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توضیح المسائل آیت الله سید عبدالکریم موسوی اردبیلی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8269_1490000891">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568271_1490000891">
            <w:r>
              <w:rPr>
                <w:webHidden/>
                <w:rStyle w:val="IndexLink"/>
                <w:rtl w:val="true"/>
              </w:rPr>
              <w:t>ديباچه</w:t>
            </w:r>
            <w:r>
              <w:rPr>
                <w:rStyle w:val="IndexLink"/>
                <w:rtl w:val="true"/>
              </w:rPr>
              <w:tab/>
            </w:r>
            <w:r>
              <w:rPr>
                <w:rStyle w:val="IndexLink"/>
              </w:rPr>
              <w:t>12</w:t>
            </w:r>
          </w:hyperlink>
        </w:p>
        <w:p>
          <w:pPr>
            <w:pStyle w:val="Contents2"/>
            <w:tabs>
              <w:tab w:val="clear" w:pos="8743"/>
              <w:tab w:val="right" w:pos="9026" w:leader="dot"/>
            </w:tabs>
            <w:rPr/>
          </w:pPr>
          <w:hyperlink w:anchor="__RefHeading___Toc1568273_1490000891">
            <w:r>
              <w:rPr>
                <w:webHidden/>
                <w:rStyle w:val="IndexLink"/>
                <w:rtl w:val="true"/>
              </w:rPr>
              <w:t>احكام تقليد</w:t>
            </w:r>
            <w:r>
              <w:rPr>
                <w:rStyle w:val="IndexLink"/>
                <w:rtl w:val="true"/>
              </w:rPr>
              <w:tab/>
            </w:r>
            <w:r>
              <w:rPr>
                <w:rStyle w:val="IndexLink"/>
              </w:rPr>
              <w:t>16</w:t>
            </w:r>
          </w:hyperlink>
        </w:p>
        <w:p>
          <w:pPr>
            <w:pStyle w:val="Contents2"/>
            <w:tabs>
              <w:tab w:val="clear" w:pos="8743"/>
              <w:tab w:val="right" w:pos="9026" w:leader="dot"/>
            </w:tabs>
            <w:rPr/>
          </w:pPr>
          <w:hyperlink w:anchor="__RefHeading___Toc1568275_1490000891">
            <w:r>
              <w:rPr>
                <w:webHidden/>
                <w:rStyle w:val="IndexLink"/>
                <w:rtl w:val="true"/>
              </w:rPr>
              <w:t>احكام طهارت</w:t>
            </w:r>
            <w:r>
              <w:rPr>
                <w:rStyle w:val="IndexLink"/>
                <w:rtl w:val="true"/>
              </w:rPr>
              <w:tab/>
            </w:r>
            <w:r>
              <w:rPr>
                <w:rStyle w:val="IndexLink"/>
              </w:rPr>
              <w:t>22</w:t>
            </w:r>
          </w:hyperlink>
        </w:p>
        <w:p>
          <w:pPr>
            <w:pStyle w:val="Contents3"/>
            <w:tabs>
              <w:tab w:val="clear" w:pos="8459"/>
              <w:tab w:val="right" w:pos="9026" w:leader="dot"/>
            </w:tabs>
            <w:rPr/>
          </w:pPr>
          <w:hyperlink w:anchor="__RefHeading___Toc1568277_1490000891">
            <w:r>
              <w:rPr>
                <w:webHidden/>
                <w:rStyle w:val="IndexLink"/>
                <w:rtl w:val="true"/>
              </w:rPr>
              <w:t>آب مطلق و مضاف</w:t>
            </w:r>
            <w:r>
              <w:rPr>
                <w:rStyle w:val="IndexLink"/>
                <w:rtl w:val="true"/>
              </w:rPr>
              <w:tab/>
            </w:r>
            <w:r>
              <w:rPr>
                <w:rStyle w:val="IndexLink"/>
              </w:rPr>
              <w:t>22</w:t>
            </w:r>
          </w:hyperlink>
        </w:p>
        <w:p>
          <w:pPr>
            <w:pStyle w:val="Contents4"/>
            <w:tabs>
              <w:tab w:val="clear" w:pos="8176"/>
              <w:tab w:val="right" w:pos="9026" w:leader="dot"/>
            </w:tabs>
            <w:rPr/>
          </w:pPr>
          <w:hyperlink w:anchor="__RefHeading___Toc1568279_1490000891">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568281_1490000891">
            <w:r>
              <w:rPr>
                <w:webHidden/>
                <w:rStyle w:val="IndexLink"/>
              </w:rPr>
              <w:t>1</w:t>
            </w:r>
            <w:r>
              <w:rPr>
                <w:rStyle w:val="IndexLink"/>
                <w:rtl w:val="true"/>
              </w:rPr>
              <w:t xml:space="preserve"> - </w:t>
            </w:r>
            <w:r>
              <w:rPr>
                <w:rStyle w:val="IndexLink"/>
                <w:rtl w:val="true"/>
              </w:rPr>
              <w:t>آب كُر</w:t>
            </w:r>
            <w:r>
              <w:rPr>
                <w:rStyle w:val="IndexLink"/>
                <w:rtl w:val="true"/>
              </w:rPr>
              <w:tab/>
            </w:r>
            <w:r>
              <w:rPr>
                <w:rStyle w:val="IndexLink"/>
              </w:rPr>
              <w:t>22</w:t>
            </w:r>
          </w:hyperlink>
        </w:p>
        <w:p>
          <w:pPr>
            <w:pStyle w:val="Contents4"/>
            <w:tabs>
              <w:tab w:val="clear" w:pos="8176"/>
              <w:tab w:val="right" w:pos="9026" w:leader="dot"/>
            </w:tabs>
            <w:rPr/>
          </w:pPr>
          <w:hyperlink w:anchor="__RefHeading___Toc1568283_1490000891">
            <w:r>
              <w:rPr>
                <w:webHidden/>
                <w:rStyle w:val="IndexLink"/>
              </w:rPr>
              <w:t>2</w:t>
            </w:r>
            <w:r>
              <w:rPr>
                <w:rStyle w:val="IndexLink"/>
                <w:rtl w:val="true"/>
              </w:rPr>
              <w:t xml:space="preserve"> - </w:t>
            </w:r>
            <w:r>
              <w:rPr>
                <w:rStyle w:val="IndexLink"/>
                <w:rtl w:val="true"/>
              </w:rPr>
              <w:t>آب قليل</w:t>
            </w:r>
            <w:r>
              <w:rPr>
                <w:rStyle w:val="IndexLink"/>
                <w:rtl w:val="true"/>
              </w:rPr>
              <w:tab/>
            </w:r>
            <w:r>
              <w:rPr>
                <w:rStyle w:val="IndexLink"/>
              </w:rPr>
              <w:t>24</w:t>
            </w:r>
          </w:hyperlink>
        </w:p>
        <w:p>
          <w:pPr>
            <w:pStyle w:val="Contents4"/>
            <w:tabs>
              <w:tab w:val="clear" w:pos="8176"/>
              <w:tab w:val="right" w:pos="9026" w:leader="dot"/>
            </w:tabs>
            <w:rPr/>
          </w:pPr>
          <w:hyperlink w:anchor="__RefHeading___Toc1568285_1490000891">
            <w:r>
              <w:rPr>
                <w:webHidden/>
                <w:rStyle w:val="IndexLink"/>
              </w:rPr>
              <w:t>3</w:t>
            </w:r>
            <w:r>
              <w:rPr>
                <w:rStyle w:val="IndexLink"/>
                <w:rtl w:val="true"/>
              </w:rPr>
              <w:t xml:space="preserve"> - </w:t>
            </w:r>
            <w:r>
              <w:rPr>
                <w:rStyle w:val="IndexLink"/>
                <w:rtl w:val="true"/>
              </w:rPr>
              <w:t>آب جارى</w:t>
            </w:r>
            <w:r>
              <w:rPr>
                <w:rStyle w:val="IndexLink"/>
                <w:rtl w:val="true"/>
              </w:rPr>
              <w:tab/>
            </w:r>
            <w:r>
              <w:rPr>
                <w:rStyle w:val="IndexLink"/>
              </w:rPr>
              <w:t>24</w:t>
            </w:r>
          </w:hyperlink>
        </w:p>
        <w:p>
          <w:pPr>
            <w:pStyle w:val="Contents4"/>
            <w:tabs>
              <w:tab w:val="clear" w:pos="8176"/>
              <w:tab w:val="right" w:pos="9026" w:leader="dot"/>
            </w:tabs>
            <w:rPr/>
          </w:pPr>
          <w:hyperlink w:anchor="__RefHeading___Toc1568287_1490000891">
            <w:r>
              <w:rPr>
                <w:webHidden/>
                <w:rStyle w:val="IndexLink"/>
              </w:rPr>
              <w:t>4</w:t>
            </w:r>
            <w:r>
              <w:rPr>
                <w:rStyle w:val="IndexLink"/>
                <w:rtl w:val="true"/>
              </w:rPr>
              <w:t xml:space="preserve"> - </w:t>
            </w:r>
            <w:r>
              <w:rPr>
                <w:rStyle w:val="IndexLink"/>
                <w:rtl w:val="true"/>
              </w:rPr>
              <w:t>آب باران</w:t>
            </w:r>
            <w:r>
              <w:rPr>
                <w:rStyle w:val="IndexLink"/>
                <w:rtl w:val="true"/>
              </w:rPr>
              <w:tab/>
            </w:r>
            <w:r>
              <w:rPr>
                <w:rStyle w:val="IndexLink"/>
              </w:rPr>
              <w:t>25</w:t>
            </w:r>
          </w:hyperlink>
        </w:p>
        <w:p>
          <w:pPr>
            <w:pStyle w:val="Contents4"/>
            <w:tabs>
              <w:tab w:val="clear" w:pos="8176"/>
              <w:tab w:val="right" w:pos="9026" w:leader="dot"/>
            </w:tabs>
            <w:rPr/>
          </w:pPr>
          <w:hyperlink w:anchor="__RefHeading___Toc1568289_1490000891">
            <w:r>
              <w:rPr>
                <w:webHidden/>
                <w:rStyle w:val="IndexLink"/>
              </w:rPr>
              <w:t>5</w:t>
            </w:r>
            <w:r>
              <w:rPr>
                <w:rStyle w:val="IndexLink"/>
                <w:rtl w:val="true"/>
              </w:rPr>
              <w:t xml:space="preserve"> - </w:t>
            </w:r>
            <w:r>
              <w:rPr>
                <w:rStyle w:val="IndexLink"/>
                <w:rtl w:val="true"/>
              </w:rPr>
              <w:t>آب چاه</w:t>
            </w:r>
            <w:r>
              <w:rPr>
                <w:rStyle w:val="IndexLink"/>
                <w:rtl w:val="true"/>
              </w:rPr>
              <w:tab/>
            </w:r>
            <w:r>
              <w:rPr>
                <w:rStyle w:val="IndexLink"/>
              </w:rPr>
              <w:t>27</w:t>
            </w:r>
          </w:hyperlink>
        </w:p>
        <w:p>
          <w:pPr>
            <w:pStyle w:val="Contents3"/>
            <w:tabs>
              <w:tab w:val="clear" w:pos="8459"/>
              <w:tab w:val="right" w:pos="9026" w:leader="dot"/>
            </w:tabs>
            <w:rPr/>
          </w:pPr>
          <w:hyperlink w:anchor="__RefHeading___Toc1568291_1490000891">
            <w:r>
              <w:rPr>
                <w:webHidden/>
                <w:rStyle w:val="IndexLink"/>
                <w:rtl w:val="true"/>
              </w:rPr>
              <w:t>احكام آبها</w:t>
            </w:r>
            <w:r>
              <w:rPr>
                <w:rStyle w:val="IndexLink"/>
                <w:rtl w:val="true"/>
              </w:rPr>
              <w:tab/>
            </w:r>
            <w:r>
              <w:rPr>
                <w:rStyle w:val="IndexLink"/>
              </w:rPr>
              <w:t>27</w:t>
            </w:r>
          </w:hyperlink>
        </w:p>
        <w:p>
          <w:pPr>
            <w:pStyle w:val="Contents3"/>
            <w:tabs>
              <w:tab w:val="clear" w:pos="8459"/>
              <w:tab w:val="right" w:pos="9026" w:leader="dot"/>
            </w:tabs>
            <w:rPr/>
          </w:pPr>
          <w:hyperlink w:anchor="__RefHeading___Toc1568293_1490000891">
            <w:r>
              <w:rPr>
                <w:webHidden/>
                <w:rStyle w:val="IndexLink"/>
                <w:rtl w:val="true"/>
              </w:rPr>
              <w:t>نجاسات</w:t>
            </w:r>
            <w:r>
              <w:rPr>
                <w:rStyle w:val="IndexLink"/>
                <w:rtl w:val="true"/>
              </w:rPr>
              <w:tab/>
            </w:r>
            <w:r>
              <w:rPr>
                <w:rStyle w:val="IndexLink"/>
              </w:rPr>
              <w:t>29</w:t>
            </w:r>
          </w:hyperlink>
        </w:p>
        <w:p>
          <w:pPr>
            <w:pStyle w:val="Contents4"/>
            <w:tabs>
              <w:tab w:val="clear" w:pos="8176"/>
              <w:tab w:val="right" w:pos="9026" w:leader="dot"/>
            </w:tabs>
            <w:rPr/>
          </w:pPr>
          <w:hyperlink w:anchor="__RefHeading___Toc1568295_1490000891">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568297_1490000891">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 </w:t>
            </w:r>
            <w:r>
              <w:rPr>
                <w:rStyle w:val="IndexLink"/>
                <w:rtl w:val="true"/>
              </w:rPr>
              <w:t>ادرار و مدفوع</w:t>
            </w:r>
            <w:r>
              <w:rPr>
                <w:rStyle w:val="IndexLink"/>
                <w:rtl w:val="true"/>
              </w:rPr>
              <w:tab/>
            </w:r>
            <w:r>
              <w:rPr>
                <w:rStyle w:val="IndexLink"/>
              </w:rPr>
              <w:t>29</w:t>
            </w:r>
          </w:hyperlink>
        </w:p>
        <w:p>
          <w:pPr>
            <w:pStyle w:val="Contents4"/>
            <w:tabs>
              <w:tab w:val="clear" w:pos="8176"/>
              <w:tab w:val="right" w:pos="9026" w:leader="dot"/>
            </w:tabs>
            <w:rPr/>
          </w:pPr>
          <w:hyperlink w:anchor="__RefHeading___Toc1568299_1490000891">
            <w:r>
              <w:rPr>
                <w:webHidden/>
                <w:rStyle w:val="IndexLink"/>
              </w:rPr>
              <w:t>3</w:t>
            </w:r>
            <w:r>
              <w:rPr>
                <w:rStyle w:val="IndexLink"/>
                <w:rtl w:val="true"/>
              </w:rPr>
              <w:t xml:space="preserve"> - </w:t>
            </w:r>
            <w:r>
              <w:rPr>
                <w:rStyle w:val="IndexLink"/>
                <w:rtl w:val="true"/>
              </w:rPr>
              <w:t>مَنى</w:t>
            </w:r>
            <w:r>
              <w:rPr>
                <w:rStyle w:val="IndexLink"/>
                <w:rtl w:val="true"/>
              </w:rPr>
              <w:tab/>
            </w:r>
            <w:r>
              <w:rPr>
                <w:rStyle w:val="IndexLink"/>
              </w:rPr>
              <w:t>30</w:t>
            </w:r>
          </w:hyperlink>
        </w:p>
        <w:p>
          <w:pPr>
            <w:pStyle w:val="Contents4"/>
            <w:tabs>
              <w:tab w:val="clear" w:pos="8176"/>
              <w:tab w:val="right" w:pos="9026" w:leader="dot"/>
            </w:tabs>
            <w:rPr/>
          </w:pPr>
          <w:hyperlink w:anchor="__RefHeading___Toc1568301_1490000891">
            <w:r>
              <w:rPr>
                <w:webHidden/>
                <w:rStyle w:val="IndexLink"/>
              </w:rPr>
              <w:t>4</w:t>
            </w:r>
            <w:r>
              <w:rPr>
                <w:rStyle w:val="IndexLink"/>
                <w:rtl w:val="true"/>
              </w:rPr>
              <w:t xml:space="preserve"> - </w:t>
            </w:r>
            <w:r>
              <w:rPr>
                <w:rStyle w:val="IndexLink"/>
                <w:rtl w:val="true"/>
              </w:rPr>
              <w:t>مُردار</w:t>
            </w:r>
            <w:r>
              <w:rPr>
                <w:rStyle w:val="IndexLink"/>
                <w:rtl w:val="true"/>
              </w:rPr>
              <w:tab/>
            </w:r>
            <w:r>
              <w:rPr>
                <w:rStyle w:val="IndexLink"/>
              </w:rPr>
              <w:t>30</w:t>
            </w:r>
          </w:hyperlink>
        </w:p>
        <w:p>
          <w:pPr>
            <w:pStyle w:val="Contents4"/>
            <w:tabs>
              <w:tab w:val="clear" w:pos="8176"/>
              <w:tab w:val="right" w:pos="9026" w:leader="dot"/>
            </w:tabs>
            <w:rPr/>
          </w:pPr>
          <w:hyperlink w:anchor="__RefHeading___Toc1568303_1490000891">
            <w:r>
              <w:rPr>
                <w:webHidden/>
                <w:rStyle w:val="IndexLink"/>
              </w:rPr>
              <w:t>5</w:t>
            </w:r>
            <w:r>
              <w:rPr>
                <w:rStyle w:val="IndexLink"/>
                <w:rtl w:val="true"/>
              </w:rPr>
              <w:t xml:space="preserve"> - </w:t>
            </w:r>
            <w:r>
              <w:rPr>
                <w:rStyle w:val="IndexLink"/>
                <w:rtl w:val="true"/>
              </w:rPr>
              <w:t>خون</w:t>
            </w:r>
            <w:r>
              <w:rPr>
                <w:rStyle w:val="IndexLink"/>
                <w:rtl w:val="true"/>
              </w:rPr>
              <w:tab/>
            </w:r>
            <w:r>
              <w:rPr>
                <w:rStyle w:val="IndexLink"/>
              </w:rPr>
              <w:t>31</w:t>
            </w:r>
          </w:hyperlink>
        </w:p>
        <w:p>
          <w:pPr>
            <w:pStyle w:val="Contents4"/>
            <w:tabs>
              <w:tab w:val="clear" w:pos="8176"/>
              <w:tab w:val="right" w:pos="9026" w:leader="dot"/>
            </w:tabs>
            <w:rPr/>
          </w:pPr>
          <w:hyperlink w:anchor="__RefHeading___Toc1568305_1490000891">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 </w:t>
            </w:r>
            <w:r>
              <w:rPr>
                <w:rStyle w:val="IndexLink"/>
                <w:rtl w:val="true"/>
              </w:rPr>
              <w:t>سگ و خوك</w:t>
            </w:r>
            <w:r>
              <w:rPr>
                <w:rStyle w:val="IndexLink"/>
                <w:rtl w:val="true"/>
              </w:rPr>
              <w:tab/>
            </w:r>
            <w:r>
              <w:rPr>
                <w:rStyle w:val="IndexLink"/>
              </w:rPr>
              <w:t>32</w:t>
            </w:r>
          </w:hyperlink>
        </w:p>
        <w:p>
          <w:pPr>
            <w:pStyle w:val="Contents4"/>
            <w:tabs>
              <w:tab w:val="clear" w:pos="8176"/>
              <w:tab w:val="right" w:pos="9026" w:leader="dot"/>
            </w:tabs>
            <w:rPr/>
          </w:pPr>
          <w:hyperlink w:anchor="__RefHeading___Toc1568307_1490000891">
            <w:r>
              <w:rPr>
                <w:webHidden/>
                <w:rStyle w:val="IndexLink"/>
              </w:rPr>
              <w:t>8</w:t>
            </w:r>
            <w:r>
              <w:rPr>
                <w:rStyle w:val="IndexLink"/>
                <w:rtl w:val="true"/>
              </w:rPr>
              <w:t xml:space="preserve"> - </w:t>
            </w:r>
            <w:r>
              <w:rPr>
                <w:rStyle w:val="IndexLink"/>
                <w:rtl w:val="true"/>
              </w:rPr>
              <w:t>كافر</w:t>
            </w:r>
            <w:r>
              <w:rPr>
                <w:rStyle w:val="IndexLink"/>
                <w:rtl w:val="true"/>
              </w:rPr>
              <w:tab/>
            </w:r>
            <w:r>
              <w:rPr>
                <w:rStyle w:val="IndexLink"/>
              </w:rPr>
              <w:t>32</w:t>
            </w:r>
          </w:hyperlink>
        </w:p>
        <w:p>
          <w:pPr>
            <w:pStyle w:val="Contents4"/>
            <w:tabs>
              <w:tab w:val="clear" w:pos="8176"/>
              <w:tab w:val="right" w:pos="9026" w:leader="dot"/>
            </w:tabs>
            <w:rPr/>
          </w:pPr>
          <w:hyperlink w:anchor="__RefHeading___Toc1568309_1490000891">
            <w:r>
              <w:rPr>
                <w:webHidden/>
                <w:rStyle w:val="IndexLink"/>
              </w:rPr>
              <w:t>9</w:t>
            </w:r>
            <w:r>
              <w:rPr>
                <w:rStyle w:val="IndexLink"/>
                <w:rtl w:val="true"/>
              </w:rPr>
              <w:t xml:space="preserve"> - </w:t>
            </w:r>
            <w:r>
              <w:rPr>
                <w:rStyle w:val="IndexLink"/>
                <w:rtl w:val="true"/>
              </w:rPr>
              <w:t>شراب و مايعات مست كننده</w:t>
            </w:r>
            <w:r>
              <w:rPr>
                <w:rStyle w:val="IndexLink"/>
                <w:rtl w:val="true"/>
              </w:rPr>
              <w:tab/>
            </w:r>
            <w:r>
              <w:rPr>
                <w:rStyle w:val="IndexLink"/>
              </w:rPr>
              <w:t>33</w:t>
            </w:r>
          </w:hyperlink>
        </w:p>
        <w:p>
          <w:pPr>
            <w:pStyle w:val="Contents4"/>
            <w:tabs>
              <w:tab w:val="clear" w:pos="8176"/>
              <w:tab w:val="right" w:pos="9026" w:leader="dot"/>
            </w:tabs>
            <w:rPr/>
          </w:pPr>
          <w:hyperlink w:anchor="__RefHeading___Toc1568311_1490000891">
            <w:r>
              <w:rPr>
                <w:webHidden/>
                <w:rStyle w:val="IndexLink"/>
              </w:rPr>
              <w:t>10</w:t>
            </w:r>
            <w:r>
              <w:rPr>
                <w:rStyle w:val="IndexLink"/>
                <w:rtl w:val="true"/>
              </w:rPr>
              <w:t xml:space="preserve"> - </w:t>
            </w:r>
            <w:r>
              <w:rPr>
                <w:rStyle w:val="IndexLink"/>
                <w:rtl w:val="true"/>
              </w:rPr>
              <w:t>فُقّاع</w:t>
            </w:r>
            <w:r>
              <w:rPr>
                <w:rStyle w:val="IndexLink"/>
                <w:rtl w:val="true"/>
              </w:rPr>
              <w:tab/>
            </w:r>
            <w:r>
              <w:rPr>
                <w:rStyle w:val="IndexLink"/>
              </w:rPr>
              <w:t>34</w:t>
            </w:r>
          </w:hyperlink>
        </w:p>
        <w:p>
          <w:pPr>
            <w:pStyle w:val="Contents4"/>
            <w:tabs>
              <w:tab w:val="clear" w:pos="8176"/>
              <w:tab w:val="right" w:pos="9026" w:leader="dot"/>
            </w:tabs>
            <w:rPr/>
          </w:pPr>
          <w:hyperlink w:anchor="__RefHeading___Toc1568313_1490000891">
            <w:r>
              <w:rPr>
                <w:webHidden/>
                <w:rStyle w:val="IndexLink"/>
              </w:rPr>
              <w:t>11</w:t>
            </w:r>
            <w:r>
              <w:rPr>
                <w:rStyle w:val="IndexLink"/>
                <w:rtl w:val="true"/>
              </w:rPr>
              <w:t xml:space="preserve"> - </w:t>
            </w:r>
            <w:r>
              <w:rPr>
                <w:rStyle w:val="IndexLink"/>
                <w:rtl w:val="true"/>
              </w:rPr>
              <w:t>عرق شتر نجاستخوار</w:t>
            </w:r>
            <w:r>
              <w:rPr>
                <w:rStyle w:val="IndexLink"/>
                <w:rtl w:val="true"/>
              </w:rPr>
              <w:tab/>
            </w:r>
            <w:r>
              <w:rPr>
                <w:rStyle w:val="IndexLink"/>
              </w:rPr>
              <w:t>34</w:t>
            </w:r>
          </w:hyperlink>
        </w:p>
        <w:p>
          <w:pPr>
            <w:pStyle w:val="Contents4"/>
            <w:tabs>
              <w:tab w:val="clear" w:pos="8176"/>
              <w:tab w:val="right" w:pos="9026" w:leader="dot"/>
            </w:tabs>
            <w:rPr/>
          </w:pPr>
          <w:hyperlink w:anchor="__RefHeading___Toc1568315_1490000891">
            <w:r>
              <w:rPr>
                <w:webHidden/>
                <w:rStyle w:val="IndexLink"/>
                <w:rtl w:val="true"/>
              </w:rPr>
              <w:t>عرق جُنُب از حرام</w:t>
            </w:r>
            <w:r>
              <w:rPr>
                <w:rStyle w:val="IndexLink"/>
                <w:rtl w:val="true"/>
              </w:rPr>
              <w:tab/>
            </w:r>
            <w:r>
              <w:rPr>
                <w:rStyle w:val="IndexLink"/>
              </w:rPr>
              <w:t>34</w:t>
            </w:r>
          </w:hyperlink>
        </w:p>
        <w:p>
          <w:pPr>
            <w:pStyle w:val="Contents3"/>
            <w:tabs>
              <w:tab w:val="clear" w:pos="8459"/>
              <w:tab w:val="right" w:pos="9026" w:leader="dot"/>
            </w:tabs>
            <w:rPr/>
          </w:pPr>
          <w:hyperlink w:anchor="__RefHeading___Toc1568317_1490000891">
            <w:r>
              <w:rPr>
                <w:webHidden/>
                <w:rStyle w:val="IndexLink"/>
                <w:rtl w:val="true"/>
              </w:rPr>
              <w:t>راه ثابت شدن نجاست</w:t>
            </w:r>
            <w:r>
              <w:rPr>
                <w:rStyle w:val="IndexLink"/>
                <w:rtl w:val="true"/>
              </w:rPr>
              <w:tab/>
            </w:r>
            <w:r>
              <w:rPr>
                <w:rStyle w:val="IndexLink"/>
              </w:rPr>
              <w:t>34</w:t>
            </w:r>
          </w:hyperlink>
        </w:p>
        <w:p>
          <w:pPr>
            <w:pStyle w:val="Contents3"/>
            <w:tabs>
              <w:tab w:val="clear" w:pos="8459"/>
              <w:tab w:val="right" w:pos="9026" w:leader="dot"/>
            </w:tabs>
            <w:rPr/>
          </w:pPr>
          <w:hyperlink w:anchor="__RefHeading___Toc1568319_1490000891">
            <w:r>
              <w:rPr>
                <w:webHidden/>
                <w:rStyle w:val="IndexLink"/>
                <w:rtl w:val="true"/>
              </w:rPr>
              <w:t>راه نجس شدن چيزهاى پاك</w:t>
            </w:r>
            <w:r>
              <w:rPr>
                <w:rStyle w:val="IndexLink"/>
                <w:rtl w:val="true"/>
              </w:rPr>
              <w:tab/>
            </w:r>
            <w:r>
              <w:rPr>
                <w:rStyle w:val="IndexLink"/>
              </w:rPr>
              <w:t>36</w:t>
            </w:r>
          </w:hyperlink>
        </w:p>
        <w:p>
          <w:pPr>
            <w:pStyle w:val="Contents3"/>
            <w:tabs>
              <w:tab w:val="clear" w:pos="8459"/>
              <w:tab w:val="right" w:pos="9026" w:leader="dot"/>
            </w:tabs>
            <w:rPr/>
          </w:pPr>
          <w:hyperlink w:anchor="__RefHeading___Toc1568321_1490000891">
            <w:r>
              <w:rPr>
                <w:webHidden/>
                <w:rStyle w:val="IndexLink"/>
                <w:rtl w:val="true"/>
              </w:rPr>
              <w:t>احكام چيزهايى كه نجس شده اند</w:t>
            </w:r>
            <w:r>
              <w:rPr>
                <w:rStyle w:val="IndexLink"/>
                <w:rtl w:val="true"/>
              </w:rPr>
              <w:tab/>
            </w:r>
            <w:r>
              <w:rPr>
                <w:rStyle w:val="IndexLink"/>
              </w:rPr>
              <w:t>38</w:t>
            </w:r>
          </w:hyperlink>
        </w:p>
        <w:p>
          <w:pPr>
            <w:pStyle w:val="Contents3"/>
            <w:tabs>
              <w:tab w:val="clear" w:pos="8459"/>
              <w:tab w:val="right" w:pos="9026" w:leader="dot"/>
            </w:tabs>
            <w:rPr/>
          </w:pPr>
          <w:hyperlink w:anchor="__RefHeading___Toc1568323_1490000891">
            <w:r>
              <w:rPr>
                <w:webHidden/>
                <w:rStyle w:val="IndexLink"/>
                <w:rtl w:val="true"/>
              </w:rPr>
              <w:t xml:space="preserve">مُطَهِرّات </w:t>
            </w:r>
            <w:r>
              <w:rPr>
                <w:rStyle w:val="IndexLink"/>
                <w:rtl w:val="true"/>
              </w:rPr>
              <w:t>(</w:t>
            </w:r>
            <w:r>
              <w:rPr>
                <w:rStyle w:val="IndexLink"/>
                <w:rtl w:val="true"/>
              </w:rPr>
              <w:t>پاك كننده ها</w:t>
            </w:r>
            <w:r>
              <w:rPr>
                <w:rStyle w:val="IndexLink"/>
                <w:rtl w:val="true"/>
              </w:rPr>
              <w:t>)</w:t>
              <w:tab/>
            </w:r>
            <w:r>
              <w:rPr>
                <w:rStyle w:val="IndexLink"/>
              </w:rPr>
              <w:t>40</w:t>
            </w:r>
          </w:hyperlink>
        </w:p>
        <w:p>
          <w:pPr>
            <w:pStyle w:val="Contents4"/>
            <w:tabs>
              <w:tab w:val="clear" w:pos="8176"/>
              <w:tab w:val="right" w:pos="9026" w:leader="dot"/>
            </w:tabs>
            <w:rPr/>
          </w:pPr>
          <w:hyperlink w:anchor="__RefHeading___Toc1568325_1490000891">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568327_1490000891">
            <w:r>
              <w:rPr>
                <w:webHidden/>
                <w:rStyle w:val="IndexLink"/>
              </w:rPr>
              <w:t>1</w:t>
            </w:r>
            <w:r>
              <w:rPr>
                <w:rStyle w:val="IndexLink"/>
                <w:rtl w:val="true"/>
              </w:rPr>
              <w:t xml:space="preserve"> - </w:t>
            </w:r>
            <w:r>
              <w:rPr>
                <w:rStyle w:val="IndexLink"/>
                <w:rtl w:val="true"/>
              </w:rPr>
              <w:t>آب</w:t>
            </w:r>
            <w:r>
              <w:rPr>
                <w:rStyle w:val="IndexLink"/>
                <w:rtl w:val="true"/>
              </w:rPr>
              <w:tab/>
            </w:r>
            <w:r>
              <w:rPr>
                <w:rStyle w:val="IndexLink"/>
              </w:rPr>
              <w:t>40</w:t>
            </w:r>
          </w:hyperlink>
        </w:p>
        <w:p>
          <w:pPr>
            <w:pStyle w:val="Contents4"/>
            <w:tabs>
              <w:tab w:val="clear" w:pos="8176"/>
              <w:tab w:val="right" w:pos="9026" w:leader="dot"/>
            </w:tabs>
            <w:rPr/>
          </w:pPr>
          <w:hyperlink w:anchor="__RefHeading___Toc1568329_1490000891">
            <w:r>
              <w:rPr>
                <w:webHidden/>
                <w:rStyle w:val="IndexLink"/>
              </w:rPr>
              <w:t>2</w:t>
            </w:r>
            <w:r>
              <w:rPr>
                <w:rStyle w:val="IndexLink"/>
                <w:rtl w:val="true"/>
              </w:rPr>
              <w:t xml:space="preserve"> - </w:t>
            </w:r>
            <w:r>
              <w:rPr>
                <w:rStyle w:val="IndexLink"/>
                <w:rtl w:val="true"/>
              </w:rPr>
              <w:t>زمين</w:t>
            </w:r>
            <w:r>
              <w:rPr>
                <w:rStyle w:val="IndexLink"/>
                <w:rtl w:val="true"/>
              </w:rPr>
              <w:tab/>
            </w:r>
            <w:r>
              <w:rPr>
                <w:rStyle w:val="IndexLink"/>
              </w:rPr>
              <w:t>46</w:t>
            </w:r>
          </w:hyperlink>
        </w:p>
        <w:p>
          <w:pPr>
            <w:pStyle w:val="Contents4"/>
            <w:tabs>
              <w:tab w:val="clear" w:pos="8176"/>
              <w:tab w:val="right" w:pos="9026" w:leader="dot"/>
            </w:tabs>
            <w:rPr/>
          </w:pPr>
          <w:hyperlink w:anchor="__RefHeading___Toc1568331_1490000891">
            <w:r>
              <w:rPr>
                <w:webHidden/>
                <w:rStyle w:val="IndexLink"/>
              </w:rPr>
              <w:t>3</w:t>
            </w:r>
            <w:r>
              <w:rPr>
                <w:rStyle w:val="IndexLink"/>
                <w:rtl w:val="true"/>
              </w:rPr>
              <w:t xml:space="preserve"> - </w:t>
            </w:r>
            <w:r>
              <w:rPr>
                <w:rStyle w:val="IndexLink"/>
                <w:rtl w:val="true"/>
              </w:rPr>
              <w:t>آفتاب</w:t>
            </w:r>
            <w:r>
              <w:rPr>
                <w:rStyle w:val="IndexLink"/>
                <w:rtl w:val="true"/>
              </w:rPr>
              <w:tab/>
            </w:r>
            <w:r>
              <w:rPr>
                <w:rStyle w:val="IndexLink"/>
              </w:rPr>
              <w:t>47</w:t>
            </w:r>
          </w:hyperlink>
        </w:p>
        <w:p>
          <w:pPr>
            <w:pStyle w:val="Contents4"/>
            <w:tabs>
              <w:tab w:val="clear" w:pos="8176"/>
              <w:tab w:val="right" w:pos="9026" w:leader="dot"/>
            </w:tabs>
            <w:rPr/>
          </w:pPr>
          <w:hyperlink w:anchor="__RefHeading___Toc1568333_1490000891">
            <w:r>
              <w:rPr>
                <w:webHidden/>
                <w:rStyle w:val="IndexLink"/>
              </w:rPr>
              <w:t>4</w:t>
            </w:r>
            <w:r>
              <w:rPr>
                <w:rStyle w:val="IndexLink"/>
                <w:rtl w:val="true"/>
              </w:rPr>
              <w:t xml:space="preserve"> - </w:t>
            </w:r>
            <w:r>
              <w:rPr>
                <w:rStyle w:val="IndexLink"/>
                <w:rtl w:val="true"/>
              </w:rPr>
              <w:t>اسْتِحاله</w:t>
            </w:r>
            <w:r>
              <w:rPr>
                <w:rStyle w:val="IndexLink"/>
                <w:rtl w:val="true"/>
              </w:rPr>
              <w:tab/>
            </w:r>
            <w:r>
              <w:rPr>
                <w:rStyle w:val="IndexLink"/>
              </w:rPr>
              <w:t>48</w:t>
            </w:r>
          </w:hyperlink>
        </w:p>
        <w:p>
          <w:pPr>
            <w:pStyle w:val="Contents4"/>
            <w:tabs>
              <w:tab w:val="clear" w:pos="8176"/>
              <w:tab w:val="right" w:pos="9026" w:leader="dot"/>
            </w:tabs>
            <w:rPr/>
          </w:pPr>
          <w:hyperlink w:anchor="__RefHeading___Toc1568335_1490000891">
            <w:r>
              <w:rPr>
                <w:webHidden/>
                <w:rStyle w:val="IndexLink"/>
              </w:rPr>
              <w:t>5</w:t>
            </w:r>
            <w:r>
              <w:rPr>
                <w:rStyle w:val="IndexLink"/>
                <w:rtl w:val="true"/>
              </w:rPr>
              <w:t xml:space="preserve"> - </w:t>
            </w:r>
            <w:r>
              <w:rPr>
                <w:rStyle w:val="IndexLink"/>
                <w:rtl w:val="true"/>
              </w:rPr>
              <w:t>كم شدن دو سوم آب انگور</w:t>
            </w:r>
            <w:r>
              <w:rPr>
                <w:rStyle w:val="IndexLink"/>
                <w:rtl w:val="true"/>
              </w:rPr>
              <w:tab/>
            </w:r>
            <w:r>
              <w:rPr>
                <w:rStyle w:val="IndexLink"/>
              </w:rPr>
              <w:t>49</w:t>
            </w:r>
          </w:hyperlink>
        </w:p>
        <w:p>
          <w:pPr>
            <w:pStyle w:val="Contents4"/>
            <w:tabs>
              <w:tab w:val="clear" w:pos="8176"/>
              <w:tab w:val="right" w:pos="9026" w:leader="dot"/>
            </w:tabs>
            <w:rPr/>
          </w:pPr>
          <w:hyperlink w:anchor="__RefHeading___Toc1568337_1490000891">
            <w:r>
              <w:rPr>
                <w:webHidden/>
                <w:rStyle w:val="IndexLink"/>
              </w:rPr>
              <w:t>6</w:t>
            </w:r>
            <w:r>
              <w:rPr>
                <w:rStyle w:val="IndexLink"/>
                <w:rtl w:val="true"/>
              </w:rPr>
              <w:t xml:space="preserve"> - </w:t>
            </w:r>
            <w:r>
              <w:rPr>
                <w:rStyle w:val="IndexLink"/>
                <w:rtl w:val="true"/>
              </w:rPr>
              <w:t>انتقال</w:t>
            </w:r>
            <w:r>
              <w:rPr>
                <w:rStyle w:val="IndexLink"/>
                <w:rtl w:val="true"/>
              </w:rPr>
              <w:tab/>
            </w:r>
            <w:r>
              <w:rPr>
                <w:rStyle w:val="IndexLink"/>
              </w:rPr>
              <w:t>50</w:t>
            </w:r>
          </w:hyperlink>
        </w:p>
        <w:p>
          <w:pPr>
            <w:pStyle w:val="Contents4"/>
            <w:tabs>
              <w:tab w:val="clear" w:pos="8176"/>
              <w:tab w:val="right" w:pos="9026" w:leader="dot"/>
            </w:tabs>
            <w:rPr/>
          </w:pPr>
          <w:hyperlink w:anchor="__RefHeading___Toc1568339_1490000891">
            <w:r>
              <w:rPr>
                <w:webHidden/>
                <w:rStyle w:val="IndexLink"/>
              </w:rPr>
              <w:t>7</w:t>
            </w:r>
            <w:r>
              <w:rPr>
                <w:rStyle w:val="IndexLink"/>
                <w:rtl w:val="true"/>
              </w:rPr>
              <w:t xml:space="preserve"> - </w:t>
            </w:r>
            <w:r>
              <w:rPr>
                <w:rStyle w:val="IndexLink"/>
                <w:rtl w:val="true"/>
              </w:rPr>
              <w:t>اسلام</w:t>
            </w:r>
            <w:r>
              <w:rPr>
                <w:rStyle w:val="IndexLink"/>
                <w:rtl w:val="true"/>
              </w:rPr>
              <w:tab/>
            </w:r>
            <w:r>
              <w:rPr>
                <w:rStyle w:val="IndexLink"/>
              </w:rPr>
              <w:t>50</w:t>
            </w:r>
          </w:hyperlink>
        </w:p>
        <w:p>
          <w:pPr>
            <w:pStyle w:val="Contents4"/>
            <w:tabs>
              <w:tab w:val="clear" w:pos="8176"/>
              <w:tab w:val="right" w:pos="9026" w:leader="dot"/>
            </w:tabs>
            <w:rPr/>
          </w:pPr>
          <w:hyperlink w:anchor="__RefHeading___Toc1568341_1490000891">
            <w:r>
              <w:rPr>
                <w:webHidden/>
                <w:rStyle w:val="IndexLink"/>
              </w:rPr>
              <w:t>8</w:t>
            </w:r>
            <w:r>
              <w:rPr>
                <w:rStyle w:val="IndexLink"/>
                <w:rtl w:val="true"/>
              </w:rPr>
              <w:t xml:space="preserve"> - </w:t>
            </w:r>
            <w:r>
              <w:rPr>
                <w:rStyle w:val="IndexLink"/>
                <w:rtl w:val="true"/>
              </w:rPr>
              <w:t>تَبَعيّت</w:t>
            </w:r>
            <w:r>
              <w:rPr>
                <w:rStyle w:val="IndexLink"/>
                <w:rtl w:val="true"/>
              </w:rPr>
              <w:tab/>
            </w:r>
            <w:r>
              <w:rPr>
                <w:rStyle w:val="IndexLink"/>
              </w:rPr>
              <w:t>51</w:t>
            </w:r>
          </w:hyperlink>
        </w:p>
        <w:p>
          <w:pPr>
            <w:pStyle w:val="Contents4"/>
            <w:tabs>
              <w:tab w:val="clear" w:pos="8176"/>
              <w:tab w:val="right" w:pos="9026" w:leader="dot"/>
            </w:tabs>
            <w:rPr/>
          </w:pPr>
          <w:hyperlink w:anchor="__RefHeading___Toc1568343_1490000891">
            <w:r>
              <w:rPr>
                <w:webHidden/>
                <w:rStyle w:val="IndexLink"/>
              </w:rPr>
              <w:t>9</w:t>
            </w:r>
            <w:r>
              <w:rPr>
                <w:rStyle w:val="IndexLink"/>
                <w:rtl w:val="true"/>
              </w:rPr>
              <w:t xml:space="preserve"> - </w:t>
            </w:r>
            <w:r>
              <w:rPr>
                <w:rStyle w:val="IndexLink"/>
                <w:rtl w:val="true"/>
              </w:rPr>
              <w:t>برطرف شدن عين نجاست</w:t>
            </w:r>
            <w:r>
              <w:rPr>
                <w:rStyle w:val="IndexLink"/>
                <w:rtl w:val="true"/>
              </w:rPr>
              <w:tab/>
            </w:r>
            <w:r>
              <w:rPr>
                <w:rStyle w:val="IndexLink"/>
              </w:rPr>
              <w:t>52</w:t>
            </w:r>
          </w:hyperlink>
        </w:p>
        <w:p>
          <w:pPr>
            <w:pStyle w:val="Contents4"/>
            <w:tabs>
              <w:tab w:val="clear" w:pos="8176"/>
              <w:tab w:val="right" w:pos="9026" w:leader="dot"/>
            </w:tabs>
            <w:rPr/>
          </w:pPr>
          <w:hyperlink w:anchor="__RefHeading___Toc1568345_1490000891">
            <w:r>
              <w:rPr>
                <w:webHidden/>
                <w:rStyle w:val="IndexLink"/>
              </w:rPr>
              <w:t>10</w:t>
            </w:r>
            <w:r>
              <w:rPr>
                <w:rStyle w:val="IndexLink"/>
                <w:rtl w:val="true"/>
              </w:rPr>
              <w:t xml:space="preserve"> - </w:t>
            </w:r>
            <w:r>
              <w:rPr>
                <w:rStyle w:val="IndexLink"/>
                <w:rtl w:val="true"/>
              </w:rPr>
              <w:t>اسْتِبْراء حيوان نجاستخوار</w:t>
            </w:r>
            <w:r>
              <w:rPr>
                <w:rStyle w:val="IndexLink"/>
                <w:rtl w:val="true"/>
              </w:rPr>
              <w:tab/>
            </w:r>
            <w:r>
              <w:rPr>
                <w:rStyle w:val="IndexLink"/>
              </w:rPr>
              <w:t>52</w:t>
            </w:r>
          </w:hyperlink>
        </w:p>
        <w:p>
          <w:pPr>
            <w:pStyle w:val="Contents4"/>
            <w:tabs>
              <w:tab w:val="clear" w:pos="8176"/>
              <w:tab w:val="right" w:pos="9026" w:leader="dot"/>
            </w:tabs>
            <w:rPr/>
          </w:pPr>
          <w:hyperlink w:anchor="__RefHeading___Toc1568347_1490000891">
            <w:r>
              <w:rPr>
                <w:webHidden/>
                <w:rStyle w:val="IndexLink"/>
              </w:rPr>
              <w:t>11</w:t>
            </w:r>
            <w:r>
              <w:rPr>
                <w:rStyle w:val="IndexLink"/>
                <w:rtl w:val="true"/>
              </w:rPr>
              <w:t xml:space="preserve"> - </w:t>
            </w:r>
            <w:r>
              <w:rPr>
                <w:rStyle w:val="IndexLink"/>
                <w:rtl w:val="true"/>
              </w:rPr>
              <w:t>غايب شدن مسلمان</w:t>
            </w:r>
            <w:r>
              <w:rPr>
                <w:rStyle w:val="IndexLink"/>
                <w:rtl w:val="true"/>
              </w:rPr>
              <w:tab/>
            </w:r>
            <w:r>
              <w:rPr>
                <w:rStyle w:val="IndexLink"/>
              </w:rPr>
              <w:t>53</w:t>
            </w:r>
          </w:hyperlink>
        </w:p>
        <w:p>
          <w:pPr>
            <w:pStyle w:val="Contents3"/>
            <w:tabs>
              <w:tab w:val="clear" w:pos="8459"/>
              <w:tab w:val="right" w:pos="9026" w:leader="dot"/>
            </w:tabs>
            <w:rPr/>
          </w:pPr>
          <w:hyperlink w:anchor="__RefHeading___Toc1568349_1490000891">
            <w:r>
              <w:rPr>
                <w:webHidden/>
                <w:rStyle w:val="IndexLink"/>
                <w:rtl w:val="true"/>
              </w:rPr>
              <w:t>راه هايى كه پاك شدن چيز نجس با آنها ثابت مى شود</w:t>
            </w:r>
            <w:r>
              <w:rPr>
                <w:rStyle w:val="IndexLink"/>
                <w:rtl w:val="true"/>
              </w:rPr>
              <w:tab/>
            </w:r>
            <w:r>
              <w:rPr>
                <w:rStyle w:val="IndexLink"/>
              </w:rPr>
              <w:t>53</w:t>
            </w:r>
          </w:hyperlink>
        </w:p>
        <w:p>
          <w:pPr>
            <w:pStyle w:val="Contents3"/>
            <w:tabs>
              <w:tab w:val="clear" w:pos="8459"/>
              <w:tab w:val="right" w:pos="9026" w:leader="dot"/>
            </w:tabs>
            <w:rPr/>
          </w:pPr>
          <w:hyperlink w:anchor="__RefHeading___Toc1568351_1490000891">
            <w:r>
              <w:rPr>
                <w:webHidden/>
                <w:rStyle w:val="IndexLink"/>
                <w:rtl w:val="true"/>
              </w:rPr>
              <w:t>احكام ظرفها</w:t>
            </w:r>
            <w:r>
              <w:rPr>
                <w:rStyle w:val="IndexLink"/>
                <w:rtl w:val="true"/>
              </w:rPr>
              <w:tab/>
            </w:r>
            <w:r>
              <w:rPr>
                <w:rStyle w:val="IndexLink"/>
              </w:rPr>
              <w:t>54</w:t>
            </w:r>
          </w:hyperlink>
        </w:p>
        <w:p>
          <w:pPr>
            <w:pStyle w:val="Contents3"/>
            <w:tabs>
              <w:tab w:val="clear" w:pos="8459"/>
              <w:tab w:val="right" w:pos="9026" w:leader="dot"/>
            </w:tabs>
            <w:rPr/>
          </w:pPr>
          <w:hyperlink w:anchor="__RefHeading___Toc1568353_1490000891">
            <w:r>
              <w:rPr>
                <w:webHidden/>
                <w:rStyle w:val="IndexLink"/>
                <w:rtl w:val="true"/>
              </w:rPr>
              <w:t>احكام تَخَلّى</w:t>
            </w:r>
            <w:r>
              <w:rPr>
                <w:rStyle w:val="IndexLink"/>
                <w:rtl w:val="true"/>
              </w:rPr>
              <w:tab/>
            </w:r>
            <w:r>
              <w:rPr>
                <w:rStyle w:val="IndexLink"/>
              </w:rPr>
              <w:t>55</w:t>
            </w:r>
          </w:hyperlink>
        </w:p>
        <w:p>
          <w:pPr>
            <w:pStyle w:val="Contents4"/>
            <w:tabs>
              <w:tab w:val="clear" w:pos="8176"/>
              <w:tab w:val="right" w:pos="9026" w:leader="dot"/>
            </w:tabs>
            <w:rPr/>
          </w:pPr>
          <w:hyperlink w:anchor="__RefHeading___Toc1568355_1490000891">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568357_1490000891">
            <w:r>
              <w:rPr>
                <w:webHidden/>
                <w:rStyle w:val="IndexLink"/>
                <w:rtl w:val="true"/>
              </w:rPr>
              <w:t>اِسْتِبْراء</w:t>
            </w:r>
            <w:r>
              <w:rPr>
                <w:rStyle w:val="IndexLink"/>
                <w:rtl w:val="true"/>
              </w:rPr>
              <w:tab/>
            </w:r>
            <w:r>
              <w:rPr>
                <w:rStyle w:val="IndexLink"/>
              </w:rPr>
              <w:t>58</w:t>
            </w:r>
          </w:hyperlink>
        </w:p>
        <w:p>
          <w:pPr>
            <w:pStyle w:val="Contents4"/>
            <w:tabs>
              <w:tab w:val="clear" w:pos="8176"/>
              <w:tab w:val="right" w:pos="9026" w:leader="dot"/>
            </w:tabs>
            <w:rPr/>
          </w:pPr>
          <w:hyperlink w:anchor="__RefHeading___Toc1568359_1490000891">
            <w:r>
              <w:rPr>
                <w:webHidden/>
                <w:rStyle w:val="IndexLink"/>
                <w:rtl w:val="true"/>
              </w:rPr>
              <w:t>مستحبّات و مكروهات تخلّى</w:t>
            </w:r>
            <w:r>
              <w:rPr>
                <w:rStyle w:val="IndexLink"/>
                <w:rtl w:val="true"/>
              </w:rPr>
              <w:tab/>
            </w:r>
            <w:r>
              <w:rPr>
                <w:rStyle w:val="IndexLink"/>
              </w:rPr>
              <w:t>59</w:t>
            </w:r>
          </w:hyperlink>
        </w:p>
        <w:p>
          <w:pPr>
            <w:pStyle w:val="Contents3"/>
            <w:tabs>
              <w:tab w:val="clear" w:pos="8459"/>
              <w:tab w:val="right" w:pos="9026" w:leader="dot"/>
            </w:tabs>
            <w:rPr/>
          </w:pPr>
          <w:hyperlink w:anchor="__RefHeading___Toc1568361_1490000891">
            <w:r>
              <w:rPr>
                <w:webHidden/>
                <w:rStyle w:val="IndexLink"/>
                <w:rtl w:val="true"/>
              </w:rPr>
              <w:t>وضو</w:t>
            </w:r>
            <w:r>
              <w:rPr>
                <w:rStyle w:val="IndexLink"/>
                <w:rtl w:val="true"/>
              </w:rPr>
              <w:tab/>
            </w:r>
            <w:r>
              <w:rPr>
                <w:rStyle w:val="IndexLink"/>
              </w:rPr>
              <w:t>60</w:t>
            </w:r>
          </w:hyperlink>
        </w:p>
        <w:p>
          <w:pPr>
            <w:pStyle w:val="Contents4"/>
            <w:tabs>
              <w:tab w:val="clear" w:pos="8176"/>
              <w:tab w:val="right" w:pos="9026" w:leader="dot"/>
            </w:tabs>
            <w:rPr/>
          </w:pPr>
          <w:hyperlink w:anchor="__RefHeading___Toc1568363_1490000891">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568365_1490000891">
            <w:r>
              <w:rPr>
                <w:webHidden/>
                <w:rStyle w:val="IndexLink"/>
                <w:rtl w:val="true"/>
              </w:rPr>
              <w:t>احكام شستن صورت و دست ها</w:t>
            </w:r>
            <w:r>
              <w:rPr>
                <w:rStyle w:val="IndexLink"/>
                <w:rtl w:val="true"/>
              </w:rPr>
              <w:tab/>
            </w:r>
            <w:r>
              <w:rPr>
                <w:rStyle w:val="IndexLink"/>
              </w:rPr>
              <w:t>60</w:t>
            </w:r>
          </w:hyperlink>
        </w:p>
        <w:p>
          <w:pPr>
            <w:pStyle w:val="Contents4"/>
            <w:tabs>
              <w:tab w:val="clear" w:pos="8176"/>
              <w:tab w:val="right" w:pos="9026" w:leader="dot"/>
            </w:tabs>
            <w:rPr/>
          </w:pPr>
          <w:hyperlink w:anchor="__RefHeading___Toc1568367_1490000891">
            <w:r>
              <w:rPr>
                <w:webHidden/>
                <w:rStyle w:val="IndexLink"/>
                <w:rtl w:val="true"/>
              </w:rPr>
              <w:t>احكام مسح سر و پا</w:t>
            </w:r>
            <w:r>
              <w:rPr>
                <w:rStyle w:val="IndexLink"/>
                <w:rtl w:val="true"/>
              </w:rPr>
              <w:tab/>
            </w:r>
            <w:r>
              <w:rPr>
                <w:rStyle w:val="IndexLink"/>
              </w:rPr>
              <w:t>62</w:t>
            </w:r>
          </w:hyperlink>
        </w:p>
        <w:p>
          <w:pPr>
            <w:pStyle w:val="Contents4"/>
            <w:tabs>
              <w:tab w:val="clear" w:pos="8176"/>
              <w:tab w:val="right" w:pos="9026" w:leader="dot"/>
            </w:tabs>
            <w:rPr/>
          </w:pPr>
          <w:hyperlink w:anchor="__RefHeading___Toc1568369_1490000891">
            <w:r>
              <w:rPr>
                <w:webHidden/>
                <w:rStyle w:val="IndexLink"/>
                <w:rtl w:val="true"/>
              </w:rPr>
              <w:t>وضوى ارتماسى</w:t>
            </w:r>
            <w:r>
              <w:rPr>
                <w:rStyle w:val="IndexLink"/>
                <w:rtl w:val="true"/>
              </w:rPr>
              <w:tab/>
            </w:r>
            <w:r>
              <w:rPr>
                <w:rStyle w:val="IndexLink"/>
              </w:rPr>
              <w:t>64</w:t>
            </w:r>
          </w:hyperlink>
        </w:p>
        <w:p>
          <w:pPr>
            <w:pStyle w:val="Contents4"/>
            <w:tabs>
              <w:tab w:val="clear" w:pos="8176"/>
              <w:tab w:val="right" w:pos="9026" w:leader="dot"/>
            </w:tabs>
            <w:rPr/>
          </w:pPr>
          <w:hyperlink w:anchor="__RefHeading___Toc1568371_1490000891">
            <w:r>
              <w:rPr>
                <w:webHidden/>
                <w:rStyle w:val="IndexLink"/>
                <w:rtl w:val="true"/>
              </w:rPr>
              <w:t>دعاهايى كه خواندن آنها هنگام وضو گرفتن مستحب است</w:t>
            </w:r>
            <w:r>
              <w:rPr>
                <w:rStyle w:val="IndexLink"/>
                <w:rtl w:val="true"/>
              </w:rPr>
              <w:tab/>
            </w:r>
            <w:r>
              <w:rPr>
                <w:rStyle w:val="IndexLink"/>
              </w:rPr>
              <w:t>64</w:t>
            </w:r>
          </w:hyperlink>
        </w:p>
        <w:p>
          <w:pPr>
            <w:pStyle w:val="Contents4"/>
            <w:tabs>
              <w:tab w:val="clear" w:pos="8176"/>
              <w:tab w:val="right" w:pos="9026" w:leader="dot"/>
            </w:tabs>
            <w:rPr/>
          </w:pPr>
          <w:hyperlink w:anchor="__RefHeading___Toc1568373_1490000891">
            <w:r>
              <w:rPr>
                <w:webHidden/>
                <w:rStyle w:val="IndexLink"/>
                <w:rtl w:val="true"/>
              </w:rPr>
              <w:t>شرايط وضو</w:t>
            </w:r>
            <w:r>
              <w:rPr>
                <w:rStyle w:val="IndexLink"/>
                <w:rtl w:val="true"/>
              </w:rPr>
              <w:tab/>
            </w:r>
            <w:r>
              <w:rPr>
                <w:rStyle w:val="IndexLink"/>
              </w:rPr>
              <w:t>65</w:t>
            </w:r>
          </w:hyperlink>
        </w:p>
        <w:p>
          <w:pPr>
            <w:pStyle w:val="Contents4"/>
            <w:tabs>
              <w:tab w:val="clear" w:pos="8176"/>
              <w:tab w:val="right" w:pos="9026" w:leader="dot"/>
            </w:tabs>
            <w:rPr/>
          </w:pPr>
          <w:hyperlink w:anchor="__RefHeading___Toc1568375_1490000891">
            <w:r>
              <w:rPr>
                <w:webHidden/>
                <w:rStyle w:val="IndexLink"/>
                <w:rtl w:val="true"/>
              </w:rPr>
              <w:t>احكام وضو</w:t>
            </w:r>
            <w:r>
              <w:rPr>
                <w:rStyle w:val="IndexLink"/>
                <w:rtl w:val="true"/>
              </w:rPr>
              <w:tab/>
            </w:r>
            <w:r>
              <w:rPr>
                <w:rStyle w:val="IndexLink"/>
              </w:rPr>
              <w:t>72</w:t>
            </w:r>
          </w:hyperlink>
        </w:p>
        <w:p>
          <w:pPr>
            <w:pStyle w:val="Contents5"/>
            <w:tabs>
              <w:tab w:val="clear" w:pos="7892"/>
              <w:tab w:val="right" w:pos="9026" w:leader="dot"/>
            </w:tabs>
            <w:rPr/>
          </w:pPr>
          <w:hyperlink w:anchor="__RefHeading___Toc1568377_1490000891">
            <w:r>
              <w:rPr>
                <w:webHidden/>
                <w:rStyle w:val="IndexLink"/>
                <w:rtl w:val="true"/>
              </w:rPr>
              <w:t>شك در وضو</w:t>
            </w:r>
            <w:r>
              <w:rPr>
                <w:rStyle w:val="IndexLink"/>
                <w:rtl w:val="true"/>
              </w:rPr>
              <w:tab/>
            </w:r>
            <w:r>
              <w:rPr>
                <w:rStyle w:val="IndexLink"/>
              </w:rPr>
              <w:t>72</w:t>
            </w:r>
          </w:hyperlink>
        </w:p>
        <w:p>
          <w:pPr>
            <w:pStyle w:val="Contents5"/>
            <w:tabs>
              <w:tab w:val="clear" w:pos="7892"/>
              <w:tab w:val="right" w:pos="9026" w:leader="dot"/>
            </w:tabs>
            <w:rPr/>
          </w:pPr>
          <w:hyperlink w:anchor="__RefHeading___Toc1568379_1490000891">
            <w:r>
              <w:rPr>
                <w:webHidden/>
                <w:rStyle w:val="IndexLink"/>
                <w:rtl w:val="true"/>
              </w:rPr>
              <w:t>حكم كسى كه بدون اختيار وضوى خود را باطل مى كند</w:t>
            </w:r>
            <w:r>
              <w:rPr>
                <w:rStyle w:val="IndexLink"/>
                <w:rtl w:val="true"/>
              </w:rPr>
              <w:tab/>
            </w:r>
            <w:r>
              <w:rPr>
                <w:rStyle w:val="IndexLink"/>
              </w:rPr>
              <w:t>73</w:t>
            </w:r>
          </w:hyperlink>
        </w:p>
        <w:p>
          <w:pPr>
            <w:pStyle w:val="Contents4"/>
            <w:tabs>
              <w:tab w:val="clear" w:pos="8176"/>
              <w:tab w:val="right" w:pos="9026" w:leader="dot"/>
            </w:tabs>
            <w:rPr/>
          </w:pPr>
          <w:hyperlink w:anchor="__RefHeading___Toc1568381_1490000891">
            <w:r>
              <w:rPr>
                <w:webHidden/>
                <w:rStyle w:val="IndexLink"/>
                <w:rtl w:val="true"/>
              </w:rPr>
              <w:t>مواردى كه بايد براى آنها وضو گرفت</w:t>
            </w:r>
            <w:r>
              <w:rPr>
                <w:rStyle w:val="IndexLink"/>
                <w:rtl w:val="true"/>
              </w:rPr>
              <w:tab/>
            </w:r>
            <w:r>
              <w:rPr>
                <w:rStyle w:val="IndexLink"/>
              </w:rPr>
              <w:t>75</w:t>
            </w:r>
          </w:hyperlink>
        </w:p>
        <w:p>
          <w:pPr>
            <w:pStyle w:val="Contents4"/>
            <w:tabs>
              <w:tab w:val="clear" w:pos="8176"/>
              <w:tab w:val="right" w:pos="9026" w:leader="dot"/>
            </w:tabs>
            <w:rPr/>
          </w:pPr>
          <w:hyperlink w:anchor="__RefHeading___Toc1568383_1490000891">
            <w:r>
              <w:rPr>
                <w:webHidden/>
                <w:rStyle w:val="IndexLink"/>
                <w:rtl w:val="true"/>
              </w:rPr>
              <w:t>چيزهايى كه وضو را باطل مى كنند</w:t>
            </w:r>
            <w:r>
              <w:rPr>
                <w:rStyle w:val="IndexLink"/>
                <w:rtl w:val="true"/>
              </w:rPr>
              <w:tab/>
            </w:r>
            <w:r>
              <w:rPr>
                <w:rStyle w:val="IndexLink"/>
              </w:rPr>
              <w:t>77</w:t>
            </w:r>
          </w:hyperlink>
        </w:p>
        <w:p>
          <w:pPr>
            <w:pStyle w:val="Contents4"/>
            <w:tabs>
              <w:tab w:val="clear" w:pos="8176"/>
              <w:tab w:val="right" w:pos="9026" w:leader="dot"/>
            </w:tabs>
            <w:rPr/>
          </w:pPr>
          <w:hyperlink w:anchor="__RefHeading___Toc1568385_1490000891">
            <w:r>
              <w:rPr>
                <w:webHidden/>
                <w:rStyle w:val="IndexLink"/>
                <w:rtl w:val="true"/>
              </w:rPr>
              <w:t>احكام وضوى جبيره</w:t>
            </w:r>
            <w:r>
              <w:rPr>
                <w:rStyle w:val="IndexLink"/>
                <w:rtl w:val="true"/>
              </w:rPr>
              <w:tab/>
            </w:r>
            <w:r>
              <w:rPr>
                <w:rStyle w:val="IndexLink"/>
              </w:rPr>
              <w:t>78</w:t>
            </w:r>
          </w:hyperlink>
        </w:p>
        <w:p>
          <w:pPr>
            <w:pStyle w:val="Contents3"/>
            <w:tabs>
              <w:tab w:val="clear" w:pos="8459"/>
              <w:tab w:val="right" w:pos="9026" w:leader="dot"/>
            </w:tabs>
            <w:rPr/>
          </w:pPr>
          <w:hyperlink w:anchor="__RefHeading___Toc1568387_1490000891">
            <w:r>
              <w:rPr>
                <w:webHidden/>
                <w:rStyle w:val="IndexLink"/>
                <w:rtl w:val="true"/>
              </w:rPr>
              <w:t>غسل و اقسام آن</w:t>
            </w:r>
            <w:r>
              <w:rPr>
                <w:rStyle w:val="IndexLink"/>
                <w:rtl w:val="true"/>
              </w:rPr>
              <w:tab/>
            </w:r>
            <w:r>
              <w:rPr>
                <w:rStyle w:val="IndexLink"/>
              </w:rPr>
              <w:t>81</w:t>
            </w:r>
          </w:hyperlink>
        </w:p>
        <w:p>
          <w:pPr>
            <w:pStyle w:val="Contents4"/>
            <w:tabs>
              <w:tab w:val="clear" w:pos="8176"/>
              <w:tab w:val="right" w:pos="9026" w:leader="dot"/>
            </w:tabs>
            <w:rPr/>
          </w:pPr>
          <w:hyperlink w:anchor="__RefHeading___Toc1568389_1490000891">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568391_1490000891">
            <w:r>
              <w:rPr>
                <w:webHidden/>
                <w:rStyle w:val="IndexLink"/>
                <w:rtl w:val="true"/>
              </w:rPr>
              <w:t>غسل ترتيبى</w:t>
            </w:r>
            <w:r>
              <w:rPr>
                <w:rStyle w:val="IndexLink"/>
                <w:rtl w:val="true"/>
              </w:rPr>
              <w:tab/>
            </w:r>
            <w:r>
              <w:rPr>
                <w:rStyle w:val="IndexLink"/>
              </w:rPr>
              <w:t>81</w:t>
            </w:r>
          </w:hyperlink>
        </w:p>
        <w:p>
          <w:pPr>
            <w:pStyle w:val="Contents4"/>
            <w:tabs>
              <w:tab w:val="clear" w:pos="8176"/>
              <w:tab w:val="right" w:pos="9026" w:leader="dot"/>
            </w:tabs>
            <w:rPr/>
          </w:pPr>
          <w:hyperlink w:anchor="__RefHeading___Toc1568393_1490000891">
            <w:r>
              <w:rPr>
                <w:webHidden/>
                <w:rStyle w:val="IndexLink"/>
                <w:rtl w:val="true"/>
              </w:rPr>
              <w:t>غسل ارتماسى</w:t>
            </w:r>
            <w:r>
              <w:rPr>
                <w:rStyle w:val="IndexLink"/>
                <w:rtl w:val="true"/>
              </w:rPr>
              <w:tab/>
            </w:r>
            <w:r>
              <w:rPr>
                <w:rStyle w:val="IndexLink"/>
              </w:rPr>
              <w:t>82</w:t>
            </w:r>
          </w:hyperlink>
        </w:p>
        <w:p>
          <w:pPr>
            <w:pStyle w:val="Contents4"/>
            <w:tabs>
              <w:tab w:val="clear" w:pos="8176"/>
              <w:tab w:val="right" w:pos="9026" w:leader="dot"/>
            </w:tabs>
            <w:rPr/>
          </w:pPr>
          <w:hyperlink w:anchor="__RefHeading___Toc1568395_1490000891">
            <w:r>
              <w:rPr>
                <w:webHidden/>
                <w:rStyle w:val="IndexLink"/>
                <w:rtl w:val="true"/>
              </w:rPr>
              <w:t>احكام غسل</w:t>
            </w:r>
            <w:r>
              <w:rPr>
                <w:rStyle w:val="IndexLink"/>
                <w:rtl w:val="true"/>
              </w:rPr>
              <w:tab/>
            </w:r>
            <w:r>
              <w:rPr>
                <w:rStyle w:val="IndexLink"/>
              </w:rPr>
              <w:t>83</w:t>
            </w:r>
          </w:hyperlink>
        </w:p>
        <w:p>
          <w:pPr>
            <w:pStyle w:val="Contents4"/>
            <w:tabs>
              <w:tab w:val="clear" w:pos="8176"/>
              <w:tab w:val="right" w:pos="9026" w:leader="dot"/>
            </w:tabs>
            <w:rPr/>
          </w:pPr>
          <w:hyperlink w:anchor="__RefHeading___Toc1568397_1490000891">
            <w:r>
              <w:rPr>
                <w:webHidden/>
                <w:rStyle w:val="IndexLink"/>
                <w:rtl w:val="true"/>
              </w:rPr>
              <w:t>غسل هاى واجب</w:t>
            </w:r>
            <w:r>
              <w:rPr>
                <w:rStyle w:val="IndexLink"/>
                <w:rtl w:val="true"/>
              </w:rPr>
              <w:tab/>
            </w:r>
            <w:r>
              <w:rPr>
                <w:rStyle w:val="IndexLink"/>
              </w:rPr>
              <w:t>85</w:t>
            </w:r>
          </w:hyperlink>
        </w:p>
        <w:p>
          <w:pPr>
            <w:pStyle w:val="Contents5"/>
            <w:tabs>
              <w:tab w:val="clear" w:pos="7892"/>
              <w:tab w:val="right" w:pos="9026" w:leader="dot"/>
            </w:tabs>
            <w:rPr/>
          </w:pPr>
          <w:hyperlink w:anchor="__RefHeading___Toc1568399_1490000891">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568401_1490000891">
            <w:r>
              <w:rPr>
                <w:webHidden/>
                <w:rStyle w:val="IndexLink"/>
                <w:rtl w:val="true"/>
              </w:rPr>
              <w:t>جنابت</w:t>
            </w:r>
            <w:r>
              <w:rPr>
                <w:rStyle w:val="IndexLink"/>
                <w:rtl w:val="true"/>
              </w:rPr>
              <w:tab/>
            </w:r>
            <w:r>
              <w:rPr>
                <w:rStyle w:val="IndexLink"/>
              </w:rPr>
              <w:t>85</w:t>
            </w:r>
          </w:hyperlink>
        </w:p>
        <w:p>
          <w:pPr>
            <w:pStyle w:val="Contents6"/>
            <w:tabs>
              <w:tab w:val="clear" w:pos="7609"/>
              <w:tab w:val="right" w:pos="9026" w:leader="dot"/>
            </w:tabs>
            <w:rPr/>
          </w:pPr>
          <w:hyperlink w:anchor="__RefHeading___Toc1568403_1490000891">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1568405_1490000891">
            <w:r>
              <w:rPr>
                <w:webHidden/>
                <w:rStyle w:val="IndexLink"/>
                <w:rtl w:val="true"/>
              </w:rPr>
              <w:t>چيزهايى كه بر جُنب حرام است</w:t>
            </w:r>
            <w:r>
              <w:rPr>
                <w:rStyle w:val="IndexLink"/>
                <w:rtl w:val="true"/>
              </w:rPr>
              <w:tab/>
            </w:r>
            <w:r>
              <w:rPr>
                <w:rStyle w:val="IndexLink"/>
              </w:rPr>
              <w:t>87</w:t>
            </w:r>
          </w:hyperlink>
        </w:p>
        <w:p>
          <w:pPr>
            <w:pStyle w:val="Contents6"/>
            <w:tabs>
              <w:tab w:val="clear" w:pos="7609"/>
              <w:tab w:val="right" w:pos="9026" w:leader="dot"/>
            </w:tabs>
            <w:rPr/>
          </w:pPr>
          <w:hyperlink w:anchor="__RefHeading___Toc1568407_1490000891">
            <w:r>
              <w:rPr>
                <w:webHidden/>
                <w:rStyle w:val="IndexLink"/>
                <w:rtl w:val="true"/>
              </w:rPr>
              <w:t>چيزهايى كه بر جُنب مكروه است</w:t>
            </w:r>
            <w:r>
              <w:rPr>
                <w:rStyle w:val="IndexLink"/>
                <w:rtl w:val="true"/>
              </w:rPr>
              <w:tab/>
            </w:r>
            <w:r>
              <w:rPr>
                <w:rStyle w:val="IndexLink"/>
              </w:rPr>
              <w:t>89</w:t>
            </w:r>
          </w:hyperlink>
        </w:p>
        <w:p>
          <w:pPr>
            <w:pStyle w:val="Contents6"/>
            <w:tabs>
              <w:tab w:val="clear" w:pos="7609"/>
              <w:tab w:val="right" w:pos="9026" w:leader="dot"/>
            </w:tabs>
            <w:rPr/>
          </w:pPr>
          <w:hyperlink w:anchor="__RefHeading___Toc1568409_1490000891">
            <w:r>
              <w:rPr>
                <w:webHidden/>
                <w:rStyle w:val="IndexLink"/>
                <w:rtl w:val="true"/>
              </w:rPr>
              <w:t>غسل جنابت</w:t>
            </w:r>
            <w:r>
              <w:rPr>
                <w:rStyle w:val="IndexLink"/>
                <w:rtl w:val="true"/>
              </w:rPr>
              <w:tab/>
            </w:r>
            <w:r>
              <w:rPr>
                <w:rStyle w:val="IndexLink"/>
              </w:rPr>
              <w:t>89</w:t>
            </w:r>
          </w:hyperlink>
        </w:p>
        <w:p>
          <w:pPr>
            <w:pStyle w:val="Contents5"/>
            <w:tabs>
              <w:tab w:val="clear" w:pos="7892"/>
              <w:tab w:val="right" w:pos="9026" w:leader="dot"/>
            </w:tabs>
            <w:rPr/>
          </w:pPr>
          <w:hyperlink w:anchor="__RefHeading___Toc1568411_1490000891">
            <w:r>
              <w:rPr>
                <w:webHidden/>
                <w:rStyle w:val="IndexLink"/>
                <w:rtl w:val="true"/>
              </w:rPr>
              <w:t>حيض</w:t>
            </w:r>
            <w:r>
              <w:rPr>
                <w:rStyle w:val="IndexLink"/>
                <w:rtl w:val="true"/>
              </w:rPr>
              <w:tab/>
            </w:r>
            <w:r>
              <w:rPr>
                <w:rStyle w:val="IndexLink"/>
              </w:rPr>
              <w:t>90</w:t>
            </w:r>
          </w:hyperlink>
        </w:p>
        <w:p>
          <w:pPr>
            <w:pStyle w:val="Contents6"/>
            <w:tabs>
              <w:tab w:val="clear" w:pos="7609"/>
              <w:tab w:val="right" w:pos="9026" w:leader="dot"/>
            </w:tabs>
            <w:rPr/>
          </w:pPr>
          <w:hyperlink w:anchor="__RefHeading___Toc1568413_1490000891">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1568415_1490000891">
            <w:r>
              <w:rPr>
                <w:webHidden/>
                <w:rStyle w:val="IndexLink"/>
                <w:rtl w:val="true"/>
              </w:rPr>
              <w:t>اقسام زن هاى حائض</w:t>
            </w:r>
            <w:r>
              <w:rPr>
                <w:rStyle w:val="IndexLink"/>
                <w:rtl w:val="true"/>
              </w:rPr>
              <w:tab/>
            </w:r>
            <w:r>
              <w:rPr>
                <w:rStyle w:val="IndexLink"/>
              </w:rPr>
              <w:t>92</w:t>
            </w:r>
          </w:hyperlink>
        </w:p>
        <w:p>
          <w:pPr>
            <w:pStyle w:val="Contents6"/>
            <w:tabs>
              <w:tab w:val="clear" w:pos="7609"/>
              <w:tab w:val="right" w:pos="9026" w:leader="dot"/>
            </w:tabs>
            <w:rPr/>
          </w:pPr>
          <w:hyperlink w:anchor="__RefHeading___Toc1568417_1490000891">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1568419_1490000891">
            <w:r>
              <w:rPr>
                <w:webHidden/>
                <w:rStyle w:val="IndexLink"/>
              </w:rPr>
              <w:t>1</w:t>
            </w:r>
            <w:r>
              <w:rPr>
                <w:rStyle w:val="IndexLink"/>
                <w:rtl w:val="true"/>
              </w:rPr>
              <w:t xml:space="preserve"> - </w:t>
            </w:r>
            <w:r>
              <w:rPr>
                <w:rStyle w:val="IndexLink"/>
                <w:rtl w:val="true"/>
              </w:rPr>
              <w:t>احكام زنهايى كه در حيض داراى عادت مى باشند</w:t>
            </w:r>
            <w:r>
              <w:rPr>
                <w:rStyle w:val="IndexLink"/>
                <w:rtl w:val="true"/>
              </w:rPr>
              <w:tab/>
            </w:r>
            <w:r>
              <w:rPr>
                <w:rStyle w:val="IndexLink"/>
              </w:rPr>
              <w:t>93</w:t>
            </w:r>
          </w:hyperlink>
        </w:p>
        <w:p>
          <w:pPr>
            <w:pStyle w:val="Contents6"/>
            <w:tabs>
              <w:tab w:val="clear" w:pos="7609"/>
              <w:tab w:val="right" w:pos="9026" w:leader="dot"/>
            </w:tabs>
            <w:rPr/>
          </w:pPr>
          <w:hyperlink w:anchor="__RefHeading___Toc1568421_1490000891">
            <w:r>
              <w:rPr>
                <w:webHidden/>
                <w:rStyle w:val="IndexLink"/>
              </w:rPr>
              <w:t>2</w:t>
            </w:r>
            <w:r>
              <w:rPr>
                <w:rStyle w:val="IndexLink"/>
                <w:rtl w:val="true"/>
              </w:rPr>
              <w:t xml:space="preserve"> - </w:t>
            </w:r>
            <w:r>
              <w:rPr>
                <w:rStyle w:val="IndexLink"/>
                <w:rtl w:val="true"/>
              </w:rPr>
              <w:t>احكام زنهايى كه در حيض داراى عادت نيستند</w:t>
            </w:r>
            <w:r>
              <w:rPr>
                <w:rStyle w:val="IndexLink"/>
                <w:rtl w:val="true"/>
              </w:rPr>
              <w:tab/>
            </w:r>
            <w:r>
              <w:rPr>
                <w:rStyle w:val="IndexLink"/>
              </w:rPr>
              <w:t>101</w:t>
            </w:r>
          </w:hyperlink>
        </w:p>
        <w:p>
          <w:pPr>
            <w:pStyle w:val="Contents6"/>
            <w:tabs>
              <w:tab w:val="clear" w:pos="7609"/>
              <w:tab w:val="right" w:pos="9026" w:leader="dot"/>
            </w:tabs>
            <w:rPr/>
          </w:pPr>
          <w:hyperlink w:anchor="__RefHeading___Toc1568423_1490000891">
            <w:r>
              <w:rPr>
                <w:webHidden/>
                <w:rStyle w:val="IndexLink"/>
                <w:rtl w:val="true"/>
              </w:rPr>
              <w:t>احكام حائض</w:t>
            </w:r>
            <w:r>
              <w:rPr>
                <w:rStyle w:val="IndexLink"/>
                <w:rtl w:val="true"/>
              </w:rPr>
              <w:tab/>
            </w:r>
            <w:r>
              <w:rPr>
                <w:rStyle w:val="IndexLink"/>
              </w:rPr>
              <w:t>103</w:t>
            </w:r>
          </w:hyperlink>
        </w:p>
        <w:p>
          <w:pPr>
            <w:pStyle w:val="Contents5"/>
            <w:tabs>
              <w:tab w:val="clear" w:pos="7892"/>
              <w:tab w:val="right" w:pos="9026" w:leader="dot"/>
            </w:tabs>
            <w:rPr/>
          </w:pPr>
          <w:hyperlink w:anchor="__RefHeading___Toc1568425_1490000891">
            <w:r>
              <w:rPr>
                <w:webHidden/>
                <w:rStyle w:val="IndexLink"/>
                <w:rtl w:val="true"/>
              </w:rPr>
              <w:t>استحاضه</w:t>
            </w:r>
            <w:r>
              <w:rPr>
                <w:rStyle w:val="IndexLink"/>
                <w:rtl w:val="true"/>
              </w:rPr>
              <w:tab/>
            </w:r>
            <w:r>
              <w:rPr>
                <w:rStyle w:val="IndexLink"/>
              </w:rPr>
              <w:t>107</w:t>
            </w:r>
          </w:hyperlink>
        </w:p>
        <w:p>
          <w:pPr>
            <w:pStyle w:val="Contents6"/>
            <w:tabs>
              <w:tab w:val="clear" w:pos="7609"/>
              <w:tab w:val="right" w:pos="9026" w:leader="dot"/>
            </w:tabs>
            <w:rPr/>
          </w:pPr>
          <w:hyperlink w:anchor="__RefHeading___Toc1568427_1490000891">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1568429_1490000891">
            <w:r>
              <w:rPr>
                <w:webHidden/>
                <w:rStyle w:val="IndexLink"/>
                <w:rtl w:val="true"/>
              </w:rPr>
              <w:t>احكام استحاضه</w:t>
            </w:r>
            <w:r>
              <w:rPr>
                <w:rStyle w:val="IndexLink"/>
                <w:rtl w:val="true"/>
              </w:rPr>
              <w:tab/>
            </w:r>
            <w:r>
              <w:rPr>
                <w:rStyle w:val="IndexLink"/>
              </w:rPr>
              <w:t>108</w:t>
            </w:r>
          </w:hyperlink>
        </w:p>
        <w:p>
          <w:pPr>
            <w:pStyle w:val="Contents5"/>
            <w:tabs>
              <w:tab w:val="clear" w:pos="7892"/>
              <w:tab w:val="right" w:pos="9026" w:leader="dot"/>
            </w:tabs>
            <w:rPr/>
          </w:pPr>
          <w:hyperlink w:anchor="__RefHeading___Toc1568431_1490000891">
            <w:r>
              <w:rPr>
                <w:webHidden/>
                <w:rStyle w:val="IndexLink"/>
                <w:rtl w:val="true"/>
              </w:rPr>
              <w:t>نفاس</w:t>
            </w:r>
            <w:r>
              <w:rPr>
                <w:rStyle w:val="IndexLink"/>
                <w:rtl w:val="true"/>
              </w:rPr>
              <w:tab/>
            </w:r>
            <w:r>
              <w:rPr>
                <w:rStyle w:val="IndexLink"/>
              </w:rPr>
              <w:t>115</w:t>
            </w:r>
          </w:hyperlink>
        </w:p>
        <w:p>
          <w:pPr>
            <w:pStyle w:val="Contents5"/>
            <w:tabs>
              <w:tab w:val="clear" w:pos="7892"/>
              <w:tab w:val="right" w:pos="9026" w:leader="dot"/>
            </w:tabs>
            <w:rPr/>
          </w:pPr>
          <w:hyperlink w:anchor="__RefHeading___Toc1568433_1490000891">
            <w:r>
              <w:rPr>
                <w:webHidden/>
                <w:rStyle w:val="IndexLink"/>
                <w:rtl w:val="true"/>
              </w:rPr>
              <w:t>غسل مسّ ميّت</w:t>
            </w:r>
            <w:r>
              <w:rPr>
                <w:rStyle w:val="IndexLink"/>
                <w:rtl w:val="true"/>
              </w:rPr>
              <w:tab/>
            </w:r>
            <w:r>
              <w:rPr>
                <w:rStyle w:val="IndexLink"/>
              </w:rPr>
              <w:t>117</w:t>
            </w:r>
          </w:hyperlink>
        </w:p>
        <w:p>
          <w:pPr>
            <w:pStyle w:val="Contents5"/>
            <w:tabs>
              <w:tab w:val="clear" w:pos="7892"/>
              <w:tab w:val="right" w:pos="9026" w:leader="dot"/>
            </w:tabs>
            <w:rPr/>
          </w:pPr>
          <w:hyperlink w:anchor="__RefHeading___Toc1568435_1490000891">
            <w:r>
              <w:rPr>
                <w:webHidden/>
                <w:rStyle w:val="IndexLink"/>
                <w:rtl w:val="true"/>
              </w:rPr>
              <w:t>غسلى كه با نذر يا سوگند يا عهد واجب مى شود</w:t>
            </w:r>
            <w:r>
              <w:rPr>
                <w:rStyle w:val="IndexLink"/>
                <w:rtl w:val="true"/>
              </w:rPr>
              <w:tab/>
            </w:r>
            <w:r>
              <w:rPr>
                <w:rStyle w:val="IndexLink"/>
              </w:rPr>
              <w:t>119</w:t>
            </w:r>
          </w:hyperlink>
        </w:p>
        <w:p>
          <w:pPr>
            <w:pStyle w:val="Contents4"/>
            <w:tabs>
              <w:tab w:val="clear" w:pos="8176"/>
              <w:tab w:val="right" w:pos="9026" w:leader="dot"/>
            </w:tabs>
            <w:rPr/>
          </w:pPr>
          <w:hyperlink w:anchor="__RefHeading___Toc1568437_1490000891">
            <w:r>
              <w:rPr>
                <w:webHidden/>
                <w:rStyle w:val="IndexLink"/>
                <w:rtl w:val="true"/>
              </w:rPr>
              <w:t>غسل هاى مستحب</w:t>
            </w:r>
            <w:r>
              <w:rPr>
                <w:rStyle w:val="IndexLink"/>
                <w:rtl w:val="true"/>
              </w:rPr>
              <w:tab/>
            </w:r>
            <w:r>
              <w:rPr>
                <w:rStyle w:val="IndexLink"/>
              </w:rPr>
              <w:t>119</w:t>
            </w:r>
          </w:hyperlink>
        </w:p>
        <w:p>
          <w:pPr>
            <w:pStyle w:val="Contents3"/>
            <w:tabs>
              <w:tab w:val="clear" w:pos="8459"/>
              <w:tab w:val="right" w:pos="9026" w:leader="dot"/>
            </w:tabs>
            <w:rPr/>
          </w:pPr>
          <w:hyperlink w:anchor="__RefHeading___Toc1568439_1490000891">
            <w:r>
              <w:rPr>
                <w:webHidden/>
                <w:rStyle w:val="IndexLink"/>
                <w:rtl w:val="true"/>
              </w:rPr>
              <w:t>احكام محتضر و اموات</w:t>
            </w:r>
            <w:r>
              <w:rPr>
                <w:rStyle w:val="IndexLink"/>
                <w:rtl w:val="true"/>
              </w:rPr>
              <w:tab/>
            </w:r>
            <w:r>
              <w:rPr>
                <w:rStyle w:val="IndexLink"/>
              </w:rPr>
              <w:t>122</w:t>
            </w:r>
          </w:hyperlink>
        </w:p>
        <w:p>
          <w:pPr>
            <w:pStyle w:val="Contents4"/>
            <w:tabs>
              <w:tab w:val="clear" w:pos="8176"/>
              <w:tab w:val="right" w:pos="9026" w:leader="dot"/>
            </w:tabs>
            <w:rPr/>
          </w:pPr>
          <w:hyperlink w:anchor="__RefHeading___Toc1568441_1490000891">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568443_1490000891">
            <w:r>
              <w:rPr>
                <w:webHidden/>
                <w:rStyle w:val="IndexLink"/>
                <w:rtl w:val="true"/>
              </w:rPr>
              <w:t>احكام بعد از مرگ</w:t>
            </w:r>
            <w:r>
              <w:rPr>
                <w:rStyle w:val="IndexLink"/>
                <w:rtl w:val="true"/>
              </w:rPr>
              <w:tab/>
            </w:r>
            <w:r>
              <w:rPr>
                <w:rStyle w:val="IndexLink"/>
              </w:rPr>
              <w:t>123</w:t>
            </w:r>
          </w:hyperlink>
        </w:p>
        <w:p>
          <w:pPr>
            <w:pStyle w:val="Contents4"/>
            <w:tabs>
              <w:tab w:val="clear" w:pos="8176"/>
              <w:tab w:val="right" w:pos="9026" w:leader="dot"/>
            </w:tabs>
            <w:rPr/>
          </w:pPr>
          <w:hyperlink w:anchor="__RefHeading___Toc1568445_1490000891">
            <w:r>
              <w:rPr>
                <w:webHidden/>
                <w:rStyle w:val="IndexLink"/>
                <w:rtl w:val="true"/>
              </w:rPr>
              <w:t>احكام غسل، كفن، نماز و دفن ميّت</w:t>
            </w:r>
            <w:r>
              <w:rPr>
                <w:rStyle w:val="IndexLink"/>
                <w:rtl w:val="true"/>
              </w:rPr>
              <w:tab/>
            </w:r>
            <w:r>
              <w:rPr>
                <w:rStyle w:val="IndexLink"/>
              </w:rPr>
              <w:t>123</w:t>
            </w:r>
          </w:hyperlink>
        </w:p>
        <w:p>
          <w:pPr>
            <w:pStyle w:val="Contents5"/>
            <w:tabs>
              <w:tab w:val="clear" w:pos="7892"/>
              <w:tab w:val="right" w:pos="9026" w:leader="dot"/>
            </w:tabs>
            <w:rPr/>
          </w:pPr>
          <w:hyperlink w:anchor="__RefHeading___Toc1568447_1490000891">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1568449_1490000891">
            <w:r>
              <w:rPr>
                <w:webHidden/>
                <w:rStyle w:val="IndexLink"/>
                <w:rtl w:val="true"/>
              </w:rPr>
              <w:t>احكام غسل ميّت</w:t>
            </w:r>
            <w:r>
              <w:rPr>
                <w:rStyle w:val="IndexLink"/>
                <w:rtl w:val="true"/>
              </w:rPr>
              <w:tab/>
            </w:r>
            <w:r>
              <w:rPr>
                <w:rStyle w:val="IndexLink"/>
              </w:rPr>
              <w:t>124</w:t>
            </w:r>
          </w:hyperlink>
        </w:p>
        <w:p>
          <w:pPr>
            <w:pStyle w:val="Contents5"/>
            <w:tabs>
              <w:tab w:val="clear" w:pos="7892"/>
              <w:tab w:val="right" w:pos="9026" w:leader="dot"/>
            </w:tabs>
            <w:rPr/>
          </w:pPr>
          <w:hyperlink w:anchor="__RefHeading___Toc1568451_1490000891">
            <w:r>
              <w:rPr>
                <w:webHidden/>
                <w:rStyle w:val="IndexLink"/>
                <w:rtl w:val="true"/>
              </w:rPr>
              <w:t>احكام حُنوط‌</w:t>
            </w:r>
            <w:r>
              <w:rPr>
                <w:rStyle w:val="IndexLink"/>
                <w:rtl w:val="true"/>
              </w:rPr>
              <w:tab/>
            </w:r>
            <w:r>
              <w:rPr>
                <w:rStyle w:val="IndexLink"/>
              </w:rPr>
              <w:t>127</w:t>
            </w:r>
          </w:hyperlink>
        </w:p>
        <w:p>
          <w:pPr>
            <w:pStyle w:val="Contents5"/>
            <w:tabs>
              <w:tab w:val="clear" w:pos="7892"/>
              <w:tab w:val="right" w:pos="9026" w:leader="dot"/>
            </w:tabs>
            <w:rPr/>
          </w:pPr>
          <w:hyperlink w:anchor="__RefHeading___Toc1568453_1490000891">
            <w:r>
              <w:rPr>
                <w:webHidden/>
                <w:rStyle w:val="IndexLink"/>
                <w:rtl w:val="true"/>
              </w:rPr>
              <w:t>احكام كفن ميّت</w:t>
            </w:r>
            <w:r>
              <w:rPr>
                <w:rStyle w:val="IndexLink"/>
                <w:rtl w:val="true"/>
              </w:rPr>
              <w:tab/>
            </w:r>
            <w:r>
              <w:rPr>
                <w:rStyle w:val="IndexLink"/>
              </w:rPr>
              <w:t>128</w:t>
            </w:r>
          </w:hyperlink>
        </w:p>
        <w:p>
          <w:pPr>
            <w:pStyle w:val="Contents5"/>
            <w:tabs>
              <w:tab w:val="clear" w:pos="7892"/>
              <w:tab w:val="right" w:pos="9026" w:leader="dot"/>
            </w:tabs>
            <w:rPr/>
          </w:pPr>
          <w:hyperlink w:anchor="__RefHeading___Toc1568455_1490000891">
            <w:r>
              <w:rPr>
                <w:webHidden/>
                <w:rStyle w:val="IndexLink"/>
                <w:rtl w:val="true"/>
              </w:rPr>
              <w:t>احكام نماز ميّت</w:t>
            </w:r>
            <w:r>
              <w:rPr>
                <w:rStyle w:val="IndexLink"/>
                <w:rtl w:val="true"/>
              </w:rPr>
              <w:tab/>
            </w:r>
            <w:r>
              <w:rPr>
                <w:rStyle w:val="IndexLink"/>
              </w:rPr>
              <w:t>130</w:t>
            </w:r>
          </w:hyperlink>
        </w:p>
        <w:p>
          <w:pPr>
            <w:pStyle w:val="Contents6"/>
            <w:tabs>
              <w:tab w:val="clear" w:pos="7609"/>
              <w:tab w:val="right" w:pos="9026" w:leader="dot"/>
            </w:tabs>
            <w:rPr/>
          </w:pPr>
          <w:hyperlink w:anchor="__RefHeading___Toc1568457_1490000891">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1568459_1490000891">
            <w:r>
              <w:rPr>
                <w:webHidden/>
                <w:rStyle w:val="IndexLink"/>
                <w:rtl w:val="true"/>
              </w:rPr>
              <w:t>دستور نماز ميّت</w:t>
            </w:r>
            <w:r>
              <w:rPr>
                <w:rStyle w:val="IndexLink"/>
                <w:rtl w:val="true"/>
              </w:rPr>
              <w:tab/>
            </w:r>
            <w:r>
              <w:rPr>
                <w:rStyle w:val="IndexLink"/>
              </w:rPr>
              <w:t>132</w:t>
            </w:r>
          </w:hyperlink>
        </w:p>
        <w:p>
          <w:pPr>
            <w:pStyle w:val="Contents6"/>
            <w:tabs>
              <w:tab w:val="clear" w:pos="7609"/>
              <w:tab w:val="right" w:pos="9026" w:leader="dot"/>
            </w:tabs>
            <w:rPr/>
          </w:pPr>
          <w:hyperlink w:anchor="__RefHeading___Toc1568461_1490000891">
            <w:r>
              <w:rPr>
                <w:webHidden/>
                <w:rStyle w:val="IndexLink"/>
                <w:rtl w:val="true"/>
              </w:rPr>
              <w:t>مستحبّات نماز ميّت</w:t>
            </w:r>
            <w:r>
              <w:rPr>
                <w:rStyle w:val="IndexLink"/>
                <w:rtl w:val="true"/>
              </w:rPr>
              <w:tab/>
            </w:r>
            <w:r>
              <w:rPr>
                <w:rStyle w:val="IndexLink"/>
              </w:rPr>
              <w:t>133</w:t>
            </w:r>
          </w:hyperlink>
        </w:p>
        <w:p>
          <w:pPr>
            <w:pStyle w:val="Contents5"/>
            <w:tabs>
              <w:tab w:val="clear" w:pos="7892"/>
              <w:tab w:val="right" w:pos="9026" w:leader="dot"/>
            </w:tabs>
            <w:rPr/>
          </w:pPr>
          <w:hyperlink w:anchor="__RefHeading___Toc1568463_1490000891">
            <w:r>
              <w:rPr>
                <w:webHidden/>
                <w:rStyle w:val="IndexLink"/>
                <w:rtl w:val="true"/>
              </w:rPr>
              <w:t>احكام دفن</w:t>
            </w:r>
            <w:r>
              <w:rPr>
                <w:rStyle w:val="IndexLink"/>
                <w:rtl w:val="true"/>
              </w:rPr>
              <w:tab/>
            </w:r>
            <w:r>
              <w:rPr>
                <w:rStyle w:val="IndexLink"/>
              </w:rPr>
              <w:t>133</w:t>
            </w:r>
          </w:hyperlink>
        </w:p>
        <w:p>
          <w:pPr>
            <w:pStyle w:val="Contents6"/>
            <w:tabs>
              <w:tab w:val="clear" w:pos="7609"/>
              <w:tab w:val="right" w:pos="9026" w:leader="dot"/>
            </w:tabs>
            <w:rPr/>
          </w:pPr>
          <w:hyperlink w:anchor="__RefHeading___Toc1568465_1490000891">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1568467_1490000891">
            <w:r>
              <w:rPr>
                <w:webHidden/>
                <w:rStyle w:val="IndexLink"/>
                <w:rtl w:val="true"/>
              </w:rPr>
              <w:t>مستحبّات دفن</w:t>
            </w:r>
            <w:r>
              <w:rPr>
                <w:rStyle w:val="IndexLink"/>
                <w:rtl w:val="true"/>
              </w:rPr>
              <w:tab/>
            </w:r>
            <w:r>
              <w:rPr>
                <w:rStyle w:val="IndexLink"/>
              </w:rPr>
              <w:t>136</w:t>
            </w:r>
          </w:hyperlink>
        </w:p>
        <w:p>
          <w:pPr>
            <w:pStyle w:val="Contents4"/>
            <w:tabs>
              <w:tab w:val="clear" w:pos="8176"/>
              <w:tab w:val="right" w:pos="9026" w:leader="dot"/>
            </w:tabs>
            <w:rPr/>
          </w:pPr>
          <w:hyperlink w:anchor="__RefHeading___Toc1568469_1490000891">
            <w:r>
              <w:rPr>
                <w:webHidden/>
                <w:rStyle w:val="IndexLink"/>
                <w:rtl w:val="true"/>
              </w:rPr>
              <w:t>نماز شب دفن</w:t>
            </w:r>
            <w:r>
              <w:rPr>
                <w:rStyle w:val="IndexLink"/>
                <w:rtl w:val="true"/>
              </w:rPr>
              <w:tab/>
            </w:r>
            <w:r>
              <w:rPr>
                <w:rStyle w:val="IndexLink"/>
              </w:rPr>
              <w:t>139</w:t>
            </w:r>
          </w:hyperlink>
        </w:p>
        <w:p>
          <w:pPr>
            <w:pStyle w:val="Contents4"/>
            <w:tabs>
              <w:tab w:val="clear" w:pos="8176"/>
              <w:tab w:val="right" w:pos="9026" w:leader="dot"/>
            </w:tabs>
            <w:rPr/>
          </w:pPr>
          <w:hyperlink w:anchor="__RefHeading___Toc1568471_1490000891">
            <w:r>
              <w:rPr>
                <w:webHidden/>
                <w:rStyle w:val="IndexLink"/>
                <w:rtl w:val="true"/>
              </w:rPr>
              <w:t>احكام نبش قبر</w:t>
            </w:r>
            <w:r>
              <w:rPr>
                <w:rStyle w:val="IndexLink"/>
                <w:rtl w:val="true"/>
              </w:rPr>
              <w:tab/>
            </w:r>
            <w:r>
              <w:rPr>
                <w:rStyle w:val="IndexLink"/>
              </w:rPr>
              <w:t>139</w:t>
            </w:r>
          </w:hyperlink>
        </w:p>
        <w:p>
          <w:pPr>
            <w:pStyle w:val="Contents3"/>
            <w:tabs>
              <w:tab w:val="clear" w:pos="8459"/>
              <w:tab w:val="right" w:pos="9026" w:leader="dot"/>
            </w:tabs>
            <w:rPr/>
          </w:pPr>
          <w:hyperlink w:anchor="__RefHeading___Toc1568473_1490000891">
            <w:r>
              <w:rPr>
                <w:webHidden/>
                <w:rStyle w:val="IndexLink"/>
                <w:rtl w:val="true"/>
              </w:rPr>
              <w:t>تيمّم</w:t>
            </w:r>
            <w:r>
              <w:rPr>
                <w:rStyle w:val="IndexLink"/>
                <w:rtl w:val="true"/>
              </w:rPr>
              <w:tab/>
            </w:r>
            <w:r>
              <w:rPr>
                <w:rStyle w:val="IndexLink"/>
              </w:rPr>
              <w:t>140</w:t>
            </w:r>
          </w:hyperlink>
        </w:p>
        <w:p>
          <w:pPr>
            <w:pStyle w:val="Contents4"/>
            <w:tabs>
              <w:tab w:val="clear" w:pos="8176"/>
              <w:tab w:val="right" w:pos="9026" w:leader="dot"/>
            </w:tabs>
            <w:rPr/>
          </w:pPr>
          <w:hyperlink w:anchor="__RefHeading___Toc1568475_1490000891">
            <w:r>
              <w:rPr>
                <w:webHidden/>
                <w:rStyle w:val="IndexLink"/>
                <w:rtl w:val="true"/>
              </w:rPr>
              <w:t>موارد تيمّم</w:t>
            </w:r>
            <w:r>
              <w:rPr>
                <w:rStyle w:val="IndexLink"/>
                <w:rtl w:val="true"/>
              </w:rPr>
              <w:tab/>
            </w:r>
            <w:r>
              <w:rPr>
                <w:rStyle w:val="IndexLink"/>
              </w:rPr>
              <w:t>140</w:t>
            </w:r>
          </w:hyperlink>
        </w:p>
        <w:p>
          <w:pPr>
            <w:pStyle w:val="Contents4"/>
            <w:tabs>
              <w:tab w:val="clear" w:pos="8176"/>
              <w:tab w:val="right" w:pos="9026" w:leader="dot"/>
            </w:tabs>
            <w:rPr/>
          </w:pPr>
          <w:hyperlink w:anchor="__RefHeading___Toc1568477_1490000891">
            <w:r>
              <w:rPr>
                <w:webHidden/>
                <w:rStyle w:val="IndexLink"/>
                <w:rtl w:val="true"/>
              </w:rPr>
              <w:t>چيزهايى كه تيمّم بر آنها صحيح است</w:t>
            </w:r>
            <w:r>
              <w:rPr>
                <w:rStyle w:val="IndexLink"/>
                <w:rtl w:val="true"/>
              </w:rPr>
              <w:tab/>
            </w:r>
            <w:r>
              <w:rPr>
                <w:rStyle w:val="IndexLink"/>
              </w:rPr>
              <w:t>145</w:t>
            </w:r>
          </w:hyperlink>
        </w:p>
        <w:p>
          <w:pPr>
            <w:pStyle w:val="Contents4"/>
            <w:tabs>
              <w:tab w:val="clear" w:pos="8176"/>
              <w:tab w:val="right" w:pos="9026" w:leader="dot"/>
            </w:tabs>
            <w:rPr/>
          </w:pPr>
          <w:hyperlink w:anchor="__RefHeading___Toc1568479_1490000891">
            <w:r>
              <w:rPr>
                <w:webHidden/>
                <w:rStyle w:val="IndexLink"/>
                <w:rtl w:val="true"/>
              </w:rPr>
              <w:t>شيوه تيمّم كردن</w:t>
            </w:r>
            <w:r>
              <w:rPr>
                <w:rStyle w:val="IndexLink"/>
                <w:rtl w:val="true"/>
              </w:rPr>
              <w:tab/>
            </w:r>
            <w:r>
              <w:rPr>
                <w:rStyle w:val="IndexLink"/>
              </w:rPr>
              <w:t>148</w:t>
            </w:r>
          </w:hyperlink>
        </w:p>
        <w:p>
          <w:pPr>
            <w:pStyle w:val="Contents4"/>
            <w:tabs>
              <w:tab w:val="clear" w:pos="8176"/>
              <w:tab w:val="right" w:pos="9026" w:leader="dot"/>
            </w:tabs>
            <w:rPr/>
          </w:pPr>
          <w:hyperlink w:anchor="__RefHeading___Toc1568481_1490000891">
            <w:r>
              <w:rPr>
                <w:webHidden/>
                <w:rStyle w:val="IndexLink"/>
                <w:rtl w:val="true"/>
              </w:rPr>
              <w:t>احكام تيمّم</w:t>
            </w:r>
            <w:r>
              <w:rPr>
                <w:rStyle w:val="IndexLink"/>
                <w:rtl w:val="true"/>
              </w:rPr>
              <w:tab/>
            </w:r>
            <w:r>
              <w:rPr>
                <w:rStyle w:val="IndexLink"/>
              </w:rPr>
              <w:t>148</w:t>
            </w:r>
          </w:hyperlink>
        </w:p>
        <w:p>
          <w:pPr>
            <w:pStyle w:val="Contents2"/>
            <w:tabs>
              <w:tab w:val="clear" w:pos="8743"/>
              <w:tab w:val="right" w:pos="9026" w:leader="dot"/>
            </w:tabs>
            <w:rPr/>
          </w:pPr>
          <w:hyperlink w:anchor="__RefHeading___Toc1568483_1490000891">
            <w:r>
              <w:rPr>
                <w:webHidden/>
                <w:rStyle w:val="IndexLink"/>
                <w:rtl w:val="true"/>
              </w:rPr>
              <w:t>احكام نماز</w:t>
            </w:r>
            <w:r>
              <w:rPr>
                <w:rStyle w:val="IndexLink"/>
                <w:rtl w:val="true"/>
              </w:rPr>
              <w:tab/>
            </w:r>
            <w:r>
              <w:rPr>
                <w:rStyle w:val="IndexLink"/>
              </w:rPr>
              <w:t>153</w:t>
            </w:r>
          </w:hyperlink>
        </w:p>
        <w:p>
          <w:pPr>
            <w:pStyle w:val="Contents3"/>
            <w:tabs>
              <w:tab w:val="clear" w:pos="8459"/>
              <w:tab w:val="right" w:pos="9026" w:leader="dot"/>
            </w:tabs>
            <w:rPr/>
          </w:pPr>
          <w:hyperlink w:anchor="__RefHeading___Toc1568485_1490000891">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568487_1490000891">
            <w:r>
              <w:rPr>
                <w:webHidden/>
                <w:rStyle w:val="IndexLink"/>
                <w:rtl w:val="true"/>
              </w:rPr>
              <w:t>نمازهاى واجب</w:t>
            </w:r>
            <w:r>
              <w:rPr>
                <w:rStyle w:val="IndexLink"/>
                <w:rtl w:val="true"/>
              </w:rPr>
              <w:tab/>
            </w:r>
            <w:r>
              <w:rPr>
                <w:rStyle w:val="IndexLink"/>
              </w:rPr>
              <w:t>154</w:t>
            </w:r>
          </w:hyperlink>
        </w:p>
        <w:p>
          <w:pPr>
            <w:pStyle w:val="Contents4"/>
            <w:tabs>
              <w:tab w:val="clear" w:pos="8176"/>
              <w:tab w:val="right" w:pos="9026" w:leader="dot"/>
            </w:tabs>
            <w:rPr/>
          </w:pPr>
          <w:hyperlink w:anchor="__RefHeading___Toc1568489_1490000891">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568491_1490000891">
            <w:r>
              <w:rPr>
                <w:webHidden/>
                <w:rStyle w:val="IndexLink"/>
                <w:rtl w:val="true"/>
              </w:rPr>
              <w:t>نمازهاى واجب يوميّه</w:t>
            </w:r>
            <w:r>
              <w:rPr>
                <w:rStyle w:val="IndexLink"/>
                <w:rtl w:val="true"/>
              </w:rPr>
              <w:tab/>
            </w:r>
            <w:r>
              <w:rPr>
                <w:rStyle w:val="IndexLink"/>
              </w:rPr>
              <w:t>154</w:t>
            </w:r>
          </w:hyperlink>
        </w:p>
        <w:p>
          <w:pPr>
            <w:pStyle w:val="Contents5"/>
            <w:tabs>
              <w:tab w:val="clear" w:pos="7892"/>
              <w:tab w:val="right" w:pos="9026" w:leader="dot"/>
            </w:tabs>
            <w:rPr/>
          </w:pPr>
          <w:hyperlink w:anchor="__RefHeading___Toc1568493_1490000891">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1568495_1490000891">
            <w:r>
              <w:rPr>
                <w:webHidden/>
                <w:rStyle w:val="IndexLink"/>
                <w:rtl w:val="true"/>
              </w:rPr>
              <w:t>وقت نماز صبح</w:t>
            </w:r>
            <w:r>
              <w:rPr>
                <w:rStyle w:val="IndexLink"/>
                <w:rtl w:val="true"/>
              </w:rPr>
              <w:tab/>
            </w:r>
            <w:r>
              <w:rPr>
                <w:rStyle w:val="IndexLink"/>
              </w:rPr>
              <w:t>154</w:t>
            </w:r>
          </w:hyperlink>
        </w:p>
        <w:p>
          <w:pPr>
            <w:pStyle w:val="Contents5"/>
            <w:tabs>
              <w:tab w:val="clear" w:pos="7892"/>
              <w:tab w:val="right" w:pos="9026" w:leader="dot"/>
            </w:tabs>
            <w:rPr/>
          </w:pPr>
          <w:hyperlink w:anchor="__RefHeading___Toc1568497_1490000891">
            <w:r>
              <w:rPr>
                <w:webHidden/>
                <w:rStyle w:val="IndexLink"/>
                <w:rtl w:val="true"/>
              </w:rPr>
              <w:t>وقت نماز ظهر و عصر</w:t>
            </w:r>
            <w:r>
              <w:rPr>
                <w:rStyle w:val="IndexLink"/>
                <w:rtl w:val="true"/>
              </w:rPr>
              <w:tab/>
            </w:r>
            <w:r>
              <w:rPr>
                <w:rStyle w:val="IndexLink"/>
              </w:rPr>
              <w:t>155</w:t>
            </w:r>
          </w:hyperlink>
        </w:p>
        <w:p>
          <w:pPr>
            <w:pStyle w:val="Contents5"/>
            <w:tabs>
              <w:tab w:val="clear" w:pos="7892"/>
              <w:tab w:val="right" w:pos="9026" w:leader="dot"/>
            </w:tabs>
            <w:rPr/>
          </w:pPr>
          <w:hyperlink w:anchor="__RefHeading___Toc1568499_1490000891">
            <w:r>
              <w:rPr>
                <w:webHidden/>
                <w:rStyle w:val="IndexLink"/>
                <w:rtl w:val="true"/>
              </w:rPr>
              <w:t>وقت نماز مغرب و عشاء</w:t>
            </w:r>
            <w:r>
              <w:rPr>
                <w:rStyle w:val="IndexLink"/>
                <w:rtl w:val="true"/>
              </w:rPr>
              <w:tab/>
            </w:r>
            <w:r>
              <w:rPr>
                <w:rStyle w:val="IndexLink"/>
              </w:rPr>
              <w:t>156</w:t>
            </w:r>
          </w:hyperlink>
        </w:p>
        <w:p>
          <w:pPr>
            <w:pStyle w:val="Contents5"/>
            <w:tabs>
              <w:tab w:val="clear" w:pos="7892"/>
              <w:tab w:val="right" w:pos="9026" w:leader="dot"/>
            </w:tabs>
            <w:rPr/>
          </w:pPr>
          <w:hyperlink w:anchor="__RefHeading___Toc1568501_1490000891">
            <w:r>
              <w:rPr>
                <w:webHidden/>
                <w:rStyle w:val="IndexLink"/>
                <w:rtl w:val="true"/>
              </w:rPr>
              <w:t>احكام وقت نماز</w:t>
            </w:r>
            <w:r>
              <w:rPr>
                <w:rStyle w:val="IndexLink"/>
                <w:rtl w:val="true"/>
              </w:rPr>
              <w:tab/>
            </w:r>
            <w:r>
              <w:rPr>
                <w:rStyle w:val="IndexLink"/>
              </w:rPr>
              <w:t>157</w:t>
            </w:r>
          </w:hyperlink>
        </w:p>
        <w:p>
          <w:pPr>
            <w:pStyle w:val="Contents4"/>
            <w:tabs>
              <w:tab w:val="clear" w:pos="8176"/>
              <w:tab w:val="right" w:pos="9026" w:leader="dot"/>
            </w:tabs>
            <w:rPr/>
          </w:pPr>
          <w:hyperlink w:anchor="__RefHeading___Toc1568503_1490000891">
            <w:r>
              <w:rPr>
                <w:webHidden/>
                <w:rStyle w:val="IndexLink"/>
                <w:rtl w:val="true"/>
              </w:rPr>
              <w:t>نمازهايى كه بايد به ترتيب خوانده شوند</w:t>
            </w:r>
            <w:r>
              <w:rPr>
                <w:rStyle w:val="IndexLink"/>
                <w:rtl w:val="true"/>
              </w:rPr>
              <w:tab/>
            </w:r>
            <w:r>
              <w:rPr>
                <w:rStyle w:val="IndexLink"/>
              </w:rPr>
              <w:t>160</w:t>
            </w:r>
          </w:hyperlink>
        </w:p>
        <w:p>
          <w:pPr>
            <w:pStyle w:val="Contents3"/>
            <w:tabs>
              <w:tab w:val="clear" w:pos="8459"/>
              <w:tab w:val="right" w:pos="9026" w:leader="dot"/>
            </w:tabs>
            <w:rPr/>
          </w:pPr>
          <w:hyperlink w:anchor="__RefHeading___Toc1568505_1490000891">
            <w:r>
              <w:rPr>
                <w:webHidden/>
                <w:rStyle w:val="IndexLink"/>
                <w:rtl w:val="true"/>
              </w:rPr>
              <w:t>نمازهاى مستحب</w:t>
            </w:r>
            <w:r>
              <w:rPr>
                <w:rStyle w:val="IndexLink"/>
                <w:rtl w:val="true"/>
              </w:rPr>
              <w:tab/>
            </w:r>
            <w:r>
              <w:rPr>
                <w:rStyle w:val="IndexLink"/>
              </w:rPr>
              <w:t>162</w:t>
            </w:r>
          </w:hyperlink>
        </w:p>
        <w:p>
          <w:pPr>
            <w:pStyle w:val="Contents4"/>
            <w:tabs>
              <w:tab w:val="clear" w:pos="8176"/>
              <w:tab w:val="right" w:pos="9026" w:leader="dot"/>
            </w:tabs>
            <w:rPr/>
          </w:pPr>
          <w:hyperlink w:anchor="__RefHeading___Toc1568507_1490000891">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568509_1490000891">
            <w:r>
              <w:rPr>
                <w:webHidden/>
                <w:rStyle w:val="IndexLink"/>
                <w:rtl w:val="true"/>
              </w:rPr>
              <w:t>وقت نمازهاى نافله يوميّه</w:t>
            </w:r>
            <w:r>
              <w:rPr>
                <w:rStyle w:val="IndexLink"/>
                <w:rtl w:val="true"/>
              </w:rPr>
              <w:tab/>
            </w:r>
            <w:r>
              <w:rPr>
                <w:rStyle w:val="IndexLink"/>
              </w:rPr>
              <w:t>163</w:t>
            </w:r>
          </w:hyperlink>
        </w:p>
        <w:p>
          <w:pPr>
            <w:pStyle w:val="Contents4"/>
            <w:tabs>
              <w:tab w:val="clear" w:pos="8176"/>
              <w:tab w:val="right" w:pos="9026" w:leader="dot"/>
            </w:tabs>
            <w:rPr/>
          </w:pPr>
          <w:hyperlink w:anchor="__RefHeading___Toc1568511_1490000891">
            <w:r>
              <w:rPr>
                <w:webHidden/>
                <w:rStyle w:val="IndexLink"/>
                <w:rtl w:val="true"/>
              </w:rPr>
              <w:t>نماز غفيله</w:t>
            </w:r>
            <w:r>
              <w:rPr>
                <w:rStyle w:val="IndexLink"/>
                <w:rtl w:val="true"/>
              </w:rPr>
              <w:tab/>
            </w:r>
            <w:r>
              <w:rPr>
                <w:rStyle w:val="IndexLink"/>
              </w:rPr>
              <w:t>164</w:t>
            </w:r>
          </w:hyperlink>
        </w:p>
        <w:p>
          <w:pPr>
            <w:pStyle w:val="Contents3"/>
            <w:tabs>
              <w:tab w:val="clear" w:pos="8459"/>
              <w:tab w:val="right" w:pos="9026" w:leader="dot"/>
            </w:tabs>
            <w:rPr/>
          </w:pPr>
          <w:hyperlink w:anchor="__RefHeading___Toc1568513_1490000891">
            <w:r>
              <w:rPr>
                <w:webHidden/>
                <w:rStyle w:val="IndexLink"/>
                <w:rtl w:val="true"/>
              </w:rPr>
              <w:t>احكام قبله</w:t>
            </w:r>
            <w:r>
              <w:rPr>
                <w:rStyle w:val="IndexLink"/>
                <w:rtl w:val="true"/>
              </w:rPr>
              <w:tab/>
            </w:r>
            <w:r>
              <w:rPr>
                <w:rStyle w:val="IndexLink"/>
              </w:rPr>
              <w:t>164</w:t>
            </w:r>
          </w:hyperlink>
        </w:p>
        <w:p>
          <w:pPr>
            <w:pStyle w:val="Contents3"/>
            <w:tabs>
              <w:tab w:val="clear" w:pos="8459"/>
              <w:tab w:val="right" w:pos="9026" w:leader="dot"/>
            </w:tabs>
            <w:rPr/>
          </w:pPr>
          <w:hyperlink w:anchor="__RefHeading___Toc1568515_1490000891">
            <w:r>
              <w:rPr>
                <w:webHidden/>
                <w:rStyle w:val="IndexLink"/>
                <w:rtl w:val="true"/>
              </w:rPr>
              <w:t>پوشاندن بدن در نماز</w:t>
            </w:r>
            <w:r>
              <w:rPr>
                <w:rStyle w:val="IndexLink"/>
                <w:rtl w:val="true"/>
              </w:rPr>
              <w:tab/>
            </w:r>
            <w:r>
              <w:rPr>
                <w:rStyle w:val="IndexLink"/>
              </w:rPr>
              <w:t>166</w:t>
            </w:r>
          </w:hyperlink>
        </w:p>
        <w:p>
          <w:pPr>
            <w:pStyle w:val="Contents4"/>
            <w:tabs>
              <w:tab w:val="clear" w:pos="8176"/>
              <w:tab w:val="right" w:pos="9026" w:leader="dot"/>
            </w:tabs>
            <w:rPr/>
          </w:pPr>
          <w:hyperlink w:anchor="__RefHeading___Toc1568517_1490000891">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568519_1490000891">
            <w:r>
              <w:rPr>
                <w:webHidden/>
                <w:rStyle w:val="IndexLink"/>
                <w:rtl w:val="true"/>
              </w:rPr>
              <w:t>شرايط لباس نمازگزار</w:t>
            </w:r>
            <w:r>
              <w:rPr>
                <w:rStyle w:val="IndexLink"/>
                <w:rtl w:val="true"/>
              </w:rPr>
              <w:tab/>
            </w:r>
            <w:r>
              <w:rPr>
                <w:rStyle w:val="IndexLink"/>
              </w:rPr>
              <w:t>168</w:t>
            </w:r>
          </w:hyperlink>
        </w:p>
        <w:p>
          <w:pPr>
            <w:pStyle w:val="Contents5"/>
            <w:tabs>
              <w:tab w:val="clear" w:pos="7892"/>
              <w:tab w:val="right" w:pos="9026" w:leader="dot"/>
            </w:tabs>
            <w:rPr/>
          </w:pPr>
          <w:hyperlink w:anchor="__RefHeading___Toc1568521_1490000891">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1568523_1490000891">
            <w:r>
              <w:rPr>
                <w:webHidden/>
                <w:rStyle w:val="IndexLink"/>
                <w:rtl w:val="true"/>
              </w:rPr>
              <w:t>مواردى كه لازم نيست بدن و لباس نمازگزار پاك باشد</w:t>
            </w:r>
            <w:r>
              <w:rPr>
                <w:rStyle w:val="IndexLink"/>
                <w:rtl w:val="true"/>
              </w:rPr>
              <w:tab/>
            </w:r>
            <w:r>
              <w:rPr>
                <w:rStyle w:val="IndexLink"/>
              </w:rPr>
              <w:t>177</w:t>
            </w:r>
          </w:hyperlink>
        </w:p>
        <w:p>
          <w:pPr>
            <w:pStyle w:val="Contents4"/>
            <w:tabs>
              <w:tab w:val="clear" w:pos="8176"/>
              <w:tab w:val="right" w:pos="9026" w:leader="dot"/>
            </w:tabs>
            <w:rPr/>
          </w:pPr>
          <w:hyperlink w:anchor="__RefHeading___Toc1568525_1490000891">
            <w:r>
              <w:rPr>
                <w:webHidden/>
                <w:rStyle w:val="IndexLink"/>
                <w:rtl w:val="true"/>
              </w:rPr>
              <w:t>چيزهايى كه در لباس نمازگزار مستحب است</w:t>
            </w:r>
            <w:r>
              <w:rPr>
                <w:rStyle w:val="IndexLink"/>
                <w:rtl w:val="true"/>
              </w:rPr>
              <w:tab/>
            </w:r>
            <w:r>
              <w:rPr>
                <w:rStyle w:val="IndexLink"/>
              </w:rPr>
              <w:t>180</w:t>
            </w:r>
          </w:hyperlink>
        </w:p>
        <w:p>
          <w:pPr>
            <w:pStyle w:val="Contents4"/>
            <w:tabs>
              <w:tab w:val="clear" w:pos="8176"/>
              <w:tab w:val="right" w:pos="9026" w:leader="dot"/>
            </w:tabs>
            <w:rPr/>
          </w:pPr>
          <w:hyperlink w:anchor="__RefHeading___Toc1568527_1490000891">
            <w:r>
              <w:rPr>
                <w:webHidden/>
                <w:rStyle w:val="IndexLink"/>
                <w:rtl w:val="true"/>
              </w:rPr>
              <w:t>چيزهايى كه در لباس نمازگزار مكروه است</w:t>
            </w:r>
            <w:r>
              <w:rPr>
                <w:rStyle w:val="IndexLink"/>
                <w:rtl w:val="true"/>
              </w:rPr>
              <w:tab/>
            </w:r>
            <w:r>
              <w:rPr>
                <w:rStyle w:val="IndexLink"/>
              </w:rPr>
              <w:t>180</w:t>
            </w:r>
          </w:hyperlink>
        </w:p>
        <w:p>
          <w:pPr>
            <w:pStyle w:val="Contents3"/>
            <w:tabs>
              <w:tab w:val="clear" w:pos="8459"/>
              <w:tab w:val="right" w:pos="9026" w:leader="dot"/>
            </w:tabs>
            <w:rPr/>
          </w:pPr>
          <w:hyperlink w:anchor="__RefHeading___Toc1568529_1490000891">
            <w:r>
              <w:rPr>
                <w:webHidden/>
                <w:rStyle w:val="IndexLink"/>
                <w:rtl w:val="true"/>
              </w:rPr>
              <w:t>مكان نمازگزار</w:t>
            </w:r>
            <w:r>
              <w:rPr>
                <w:rStyle w:val="IndexLink"/>
                <w:rtl w:val="true"/>
              </w:rPr>
              <w:tab/>
            </w:r>
            <w:r>
              <w:rPr>
                <w:rStyle w:val="IndexLink"/>
              </w:rPr>
              <w:t>180</w:t>
            </w:r>
          </w:hyperlink>
        </w:p>
        <w:p>
          <w:pPr>
            <w:pStyle w:val="Contents4"/>
            <w:tabs>
              <w:tab w:val="clear" w:pos="8176"/>
              <w:tab w:val="right" w:pos="9026" w:leader="dot"/>
            </w:tabs>
            <w:rPr/>
          </w:pPr>
          <w:hyperlink w:anchor="__RefHeading___Toc1568531_1490000891">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568533_1490000891">
            <w:r>
              <w:rPr>
                <w:webHidden/>
                <w:rStyle w:val="IndexLink"/>
                <w:rtl w:val="true"/>
              </w:rPr>
              <w:t>جاهايى كه نماز خواندن در آنها مستحب است</w:t>
            </w:r>
            <w:r>
              <w:rPr>
                <w:rStyle w:val="IndexLink"/>
                <w:rtl w:val="true"/>
              </w:rPr>
              <w:tab/>
            </w:r>
            <w:r>
              <w:rPr>
                <w:rStyle w:val="IndexLink"/>
              </w:rPr>
              <w:t>185</w:t>
            </w:r>
          </w:hyperlink>
        </w:p>
        <w:p>
          <w:pPr>
            <w:pStyle w:val="Contents4"/>
            <w:tabs>
              <w:tab w:val="clear" w:pos="8176"/>
              <w:tab w:val="right" w:pos="9026" w:leader="dot"/>
            </w:tabs>
            <w:rPr/>
          </w:pPr>
          <w:hyperlink w:anchor="__RefHeading___Toc1568535_1490000891">
            <w:r>
              <w:rPr>
                <w:webHidden/>
                <w:rStyle w:val="IndexLink"/>
                <w:rtl w:val="true"/>
              </w:rPr>
              <w:t>جاهايى كه نماز خواندن در آنها مكروه است</w:t>
            </w:r>
            <w:r>
              <w:rPr>
                <w:rStyle w:val="IndexLink"/>
                <w:rtl w:val="true"/>
              </w:rPr>
              <w:tab/>
            </w:r>
            <w:r>
              <w:rPr>
                <w:rStyle w:val="IndexLink"/>
              </w:rPr>
              <w:t>185</w:t>
            </w:r>
          </w:hyperlink>
        </w:p>
        <w:p>
          <w:pPr>
            <w:pStyle w:val="Contents3"/>
            <w:tabs>
              <w:tab w:val="clear" w:pos="8459"/>
              <w:tab w:val="right" w:pos="9026" w:leader="dot"/>
            </w:tabs>
            <w:rPr/>
          </w:pPr>
          <w:hyperlink w:anchor="__RefHeading___Toc1568537_1490000891">
            <w:r>
              <w:rPr>
                <w:webHidden/>
                <w:rStyle w:val="IndexLink"/>
                <w:rtl w:val="true"/>
              </w:rPr>
              <w:t>احكام مسجد</w:t>
            </w:r>
            <w:r>
              <w:rPr>
                <w:rStyle w:val="IndexLink"/>
                <w:rtl w:val="true"/>
              </w:rPr>
              <w:tab/>
            </w:r>
            <w:r>
              <w:rPr>
                <w:rStyle w:val="IndexLink"/>
              </w:rPr>
              <w:t>186</w:t>
            </w:r>
          </w:hyperlink>
        </w:p>
        <w:p>
          <w:pPr>
            <w:pStyle w:val="Contents3"/>
            <w:tabs>
              <w:tab w:val="clear" w:pos="8459"/>
              <w:tab w:val="right" w:pos="9026" w:leader="dot"/>
            </w:tabs>
            <w:rPr/>
          </w:pPr>
          <w:hyperlink w:anchor="__RefHeading___Toc1568539_1490000891">
            <w:r>
              <w:rPr>
                <w:webHidden/>
                <w:rStyle w:val="IndexLink"/>
                <w:rtl w:val="true"/>
              </w:rPr>
              <w:t>اذان و اقامه</w:t>
            </w:r>
            <w:r>
              <w:rPr>
                <w:rStyle w:val="IndexLink"/>
                <w:rtl w:val="true"/>
              </w:rPr>
              <w:tab/>
            </w:r>
            <w:r>
              <w:rPr>
                <w:rStyle w:val="IndexLink"/>
              </w:rPr>
              <w:t>189</w:t>
            </w:r>
          </w:hyperlink>
        </w:p>
        <w:p>
          <w:pPr>
            <w:pStyle w:val="Contents3"/>
            <w:tabs>
              <w:tab w:val="clear" w:pos="8459"/>
              <w:tab w:val="right" w:pos="9026" w:leader="dot"/>
            </w:tabs>
            <w:rPr/>
          </w:pPr>
          <w:hyperlink w:anchor="__RefHeading___Toc1568541_1490000891">
            <w:r>
              <w:rPr>
                <w:webHidden/>
                <w:rStyle w:val="IndexLink"/>
                <w:rtl w:val="true"/>
              </w:rPr>
              <w:t>واجبات نماز</w:t>
            </w:r>
            <w:r>
              <w:rPr>
                <w:rStyle w:val="IndexLink"/>
                <w:rtl w:val="true"/>
              </w:rPr>
              <w:tab/>
            </w:r>
            <w:r>
              <w:rPr>
                <w:rStyle w:val="IndexLink"/>
              </w:rPr>
              <w:t>192</w:t>
            </w:r>
          </w:hyperlink>
        </w:p>
        <w:p>
          <w:pPr>
            <w:pStyle w:val="Contents4"/>
            <w:tabs>
              <w:tab w:val="clear" w:pos="8176"/>
              <w:tab w:val="right" w:pos="9026" w:leader="dot"/>
            </w:tabs>
            <w:rPr/>
          </w:pPr>
          <w:hyperlink w:anchor="__RefHeading___Toc1568543_1490000891">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568545_1490000891">
            <w:r>
              <w:rPr>
                <w:webHidden/>
                <w:rStyle w:val="IndexLink"/>
              </w:rPr>
              <w:t>1</w:t>
            </w:r>
            <w:r>
              <w:rPr>
                <w:rStyle w:val="IndexLink"/>
                <w:rtl w:val="true"/>
              </w:rPr>
              <w:t xml:space="preserve"> - </w:t>
            </w:r>
            <w:r>
              <w:rPr>
                <w:rStyle w:val="IndexLink"/>
                <w:rtl w:val="true"/>
              </w:rPr>
              <w:t>نيّت</w:t>
            </w:r>
            <w:r>
              <w:rPr>
                <w:rStyle w:val="IndexLink"/>
                <w:rtl w:val="true"/>
              </w:rPr>
              <w:tab/>
            </w:r>
            <w:r>
              <w:rPr>
                <w:rStyle w:val="IndexLink"/>
              </w:rPr>
              <w:t>193</w:t>
            </w:r>
          </w:hyperlink>
        </w:p>
        <w:p>
          <w:pPr>
            <w:pStyle w:val="Contents4"/>
            <w:tabs>
              <w:tab w:val="clear" w:pos="8176"/>
              <w:tab w:val="right" w:pos="9026" w:leader="dot"/>
            </w:tabs>
            <w:rPr/>
          </w:pPr>
          <w:hyperlink w:anchor="__RefHeading___Toc1568547_1490000891">
            <w:r>
              <w:rPr>
                <w:webHidden/>
                <w:rStyle w:val="IndexLink"/>
              </w:rPr>
              <w:t>2</w:t>
            </w:r>
            <w:r>
              <w:rPr>
                <w:rStyle w:val="IndexLink"/>
                <w:rtl w:val="true"/>
              </w:rPr>
              <w:t xml:space="preserve"> - </w:t>
            </w:r>
            <w:r>
              <w:rPr>
                <w:rStyle w:val="IndexLink"/>
                <w:rtl w:val="true"/>
              </w:rPr>
              <w:t>تَكبيرةُ الإحرام</w:t>
            </w:r>
            <w:r>
              <w:rPr>
                <w:rStyle w:val="IndexLink"/>
                <w:rtl w:val="true"/>
              </w:rPr>
              <w:tab/>
            </w:r>
            <w:r>
              <w:rPr>
                <w:rStyle w:val="IndexLink"/>
              </w:rPr>
              <w:t>194</w:t>
            </w:r>
          </w:hyperlink>
        </w:p>
        <w:p>
          <w:pPr>
            <w:pStyle w:val="Contents4"/>
            <w:tabs>
              <w:tab w:val="clear" w:pos="8176"/>
              <w:tab w:val="right" w:pos="9026" w:leader="dot"/>
            </w:tabs>
            <w:rPr/>
          </w:pPr>
          <w:hyperlink w:anchor="__RefHeading___Toc1568549_1490000891">
            <w:r>
              <w:rPr>
                <w:webHidden/>
                <w:rStyle w:val="IndexLink"/>
              </w:rPr>
              <w:t>3</w:t>
            </w:r>
            <w:r>
              <w:rPr>
                <w:rStyle w:val="IndexLink"/>
                <w:rtl w:val="true"/>
              </w:rPr>
              <w:t xml:space="preserve"> - </w:t>
            </w:r>
            <w:r>
              <w:rPr>
                <w:rStyle w:val="IndexLink"/>
                <w:rtl w:val="true"/>
              </w:rPr>
              <w:t xml:space="preserve">قيام </w:t>
            </w:r>
            <w:r>
              <w:rPr>
                <w:rStyle w:val="IndexLink"/>
                <w:rtl w:val="true"/>
              </w:rPr>
              <w:t>(</w:t>
            </w:r>
            <w:r>
              <w:rPr>
                <w:rStyle w:val="IndexLink"/>
                <w:rtl w:val="true"/>
              </w:rPr>
              <w:t>ايستادن</w:t>
            </w:r>
            <w:r>
              <w:rPr>
                <w:rStyle w:val="IndexLink"/>
                <w:rtl w:val="true"/>
              </w:rPr>
              <w:t>)</w:t>
              <w:tab/>
            </w:r>
            <w:r>
              <w:rPr>
                <w:rStyle w:val="IndexLink"/>
              </w:rPr>
              <w:t>195</w:t>
            </w:r>
          </w:hyperlink>
        </w:p>
        <w:p>
          <w:pPr>
            <w:pStyle w:val="Contents4"/>
            <w:tabs>
              <w:tab w:val="clear" w:pos="8176"/>
              <w:tab w:val="right" w:pos="9026" w:leader="dot"/>
            </w:tabs>
            <w:rPr/>
          </w:pPr>
          <w:hyperlink w:anchor="__RefHeading___Toc1568551_1490000891">
            <w:r>
              <w:rPr>
                <w:webHidden/>
                <w:rStyle w:val="IndexLink"/>
              </w:rPr>
              <w:t>4</w:t>
            </w:r>
            <w:r>
              <w:rPr>
                <w:rStyle w:val="IndexLink"/>
                <w:rtl w:val="true"/>
              </w:rPr>
              <w:t xml:space="preserve"> - </w:t>
            </w:r>
            <w:r>
              <w:rPr>
                <w:rStyle w:val="IndexLink"/>
                <w:rtl w:val="true"/>
              </w:rPr>
              <w:t>قرائت</w:t>
            </w:r>
            <w:r>
              <w:rPr>
                <w:rStyle w:val="IndexLink"/>
                <w:rtl w:val="true"/>
              </w:rPr>
              <w:tab/>
            </w:r>
            <w:r>
              <w:rPr>
                <w:rStyle w:val="IndexLink"/>
              </w:rPr>
              <w:t>198</w:t>
            </w:r>
          </w:hyperlink>
        </w:p>
        <w:p>
          <w:pPr>
            <w:pStyle w:val="Contents4"/>
            <w:tabs>
              <w:tab w:val="clear" w:pos="8176"/>
              <w:tab w:val="right" w:pos="9026" w:leader="dot"/>
            </w:tabs>
            <w:rPr/>
          </w:pPr>
          <w:hyperlink w:anchor="__RefHeading___Toc1568553_1490000891">
            <w:r>
              <w:rPr>
                <w:webHidden/>
                <w:rStyle w:val="IndexLink"/>
              </w:rPr>
              <w:t>5</w:t>
            </w:r>
            <w:r>
              <w:rPr>
                <w:rStyle w:val="IndexLink"/>
                <w:rtl w:val="true"/>
              </w:rPr>
              <w:t xml:space="preserve"> - </w:t>
            </w:r>
            <w:r>
              <w:rPr>
                <w:rStyle w:val="IndexLink"/>
                <w:rtl w:val="true"/>
              </w:rPr>
              <w:t>ذكر</w:t>
            </w:r>
            <w:r>
              <w:rPr>
                <w:rStyle w:val="IndexLink"/>
                <w:rtl w:val="true"/>
              </w:rPr>
              <w:tab/>
            </w:r>
            <w:r>
              <w:rPr>
                <w:rStyle w:val="IndexLink"/>
              </w:rPr>
              <w:t>204</w:t>
            </w:r>
          </w:hyperlink>
        </w:p>
        <w:p>
          <w:pPr>
            <w:pStyle w:val="Contents4"/>
            <w:tabs>
              <w:tab w:val="clear" w:pos="8176"/>
              <w:tab w:val="right" w:pos="9026" w:leader="dot"/>
            </w:tabs>
            <w:rPr/>
          </w:pPr>
          <w:hyperlink w:anchor="__RefHeading___Toc1568555_1490000891">
            <w:r>
              <w:rPr>
                <w:webHidden/>
                <w:rStyle w:val="IndexLink"/>
              </w:rPr>
              <w:t>6</w:t>
            </w:r>
            <w:r>
              <w:rPr>
                <w:rStyle w:val="IndexLink"/>
                <w:rtl w:val="true"/>
              </w:rPr>
              <w:t xml:space="preserve"> - </w:t>
            </w:r>
            <w:r>
              <w:rPr>
                <w:rStyle w:val="IndexLink"/>
                <w:rtl w:val="true"/>
              </w:rPr>
              <w:t>ركوع</w:t>
            </w:r>
            <w:r>
              <w:rPr>
                <w:rStyle w:val="IndexLink"/>
                <w:rtl w:val="true"/>
              </w:rPr>
              <w:tab/>
            </w:r>
            <w:r>
              <w:rPr>
                <w:rStyle w:val="IndexLink"/>
              </w:rPr>
              <w:t>205</w:t>
            </w:r>
          </w:hyperlink>
        </w:p>
        <w:p>
          <w:pPr>
            <w:pStyle w:val="Contents4"/>
            <w:tabs>
              <w:tab w:val="clear" w:pos="8176"/>
              <w:tab w:val="right" w:pos="9026" w:leader="dot"/>
            </w:tabs>
            <w:rPr/>
          </w:pPr>
          <w:hyperlink w:anchor="__RefHeading___Toc1568557_1490000891">
            <w:r>
              <w:rPr>
                <w:webHidden/>
                <w:rStyle w:val="IndexLink"/>
              </w:rPr>
              <w:t>7</w:t>
            </w:r>
            <w:r>
              <w:rPr>
                <w:rStyle w:val="IndexLink"/>
                <w:rtl w:val="true"/>
              </w:rPr>
              <w:t xml:space="preserve"> - </w:t>
            </w:r>
            <w:r>
              <w:rPr>
                <w:rStyle w:val="IndexLink"/>
                <w:rtl w:val="true"/>
              </w:rPr>
              <w:t>سجود</w:t>
            </w:r>
            <w:r>
              <w:rPr>
                <w:rStyle w:val="IndexLink"/>
                <w:rtl w:val="true"/>
              </w:rPr>
              <w:tab/>
            </w:r>
            <w:r>
              <w:rPr>
                <w:rStyle w:val="IndexLink"/>
              </w:rPr>
              <w:t>209</w:t>
            </w:r>
          </w:hyperlink>
        </w:p>
        <w:p>
          <w:pPr>
            <w:pStyle w:val="Contents5"/>
            <w:tabs>
              <w:tab w:val="clear" w:pos="7892"/>
              <w:tab w:val="right" w:pos="9026" w:leader="dot"/>
            </w:tabs>
            <w:rPr/>
          </w:pPr>
          <w:hyperlink w:anchor="__RefHeading___Toc1568559_1490000891">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1568561_1490000891">
            <w:r>
              <w:rPr>
                <w:webHidden/>
                <w:rStyle w:val="IndexLink"/>
                <w:rtl w:val="true"/>
              </w:rPr>
              <w:t>چيزهايى كه سجده بر آنها صحيح است</w:t>
            </w:r>
            <w:r>
              <w:rPr>
                <w:rStyle w:val="IndexLink"/>
                <w:rtl w:val="true"/>
              </w:rPr>
              <w:tab/>
            </w:r>
            <w:r>
              <w:rPr>
                <w:rStyle w:val="IndexLink"/>
              </w:rPr>
              <w:t>214</w:t>
            </w:r>
          </w:hyperlink>
        </w:p>
        <w:p>
          <w:pPr>
            <w:pStyle w:val="Contents5"/>
            <w:tabs>
              <w:tab w:val="clear" w:pos="7892"/>
              <w:tab w:val="right" w:pos="9026" w:leader="dot"/>
            </w:tabs>
            <w:rPr/>
          </w:pPr>
          <w:hyperlink w:anchor="__RefHeading___Toc1568563_1490000891">
            <w:r>
              <w:rPr>
                <w:webHidden/>
                <w:rStyle w:val="IndexLink"/>
                <w:rtl w:val="true"/>
              </w:rPr>
              <w:t>مستحبّات و مكروهات سجده</w:t>
            </w:r>
            <w:r>
              <w:rPr>
                <w:rStyle w:val="IndexLink"/>
                <w:rtl w:val="true"/>
              </w:rPr>
              <w:tab/>
            </w:r>
            <w:r>
              <w:rPr>
                <w:rStyle w:val="IndexLink"/>
              </w:rPr>
              <w:t>216</w:t>
            </w:r>
          </w:hyperlink>
        </w:p>
        <w:p>
          <w:pPr>
            <w:pStyle w:val="Contents5"/>
            <w:tabs>
              <w:tab w:val="clear" w:pos="7892"/>
              <w:tab w:val="right" w:pos="9026" w:leader="dot"/>
            </w:tabs>
            <w:rPr/>
          </w:pPr>
          <w:hyperlink w:anchor="__RefHeading___Toc1568565_1490000891">
            <w:r>
              <w:rPr>
                <w:webHidden/>
                <w:rStyle w:val="IndexLink"/>
                <w:rtl w:val="true"/>
              </w:rPr>
              <w:t>سجدۀ واجب قرآن</w:t>
            </w:r>
            <w:r>
              <w:rPr>
                <w:rStyle w:val="IndexLink"/>
                <w:rtl w:val="true"/>
              </w:rPr>
              <w:tab/>
            </w:r>
            <w:r>
              <w:rPr>
                <w:rStyle w:val="IndexLink"/>
              </w:rPr>
              <w:t>217</w:t>
            </w:r>
          </w:hyperlink>
        </w:p>
        <w:p>
          <w:pPr>
            <w:pStyle w:val="Contents4"/>
            <w:tabs>
              <w:tab w:val="clear" w:pos="8176"/>
              <w:tab w:val="right" w:pos="9026" w:leader="dot"/>
            </w:tabs>
            <w:rPr/>
          </w:pPr>
          <w:hyperlink w:anchor="__RefHeading___Toc1568567_1490000891">
            <w:r>
              <w:rPr>
                <w:webHidden/>
                <w:rStyle w:val="IndexLink"/>
              </w:rPr>
              <w:t>8</w:t>
            </w:r>
            <w:r>
              <w:rPr>
                <w:rStyle w:val="IndexLink"/>
                <w:rtl w:val="true"/>
              </w:rPr>
              <w:t xml:space="preserve"> - </w:t>
            </w:r>
            <w:r>
              <w:rPr>
                <w:rStyle w:val="IndexLink"/>
                <w:rtl w:val="true"/>
              </w:rPr>
              <w:t>تَشَهُّد</w:t>
            </w:r>
            <w:r>
              <w:rPr>
                <w:rStyle w:val="IndexLink"/>
                <w:rtl w:val="true"/>
              </w:rPr>
              <w:tab/>
            </w:r>
            <w:r>
              <w:rPr>
                <w:rStyle w:val="IndexLink"/>
              </w:rPr>
              <w:t>218</w:t>
            </w:r>
          </w:hyperlink>
        </w:p>
        <w:p>
          <w:pPr>
            <w:pStyle w:val="Contents4"/>
            <w:tabs>
              <w:tab w:val="clear" w:pos="8176"/>
              <w:tab w:val="right" w:pos="9026" w:leader="dot"/>
            </w:tabs>
            <w:rPr/>
          </w:pPr>
          <w:hyperlink w:anchor="__RefHeading___Toc1568569_1490000891">
            <w:r>
              <w:rPr>
                <w:webHidden/>
                <w:rStyle w:val="IndexLink"/>
              </w:rPr>
              <w:t>9</w:t>
            </w:r>
            <w:r>
              <w:rPr>
                <w:rStyle w:val="IndexLink"/>
                <w:rtl w:val="true"/>
              </w:rPr>
              <w:t xml:space="preserve"> - </w:t>
            </w:r>
            <w:r>
              <w:rPr>
                <w:rStyle w:val="IndexLink"/>
                <w:rtl w:val="true"/>
              </w:rPr>
              <w:t>سلام نماز</w:t>
            </w:r>
            <w:r>
              <w:rPr>
                <w:rStyle w:val="IndexLink"/>
                <w:rtl w:val="true"/>
              </w:rPr>
              <w:tab/>
            </w:r>
            <w:r>
              <w:rPr>
                <w:rStyle w:val="IndexLink"/>
              </w:rPr>
              <w:t>219</w:t>
            </w:r>
          </w:hyperlink>
        </w:p>
        <w:p>
          <w:pPr>
            <w:pStyle w:val="Contents4"/>
            <w:tabs>
              <w:tab w:val="clear" w:pos="8176"/>
              <w:tab w:val="right" w:pos="9026" w:leader="dot"/>
            </w:tabs>
            <w:rPr/>
          </w:pPr>
          <w:hyperlink w:anchor="__RefHeading___Toc1568571_1490000891">
            <w:r>
              <w:rPr>
                <w:webHidden/>
                <w:rStyle w:val="IndexLink"/>
              </w:rPr>
              <w:t>10</w:t>
            </w:r>
            <w:r>
              <w:rPr>
                <w:rStyle w:val="IndexLink"/>
                <w:rtl w:val="true"/>
              </w:rPr>
              <w:t xml:space="preserve"> - </w:t>
            </w:r>
            <w:r>
              <w:rPr>
                <w:rStyle w:val="IndexLink"/>
                <w:rtl w:val="true"/>
              </w:rPr>
              <w:t>ترتيب</w:t>
            </w:r>
            <w:r>
              <w:rPr>
                <w:rStyle w:val="IndexLink"/>
                <w:rtl w:val="true"/>
              </w:rPr>
              <w:tab/>
            </w:r>
            <w:r>
              <w:rPr>
                <w:rStyle w:val="IndexLink"/>
              </w:rPr>
              <w:t>220</w:t>
            </w:r>
          </w:hyperlink>
        </w:p>
        <w:p>
          <w:pPr>
            <w:pStyle w:val="Contents4"/>
            <w:tabs>
              <w:tab w:val="clear" w:pos="8176"/>
              <w:tab w:val="right" w:pos="9026" w:leader="dot"/>
            </w:tabs>
            <w:rPr/>
          </w:pPr>
          <w:hyperlink w:anchor="__RefHeading___Toc1568573_1490000891">
            <w:r>
              <w:rPr>
                <w:webHidden/>
                <w:rStyle w:val="IndexLink"/>
              </w:rPr>
              <w:t>11</w:t>
            </w:r>
            <w:r>
              <w:rPr>
                <w:rStyle w:val="IndexLink"/>
                <w:rtl w:val="true"/>
              </w:rPr>
              <w:t xml:space="preserve"> - </w:t>
            </w:r>
            <w:r>
              <w:rPr>
                <w:rStyle w:val="IndexLink"/>
                <w:rtl w:val="true"/>
              </w:rPr>
              <w:t>موالات</w:t>
            </w:r>
            <w:r>
              <w:rPr>
                <w:rStyle w:val="IndexLink"/>
                <w:rtl w:val="true"/>
              </w:rPr>
              <w:tab/>
            </w:r>
            <w:r>
              <w:rPr>
                <w:rStyle w:val="IndexLink"/>
              </w:rPr>
              <w:t>220</w:t>
            </w:r>
          </w:hyperlink>
        </w:p>
        <w:p>
          <w:pPr>
            <w:pStyle w:val="Contents3"/>
            <w:tabs>
              <w:tab w:val="clear" w:pos="8459"/>
              <w:tab w:val="right" w:pos="9026" w:leader="dot"/>
            </w:tabs>
            <w:rPr/>
          </w:pPr>
          <w:hyperlink w:anchor="__RefHeading___Toc1568575_1490000891">
            <w:r>
              <w:rPr>
                <w:webHidden/>
                <w:rStyle w:val="IndexLink"/>
                <w:rtl w:val="true"/>
              </w:rPr>
              <w:t>قُنوت</w:t>
            </w:r>
            <w:r>
              <w:rPr>
                <w:rStyle w:val="IndexLink"/>
                <w:rtl w:val="true"/>
              </w:rPr>
              <w:tab/>
            </w:r>
            <w:r>
              <w:rPr>
                <w:rStyle w:val="IndexLink"/>
              </w:rPr>
              <w:t>221</w:t>
            </w:r>
          </w:hyperlink>
        </w:p>
        <w:p>
          <w:pPr>
            <w:pStyle w:val="Contents3"/>
            <w:tabs>
              <w:tab w:val="clear" w:pos="8459"/>
              <w:tab w:val="right" w:pos="9026" w:leader="dot"/>
            </w:tabs>
            <w:rPr/>
          </w:pPr>
          <w:hyperlink w:anchor="__RefHeading___Toc1568577_1490000891">
            <w:r>
              <w:rPr>
                <w:webHidden/>
                <w:rStyle w:val="IndexLink"/>
                <w:rtl w:val="true"/>
              </w:rPr>
              <w:t>ترجمۀ نماز</w:t>
            </w:r>
            <w:r>
              <w:rPr>
                <w:rStyle w:val="IndexLink"/>
                <w:rtl w:val="true"/>
              </w:rPr>
              <w:tab/>
            </w:r>
            <w:r>
              <w:rPr>
                <w:rStyle w:val="IndexLink"/>
              </w:rPr>
              <w:t>222</w:t>
            </w:r>
          </w:hyperlink>
        </w:p>
        <w:p>
          <w:pPr>
            <w:pStyle w:val="Contents4"/>
            <w:tabs>
              <w:tab w:val="clear" w:pos="8176"/>
              <w:tab w:val="right" w:pos="9026" w:leader="dot"/>
            </w:tabs>
            <w:rPr/>
          </w:pPr>
          <w:hyperlink w:anchor="__RefHeading___Toc1568579_1490000891">
            <w:r>
              <w:rPr>
                <w:webHidden/>
                <w:rStyle w:val="IndexLink"/>
              </w:rPr>
              <w:t>1</w:t>
            </w:r>
            <w:r>
              <w:rPr>
                <w:rStyle w:val="IndexLink"/>
                <w:rtl w:val="true"/>
              </w:rPr>
              <w:t xml:space="preserve"> - </w:t>
            </w:r>
            <w:r>
              <w:rPr>
                <w:rStyle w:val="IndexLink"/>
                <w:rtl w:val="true"/>
              </w:rPr>
              <w:t>ترجمۀ سورۀ حمد</w:t>
            </w:r>
            <w:r>
              <w:rPr>
                <w:rStyle w:val="IndexLink"/>
                <w:rtl w:val="true"/>
              </w:rPr>
              <w:tab/>
            </w:r>
            <w:r>
              <w:rPr>
                <w:rStyle w:val="IndexLink"/>
              </w:rPr>
              <w:t>222</w:t>
            </w:r>
          </w:hyperlink>
        </w:p>
        <w:p>
          <w:pPr>
            <w:pStyle w:val="Contents4"/>
            <w:tabs>
              <w:tab w:val="clear" w:pos="8176"/>
              <w:tab w:val="right" w:pos="9026" w:leader="dot"/>
            </w:tabs>
            <w:rPr/>
          </w:pPr>
          <w:hyperlink w:anchor="__RefHeading___Toc1568581_1490000891">
            <w:r>
              <w:rPr>
                <w:webHidden/>
                <w:rStyle w:val="IndexLink"/>
              </w:rPr>
              <w:t>2</w:t>
            </w:r>
            <w:r>
              <w:rPr>
                <w:rStyle w:val="IndexLink"/>
                <w:rtl w:val="true"/>
              </w:rPr>
              <w:t xml:space="preserve"> - </w:t>
            </w:r>
            <w:r>
              <w:rPr>
                <w:rStyle w:val="IndexLink"/>
                <w:rtl w:val="true"/>
              </w:rPr>
              <w:t>ترجمۀ سورۀ توحيد</w:t>
            </w:r>
            <w:r>
              <w:rPr>
                <w:rStyle w:val="IndexLink"/>
                <w:rtl w:val="true"/>
              </w:rPr>
              <w:tab/>
            </w:r>
            <w:r>
              <w:rPr>
                <w:rStyle w:val="IndexLink"/>
              </w:rPr>
              <w:t>222</w:t>
            </w:r>
          </w:hyperlink>
        </w:p>
        <w:p>
          <w:pPr>
            <w:pStyle w:val="Contents4"/>
            <w:tabs>
              <w:tab w:val="clear" w:pos="8176"/>
              <w:tab w:val="right" w:pos="9026" w:leader="dot"/>
            </w:tabs>
            <w:rPr/>
          </w:pPr>
          <w:hyperlink w:anchor="__RefHeading___Toc1568583_1490000891">
            <w:r>
              <w:rPr>
                <w:webHidden/>
                <w:rStyle w:val="IndexLink"/>
              </w:rPr>
              <w:t>3</w:t>
            </w:r>
            <w:r>
              <w:rPr>
                <w:rStyle w:val="IndexLink"/>
                <w:rtl w:val="true"/>
              </w:rPr>
              <w:t xml:space="preserve"> - </w:t>
            </w:r>
            <w:r>
              <w:rPr>
                <w:rStyle w:val="IndexLink"/>
                <w:rtl w:val="true"/>
              </w:rPr>
              <w:t>ترجمۀ ذكر ركوع و سجود و ذكرهايى كه بعد از آنها مستحب اند</w:t>
            </w:r>
            <w:r>
              <w:rPr>
                <w:rStyle w:val="IndexLink"/>
                <w:rtl w:val="true"/>
              </w:rPr>
              <w:tab/>
            </w:r>
            <w:r>
              <w:rPr>
                <w:rStyle w:val="IndexLink"/>
              </w:rPr>
              <w:t>223</w:t>
            </w:r>
          </w:hyperlink>
        </w:p>
        <w:p>
          <w:pPr>
            <w:pStyle w:val="Contents4"/>
            <w:tabs>
              <w:tab w:val="clear" w:pos="8176"/>
              <w:tab w:val="right" w:pos="9026" w:leader="dot"/>
            </w:tabs>
            <w:rPr/>
          </w:pPr>
          <w:hyperlink w:anchor="__RefHeading___Toc1568585_1490000891">
            <w:r>
              <w:rPr>
                <w:webHidden/>
                <w:rStyle w:val="IndexLink"/>
              </w:rPr>
              <w:t>4</w:t>
            </w:r>
            <w:r>
              <w:rPr>
                <w:rStyle w:val="IndexLink"/>
                <w:rtl w:val="true"/>
              </w:rPr>
              <w:t xml:space="preserve"> - </w:t>
            </w:r>
            <w:r>
              <w:rPr>
                <w:rStyle w:val="IndexLink"/>
                <w:rtl w:val="true"/>
              </w:rPr>
              <w:t>ترجمۀ قنوت</w:t>
            </w:r>
            <w:r>
              <w:rPr>
                <w:rStyle w:val="IndexLink"/>
                <w:rtl w:val="true"/>
              </w:rPr>
              <w:tab/>
            </w:r>
            <w:r>
              <w:rPr>
                <w:rStyle w:val="IndexLink"/>
              </w:rPr>
              <w:t>223</w:t>
            </w:r>
          </w:hyperlink>
        </w:p>
        <w:p>
          <w:pPr>
            <w:pStyle w:val="Contents4"/>
            <w:tabs>
              <w:tab w:val="clear" w:pos="8176"/>
              <w:tab w:val="right" w:pos="9026" w:leader="dot"/>
            </w:tabs>
            <w:rPr/>
          </w:pPr>
          <w:hyperlink w:anchor="__RefHeading___Toc1568587_1490000891">
            <w:r>
              <w:rPr>
                <w:webHidden/>
                <w:rStyle w:val="IndexLink"/>
              </w:rPr>
              <w:t>5</w:t>
            </w:r>
            <w:r>
              <w:rPr>
                <w:rStyle w:val="IndexLink"/>
                <w:rtl w:val="true"/>
              </w:rPr>
              <w:t xml:space="preserve"> - </w:t>
            </w:r>
            <w:r>
              <w:rPr>
                <w:rStyle w:val="IndexLink"/>
                <w:rtl w:val="true"/>
              </w:rPr>
              <w:t>ترجمۀ تسبيحات اربعه</w:t>
            </w:r>
            <w:r>
              <w:rPr>
                <w:rStyle w:val="IndexLink"/>
                <w:rtl w:val="true"/>
              </w:rPr>
              <w:tab/>
            </w:r>
            <w:r>
              <w:rPr>
                <w:rStyle w:val="IndexLink"/>
              </w:rPr>
              <w:t>223</w:t>
            </w:r>
          </w:hyperlink>
        </w:p>
        <w:p>
          <w:pPr>
            <w:pStyle w:val="Contents4"/>
            <w:tabs>
              <w:tab w:val="clear" w:pos="8176"/>
              <w:tab w:val="right" w:pos="9026" w:leader="dot"/>
            </w:tabs>
            <w:rPr/>
          </w:pPr>
          <w:hyperlink w:anchor="__RefHeading___Toc1568589_1490000891">
            <w:r>
              <w:rPr>
                <w:webHidden/>
                <w:rStyle w:val="IndexLink"/>
              </w:rPr>
              <w:t>6</w:t>
            </w:r>
            <w:r>
              <w:rPr>
                <w:rStyle w:val="IndexLink"/>
                <w:rtl w:val="true"/>
              </w:rPr>
              <w:t xml:space="preserve"> - </w:t>
            </w:r>
            <w:r>
              <w:rPr>
                <w:rStyle w:val="IndexLink"/>
                <w:rtl w:val="true"/>
              </w:rPr>
              <w:t>ترجمۀ تشهّد و سلام</w:t>
            </w:r>
            <w:r>
              <w:rPr>
                <w:rStyle w:val="IndexLink"/>
                <w:rtl w:val="true"/>
              </w:rPr>
              <w:tab/>
            </w:r>
            <w:r>
              <w:rPr>
                <w:rStyle w:val="IndexLink"/>
              </w:rPr>
              <w:t>224</w:t>
            </w:r>
          </w:hyperlink>
        </w:p>
        <w:p>
          <w:pPr>
            <w:pStyle w:val="Contents3"/>
            <w:tabs>
              <w:tab w:val="clear" w:pos="8459"/>
              <w:tab w:val="right" w:pos="9026" w:leader="dot"/>
            </w:tabs>
            <w:rPr/>
          </w:pPr>
          <w:hyperlink w:anchor="__RefHeading___Toc1568591_1490000891">
            <w:r>
              <w:rPr>
                <w:webHidden/>
                <w:rStyle w:val="IndexLink"/>
                <w:rtl w:val="true"/>
              </w:rPr>
              <w:t>تعقيب نماز</w:t>
            </w:r>
            <w:r>
              <w:rPr>
                <w:rStyle w:val="IndexLink"/>
                <w:rtl w:val="true"/>
              </w:rPr>
              <w:tab/>
            </w:r>
            <w:r>
              <w:rPr>
                <w:rStyle w:val="IndexLink"/>
              </w:rPr>
              <w:t>224</w:t>
            </w:r>
          </w:hyperlink>
        </w:p>
        <w:p>
          <w:pPr>
            <w:pStyle w:val="Contents4"/>
            <w:tabs>
              <w:tab w:val="clear" w:pos="8176"/>
              <w:tab w:val="right" w:pos="9026" w:leader="dot"/>
            </w:tabs>
            <w:rPr/>
          </w:pPr>
          <w:hyperlink w:anchor="__RefHeading___Toc1568593_1490000891">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568595_1490000891">
            <w:r>
              <w:rPr>
                <w:webHidden/>
                <w:rStyle w:val="IndexLink"/>
                <w:rtl w:val="true"/>
              </w:rPr>
              <w:t>صلوات بر پيامبر صلى الله عليه و آله و سلم</w:t>
            </w:r>
            <w:r>
              <w:rPr>
                <w:rStyle w:val="IndexLink"/>
                <w:rtl w:val="true"/>
              </w:rPr>
              <w:tab/>
            </w:r>
            <w:r>
              <w:rPr>
                <w:rStyle w:val="IndexLink"/>
              </w:rPr>
              <w:t>225</w:t>
            </w:r>
          </w:hyperlink>
        </w:p>
        <w:p>
          <w:pPr>
            <w:pStyle w:val="Contents3"/>
            <w:tabs>
              <w:tab w:val="clear" w:pos="8459"/>
              <w:tab w:val="right" w:pos="9026" w:leader="dot"/>
            </w:tabs>
            <w:rPr/>
          </w:pPr>
          <w:hyperlink w:anchor="__RefHeading___Toc1568597_1490000891">
            <w:r>
              <w:rPr>
                <w:webHidden/>
                <w:rStyle w:val="IndexLink"/>
                <w:rtl w:val="true"/>
              </w:rPr>
              <w:t>مُبْطِلات نماز</w:t>
            </w:r>
            <w:r>
              <w:rPr>
                <w:rStyle w:val="IndexLink"/>
                <w:rtl w:val="true"/>
              </w:rPr>
              <w:tab/>
            </w:r>
            <w:r>
              <w:rPr>
                <w:rStyle w:val="IndexLink"/>
              </w:rPr>
              <w:t>225</w:t>
            </w:r>
          </w:hyperlink>
        </w:p>
        <w:p>
          <w:pPr>
            <w:pStyle w:val="Contents4"/>
            <w:tabs>
              <w:tab w:val="clear" w:pos="8176"/>
              <w:tab w:val="right" w:pos="9026" w:leader="dot"/>
            </w:tabs>
            <w:rPr/>
          </w:pPr>
          <w:hyperlink w:anchor="__RefHeading___Toc1568599_1490000891">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568601_1490000891">
            <w:r>
              <w:rPr>
                <w:webHidden/>
                <w:rStyle w:val="IndexLink"/>
                <w:rtl w:val="true"/>
              </w:rPr>
              <w:t>اعمالى كه در نماز مكروه است</w:t>
            </w:r>
            <w:r>
              <w:rPr>
                <w:rStyle w:val="IndexLink"/>
                <w:rtl w:val="true"/>
              </w:rPr>
              <w:tab/>
            </w:r>
            <w:r>
              <w:rPr>
                <w:rStyle w:val="IndexLink"/>
              </w:rPr>
              <w:t>229</w:t>
            </w:r>
          </w:hyperlink>
        </w:p>
        <w:p>
          <w:pPr>
            <w:pStyle w:val="Contents3"/>
            <w:tabs>
              <w:tab w:val="clear" w:pos="8459"/>
              <w:tab w:val="right" w:pos="9026" w:leader="dot"/>
            </w:tabs>
            <w:rPr/>
          </w:pPr>
          <w:hyperlink w:anchor="__RefHeading___Toc1568603_1490000891">
            <w:r>
              <w:rPr>
                <w:webHidden/>
                <w:rStyle w:val="IndexLink"/>
                <w:rtl w:val="true"/>
              </w:rPr>
              <w:t>مواردى كه مى توان نماز واجب را شكست</w:t>
            </w:r>
            <w:r>
              <w:rPr>
                <w:rStyle w:val="IndexLink"/>
                <w:rtl w:val="true"/>
              </w:rPr>
              <w:tab/>
            </w:r>
            <w:r>
              <w:rPr>
                <w:rStyle w:val="IndexLink"/>
              </w:rPr>
              <w:t>230</w:t>
            </w:r>
          </w:hyperlink>
        </w:p>
        <w:p>
          <w:pPr>
            <w:pStyle w:val="Contents3"/>
            <w:tabs>
              <w:tab w:val="clear" w:pos="8459"/>
              <w:tab w:val="right" w:pos="9026" w:leader="dot"/>
            </w:tabs>
            <w:rPr/>
          </w:pPr>
          <w:hyperlink w:anchor="__RefHeading___Toc1568605_1490000891">
            <w:r>
              <w:rPr>
                <w:webHidden/>
                <w:rStyle w:val="IndexLink"/>
                <w:rtl w:val="true"/>
              </w:rPr>
              <w:t>شكّيات</w:t>
            </w:r>
            <w:r>
              <w:rPr>
                <w:rStyle w:val="IndexLink"/>
                <w:rtl w:val="true"/>
              </w:rPr>
              <w:tab/>
            </w:r>
            <w:r>
              <w:rPr>
                <w:rStyle w:val="IndexLink"/>
              </w:rPr>
              <w:t>231</w:t>
            </w:r>
          </w:hyperlink>
        </w:p>
        <w:p>
          <w:pPr>
            <w:pStyle w:val="Contents4"/>
            <w:tabs>
              <w:tab w:val="clear" w:pos="8176"/>
              <w:tab w:val="right" w:pos="9026" w:leader="dot"/>
            </w:tabs>
            <w:rPr/>
          </w:pPr>
          <w:hyperlink w:anchor="__RefHeading___Toc1568607_1490000891">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1568609_1490000891">
            <w:r>
              <w:rPr>
                <w:webHidden/>
                <w:rStyle w:val="IndexLink"/>
                <w:rtl w:val="true"/>
              </w:rPr>
              <w:t>شك هاى باطل كنندۀ نماز</w:t>
            </w:r>
            <w:r>
              <w:rPr>
                <w:rStyle w:val="IndexLink"/>
                <w:rtl w:val="true"/>
              </w:rPr>
              <w:tab/>
            </w:r>
            <w:r>
              <w:rPr>
                <w:rStyle w:val="IndexLink"/>
              </w:rPr>
              <w:t>231</w:t>
            </w:r>
          </w:hyperlink>
        </w:p>
        <w:p>
          <w:pPr>
            <w:pStyle w:val="Contents4"/>
            <w:tabs>
              <w:tab w:val="clear" w:pos="8176"/>
              <w:tab w:val="right" w:pos="9026" w:leader="dot"/>
            </w:tabs>
            <w:rPr/>
          </w:pPr>
          <w:hyperlink w:anchor="__RefHeading___Toc1568611_1490000891">
            <w:r>
              <w:rPr>
                <w:webHidden/>
                <w:rStyle w:val="IndexLink"/>
                <w:rtl w:val="true"/>
              </w:rPr>
              <w:t>شك هايى كه نبايد به آنها اعتنا كرد</w:t>
            </w:r>
            <w:r>
              <w:rPr>
                <w:rStyle w:val="IndexLink"/>
                <w:rtl w:val="true"/>
              </w:rPr>
              <w:tab/>
            </w:r>
            <w:r>
              <w:rPr>
                <w:rStyle w:val="IndexLink"/>
              </w:rPr>
              <w:t>232</w:t>
            </w:r>
          </w:hyperlink>
        </w:p>
        <w:p>
          <w:pPr>
            <w:pStyle w:val="Contents5"/>
            <w:tabs>
              <w:tab w:val="clear" w:pos="7892"/>
              <w:tab w:val="right" w:pos="9026" w:leader="dot"/>
            </w:tabs>
            <w:rPr/>
          </w:pPr>
          <w:hyperlink w:anchor="__RefHeading___Toc1568613_1490000891">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1568615_1490000891">
            <w:r>
              <w:rPr>
                <w:webHidden/>
                <w:rStyle w:val="IndexLink"/>
              </w:rPr>
              <w:t>1</w:t>
            </w:r>
            <w:r>
              <w:rPr>
                <w:rStyle w:val="IndexLink"/>
                <w:rtl w:val="true"/>
              </w:rPr>
              <w:t xml:space="preserve"> - </w:t>
            </w:r>
            <w:r>
              <w:rPr>
                <w:rStyle w:val="IndexLink"/>
                <w:rtl w:val="true"/>
              </w:rPr>
              <w:t>شك در چيزى كه محلّ آن گذشته است</w:t>
            </w:r>
            <w:r>
              <w:rPr>
                <w:rStyle w:val="IndexLink"/>
                <w:rtl w:val="true"/>
              </w:rPr>
              <w:tab/>
            </w:r>
            <w:r>
              <w:rPr>
                <w:rStyle w:val="IndexLink"/>
              </w:rPr>
              <w:t>232</w:t>
            </w:r>
          </w:hyperlink>
        </w:p>
        <w:p>
          <w:pPr>
            <w:pStyle w:val="Contents5"/>
            <w:tabs>
              <w:tab w:val="clear" w:pos="7892"/>
              <w:tab w:val="right" w:pos="9026" w:leader="dot"/>
            </w:tabs>
            <w:rPr/>
          </w:pPr>
          <w:hyperlink w:anchor="__RefHeading___Toc1568617_1490000891">
            <w:r>
              <w:rPr>
                <w:webHidden/>
                <w:rStyle w:val="IndexLink"/>
              </w:rPr>
              <w:t>2</w:t>
            </w:r>
            <w:r>
              <w:rPr>
                <w:rStyle w:val="IndexLink"/>
                <w:rtl w:val="true"/>
              </w:rPr>
              <w:t xml:space="preserve"> - </w:t>
            </w:r>
            <w:r>
              <w:rPr>
                <w:rStyle w:val="IndexLink"/>
                <w:rtl w:val="true"/>
              </w:rPr>
              <w:t>شك بعد از سلام</w:t>
            </w:r>
            <w:r>
              <w:rPr>
                <w:rStyle w:val="IndexLink"/>
                <w:rtl w:val="true"/>
              </w:rPr>
              <w:tab/>
            </w:r>
            <w:r>
              <w:rPr>
                <w:rStyle w:val="IndexLink"/>
              </w:rPr>
              <w:t>234</w:t>
            </w:r>
          </w:hyperlink>
        </w:p>
        <w:p>
          <w:pPr>
            <w:pStyle w:val="Contents5"/>
            <w:tabs>
              <w:tab w:val="clear" w:pos="7892"/>
              <w:tab w:val="right" w:pos="9026" w:leader="dot"/>
            </w:tabs>
            <w:rPr/>
          </w:pPr>
          <w:hyperlink w:anchor="__RefHeading___Toc1568619_1490000891">
            <w:r>
              <w:rPr>
                <w:webHidden/>
                <w:rStyle w:val="IndexLink"/>
              </w:rPr>
              <w:t>3</w:t>
            </w:r>
            <w:r>
              <w:rPr>
                <w:rStyle w:val="IndexLink"/>
                <w:rtl w:val="true"/>
              </w:rPr>
              <w:t xml:space="preserve"> - </w:t>
            </w:r>
            <w:r>
              <w:rPr>
                <w:rStyle w:val="IndexLink"/>
                <w:rtl w:val="true"/>
              </w:rPr>
              <w:t>شك بعد از وقت</w:t>
            </w:r>
            <w:r>
              <w:rPr>
                <w:rStyle w:val="IndexLink"/>
                <w:rtl w:val="true"/>
              </w:rPr>
              <w:tab/>
            </w:r>
            <w:r>
              <w:rPr>
                <w:rStyle w:val="IndexLink"/>
              </w:rPr>
              <w:t>234</w:t>
            </w:r>
          </w:hyperlink>
        </w:p>
        <w:p>
          <w:pPr>
            <w:pStyle w:val="Contents5"/>
            <w:tabs>
              <w:tab w:val="clear" w:pos="7892"/>
              <w:tab w:val="right" w:pos="9026" w:leader="dot"/>
            </w:tabs>
            <w:rPr/>
          </w:pPr>
          <w:hyperlink w:anchor="__RefHeading___Toc1568621_1490000891">
            <w:r>
              <w:rPr>
                <w:webHidden/>
                <w:rStyle w:val="IndexLink"/>
              </w:rPr>
              <w:t>4</w:t>
            </w:r>
            <w:r>
              <w:rPr>
                <w:rStyle w:val="IndexLink"/>
                <w:rtl w:val="true"/>
              </w:rPr>
              <w:t xml:space="preserve"> - </w:t>
            </w:r>
            <w:r>
              <w:rPr>
                <w:rStyle w:val="IndexLink"/>
                <w:rtl w:val="true"/>
              </w:rPr>
              <w:t xml:space="preserve">كَثيرُالشَّك </w:t>
            </w:r>
            <w:r>
              <w:rPr>
                <w:rStyle w:val="IndexLink"/>
                <w:rtl w:val="true"/>
              </w:rPr>
              <w:t>(</w:t>
            </w:r>
            <w:r>
              <w:rPr>
                <w:rStyle w:val="IndexLink"/>
                <w:rtl w:val="true"/>
              </w:rPr>
              <w:t>كسى كه زياد شك مى كند</w:t>
            </w:r>
            <w:r>
              <w:rPr>
                <w:rStyle w:val="IndexLink"/>
                <w:rtl w:val="true"/>
              </w:rPr>
              <w:t>)</w:t>
              <w:tab/>
            </w:r>
            <w:r>
              <w:rPr>
                <w:rStyle w:val="IndexLink"/>
              </w:rPr>
              <w:t>235</w:t>
            </w:r>
          </w:hyperlink>
        </w:p>
        <w:p>
          <w:pPr>
            <w:pStyle w:val="Contents5"/>
            <w:tabs>
              <w:tab w:val="clear" w:pos="7892"/>
              <w:tab w:val="right" w:pos="9026" w:leader="dot"/>
            </w:tabs>
            <w:rPr/>
          </w:pPr>
          <w:hyperlink w:anchor="__RefHeading___Toc1568623_1490000891">
            <w:r>
              <w:rPr>
                <w:webHidden/>
                <w:rStyle w:val="IndexLink"/>
              </w:rPr>
              <w:t>5</w:t>
            </w:r>
            <w:r>
              <w:rPr>
                <w:rStyle w:val="IndexLink"/>
                <w:rtl w:val="true"/>
              </w:rPr>
              <w:t xml:space="preserve"> - </w:t>
            </w:r>
            <w:r>
              <w:rPr>
                <w:rStyle w:val="IndexLink"/>
                <w:rtl w:val="true"/>
              </w:rPr>
              <w:t>شكّ امام و مأموم</w:t>
            </w:r>
            <w:r>
              <w:rPr>
                <w:rStyle w:val="IndexLink"/>
                <w:rtl w:val="true"/>
              </w:rPr>
              <w:tab/>
            </w:r>
            <w:r>
              <w:rPr>
                <w:rStyle w:val="IndexLink"/>
              </w:rPr>
              <w:t>236</w:t>
            </w:r>
          </w:hyperlink>
        </w:p>
        <w:p>
          <w:pPr>
            <w:pStyle w:val="Contents5"/>
            <w:tabs>
              <w:tab w:val="clear" w:pos="7892"/>
              <w:tab w:val="right" w:pos="9026" w:leader="dot"/>
            </w:tabs>
            <w:rPr/>
          </w:pPr>
          <w:hyperlink w:anchor="__RefHeading___Toc1568625_1490000891">
            <w:r>
              <w:rPr>
                <w:webHidden/>
                <w:rStyle w:val="IndexLink"/>
              </w:rPr>
              <w:t>6</w:t>
            </w:r>
            <w:r>
              <w:rPr>
                <w:rStyle w:val="IndexLink"/>
                <w:rtl w:val="true"/>
              </w:rPr>
              <w:t xml:space="preserve"> - </w:t>
            </w:r>
            <w:r>
              <w:rPr>
                <w:rStyle w:val="IndexLink"/>
                <w:rtl w:val="true"/>
              </w:rPr>
              <w:t>شك در نماز مستحبّى</w:t>
            </w:r>
            <w:r>
              <w:rPr>
                <w:rStyle w:val="IndexLink"/>
                <w:rtl w:val="true"/>
              </w:rPr>
              <w:tab/>
            </w:r>
            <w:r>
              <w:rPr>
                <w:rStyle w:val="IndexLink"/>
              </w:rPr>
              <w:t>236</w:t>
            </w:r>
          </w:hyperlink>
        </w:p>
        <w:p>
          <w:pPr>
            <w:pStyle w:val="Contents4"/>
            <w:tabs>
              <w:tab w:val="clear" w:pos="8176"/>
              <w:tab w:val="right" w:pos="9026" w:leader="dot"/>
            </w:tabs>
            <w:rPr/>
          </w:pPr>
          <w:hyperlink w:anchor="__RefHeading___Toc1568627_1490000891">
            <w:r>
              <w:rPr>
                <w:webHidden/>
                <w:rStyle w:val="IndexLink"/>
                <w:rtl w:val="true"/>
              </w:rPr>
              <w:t>شك هاى صحيح</w:t>
            </w:r>
            <w:r>
              <w:rPr>
                <w:rStyle w:val="IndexLink"/>
                <w:rtl w:val="true"/>
              </w:rPr>
              <w:tab/>
            </w:r>
            <w:r>
              <w:rPr>
                <w:rStyle w:val="IndexLink"/>
              </w:rPr>
              <w:t>238</w:t>
            </w:r>
          </w:hyperlink>
        </w:p>
        <w:p>
          <w:pPr>
            <w:pStyle w:val="Contents5"/>
            <w:tabs>
              <w:tab w:val="clear" w:pos="7892"/>
              <w:tab w:val="right" w:pos="9026" w:leader="dot"/>
            </w:tabs>
            <w:rPr/>
          </w:pPr>
          <w:hyperlink w:anchor="__RefHeading___Toc1568629_1490000891">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568631_1490000891">
            <w:r>
              <w:rPr>
                <w:webHidden/>
                <w:rStyle w:val="IndexLink"/>
                <w:rtl w:val="true"/>
              </w:rPr>
              <w:t>نماز احتياط‌</w:t>
            </w:r>
            <w:r>
              <w:rPr>
                <w:rStyle w:val="IndexLink"/>
                <w:rtl w:val="true"/>
              </w:rPr>
              <w:tab/>
            </w:r>
            <w:r>
              <w:rPr>
                <w:rStyle w:val="IndexLink"/>
              </w:rPr>
              <w:t>241</w:t>
            </w:r>
          </w:hyperlink>
        </w:p>
        <w:p>
          <w:pPr>
            <w:pStyle w:val="Contents3"/>
            <w:tabs>
              <w:tab w:val="clear" w:pos="8459"/>
              <w:tab w:val="right" w:pos="9026" w:leader="dot"/>
            </w:tabs>
            <w:rPr/>
          </w:pPr>
          <w:hyperlink w:anchor="__RefHeading___Toc1568633_1490000891">
            <w:r>
              <w:rPr>
                <w:webHidden/>
                <w:rStyle w:val="IndexLink"/>
                <w:rtl w:val="true"/>
              </w:rPr>
              <w:t>سجدۀ سهو</w:t>
            </w:r>
            <w:r>
              <w:rPr>
                <w:rStyle w:val="IndexLink"/>
                <w:rtl w:val="true"/>
              </w:rPr>
              <w:tab/>
            </w:r>
            <w:r>
              <w:rPr>
                <w:rStyle w:val="IndexLink"/>
              </w:rPr>
              <w:t>245</w:t>
            </w:r>
          </w:hyperlink>
        </w:p>
        <w:p>
          <w:pPr>
            <w:pStyle w:val="Contents4"/>
            <w:tabs>
              <w:tab w:val="clear" w:pos="8176"/>
              <w:tab w:val="right" w:pos="9026" w:leader="dot"/>
            </w:tabs>
            <w:rPr/>
          </w:pPr>
          <w:hyperlink w:anchor="__RefHeading___Toc1568635_1490000891">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568637_1490000891">
            <w:r>
              <w:rPr>
                <w:webHidden/>
                <w:rStyle w:val="IndexLink"/>
                <w:rtl w:val="true"/>
              </w:rPr>
              <w:t>دستور سجدۀ سهو</w:t>
            </w:r>
            <w:r>
              <w:rPr>
                <w:rStyle w:val="IndexLink"/>
                <w:rtl w:val="true"/>
              </w:rPr>
              <w:tab/>
            </w:r>
            <w:r>
              <w:rPr>
                <w:rStyle w:val="IndexLink"/>
              </w:rPr>
              <w:t>247</w:t>
            </w:r>
          </w:hyperlink>
        </w:p>
        <w:p>
          <w:pPr>
            <w:pStyle w:val="Contents3"/>
            <w:tabs>
              <w:tab w:val="clear" w:pos="8459"/>
              <w:tab w:val="right" w:pos="9026" w:leader="dot"/>
            </w:tabs>
            <w:rPr/>
          </w:pPr>
          <w:hyperlink w:anchor="__RefHeading___Toc1568639_1490000891">
            <w:r>
              <w:rPr>
                <w:webHidden/>
                <w:rStyle w:val="IndexLink"/>
                <w:rtl w:val="true"/>
              </w:rPr>
              <w:t>قضاى سجده و تشهّد فراموش شده</w:t>
            </w:r>
            <w:r>
              <w:rPr>
                <w:rStyle w:val="IndexLink"/>
                <w:rtl w:val="true"/>
              </w:rPr>
              <w:tab/>
            </w:r>
            <w:r>
              <w:rPr>
                <w:rStyle w:val="IndexLink"/>
              </w:rPr>
              <w:t>247</w:t>
            </w:r>
          </w:hyperlink>
        </w:p>
        <w:p>
          <w:pPr>
            <w:pStyle w:val="Contents4"/>
            <w:tabs>
              <w:tab w:val="clear" w:pos="8176"/>
              <w:tab w:val="right" w:pos="9026" w:leader="dot"/>
            </w:tabs>
            <w:rPr/>
          </w:pPr>
          <w:hyperlink w:anchor="__RefHeading___Toc1568641_1490000891">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568643_1490000891">
            <w:r>
              <w:rPr>
                <w:webHidden/>
                <w:rStyle w:val="IndexLink"/>
                <w:rtl w:val="true"/>
              </w:rPr>
              <w:t>صورت اوّل</w:t>
            </w:r>
            <w:r>
              <w:rPr>
                <w:rStyle w:val="IndexLink"/>
                <w:rtl w:val="true"/>
              </w:rPr>
              <w:t xml:space="preserve">: </w:t>
            </w:r>
            <w:r>
              <w:rPr>
                <w:rStyle w:val="IndexLink"/>
                <w:rtl w:val="true"/>
              </w:rPr>
              <w:t>سجده يا تشهّد فراموش شده از ركعت آخر نباشد</w:t>
            </w:r>
            <w:r>
              <w:rPr>
                <w:rStyle w:val="IndexLink"/>
                <w:rtl w:val="true"/>
              </w:rPr>
              <w:tab/>
            </w:r>
            <w:r>
              <w:rPr>
                <w:rStyle w:val="IndexLink"/>
              </w:rPr>
              <w:t>247</w:t>
            </w:r>
          </w:hyperlink>
        </w:p>
        <w:p>
          <w:pPr>
            <w:pStyle w:val="Contents4"/>
            <w:tabs>
              <w:tab w:val="clear" w:pos="8176"/>
              <w:tab w:val="right" w:pos="9026" w:leader="dot"/>
            </w:tabs>
            <w:rPr/>
          </w:pPr>
          <w:hyperlink w:anchor="__RefHeading___Toc1568645_1490000891">
            <w:r>
              <w:rPr>
                <w:webHidden/>
                <w:rStyle w:val="IndexLink"/>
                <w:rtl w:val="true"/>
              </w:rPr>
              <w:t>صورت دوم</w:t>
            </w:r>
            <w:r>
              <w:rPr>
                <w:rStyle w:val="IndexLink"/>
                <w:rtl w:val="true"/>
              </w:rPr>
              <w:t xml:space="preserve">: </w:t>
            </w:r>
            <w:r>
              <w:rPr>
                <w:rStyle w:val="IndexLink"/>
                <w:rtl w:val="true"/>
              </w:rPr>
              <w:t>سجده يا تشهد فراموش شده از ركعت آخر باشد</w:t>
            </w:r>
            <w:r>
              <w:rPr>
                <w:rStyle w:val="IndexLink"/>
                <w:rtl w:val="true"/>
              </w:rPr>
              <w:tab/>
            </w:r>
            <w:r>
              <w:rPr>
                <w:rStyle w:val="IndexLink"/>
              </w:rPr>
              <w:t>248</w:t>
            </w:r>
          </w:hyperlink>
        </w:p>
        <w:p>
          <w:pPr>
            <w:pStyle w:val="Contents4"/>
            <w:tabs>
              <w:tab w:val="clear" w:pos="8176"/>
              <w:tab w:val="right" w:pos="9026" w:leader="dot"/>
            </w:tabs>
            <w:rPr/>
          </w:pPr>
          <w:hyperlink w:anchor="__RefHeading___Toc1568647_1490000891">
            <w:r>
              <w:rPr>
                <w:webHidden/>
                <w:rStyle w:val="IndexLink"/>
                <w:rtl w:val="true"/>
              </w:rPr>
              <w:t>صورت سوم</w:t>
            </w:r>
            <w:r>
              <w:rPr>
                <w:rStyle w:val="IndexLink"/>
                <w:rtl w:val="true"/>
              </w:rPr>
              <w:t xml:space="preserve">: </w:t>
            </w:r>
            <w:r>
              <w:rPr>
                <w:rStyle w:val="IndexLink"/>
                <w:rtl w:val="true"/>
              </w:rPr>
              <w:t>يكى از ركعت آخر و ديگرى از ركعت ديگر باشد</w:t>
            </w:r>
            <w:r>
              <w:rPr>
                <w:rStyle w:val="IndexLink"/>
                <w:rtl w:val="true"/>
              </w:rPr>
              <w:tab/>
            </w:r>
            <w:r>
              <w:rPr>
                <w:rStyle w:val="IndexLink"/>
              </w:rPr>
              <w:t>248</w:t>
            </w:r>
          </w:hyperlink>
        </w:p>
        <w:p>
          <w:pPr>
            <w:pStyle w:val="Contents4"/>
            <w:tabs>
              <w:tab w:val="clear" w:pos="8176"/>
              <w:tab w:val="right" w:pos="9026" w:leader="dot"/>
            </w:tabs>
            <w:rPr/>
          </w:pPr>
          <w:hyperlink w:anchor="__RefHeading___Toc1568649_1490000891">
            <w:r>
              <w:rPr>
                <w:webHidden/>
                <w:rStyle w:val="IndexLink"/>
                <w:rtl w:val="true"/>
              </w:rPr>
              <w:t>مسائل مشترك بين سه صورت</w:t>
            </w:r>
            <w:r>
              <w:rPr>
                <w:rStyle w:val="IndexLink"/>
                <w:rtl w:val="true"/>
              </w:rPr>
              <w:tab/>
            </w:r>
            <w:r>
              <w:rPr>
                <w:rStyle w:val="IndexLink"/>
              </w:rPr>
              <w:t>249</w:t>
            </w:r>
          </w:hyperlink>
        </w:p>
        <w:p>
          <w:pPr>
            <w:pStyle w:val="Contents3"/>
            <w:tabs>
              <w:tab w:val="clear" w:pos="8459"/>
              <w:tab w:val="right" w:pos="9026" w:leader="dot"/>
            </w:tabs>
            <w:rPr/>
          </w:pPr>
          <w:hyperlink w:anchor="__RefHeading___Toc1568651_1490000891">
            <w:r>
              <w:rPr>
                <w:webHidden/>
                <w:rStyle w:val="IndexLink"/>
                <w:rtl w:val="true"/>
              </w:rPr>
              <w:t>كم و زياد كردن اجزاء و شرايط نماز</w:t>
            </w:r>
            <w:r>
              <w:rPr>
                <w:rStyle w:val="IndexLink"/>
                <w:rtl w:val="true"/>
              </w:rPr>
              <w:tab/>
            </w:r>
            <w:r>
              <w:rPr>
                <w:rStyle w:val="IndexLink"/>
              </w:rPr>
              <w:t>250</w:t>
            </w:r>
          </w:hyperlink>
        </w:p>
        <w:p>
          <w:pPr>
            <w:pStyle w:val="Contents3"/>
            <w:tabs>
              <w:tab w:val="clear" w:pos="8459"/>
              <w:tab w:val="right" w:pos="9026" w:leader="dot"/>
            </w:tabs>
            <w:rPr/>
          </w:pPr>
          <w:hyperlink w:anchor="__RefHeading___Toc1568653_1490000891">
            <w:r>
              <w:rPr>
                <w:webHidden/>
                <w:rStyle w:val="IndexLink"/>
                <w:rtl w:val="true"/>
              </w:rPr>
              <w:t>نماز مسافر</w:t>
            </w:r>
            <w:r>
              <w:rPr>
                <w:rStyle w:val="IndexLink"/>
                <w:rtl w:val="true"/>
              </w:rPr>
              <w:tab/>
            </w:r>
            <w:r>
              <w:rPr>
                <w:rStyle w:val="IndexLink"/>
              </w:rPr>
              <w:t>252</w:t>
            </w:r>
          </w:hyperlink>
        </w:p>
        <w:p>
          <w:pPr>
            <w:pStyle w:val="Contents4"/>
            <w:tabs>
              <w:tab w:val="clear" w:pos="8176"/>
              <w:tab w:val="right" w:pos="9026" w:leader="dot"/>
            </w:tabs>
            <w:rPr/>
          </w:pPr>
          <w:hyperlink w:anchor="__RefHeading___Toc1568655_1490000891">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568657_1490000891">
            <w:r>
              <w:rPr>
                <w:webHidden/>
                <w:rStyle w:val="IndexLink"/>
                <w:rtl w:val="true"/>
              </w:rPr>
              <w:t>چيزهايى كه سفر را قطع مى كنند</w:t>
            </w:r>
            <w:r>
              <w:rPr>
                <w:rStyle w:val="IndexLink"/>
                <w:rtl w:val="true"/>
              </w:rPr>
              <w:tab/>
            </w:r>
            <w:r>
              <w:rPr>
                <w:rStyle w:val="IndexLink"/>
              </w:rPr>
              <w:t>262</w:t>
            </w:r>
          </w:hyperlink>
        </w:p>
        <w:p>
          <w:pPr>
            <w:pStyle w:val="Contents5"/>
            <w:tabs>
              <w:tab w:val="clear" w:pos="7892"/>
              <w:tab w:val="right" w:pos="9026" w:leader="dot"/>
            </w:tabs>
            <w:rPr/>
          </w:pPr>
          <w:hyperlink w:anchor="__RefHeading___Toc1568659_1490000891">
            <w:r>
              <w:rPr>
                <w:webHidden/>
                <w:rStyle w:val="IndexLink"/>
              </w:rPr>
              <w:t>1</w:t>
            </w:r>
            <w:r>
              <w:rPr>
                <w:rStyle w:val="IndexLink"/>
                <w:rtl w:val="true"/>
              </w:rPr>
              <w:t xml:space="preserve"> - </w:t>
            </w:r>
            <w:r>
              <w:rPr>
                <w:rStyle w:val="IndexLink"/>
                <w:rtl w:val="true"/>
              </w:rPr>
              <w:t>رسيدن به وطن</w:t>
            </w:r>
            <w:r>
              <w:rPr>
                <w:rStyle w:val="IndexLink"/>
                <w:rtl w:val="true"/>
              </w:rPr>
              <w:tab/>
            </w:r>
            <w:r>
              <w:rPr>
                <w:rStyle w:val="IndexLink"/>
              </w:rPr>
              <w:t>262</w:t>
            </w:r>
          </w:hyperlink>
        </w:p>
        <w:p>
          <w:pPr>
            <w:pStyle w:val="Contents5"/>
            <w:tabs>
              <w:tab w:val="clear" w:pos="7892"/>
              <w:tab w:val="right" w:pos="9026" w:leader="dot"/>
            </w:tabs>
            <w:rPr/>
          </w:pPr>
          <w:hyperlink w:anchor="__RefHeading___Toc1568661_1490000891">
            <w:r>
              <w:rPr>
                <w:webHidden/>
                <w:rStyle w:val="IndexLink"/>
              </w:rPr>
              <w:t>2</w:t>
            </w:r>
            <w:r>
              <w:rPr>
                <w:rStyle w:val="IndexLink"/>
                <w:rtl w:val="true"/>
              </w:rPr>
              <w:t xml:space="preserve"> - </w:t>
            </w:r>
            <w:r>
              <w:rPr>
                <w:rStyle w:val="IndexLink"/>
                <w:rtl w:val="true"/>
              </w:rPr>
              <w:t>ده روز اقامت</w:t>
            </w:r>
            <w:r>
              <w:rPr>
                <w:rStyle w:val="IndexLink"/>
                <w:rtl w:val="true"/>
              </w:rPr>
              <w:tab/>
            </w:r>
            <w:r>
              <w:rPr>
                <w:rStyle w:val="IndexLink"/>
              </w:rPr>
              <w:t>264</w:t>
            </w:r>
          </w:hyperlink>
        </w:p>
        <w:p>
          <w:pPr>
            <w:pStyle w:val="Contents5"/>
            <w:tabs>
              <w:tab w:val="clear" w:pos="7892"/>
              <w:tab w:val="right" w:pos="9026" w:leader="dot"/>
            </w:tabs>
            <w:rPr/>
          </w:pPr>
          <w:hyperlink w:anchor="__RefHeading___Toc1568663_1490000891">
            <w:r>
              <w:rPr>
                <w:webHidden/>
                <w:rStyle w:val="IndexLink"/>
              </w:rPr>
              <w:t>3</w:t>
            </w:r>
            <w:r>
              <w:rPr>
                <w:rStyle w:val="IndexLink"/>
                <w:rtl w:val="true"/>
              </w:rPr>
              <w:t xml:space="preserve"> - </w:t>
            </w:r>
            <w:r>
              <w:rPr>
                <w:rStyle w:val="IndexLink"/>
                <w:rtl w:val="true"/>
              </w:rPr>
              <w:t>يك ماه توقّف در حال ترديد</w:t>
            </w:r>
            <w:r>
              <w:rPr>
                <w:rStyle w:val="IndexLink"/>
                <w:rtl w:val="true"/>
              </w:rPr>
              <w:tab/>
            </w:r>
            <w:r>
              <w:rPr>
                <w:rStyle w:val="IndexLink"/>
              </w:rPr>
              <w:t>267</w:t>
            </w:r>
          </w:hyperlink>
        </w:p>
        <w:p>
          <w:pPr>
            <w:pStyle w:val="Contents4"/>
            <w:tabs>
              <w:tab w:val="clear" w:pos="8176"/>
              <w:tab w:val="right" w:pos="9026" w:leader="dot"/>
            </w:tabs>
            <w:rPr/>
          </w:pPr>
          <w:hyperlink w:anchor="__RefHeading___Toc1568665_1490000891">
            <w:r>
              <w:rPr>
                <w:webHidden/>
                <w:rStyle w:val="IndexLink"/>
                <w:rtl w:val="true"/>
              </w:rPr>
              <w:t>محل هايى كه مسافر مى تواند نماز را در آنها تمام بخواند</w:t>
            </w:r>
            <w:r>
              <w:rPr>
                <w:rStyle w:val="IndexLink"/>
                <w:rtl w:val="true"/>
              </w:rPr>
              <w:tab/>
            </w:r>
            <w:r>
              <w:rPr>
                <w:rStyle w:val="IndexLink"/>
              </w:rPr>
              <w:t>268</w:t>
            </w:r>
          </w:hyperlink>
        </w:p>
        <w:p>
          <w:pPr>
            <w:pStyle w:val="Contents4"/>
            <w:tabs>
              <w:tab w:val="clear" w:pos="8176"/>
              <w:tab w:val="right" w:pos="9026" w:leader="dot"/>
            </w:tabs>
            <w:rPr/>
          </w:pPr>
          <w:hyperlink w:anchor="__RefHeading___Toc1568667_1490000891">
            <w:r>
              <w:rPr>
                <w:webHidden/>
                <w:rStyle w:val="IndexLink"/>
                <w:rtl w:val="true"/>
              </w:rPr>
              <w:t>مسائل متفرّقۀ نماز مسافر</w:t>
            </w:r>
            <w:r>
              <w:rPr>
                <w:rStyle w:val="IndexLink"/>
                <w:rtl w:val="true"/>
              </w:rPr>
              <w:tab/>
            </w:r>
            <w:r>
              <w:rPr>
                <w:rStyle w:val="IndexLink"/>
              </w:rPr>
              <w:t>269</w:t>
            </w:r>
          </w:hyperlink>
        </w:p>
        <w:p>
          <w:pPr>
            <w:pStyle w:val="Contents3"/>
            <w:tabs>
              <w:tab w:val="clear" w:pos="8459"/>
              <w:tab w:val="right" w:pos="9026" w:leader="dot"/>
            </w:tabs>
            <w:rPr/>
          </w:pPr>
          <w:hyperlink w:anchor="__RefHeading___Toc1568669_1490000891">
            <w:r>
              <w:rPr>
                <w:webHidden/>
                <w:rStyle w:val="IndexLink"/>
                <w:rtl w:val="true"/>
              </w:rPr>
              <w:t>نماز قضا</w:t>
            </w:r>
            <w:r>
              <w:rPr>
                <w:rStyle w:val="IndexLink"/>
                <w:rtl w:val="true"/>
              </w:rPr>
              <w:tab/>
            </w:r>
            <w:r>
              <w:rPr>
                <w:rStyle w:val="IndexLink"/>
              </w:rPr>
              <w:t>271</w:t>
            </w:r>
          </w:hyperlink>
        </w:p>
        <w:p>
          <w:pPr>
            <w:pStyle w:val="Contents4"/>
            <w:tabs>
              <w:tab w:val="clear" w:pos="8176"/>
              <w:tab w:val="right" w:pos="9026" w:leader="dot"/>
            </w:tabs>
            <w:rPr/>
          </w:pPr>
          <w:hyperlink w:anchor="__RefHeading___Toc1568671_1490000891">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568673_1490000891">
            <w:r>
              <w:rPr>
                <w:webHidden/>
                <w:rStyle w:val="IndexLink"/>
                <w:rtl w:val="true"/>
              </w:rPr>
              <w:t>قضاى نماز و روزۀ پدر</w:t>
            </w:r>
            <w:r>
              <w:rPr>
                <w:rStyle w:val="IndexLink"/>
                <w:rtl w:val="true"/>
              </w:rPr>
              <w:tab/>
            </w:r>
            <w:r>
              <w:rPr>
                <w:rStyle w:val="IndexLink"/>
              </w:rPr>
              <w:t>274</w:t>
            </w:r>
          </w:hyperlink>
        </w:p>
        <w:p>
          <w:pPr>
            <w:pStyle w:val="Contents4"/>
            <w:tabs>
              <w:tab w:val="clear" w:pos="8176"/>
              <w:tab w:val="right" w:pos="9026" w:leader="dot"/>
            </w:tabs>
            <w:rPr/>
          </w:pPr>
          <w:hyperlink w:anchor="__RefHeading___Toc1568675_1490000891">
            <w:r>
              <w:rPr>
                <w:webHidden/>
                <w:rStyle w:val="IndexLink"/>
                <w:rtl w:val="true"/>
              </w:rPr>
              <w:t>نايب گرفتن براى نماز</w:t>
            </w:r>
            <w:r>
              <w:rPr>
                <w:rStyle w:val="IndexLink"/>
                <w:rtl w:val="true"/>
              </w:rPr>
              <w:tab/>
            </w:r>
            <w:r>
              <w:rPr>
                <w:rStyle w:val="IndexLink"/>
              </w:rPr>
              <w:t>276</w:t>
            </w:r>
          </w:hyperlink>
        </w:p>
        <w:p>
          <w:pPr>
            <w:pStyle w:val="Contents3"/>
            <w:tabs>
              <w:tab w:val="clear" w:pos="8459"/>
              <w:tab w:val="right" w:pos="9026" w:leader="dot"/>
            </w:tabs>
            <w:rPr/>
          </w:pPr>
          <w:hyperlink w:anchor="__RefHeading___Toc1568677_1490000891">
            <w:r>
              <w:rPr>
                <w:webHidden/>
                <w:rStyle w:val="IndexLink"/>
                <w:rtl w:val="true"/>
              </w:rPr>
              <w:t>نماز جماعت</w:t>
            </w:r>
            <w:r>
              <w:rPr>
                <w:rStyle w:val="IndexLink"/>
                <w:rtl w:val="true"/>
              </w:rPr>
              <w:tab/>
            </w:r>
            <w:r>
              <w:rPr>
                <w:rStyle w:val="IndexLink"/>
              </w:rPr>
              <w:t>278</w:t>
            </w:r>
          </w:hyperlink>
        </w:p>
        <w:p>
          <w:pPr>
            <w:pStyle w:val="Contents4"/>
            <w:tabs>
              <w:tab w:val="clear" w:pos="8176"/>
              <w:tab w:val="right" w:pos="9026" w:leader="dot"/>
            </w:tabs>
            <w:rPr/>
          </w:pPr>
          <w:hyperlink w:anchor="__RefHeading___Toc1568679_1490000891">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568681_1490000891">
            <w:r>
              <w:rPr>
                <w:webHidden/>
                <w:rStyle w:val="IndexLink"/>
                <w:rtl w:val="true"/>
              </w:rPr>
              <w:t>شرايط جماعت</w:t>
            </w:r>
            <w:r>
              <w:rPr>
                <w:rStyle w:val="IndexLink"/>
                <w:rtl w:val="true"/>
              </w:rPr>
              <w:tab/>
            </w:r>
            <w:r>
              <w:rPr>
                <w:rStyle w:val="IndexLink"/>
              </w:rPr>
              <w:t>281</w:t>
            </w:r>
          </w:hyperlink>
        </w:p>
        <w:p>
          <w:pPr>
            <w:pStyle w:val="Contents4"/>
            <w:tabs>
              <w:tab w:val="clear" w:pos="8176"/>
              <w:tab w:val="right" w:pos="9026" w:leader="dot"/>
            </w:tabs>
            <w:rPr/>
          </w:pPr>
          <w:hyperlink w:anchor="__RefHeading___Toc1568683_1490000891">
            <w:r>
              <w:rPr>
                <w:webHidden/>
                <w:rStyle w:val="IndexLink"/>
                <w:rtl w:val="true"/>
              </w:rPr>
              <w:t>احكام جماعت</w:t>
            </w:r>
            <w:r>
              <w:rPr>
                <w:rStyle w:val="IndexLink"/>
                <w:rtl w:val="true"/>
              </w:rPr>
              <w:tab/>
            </w:r>
            <w:r>
              <w:rPr>
                <w:rStyle w:val="IndexLink"/>
              </w:rPr>
              <w:t>284</w:t>
            </w:r>
          </w:hyperlink>
        </w:p>
        <w:p>
          <w:pPr>
            <w:pStyle w:val="Contents4"/>
            <w:tabs>
              <w:tab w:val="clear" w:pos="8176"/>
              <w:tab w:val="right" w:pos="9026" w:leader="dot"/>
            </w:tabs>
            <w:rPr/>
          </w:pPr>
          <w:hyperlink w:anchor="__RefHeading___Toc1568685_1490000891">
            <w:r>
              <w:rPr>
                <w:webHidden/>
                <w:rStyle w:val="IndexLink"/>
                <w:rtl w:val="true"/>
              </w:rPr>
              <w:t>شرايط امام جماعت</w:t>
            </w:r>
            <w:r>
              <w:rPr>
                <w:rStyle w:val="IndexLink"/>
                <w:rtl w:val="true"/>
              </w:rPr>
              <w:tab/>
            </w:r>
            <w:r>
              <w:rPr>
                <w:rStyle w:val="IndexLink"/>
              </w:rPr>
              <w:t>289</w:t>
            </w:r>
          </w:hyperlink>
        </w:p>
        <w:p>
          <w:pPr>
            <w:pStyle w:val="Contents4"/>
            <w:tabs>
              <w:tab w:val="clear" w:pos="8176"/>
              <w:tab w:val="right" w:pos="9026" w:leader="dot"/>
            </w:tabs>
            <w:rPr/>
          </w:pPr>
          <w:hyperlink w:anchor="__RefHeading___Toc1568687_1490000891">
            <w:r>
              <w:rPr>
                <w:webHidden/>
                <w:rStyle w:val="IndexLink"/>
                <w:rtl w:val="true"/>
              </w:rPr>
              <w:t>چيزهايى كه در نماز جماعت مستحب اند</w:t>
            </w:r>
            <w:r>
              <w:rPr>
                <w:rStyle w:val="IndexLink"/>
                <w:rtl w:val="true"/>
              </w:rPr>
              <w:tab/>
            </w:r>
            <w:r>
              <w:rPr>
                <w:rStyle w:val="IndexLink"/>
              </w:rPr>
              <w:t>291</w:t>
            </w:r>
          </w:hyperlink>
        </w:p>
        <w:p>
          <w:pPr>
            <w:pStyle w:val="Contents4"/>
            <w:tabs>
              <w:tab w:val="clear" w:pos="8176"/>
              <w:tab w:val="right" w:pos="9026" w:leader="dot"/>
            </w:tabs>
            <w:rPr/>
          </w:pPr>
          <w:hyperlink w:anchor="__RefHeading___Toc1568689_1490000891">
            <w:r>
              <w:rPr>
                <w:webHidden/>
                <w:rStyle w:val="IndexLink"/>
                <w:rtl w:val="true"/>
              </w:rPr>
              <w:t>چيزهايى كه در نماز جماعت مكروه اند</w:t>
            </w:r>
            <w:r>
              <w:rPr>
                <w:rStyle w:val="IndexLink"/>
                <w:rtl w:val="true"/>
              </w:rPr>
              <w:tab/>
            </w:r>
            <w:r>
              <w:rPr>
                <w:rStyle w:val="IndexLink"/>
              </w:rPr>
              <w:t>291</w:t>
            </w:r>
          </w:hyperlink>
        </w:p>
        <w:p>
          <w:pPr>
            <w:pStyle w:val="Contents3"/>
            <w:tabs>
              <w:tab w:val="clear" w:pos="8459"/>
              <w:tab w:val="right" w:pos="9026" w:leader="dot"/>
            </w:tabs>
            <w:rPr/>
          </w:pPr>
          <w:hyperlink w:anchor="__RefHeading___Toc1568691_1490000891">
            <w:r>
              <w:rPr>
                <w:webHidden/>
                <w:rStyle w:val="IndexLink"/>
                <w:rtl w:val="true"/>
              </w:rPr>
              <w:t>نماز آيات</w:t>
            </w:r>
            <w:r>
              <w:rPr>
                <w:rStyle w:val="IndexLink"/>
                <w:rtl w:val="true"/>
              </w:rPr>
              <w:tab/>
            </w:r>
            <w:r>
              <w:rPr>
                <w:rStyle w:val="IndexLink"/>
              </w:rPr>
              <w:t>291</w:t>
            </w:r>
          </w:hyperlink>
        </w:p>
        <w:p>
          <w:pPr>
            <w:pStyle w:val="Contents4"/>
            <w:tabs>
              <w:tab w:val="clear" w:pos="8176"/>
              <w:tab w:val="right" w:pos="9026" w:leader="dot"/>
            </w:tabs>
            <w:rPr/>
          </w:pPr>
          <w:hyperlink w:anchor="__RefHeading___Toc1568693_1490000891">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568695_1490000891">
            <w:r>
              <w:rPr>
                <w:webHidden/>
                <w:rStyle w:val="IndexLink"/>
                <w:rtl w:val="true"/>
              </w:rPr>
              <w:t>دستور نماز آيات</w:t>
            </w:r>
            <w:r>
              <w:rPr>
                <w:rStyle w:val="IndexLink"/>
                <w:rtl w:val="true"/>
              </w:rPr>
              <w:tab/>
            </w:r>
            <w:r>
              <w:rPr>
                <w:rStyle w:val="IndexLink"/>
              </w:rPr>
              <w:t>294</w:t>
            </w:r>
          </w:hyperlink>
        </w:p>
        <w:p>
          <w:pPr>
            <w:pStyle w:val="Contents3"/>
            <w:tabs>
              <w:tab w:val="clear" w:pos="8459"/>
              <w:tab w:val="right" w:pos="9026" w:leader="dot"/>
            </w:tabs>
            <w:rPr/>
          </w:pPr>
          <w:hyperlink w:anchor="__RefHeading___Toc1568697_1490000891">
            <w:r>
              <w:rPr>
                <w:webHidden/>
                <w:rStyle w:val="IndexLink"/>
                <w:rtl w:val="true"/>
              </w:rPr>
              <w:t>نماز جمعه</w:t>
            </w:r>
            <w:r>
              <w:rPr>
                <w:rStyle w:val="IndexLink"/>
                <w:rtl w:val="true"/>
              </w:rPr>
              <w:tab/>
            </w:r>
            <w:r>
              <w:rPr>
                <w:rStyle w:val="IndexLink"/>
              </w:rPr>
              <w:t>296</w:t>
            </w:r>
          </w:hyperlink>
        </w:p>
        <w:p>
          <w:pPr>
            <w:pStyle w:val="Contents4"/>
            <w:tabs>
              <w:tab w:val="clear" w:pos="8176"/>
              <w:tab w:val="right" w:pos="9026" w:leader="dot"/>
            </w:tabs>
            <w:rPr/>
          </w:pPr>
          <w:hyperlink w:anchor="__RefHeading___Toc1568699_1490000891">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568701_1490000891">
            <w:r>
              <w:rPr>
                <w:webHidden/>
                <w:rStyle w:val="IndexLink"/>
                <w:rtl w:val="true"/>
              </w:rPr>
              <w:t>وقت نماز جمعه</w:t>
            </w:r>
            <w:r>
              <w:rPr>
                <w:rStyle w:val="IndexLink"/>
                <w:rtl w:val="true"/>
              </w:rPr>
              <w:tab/>
            </w:r>
            <w:r>
              <w:rPr>
                <w:rStyle w:val="IndexLink"/>
              </w:rPr>
              <w:t>297</w:t>
            </w:r>
          </w:hyperlink>
        </w:p>
        <w:p>
          <w:pPr>
            <w:pStyle w:val="Contents4"/>
            <w:tabs>
              <w:tab w:val="clear" w:pos="8176"/>
              <w:tab w:val="right" w:pos="9026" w:leader="dot"/>
            </w:tabs>
            <w:rPr/>
          </w:pPr>
          <w:hyperlink w:anchor="__RefHeading___Toc1568703_1490000891">
            <w:r>
              <w:rPr>
                <w:webHidden/>
                <w:rStyle w:val="IndexLink"/>
                <w:rtl w:val="true"/>
              </w:rPr>
              <w:t>كيفيّت اقامه نماز جمعه</w:t>
            </w:r>
            <w:r>
              <w:rPr>
                <w:rStyle w:val="IndexLink"/>
                <w:rtl w:val="true"/>
              </w:rPr>
              <w:tab/>
            </w:r>
            <w:r>
              <w:rPr>
                <w:rStyle w:val="IndexLink"/>
              </w:rPr>
              <w:t>297</w:t>
            </w:r>
          </w:hyperlink>
        </w:p>
        <w:p>
          <w:pPr>
            <w:pStyle w:val="Contents3"/>
            <w:tabs>
              <w:tab w:val="clear" w:pos="8459"/>
              <w:tab w:val="right" w:pos="9026" w:leader="dot"/>
            </w:tabs>
            <w:rPr/>
          </w:pPr>
          <w:hyperlink w:anchor="__RefHeading___Toc1568705_1490000891">
            <w:r>
              <w:rPr>
                <w:webHidden/>
                <w:rStyle w:val="IndexLink"/>
                <w:rtl w:val="true"/>
              </w:rPr>
              <w:t>نماز عيد فطر و قربان</w:t>
            </w:r>
            <w:r>
              <w:rPr>
                <w:rStyle w:val="IndexLink"/>
                <w:rtl w:val="true"/>
              </w:rPr>
              <w:tab/>
            </w:r>
            <w:r>
              <w:rPr>
                <w:rStyle w:val="IndexLink"/>
              </w:rPr>
              <w:t>299</w:t>
            </w:r>
          </w:hyperlink>
        </w:p>
        <w:p>
          <w:pPr>
            <w:pStyle w:val="Contents2"/>
            <w:tabs>
              <w:tab w:val="clear" w:pos="8743"/>
              <w:tab w:val="right" w:pos="9026" w:leader="dot"/>
            </w:tabs>
            <w:rPr/>
          </w:pPr>
          <w:hyperlink w:anchor="__RefHeading___Toc1568707_1490000891">
            <w:r>
              <w:rPr>
                <w:webHidden/>
                <w:rStyle w:val="IndexLink"/>
                <w:rtl w:val="true"/>
              </w:rPr>
              <w:t>احكام روزه</w:t>
            </w:r>
            <w:r>
              <w:rPr>
                <w:rStyle w:val="IndexLink"/>
                <w:rtl w:val="true"/>
              </w:rPr>
              <w:tab/>
            </w:r>
            <w:r>
              <w:rPr>
                <w:rStyle w:val="IndexLink"/>
              </w:rPr>
              <w:t>303</w:t>
            </w:r>
          </w:hyperlink>
        </w:p>
        <w:p>
          <w:pPr>
            <w:pStyle w:val="Contents3"/>
            <w:tabs>
              <w:tab w:val="clear" w:pos="8459"/>
              <w:tab w:val="right" w:pos="9026" w:leader="dot"/>
            </w:tabs>
            <w:rPr/>
          </w:pPr>
          <w:hyperlink w:anchor="__RefHeading___Toc1568709_1490000891">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1568711_1490000891">
            <w:r>
              <w:rPr>
                <w:webHidden/>
                <w:rStyle w:val="IndexLink"/>
                <w:rtl w:val="true"/>
              </w:rPr>
              <w:t>نيّت</w:t>
            </w:r>
            <w:r>
              <w:rPr>
                <w:rStyle w:val="IndexLink"/>
                <w:rtl w:val="true"/>
              </w:rPr>
              <w:tab/>
            </w:r>
            <w:r>
              <w:rPr>
                <w:rStyle w:val="IndexLink"/>
              </w:rPr>
              <w:t>303</w:t>
            </w:r>
          </w:hyperlink>
        </w:p>
        <w:p>
          <w:pPr>
            <w:pStyle w:val="Contents3"/>
            <w:tabs>
              <w:tab w:val="clear" w:pos="8459"/>
              <w:tab w:val="right" w:pos="9026" w:leader="dot"/>
            </w:tabs>
            <w:rPr/>
          </w:pPr>
          <w:hyperlink w:anchor="__RefHeading___Toc1568713_1490000891">
            <w:r>
              <w:rPr>
                <w:webHidden/>
                <w:rStyle w:val="IndexLink"/>
                <w:rtl w:val="true"/>
              </w:rPr>
              <w:t>اعمالى كه روزه را باطل مى كنند</w:t>
            </w:r>
            <w:r>
              <w:rPr>
                <w:rStyle w:val="IndexLink"/>
                <w:rtl w:val="true"/>
              </w:rPr>
              <w:tab/>
            </w:r>
            <w:r>
              <w:rPr>
                <w:rStyle w:val="IndexLink"/>
              </w:rPr>
              <w:t>307</w:t>
            </w:r>
          </w:hyperlink>
        </w:p>
        <w:p>
          <w:pPr>
            <w:pStyle w:val="Contents4"/>
            <w:tabs>
              <w:tab w:val="clear" w:pos="8176"/>
              <w:tab w:val="right" w:pos="9026" w:leader="dot"/>
            </w:tabs>
            <w:rPr/>
          </w:pPr>
          <w:hyperlink w:anchor="__RefHeading___Toc1568715_1490000891">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1568717_1490000891">
            <w:r>
              <w:rPr>
                <w:webHidden/>
                <w:rStyle w:val="IndexLink"/>
              </w:rPr>
              <w:t>1</w:t>
            </w:r>
            <w:r>
              <w:rPr>
                <w:rStyle w:val="IndexLink"/>
                <w:rtl w:val="true"/>
              </w:rPr>
              <w:t xml:space="preserve"> - </w:t>
            </w:r>
            <w:r>
              <w:rPr>
                <w:rStyle w:val="IndexLink"/>
                <w:rtl w:val="true"/>
              </w:rPr>
              <w:t>خوردن و آشاميدن</w:t>
            </w:r>
            <w:r>
              <w:rPr>
                <w:rStyle w:val="IndexLink"/>
                <w:rtl w:val="true"/>
              </w:rPr>
              <w:tab/>
            </w:r>
            <w:r>
              <w:rPr>
                <w:rStyle w:val="IndexLink"/>
              </w:rPr>
              <w:t>307</w:t>
            </w:r>
          </w:hyperlink>
        </w:p>
        <w:p>
          <w:pPr>
            <w:pStyle w:val="Contents4"/>
            <w:tabs>
              <w:tab w:val="clear" w:pos="8176"/>
              <w:tab w:val="right" w:pos="9026" w:leader="dot"/>
            </w:tabs>
            <w:rPr/>
          </w:pPr>
          <w:hyperlink w:anchor="__RefHeading___Toc1568719_1490000891">
            <w:r>
              <w:rPr>
                <w:webHidden/>
                <w:rStyle w:val="IndexLink"/>
              </w:rPr>
              <w:t>2</w:t>
            </w:r>
            <w:r>
              <w:rPr>
                <w:rStyle w:val="IndexLink"/>
                <w:rtl w:val="true"/>
              </w:rPr>
              <w:t xml:space="preserve"> - </w:t>
            </w:r>
            <w:r>
              <w:rPr>
                <w:rStyle w:val="IndexLink"/>
                <w:rtl w:val="true"/>
              </w:rPr>
              <w:t>جِماع</w:t>
            </w:r>
            <w:r>
              <w:rPr>
                <w:rStyle w:val="IndexLink"/>
                <w:rtl w:val="true"/>
              </w:rPr>
              <w:tab/>
            </w:r>
            <w:r>
              <w:rPr>
                <w:rStyle w:val="IndexLink"/>
              </w:rPr>
              <w:t>309</w:t>
            </w:r>
          </w:hyperlink>
        </w:p>
        <w:p>
          <w:pPr>
            <w:pStyle w:val="Contents4"/>
            <w:tabs>
              <w:tab w:val="clear" w:pos="8176"/>
              <w:tab w:val="right" w:pos="9026" w:leader="dot"/>
            </w:tabs>
            <w:rPr/>
          </w:pPr>
          <w:hyperlink w:anchor="__RefHeading___Toc1568721_1490000891">
            <w:r>
              <w:rPr>
                <w:webHidden/>
                <w:rStyle w:val="IndexLink"/>
              </w:rPr>
              <w:t>3</w:t>
            </w:r>
            <w:r>
              <w:rPr>
                <w:rStyle w:val="IndexLink"/>
                <w:rtl w:val="true"/>
              </w:rPr>
              <w:t xml:space="preserve"> - </w:t>
            </w:r>
            <w:r>
              <w:rPr>
                <w:rStyle w:val="IndexLink"/>
                <w:rtl w:val="true"/>
              </w:rPr>
              <w:t>استمناء</w:t>
            </w:r>
            <w:r>
              <w:rPr>
                <w:rStyle w:val="IndexLink"/>
                <w:rtl w:val="true"/>
              </w:rPr>
              <w:tab/>
            </w:r>
            <w:r>
              <w:rPr>
                <w:rStyle w:val="IndexLink"/>
              </w:rPr>
              <w:t>310</w:t>
            </w:r>
          </w:hyperlink>
        </w:p>
        <w:p>
          <w:pPr>
            <w:pStyle w:val="Contents4"/>
            <w:tabs>
              <w:tab w:val="clear" w:pos="8176"/>
              <w:tab w:val="right" w:pos="9026" w:leader="dot"/>
            </w:tabs>
            <w:rPr/>
          </w:pPr>
          <w:hyperlink w:anchor="__RefHeading___Toc1568723_1490000891">
            <w:r>
              <w:rPr>
                <w:webHidden/>
                <w:rStyle w:val="IndexLink"/>
              </w:rPr>
              <w:t>4</w:t>
            </w:r>
            <w:r>
              <w:rPr>
                <w:rStyle w:val="IndexLink"/>
                <w:rtl w:val="true"/>
              </w:rPr>
              <w:t xml:space="preserve"> - </w:t>
            </w:r>
            <w:r>
              <w:rPr>
                <w:rStyle w:val="IndexLink"/>
                <w:rtl w:val="true"/>
              </w:rPr>
              <w:t>دروغ بستن به خدا و معصومان عليهم 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1568725_1490000891">
            <w:r>
              <w:rPr>
                <w:webHidden/>
                <w:rStyle w:val="IndexLink"/>
              </w:rPr>
              <w:t>5</w:t>
            </w:r>
            <w:r>
              <w:rPr>
                <w:rStyle w:val="IndexLink"/>
                <w:rtl w:val="true"/>
              </w:rPr>
              <w:t xml:space="preserve"> - </w:t>
            </w:r>
            <w:r>
              <w:rPr>
                <w:rStyle w:val="IndexLink"/>
                <w:rtl w:val="true"/>
              </w:rPr>
              <w:t>رساندن غبار غليظ به حلق</w:t>
            </w:r>
            <w:r>
              <w:rPr>
                <w:rStyle w:val="IndexLink"/>
                <w:rtl w:val="true"/>
              </w:rPr>
              <w:tab/>
            </w:r>
            <w:r>
              <w:rPr>
                <w:rStyle w:val="IndexLink"/>
              </w:rPr>
              <w:t>312</w:t>
            </w:r>
          </w:hyperlink>
        </w:p>
        <w:p>
          <w:pPr>
            <w:pStyle w:val="Contents4"/>
            <w:tabs>
              <w:tab w:val="clear" w:pos="8176"/>
              <w:tab w:val="right" w:pos="9026" w:leader="dot"/>
            </w:tabs>
            <w:rPr/>
          </w:pPr>
          <w:hyperlink w:anchor="__RefHeading___Toc1568727_1490000891">
            <w:r>
              <w:rPr>
                <w:webHidden/>
                <w:rStyle w:val="IndexLink"/>
              </w:rPr>
              <w:t>6</w:t>
            </w:r>
            <w:r>
              <w:rPr>
                <w:rStyle w:val="IndexLink"/>
                <w:rtl w:val="true"/>
              </w:rPr>
              <w:t xml:space="preserve"> - </w:t>
            </w:r>
            <w:r>
              <w:rPr>
                <w:rStyle w:val="IndexLink"/>
                <w:rtl w:val="true"/>
              </w:rPr>
              <w:t>فرو بردن سر در آب</w:t>
            </w:r>
            <w:r>
              <w:rPr>
                <w:rStyle w:val="IndexLink"/>
                <w:rtl w:val="true"/>
              </w:rPr>
              <w:tab/>
            </w:r>
            <w:r>
              <w:rPr>
                <w:rStyle w:val="IndexLink"/>
              </w:rPr>
              <w:t>313</w:t>
            </w:r>
          </w:hyperlink>
        </w:p>
        <w:p>
          <w:pPr>
            <w:pStyle w:val="Contents4"/>
            <w:tabs>
              <w:tab w:val="clear" w:pos="8176"/>
              <w:tab w:val="right" w:pos="9026" w:leader="dot"/>
            </w:tabs>
            <w:rPr/>
          </w:pPr>
          <w:hyperlink w:anchor="__RefHeading___Toc1568729_1490000891">
            <w:r>
              <w:rPr>
                <w:webHidden/>
                <w:rStyle w:val="IndexLink"/>
              </w:rPr>
              <w:t>7</w:t>
            </w:r>
            <w:r>
              <w:rPr>
                <w:rStyle w:val="IndexLink"/>
                <w:rtl w:val="true"/>
              </w:rPr>
              <w:t xml:space="preserve"> - </w:t>
            </w:r>
            <w:r>
              <w:rPr>
                <w:rStyle w:val="IndexLink"/>
                <w:rtl w:val="true"/>
              </w:rPr>
              <w:t>باقى ماندن بر جنابت، حيض يا نفاس تا اذان صبح</w:t>
            </w:r>
            <w:r>
              <w:rPr>
                <w:rStyle w:val="IndexLink"/>
                <w:rtl w:val="true"/>
              </w:rPr>
              <w:tab/>
            </w:r>
            <w:r>
              <w:rPr>
                <w:rStyle w:val="IndexLink"/>
              </w:rPr>
              <w:t>314</w:t>
            </w:r>
          </w:hyperlink>
        </w:p>
        <w:p>
          <w:pPr>
            <w:pStyle w:val="Contents4"/>
            <w:tabs>
              <w:tab w:val="clear" w:pos="8176"/>
              <w:tab w:val="right" w:pos="9026" w:leader="dot"/>
            </w:tabs>
            <w:rPr/>
          </w:pPr>
          <w:hyperlink w:anchor="__RefHeading___Toc1568731_1490000891">
            <w:r>
              <w:rPr>
                <w:webHidden/>
                <w:rStyle w:val="IndexLink"/>
              </w:rPr>
              <w:t>8</w:t>
            </w:r>
            <w:r>
              <w:rPr>
                <w:rStyle w:val="IndexLink"/>
                <w:rtl w:val="true"/>
              </w:rPr>
              <w:t xml:space="preserve"> - </w:t>
            </w:r>
            <w:r>
              <w:rPr>
                <w:rStyle w:val="IndexLink"/>
                <w:rtl w:val="true"/>
              </w:rPr>
              <w:t>اماله كردن</w:t>
            </w:r>
            <w:r>
              <w:rPr>
                <w:rStyle w:val="IndexLink"/>
                <w:rtl w:val="true"/>
              </w:rPr>
              <w:tab/>
            </w:r>
            <w:r>
              <w:rPr>
                <w:rStyle w:val="IndexLink"/>
              </w:rPr>
              <w:t>318</w:t>
            </w:r>
          </w:hyperlink>
        </w:p>
        <w:p>
          <w:pPr>
            <w:pStyle w:val="Contents4"/>
            <w:tabs>
              <w:tab w:val="clear" w:pos="8176"/>
              <w:tab w:val="right" w:pos="9026" w:leader="dot"/>
            </w:tabs>
            <w:rPr/>
          </w:pPr>
          <w:hyperlink w:anchor="__RefHeading___Toc1568733_1490000891">
            <w:r>
              <w:rPr>
                <w:webHidden/>
                <w:rStyle w:val="IndexLink"/>
              </w:rPr>
              <w:t>9</w:t>
            </w:r>
            <w:r>
              <w:rPr>
                <w:rStyle w:val="IndexLink"/>
                <w:rtl w:val="true"/>
              </w:rPr>
              <w:t xml:space="preserve"> - </w:t>
            </w:r>
            <w:r>
              <w:rPr>
                <w:rStyle w:val="IndexLink"/>
                <w:rtl w:val="true"/>
              </w:rPr>
              <w:t>قِى كردن</w:t>
            </w:r>
            <w:r>
              <w:rPr>
                <w:rStyle w:val="IndexLink"/>
                <w:rtl w:val="true"/>
              </w:rPr>
              <w:tab/>
            </w:r>
            <w:r>
              <w:rPr>
                <w:rStyle w:val="IndexLink"/>
              </w:rPr>
              <w:t>318</w:t>
            </w:r>
          </w:hyperlink>
        </w:p>
        <w:p>
          <w:pPr>
            <w:pStyle w:val="Contents3"/>
            <w:tabs>
              <w:tab w:val="clear" w:pos="8459"/>
              <w:tab w:val="right" w:pos="9026" w:leader="dot"/>
            </w:tabs>
            <w:rPr/>
          </w:pPr>
          <w:hyperlink w:anchor="__RefHeading___Toc1568735_1490000891">
            <w:r>
              <w:rPr>
                <w:webHidden/>
                <w:rStyle w:val="IndexLink"/>
                <w:rtl w:val="true"/>
              </w:rPr>
              <w:t>احكام چيزهايى كه روزه را باطل مى كنند</w:t>
            </w:r>
            <w:r>
              <w:rPr>
                <w:rStyle w:val="IndexLink"/>
                <w:rtl w:val="true"/>
              </w:rPr>
              <w:tab/>
            </w:r>
            <w:r>
              <w:rPr>
                <w:rStyle w:val="IndexLink"/>
              </w:rPr>
              <w:t>319</w:t>
            </w:r>
          </w:hyperlink>
        </w:p>
        <w:p>
          <w:pPr>
            <w:pStyle w:val="Contents3"/>
            <w:tabs>
              <w:tab w:val="clear" w:pos="8459"/>
              <w:tab w:val="right" w:pos="9026" w:leader="dot"/>
            </w:tabs>
            <w:rPr/>
          </w:pPr>
          <w:hyperlink w:anchor="__RefHeading___Toc1568737_1490000891">
            <w:r>
              <w:rPr>
                <w:webHidden/>
                <w:rStyle w:val="IndexLink"/>
                <w:rtl w:val="true"/>
              </w:rPr>
              <w:t>آنچه براى روزه دار مكروه است</w:t>
            </w:r>
            <w:r>
              <w:rPr>
                <w:rStyle w:val="IndexLink"/>
                <w:rtl w:val="true"/>
              </w:rPr>
              <w:tab/>
            </w:r>
            <w:r>
              <w:rPr>
                <w:rStyle w:val="IndexLink"/>
              </w:rPr>
              <w:t>320</w:t>
            </w:r>
          </w:hyperlink>
        </w:p>
        <w:p>
          <w:pPr>
            <w:pStyle w:val="Contents3"/>
            <w:tabs>
              <w:tab w:val="clear" w:pos="8459"/>
              <w:tab w:val="right" w:pos="9026" w:leader="dot"/>
            </w:tabs>
            <w:rPr/>
          </w:pPr>
          <w:hyperlink w:anchor="__RefHeading___Toc1568739_1490000891">
            <w:r>
              <w:rPr>
                <w:webHidden/>
                <w:rStyle w:val="IndexLink"/>
                <w:rtl w:val="true"/>
              </w:rPr>
              <w:t>مواردى كه قضا و كفّاره واجب مى شود</w:t>
            </w:r>
            <w:r>
              <w:rPr>
                <w:rStyle w:val="IndexLink"/>
                <w:rtl w:val="true"/>
              </w:rPr>
              <w:tab/>
            </w:r>
            <w:r>
              <w:rPr>
                <w:rStyle w:val="IndexLink"/>
              </w:rPr>
              <w:t>321</w:t>
            </w:r>
          </w:hyperlink>
        </w:p>
        <w:p>
          <w:pPr>
            <w:pStyle w:val="Contents4"/>
            <w:tabs>
              <w:tab w:val="clear" w:pos="8176"/>
              <w:tab w:val="right" w:pos="9026" w:leader="dot"/>
            </w:tabs>
            <w:rPr/>
          </w:pPr>
          <w:hyperlink w:anchor="__RefHeading___Toc1568741_1490000891">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1568743_1490000891">
            <w:r>
              <w:rPr>
                <w:webHidden/>
                <w:rStyle w:val="IndexLink"/>
                <w:rtl w:val="true"/>
              </w:rPr>
              <w:t>كفّارۀ روزه</w:t>
            </w:r>
            <w:r>
              <w:rPr>
                <w:rStyle w:val="IndexLink"/>
                <w:rtl w:val="true"/>
              </w:rPr>
              <w:tab/>
            </w:r>
            <w:r>
              <w:rPr>
                <w:rStyle w:val="IndexLink"/>
              </w:rPr>
              <w:t>321</w:t>
            </w:r>
          </w:hyperlink>
        </w:p>
        <w:p>
          <w:pPr>
            <w:pStyle w:val="Contents3"/>
            <w:tabs>
              <w:tab w:val="clear" w:pos="8459"/>
              <w:tab w:val="right" w:pos="9026" w:leader="dot"/>
            </w:tabs>
            <w:rPr/>
          </w:pPr>
          <w:hyperlink w:anchor="__RefHeading___Toc1568745_1490000891">
            <w:r>
              <w:rPr>
                <w:webHidden/>
                <w:rStyle w:val="IndexLink"/>
                <w:rtl w:val="true"/>
              </w:rPr>
              <w:t>مواردى كه فقط قضاى روزه واجب مى شود</w:t>
            </w:r>
            <w:r>
              <w:rPr>
                <w:rStyle w:val="IndexLink"/>
                <w:rtl w:val="true"/>
              </w:rPr>
              <w:tab/>
            </w:r>
            <w:r>
              <w:rPr>
                <w:rStyle w:val="IndexLink"/>
              </w:rPr>
              <w:t>325</w:t>
            </w:r>
          </w:hyperlink>
        </w:p>
        <w:p>
          <w:pPr>
            <w:pStyle w:val="Contents3"/>
            <w:tabs>
              <w:tab w:val="clear" w:pos="8459"/>
              <w:tab w:val="right" w:pos="9026" w:leader="dot"/>
            </w:tabs>
            <w:rPr/>
          </w:pPr>
          <w:hyperlink w:anchor="__RefHeading___Toc1568747_1490000891">
            <w:r>
              <w:rPr>
                <w:webHidden/>
                <w:rStyle w:val="IndexLink"/>
                <w:rtl w:val="true"/>
              </w:rPr>
              <w:t>احكام روزۀ قضا</w:t>
            </w:r>
            <w:r>
              <w:rPr>
                <w:rStyle w:val="IndexLink"/>
                <w:rtl w:val="true"/>
              </w:rPr>
              <w:tab/>
            </w:r>
            <w:r>
              <w:rPr>
                <w:rStyle w:val="IndexLink"/>
              </w:rPr>
              <w:t>327</w:t>
            </w:r>
          </w:hyperlink>
        </w:p>
        <w:p>
          <w:pPr>
            <w:pStyle w:val="Contents3"/>
            <w:tabs>
              <w:tab w:val="clear" w:pos="8459"/>
              <w:tab w:val="right" w:pos="9026" w:leader="dot"/>
            </w:tabs>
            <w:rPr/>
          </w:pPr>
          <w:hyperlink w:anchor="__RefHeading___Toc1568749_1490000891">
            <w:r>
              <w:rPr>
                <w:webHidden/>
                <w:rStyle w:val="IndexLink"/>
                <w:rtl w:val="true"/>
              </w:rPr>
              <w:t>احكام روزۀ مسافر</w:t>
            </w:r>
            <w:r>
              <w:rPr>
                <w:rStyle w:val="IndexLink"/>
                <w:rtl w:val="true"/>
              </w:rPr>
              <w:tab/>
            </w:r>
            <w:r>
              <w:rPr>
                <w:rStyle w:val="IndexLink"/>
              </w:rPr>
              <w:t>330</w:t>
            </w:r>
          </w:hyperlink>
        </w:p>
        <w:p>
          <w:pPr>
            <w:pStyle w:val="Contents3"/>
            <w:tabs>
              <w:tab w:val="clear" w:pos="8459"/>
              <w:tab w:val="right" w:pos="9026" w:leader="dot"/>
            </w:tabs>
            <w:rPr/>
          </w:pPr>
          <w:hyperlink w:anchor="__RefHeading___Toc1568751_1490000891">
            <w:r>
              <w:rPr>
                <w:webHidden/>
                <w:rStyle w:val="IndexLink"/>
                <w:rtl w:val="true"/>
              </w:rPr>
              <w:t>كسانى كه روزه بر آنها واجب نيست</w:t>
            </w:r>
            <w:r>
              <w:rPr>
                <w:rStyle w:val="IndexLink"/>
                <w:rtl w:val="true"/>
              </w:rPr>
              <w:tab/>
            </w:r>
            <w:r>
              <w:rPr>
                <w:rStyle w:val="IndexLink"/>
              </w:rPr>
              <w:t>332</w:t>
            </w:r>
          </w:hyperlink>
        </w:p>
        <w:p>
          <w:pPr>
            <w:pStyle w:val="Contents3"/>
            <w:tabs>
              <w:tab w:val="clear" w:pos="8459"/>
              <w:tab w:val="right" w:pos="9026" w:leader="dot"/>
            </w:tabs>
            <w:rPr/>
          </w:pPr>
          <w:hyperlink w:anchor="__RefHeading___Toc1568753_1490000891">
            <w:r>
              <w:rPr>
                <w:webHidden/>
                <w:rStyle w:val="IndexLink"/>
                <w:rtl w:val="true"/>
              </w:rPr>
              <w:t>راه ثابت شدن اوّل ماه</w:t>
            </w:r>
            <w:r>
              <w:rPr>
                <w:rStyle w:val="IndexLink"/>
                <w:rtl w:val="true"/>
              </w:rPr>
              <w:tab/>
            </w:r>
            <w:r>
              <w:rPr>
                <w:rStyle w:val="IndexLink"/>
              </w:rPr>
              <w:t>333</w:t>
            </w:r>
          </w:hyperlink>
        </w:p>
        <w:p>
          <w:pPr>
            <w:pStyle w:val="Contents3"/>
            <w:tabs>
              <w:tab w:val="clear" w:pos="8459"/>
              <w:tab w:val="right" w:pos="9026" w:leader="dot"/>
            </w:tabs>
            <w:rPr/>
          </w:pPr>
          <w:hyperlink w:anchor="__RefHeading___Toc1568755_1490000891">
            <w:r>
              <w:rPr>
                <w:webHidden/>
                <w:rStyle w:val="IndexLink"/>
                <w:rtl w:val="true"/>
              </w:rPr>
              <w:t>روزه هاى حرام و مكروه</w:t>
            </w:r>
            <w:r>
              <w:rPr>
                <w:rStyle w:val="IndexLink"/>
                <w:rtl w:val="true"/>
              </w:rPr>
              <w:tab/>
            </w:r>
            <w:r>
              <w:rPr>
                <w:rStyle w:val="IndexLink"/>
              </w:rPr>
              <w:t>334</w:t>
            </w:r>
          </w:hyperlink>
        </w:p>
        <w:p>
          <w:pPr>
            <w:pStyle w:val="Contents3"/>
            <w:tabs>
              <w:tab w:val="clear" w:pos="8459"/>
              <w:tab w:val="right" w:pos="9026" w:leader="dot"/>
            </w:tabs>
            <w:rPr/>
          </w:pPr>
          <w:hyperlink w:anchor="__RefHeading___Toc1568757_1490000891">
            <w:r>
              <w:rPr>
                <w:webHidden/>
                <w:rStyle w:val="IndexLink"/>
                <w:rtl w:val="true"/>
              </w:rPr>
              <w:t>روزه هاى مستحب</w:t>
            </w:r>
            <w:r>
              <w:rPr>
                <w:rStyle w:val="IndexLink"/>
                <w:rtl w:val="true"/>
              </w:rPr>
              <w:tab/>
            </w:r>
            <w:r>
              <w:rPr>
                <w:rStyle w:val="IndexLink"/>
              </w:rPr>
              <w:t>335</w:t>
            </w:r>
          </w:hyperlink>
        </w:p>
        <w:p>
          <w:pPr>
            <w:pStyle w:val="Contents3"/>
            <w:tabs>
              <w:tab w:val="clear" w:pos="8459"/>
              <w:tab w:val="right" w:pos="9026" w:leader="dot"/>
            </w:tabs>
            <w:rPr/>
          </w:pPr>
          <w:hyperlink w:anchor="__RefHeading___Toc1568759_1490000891">
            <w:r>
              <w:rPr>
                <w:webHidden/>
                <w:rStyle w:val="IndexLink"/>
                <w:rtl w:val="true"/>
              </w:rPr>
              <w:t>مواردى كه مستحب است از انجام مبطلات خوددارى شود</w:t>
            </w:r>
            <w:r>
              <w:rPr>
                <w:rStyle w:val="IndexLink"/>
                <w:rtl w:val="true"/>
              </w:rPr>
              <w:tab/>
            </w:r>
            <w:r>
              <w:rPr>
                <w:rStyle w:val="IndexLink"/>
              </w:rPr>
              <w:t>336</w:t>
            </w:r>
          </w:hyperlink>
        </w:p>
        <w:p>
          <w:pPr>
            <w:pStyle w:val="Contents3"/>
            <w:tabs>
              <w:tab w:val="clear" w:pos="8459"/>
              <w:tab w:val="right" w:pos="9026" w:leader="dot"/>
            </w:tabs>
            <w:rPr/>
          </w:pPr>
          <w:hyperlink w:anchor="__RefHeading___Toc1568761_1490000891">
            <w:r>
              <w:rPr>
                <w:webHidden/>
                <w:rStyle w:val="IndexLink"/>
                <w:rtl w:val="true"/>
              </w:rPr>
              <w:t>اِعتكاف</w:t>
            </w:r>
            <w:r>
              <w:rPr>
                <w:rStyle w:val="IndexLink"/>
                <w:rtl w:val="true"/>
              </w:rPr>
              <w:tab/>
            </w:r>
            <w:r>
              <w:rPr>
                <w:rStyle w:val="IndexLink"/>
              </w:rPr>
              <w:t>337</w:t>
            </w:r>
          </w:hyperlink>
        </w:p>
        <w:p>
          <w:pPr>
            <w:pStyle w:val="Contents4"/>
            <w:tabs>
              <w:tab w:val="clear" w:pos="8176"/>
              <w:tab w:val="right" w:pos="9026" w:leader="dot"/>
            </w:tabs>
            <w:rPr/>
          </w:pPr>
          <w:hyperlink w:anchor="__RefHeading___Toc1568763_1490000891">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1568765_1490000891">
            <w:r>
              <w:rPr>
                <w:webHidden/>
                <w:rStyle w:val="IndexLink"/>
                <w:rtl w:val="true"/>
              </w:rPr>
              <w:t>شرايط اعتكاف</w:t>
            </w:r>
            <w:r>
              <w:rPr>
                <w:rStyle w:val="IndexLink"/>
                <w:rtl w:val="true"/>
              </w:rPr>
              <w:tab/>
            </w:r>
            <w:r>
              <w:rPr>
                <w:rStyle w:val="IndexLink"/>
              </w:rPr>
              <w:t>337</w:t>
            </w:r>
          </w:hyperlink>
        </w:p>
        <w:p>
          <w:pPr>
            <w:pStyle w:val="Contents4"/>
            <w:tabs>
              <w:tab w:val="clear" w:pos="8176"/>
              <w:tab w:val="right" w:pos="9026" w:leader="dot"/>
            </w:tabs>
            <w:rPr/>
          </w:pPr>
          <w:hyperlink w:anchor="__RefHeading___Toc1568767_1490000891">
            <w:r>
              <w:rPr>
                <w:webHidden/>
                <w:rStyle w:val="IndexLink"/>
                <w:rtl w:val="true"/>
              </w:rPr>
              <w:t>مسائل اعتكاف</w:t>
            </w:r>
            <w:r>
              <w:rPr>
                <w:rStyle w:val="IndexLink"/>
                <w:rtl w:val="true"/>
              </w:rPr>
              <w:tab/>
            </w:r>
            <w:r>
              <w:rPr>
                <w:rStyle w:val="IndexLink"/>
              </w:rPr>
              <w:t>338</w:t>
            </w:r>
          </w:hyperlink>
        </w:p>
        <w:p>
          <w:pPr>
            <w:pStyle w:val="Contents2"/>
            <w:tabs>
              <w:tab w:val="clear" w:pos="8743"/>
              <w:tab w:val="right" w:pos="9026" w:leader="dot"/>
            </w:tabs>
            <w:rPr/>
          </w:pPr>
          <w:hyperlink w:anchor="__RefHeading___Toc1568769_1490000891">
            <w:r>
              <w:rPr>
                <w:webHidden/>
                <w:rStyle w:val="IndexLink"/>
                <w:rtl w:val="true"/>
              </w:rPr>
              <w:t>احكام خُمس</w:t>
            </w:r>
            <w:r>
              <w:rPr>
                <w:rStyle w:val="IndexLink"/>
                <w:rtl w:val="true"/>
              </w:rPr>
              <w:tab/>
            </w:r>
            <w:r>
              <w:rPr>
                <w:rStyle w:val="IndexLink"/>
              </w:rPr>
              <w:t>341</w:t>
            </w:r>
          </w:hyperlink>
        </w:p>
        <w:p>
          <w:pPr>
            <w:pStyle w:val="Contents3"/>
            <w:tabs>
              <w:tab w:val="clear" w:pos="8459"/>
              <w:tab w:val="right" w:pos="9026" w:leader="dot"/>
            </w:tabs>
            <w:rPr/>
          </w:pPr>
          <w:hyperlink w:anchor="__RefHeading___Toc1568771_1490000891">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1568773_1490000891">
            <w:r>
              <w:rPr>
                <w:webHidden/>
                <w:rStyle w:val="IndexLink"/>
                <w:rtl w:val="true"/>
              </w:rPr>
              <w:t>چيزهايى كه خُمس در آنها واجب است</w:t>
            </w:r>
            <w:r>
              <w:rPr>
                <w:rStyle w:val="IndexLink"/>
                <w:rtl w:val="true"/>
              </w:rPr>
              <w:tab/>
            </w:r>
            <w:r>
              <w:rPr>
                <w:rStyle w:val="IndexLink"/>
              </w:rPr>
              <w:t>342</w:t>
            </w:r>
          </w:hyperlink>
        </w:p>
        <w:p>
          <w:pPr>
            <w:pStyle w:val="Contents4"/>
            <w:tabs>
              <w:tab w:val="clear" w:pos="8176"/>
              <w:tab w:val="right" w:pos="9026" w:leader="dot"/>
            </w:tabs>
            <w:rPr/>
          </w:pPr>
          <w:hyperlink w:anchor="__RefHeading___Toc1568775_1490000891">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1568777_1490000891">
            <w:r>
              <w:rPr>
                <w:webHidden/>
                <w:rStyle w:val="IndexLink"/>
              </w:rPr>
              <w:t>1</w:t>
            </w:r>
            <w:r>
              <w:rPr>
                <w:rStyle w:val="IndexLink"/>
                <w:rtl w:val="true"/>
              </w:rPr>
              <w:t xml:space="preserve"> - </w:t>
            </w:r>
            <w:r>
              <w:rPr>
                <w:rStyle w:val="IndexLink"/>
                <w:rtl w:val="true"/>
              </w:rPr>
              <w:t>درآمد كسب و كار</w:t>
            </w:r>
            <w:r>
              <w:rPr>
                <w:rStyle w:val="IndexLink"/>
                <w:rtl w:val="true"/>
              </w:rPr>
              <w:tab/>
            </w:r>
            <w:r>
              <w:rPr>
                <w:rStyle w:val="IndexLink"/>
              </w:rPr>
              <w:t>342</w:t>
            </w:r>
          </w:hyperlink>
        </w:p>
        <w:p>
          <w:pPr>
            <w:pStyle w:val="Contents4"/>
            <w:tabs>
              <w:tab w:val="clear" w:pos="8176"/>
              <w:tab w:val="right" w:pos="9026" w:leader="dot"/>
            </w:tabs>
            <w:rPr/>
          </w:pPr>
          <w:hyperlink w:anchor="__RefHeading___Toc1568779_1490000891">
            <w:r>
              <w:rPr>
                <w:webHidden/>
                <w:rStyle w:val="IndexLink"/>
              </w:rPr>
              <w:t>2</w:t>
            </w:r>
            <w:r>
              <w:rPr>
                <w:rStyle w:val="IndexLink"/>
                <w:rtl w:val="true"/>
              </w:rPr>
              <w:t xml:space="preserve"> - </w:t>
            </w:r>
            <w:r>
              <w:rPr>
                <w:rStyle w:val="IndexLink"/>
                <w:rtl w:val="true"/>
              </w:rPr>
              <w:t>معدن</w:t>
            </w:r>
            <w:r>
              <w:rPr>
                <w:rStyle w:val="IndexLink"/>
                <w:rtl w:val="true"/>
              </w:rPr>
              <w:tab/>
            </w:r>
            <w:r>
              <w:rPr>
                <w:rStyle w:val="IndexLink"/>
              </w:rPr>
              <w:t>352</w:t>
            </w:r>
          </w:hyperlink>
        </w:p>
        <w:p>
          <w:pPr>
            <w:pStyle w:val="Contents4"/>
            <w:tabs>
              <w:tab w:val="clear" w:pos="8176"/>
              <w:tab w:val="right" w:pos="9026" w:leader="dot"/>
            </w:tabs>
            <w:rPr/>
          </w:pPr>
          <w:hyperlink w:anchor="__RefHeading___Toc1568781_1490000891">
            <w:r>
              <w:rPr>
                <w:webHidden/>
                <w:rStyle w:val="IndexLink"/>
              </w:rPr>
              <w:t>3</w:t>
            </w:r>
            <w:r>
              <w:rPr>
                <w:rStyle w:val="IndexLink"/>
                <w:rtl w:val="true"/>
              </w:rPr>
              <w:t xml:space="preserve"> - </w:t>
            </w:r>
            <w:r>
              <w:rPr>
                <w:rStyle w:val="IndexLink"/>
                <w:rtl w:val="true"/>
              </w:rPr>
              <w:t>گنج</w:t>
            </w:r>
            <w:r>
              <w:rPr>
                <w:rStyle w:val="IndexLink"/>
                <w:rtl w:val="true"/>
              </w:rPr>
              <w:tab/>
            </w:r>
            <w:r>
              <w:rPr>
                <w:rStyle w:val="IndexLink"/>
              </w:rPr>
              <w:t>353</w:t>
            </w:r>
          </w:hyperlink>
        </w:p>
        <w:p>
          <w:pPr>
            <w:pStyle w:val="Contents4"/>
            <w:tabs>
              <w:tab w:val="clear" w:pos="8176"/>
              <w:tab w:val="right" w:pos="9026" w:leader="dot"/>
            </w:tabs>
            <w:rPr/>
          </w:pPr>
          <w:hyperlink w:anchor="__RefHeading___Toc1568783_1490000891">
            <w:r>
              <w:rPr>
                <w:webHidden/>
                <w:rStyle w:val="IndexLink"/>
              </w:rPr>
              <w:t>4</w:t>
            </w:r>
            <w:r>
              <w:rPr>
                <w:rStyle w:val="IndexLink"/>
                <w:rtl w:val="true"/>
              </w:rPr>
              <w:t xml:space="preserve"> - </w:t>
            </w:r>
            <w:r>
              <w:rPr>
                <w:rStyle w:val="IndexLink"/>
                <w:rtl w:val="true"/>
              </w:rPr>
              <w:t>مال حلال مخلوط به حرام</w:t>
            </w:r>
            <w:r>
              <w:rPr>
                <w:rStyle w:val="IndexLink"/>
                <w:rtl w:val="true"/>
              </w:rPr>
              <w:tab/>
            </w:r>
            <w:r>
              <w:rPr>
                <w:rStyle w:val="IndexLink"/>
              </w:rPr>
              <w:t>355</w:t>
            </w:r>
          </w:hyperlink>
        </w:p>
        <w:p>
          <w:pPr>
            <w:pStyle w:val="Contents4"/>
            <w:tabs>
              <w:tab w:val="clear" w:pos="8176"/>
              <w:tab w:val="right" w:pos="9026" w:leader="dot"/>
            </w:tabs>
            <w:rPr/>
          </w:pPr>
          <w:hyperlink w:anchor="__RefHeading___Toc1568785_1490000891">
            <w:r>
              <w:rPr>
                <w:webHidden/>
                <w:rStyle w:val="IndexLink"/>
              </w:rPr>
              <w:t>5</w:t>
            </w:r>
            <w:r>
              <w:rPr>
                <w:rStyle w:val="IndexLink"/>
                <w:rtl w:val="true"/>
              </w:rPr>
              <w:t xml:space="preserve"> - </w:t>
            </w:r>
            <w:r>
              <w:rPr>
                <w:rStyle w:val="IndexLink"/>
                <w:rtl w:val="true"/>
              </w:rPr>
              <w:t>جواهرى كه به واسطۀ غوّاصى به دست مى آيد</w:t>
            </w:r>
            <w:r>
              <w:rPr>
                <w:rStyle w:val="IndexLink"/>
                <w:rtl w:val="true"/>
              </w:rPr>
              <w:tab/>
            </w:r>
            <w:r>
              <w:rPr>
                <w:rStyle w:val="IndexLink"/>
              </w:rPr>
              <w:t>356</w:t>
            </w:r>
          </w:hyperlink>
        </w:p>
        <w:p>
          <w:pPr>
            <w:pStyle w:val="Contents4"/>
            <w:tabs>
              <w:tab w:val="clear" w:pos="8176"/>
              <w:tab w:val="right" w:pos="9026" w:leader="dot"/>
            </w:tabs>
            <w:rPr/>
          </w:pPr>
          <w:hyperlink w:anchor="__RefHeading___Toc1568787_1490000891">
            <w:r>
              <w:rPr>
                <w:webHidden/>
                <w:rStyle w:val="IndexLink"/>
              </w:rPr>
              <w:t>6</w:t>
            </w:r>
            <w:r>
              <w:rPr>
                <w:rStyle w:val="IndexLink"/>
                <w:rtl w:val="true"/>
              </w:rPr>
              <w:t xml:space="preserve"> - </w:t>
            </w:r>
            <w:r>
              <w:rPr>
                <w:rStyle w:val="IndexLink"/>
                <w:rtl w:val="true"/>
              </w:rPr>
              <w:t>غنيمت</w:t>
            </w:r>
            <w:r>
              <w:rPr>
                <w:rStyle w:val="IndexLink"/>
                <w:rtl w:val="true"/>
              </w:rPr>
              <w:tab/>
            </w:r>
            <w:r>
              <w:rPr>
                <w:rStyle w:val="IndexLink"/>
              </w:rPr>
              <w:t>357</w:t>
            </w:r>
          </w:hyperlink>
        </w:p>
        <w:p>
          <w:pPr>
            <w:pStyle w:val="Contents4"/>
            <w:tabs>
              <w:tab w:val="clear" w:pos="8176"/>
              <w:tab w:val="right" w:pos="9026" w:leader="dot"/>
            </w:tabs>
            <w:rPr/>
          </w:pPr>
          <w:hyperlink w:anchor="__RefHeading___Toc1568789_1490000891">
            <w:r>
              <w:rPr>
                <w:webHidden/>
                <w:rStyle w:val="IndexLink"/>
              </w:rPr>
              <w:t>7</w:t>
            </w:r>
            <w:r>
              <w:rPr>
                <w:rStyle w:val="IndexLink"/>
                <w:rtl w:val="true"/>
              </w:rPr>
              <w:t xml:space="preserve"> - </w:t>
            </w:r>
            <w:r>
              <w:rPr>
                <w:rStyle w:val="IndexLink"/>
                <w:rtl w:val="true"/>
              </w:rPr>
              <w:t>زمينى كه كافر ذِمّى از مسلمان مى خرد</w:t>
            </w:r>
            <w:r>
              <w:rPr>
                <w:rStyle w:val="IndexLink"/>
                <w:rtl w:val="true"/>
              </w:rPr>
              <w:tab/>
            </w:r>
            <w:r>
              <w:rPr>
                <w:rStyle w:val="IndexLink"/>
              </w:rPr>
              <w:t>358</w:t>
            </w:r>
          </w:hyperlink>
        </w:p>
        <w:p>
          <w:pPr>
            <w:pStyle w:val="Contents3"/>
            <w:tabs>
              <w:tab w:val="clear" w:pos="8459"/>
              <w:tab w:val="right" w:pos="9026" w:leader="dot"/>
            </w:tabs>
            <w:rPr/>
          </w:pPr>
          <w:hyperlink w:anchor="__RefHeading___Toc1568791_1490000891">
            <w:r>
              <w:rPr>
                <w:webHidden/>
                <w:rStyle w:val="IndexLink"/>
                <w:rtl w:val="true"/>
              </w:rPr>
              <w:t>مصرف خُمس</w:t>
            </w:r>
            <w:r>
              <w:rPr>
                <w:rStyle w:val="IndexLink"/>
                <w:rtl w:val="true"/>
              </w:rPr>
              <w:tab/>
            </w:r>
            <w:r>
              <w:rPr>
                <w:rStyle w:val="IndexLink"/>
              </w:rPr>
              <w:t>359</w:t>
            </w:r>
          </w:hyperlink>
        </w:p>
        <w:p>
          <w:pPr>
            <w:pStyle w:val="Contents2"/>
            <w:tabs>
              <w:tab w:val="clear" w:pos="8743"/>
              <w:tab w:val="right" w:pos="9026" w:leader="dot"/>
            </w:tabs>
            <w:rPr/>
          </w:pPr>
          <w:hyperlink w:anchor="__RefHeading___Toc1568793_1490000891">
            <w:r>
              <w:rPr>
                <w:webHidden/>
                <w:rStyle w:val="IndexLink"/>
                <w:rtl w:val="true"/>
              </w:rPr>
              <w:t>احكام انفال</w:t>
            </w:r>
            <w:r>
              <w:rPr>
                <w:rStyle w:val="IndexLink"/>
                <w:rtl w:val="true"/>
              </w:rPr>
              <w:tab/>
            </w:r>
            <w:r>
              <w:rPr>
                <w:rStyle w:val="IndexLink"/>
              </w:rPr>
              <w:t>362</w:t>
            </w:r>
          </w:hyperlink>
        </w:p>
        <w:p>
          <w:pPr>
            <w:pStyle w:val="Contents2"/>
            <w:tabs>
              <w:tab w:val="clear" w:pos="8743"/>
              <w:tab w:val="right" w:pos="9026" w:leader="dot"/>
            </w:tabs>
            <w:rPr/>
          </w:pPr>
          <w:hyperlink w:anchor="__RefHeading___Toc1568795_1490000891">
            <w:r>
              <w:rPr>
                <w:webHidden/>
                <w:rStyle w:val="IndexLink"/>
                <w:rtl w:val="true"/>
              </w:rPr>
              <w:t>احكام زكات</w:t>
            </w:r>
            <w:r>
              <w:rPr>
                <w:rStyle w:val="IndexLink"/>
                <w:rtl w:val="true"/>
              </w:rPr>
              <w:tab/>
            </w:r>
            <w:r>
              <w:rPr>
                <w:rStyle w:val="IndexLink"/>
              </w:rPr>
              <w:t>364</w:t>
            </w:r>
          </w:hyperlink>
        </w:p>
        <w:p>
          <w:pPr>
            <w:pStyle w:val="Contents3"/>
            <w:tabs>
              <w:tab w:val="clear" w:pos="8459"/>
              <w:tab w:val="right" w:pos="9026" w:leader="dot"/>
            </w:tabs>
            <w:rPr/>
          </w:pPr>
          <w:hyperlink w:anchor="__RefHeading___Toc1568797_1490000891">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1568799_1490000891">
            <w:r>
              <w:rPr>
                <w:webHidden/>
                <w:rStyle w:val="IndexLink"/>
                <w:rtl w:val="true"/>
              </w:rPr>
              <w:t>شرايط واجب شدن زكات</w:t>
            </w:r>
            <w:r>
              <w:rPr>
                <w:rStyle w:val="IndexLink"/>
                <w:rtl w:val="true"/>
              </w:rPr>
              <w:tab/>
            </w:r>
            <w:r>
              <w:rPr>
                <w:rStyle w:val="IndexLink"/>
              </w:rPr>
              <w:t>365</w:t>
            </w:r>
          </w:hyperlink>
        </w:p>
        <w:p>
          <w:pPr>
            <w:pStyle w:val="Contents3"/>
            <w:tabs>
              <w:tab w:val="clear" w:pos="8459"/>
              <w:tab w:val="right" w:pos="9026" w:leader="dot"/>
            </w:tabs>
            <w:rPr/>
          </w:pPr>
          <w:hyperlink w:anchor="__RefHeading___Toc1568801_1490000891">
            <w:r>
              <w:rPr>
                <w:webHidden/>
                <w:rStyle w:val="IndexLink"/>
                <w:rtl w:val="true"/>
              </w:rPr>
              <w:t>زكات گندم، جو، خرما و كشمش</w:t>
            </w:r>
            <w:r>
              <w:rPr>
                <w:rStyle w:val="IndexLink"/>
                <w:rtl w:val="true"/>
              </w:rPr>
              <w:tab/>
            </w:r>
            <w:r>
              <w:rPr>
                <w:rStyle w:val="IndexLink"/>
              </w:rPr>
              <w:t>366</w:t>
            </w:r>
          </w:hyperlink>
        </w:p>
        <w:p>
          <w:pPr>
            <w:pStyle w:val="Contents3"/>
            <w:tabs>
              <w:tab w:val="clear" w:pos="8459"/>
              <w:tab w:val="right" w:pos="9026" w:leader="dot"/>
            </w:tabs>
            <w:rPr/>
          </w:pPr>
          <w:hyperlink w:anchor="__RefHeading___Toc1568803_1490000891">
            <w:r>
              <w:rPr>
                <w:webHidden/>
                <w:rStyle w:val="IndexLink"/>
                <w:rtl w:val="true"/>
              </w:rPr>
              <w:t>زكات طلا و نقره</w:t>
            </w:r>
            <w:r>
              <w:rPr>
                <w:rStyle w:val="IndexLink"/>
                <w:rtl w:val="true"/>
              </w:rPr>
              <w:tab/>
            </w:r>
            <w:r>
              <w:rPr>
                <w:rStyle w:val="IndexLink"/>
              </w:rPr>
              <w:t>372</w:t>
            </w:r>
          </w:hyperlink>
        </w:p>
        <w:p>
          <w:pPr>
            <w:pStyle w:val="Contents4"/>
            <w:tabs>
              <w:tab w:val="clear" w:pos="8176"/>
              <w:tab w:val="right" w:pos="9026" w:leader="dot"/>
            </w:tabs>
            <w:rPr/>
          </w:pPr>
          <w:hyperlink w:anchor="__RefHeading___Toc1568805_1490000891">
            <w:r>
              <w:rPr>
                <w:webHidden/>
                <w:rStyle w:val="IndexLink"/>
                <w:rtl w:val="true"/>
              </w:rPr>
              <w:t>نصاب طلا و نقره</w:t>
            </w:r>
            <w:r>
              <w:rPr>
                <w:rStyle w:val="IndexLink"/>
                <w:rtl w:val="true"/>
              </w:rPr>
              <w:tab/>
            </w:r>
            <w:r>
              <w:rPr>
                <w:rStyle w:val="IndexLink"/>
              </w:rPr>
              <w:t>372</w:t>
            </w:r>
          </w:hyperlink>
        </w:p>
        <w:p>
          <w:pPr>
            <w:pStyle w:val="Contents4"/>
            <w:tabs>
              <w:tab w:val="clear" w:pos="8176"/>
              <w:tab w:val="right" w:pos="9026" w:leader="dot"/>
            </w:tabs>
            <w:rPr/>
          </w:pPr>
          <w:hyperlink w:anchor="__RefHeading___Toc1568807_1490000891">
            <w:r>
              <w:rPr>
                <w:webHidden/>
                <w:rStyle w:val="IndexLink"/>
                <w:rtl w:val="true"/>
              </w:rPr>
              <w:t>احكام زكات طلا و نقره</w:t>
            </w:r>
            <w:r>
              <w:rPr>
                <w:rStyle w:val="IndexLink"/>
                <w:rtl w:val="true"/>
              </w:rPr>
              <w:tab/>
            </w:r>
            <w:r>
              <w:rPr>
                <w:rStyle w:val="IndexLink"/>
              </w:rPr>
              <w:t>373</w:t>
            </w:r>
          </w:hyperlink>
        </w:p>
        <w:p>
          <w:pPr>
            <w:pStyle w:val="Contents3"/>
            <w:tabs>
              <w:tab w:val="clear" w:pos="8459"/>
              <w:tab w:val="right" w:pos="9026" w:leader="dot"/>
            </w:tabs>
            <w:rPr/>
          </w:pPr>
          <w:hyperlink w:anchor="__RefHeading___Toc1568809_1490000891">
            <w:r>
              <w:rPr>
                <w:webHidden/>
                <w:rStyle w:val="IndexLink"/>
                <w:rtl w:val="true"/>
              </w:rPr>
              <w:t>زكات شتر، گاو و گوسفند</w:t>
            </w:r>
            <w:r>
              <w:rPr>
                <w:rStyle w:val="IndexLink"/>
                <w:rtl w:val="true"/>
              </w:rPr>
              <w:tab/>
            </w:r>
            <w:r>
              <w:rPr>
                <w:rStyle w:val="IndexLink"/>
              </w:rPr>
              <w:t>374</w:t>
            </w:r>
          </w:hyperlink>
        </w:p>
        <w:p>
          <w:pPr>
            <w:pStyle w:val="Contents4"/>
            <w:tabs>
              <w:tab w:val="clear" w:pos="8176"/>
              <w:tab w:val="right" w:pos="9026" w:leader="dot"/>
            </w:tabs>
            <w:rPr/>
          </w:pPr>
          <w:hyperlink w:anchor="__RefHeading___Toc1568811_1490000891">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1568813_1490000891">
            <w:r>
              <w:rPr>
                <w:webHidden/>
                <w:rStyle w:val="IndexLink"/>
                <w:rtl w:val="true"/>
              </w:rPr>
              <w:t>نِصاب شتر</w:t>
            </w:r>
            <w:r>
              <w:rPr>
                <w:rStyle w:val="IndexLink"/>
                <w:rtl w:val="true"/>
              </w:rPr>
              <w:tab/>
            </w:r>
            <w:r>
              <w:rPr>
                <w:rStyle w:val="IndexLink"/>
              </w:rPr>
              <w:t>375</w:t>
            </w:r>
          </w:hyperlink>
        </w:p>
        <w:p>
          <w:pPr>
            <w:pStyle w:val="Contents4"/>
            <w:tabs>
              <w:tab w:val="clear" w:pos="8176"/>
              <w:tab w:val="right" w:pos="9026" w:leader="dot"/>
            </w:tabs>
            <w:rPr/>
          </w:pPr>
          <w:hyperlink w:anchor="__RefHeading___Toc1568815_1490000891">
            <w:r>
              <w:rPr>
                <w:webHidden/>
                <w:rStyle w:val="IndexLink"/>
                <w:rtl w:val="true"/>
              </w:rPr>
              <w:t>نِصاب گاو</w:t>
            </w:r>
            <w:r>
              <w:rPr>
                <w:rStyle w:val="IndexLink"/>
                <w:rtl w:val="true"/>
              </w:rPr>
              <w:tab/>
            </w:r>
            <w:r>
              <w:rPr>
                <w:rStyle w:val="IndexLink"/>
              </w:rPr>
              <w:t>376</w:t>
            </w:r>
          </w:hyperlink>
        </w:p>
        <w:p>
          <w:pPr>
            <w:pStyle w:val="Contents4"/>
            <w:tabs>
              <w:tab w:val="clear" w:pos="8176"/>
              <w:tab w:val="right" w:pos="9026" w:leader="dot"/>
            </w:tabs>
            <w:rPr/>
          </w:pPr>
          <w:hyperlink w:anchor="__RefHeading___Toc1568817_1490000891">
            <w:r>
              <w:rPr>
                <w:webHidden/>
                <w:rStyle w:val="IndexLink"/>
                <w:rtl w:val="true"/>
              </w:rPr>
              <w:t>نِصاب گوسفند</w:t>
            </w:r>
            <w:r>
              <w:rPr>
                <w:rStyle w:val="IndexLink"/>
                <w:rtl w:val="true"/>
              </w:rPr>
              <w:tab/>
            </w:r>
            <w:r>
              <w:rPr>
                <w:rStyle w:val="IndexLink"/>
              </w:rPr>
              <w:t>377</w:t>
            </w:r>
          </w:hyperlink>
        </w:p>
        <w:p>
          <w:pPr>
            <w:pStyle w:val="Contents4"/>
            <w:tabs>
              <w:tab w:val="clear" w:pos="8176"/>
              <w:tab w:val="right" w:pos="9026" w:leader="dot"/>
            </w:tabs>
            <w:rPr/>
          </w:pPr>
          <w:hyperlink w:anchor="__RefHeading___Toc1568819_1490000891">
            <w:r>
              <w:rPr>
                <w:webHidden/>
                <w:rStyle w:val="IndexLink"/>
                <w:rtl w:val="true"/>
              </w:rPr>
              <w:t>احكام زكات شتر، گاو و گوسفند</w:t>
            </w:r>
            <w:r>
              <w:rPr>
                <w:rStyle w:val="IndexLink"/>
                <w:rtl w:val="true"/>
              </w:rPr>
              <w:tab/>
            </w:r>
            <w:r>
              <w:rPr>
                <w:rStyle w:val="IndexLink"/>
              </w:rPr>
              <w:t>377</w:t>
            </w:r>
          </w:hyperlink>
        </w:p>
        <w:p>
          <w:pPr>
            <w:pStyle w:val="Contents3"/>
            <w:tabs>
              <w:tab w:val="clear" w:pos="8459"/>
              <w:tab w:val="right" w:pos="9026" w:leader="dot"/>
            </w:tabs>
            <w:rPr/>
          </w:pPr>
          <w:hyperlink w:anchor="__RefHeading___Toc1568821_1490000891">
            <w:r>
              <w:rPr>
                <w:webHidden/>
                <w:rStyle w:val="IndexLink"/>
                <w:rtl w:val="true"/>
              </w:rPr>
              <w:t>مصرف زكات</w:t>
            </w:r>
            <w:r>
              <w:rPr>
                <w:rStyle w:val="IndexLink"/>
                <w:rtl w:val="true"/>
              </w:rPr>
              <w:tab/>
            </w:r>
            <w:r>
              <w:rPr>
                <w:rStyle w:val="IndexLink"/>
              </w:rPr>
              <w:t>379</w:t>
            </w:r>
          </w:hyperlink>
        </w:p>
        <w:p>
          <w:pPr>
            <w:pStyle w:val="Contents3"/>
            <w:tabs>
              <w:tab w:val="clear" w:pos="8459"/>
              <w:tab w:val="right" w:pos="9026" w:leader="dot"/>
            </w:tabs>
            <w:rPr/>
          </w:pPr>
          <w:hyperlink w:anchor="__RefHeading___Toc1568823_1490000891">
            <w:r>
              <w:rPr>
                <w:webHidden/>
                <w:rStyle w:val="IndexLink"/>
                <w:rtl w:val="true"/>
              </w:rPr>
              <w:t>شرايط كسانى كه مستحق زكاتند</w:t>
            </w:r>
            <w:r>
              <w:rPr>
                <w:rStyle w:val="IndexLink"/>
                <w:rtl w:val="true"/>
              </w:rPr>
              <w:tab/>
            </w:r>
            <w:r>
              <w:rPr>
                <w:rStyle w:val="IndexLink"/>
              </w:rPr>
              <w:t>383</w:t>
            </w:r>
          </w:hyperlink>
        </w:p>
        <w:p>
          <w:pPr>
            <w:pStyle w:val="Contents3"/>
            <w:tabs>
              <w:tab w:val="clear" w:pos="8459"/>
              <w:tab w:val="right" w:pos="9026" w:leader="dot"/>
            </w:tabs>
            <w:rPr/>
          </w:pPr>
          <w:hyperlink w:anchor="__RefHeading___Toc1568825_1490000891">
            <w:r>
              <w:rPr>
                <w:webHidden/>
                <w:rStyle w:val="IndexLink"/>
                <w:rtl w:val="true"/>
              </w:rPr>
              <w:t>نيّت زكات</w:t>
            </w:r>
            <w:r>
              <w:rPr>
                <w:rStyle w:val="IndexLink"/>
                <w:rtl w:val="true"/>
              </w:rPr>
              <w:tab/>
            </w:r>
            <w:r>
              <w:rPr>
                <w:rStyle w:val="IndexLink"/>
              </w:rPr>
              <w:t>385</w:t>
            </w:r>
          </w:hyperlink>
        </w:p>
        <w:p>
          <w:pPr>
            <w:pStyle w:val="Contents3"/>
            <w:tabs>
              <w:tab w:val="clear" w:pos="8459"/>
              <w:tab w:val="right" w:pos="9026" w:leader="dot"/>
            </w:tabs>
            <w:rPr/>
          </w:pPr>
          <w:hyperlink w:anchor="__RefHeading___Toc1568827_1490000891">
            <w:r>
              <w:rPr>
                <w:webHidden/>
                <w:rStyle w:val="IndexLink"/>
                <w:rtl w:val="true"/>
              </w:rPr>
              <w:t>مسائل متفرّقۀ زكات</w:t>
            </w:r>
            <w:r>
              <w:rPr>
                <w:rStyle w:val="IndexLink"/>
                <w:rtl w:val="true"/>
              </w:rPr>
              <w:tab/>
            </w:r>
            <w:r>
              <w:rPr>
                <w:rStyle w:val="IndexLink"/>
              </w:rPr>
              <w:t>386</w:t>
            </w:r>
          </w:hyperlink>
        </w:p>
        <w:p>
          <w:pPr>
            <w:pStyle w:val="Contents3"/>
            <w:tabs>
              <w:tab w:val="clear" w:pos="8459"/>
              <w:tab w:val="right" w:pos="9026" w:leader="dot"/>
            </w:tabs>
            <w:rPr/>
          </w:pPr>
          <w:hyperlink w:anchor="__RefHeading___Toc1568829_1490000891">
            <w:r>
              <w:rPr>
                <w:webHidden/>
                <w:rStyle w:val="IndexLink"/>
                <w:rtl w:val="true"/>
              </w:rPr>
              <w:t>زكات فِطْره</w:t>
            </w:r>
            <w:r>
              <w:rPr>
                <w:rStyle w:val="IndexLink"/>
                <w:rtl w:val="true"/>
              </w:rPr>
              <w:tab/>
            </w:r>
            <w:r>
              <w:rPr>
                <w:rStyle w:val="IndexLink"/>
              </w:rPr>
              <w:t>390</w:t>
            </w:r>
          </w:hyperlink>
        </w:p>
        <w:p>
          <w:pPr>
            <w:pStyle w:val="Contents4"/>
            <w:tabs>
              <w:tab w:val="clear" w:pos="8176"/>
              <w:tab w:val="right" w:pos="9026" w:leader="dot"/>
            </w:tabs>
            <w:rPr/>
          </w:pPr>
          <w:hyperlink w:anchor="__RefHeading___Toc1568831_1490000891">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1568833_1490000891">
            <w:r>
              <w:rPr>
                <w:webHidden/>
                <w:rStyle w:val="IndexLink"/>
                <w:rtl w:val="true"/>
              </w:rPr>
              <w:t>مصرف زكات فطره</w:t>
            </w:r>
            <w:r>
              <w:rPr>
                <w:rStyle w:val="IndexLink"/>
                <w:rtl w:val="true"/>
              </w:rPr>
              <w:tab/>
            </w:r>
            <w:r>
              <w:rPr>
                <w:rStyle w:val="IndexLink"/>
              </w:rPr>
              <w:t>394</w:t>
            </w:r>
          </w:hyperlink>
        </w:p>
        <w:p>
          <w:pPr>
            <w:pStyle w:val="Contents4"/>
            <w:tabs>
              <w:tab w:val="clear" w:pos="8176"/>
              <w:tab w:val="right" w:pos="9026" w:leader="dot"/>
            </w:tabs>
            <w:rPr/>
          </w:pPr>
          <w:hyperlink w:anchor="__RefHeading___Toc1568835_1490000891">
            <w:r>
              <w:rPr>
                <w:webHidden/>
                <w:rStyle w:val="IndexLink"/>
                <w:rtl w:val="true"/>
              </w:rPr>
              <w:t>مسائل متفرّقۀ زكات فطره</w:t>
            </w:r>
            <w:r>
              <w:rPr>
                <w:rStyle w:val="IndexLink"/>
                <w:rtl w:val="true"/>
              </w:rPr>
              <w:tab/>
            </w:r>
            <w:r>
              <w:rPr>
                <w:rStyle w:val="IndexLink"/>
              </w:rPr>
              <w:t>395</w:t>
            </w:r>
          </w:hyperlink>
        </w:p>
        <w:p>
          <w:pPr>
            <w:pStyle w:val="Contents2"/>
            <w:tabs>
              <w:tab w:val="clear" w:pos="8743"/>
              <w:tab w:val="right" w:pos="9026" w:leader="dot"/>
            </w:tabs>
            <w:rPr/>
          </w:pPr>
          <w:hyperlink w:anchor="__RefHeading___Toc1568837_1490000891">
            <w:r>
              <w:rPr>
                <w:webHidden/>
                <w:rStyle w:val="IndexLink"/>
                <w:rtl w:val="true"/>
              </w:rPr>
              <w:t>احكام حج</w:t>
            </w:r>
            <w:r>
              <w:rPr>
                <w:rStyle w:val="IndexLink"/>
                <w:rtl w:val="true"/>
              </w:rPr>
              <w:tab/>
            </w:r>
            <w:r>
              <w:rPr>
                <w:rStyle w:val="IndexLink"/>
              </w:rPr>
              <w:t>397</w:t>
            </w:r>
          </w:hyperlink>
        </w:p>
        <w:p>
          <w:pPr>
            <w:pStyle w:val="Contents3"/>
            <w:tabs>
              <w:tab w:val="clear" w:pos="8459"/>
              <w:tab w:val="right" w:pos="9026" w:leader="dot"/>
            </w:tabs>
            <w:rPr/>
          </w:pPr>
          <w:hyperlink w:anchor="__RefHeading___Toc1568839_1490000891">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1568841_1490000891">
            <w:r>
              <w:rPr>
                <w:webHidden/>
                <w:rStyle w:val="IndexLink"/>
                <w:rtl w:val="true"/>
              </w:rPr>
              <w:t>نيابت در حج</w:t>
            </w:r>
            <w:r>
              <w:rPr>
                <w:rStyle w:val="IndexLink"/>
                <w:rtl w:val="true"/>
              </w:rPr>
              <w:tab/>
            </w:r>
            <w:r>
              <w:rPr>
                <w:rStyle w:val="IndexLink"/>
              </w:rPr>
              <w:t>401</w:t>
            </w:r>
          </w:hyperlink>
        </w:p>
        <w:p>
          <w:pPr>
            <w:pStyle w:val="Contents3"/>
            <w:tabs>
              <w:tab w:val="clear" w:pos="8459"/>
              <w:tab w:val="right" w:pos="9026" w:leader="dot"/>
            </w:tabs>
            <w:rPr/>
          </w:pPr>
          <w:hyperlink w:anchor="__RefHeading___Toc1568843_1490000891">
            <w:r>
              <w:rPr>
                <w:webHidden/>
                <w:rStyle w:val="IndexLink"/>
                <w:rtl w:val="true"/>
              </w:rPr>
              <w:t>اقسام حج</w:t>
            </w:r>
            <w:r>
              <w:rPr>
                <w:rStyle w:val="IndexLink"/>
                <w:rtl w:val="true"/>
              </w:rPr>
              <w:tab/>
            </w:r>
            <w:r>
              <w:rPr>
                <w:rStyle w:val="IndexLink"/>
              </w:rPr>
              <w:t>402</w:t>
            </w:r>
          </w:hyperlink>
        </w:p>
        <w:p>
          <w:pPr>
            <w:pStyle w:val="Contents4"/>
            <w:tabs>
              <w:tab w:val="clear" w:pos="8176"/>
              <w:tab w:val="right" w:pos="9026" w:leader="dot"/>
            </w:tabs>
            <w:rPr/>
          </w:pPr>
          <w:hyperlink w:anchor="__RefHeading___Toc1568845_1490000891">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1568847_1490000891">
            <w:r>
              <w:rPr>
                <w:webHidden/>
                <w:rStyle w:val="IndexLink"/>
                <w:rtl w:val="true"/>
              </w:rPr>
              <w:t>صورت حجّ تمتّع</w:t>
            </w:r>
            <w:r>
              <w:rPr>
                <w:rStyle w:val="IndexLink"/>
                <w:rtl w:val="true"/>
              </w:rPr>
              <w:tab/>
            </w:r>
            <w:r>
              <w:rPr>
                <w:rStyle w:val="IndexLink"/>
              </w:rPr>
              <w:t>402</w:t>
            </w:r>
          </w:hyperlink>
        </w:p>
        <w:p>
          <w:pPr>
            <w:pStyle w:val="Contents5"/>
            <w:tabs>
              <w:tab w:val="clear" w:pos="7892"/>
              <w:tab w:val="right" w:pos="9026" w:leader="dot"/>
            </w:tabs>
            <w:rPr/>
          </w:pPr>
          <w:hyperlink w:anchor="__RefHeading___Toc1568849_1490000891">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1568851_1490000891">
            <w:r>
              <w:rPr>
                <w:webHidden/>
                <w:rStyle w:val="IndexLink"/>
              </w:rPr>
              <w:t>1</w:t>
            </w:r>
            <w:r>
              <w:rPr>
                <w:rStyle w:val="IndexLink"/>
                <w:rtl w:val="true"/>
              </w:rPr>
              <w:t xml:space="preserve"> - </w:t>
            </w:r>
            <w:r>
              <w:rPr>
                <w:rStyle w:val="IndexLink"/>
                <w:rtl w:val="true"/>
              </w:rPr>
              <w:t>عمرۀ تمتّع</w:t>
            </w:r>
            <w:r>
              <w:rPr>
                <w:rStyle w:val="IndexLink"/>
                <w:rtl w:val="true"/>
              </w:rPr>
              <w:tab/>
            </w:r>
            <w:r>
              <w:rPr>
                <w:rStyle w:val="IndexLink"/>
              </w:rPr>
              <w:t>402</w:t>
            </w:r>
          </w:hyperlink>
        </w:p>
        <w:p>
          <w:pPr>
            <w:pStyle w:val="Contents5"/>
            <w:tabs>
              <w:tab w:val="clear" w:pos="7892"/>
              <w:tab w:val="right" w:pos="9026" w:leader="dot"/>
            </w:tabs>
            <w:rPr/>
          </w:pPr>
          <w:hyperlink w:anchor="__RefHeading___Toc1568853_1490000891">
            <w:r>
              <w:rPr>
                <w:webHidden/>
                <w:rStyle w:val="IndexLink"/>
              </w:rPr>
              <w:t>2</w:t>
            </w:r>
            <w:r>
              <w:rPr>
                <w:rStyle w:val="IndexLink"/>
                <w:rtl w:val="true"/>
              </w:rPr>
              <w:t xml:space="preserve"> - </w:t>
            </w:r>
            <w:r>
              <w:rPr>
                <w:rStyle w:val="IndexLink"/>
                <w:rtl w:val="true"/>
              </w:rPr>
              <w:t>حجّ تمتّع</w:t>
            </w:r>
            <w:r>
              <w:rPr>
                <w:rStyle w:val="IndexLink"/>
                <w:rtl w:val="true"/>
              </w:rPr>
              <w:tab/>
            </w:r>
            <w:r>
              <w:rPr>
                <w:rStyle w:val="IndexLink"/>
              </w:rPr>
              <w:t>403</w:t>
            </w:r>
          </w:hyperlink>
        </w:p>
        <w:p>
          <w:pPr>
            <w:pStyle w:val="Contents3"/>
            <w:tabs>
              <w:tab w:val="clear" w:pos="8459"/>
              <w:tab w:val="right" w:pos="9026" w:leader="dot"/>
            </w:tabs>
            <w:rPr/>
          </w:pPr>
          <w:hyperlink w:anchor="__RefHeading___Toc1568855_1490000891">
            <w:r>
              <w:rPr>
                <w:webHidden/>
                <w:rStyle w:val="IndexLink"/>
                <w:rtl w:val="true"/>
              </w:rPr>
              <w:t>عمرۀ مفرده</w:t>
            </w:r>
            <w:r>
              <w:rPr>
                <w:rStyle w:val="IndexLink"/>
                <w:rtl w:val="true"/>
              </w:rPr>
              <w:tab/>
            </w:r>
            <w:r>
              <w:rPr>
                <w:rStyle w:val="IndexLink"/>
              </w:rPr>
              <w:t>404</w:t>
            </w:r>
          </w:hyperlink>
        </w:p>
        <w:p>
          <w:pPr>
            <w:pStyle w:val="Contents2"/>
            <w:tabs>
              <w:tab w:val="clear" w:pos="8743"/>
              <w:tab w:val="right" w:pos="9026" w:leader="dot"/>
            </w:tabs>
            <w:rPr/>
          </w:pPr>
          <w:hyperlink w:anchor="__RefHeading___Toc1568857_1490000891">
            <w:r>
              <w:rPr>
                <w:webHidden/>
                <w:rStyle w:val="IndexLink"/>
                <w:rtl w:val="true"/>
              </w:rPr>
              <w:t>احكام دفاع و جهاد</w:t>
            </w:r>
            <w:r>
              <w:rPr>
                <w:rStyle w:val="IndexLink"/>
                <w:rtl w:val="true"/>
              </w:rPr>
              <w:tab/>
            </w:r>
            <w:r>
              <w:rPr>
                <w:rStyle w:val="IndexLink"/>
              </w:rPr>
              <w:t>405</w:t>
            </w:r>
          </w:hyperlink>
        </w:p>
        <w:p>
          <w:pPr>
            <w:pStyle w:val="Contents3"/>
            <w:tabs>
              <w:tab w:val="clear" w:pos="8459"/>
              <w:tab w:val="right" w:pos="9026" w:leader="dot"/>
            </w:tabs>
            <w:rPr/>
          </w:pPr>
          <w:hyperlink w:anchor="__RefHeading___Toc1568859_1490000891">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1568861_1490000891">
            <w:r>
              <w:rPr>
                <w:webHidden/>
                <w:rStyle w:val="IndexLink"/>
                <w:rtl w:val="true"/>
              </w:rPr>
              <w:t>دفاع از حقوق شخصى</w:t>
            </w:r>
            <w:r>
              <w:rPr>
                <w:rStyle w:val="IndexLink"/>
                <w:rtl w:val="true"/>
              </w:rPr>
              <w:tab/>
            </w:r>
            <w:r>
              <w:rPr>
                <w:rStyle w:val="IndexLink"/>
              </w:rPr>
              <w:t>407</w:t>
            </w:r>
          </w:hyperlink>
        </w:p>
        <w:p>
          <w:pPr>
            <w:pStyle w:val="Contents2"/>
            <w:tabs>
              <w:tab w:val="clear" w:pos="8743"/>
              <w:tab w:val="right" w:pos="9026" w:leader="dot"/>
            </w:tabs>
            <w:rPr/>
          </w:pPr>
          <w:hyperlink w:anchor="__RefHeading___Toc1568863_1490000891">
            <w:r>
              <w:rPr>
                <w:webHidden/>
                <w:rStyle w:val="IndexLink"/>
                <w:rtl w:val="true"/>
              </w:rPr>
              <w:t>احكام امر به معروف و نهى از منكر</w:t>
            </w:r>
            <w:r>
              <w:rPr>
                <w:rStyle w:val="IndexLink"/>
                <w:rtl w:val="true"/>
              </w:rPr>
              <w:tab/>
            </w:r>
            <w:r>
              <w:rPr>
                <w:rStyle w:val="IndexLink"/>
              </w:rPr>
              <w:t>410</w:t>
            </w:r>
          </w:hyperlink>
        </w:p>
        <w:p>
          <w:pPr>
            <w:pStyle w:val="Contents3"/>
            <w:tabs>
              <w:tab w:val="clear" w:pos="8459"/>
              <w:tab w:val="right" w:pos="9026" w:leader="dot"/>
            </w:tabs>
            <w:rPr/>
          </w:pPr>
          <w:hyperlink w:anchor="__RefHeading___Toc1568865_1490000891">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1568867_1490000891">
            <w:r>
              <w:rPr>
                <w:webHidden/>
                <w:rStyle w:val="IndexLink"/>
                <w:rtl w:val="true"/>
              </w:rPr>
              <w:t>شرايط امر به معروف و نهى از منكر</w:t>
            </w:r>
            <w:r>
              <w:rPr>
                <w:rStyle w:val="IndexLink"/>
                <w:rtl w:val="true"/>
              </w:rPr>
              <w:tab/>
            </w:r>
            <w:r>
              <w:rPr>
                <w:rStyle w:val="IndexLink"/>
              </w:rPr>
              <w:t>411</w:t>
            </w:r>
          </w:hyperlink>
        </w:p>
        <w:p>
          <w:pPr>
            <w:pStyle w:val="Contents3"/>
            <w:tabs>
              <w:tab w:val="clear" w:pos="8459"/>
              <w:tab w:val="right" w:pos="9026" w:leader="dot"/>
            </w:tabs>
            <w:rPr/>
          </w:pPr>
          <w:hyperlink w:anchor="__RefHeading___Toc1568869_1490000891">
            <w:r>
              <w:rPr>
                <w:webHidden/>
                <w:rStyle w:val="IndexLink"/>
                <w:rtl w:val="true"/>
              </w:rPr>
              <w:t>مراتب امر به معروف و نهى از منكر</w:t>
            </w:r>
            <w:r>
              <w:rPr>
                <w:rStyle w:val="IndexLink"/>
                <w:rtl w:val="true"/>
              </w:rPr>
              <w:tab/>
            </w:r>
            <w:r>
              <w:rPr>
                <w:rStyle w:val="IndexLink"/>
              </w:rPr>
              <w:t>412</w:t>
            </w:r>
          </w:hyperlink>
        </w:p>
        <w:p>
          <w:pPr>
            <w:pStyle w:val="Contents2"/>
            <w:tabs>
              <w:tab w:val="clear" w:pos="8743"/>
              <w:tab w:val="right" w:pos="9026" w:leader="dot"/>
            </w:tabs>
            <w:rPr/>
          </w:pPr>
          <w:hyperlink w:anchor="__RefHeading___Toc1568871_1490000891">
            <w:r>
              <w:rPr>
                <w:webHidden/>
                <w:rStyle w:val="IndexLink"/>
                <w:rtl w:val="true"/>
              </w:rPr>
              <w:t>احكام خريد و فروش</w:t>
            </w:r>
            <w:r>
              <w:rPr>
                <w:rStyle w:val="IndexLink"/>
                <w:rtl w:val="true"/>
              </w:rPr>
              <w:tab/>
            </w:r>
            <w:r>
              <w:rPr>
                <w:rStyle w:val="IndexLink"/>
              </w:rPr>
              <w:t>417</w:t>
            </w:r>
          </w:hyperlink>
        </w:p>
        <w:p>
          <w:pPr>
            <w:pStyle w:val="Contents3"/>
            <w:tabs>
              <w:tab w:val="clear" w:pos="8459"/>
              <w:tab w:val="right" w:pos="9026" w:leader="dot"/>
            </w:tabs>
            <w:rPr/>
          </w:pPr>
          <w:hyperlink w:anchor="__RefHeading___Toc1568873_1490000891">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1568875_1490000891">
            <w:r>
              <w:rPr>
                <w:webHidden/>
                <w:rStyle w:val="IndexLink"/>
                <w:rtl w:val="true"/>
              </w:rPr>
              <w:t>چيزهايى كه در خريد و فروش مستحب است</w:t>
            </w:r>
            <w:r>
              <w:rPr>
                <w:rStyle w:val="IndexLink"/>
                <w:rtl w:val="true"/>
              </w:rPr>
              <w:tab/>
            </w:r>
            <w:r>
              <w:rPr>
                <w:rStyle w:val="IndexLink"/>
              </w:rPr>
              <w:t>417</w:t>
            </w:r>
          </w:hyperlink>
        </w:p>
        <w:p>
          <w:pPr>
            <w:pStyle w:val="Contents3"/>
            <w:tabs>
              <w:tab w:val="clear" w:pos="8459"/>
              <w:tab w:val="right" w:pos="9026" w:leader="dot"/>
            </w:tabs>
            <w:rPr/>
          </w:pPr>
          <w:hyperlink w:anchor="__RefHeading___Toc1568877_1490000891">
            <w:r>
              <w:rPr>
                <w:webHidden/>
                <w:rStyle w:val="IndexLink"/>
                <w:rtl w:val="true"/>
              </w:rPr>
              <w:t>معاملات مكروه</w:t>
            </w:r>
            <w:r>
              <w:rPr>
                <w:rStyle w:val="IndexLink"/>
                <w:rtl w:val="true"/>
              </w:rPr>
              <w:tab/>
            </w:r>
            <w:r>
              <w:rPr>
                <w:rStyle w:val="IndexLink"/>
              </w:rPr>
              <w:t>418</w:t>
            </w:r>
          </w:hyperlink>
        </w:p>
        <w:p>
          <w:pPr>
            <w:pStyle w:val="Contents3"/>
            <w:tabs>
              <w:tab w:val="clear" w:pos="8459"/>
              <w:tab w:val="right" w:pos="9026" w:leader="dot"/>
            </w:tabs>
            <w:rPr/>
          </w:pPr>
          <w:hyperlink w:anchor="__RefHeading___Toc1568879_1490000891">
            <w:r>
              <w:rPr>
                <w:webHidden/>
                <w:rStyle w:val="IndexLink"/>
                <w:rtl w:val="true"/>
              </w:rPr>
              <w:t>معاملات باطل</w:t>
            </w:r>
            <w:r>
              <w:rPr>
                <w:rStyle w:val="IndexLink"/>
                <w:rtl w:val="true"/>
              </w:rPr>
              <w:tab/>
            </w:r>
            <w:r>
              <w:rPr>
                <w:rStyle w:val="IndexLink"/>
              </w:rPr>
              <w:t>418</w:t>
            </w:r>
          </w:hyperlink>
        </w:p>
        <w:p>
          <w:pPr>
            <w:pStyle w:val="Contents3"/>
            <w:tabs>
              <w:tab w:val="clear" w:pos="8459"/>
              <w:tab w:val="right" w:pos="9026" w:leader="dot"/>
            </w:tabs>
            <w:rPr/>
          </w:pPr>
          <w:hyperlink w:anchor="__RefHeading___Toc1568881_1490000891">
            <w:r>
              <w:rPr>
                <w:webHidden/>
                <w:rStyle w:val="IndexLink"/>
                <w:rtl w:val="true"/>
              </w:rPr>
              <w:t>شرايط فروشنده و خريدار</w:t>
            </w:r>
            <w:r>
              <w:rPr>
                <w:rStyle w:val="IndexLink"/>
                <w:rtl w:val="true"/>
              </w:rPr>
              <w:tab/>
            </w:r>
            <w:r>
              <w:rPr>
                <w:rStyle w:val="IndexLink"/>
              </w:rPr>
              <w:t>423</w:t>
            </w:r>
          </w:hyperlink>
        </w:p>
        <w:p>
          <w:pPr>
            <w:pStyle w:val="Contents3"/>
            <w:tabs>
              <w:tab w:val="clear" w:pos="8459"/>
              <w:tab w:val="right" w:pos="9026" w:leader="dot"/>
            </w:tabs>
            <w:rPr/>
          </w:pPr>
          <w:hyperlink w:anchor="__RefHeading___Toc1568883_1490000891">
            <w:r>
              <w:rPr>
                <w:webHidden/>
                <w:rStyle w:val="IndexLink"/>
                <w:rtl w:val="true"/>
              </w:rPr>
              <w:t>شرايط مورد معامله و بهاى آن</w:t>
            </w:r>
            <w:r>
              <w:rPr>
                <w:rStyle w:val="IndexLink"/>
                <w:rtl w:val="true"/>
              </w:rPr>
              <w:tab/>
            </w:r>
            <w:r>
              <w:rPr>
                <w:rStyle w:val="IndexLink"/>
              </w:rPr>
              <w:t>425</w:t>
            </w:r>
          </w:hyperlink>
        </w:p>
        <w:p>
          <w:pPr>
            <w:pStyle w:val="Contents3"/>
            <w:tabs>
              <w:tab w:val="clear" w:pos="8459"/>
              <w:tab w:val="right" w:pos="9026" w:leader="dot"/>
            </w:tabs>
            <w:rPr/>
          </w:pPr>
          <w:hyperlink w:anchor="__RefHeading___Toc1568885_1490000891">
            <w:r>
              <w:rPr>
                <w:webHidden/>
                <w:rStyle w:val="IndexLink"/>
                <w:rtl w:val="true"/>
              </w:rPr>
              <w:t>خريد و فروش اموال وقفى</w:t>
            </w:r>
            <w:r>
              <w:rPr>
                <w:rStyle w:val="IndexLink"/>
                <w:rtl w:val="true"/>
              </w:rPr>
              <w:tab/>
            </w:r>
            <w:r>
              <w:rPr>
                <w:rStyle w:val="IndexLink"/>
              </w:rPr>
              <w:t>426</w:t>
            </w:r>
          </w:hyperlink>
        </w:p>
        <w:p>
          <w:pPr>
            <w:pStyle w:val="Contents3"/>
            <w:tabs>
              <w:tab w:val="clear" w:pos="8459"/>
              <w:tab w:val="right" w:pos="9026" w:leader="dot"/>
            </w:tabs>
            <w:rPr/>
          </w:pPr>
          <w:hyperlink w:anchor="__RefHeading___Toc1568887_1490000891">
            <w:r>
              <w:rPr>
                <w:webHidden/>
                <w:rStyle w:val="IndexLink"/>
                <w:rtl w:val="true"/>
              </w:rPr>
              <w:t>صيغۀ خريد و فروش</w:t>
            </w:r>
            <w:r>
              <w:rPr>
                <w:rStyle w:val="IndexLink"/>
                <w:rtl w:val="true"/>
              </w:rPr>
              <w:tab/>
            </w:r>
            <w:r>
              <w:rPr>
                <w:rStyle w:val="IndexLink"/>
              </w:rPr>
              <w:t>427</w:t>
            </w:r>
          </w:hyperlink>
        </w:p>
        <w:p>
          <w:pPr>
            <w:pStyle w:val="Contents3"/>
            <w:tabs>
              <w:tab w:val="clear" w:pos="8459"/>
              <w:tab w:val="right" w:pos="9026" w:leader="dot"/>
            </w:tabs>
            <w:rPr/>
          </w:pPr>
          <w:hyperlink w:anchor="__RefHeading___Toc1568889_1490000891">
            <w:r>
              <w:rPr>
                <w:webHidden/>
                <w:rStyle w:val="IndexLink"/>
                <w:rtl w:val="true"/>
              </w:rPr>
              <w:t>خريد و فروش ميوه ها</w:t>
            </w:r>
            <w:r>
              <w:rPr>
                <w:rStyle w:val="IndexLink"/>
                <w:rtl w:val="true"/>
              </w:rPr>
              <w:tab/>
            </w:r>
            <w:r>
              <w:rPr>
                <w:rStyle w:val="IndexLink"/>
              </w:rPr>
              <w:t>428</w:t>
            </w:r>
          </w:hyperlink>
        </w:p>
        <w:p>
          <w:pPr>
            <w:pStyle w:val="Contents3"/>
            <w:tabs>
              <w:tab w:val="clear" w:pos="8459"/>
              <w:tab w:val="right" w:pos="9026" w:leader="dot"/>
            </w:tabs>
            <w:rPr/>
          </w:pPr>
          <w:hyperlink w:anchor="__RefHeading___Toc1568891_1490000891">
            <w:r>
              <w:rPr>
                <w:webHidden/>
                <w:rStyle w:val="IndexLink"/>
                <w:rtl w:val="true"/>
              </w:rPr>
              <w:t>انواع معاملات</w:t>
            </w:r>
            <w:r>
              <w:rPr>
                <w:rStyle w:val="IndexLink"/>
                <w:rtl w:val="true"/>
              </w:rPr>
              <w:tab/>
            </w:r>
            <w:r>
              <w:rPr>
                <w:rStyle w:val="IndexLink"/>
              </w:rPr>
              <w:t>428</w:t>
            </w:r>
          </w:hyperlink>
        </w:p>
        <w:p>
          <w:pPr>
            <w:pStyle w:val="Contents4"/>
            <w:tabs>
              <w:tab w:val="clear" w:pos="8176"/>
              <w:tab w:val="right" w:pos="9026" w:leader="dot"/>
            </w:tabs>
            <w:rPr/>
          </w:pPr>
          <w:hyperlink w:anchor="__RefHeading___Toc1568893_1490000891">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1568895_1490000891">
            <w:r>
              <w:rPr>
                <w:webHidden/>
                <w:rStyle w:val="IndexLink"/>
                <w:rtl w:val="true"/>
              </w:rPr>
              <w:t>اوّل</w:t>
            </w:r>
            <w:r>
              <w:rPr>
                <w:rStyle w:val="IndexLink"/>
                <w:rtl w:val="true"/>
              </w:rPr>
              <w:t xml:space="preserve">: </w:t>
            </w:r>
            <w:r>
              <w:rPr>
                <w:rStyle w:val="IndexLink"/>
                <w:rtl w:val="true"/>
              </w:rPr>
              <w:t>معاملۀ نقدى</w:t>
            </w:r>
            <w:r>
              <w:rPr>
                <w:rStyle w:val="IndexLink"/>
                <w:rtl w:val="true"/>
              </w:rPr>
              <w:tab/>
            </w:r>
            <w:r>
              <w:rPr>
                <w:rStyle w:val="IndexLink"/>
              </w:rPr>
              <w:t>428</w:t>
            </w:r>
          </w:hyperlink>
        </w:p>
        <w:p>
          <w:pPr>
            <w:pStyle w:val="Contents4"/>
            <w:tabs>
              <w:tab w:val="clear" w:pos="8176"/>
              <w:tab w:val="right" w:pos="9026" w:leader="dot"/>
            </w:tabs>
            <w:rPr/>
          </w:pPr>
          <w:hyperlink w:anchor="__RefHeading___Toc1568897_1490000891">
            <w:r>
              <w:rPr>
                <w:webHidden/>
                <w:rStyle w:val="IndexLink"/>
                <w:rtl w:val="true"/>
              </w:rPr>
              <w:t>دوم</w:t>
            </w:r>
            <w:r>
              <w:rPr>
                <w:rStyle w:val="IndexLink"/>
                <w:rtl w:val="true"/>
              </w:rPr>
              <w:t xml:space="preserve">: </w:t>
            </w:r>
            <w:r>
              <w:rPr>
                <w:rStyle w:val="IndexLink"/>
                <w:rtl w:val="true"/>
              </w:rPr>
              <w:t>معاملۀ نسيه</w:t>
            </w:r>
            <w:r>
              <w:rPr>
                <w:rStyle w:val="IndexLink"/>
                <w:rtl w:val="true"/>
              </w:rPr>
              <w:tab/>
            </w:r>
            <w:r>
              <w:rPr>
                <w:rStyle w:val="IndexLink"/>
              </w:rPr>
              <w:t>429</w:t>
            </w:r>
          </w:hyperlink>
        </w:p>
        <w:p>
          <w:pPr>
            <w:pStyle w:val="Contents4"/>
            <w:tabs>
              <w:tab w:val="clear" w:pos="8176"/>
              <w:tab w:val="right" w:pos="9026" w:leader="dot"/>
            </w:tabs>
            <w:rPr/>
          </w:pPr>
          <w:hyperlink w:anchor="__RefHeading___Toc1568899_1490000891">
            <w:r>
              <w:rPr>
                <w:webHidden/>
                <w:rStyle w:val="IndexLink"/>
                <w:rtl w:val="true"/>
              </w:rPr>
              <w:t>سوم</w:t>
            </w:r>
            <w:r>
              <w:rPr>
                <w:rStyle w:val="IndexLink"/>
                <w:rtl w:val="true"/>
              </w:rPr>
              <w:t xml:space="preserve">: </w:t>
            </w:r>
            <w:r>
              <w:rPr>
                <w:rStyle w:val="IndexLink"/>
                <w:rtl w:val="true"/>
              </w:rPr>
              <w:t>معاملۀ سَلَف</w:t>
            </w:r>
            <w:r>
              <w:rPr>
                <w:rStyle w:val="IndexLink"/>
                <w:rtl w:val="true"/>
              </w:rPr>
              <w:tab/>
            </w:r>
            <w:r>
              <w:rPr>
                <w:rStyle w:val="IndexLink"/>
              </w:rPr>
              <w:t>429</w:t>
            </w:r>
          </w:hyperlink>
        </w:p>
        <w:p>
          <w:pPr>
            <w:pStyle w:val="Contents5"/>
            <w:tabs>
              <w:tab w:val="clear" w:pos="7892"/>
              <w:tab w:val="right" w:pos="9026" w:leader="dot"/>
            </w:tabs>
            <w:rPr/>
          </w:pPr>
          <w:hyperlink w:anchor="__RefHeading___Toc1568901_1490000891">
            <w:r>
              <w:rPr>
                <w:webHidden/>
                <w:rStyle w:val="IndexLink"/>
                <w:rtl w:val="true"/>
              </w:rPr>
              <w:t>اشاره</w:t>
            </w:r>
            <w:r>
              <w:rPr>
                <w:rStyle w:val="IndexLink"/>
                <w:rtl w:val="true"/>
              </w:rPr>
              <w:tab/>
            </w:r>
            <w:r>
              <w:rPr>
                <w:rStyle w:val="IndexLink"/>
              </w:rPr>
              <w:t>429</w:t>
            </w:r>
          </w:hyperlink>
        </w:p>
        <w:p>
          <w:pPr>
            <w:pStyle w:val="Contents5"/>
            <w:tabs>
              <w:tab w:val="clear" w:pos="7892"/>
              <w:tab w:val="right" w:pos="9026" w:leader="dot"/>
            </w:tabs>
            <w:rPr/>
          </w:pPr>
          <w:hyperlink w:anchor="__RefHeading___Toc1568903_1490000891">
            <w:r>
              <w:rPr>
                <w:webHidden/>
                <w:rStyle w:val="IndexLink"/>
                <w:rtl w:val="true"/>
              </w:rPr>
              <w:t>شرايط معاملۀ سَلَف</w:t>
            </w:r>
            <w:r>
              <w:rPr>
                <w:rStyle w:val="IndexLink"/>
                <w:rtl w:val="true"/>
              </w:rPr>
              <w:tab/>
            </w:r>
            <w:r>
              <w:rPr>
                <w:rStyle w:val="IndexLink"/>
              </w:rPr>
              <w:t>430</w:t>
            </w:r>
          </w:hyperlink>
        </w:p>
        <w:p>
          <w:pPr>
            <w:pStyle w:val="Contents5"/>
            <w:tabs>
              <w:tab w:val="clear" w:pos="7892"/>
              <w:tab w:val="right" w:pos="9026" w:leader="dot"/>
            </w:tabs>
            <w:rPr/>
          </w:pPr>
          <w:hyperlink w:anchor="__RefHeading___Toc1568905_1490000891">
            <w:r>
              <w:rPr>
                <w:webHidden/>
                <w:rStyle w:val="IndexLink"/>
                <w:rtl w:val="true"/>
              </w:rPr>
              <w:t>احكام معامله سَلَف</w:t>
            </w:r>
            <w:r>
              <w:rPr>
                <w:rStyle w:val="IndexLink"/>
                <w:rtl w:val="true"/>
              </w:rPr>
              <w:tab/>
            </w:r>
            <w:r>
              <w:rPr>
                <w:rStyle w:val="IndexLink"/>
              </w:rPr>
              <w:t>431</w:t>
            </w:r>
          </w:hyperlink>
        </w:p>
        <w:p>
          <w:pPr>
            <w:pStyle w:val="Contents3"/>
            <w:tabs>
              <w:tab w:val="clear" w:pos="8459"/>
              <w:tab w:val="right" w:pos="9026" w:leader="dot"/>
            </w:tabs>
            <w:rPr/>
          </w:pPr>
          <w:hyperlink w:anchor="__RefHeading___Toc1568907_1490000891">
            <w:r>
              <w:rPr>
                <w:webHidden/>
                <w:rStyle w:val="IndexLink"/>
                <w:rtl w:val="true"/>
              </w:rPr>
              <w:t>فروش طلا و نقره به طلا و نقره</w:t>
            </w:r>
            <w:r>
              <w:rPr>
                <w:rStyle w:val="IndexLink"/>
                <w:rtl w:val="true"/>
              </w:rPr>
              <w:tab/>
            </w:r>
            <w:r>
              <w:rPr>
                <w:rStyle w:val="IndexLink"/>
              </w:rPr>
              <w:t>432</w:t>
            </w:r>
          </w:hyperlink>
        </w:p>
        <w:p>
          <w:pPr>
            <w:pStyle w:val="Contents3"/>
            <w:tabs>
              <w:tab w:val="clear" w:pos="8459"/>
              <w:tab w:val="right" w:pos="9026" w:leader="dot"/>
            </w:tabs>
            <w:rPr/>
          </w:pPr>
          <w:hyperlink w:anchor="__RefHeading___Toc1568909_1490000891">
            <w:r>
              <w:rPr>
                <w:webHidden/>
                <w:rStyle w:val="IndexLink"/>
                <w:rtl w:val="true"/>
              </w:rPr>
              <w:t>مواردى كه انسان مى تواند معامله را به هم بزند</w:t>
            </w:r>
            <w:r>
              <w:rPr>
                <w:rStyle w:val="IndexLink"/>
                <w:rtl w:val="true"/>
              </w:rPr>
              <w:tab/>
            </w:r>
            <w:r>
              <w:rPr>
                <w:rStyle w:val="IndexLink"/>
              </w:rPr>
              <w:t>432</w:t>
            </w:r>
          </w:hyperlink>
        </w:p>
        <w:p>
          <w:pPr>
            <w:pStyle w:val="Contents3"/>
            <w:tabs>
              <w:tab w:val="clear" w:pos="8459"/>
              <w:tab w:val="right" w:pos="9026" w:leader="dot"/>
            </w:tabs>
            <w:rPr/>
          </w:pPr>
          <w:hyperlink w:anchor="__RefHeading___Toc1568911_1490000891">
            <w:r>
              <w:rPr>
                <w:webHidden/>
                <w:rStyle w:val="IndexLink"/>
                <w:rtl w:val="true"/>
              </w:rPr>
              <w:t>مسائل متفرّقه خريد و فروش</w:t>
            </w:r>
            <w:r>
              <w:rPr>
                <w:rStyle w:val="IndexLink"/>
                <w:rtl w:val="true"/>
              </w:rPr>
              <w:tab/>
            </w:r>
            <w:r>
              <w:rPr>
                <w:rStyle w:val="IndexLink"/>
              </w:rPr>
              <w:t>436</w:t>
            </w:r>
          </w:hyperlink>
        </w:p>
        <w:p>
          <w:pPr>
            <w:pStyle w:val="Contents3"/>
            <w:tabs>
              <w:tab w:val="clear" w:pos="8459"/>
              <w:tab w:val="right" w:pos="9026" w:leader="dot"/>
            </w:tabs>
            <w:rPr/>
          </w:pPr>
          <w:hyperlink w:anchor="__RefHeading___Toc1568913_1490000891">
            <w:r>
              <w:rPr>
                <w:webHidden/>
                <w:rStyle w:val="IndexLink"/>
                <w:rtl w:val="true"/>
              </w:rPr>
              <w:t xml:space="preserve">احكام اقاله </w:t>
            </w:r>
            <w:r>
              <w:rPr>
                <w:rStyle w:val="IndexLink"/>
                <w:rtl w:val="true"/>
              </w:rPr>
              <w:t>(</w:t>
            </w:r>
            <w:r>
              <w:rPr>
                <w:rStyle w:val="IndexLink"/>
                <w:rtl w:val="true"/>
              </w:rPr>
              <w:t>به هم زدن معامله</w:t>
            </w:r>
            <w:r>
              <w:rPr>
                <w:rStyle w:val="IndexLink"/>
                <w:rtl w:val="true"/>
              </w:rPr>
              <w:t>)</w:t>
              <w:tab/>
            </w:r>
            <w:r>
              <w:rPr>
                <w:rStyle w:val="IndexLink"/>
              </w:rPr>
              <w:t>437</w:t>
            </w:r>
          </w:hyperlink>
        </w:p>
        <w:p>
          <w:pPr>
            <w:pStyle w:val="Contents3"/>
            <w:tabs>
              <w:tab w:val="clear" w:pos="8459"/>
              <w:tab w:val="right" w:pos="9026" w:leader="dot"/>
            </w:tabs>
            <w:rPr/>
          </w:pPr>
          <w:hyperlink w:anchor="__RefHeading___Toc1568915_1490000891">
            <w:r>
              <w:rPr>
                <w:webHidden/>
                <w:rStyle w:val="IndexLink"/>
                <w:rtl w:val="true"/>
              </w:rPr>
              <w:t>احكام احتكار و قيمت گذارى</w:t>
            </w:r>
            <w:r>
              <w:rPr>
                <w:rStyle w:val="IndexLink"/>
                <w:rtl w:val="true"/>
              </w:rPr>
              <w:tab/>
            </w:r>
            <w:r>
              <w:rPr>
                <w:rStyle w:val="IndexLink"/>
              </w:rPr>
              <w:t>438</w:t>
            </w:r>
          </w:hyperlink>
        </w:p>
        <w:p>
          <w:pPr>
            <w:pStyle w:val="Contents2"/>
            <w:tabs>
              <w:tab w:val="clear" w:pos="8743"/>
              <w:tab w:val="right" w:pos="9026" w:leader="dot"/>
            </w:tabs>
            <w:rPr/>
          </w:pPr>
          <w:hyperlink w:anchor="__RefHeading___Toc1568917_1490000891">
            <w:r>
              <w:rPr>
                <w:webHidden/>
                <w:rStyle w:val="IndexLink"/>
                <w:rtl w:val="true"/>
              </w:rPr>
              <w:t>احكام شُفْعه</w:t>
            </w:r>
            <w:r>
              <w:rPr>
                <w:rStyle w:val="IndexLink"/>
                <w:rtl w:val="true"/>
              </w:rPr>
              <w:tab/>
            </w:r>
            <w:r>
              <w:rPr>
                <w:rStyle w:val="IndexLink"/>
              </w:rPr>
              <w:t>440</w:t>
            </w:r>
          </w:hyperlink>
        </w:p>
        <w:p>
          <w:pPr>
            <w:pStyle w:val="Contents2"/>
            <w:tabs>
              <w:tab w:val="clear" w:pos="8743"/>
              <w:tab w:val="right" w:pos="9026" w:leader="dot"/>
            </w:tabs>
            <w:rPr/>
          </w:pPr>
          <w:hyperlink w:anchor="__RefHeading___Toc1568919_1490000891">
            <w:r>
              <w:rPr>
                <w:webHidden/>
                <w:rStyle w:val="IndexLink"/>
                <w:rtl w:val="true"/>
              </w:rPr>
              <w:t>احكام يَدْ</w:t>
            </w:r>
            <w:r>
              <w:rPr>
                <w:rStyle w:val="IndexLink"/>
                <w:rtl w:val="true"/>
              </w:rPr>
              <w:tab/>
            </w:r>
            <w:r>
              <w:rPr>
                <w:rStyle w:val="IndexLink"/>
              </w:rPr>
              <w:t>443</w:t>
            </w:r>
          </w:hyperlink>
        </w:p>
        <w:p>
          <w:pPr>
            <w:pStyle w:val="Contents2"/>
            <w:tabs>
              <w:tab w:val="clear" w:pos="8743"/>
              <w:tab w:val="right" w:pos="9026" w:leader="dot"/>
            </w:tabs>
            <w:rPr/>
          </w:pPr>
          <w:hyperlink w:anchor="__RefHeading___Toc1568921_1490000891">
            <w:r>
              <w:rPr>
                <w:webHidden/>
                <w:rStyle w:val="IndexLink"/>
                <w:rtl w:val="true"/>
              </w:rPr>
              <w:t>احكام شركت</w:t>
            </w:r>
            <w:r>
              <w:rPr>
                <w:rStyle w:val="IndexLink"/>
                <w:rtl w:val="true"/>
              </w:rPr>
              <w:tab/>
            </w:r>
            <w:r>
              <w:rPr>
                <w:rStyle w:val="IndexLink"/>
              </w:rPr>
              <w:t>445</w:t>
            </w:r>
          </w:hyperlink>
        </w:p>
        <w:p>
          <w:pPr>
            <w:pStyle w:val="Contents2"/>
            <w:tabs>
              <w:tab w:val="clear" w:pos="8743"/>
              <w:tab w:val="right" w:pos="9026" w:leader="dot"/>
            </w:tabs>
            <w:rPr/>
          </w:pPr>
          <w:hyperlink w:anchor="__RefHeading___Toc1568923_1490000891">
            <w:r>
              <w:rPr>
                <w:webHidden/>
                <w:rStyle w:val="IndexLink"/>
                <w:rtl w:val="true"/>
              </w:rPr>
              <w:t>احكام مُضاربه</w:t>
            </w:r>
            <w:r>
              <w:rPr>
                <w:rStyle w:val="IndexLink"/>
                <w:rtl w:val="true"/>
              </w:rPr>
              <w:tab/>
            </w:r>
            <w:r>
              <w:rPr>
                <w:rStyle w:val="IndexLink"/>
              </w:rPr>
              <w:t>449</w:t>
            </w:r>
          </w:hyperlink>
        </w:p>
        <w:p>
          <w:pPr>
            <w:pStyle w:val="Contents2"/>
            <w:tabs>
              <w:tab w:val="clear" w:pos="8743"/>
              <w:tab w:val="right" w:pos="9026" w:leader="dot"/>
            </w:tabs>
            <w:rPr/>
          </w:pPr>
          <w:hyperlink w:anchor="__RefHeading___Toc1568925_1490000891">
            <w:r>
              <w:rPr>
                <w:webHidden/>
                <w:rStyle w:val="IndexLink"/>
                <w:rtl w:val="true"/>
              </w:rPr>
              <w:t>احكام صُلح</w:t>
            </w:r>
            <w:r>
              <w:rPr>
                <w:rStyle w:val="IndexLink"/>
                <w:rtl w:val="true"/>
              </w:rPr>
              <w:tab/>
            </w:r>
            <w:r>
              <w:rPr>
                <w:rStyle w:val="IndexLink"/>
              </w:rPr>
              <w:t>452</w:t>
            </w:r>
          </w:hyperlink>
        </w:p>
        <w:p>
          <w:pPr>
            <w:pStyle w:val="Contents2"/>
            <w:tabs>
              <w:tab w:val="clear" w:pos="8743"/>
              <w:tab w:val="right" w:pos="9026" w:leader="dot"/>
            </w:tabs>
            <w:rPr/>
          </w:pPr>
          <w:hyperlink w:anchor="__RefHeading___Toc1568927_1490000891">
            <w:r>
              <w:rPr>
                <w:webHidden/>
                <w:rStyle w:val="IndexLink"/>
                <w:rtl w:val="true"/>
              </w:rPr>
              <w:t>احكام اجاره</w:t>
            </w:r>
            <w:r>
              <w:rPr>
                <w:rStyle w:val="IndexLink"/>
                <w:rtl w:val="true"/>
              </w:rPr>
              <w:tab/>
            </w:r>
            <w:r>
              <w:rPr>
                <w:rStyle w:val="IndexLink"/>
              </w:rPr>
              <w:t>455</w:t>
            </w:r>
          </w:hyperlink>
        </w:p>
        <w:p>
          <w:pPr>
            <w:pStyle w:val="Contents3"/>
            <w:tabs>
              <w:tab w:val="clear" w:pos="8459"/>
              <w:tab w:val="right" w:pos="9026" w:leader="dot"/>
            </w:tabs>
            <w:rPr/>
          </w:pPr>
          <w:hyperlink w:anchor="__RefHeading___Toc1568929_1490000891">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1568931_1490000891">
            <w:r>
              <w:rPr>
                <w:webHidden/>
                <w:rStyle w:val="IndexLink"/>
                <w:rtl w:val="true"/>
              </w:rPr>
              <w:t>شرايط مالى كه آن را اجاره مى دهند</w:t>
            </w:r>
            <w:r>
              <w:rPr>
                <w:rStyle w:val="IndexLink"/>
                <w:rtl w:val="true"/>
              </w:rPr>
              <w:tab/>
            </w:r>
            <w:r>
              <w:rPr>
                <w:rStyle w:val="IndexLink"/>
              </w:rPr>
              <w:t>457</w:t>
            </w:r>
          </w:hyperlink>
        </w:p>
        <w:p>
          <w:pPr>
            <w:pStyle w:val="Contents3"/>
            <w:tabs>
              <w:tab w:val="clear" w:pos="8459"/>
              <w:tab w:val="right" w:pos="9026" w:leader="dot"/>
            </w:tabs>
            <w:rPr/>
          </w:pPr>
          <w:hyperlink w:anchor="__RefHeading___Toc1568933_1490000891">
            <w:r>
              <w:rPr>
                <w:webHidden/>
                <w:rStyle w:val="IndexLink"/>
                <w:rtl w:val="true"/>
              </w:rPr>
              <w:t>شرايط استفاده از مورد اجاره</w:t>
            </w:r>
            <w:r>
              <w:rPr>
                <w:rStyle w:val="IndexLink"/>
                <w:rtl w:val="true"/>
              </w:rPr>
              <w:tab/>
            </w:r>
            <w:r>
              <w:rPr>
                <w:rStyle w:val="IndexLink"/>
              </w:rPr>
              <w:t>458</w:t>
            </w:r>
          </w:hyperlink>
        </w:p>
        <w:p>
          <w:pPr>
            <w:pStyle w:val="Contents3"/>
            <w:tabs>
              <w:tab w:val="clear" w:pos="8459"/>
              <w:tab w:val="right" w:pos="9026" w:leader="dot"/>
            </w:tabs>
            <w:rPr/>
          </w:pPr>
          <w:hyperlink w:anchor="__RefHeading___Toc1568935_1490000891">
            <w:r>
              <w:rPr>
                <w:webHidden/>
                <w:rStyle w:val="IndexLink"/>
                <w:rtl w:val="true"/>
              </w:rPr>
              <w:t>مسائل متفرّقۀ اجاره</w:t>
            </w:r>
            <w:r>
              <w:rPr>
                <w:rStyle w:val="IndexLink"/>
                <w:rtl w:val="true"/>
              </w:rPr>
              <w:tab/>
            </w:r>
            <w:r>
              <w:rPr>
                <w:rStyle w:val="IndexLink"/>
              </w:rPr>
              <w:t>459</w:t>
            </w:r>
          </w:hyperlink>
        </w:p>
        <w:p>
          <w:pPr>
            <w:pStyle w:val="Contents3"/>
            <w:tabs>
              <w:tab w:val="clear" w:pos="8459"/>
              <w:tab w:val="right" w:pos="9026" w:leader="dot"/>
            </w:tabs>
            <w:rPr/>
          </w:pPr>
          <w:hyperlink w:anchor="__RefHeading___Toc1568937_1490000891">
            <w:r>
              <w:rPr>
                <w:webHidden/>
                <w:rStyle w:val="IndexLink"/>
                <w:rtl w:val="true"/>
              </w:rPr>
              <w:t>احكام سرقفلى</w:t>
            </w:r>
            <w:r>
              <w:rPr>
                <w:rStyle w:val="IndexLink"/>
                <w:rtl w:val="true"/>
              </w:rPr>
              <w:tab/>
            </w:r>
            <w:r>
              <w:rPr>
                <w:rStyle w:val="IndexLink"/>
              </w:rPr>
              <w:t>463</w:t>
            </w:r>
          </w:hyperlink>
        </w:p>
        <w:p>
          <w:pPr>
            <w:pStyle w:val="Contents2"/>
            <w:tabs>
              <w:tab w:val="clear" w:pos="8743"/>
              <w:tab w:val="right" w:pos="9026" w:leader="dot"/>
            </w:tabs>
            <w:rPr/>
          </w:pPr>
          <w:hyperlink w:anchor="__RefHeading___Toc1568939_1490000891">
            <w:r>
              <w:rPr>
                <w:webHidden/>
                <w:rStyle w:val="IndexLink"/>
                <w:rtl w:val="true"/>
              </w:rPr>
              <w:t>احكام جُعاله</w:t>
            </w:r>
            <w:r>
              <w:rPr>
                <w:rStyle w:val="IndexLink"/>
                <w:rtl w:val="true"/>
              </w:rPr>
              <w:tab/>
            </w:r>
            <w:r>
              <w:rPr>
                <w:rStyle w:val="IndexLink"/>
              </w:rPr>
              <w:t>467</w:t>
            </w:r>
          </w:hyperlink>
        </w:p>
        <w:p>
          <w:pPr>
            <w:pStyle w:val="Contents2"/>
            <w:tabs>
              <w:tab w:val="clear" w:pos="8743"/>
              <w:tab w:val="right" w:pos="9026" w:leader="dot"/>
            </w:tabs>
            <w:rPr/>
          </w:pPr>
          <w:hyperlink w:anchor="__RefHeading___Toc1568941_1490000891">
            <w:r>
              <w:rPr>
                <w:webHidden/>
                <w:rStyle w:val="IndexLink"/>
                <w:rtl w:val="true"/>
              </w:rPr>
              <w:t>احكام بيمه</w:t>
            </w:r>
            <w:r>
              <w:rPr>
                <w:rStyle w:val="IndexLink"/>
                <w:rtl w:val="true"/>
              </w:rPr>
              <w:tab/>
            </w:r>
            <w:r>
              <w:rPr>
                <w:rStyle w:val="IndexLink"/>
              </w:rPr>
              <w:t>470</w:t>
            </w:r>
          </w:hyperlink>
        </w:p>
        <w:p>
          <w:pPr>
            <w:pStyle w:val="Contents2"/>
            <w:tabs>
              <w:tab w:val="clear" w:pos="8743"/>
              <w:tab w:val="right" w:pos="9026" w:leader="dot"/>
            </w:tabs>
            <w:rPr/>
          </w:pPr>
          <w:hyperlink w:anchor="__RefHeading___Toc1568943_1490000891">
            <w:r>
              <w:rPr>
                <w:webHidden/>
                <w:rStyle w:val="IndexLink"/>
                <w:rtl w:val="true"/>
              </w:rPr>
              <w:t>احكام مُزارعه</w:t>
            </w:r>
            <w:r>
              <w:rPr>
                <w:rStyle w:val="IndexLink"/>
                <w:rtl w:val="true"/>
              </w:rPr>
              <w:tab/>
            </w:r>
            <w:r>
              <w:rPr>
                <w:rStyle w:val="IndexLink"/>
              </w:rPr>
              <w:t>472</w:t>
            </w:r>
          </w:hyperlink>
        </w:p>
        <w:p>
          <w:pPr>
            <w:pStyle w:val="Contents2"/>
            <w:tabs>
              <w:tab w:val="clear" w:pos="8743"/>
              <w:tab w:val="right" w:pos="9026" w:leader="dot"/>
            </w:tabs>
            <w:rPr/>
          </w:pPr>
          <w:hyperlink w:anchor="__RefHeading___Toc1568945_1490000891">
            <w:r>
              <w:rPr>
                <w:webHidden/>
                <w:rStyle w:val="IndexLink"/>
                <w:rtl w:val="true"/>
              </w:rPr>
              <w:t>احكام مُساقات</w:t>
            </w:r>
            <w:r>
              <w:rPr>
                <w:rStyle w:val="IndexLink"/>
                <w:rtl w:val="true"/>
              </w:rPr>
              <w:tab/>
            </w:r>
            <w:r>
              <w:rPr>
                <w:rStyle w:val="IndexLink"/>
              </w:rPr>
              <w:t>476</w:t>
            </w:r>
          </w:hyperlink>
        </w:p>
        <w:p>
          <w:pPr>
            <w:pStyle w:val="Contents2"/>
            <w:tabs>
              <w:tab w:val="clear" w:pos="8743"/>
              <w:tab w:val="right" w:pos="9026" w:leader="dot"/>
            </w:tabs>
            <w:rPr/>
          </w:pPr>
          <w:hyperlink w:anchor="__RefHeading___Toc1568947_1490000891">
            <w:r>
              <w:rPr>
                <w:webHidden/>
                <w:rStyle w:val="IndexLink"/>
                <w:rtl w:val="true"/>
              </w:rPr>
              <w:t>احكام وكالت</w:t>
            </w:r>
            <w:r>
              <w:rPr>
                <w:rStyle w:val="IndexLink"/>
                <w:rtl w:val="true"/>
              </w:rPr>
              <w:tab/>
            </w:r>
            <w:r>
              <w:rPr>
                <w:rStyle w:val="IndexLink"/>
              </w:rPr>
              <w:t>479</w:t>
            </w:r>
          </w:hyperlink>
        </w:p>
        <w:p>
          <w:pPr>
            <w:pStyle w:val="Contents2"/>
            <w:tabs>
              <w:tab w:val="clear" w:pos="8743"/>
              <w:tab w:val="right" w:pos="9026" w:leader="dot"/>
            </w:tabs>
            <w:rPr/>
          </w:pPr>
          <w:hyperlink w:anchor="__RefHeading___Toc1568949_1490000891">
            <w:r>
              <w:rPr>
                <w:webHidden/>
                <w:rStyle w:val="IndexLink"/>
                <w:rtl w:val="true"/>
              </w:rPr>
              <w:t>احكام قرض</w:t>
            </w:r>
            <w:r>
              <w:rPr>
                <w:rStyle w:val="IndexLink"/>
                <w:rtl w:val="true"/>
              </w:rPr>
              <w:tab/>
            </w:r>
            <w:r>
              <w:rPr>
                <w:rStyle w:val="IndexLink"/>
              </w:rPr>
              <w:t>483</w:t>
            </w:r>
          </w:hyperlink>
        </w:p>
        <w:p>
          <w:pPr>
            <w:pStyle w:val="Contents2"/>
            <w:tabs>
              <w:tab w:val="clear" w:pos="8743"/>
              <w:tab w:val="right" w:pos="9026" w:leader="dot"/>
            </w:tabs>
            <w:rPr/>
          </w:pPr>
          <w:hyperlink w:anchor="__RefHeading___Toc1568951_1490000891">
            <w:r>
              <w:rPr>
                <w:webHidden/>
                <w:rStyle w:val="IndexLink"/>
                <w:rtl w:val="true"/>
              </w:rPr>
              <w:t>احكام سَفته، چك و معاملات بانكى</w:t>
            </w:r>
            <w:r>
              <w:rPr>
                <w:rStyle w:val="IndexLink"/>
                <w:rtl w:val="true"/>
              </w:rPr>
              <w:tab/>
            </w:r>
            <w:r>
              <w:rPr>
                <w:rStyle w:val="IndexLink"/>
              </w:rPr>
              <w:t>487</w:t>
            </w:r>
          </w:hyperlink>
        </w:p>
        <w:p>
          <w:pPr>
            <w:pStyle w:val="Contents3"/>
            <w:tabs>
              <w:tab w:val="clear" w:pos="8459"/>
              <w:tab w:val="right" w:pos="9026" w:leader="dot"/>
            </w:tabs>
            <w:rPr/>
          </w:pPr>
          <w:hyperlink w:anchor="__RefHeading___Toc1568953_1490000891">
            <w:r>
              <w:rPr>
                <w:webHidden/>
                <w:rStyle w:val="IndexLink"/>
                <w:rtl w:val="true"/>
              </w:rPr>
              <w:t>اشاره</w:t>
            </w:r>
            <w:r>
              <w:rPr>
                <w:rStyle w:val="IndexLink"/>
                <w:rtl w:val="true"/>
              </w:rPr>
              <w:tab/>
            </w:r>
            <w:r>
              <w:rPr>
                <w:rStyle w:val="IndexLink"/>
              </w:rPr>
              <w:t>487</w:t>
            </w:r>
          </w:hyperlink>
        </w:p>
        <w:p>
          <w:pPr>
            <w:pStyle w:val="Contents3"/>
            <w:tabs>
              <w:tab w:val="clear" w:pos="8459"/>
              <w:tab w:val="right" w:pos="9026" w:leader="dot"/>
            </w:tabs>
            <w:rPr/>
          </w:pPr>
          <w:hyperlink w:anchor="__RefHeading___Toc1568955_1490000891">
            <w:r>
              <w:rPr>
                <w:webHidden/>
                <w:rStyle w:val="IndexLink"/>
                <w:rtl w:val="true"/>
              </w:rPr>
              <w:t>معاملات بانكى</w:t>
            </w:r>
            <w:r>
              <w:rPr>
                <w:rStyle w:val="IndexLink"/>
                <w:rtl w:val="true"/>
              </w:rPr>
              <w:tab/>
            </w:r>
            <w:r>
              <w:rPr>
                <w:rStyle w:val="IndexLink"/>
              </w:rPr>
              <w:t>489</w:t>
            </w:r>
          </w:hyperlink>
        </w:p>
        <w:p>
          <w:pPr>
            <w:pStyle w:val="Contents2"/>
            <w:tabs>
              <w:tab w:val="clear" w:pos="8743"/>
              <w:tab w:val="right" w:pos="9026" w:leader="dot"/>
            </w:tabs>
            <w:rPr/>
          </w:pPr>
          <w:hyperlink w:anchor="__RefHeading___Toc1568957_1490000891">
            <w:r>
              <w:rPr>
                <w:webHidden/>
                <w:rStyle w:val="IndexLink"/>
                <w:rtl w:val="true"/>
              </w:rPr>
              <w:t>احكام حواله</w:t>
            </w:r>
            <w:r>
              <w:rPr>
                <w:rStyle w:val="IndexLink"/>
                <w:rtl w:val="true"/>
              </w:rPr>
              <w:tab/>
            </w:r>
            <w:r>
              <w:rPr>
                <w:rStyle w:val="IndexLink"/>
              </w:rPr>
              <w:t>491</w:t>
            </w:r>
          </w:hyperlink>
        </w:p>
        <w:p>
          <w:pPr>
            <w:pStyle w:val="Contents2"/>
            <w:tabs>
              <w:tab w:val="clear" w:pos="8743"/>
              <w:tab w:val="right" w:pos="9026" w:leader="dot"/>
            </w:tabs>
            <w:rPr/>
          </w:pPr>
          <w:hyperlink w:anchor="__RefHeading___Toc1568959_1490000891">
            <w:r>
              <w:rPr>
                <w:webHidden/>
                <w:rStyle w:val="IndexLink"/>
                <w:rtl w:val="true"/>
              </w:rPr>
              <w:t xml:space="preserve">احكام رَهن </w:t>
            </w:r>
            <w:r>
              <w:rPr>
                <w:rStyle w:val="IndexLink"/>
                <w:rtl w:val="true"/>
              </w:rPr>
              <w:t>(</w:t>
            </w:r>
            <w:r>
              <w:rPr>
                <w:rStyle w:val="IndexLink"/>
                <w:rtl w:val="true"/>
              </w:rPr>
              <w:t>گِرو گذاشتن</w:t>
            </w:r>
            <w:r>
              <w:rPr>
                <w:rStyle w:val="IndexLink"/>
                <w:rtl w:val="true"/>
              </w:rPr>
              <w:t>)</w:t>
              <w:tab/>
            </w:r>
            <w:r>
              <w:rPr>
                <w:rStyle w:val="IndexLink"/>
              </w:rPr>
              <w:t>494</w:t>
            </w:r>
          </w:hyperlink>
        </w:p>
        <w:p>
          <w:pPr>
            <w:pStyle w:val="Contents2"/>
            <w:tabs>
              <w:tab w:val="clear" w:pos="8743"/>
              <w:tab w:val="right" w:pos="9026" w:leader="dot"/>
            </w:tabs>
            <w:rPr/>
          </w:pPr>
          <w:hyperlink w:anchor="__RefHeading___Toc1568961_1490000891">
            <w:r>
              <w:rPr>
                <w:webHidden/>
                <w:rStyle w:val="IndexLink"/>
                <w:rtl w:val="true"/>
              </w:rPr>
              <w:t>احكام ضمانت</w:t>
            </w:r>
            <w:r>
              <w:rPr>
                <w:rStyle w:val="IndexLink"/>
                <w:rtl w:val="true"/>
              </w:rPr>
              <w:tab/>
            </w:r>
            <w:r>
              <w:rPr>
                <w:rStyle w:val="IndexLink"/>
              </w:rPr>
              <w:t>497</w:t>
            </w:r>
          </w:hyperlink>
        </w:p>
        <w:p>
          <w:pPr>
            <w:pStyle w:val="Contents3"/>
            <w:tabs>
              <w:tab w:val="clear" w:pos="8459"/>
              <w:tab w:val="right" w:pos="9026" w:leader="dot"/>
            </w:tabs>
            <w:rPr/>
          </w:pPr>
          <w:hyperlink w:anchor="__RefHeading___Toc1568963_1490000891">
            <w:r>
              <w:rPr>
                <w:webHidden/>
                <w:rStyle w:val="IndexLink"/>
                <w:rtl w:val="true"/>
              </w:rPr>
              <w:t>اشاره</w:t>
            </w:r>
            <w:r>
              <w:rPr>
                <w:rStyle w:val="IndexLink"/>
                <w:rtl w:val="true"/>
              </w:rPr>
              <w:tab/>
            </w:r>
            <w:r>
              <w:rPr>
                <w:rStyle w:val="IndexLink"/>
              </w:rPr>
              <w:t>497</w:t>
            </w:r>
          </w:hyperlink>
        </w:p>
        <w:p>
          <w:pPr>
            <w:pStyle w:val="Contents3"/>
            <w:tabs>
              <w:tab w:val="clear" w:pos="8459"/>
              <w:tab w:val="right" w:pos="9026" w:leader="dot"/>
            </w:tabs>
            <w:rPr/>
          </w:pPr>
          <w:hyperlink w:anchor="__RefHeading___Toc1568965_1490000891">
            <w:r>
              <w:rPr>
                <w:webHidden/>
                <w:rStyle w:val="IndexLink"/>
                <w:rtl w:val="true"/>
              </w:rPr>
              <w:t>اوّل</w:t>
            </w:r>
            <w:r>
              <w:rPr>
                <w:rStyle w:val="IndexLink"/>
                <w:rtl w:val="true"/>
              </w:rPr>
              <w:t xml:space="preserve">: </w:t>
            </w:r>
            <w:r>
              <w:rPr>
                <w:rStyle w:val="IndexLink"/>
                <w:rtl w:val="true"/>
              </w:rPr>
              <w:t>ضمانت عقدى</w:t>
            </w:r>
            <w:r>
              <w:rPr>
                <w:rStyle w:val="IndexLink"/>
                <w:rtl w:val="true"/>
              </w:rPr>
              <w:tab/>
            </w:r>
            <w:r>
              <w:rPr>
                <w:rStyle w:val="IndexLink"/>
              </w:rPr>
              <w:t>497</w:t>
            </w:r>
          </w:hyperlink>
        </w:p>
        <w:p>
          <w:pPr>
            <w:pStyle w:val="Contents3"/>
            <w:tabs>
              <w:tab w:val="clear" w:pos="8459"/>
              <w:tab w:val="right" w:pos="9026" w:leader="dot"/>
            </w:tabs>
            <w:rPr/>
          </w:pPr>
          <w:hyperlink w:anchor="__RefHeading___Toc1568967_1490000891">
            <w:r>
              <w:rPr>
                <w:webHidden/>
                <w:rStyle w:val="IndexLink"/>
                <w:rtl w:val="true"/>
              </w:rPr>
              <w:t>دوم</w:t>
            </w:r>
            <w:r>
              <w:rPr>
                <w:rStyle w:val="IndexLink"/>
                <w:rtl w:val="true"/>
              </w:rPr>
              <w:t xml:space="preserve">: </w:t>
            </w:r>
            <w:r>
              <w:rPr>
                <w:rStyle w:val="IndexLink"/>
                <w:rtl w:val="true"/>
              </w:rPr>
              <w:t>ضمانت قهرى</w:t>
            </w:r>
            <w:r>
              <w:rPr>
                <w:rStyle w:val="IndexLink"/>
                <w:rtl w:val="true"/>
              </w:rPr>
              <w:tab/>
            </w:r>
            <w:r>
              <w:rPr>
                <w:rStyle w:val="IndexLink"/>
              </w:rPr>
              <w:t>499</w:t>
            </w:r>
          </w:hyperlink>
        </w:p>
        <w:p>
          <w:pPr>
            <w:pStyle w:val="Contents2"/>
            <w:tabs>
              <w:tab w:val="clear" w:pos="8743"/>
              <w:tab w:val="right" w:pos="9026" w:leader="dot"/>
            </w:tabs>
            <w:rPr/>
          </w:pPr>
          <w:hyperlink w:anchor="__RefHeading___Toc1568969_1490000891">
            <w:r>
              <w:rPr>
                <w:webHidden/>
                <w:rStyle w:val="IndexLink"/>
                <w:rtl w:val="true"/>
              </w:rPr>
              <w:t>احكام كفالت</w:t>
            </w:r>
            <w:r>
              <w:rPr>
                <w:rStyle w:val="IndexLink"/>
                <w:rtl w:val="true"/>
              </w:rPr>
              <w:tab/>
            </w:r>
            <w:r>
              <w:rPr>
                <w:rStyle w:val="IndexLink"/>
              </w:rPr>
              <w:t>503</w:t>
            </w:r>
          </w:hyperlink>
        </w:p>
        <w:p>
          <w:pPr>
            <w:pStyle w:val="Contents2"/>
            <w:tabs>
              <w:tab w:val="clear" w:pos="8743"/>
              <w:tab w:val="right" w:pos="9026" w:leader="dot"/>
            </w:tabs>
            <w:rPr/>
          </w:pPr>
          <w:hyperlink w:anchor="__RefHeading___Toc1568971_1490000891">
            <w:r>
              <w:rPr>
                <w:webHidden/>
                <w:rStyle w:val="IndexLink"/>
                <w:rtl w:val="true"/>
              </w:rPr>
              <w:t xml:space="preserve">احكام وديعه </w:t>
            </w:r>
            <w:r>
              <w:rPr>
                <w:rStyle w:val="IndexLink"/>
                <w:rtl w:val="true"/>
              </w:rPr>
              <w:t>(</w:t>
            </w:r>
            <w:r>
              <w:rPr>
                <w:rStyle w:val="IndexLink"/>
                <w:rtl w:val="true"/>
              </w:rPr>
              <w:t>امانت</w:t>
            </w:r>
            <w:r>
              <w:rPr>
                <w:rStyle w:val="IndexLink"/>
                <w:rtl w:val="true"/>
              </w:rPr>
              <w:t>)</w:t>
              <w:tab/>
            </w:r>
            <w:r>
              <w:rPr>
                <w:rStyle w:val="IndexLink"/>
              </w:rPr>
              <w:t>505</w:t>
            </w:r>
          </w:hyperlink>
        </w:p>
        <w:p>
          <w:pPr>
            <w:pStyle w:val="Contents2"/>
            <w:tabs>
              <w:tab w:val="clear" w:pos="8743"/>
              <w:tab w:val="right" w:pos="9026" w:leader="dot"/>
            </w:tabs>
            <w:rPr/>
          </w:pPr>
          <w:hyperlink w:anchor="__RefHeading___Toc1568973_1490000891">
            <w:r>
              <w:rPr>
                <w:webHidden/>
                <w:rStyle w:val="IndexLink"/>
                <w:rtl w:val="true"/>
              </w:rPr>
              <w:t>احكام عاريه</w:t>
            </w:r>
            <w:r>
              <w:rPr>
                <w:rStyle w:val="IndexLink"/>
                <w:rtl w:val="true"/>
              </w:rPr>
              <w:tab/>
            </w:r>
            <w:r>
              <w:rPr>
                <w:rStyle w:val="IndexLink"/>
              </w:rPr>
              <w:t>510</w:t>
            </w:r>
          </w:hyperlink>
        </w:p>
        <w:p>
          <w:pPr>
            <w:pStyle w:val="Contents2"/>
            <w:tabs>
              <w:tab w:val="clear" w:pos="8743"/>
              <w:tab w:val="right" w:pos="9026" w:leader="dot"/>
            </w:tabs>
            <w:rPr/>
          </w:pPr>
          <w:hyperlink w:anchor="__RefHeading___Toc1568975_1490000891">
            <w:r>
              <w:rPr>
                <w:webHidden/>
                <w:rStyle w:val="IndexLink"/>
                <w:rtl w:val="true"/>
              </w:rPr>
              <w:t xml:space="preserve">احكام هِبه </w:t>
            </w:r>
            <w:r>
              <w:rPr>
                <w:rStyle w:val="IndexLink"/>
                <w:rtl w:val="true"/>
              </w:rPr>
              <w:t>(</w:t>
            </w:r>
            <w:r>
              <w:rPr>
                <w:rStyle w:val="IndexLink"/>
                <w:rtl w:val="true"/>
              </w:rPr>
              <w:t>بخشش</w:t>
            </w:r>
            <w:r>
              <w:rPr>
                <w:rStyle w:val="IndexLink"/>
                <w:rtl w:val="true"/>
              </w:rPr>
              <w:t xml:space="preserve">) </w:t>
            </w:r>
            <w:r>
              <w:rPr>
                <w:rStyle w:val="IndexLink"/>
                <w:rtl w:val="true"/>
              </w:rPr>
              <w:t>و ابراء</w:t>
            </w:r>
            <w:r>
              <w:rPr>
                <w:rStyle w:val="IndexLink"/>
                <w:rtl w:val="true"/>
              </w:rPr>
              <w:tab/>
            </w:r>
            <w:r>
              <w:rPr>
                <w:rStyle w:val="IndexLink"/>
              </w:rPr>
              <w:t>513</w:t>
            </w:r>
          </w:hyperlink>
        </w:p>
        <w:p>
          <w:pPr>
            <w:pStyle w:val="Contents2"/>
            <w:tabs>
              <w:tab w:val="clear" w:pos="8743"/>
              <w:tab w:val="right" w:pos="9026" w:leader="dot"/>
            </w:tabs>
            <w:rPr/>
          </w:pPr>
          <w:hyperlink w:anchor="__RefHeading___Toc1568977_1490000891">
            <w:r>
              <w:rPr>
                <w:webHidden/>
                <w:rStyle w:val="IndexLink"/>
                <w:rtl w:val="true"/>
              </w:rPr>
              <w:t>احكام صدقه</w:t>
            </w:r>
            <w:r>
              <w:rPr>
                <w:rStyle w:val="IndexLink"/>
                <w:rtl w:val="true"/>
              </w:rPr>
              <w:tab/>
            </w:r>
            <w:r>
              <w:rPr>
                <w:rStyle w:val="IndexLink"/>
              </w:rPr>
              <w:t>516</w:t>
            </w:r>
          </w:hyperlink>
        </w:p>
        <w:p>
          <w:pPr>
            <w:pStyle w:val="Contents2"/>
            <w:tabs>
              <w:tab w:val="clear" w:pos="8743"/>
              <w:tab w:val="right" w:pos="9026" w:leader="dot"/>
            </w:tabs>
            <w:rPr/>
          </w:pPr>
          <w:hyperlink w:anchor="__RefHeading___Toc1568979_1490000891">
            <w:r>
              <w:rPr>
                <w:webHidden/>
                <w:rStyle w:val="IndexLink"/>
                <w:rtl w:val="true"/>
              </w:rPr>
              <w:t>احكام وقف</w:t>
            </w:r>
            <w:r>
              <w:rPr>
                <w:rStyle w:val="IndexLink"/>
                <w:rtl w:val="true"/>
              </w:rPr>
              <w:tab/>
            </w:r>
            <w:r>
              <w:rPr>
                <w:rStyle w:val="IndexLink"/>
              </w:rPr>
              <w:t>518</w:t>
            </w:r>
          </w:hyperlink>
        </w:p>
        <w:p>
          <w:pPr>
            <w:pStyle w:val="Contents3"/>
            <w:tabs>
              <w:tab w:val="clear" w:pos="8459"/>
              <w:tab w:val="right" w:pos="9026" w:leader="dot"/>
            </w:tabs>
            <w:rPr/>
          </w:pPr>
          <w:hyperlink w:anchor="__RefHeading___Toc1568981_1490000891">
            <w:r>
              <w:rPr>
                <w:webHidden/>
                <w:rStyle w:val="IndexLink"/>
                <w:rtl w:val="true"/>
              </w:rPr>
              <w:t>اشاره</w:t>
            </w:r>
            <w:r>
              <w:rPr>
                <w:rStyle w:val="IndexLink"/>
                <w:rtl w:val="true"/>
              </w:rPr>
              <w:tab/>
            </w:r>
            <w:r>
              <w:rPr>
                <w:rStyle w:val="IndexLink"/>
              </w:rPr>
              <w:t>518</w:t>
            </w:r>
          </w:hyperlink>
        </w:p>
        <w:p>
          <w:pPr>
            <w:pStyle w:val="Contents3"/>
            <w:tabs>
              <w:tab w:val="clear" w:pos="8459"/>
              <w:tab w:val="right" w:pos="9026" w:leader="dot"/>
            </w:tabs>
            <w:rPr/>
          </w:pPr>
          <w:hyperlink w:anchor="__RefHeading___Toc1568983_1490000891">
            <w:r>
              <w:rPr>
                <w:webHidden/>
                <w:rStyle w:val="IndexLink"/>
                <w:rtl w:val="true"/>
              </w:rPr>
              <w:t>شروط ضمن وقف</w:t>
            </w:r>
            <w:r>
              <w:rPr>
                <w:rStyle w:val="IndexLink"/>
                <w:rtl w:val="true"/>
              </w:rPr>
              <w:tab/>
            </w:r>
            <w:r>
              <w:rPr>
                <w:rStyle w:val="IndexLink"/>
              </w:rPr>
              <w:t>521</w:t>
            </w:r>
          </w:hyperlink>
        </w:p>
        <w:p>
          <w:pPr>
            <w:pStyle w:val="Contents3"/>
            <w:tabs>
              <w:tab w:val="clear" w:pos="8459"/>
              <w:tab w:val="right" w:pos="9026" w:leader="dot"/>
            </w:tabs>
            <w:rPr/>
          </w:pPr>
          <w:hyperlink w:anchor="__RefHeading___Toc1568985_1490000891">
            <w:r>
              <w:rPr>
                <w:webHidden/>
                <w:rStyle w:val="IndexLink"/>
                <w:rtl w:val="true"/>
              </w:rPr>
              <w:t>توليت و نظارت بر وقف</w:t>
            </w:r>
            <w:r>
              <w:rPr>
                <w:rStyle w:val="IndexLink"/>
                <w:rtl w:val="true"/>
              </w:rPr>
              <w:tab/>
            </w:r>
            <w:r>
              <w:rPr>
                <w:rStyle w:val="IndexLink"/>
              </w:rPr>
              <w:t>522</w:t>
            </w:r>
          </w:hyperlink>
        </w:p>
        <w:p>
          <w:pPr>
            <w:pStyle w:val="Contents3"/>
            <w:tabs>
              <w:tab w:val="clear" w:pos="8459"/>
              <w:tab w:val="right" w:pos="9026" w:leader="dot"/>
            </w:tabs>
            <w:rPr/>
          </w:pPr>
          <w:hyperlink w:anchor="__RefHeading___Toc1568987_1490000891">
            <w:r>
              <w:rPr>
                <w:webHidden/>
                <w:rStyle w:val="IndexLink"/>
                <w:rtl w:val="true"/>
              </w:rPr>
              <w:t>حبس ملك</w:t>
            </w:r>
            <w:r>
              <w:rPr>
                <w:rStyle w:val="IndexLink"/>
                <w:rtl w:val="true"/>
              </w:rPr>
              <w:tab/>
            </w:r>
            <w:r>
              <w:rPr>
                <w:rStyle w:val="IndexLink"/>
              </w:rPr>
              <w:t>523</w:t>
            </w:r>
          </w:hyperlink>
        </w:p>
        <w:p>
          <w:pPr>
            <w:pStyle w:val="Contents2"/>
            <w:tabs>
              <w:tab w:val="clear" w:pos="8743"/>
              <w:tab w:val="right" w:pos="9026" w:leader="dot"/>
            </w:tabs>
            <w:rPr/>
          </w:pPr>
          <w:hyperlink w:anchor="__RefHeading___Toc1568989_1490000891">
            <w:r>
              <w:rPr>
                <w:webHidden/>
                <w:rStyle w:val="IndexLink"/>
                <w:rtl w:val="true"/>
              </w:rPr>
              <w:t>احكام محجوران</w:t>
            </w:r>
            <w:r>
              <w:rPr>
                <w:rStyle w:val="IndexLink"/>
                <w:rtl w:val="true"/>
              </w:rPr>
              <w:tab/>
            </w:r>
            <w:r>
              <w:rPr>
                <w:rStyle w:val="IndexLink"/>
              </w:rPr>
              <w:t>525</w:t>
            </w:r>
          </w:hyperlink>
        </w:p>
        <w:p>
          <w:pPr>
            <w:pStyle w:val="Contents2"/>
            <w:tabs>
              <w:tab w:val="clear" w:pos="8743"/>
              <w:tab w:val="right" w:pos="9026" w:leader="dot"/>
            </w:tabs>
            <w:rPr/>
          </w:pPr>
          <w:hyperlink w:anchor="__RefHeading___Toc1568991_1490000891">
            <w:r>
              <w:rPr>
                <w:webHidden/>
                <w:rStyle w:val="IndexLink"/>
                <w:rtl w:val="true"/>
              </w:rPr>
              <w:t>احكام مشاغل و درآمدها</w:t>
            </w:r>
            <w:r>
              <w:rPr>
                <w:rStyle w:val="IndexLink"/>
                <w:rtl w:val="true"/>
              </w:rPr>
              <w:tab/>
            </w:r>
            <w:r>
              <w:rPr>
                <w:rStyle w:val="IndexLink"/>
              </w:rPr>
              <w:t>528</w:t>
            </w:r>
          </w:hyperlink>
        </w:p>
        <w:p>
          <w:pPr>
            <w:pStyle w:val="Contents2"/>
            <w:tabs>
              <w:tab w:val="clear" w:pos="8743"/>
              <w:tab w:val="right" w:pos="9026" w:leader="dot"/>
            </w:tabs>
            <w:rPr/>
          </w:pPr>
          <w:hyperlink w:anchor="__RefHeading___Toc1568993_1490000891">
            <w:r>
              <w:rPr>
                <w:webHidden/>
                <w:rStyle w:val="IndexLink"/>
                <w:rtl w:val="true"/>
              </w:rPr>
              <w:t>احكام مسابقات و سرگرمى ها</w:t>
            </w:r>
            <w:r>
              <w:rPr>
                <w:rStyle w:val="IndexLink"/>
                <w:rtl w:val="true"/>
              </w:rPr>
              <w:tab/>
            </w:r>
            <w:r>
              <w:rPr>
                <w:rStyle w:val="IndexLink"/>
              </w:rPr>
              <w:t>533</w:t>
            </w:r>
          </w:hyperlink>
        </w:p>
        <w:p>
          <w:pPr>
            <w:pStyle w:val="Contents2"/>
            <w:tabs>
              <w:tab w:val="clear" w:pos="8743"/>
              <w:tab w:val="right" w:pos="9026" w:leader="dot"/>
            </w:tabs>
            <w:rPr/>
          </w:pPr>
          <w:hyperlink w:anchor="__RefHeading___Toc1568995_1490000891">
            <w:r>
              <w:rPr>
                <w:webHidden/>
                <w:rStyle w:val="IndexLink"/>
                <w:rtl w:val="true"/>
              </w:rPr>
              <w:t>احكام معاشرت و روابط اجتماعى و بين المللى</w:t>
            </w:r>
            <w:r>
              <w:rPr>
                <w:rStyle w:val="IndexLink"/>
                <w:rtl w:val="true"/>
              </w:rPr>
              <w:tab/>
            </w:r>
            <w:r>
              <w:rPr>
                <w:rStyle w:val="IndexLink"/>
              </w:rPr>
              <w:t>535</w:t>
            </w:r>
          </w:hyperlink>
        </w:p>
        <w:p>
          <w:pPr>
            <w:pStyle w:val="Contents2"/>
            <w:tabs>
              <w:tab w:val="clear" w:pos="8743"/>
              <w:tab w:val="right" w:pos="9026" w:leader="dot"/>
            </w:tabs>
            <w:rPr/>
          </w:pPr>
          <w:hyperlink w:anchor="__RefHeading___Toc1568997_1490000891">
            <w:r>
              <w:rPr>
                <w:webHidden/>
                <w:rStyle w:val="IndexLink"/>
                <w:rtl w:val="true"/>
              </w:rPr>
              <w:t>احكام ازدواج و زناشويى</w:t>
            </w:r>
            <w:r>
              <w:rPr>
                <w:rStyle w:val="IndexLink"/>
                <w:rtl w:val="true"/>
              </w:rPr>
              <w:tab/>
            </w:r>
            <w:r>
              <w:rPr>
                <w:rStyle w:val="IndexLink"/>
              </w:rPr>
              <w:t>541</w:t>
            </w:r>
          </w:hyperlink>
        </w:p>
        <w:p>
          <w:pPr>
            <w:pStyle w:val="Contents3"/>
            <w:tabs>
              <w:tab w:val="clear" w:pos="8459"/>
              <w:tab w:val="right" w:pos="9026" w:leader="dot"/>
            </w:tabs>
            <w:rPr/>
          </w:pPr>
          <w:hyperlink w:anchor="__RefHeading___Toc1568999_1490000891">
            <w:r>
              <w:rPr>
                <w:webHidden/>
                <w:rStyle w:val="IndexLink"/>
                <w:rtl w:val="true"/>
              </w:rPr>
              <w:t>اشاره</w:t>
            </w:r>
            <w:r>
              <w:rPr>
                <w:rStyle w:val="IndexLink"/>
                <w:rtl w:val="true"/>
              </w:rPr>
              <w:tab/>
            </w:r>
            <w:r>
              <w:rPr>
                <w:rStyle w:val="IndexLink"/>
              </w:rPr>
              <w:t>541</w:t>
            </w:r>
          </w:hyperlink>
        </w:p>
        <w:p>
          <w:pPr>
            <w:pStyle w:val="Contents3"/>
            <w:tabs>
              <w:tab w:val="clear" w:pos="8459"/>
              <w:tab w:val="right" w:pos="9026" w:leader="dot"/>
            </w:tabs>
            <w:rPr/>
          </w:pPr>
          <w:hyperlink w:anchor="__RefHeading___Toc1569001_1490000891">
            <w:r>
              <w:rPr>
                <w:webHidden/>
                <w:rStyle w:val="IndexLink"/>
                <w:rtl w:val="true"/>
              </w:rPr>
              <w:t>احكام خواستگارى</w:t>
            </w:r>
            <w:r>
              <w:rPr>
                <w:rStyle w:val="IndexLink"/>
                <w:rtl w:val="true"/>
              </w:rPr>
              <w:tab/>
            </w:r>
            <w:r>
              <w:rPr>
                <w:rStyle w:val="IndexLink"/>
              </w:rPr>
              <w:t>542</w:t>
            </w:r>
          </w:hyperlink>
        </w:p>
        <w:p>
          <w:pPr>
            <w:pStyle w:val="Contents3"/>
            <w:tabs>
              <w:tab w:val="clear" w:pos="8459"/>
              <w:tab w:val="right" w:pos="9026" w:leader="dot"/>
            </w:tabs>
            <w:rPr/>
          </w:pPr>
          <w:hyperlink w:anchor="__RefHeading___Toc1569003_1490000891">
            <w:r>
              <w:rPr>
                <w:webHidden/>
                <w:rStyle w:val="IndexLink"/>
                <w:rtl w:val="true"/>
              </w:rPr>
              <w:t>احكام عقد</w:t>
            </w:r>
            <w:r>
              <w:rPr>
                <w:rStyle w:val="IndexLink"/>
                <w:rtl w:val="true"/>
              </w:rPr>
              <w:tab/>
            </w:r>
            <w:r>
              <w:rPr>
                <w:rStyle w:val="IndexLink"/>
              </w:rPr>
              <w:t>543</w:t>
            </w:r>
          </w:hyperlink>
        </w:p>
        <w:p>
          <w:pPr>
            <w:pStyle w:val="Contents4"/>
            <w:tabs>
              <w:tab w:val="clear" w:pos="8176"/>
              <w:tab w:val="right" w:pos="9026" w:leader="dot"/>
            </w:tabs>
            <w:rPr/>
          </w:pPr>
          <w:hyperlink w:anchor="__RefHeading___Toc1569005_1490000891">
            <w:r>
              <w:rPr>
                <w:webHidden/>
                <w:rStyle w:val="IndexLink"/>
                <w:rtl w:val="true"/>
              </w:rPr>
              <w:t>اشاره</w:t>
            </w:r>
            <w:r>
              <w:rPr>
                <w:rStyle w:val="IndexLink"/>
                <w:rtl w:val="true"/>
              </w:rPr>
              <w:tab/>
            </w:r>
            <w:r>
              <w:rPr>
                <w:rStyle w:val="IndexLink"/>
              </w:rPr>
              <w:t>543</w:t>
            </w:r>
          </w:hyperlink>
        </w:p>
        <w:p>
          <w:pPr>
            <w:pStyle w:val="Contents4"/>
            <w:tabs>
              <w:tab w:val="clear" w:pos="8176"/>
              <w:tab w:val="right" w:pos="9026" w:leader="dot"/>
            </w:tabs>
            <w:rPr/>
          </w:pPr>
          <w:hyperlink w:anchor="__RefHeading___Toc1569007_1490000891">
            <w:r>
              <w:rPr>
                <w:webHidden/>
                <w:rStyle w:val="IndexLink"/>
                <w:rtl w:val="true"/>
              </w:rPr>
              <w:t>دستور خواندن عقد دائم</w:t>
            </w:r>
            <w:r>
              <w:rPr>
                <w:rStyle w:val="IndexLink"/>
                <w:rtl w:val="true"/>
              </w:rPr>
              <w:tab/>
            </w:r>
            <w:r>
              <w:rPr>
                <w:rStyle w:val="IndexLink"/>
              </w:rPr>
              <w:t>543</w:t>
            </w:r>
          </w:hyperlink>
        </w:p>
        <w:p>
          <w:pPr>
            <w:pStyle w:val="Contents4"/>
            <w:tabs>
              <w:tab w:val="clear" w:pos="8176"/>
              <w:tab w:val="right" w:pos="9026" w:leader="dot"/>
            </w:tabs>
            <w:rPr/>
          </w:pPr>
          <w:hyperlink w:anchor="__RefHeading___Toc1569009_1490000891">
            <w:r>
              <w:rPr>
                <w:webHidden/>
                <w:rStyle w:val="IndexLink"/>
                <w:rtl w:val="true"/>
              </w:rPr>
              <w:t>دستور خواندن عقد موقّت</w:t>
            </w:r>
            <w:r>
              <w:rPr>
                <w:rStyle w:val="IndexLink"/>
                <w:rtl w:val="true"/>
              </w:rPr>
              <w:tab/>
            </w:r>
            <w:r>
              <w:rPr>
                <w:rStyle w:val="IndexLink"/>
              </w:rPr>
              <w:t>544</w:t>
            </w:r>
          </w:hyperlink>
        </w:p>
        <w:p>
          <w:pPr>
            <w:pStyle w:val="Contents4"/>
            <w:tabs>
              <w:tab w:val="clear" w:pos="8176"/>
              <w:tab w:val="right" w:pos="9026" w:leader="dot"/>
            </w:tabs>
            <w:rPr/>
          </w:pPr>
          <w:hyperlink w:anchor="__RefHeading___Toc1569011_1490000891">
            <w:r>
              <w:rPr>
                <w:webHidden/>
                <w:rStyle w:val="IndexLink"/>
                <w:rtl w:val="true"/>
              </w:rPr>
              <w:t>شرايط عقد</w:t>
            </w:r>
            <w:r>
              <w:rPr>
                <w:rStyle w:val="IndexLink"/>
                <w:rtl w:val="true"/>
              </w:rPr>
              <w:tab/>
            </w:r>
            <w:r>
              <w:rPr>
                <w:rStyle w:val="IndexLink"/>
              </w:rPr>
              <w:t>545</w:t>
            </w:r>
          </w:hyperlink>
        </w:p>
        <w:p>
          <w:pPr>
            <w:pStyle w:val="Contents3"/>
            <w:tabs>
              <w:tab w:val="clear" w:pos="8459"/>
              <w:tab w:val="right" w:pos="9026" w:leader="dot"/>
            </w:tabs>
            <w:rPr/>
          </w:pPr>
          <w:hyperlink w:anchor="__RefHeading___Toc1569013_1490000891">
            <w:r>
              <w:rPr>
                <w:webHidden/>
                <w:rStyle w:val="IndexLink"/>
                <w:rtl w:val="true"/>
              </w:rPr>
              <w:t>عيب هايى كه به واسطۀ آنها مى شود عقد را به هم زد</w:t>
            </w:r>
            <w:r>
              <w:rPr>
                <w:rStyle w:val="IndexLink"/>
                <w:rtl w:val="true"/>
              </w:rPr>
              <w:tab/>
            </w:r>
            <w:r>
              <w:rPr>
                <w:rStyle w:val="IndexLink"/>
              </w:rPr>
              <w:t>548</w:t>
            </w:r>
          </w:hyperlink>
        </w:p>
        <w:p>
          <w:pPr>
            <w:pStyle w:val="Contents3"/>
            <w:tabs>
              <w:tab w:val="clear" w:pos="8459"/>
              <w:tab w:val="right" w:pos="9026" w:leader="dot"/>
            </w:tabs>
            <w:rPr/>
          </w:pPr>
          <w:hyperlink w:anchor="__RefHeading___Toc1569015_1490000891">
            <w:r>
              <w:rPr>
                <w:webHidden/>
                <w:rStyle w:val="IndexLink"/>
                <w:rtl w:val="true"/>
              </w:rPr>
              <w:t>زن هايى كه ازدواج با آنها حرام است</w:t>
            </w:r>
            <w:r>
              <w:rPr>
                <w:rStyle w:val="IndexLink"/>
                <w:rtl w:val="true"/>
              </w:rPr>
              <w:tab/>
            </w:r>
            <w:r>
              <w:rPr>
                <w:rStyle w:val="IndexLink"/>
              </w:rPr>
              <w:t>550</w:t>
            </w:r>
          </w:hyperlink>
        </w:p>
        <w:p>
          <w:pPr>
            <w:pStyle w:val="Contents3"/>
            <w:tabs>
              <w:tab w:val="clear" w:pos="8459"/>
              <w:tab w:val="right" w:pos="9026" w:leader="dot"/>
            </w:tabs>
            <w:rPr/>
          </w:pPr>
          <w:hyperlink w:anchor="__RefHeading___Toc1569017_1490000891">
            <w:r>
              <w:rPr>
                <w:webHidden/>
                <w:rStyle w:val="IndexLink"/>
                <w:rtl w:val="true"/>
              </w:rPr>
              <w:t>احكام ازدواج دائم</w:t>
            </w:r>
            <w:r>
              <w:rPr>
                <w:rStyle w:val="IndexLink"/>
                <w:rtl w:val="true"/>
              </w:rPr>
              <w:tab/>
            </w:r>
            <w:r>
              <w:rPr>
                <w:rStyle w:val="IndexLink"/>
              </w:rPr>
              <w:t>554</w:t>
            </w:r>
          </w:hyperlink>
        </w:p>
        <w:p>
          <w:pPr>
            <w:pStyle w:val="Contents3"/>
            <w:tabs>
              <w:tab w:val="clear" w:pos="8459"/>
              <w:tab w:val="right" w:pos="9026" w:leader="dot"/>
            </w:tabs>
            <w:rPr/>
          </w:pPr>
          <w:hyperlink w:anchor="__RefHeading___Toc1569019_1490000891">
            <w:r>
              <w:rPr>
                <w:webHidden/>
                <w:rStyle w:val="IndexLink"/>
                <w:rtl w:val="true"/>
              </w:rPr>
              <w:t>احكام مَهريّه</w:t>
            </w:r>
            <w:r>
              <w:rPr>
                <w:rStyle w:val="IndexLink"/>
                <w:rtl w:val="true"/>
              </w:rPr>
              <w:tab/>
            </w:r>
            <w:r>
              <w:rPr>
                <w:rStyle w:val="IndexLink"/>
              </w:rPr>
              <w:t>557</w:t>
            </w:r>
          </w:hyperlink>
        </w:p>
        <w:p>
          <w:pPr>
            <w:pStyle w:val="Contents3"/>
            <w:tabs>
              <w:tab w:val="clear" w:pos="8459"/>
              <w:tab w:val="right" w:pos="9026" w:leader="dot"/>
            </w:tabs>
            <w:rPr/>
          </w:pPr>
          <w:hyperlink w:anchor="__RefHeading___Toc1569021_1490000891">
            <w:r>
              <w:rPr>
                <w:webHidden/>
                <w:rStyle w:val="IndexLink"/>
                <w:rtl w:val="true"/>
              </w:rPr>
              <w:t xml:space="preserve">احكام ازدواج موقّت </w:t>
            </w:r>
            <w:r>
              <w:rPr>
                <w:rStyle w:val="IndexLink"/>
                <w:rtl w:val="true"/>
              </w:rPr>
              <w:t>(</w:t>
            </w:r>
            <w:r>
              <w:rPr>
                <w:rStyle w:val="IndexLink"/>
                <w:rtl w:val="true"/>
              </w:rPr>
              <w:t>مُتعه</w:t>
            </w:r>
            <w:r>
              <w:rPr>
                <w:rStyle w:val="IndexLink"/>
                <w:rtl w:val="true"/>
              </w:rPr>
              <w:t>)</w:t>
              <w:tab/>
            </w:r>
            <w:r>
              <w:rPr>
                <w:rStyle w:val="IndexLink"/>
              </w:rPr>
              <w:t>558</w:t>
            </w:r>
          </w:hyperlink>
        </w:p>
        <w:p>
          <w:pPr>
            <w:pStyle w:val="Contents3"/>
            <w:tabs>
              <w:tab w:val="clear" w:pos="8459"/>
              <w:tab w:val="right" w:pos="9026" w:leader="dot"/>
            </w:tabs>
            <w:rPr/>
          </w:pPr>
          <w:hyperlink w:anchor="__RefHeading___Toc1569023_1490000891">
            <w:r>
              <w:rPr>
                <w:webHidden/>
                <w:rStyle w:val="IndexLink"/>
                <w:rtl w:val="true"/>
              </w:rPr>
              <w:t>مسائل متفرّقۀ زناشويى</w:t>
            </w:r>
            <w:r>
              <w:rPr>
                <w:rStyle w:val="IndexLink"/>
                <w:rtl w:val="true"/>
              </w:rPr>
              <w:tab/>
            </w:r>
            <w:r>
              <w:rPr>
                <w:rStyle w:val="IndexLink"/>
              </w:rPr>
              <w:t>560</w:t>
            </w:r>
          </w:hyperlink>
        </w:p>
        <w:p>
          <w:pPr>
            <w:pStyle w:val="Contents3"/>
            <w:tabs>
              <w:tab w:val="clear" w:pos="8459"/>
              <w:tab w:val="right" w:pos="9026" w:leader="dot"/>
            </w:tabs>
            <w:rPr/>
          </w:pPr>
          <w:hyperlink w:anchor="__RefHeading___Toc1569025_1490000891">
            <w:r>
              <w:rPr>
                <w:webHidden/>
                <w:rStyle w:val="IndexLink"/>
                <w:rtl w:val="true"/>
              </w:rPr>
              <w:t>احكام محرميّت به سبب شير دادن</w:t>
            </w:r>
            <w:r>
              <w:rPr>
                <w:rStyle w:val="IndexLink"/>
                <w:rtl w:val="true"/>
              </w:rPr>
              <w:tab/>
            </w:r>
            <w:r>
              <w:rPr>
                <w:rStyle w:val="IndexLink"/>
              </w:rPr>
              <w:t>563</w:t>
            </w:r>
          </w:hyperlink>
        </w:p>
        <w:p>
          <w:pPr>
            <w:pStyle w:val="Contents4"/>
            <w:tabs>
              <w:tab w:val="clear" w:pos="8176"/>
              <w:tab w:val="right" w:pos="9026" w:leader="dot"/>
            </w:tabs>
            <w:rPr/>
          </w:pPr>
          <w:hyperlink w:anchor="__RefHeading___Toc1569027_1490000891">
            <w:r>
              <w:rPr>
                <w:webHidden/>
                <w:rStyle w:val="IndexLink"/>
                <w:rtl w:val="true"/>
              </w:rPr>
              <w:t>اشاره</w:t>
            </w:r>
            <w:r>
              <w:rPr>
                <w:rStyle w:val="IndexLink"/>
                <w:rtl w:val="true"/>
              </w:rPr>
              <w:tab/>
            </w:r>
            <w:r>
              <w:rPr>
                <w:rStyle w:val="IndexLink"/>
              </w:rPr>
              <w:t>563</w:t>
            </w:r>
          </w:hyperlink>
        </w:p>
        <w:p>
          <w:pPr>
            <w:pStyle w:val="Contents4"/>
            <w:tabs>
              <w:tab w:val="clear" w:pos="8176"/>
              <w:tab w:val="right" w:pos="9026" w:leader="dot"/>
            </w:tabs>
            <w:rPr/>
          </w:pPr>
          <w:hyperlink w:anchor="__RefHeading___Toc1569029_1490000891">
            <w:r>
              <w:rPr>
                <w:webHidden/>
                <w:rStyle w:val="IndexLink"/>
                <w:rtl w:val="true"/>
              </w:rPr>
              <w:t>شرايط شير دادنى كه علّت محرم شدن است</w:t>
            </w:r>
            <w:r>
              <w:rPr>
                <w:rStyle w:val="IndexLink"/>
                <w:rtl w:val="true"/>
              </w:rPr>
              <w:tab/>
            </w:r>
            <w:r>
              <w:rPr>
                <w:rStyle w:val="IndexLink"/>
              </w:rPr>
              <w:t>566</w:t>
            </w:r>
          </w:hyperlink>
        </w:p>
        <w:p>
          <w:pPr>
            <w:pStyle w:val="Contents3"/>
            <w:tabs>
              <w:tab w:val="clear" w:pos="8459"/>
              <w:tab w:val="right" w:pos="9026" w:leader="dot"/>
            </w:tabs>
            <w:rPr/>
          </w:pPr>
          <w:hyperlink w:anchor="__RefHeading___Toc1569031_1490000891">
            <w:r>
              <w:rPr>
                <w:webHidden/>
                <w:rStyle w:val="IndexLink"/>
                <w:rtl w:val="true"/>
              </w:rPr>
              <w:t>احكام تلقيح</w:t>
            </w:r>
            <w:r>
              <w:rPr>
                <w:rStyle w:val="IndexLink"/>
                <w:rtl w:val="true"/>
              </w:rPr>
              <w:tab/>
            </w:r>
            <w:r>
              <w:rPr>
                <w:rStyle w:val="IndexLink"/>
              </w:rPr>
              <w:t>569</w:t>
            </w:r>
          </w:hyperlink>
        </w:p>
        <w:p>
          <w:pPr>
            <w:pStyle w:val="Contents3"/>
            <w:tabs>
              <w:tab w:val="clear" w:pos="8459"/>
              <w:tab w:val="right" w:pos="9026" w:leader="dot"/>
            </w:tabs>
            <w:rPr/>
          </w:pPr>
          <w:hyperlink w:anchor="__RefHeading___Toc1569033_1490000891">
            <w:r>
              <w:rPr>
                <w:webHidden/>
                <w:rStyle w:val="IndexLink"/>
                <w:rtl w:val="true"/>
              </w:rPr>
              <w:t>احكام سقط جنين و جلوگيرى</w:t>
            </w:r>
            <w:r>
              <w:rPr>
                <w:rStyle w:val="IndexLink"/>
                <w:rtl w:val="true"/>
              </w:rPr>
              <w:tab/>
            </w:r>
            <w:r>
              <w:rPr>
                <w:rStyle w:val="IndexLink"/>
              </w:rPr>
              <w:t>570</w:t>
            </w:r>
          </w:hyperlink>
        </w:p>
        <w:p>
          <w:pPr>
            <w:pStyle w:val="Contents3"/>
            <w:tabs>
              <w:tab w:val="clear" w:pos="8459"/>
              <w:tab w:val="right" w:pos="9026" w:leader="dot"/>
            </w:tabs>
            <w:rPr/>
          </w:pPr>
          <w:hyperlink w:anchor="__RefHeading___Toc1569035_1490000891">
            <w:r>
              <w:rPr>
                <w:webHidden/>
                <w:rStyle w:val="IndexLink"/>
                <w:rtl w:val="true"/>
              </w:rPr>
              <w:t>احكام نوزاد</w:t>
            </w:r>
            <w:r>
              <w:rPr>
                <w:rStyle w:val="IndexLink"/>
                <w:rtl w:val="true"/>
              </w:rPr>
              <w:tab/>
            </w:r>
            <w:r>
              <w:rPr>
                <w:rStyle w:val="IndexLink"/>
              </w:rPr>
              <w:t>572</w:t>
            </w:r>
          </w:hyperlink>
        </w:p>
        <w:p>
          <w:pPr>
            <w:pStyle w:val="Contents4"/>
            <w:tabs>
              <w:tab w:val="clear" w:pos="8176"/>
              <w:tab w:val="right" w:pos="9026" w:leader="dot"/>
            </w:tabs>
            <w:rPr/>
          </w:pPr>
          <w:hyperlink w:anchor="__RefHeading___Toc1569037_1490000891">
            <w:r>
              <w:rPr>
                <w:webHidden/>
                <w:rStyle w:val="IndexLink"/>
                <w:rtl w:val="true"/>
              </w:rPr>
              <w:t>اشاره</w:t>
            </w:r>
            <w:r>
              <w:rPr>
                <w:rStyle w:val="IndexLink"/>
                <w:rtl w:val="true"/>
              </w:rPr>
              <w:tab/>
            </w:r>
            <w:r>
              <w:rPr>
                <w:rStyle w:val="IndexLink"/>
              </w:rPr>
              <w:t>572</w:t>
            </w:r>
          </w:hyperlink>
        </w:p>
        <w:p>
          <w:pPr>
            <w:pStyle w:val="Contents4"/>
            <w:tabs>
              <w:tab w:val="clear" w:pos="8176"/>
              <w:tab w:val="right" w:pos="9026" w:leader="dot"/>
            </w:tabs>
            <w:rPr/>
          </w:pPr>
          <w:hyperlink w:anchor="__RefHeading___Toc1569039_1490000891">
            <w:r>
              <w:rPr>
                <w:webHidden/>
                <w:rStyle w:val="IndexLink"/>
                <w:rtl w:val="true"/>
              </w:rPr>
              <w:t>احكام عَقيقه</w:t>
            </w:r>
            <w:r>
              <w:rPr>
                <w:rStyle w:val="IndexLink"/>
                <w:rtl w:val="true"/>
              </w:rPr>
              <w:tab/>
            </w:r>
            <w:r>
              <w:rPr>
                <w:rStyle w:val="IndexLink"/>
              </w:rPr>
              <w:t>573</w:t>
            </w:r>
          </w:hyperlink>
        </w:p>
        <w:p>
          <w:pPr>
            <w:pStyle w:val="Contents3"/>
            <w:tabs>
              <w:tab w:val="clear" w:pos="8459"/>
              <w:tab w:val="right" w:pos="9026" w:leader="dot"/>
            </w:tabs>
            <w:rPr/>
          </w:pPr>
          <w:hyperlink w:anchor="__RefHeading___Toc1569041_1490000891">
            <w:r>
              <w:rPr>
                <w:webHidden/>
                <w:rStyle w:val="IndexLink"/>
                <w:rtl w:val="true"/>
              </w:rPr>
              <w:t>آداب شير دادن</w:t>
            </w:r>
            <w:r>
              <w:rPr>
                <w:rStyle w:val="IndexLink"/>
                <w:rtl w:val="true"/>
              </w:rPr>
              <w:tab/>
            </w:r>
            <w:r>
              <w:rPr>
                <w:rStyle w:val="IndexLink"/>
              </w:rPr>
              <w:t>574</w:t>
            </w:r>
          </w:hyperlink>
        </w:p>
        <w:p>
          <w:pPr>
            <w:pStyle w:val="Contents3"/>
            <w:tabs>
              <w:tab w:val="clear" w:pos="8459"/>
              <w:tab w:val="right" w:pos="9026" w:leader="dot"/>
            </w:tabs>
            <w:rPr/>
          </w:pPr>
          <w:hyperlink w:anchor="__RefHeading___Toc1569043_1490000891">
            <w:r>
              <w:rPr>
                <w:webHidden/>
                <w:rStyle w:val="IndexLink"/>
                <w:rtl w:val="true"/>
              </w:rPr>
              <w:t xml:space="preserve">احكام حِضانت </w:t>
            </w:r>
            <w:r>
              <w:rPr>
                <w:rStyle w:val="IndexLink"/>
                <w:rtl w:val="true"/>
              </w:rPr>
              <w:t>(</w:t>
            </w:r>
            <w:r>
              <w:rPr>
                <w:rStyle w:val="IndexLink"/>
                <w:rtl w:val="true"/>
              </w:rPr>
              <w:t>نگهدارى و تربيت كودك</w:t>
            </w:r>
            <w:r>
              <w:rPr>
                <w:rStyle w:val="IndexLink"/>
                <w:rtl w:val="true"/>
              </w:rPr>
              <w:t>)</w:t>
              <w:tab/>
            </w:r>
            <w:r>
              <w:rPr>
                <w:rStyle w:val="IndexLink"/>
              </w:rPr>
              <w:t>575</w:t>
            </w:r>
          </w:hyperlink>
        </w:p>
        <w:p>
          <w:pPr>
            <w:pStyle w:val="Contents3"/>
            <w:tabs>
              <w:tab w:val="clear" w:pos="8459"/>
              <w:tab w:val="right" w:pos="9026" w:leader="dot"/>
            </w:tabs>
            <w:rPr/>
          </w:pPr>
          <w:hyperlink w:anchor="__RefHeading___Toc1569045_1490000891">
            <w:r>
              <w:rPr>
                <w:webHidden/>
                <w:rStyle w:val="IndexLink"/>
                <w:rtl w:val="true"/>
              </w:rPr>
              <w:t>حقوق و تكاليف پدر و مادر و فرزندان</w:t>
            </w:r>
            <w:r>
              <w:rPr>
                <w:rStyle w:val="IndexLink"/>
                <w:rtl w:val="true"/>
              </w:rPr>
              <w:tab/>
            </w:r>
            <w:r>
              <w:rPr>
                <w:rStyle w:val="IndexLink"/>
              </w:rPr>
              <w:t>577</w:t>
            </w:r>
          </w:hyperlink>
        </w:p>
        <w:p>
          <w:pPr>
            <w:pStyle w:val="Contents3"/>
            <w:tabs>
              <w:tab w:val="clear" w:pos="8459"/>
              <w:tab w:val="right" w:pos="9026" w:leader="dot"/>
            </w:tabs>
            <w:rPr/>
          </w:pPr>
          <w:hyperlink w:anchor="__RefHeading___Toc1569047_1490000891">
            <w:r>
              <w:rPr>
                <w:webHidden/>
                <w:rStyle w:val="IndexLink"/>
                <w:rtl w:val="true"/>
              </w:rPr>
              <w:t>احكام پوشش و زينت</w:t>
            </w:r>
            <w:r>
              <w:rPr>
                <w:rStyle w:val="IndexLink"/>
                <w:rtl w:val="true"/>
              </w:rPr>
              <w:tab/>
            </w:r>
            <w:r>
              <w:rPr>
                <w:rStyle w:val="IndexLink"/>
              </w:rPr>
              <w:t>579</w:t>
            </w:r>
          </w:hyperlink>
        </w:p>
        <w:p>
          <w:pPr>
            <w:pStyle w:val="Contents3"/>
            <w:tabs>
              <w:tab w:val="clear" w:pos="8459"/>
              <w:tab w:val="right" w:pos="9026" w:leader="dot"/>
            </w:tabs>
            <w:rPr/>
          </w:pPr>
          <w:hyperlink w:anchor="__RefHeading___Toc1569049_1490000891">
            <w:r>
              <w:rPr>
                <w:webHidden/>
                <w:rStyle w:val="IndexLink"/>
                <w:rtl w:val="true"/>
              </w:rPr>
              <w:t>احكام نگاه، لمس و صدا</w:t>
            </w:r>
            <w:r>
              <w:rPr>
                <w:rStyle w:val="IndexLink"/>
                <w:rtl w:val="true"/>
              </w:rPr>
              <w:tab/>
            </w:r>
            <w:r>
              <w:rPr>
                <w:rStyle w:val="IndexLink"/>
              </w:rPr>
              <w:t>581</w:t>
            </w:r>
          </w:hyperlink>
        </w:p>
        <w:p>
          <w:pPr>
            <w:pStyle w:val="Contents2"/>
            <w:tabs>
              <w:tab w:val="clear" w:pos="8743"/>
              <w:tab w:val="right" w:pos="9026" w:leader="dot"/>
            </w:tabs>
            <w:rPr/>
          </w:pPr>
          <w:hyperlink w:anchor="__RefHeading___Toc1569051_1490000891">
            <w:r>
              <w:rPr>
                <w:webHidden/>
                <w:rStyle w:val="IndexLink"/>
                <w:rtl w:val="true"/>
              </w:rPr>
              <w:t>احكام طلاق</w:t>
            </w:r>
            <w:r>
              <w:rPr>
                <w:rStyle w:val="IndexLink"/>
                <w:rtl w:val="true"/>
              </w:rPr>
              <w:tab/>
            </w:r>
            <w:r>
              <w:rPr>
                <w:rStyle w:val="IndexLink"/>
              </w:rPr>
              <w:t>584</w:t>
            </w:r>
          </w:hyperlink>
        </w:p>
        <w:p>
          <w:pPr>
            <w:pStyle w:val="Contents3"/>
            <w:tabs>
              <w:tab w:val="clear" w:pos="8459"/>
              <w:tab w:val="right" w:pos="9026" w:leader="dot"/>
            </w:tabs>
            <w:rPr/>
          </w:pPr>
          <w:hyperlink w:anchor="__RefHeading___Toc1569053_1490000891">
            <w:r>
              <w:rPr>
                <w:webHidden/>
                <w:rStyle w:val="IndexLink"/>
                <w:rtl w:val="true"/>
              </w:rPr>
              <w:t>اشاره</w:t>
            </w:r>
            <w:r>
              <w:rPr>
                <w:rStyle w:val="IndexLink"/>
                <w:rtl w:val="true"/>
              </w:rPr>
              <w:tab/>
            </w:r>
            <w:r>
              <w:rPr>
                <w:rStyle w:val="IndexLink"/>
              </w:rPr>
              <w:t>584</w:t>
            </w:r>
          </w:hyperlink>
        </w:p>
        <w:p>
          <w:pPr>
            <w:pStyle w:val="Contents3"/>
            <w:tabs>
              <w:tab w:val="clear" w:pos="8459"/>
              <w:tab w:val="right" w:pos="9026" w:leader="dot"/>
            </w:tabs>
            <w:rPr/>
          </w:pPr>
          <w:hyperlink w:anchor="__RefHeading___Toc1569055_1490000891">
            <w:r>
              <w:rPr>
                <w:webHidden/>
                <w:rStyle w:val="IndexLink"/>
                <w:rtl w:val="true"/>
              </w:rPr>
              <w:t>اقسام طلاق و احكام آنها</w:t>
            </w:r>
            <w:r>
              <w:rPr>
                <w:rStyle w:val="IndexLink"/>
                <w:rtl w:val="true"/>
              </w:rPr>
              <w:tab/>
            </w:r>
            <w:r>
              <w:rPr>
                <w:rStyle w:val="IndexLink"/>
              </w:rPr>
              <w:t>586</w:t>
            </w:r>
          </w:hyperlink>
        </w:p>
        <w:p>
          <w:pPr>
            <w:pStyle w:val="Contents4"/>
            <w:tabs>
              <w:tab w:val="clear" w:pos="8176"/>
              <w:tab w:val="right" w:pos="9026" w:leader="dot"/>
            </w:tabs>
            <w:rPr/>
          </w:pPr>
          <w:hyperlink w:anchor="__RefHeading___Toc1569057_1490000891">
            <w:r>
              <w:rPr>
                <w:webHidden/>
                <w:rStyle w:val="IndexLink"/>
                <w:rtl w:val="true"/>
              </w:rPr>
              <w:t>اشاره</w:t>
            </w:r>
            <w:r>
              <w:rPr>
                <w:rStyle w:val="IndexLink"/>
                <w:rtl w:val="true"/>
              </w:rPr>
              <w:tab/>
            </w:r>
            <w:r>
              <w:rPr>
                <w:rStyle w:val="IndexLink"/>
              </w:rPr>
              <w:t>586</w:t>
            </w:r>
          </w:hyperlink>
        </w:p>
        <w:p>
          <w:pPr>
            <w:pStyle w:val="Contents4"/>
            <w:tabs>
              <w:tab w:val="clear" w:pos="8176"/>
              <w:tab w:val="right" w:pos="9026" w:leader="dot"/>
            </w:tabs>
            <w:rPr/>
          </w:pPr>
          <w:hyperlink w:anchor="__RefHeading___Toc1569059_1490000891">
            <w:r>
              <w:rPr>
                <w:webHidden/>
                <w:rStyle w:val="IndexLink"/>
              </w:rPr>
              <w:t>1</w:t>
            </w:r>
            <w:r>
              <w:rPr>
                <w:rStyle w:val="IndexLink"/>
                <w:rtl w:val="true"/>
              </w:rPr>
              <w:t xml:space="preserve"> - </w:t>
            </w:r>
            <w:r>
              <w:rPr>
                <w:rStyle w:val="IndexLink"/>
                <w:rtl w:val="true"/>
              </w:rPr>
              <w:t>طلاق بائن</w:t>
            </w:r>
            <w:r>
              <w:rPr>
                <w:rStyle w:val="IndexLink"/>
                <w:rtl w:val="true"/>
              </w:rPr>
              <w:tab/>
            </w:r>
            <w:r>
              <w:rPr>
                <w:rStyle w:val="IndexLink"/>
              </w:rPr>
              <w:t>586</w:t>
            </w:r>
          </w:hyperlink>
        </w:p>
        <w:p>
          <w:pPr>
            <w:pStyle w:val="Contents5"/>
            <w:tabs>
              <w:tab w:val="clear" w:pos="7892"/>
              <w:tab w:val="right" w:pos="9026" w:leader="dot"/>
            </w:tabs>
            <w:rPr/>
          </w:pPr>
          <w:hyperlink w:anchor="__RefHeading___Toc1569061_1490000891">
            <w:r>
              <w:rPr>
                <w:webHidden/>
                <w:rStyle w:val="IndexLink"/>
                <w:rtl w:val="true"/>
              </w:rPr>
              <w:t>اشاره</w:t>
            </w:r>
            <w:r>
              <w:rPr>
                <w:rStyle w:val="IndexLink"/>
                <w:rtl w:val="true"/>
              </w:rPr>
              <w:tab/>
            </w:r>
            <w:r>
              <w:rPr>
                <w:rStyle w:val="IndexLink"/>
              </w:rPr>
              <w:t>586</w:t>
            </w:r>
          </w:hyperlink>
        </w:p>
        <w:p>
          <w:pPr>
            <w:pStyle w:val="Contents5"/>
            <w:tabs>
              <w:tab w:val="clear" w:pos="7892"/>
              <w:tab w:val="right" w:pos="9026" w:leader="dot"/>
            </w:tabs>
            <w:rPr/>
          </w:pPr>
          <w:hyperlink w:anchor="__RefHeading___Toc1569063_1490000891">
            <w:r>
              <w:rPr>
                <w:webHidden/>
                <w:rStyle w:val="IndexLink"/>
                <w:rtl w:val="true"/>
              </w:rPr>
              <w:t>طلاق خُلع</w:t>
            </w:r>
            <w:r>
              <w:rPr>
                <w:rStyle w:val="IndexLink"/>
                <w:rtl w:val="true"/>
              </w:rPr>
              <w:tab/>
            </w:r>
            <w:r>
              <w:rPr>
                <w:rStyle w:val="IndexLink"/>
              </w:rPr>
              <w:t>587</w:t>
            </w:r>
          </w:hyperlink>
        </w:p>
        <w:p>
          <w:pPr>
            <w:pStyle w:val="Contents5"/>
            <w:tabs>
              <w:tab w:val="clear" w:pos="7892"/>
              <w:tab w:val="right" w:pos="9026" w:leader="dot"/>
            </w:tabs>
            <w:rPr/>
          </w:pPr>
          <w:hyperlink w:anchor="__RefHeading___Toc1569065_1490000891">
            <w:r>
              <w:rPr>
                <w:webHidden/>
                <w:rStyle w:val="IndexLink"/>
                <w:rtl w:val="true"/>
              </w:rPr>
              <w:t>طلاق مُبارات</w:t>
            </w:r>
            <w:r>
              <w:rPr>
                <w:rStyle w:val="IndexLink"/>
                <w:rtl w:val="true"/>
              </w:rPr>
              <w:tab/>
            </w:r>
            <w:r>
              <w:rPr>
                <w:rStyle w:val="IndexLink"/>
              </w:rPr>
              <w:t>587</w:t>
            </w:r>
          </w:hyperlink>
        </w:p>
        <w:p>
          <w:pPr>
            <w:pStyle w:val="Contents4"/>
            <w:tabs>
              <w:tab w:val="clear" w:pos="8176"/>
              <w:tab w:val="right" w:pos="9026" w:leader="dot"/>
            </w:tabs>
            <w:rPr/>
          </w:pPr>
          <w:hyperlink w:anchor="__RefHeading___Toc1569067_1490000891">
            <w:r>
              <w:rPr>
                <w:webHidden/>
                <w:rStyle w:val="IndexLink"/>
              </w:rPr>
              <w:t>2</w:t>
            </w:r>
            <w:r>
              <w:rPr>
                <w:rStyle w:val="IndexLink"/>
                <w:rtl w:val="true"/>
              </w:rPr>
              <w:t xml:space="preserve"> - </w:t>
            </w:r>
            <w:r>
              <w:rPr>
                <w:rStyle w:val="IndexLink"/>
                <w:rtl w:val="true"/>
              </w:rPr>
              <w:t>طلاق رِجعى</w:t>
            </w:r>
            <w:r>
              <w:rPr>
                <w:rStyle w:val="IndexLink"/>
                <w:rtl w:val="true"/>
              </w:rPr>
              <w:tab/>
            </w:r>
            <w:r>
              <w:rPr>
                <w:rStyle w:val="IndexLink"/>
              </w:rPr>
              <w:t>588</w:t>
            </w:r>
          </w:hyperlink>
        </w:p>
        <w:p>
          <w:pPr>
            <w:pStyle w:val="Contents5"/>
            <w:tabs>
              <w:tab w:val="clear" w:pos="7892"/>
              <w:tab w:val="right" w:pos="9026" w:leader="dot"/>
            </w:tabs>
            <w:rPr/>
          </w:pPr>
          <w:hyperlink w:anchor="__RefHeading___Toc1569069_1490000891">
            <w:r>
              <w:rPr>
                <w:webHidden/>
                <w:rStyle w:val="IndexLink"/>
                <w:rtl w:val="true"/>
              </w:rPr>
              <w:t>اشاره</w:t>
            </w:r>
            <w:r>
              <w:rPr>
                <w:rStyle w:val="IndexLink"/>
                <w:rtl w:val="true"/>
              </w:rPr>
              <w:tab/>
            </w:r>
            <w:r>
              <w:rPr>
                <w:rStyle w:val="IndexLink"/>
              </w:rPr>
              <w:t>588</w:t>
            </w:r>
          </w:hyperlink>
        </w:p>
        <w:p>
          <w:pPr>
            <w:pStyle w:val="Contents5"/>
            <w:tabs>
              <w:tab w:val="clear" w:pos="7892"/>
              <w:tab w:val="right" w:pos="9026" w:leader="dot"/>
            </w:tabs>
            <w:rPr/>
          </w:pPr>
          <w:hyperlink w:anchor="__RefHeading___Toc1569071_1490000891">
            <w:r>
              <w:rPr>
                <w:webHidden/>
                <w:rStyle w:val="IndexLink"/>
                <w:rtl w:val="true"/>
              </w:rPr>
              <w:t>احكام رجوع كردن</w:t>
            </w:r>
            <w:r>
              <w:rPr>
                <w:rStyle w:val="IndexLink"/>
                <w:rtl w:val="true"/>
              </w:rPr>
              <w:tab/>
            </w:r>
            <w:r>
              <w:rPr>
                <w:rStyle w:val="IndexLink"/>
              </w:rPr>
              <w:t>590</w:t>
            </w:r>
          </w:hyperlink>
        </w:p>
        <w:p>
          <w:pPr>
            <w:pStyle w:val="Contents3"/>
            <w:tabs>
              <w:tab w:val="clear" w:pos="8459"/>
              <w:tab w:val="right" w:pos="9026" w:leader="dot"/>
            </w:tabs>
            <w:rPr/>
          </w:pPr>
          <w:hyperlink w:anchor="__RefHeading___Toc1569073_1490000891">
            <w:r>
              <w:rPr>
                <w:webHidden/>
                <w:rStyle w:val="IndexLink"/>
                <w:rtl w:val="true"/>
              </w:rPr>
              <w:t>احكام و مسائل عدّه</w:t>
            </w:r>
            <w:r>
              <w:rPr>
                <w:rStyle w:val="IndexLink"/>
                <w:rtl w:val="true"/>
              </w:rPr>
              <w:tab/>
            </w:r>
            <w:r>
              <w:rPr>
                <w:rStyle w:val="IndexLink"/>
              </w:rPr>
              <w:t>591</w:t>
            </w:r>
          </w:hyperlink>
        </w:p>
        <w:p>
          <w:pPr>
            <w:pStyle w:val="Contents4"/>
            <w:tabs>
              <w:tab w:val="clear" w:pos="8176"/>
              <w:tab w:val="right" w:pos="9026" w:leader="dot"/>
            </w:tabs>
            <w:rPr/>
          </w:pPr>
          <w:hyperlink w:anchor="__RefHeading___Toc1569075_1490000891">
            <w:r>
              <w:rPr>
                <w:webHidden/>
                <w:rStyle w:val="IndexLink"/>
                <w:rtl w:val="true"/>
              </w:rPr>
              <w:t>اشاره</w:t>
            </w:r>
            <w:r>
              <w:rPr>
                <w:rStyle w:val="IndexLink"/>
                <w:rtl w:val="true"/>
              </w:rPr>
              <w:tab/>
            </w:r>
            <w:r>
              <w:rPr>
                <w:rStyle w:val="IndexLink"/>
              </w:rPr>
              <w:t>591</w:t>
            </w:r>
          </w:hyperlink>
        </w:p>
        <w:p>
          <w:pPr>
            <w:pStyle w:val="Contents4"/>
            <w:tabs>
              <w:tab w:val="clear" w:pos="8176"/>
              <w:tab w:val="right" w:pos="9026" w:leader="dot"/>
            </w:tabs>
            <w:rPr/>
          </w:pPr>
          <w:hyperlink w:anchor="__RefHeading___Toc1569077_1490000891">
            <w:r>
              <w:rPr>
                <w:webHidden/>
                <w:rStyle w:val="IndexLink"/>
              </w:rPr>
              <w:t>1</w:t>
            </w:r>
            <w:r>
              <w:rPr>
                <w:rStyle w:val="IndexLink"/>
                <w:rtl w:val="true"/>
              </w:rPr>
              <w:t xml:space="preserve"> - </w:t>
            </w:r>
            <w:r>
              <w:rPr>
                <w:rStyle w:val="IndexLink"/>
                <w:rtl w:val="true"/>
              </w:rPr>
              <w:t>عدّۀ طلاق</w:t>
            </w:r>
            <w:r>
              <w:rPr>
                <w:rStyle w:val="IndexLink"/>
                <w:rtl w:val="true"/>
              </w:rPr>
              <w:tab/>
            </w:r>
            <w:r>
              <w:rPr>
                <w:rStyle w:val="IndexLink"/>
              </w:rPr>
              <w:t>591</w:t>
            </w:r>
          </w:hyperlink>
        </w:p>
        <w:p>
          <w:pPr>
            <w:pStyle w:val="Contents4"/>
            <w:tabs>
              <w:tab w:val="clear" w:pos="8176"/>
              <w:tab w:val="right" w:pos="9026" w:leader="dot"/>
            </w:tabs>
            <w:rPr/>
          </w:pPr>
          <w:hyperlink w:anchor="__RefHeading___Toc1569079_1490000891">
            <w:r>
              <w:rPr>
                <w:webHidden/>
                <w:rStyle w:val="IndexLink"/>
              </w:rPr>
              <w:t>2</w:t>
            </w:r>
            <w:r>
              <w:rPr>
                <w:rStyle w:val="IndexLink"/>
                <w:rtl w:val="true"/>
              </w:rPr>
              <w:t xml:space="preserve"> - </w:t>
            </w:r>
            <w:r>
              <w:rPr>
                <w:rStyle w:val="IndexLink"/>
                <w:rtl w:val="true"/>
              </w:rPr>
              <w:t>عدّۀ وفات</w:t>
            </w:r>
            <w:r>
              <w:rPr>
                <w:rStyle w:val="IndexLink"/>
                <w:rtl w:val="true"/>
              </w:rPr>
              <w:tab/>
            </w:r>
            <w:r>
              <w:rPr>
                <w:rStyle w:val="IndexLink"/>
              </w:rPr>
              <w:t>593</w:t>
            </w:r>
          </w:hyperlink>
        </w:p>
        <w:p>
          <w:pPr>
            <w:pStyle w:val="Contents3"/>
            <w:tabs>
              <w:tab w:val="clear" w:pos="8459"/>
              <w:tab w:val="right" w:pos="9026" w:leader="dot"/>
            </w:tabs>
            <w:rPr/>
          </w:pPr>
          <w:hyperlink w:anchor="__RefHeading___Toc1569081_1490000891">
            <w:r>
              <w:rPr>
                <w:webHidden/>
                <w:rStyle w:val="IndexLink"/>
                <w:rtl w:val="true"/>
              </w:rPr>
              <w:t>احكام لِعان</w:t>
            </w:r>
            <w:r>
              <w:rPr>
                <w:rStyle w:val="IndexLink"/>
                <w:rtl w:val="true"/>
              </w:rPr>
              <w:tab/>
            </w:r>
            <w:r>
              <w:rPr>
                <w:rStyle w:val="IndexLink"/>
              </w:rPr>
              <w:t>595</w:t>
            </w:r>
          </w:hyperlink>
        </w:p>
        <w:p>
          <w:pPr>
            <w:pStyle w:val="Contents2"/>
            <w:tabs>
              <w:tab w:val="clear" w:pos="8743"/>
              <w:tab w:val="right" w:pos="9026" w:leader="dot"/>
            </w:tabs>
            <w:rPr/>
          </w:pPr>
          <w:hyperlink w:anchor="__RefHeading___Toc1569083_1490000891">
            <w:r>
              <w:rPr>
                <w:webHidden/>
                <w:rStyle w:val="IndexLink"/>
                <w:rtl w:val="true"/>
              </w:rPr>
              <w:t>احكام احياى زمين هاى مَوات</w:t>
            </w:r>
            <w:r>
              <w:rPr>
                <w:rStyle w:val="IndexLink"/>
                <w:rtl w:val="true"/>
              </w:rPr>
              <w:tab/>
            </w:r>
            <w:r>
              <w:rPr>
                <w:rStyle w:val="IndexLink"/>
              </w:rPr>
              <w:t>596</w:t>
            </w:r>
          </w:hyperlink>
        </w:p>
        <w:p>
          <w:pPr>
            <w:pStyle w:val="Contents3"/>
            <w:tabs>
              <w:tab w:val="clear" w:pos="8459"/>
              <w:tab w:val="right" w:pos="9026" w:leader="dot"/>
            </w:tabs>
            <w:rPr/>
          </w:pPr>
          <w:hyperlink w:anchor="__RefHeading___Toc1569085_1490000891">
            <w:r>
              <w:rPr>
                <w:webHidden/>
                <w:rStyle w:val="IndexLink"/>
                <w:rtl w:val="true"/>
              </w:rPr>
              <w:t>اشاره</w:t>
            </w:r>
            <w:r>
              <w:rPr>
                <w:rStyle w:val="IndexLink"/>
                <w:rtl w:val="true"/>
              </w:rPr>
              <w:tab/>
            </w:r>
            <w:r>
              <w:rPr>
                <w:rStyle w:val="IndexLink"/>
              </w:rPr>
              <w:t>596</w:t>
            </w:r>
          </w:hyperlink>
        </w:p>
        <w:p>
          <w:pPr>
            <w:pStyle w:val="Contents3"/>
            <w:tabs>
              <w:tab w:val="clear" w:pos="8459"/>
              <w:tab w:val="right" w:pos="9026" w:leader="dot"/>
            </w:tabs>
            <w:rPr/>
          </w:pPr>
          <w:hyperlink w:anchor="__RefHeading___Toc1569087_1490000891">
            <w:r>
              <w:rPr>
                <w:webHidden/>
                <w:rStyle w:val="IndexLink"/>
                <w:rtl w:val="true"/>
              </w:rPr>
              <w:t>احكام حيازت مباحات</w:t>
            </w:r>
            <w:r>
              <w:rPr>
                <w:rStyle w:val="IndexLink"/>
                <w:rtl w:val="true"/>
              </w:rPr>
              <w:tab/>
            </w:r>
            <w:r>
              <w:rPr>
                <w:rStyle w:val="IndexLink"/>
              </w:rPr>
              <w:t>598</w:t>
            </w:r>
          </w:hyperlink>
        </w:p>
        <w:p>
          <w:pPr>
            <w:pStyle w:val="Contents3"/>
            <w:tabs>
              <w:tab w:val="clear" w:pos="8459"/>
              <w:tab w:val="right" w:pos="9026" w:leader="dot"/>
            </w:tabs>
            <w:rPr/>
          </w:pPr>
          <w:hyperlink w:anchor="__RefHeading___Toc1569089_1490000891">
            <w:r>
              <w:rPr>
                <w:webHidden/>
                <w:rStyle w:val="IndexLink"/>
                <w:rtl w:val="true"/>
              </w:rPr>
              <w:t>مشتركات</w:t>
            </w:r>
            <w:r>
              <w:rPr>
                <w:rStyle w:val="IndexLink"/>
                <w:rtl w:val="true"/>
              </w:rPr>
              <w:tab/>
            </w:r>
            <w:r>
              <w:rPr>
                <w:rStyle w:val="IndexLink"/>
              </w:rPr>
              <w:t>599</w:t>
            </w:r>
          </w:hyperlink>
        </w:p>
        <w:p>
          <w:pPr>
            <w:pStyle w:val="Contents2"/>
            <w:tabs>
              <w:tab w:val="clear" w:pos="8743"/>
              <w:tab w:val="right" w:pos="9026" w:leader="dot"/>
            </w:tabs>
            <w:rPr/>
          </w:pPr>
          <w:hyperlink w:anchor="__RefHeading___Toc1569091_1490000891">
            <w:r>
              <w:rPr>
                <w:webHidden/>
                <w:rStyle w:val="IndexLink"/>
                <w:rtl w:val="true"/>
              </w:rPr>
              <w:t>احكام لُقَطه</w:t>
            </w:r>
            <w:r>
              <w:rPr>
                <w:rStyle w:val="IndexLink"/>
                <w:rtl w:val="true"/>
              </w:rPr>
              <w:tab/>
            </w:r>
            <w:r>
              <w:rPr>
                <w:rStyle w:val="IndexLink"/>
              </w:rPr>
              <w:t>600</w:t>
            </w:r>
          </w:hyperlink>
        </w:p>
        <w:p>
          <w:pPr>
            <w:pStyle w:val="Contents2"/>
            <w:tabs>
              <w:tab w:val="clear" w:pos="8743"/>
              <w:tab w:val="right" w:pos="9026" w:leader="dot"/>
            </w:tabs>
            <w:rPr/>
          </w:pPr>
          <w:hyperlink w:anchor="__RefHeading___Toc1569093_1490000891">
            <w:r>
              <w:rPr>
                <w:webHidden/>
                <w:rStyle w:val="IndexLink"/>
                <w:rtl w:val="true"/>
              </w:rPr>
              <w:t>احكام مجهول المالك و حيوان و انسان گم شده</w:t>
            </w:r>
            <w:r>
              <w:rPr>
                <w:rStyle w:val="IndexLink"/>
                <w:rtl w:val="true"/>
              </w:rPr>
              <w:tab/>
            </w:r>
            <w:r>
              <w:rPr>
                <w:rStyle w:val="IndexLink"/>
              </w:rPr>
              <w:t>605</w:t>
            </w:r>
          </w:hyperlink>
        </w:p>
        <w:p>
          <w:pPr>
            <w:pStyle w:val="Contents2"/>
            <w:tabs>
              <w:tab w:val="clear" w:pos="8743"/>
              <w:tab w:val="right" w:pos="9026" w:leader="dot"/>
            </w:tabs>
            <w:rPr/>
          </w:pPr>
          <w:hyperlink w:anchor="__RefHeading___Toc1569095_1490000891">
            <w:r>
              <w:rPr>
                <w:webHidden/>
                <w:rStyle w:val="IndexLink"/>
                <w:rtl w:val="true"/>
              </w:rPr>
              <w:t>احكام غَصْب</w:t>
            </w:r>
            <w:r>
              <w:rPr>
                <w:rStyle w:val="IndexLink"/>
                <w:rtl w:val="true"/>
              </w:rPr>
              <w:tab/>
            </w:r>
            <w:r>
              <w:rPr>
                <w:rStyle w:val="IndexLink"/>
              </w:rPr>
              <w:t>607</w:t>
            </w:r>
          </w:hyperlink>
        </w:p>
        <w:p>
          <w:pPr>
            <w:pStyle w:val="Contents3"/>
            <w:tabs>
              <w:tab w:val="clear" w:pos="8459"/>
              <w:tab w:val="right" w:pos="9026" w:leader="dot"/>
            </w:tabs>
            <w:rPr/>
          </w:pPr>
          <w:hyperlink w:anchor="__RefHeading___Toc1569097_1490000891">
            <w:r>
              <w:rPr>
                <w:webHidden/>
                <w:rStyle w:val="IndexLink"/>
                <w:rtl w:val="true"/>
              </w:rPr>
              <w:t>اشاره</w:t>
            </w:r>
            <w:r>
              <w:rPr>
                <w:rStyle w:val="IndexLink"/>
                <w:rtl w:val="true"/>
              </w:rPr>
              <w:tab/>
            </w:r>
            <w:r>
              <w:rPr>
                <w:rStyle w:val="IndexLink"/>
              </w:rPr>
              <w:t>607</w:t>
            </w:r>
          </w:hyperlink>
        </w:p>
        <w:p>
          <w:pPr>
            <w:pStyle w:val="Contents3"/>
            <w:tabs>
              <w:tab w:val="clear" w:pos="8459"/>
              <w:tab w:val="right" w:pos="9026" w:leader="dot"/>
            </w:tabs>
            <w:rPr/>
          </w:pPr>
          <w:hyperlink w:anchor="__RefHeading___Toc1569099_1490000891">
            <w:r>
              <w:rPr>
                <w:webHidden/>
                <w:rStyle w:val="IndexLink"/>
                <w:rtl w:val="true"/>
              </w:rPr>
              <w:t>احكام تَقاص</w:t>
            </w:r>
            <w:r>
              <w:rPr>
                <w:rStyle w:val="IndexLink"/>
                <w:rtl w:val="true"/>
              </w:rPr>
              <w:tab/>
            </w:r>
            <w:r>
              <w:rPr>
                <w:rStyle w:val="IndexLink"/>
              </w:rPr>
              <w:t>611</w:t>
            </w:r>
          </w:hyperlink>
        </w:p>
        <w:p>
          <w:pPr>
            <w:pStyle w:val="Contents2"/>
            <w:tabs>
              <w:tab w:val="clear" w:pos="8743"/>
              <w:tab w:val="right" w:pos="9026" w:leader="dot"/>
            </w:tabs>
            <w:rPr/>
          </w:pPr>
          <w:hyperlink w:anchor="__RefHeading___Toc1569101_1490000891">
            <w:r>
              <w:rPr>
                <w:webHidden/>
                <w:rStyle w:val="IndexLink"/>
                <w:rtl w:val="true"/>
              </w:rPr>
              <w:t>احكام سر بريدن و شكار حيوانات</w:t>
            </w:r>
            <w:r>
              <w:rPr>
                <w:rStyle w:val="IndexLink"/>
                <w:rtl w:val="true"/>
              </w:rPr>
              <w:tab/>
            </w:r>
            <w:r>
              <w:rPr>
                <w:rStyle w:val="IndexLink"/>
              </w:rPr>
              <w:t>613</w:t>
            </w:r>
          </w:hyperlink>
        </w:p>
        <w:p>
          <w:pPr>
            <w:pStyle w:val="Contents3"/>
            <w:tabs>
              <w:tab w:val="clear" w:pos="8459"/>
              <w:tab w:val="right" w:pos="9026" w:leader="dot"/>
            </w:tabs>
            <w:rPr/>
          </w:pPr>
          <w:hyperlink w:anchor="__RefHeading___Toc1569103_1490000891">
            <w:r>
              <w:rPr>
                <w:webHidden/>
                <w:rStyle w:val="IndexLink"/>
                <w:rtl w:val="true"/>
              </w:rPr>
              <w:t>اشاره</w:t>
            </w:r>
            <w:r>
              <w:rPr>
                <w:rStyle w:val="IndexLink"/>
                <w:rtl w:val="true"/>
              </w:rPr>
              <w:tab/>
            </w:r>
            <w:r>
              <w:rPr>
                <w:rStyle w:val="IndexLink"/>
              </w:rPr>
              <w:t>613</w:t>
            </w:r>
          </w:hyperlink>
        </w:p>
        <w:p>
          <w:pPr>
            <w:pStyle w:val="Contents3"/>
            <w:tabs>
              <w:tab w:val="clear" w:pos="8459"/>
              <w:tab w:val="right" w:pos="9026" w:leader="dot"/>
            </w:tabs>
            <w:rPr/>
          </w:pPr>
          <w:hyperlink w:anchor="__RefHeading___Toc1569105_1490000891">
            <w:r>
              <w:rPr>
                <w:webHidden/>
                <w:rStyle w:val="IndexLink"/>
                <w:rtl w:val="true"/>
              </w:rPr>
              <w:t xml:space="preserve">دستور سر بريدن حيوانات </w:t>
            </w:r>
            <w:r>
              <w:rPr>
                <w:rStyle w:val="IndexLink"/>
                <w:rtl w:val="true"/>
              </w:rPr>
              <w:t>(</w:t>
            </w:r>
            <w:r>
              <w:rPr>
                <w:rStyle w:val="IndexLink"/>
                <w:rtl w:val="true"/>
              </w:rPr>
              <w:t>ذبح</w:t>
            </w:r>
            <w:r>
              <w:rPr>
                <w:rStyle w:val="IndexLink"/>
                <w:rtl w:val="true"/>
              </w:rPr>
              <w:t>)</w:t>
              <w:tab/>
            </w:r>
            <w:r>
              <w:rPr>
                <w:rStyle w:val="IndexLink"/>
              </w:rPr>
              <w:t>614</w:t>
            </w:r>
          </w:hyperlink>
        </w:p>
        <w:p>
          <w:pPr>
            <w:pStyle w:val="Contents3"/>
            <w:tabs>
              <w:tab w:val="clear" w:pos="8459"/>
              <w:tab w:val="right" w:pos="9026" w:leader="dot"/>
            </w:tabs>
            <w:rPr/>
          </w:pPr>
          <w:hyperlink w:anchor="__RefHeading___Toc1569107_1490000891">
            <w:r>
              <w:rPr>
                <w:webHidden/>
                <w:rStyle w:val="IndexLink"/>
                <w:rtl w:val="true"/>
              </w:rPr>
              <w:t xml:space="preserve">شرايط سر بريدن حيوان </w:t>
            </w:r>
            <w:r>
              <w:rPr>
                <w:rStyle w:val="IndexLink"/>
                <w:rtl w:val="true"/>
              </w:rPr>
              <w:t>(</w:t>
            </w:r>
            <w:r>
              <w:rPr>
                <w:rStyle w:val="IndexLink"/>
                <w:rtl w:val="true"/>
              </w:rPr>
              <w:t>ذبح</w:t>
            </w:r>
            <w:r>
              <w:rPr>
                <w:rStyle w:val="IndexLink"/>
                <w:rtl w:val="true"/>
              </w:rPr>
              <w:t>)</w:t>
              <w:tab/>
            </w:r>
            <w:r>
              <w:rPr>
                <w:rStyle w:val="IndexLink"/>
              </w:rPr>
              <w:t>615</w:t>
            </w:r>
          </w:hyperlink>
        </w:p>
        <w:p>
          <w:pPr>
            <w:pStyle w:val="Contents3"/>
            <w:tabs>
              <w:tab w:val="clear" w:pos="8459"/>
              <w:tab w:val="right" w:pos="9026" w:leader="dot"/>
            </w:tabs>
            <w:rPr/>
          </w:pPr>
          <w:hyperlink w:anchor="__RefHeading___Toc1569109_1490000891">
            <w:r>
              <w:rPr>
                <w:webHidden/>
                <w:rStyle w:val="IndexLink"/>
                <w:rtl w:val="true"/>
              </w:rPr>
              <w:t>دستور كشتن شتر</w:t>
            </w:r>
            <w:r>
              <w:rPr>
                <w:rStyle w:val="IndexLink"/>
                <w:rtl w:val="true"/>
              </w:rPr>
              <w:tab/>
            </w:r>
            <w:r>
              <w:rPr>
                <w:rStyle w:val="IndexLink"/>
              </w:rPr>
              <w:t>616</w:t>
            </w:r>
          </w:hyperlink>
        </w:p>
        <w:p>
          <w:pPr>
            <w:pStyle w:val="Contents3"/>
            <w:tabs>
              <w:tab w:val="clear" w:pos="8459"/>
              <w:tab w:val="right" w:pos="9026" w:leader="dot"/>
            </w:tabs>
            <w:rPr/>
          </w:pPr>
          <w:hyperlink w:anchor="__RefHeading___Toc1569111_1490000891">
            <w:r>
              <w:rPr>
                <w:webHidden/>
                <w:rStyle w:val="IndexLink"/>
                <w:rtl w:val="true"/>
              </w:rPr>
              <w:t>مستحبّات و مكروهات سر بريدن حيوان</w:t>
            </w:r>
            <w:r>
              <w:rPr>
                <w:rStyle w:val="IndexLink"/>
                <w:rtl w:val="true"/>
              </w:rPr>
              <w:tab/>
            </w:r>
            <w:r>
              <w:rPr>
                <w:rStyle w:val="IndexLink"/>
              </w:rPr>
              <w:t>617</w:t>
            </w:r>
          </w:hyperlink>
        </w:p>
        <w:p>
          <w:pPr>
            <w:pStyle w:val="Contents3"/>
            <w:tabs>
              <w:tab w:val="clear" w:pos="8459"/>
              <w:tab w:val="right" w:pos="9026" w:leader="dot"/>
            </w:tabs>
            <w:rPr/>
          </w:pPr>
          <w:hyperlink w:anchor="__RefHeading___Toc1569113_1490000891">
            <w:r>
              <w:rPr>
                <w:webHidden/>
                <w:rStyle w:val="IndexLink"/>
                <w:rtl w:val="true"/>
              </w:rPr>
              <w:t>احكام شكار كردن با اسلحه</w:t>
            </w:r>
            <w:r>
              <w:rPr>
                <w:rStyle w:val="IndexLink"/>
                <w:rtl w:val="true"/>
              </w:rPr>
              <w:tab/>
            </w:r>
            <w:r>
              <w:rPr>
                <w:rStyle w:val="IndexLink"/>
              </w:rPr>
              <w:t>618</w:t>
            </w:r>
          </w:hyperlink>
        </w:p>
        <w:p>
          <w:pPr>
            <w:pStyle w:val="Contents3"/>
            <w:tabs>
              <w:tab w:val="clear" w:pos="8459"/>
              <w:tab w:val="right" w:pos="9026" w:leader="dot"/>
            </w:tabs>
            <w:rPr/>
          </w:pPr>
          <w:hyperlink w:anchor="__RefHeading___Toc1569115_1490000891">
            <w:r>
              <w:rPr>
                <w:webHidden/>
                <w:rStyle w:val="IndexLink"/>
                <w:rtl w:val="true"/>
              </w:rPr>
              <w:t>شكار كردن با سگ شكارى</w:t>
            </w:r>
            <w:r>
              <w:rPr>
                <w:rStyle w:val="IndexLink"/>
                <w:rtl w:val="true"/>
              </w:rPr>
              <w:tab/>
            </w:r>
            <w:r>
              <w:rPr>
                <w:rStyle w:val="IndexLink"/>
              </w:rPr>
              <w:t>620</w:t>
            </w:r>
          </w:hyperlink>
        </w:p>
        <w:p>
          <w:pPr>
            <w:pStyle w:val="Contents3"/>
            <w:tabs>
              <w:tab w:val="clear" w:pos="8459"/>
              <w:tab w:val="right" w:pos="9026" w:leader="dot"/>
            </w:tabs>
            <w:rPr/>
          </w:pPr>
          <w:hyperlink w:anchor="__RefHeading___Toc1569117_1490000891">
            <w:r>
              <w:rPr>
                <w:webHidden/>
                <w:rStyle w:val="IndexLink"/>
                <w:rtl w:val="true"/>
              </w:rPr>
              <w:t>صيد ماهى</w:t>
            </w:r>
            <w:r>
              <w:rPr>
                <w:rStyle w:val="IndexLink"/>
                <w:rtl w:val="true"/>
              </w:rPr>
              <w:tab/>
            </w:r>
            <w:r>
              <w:rPr>
                <w:rStyle w:val="IndexLink"/>
              </w:rPr>
              <w:t>621</w:t>
            </w:r>
          </w:hyperlink>
        </w:p>
        <w:p>
          <w:pPr>
            <w:pStyle w:val="Contents3"/>
            <w:tabs>
              <w:tab w:val="clear" w:pos="8459"/>
              <w:tab w:val="right" w:pos="9026" w:leader="dot"/>
            </w:tabs>
            <w:rPr/>
          </w:pPr>
          <w:hyperlink w:anchor="__RefHeading___Toc1569119_1490000891">
            <w:r>
              <w:rPr>
                <w:webHidden/>
                <w:rStyle w:val="IndexLink"/>
                <w:rtl w:val="true"/>
              </w:rPr>
              <w:t>صيد مَلخ</w:t>
            </w:r>
            <w:r>
              <w:rPr>
                <w:rStyle w:val="IndexLink"/>
                <w:rtl w:val="true"/>
              </w:rPr>
              <w:tab/>
            </w:r>
            <w:r>
              <w:rPr>
                <w:rStyle w:val="IndexLink"/>
              </w:rPr>
              <w:t>622</w:t>
            </w:r>
          </w:hyperlink>
        </w:p>
        <w:p>
          <w:pPr>
            <w:pStyle w:val="Contents2"/>
            <w:tabs>
              <w:tab w:val="clear" w:pos="8743"/>
              <w:tab w:val="right" w:pos="9026" w:leader="dot"/>
            </w:tabs>
            <w:rPr/>
          </w:pPr>
          <w:hyperlink w:anchor="__RefHeading___Toc1569121_1490000891">
            <w:r>
              <w:rPr>
                <w:webHidden/>
                <w:rStyle w:val="IndexLink"/>
                <w:rtl w:val="true"/>
              </w:rPr>
              <w:t>احكام خوردنى ها و آشاميدنى ها</w:t>
            </w:r>
            <w:r>
              <w:rPr>
                <w:rStyle w:val="IndexLink"/>
                <w:rtl w:val="true"/>
              </w:rPr>
              <w:tab/>
            </w:r>
            <w:r>
              <w:rPr>
                <w:rStyle w:val="IndexLink"/>
              </w:rPr>
              <w:t>623</w:t>
            </w:r>
          </w:hyperlink>
        </w:p>
        <w:p>
          <w:pPr>
            <w:pStyle w:val="Contents3"/>
            <w:tabs>
              <w:tab w:val="clear" w:pos="8459"/>
              <w:tab w:val="right" w:pos="9026" w:leader="dot"/>
            </w:tabs>
            <w:rPr/>
          </w:pPr>
          <w:hyperlink w:anchor="__RefHeading___Toc1569123_1490000891">
            <w:r>
              <w:rPr>
                <w:webHidden/>
                <w:rStyle w:val="IndexLink"/>
                <w:rtl w:val="true"/>
              </w:rPr>
              <w:t>اشاره</w:t>
            </w:r>
            <w:r>
              <w:rPr>
                <w:rStyle w:val="IndexLink"/>
                <w:rtl w:val="true"/>
              </w:rPr>
              <w:tab/>
            </w:r>
            <w:r>
              <w:rPr>
                <w:rStyle w:val="IndexLink"/>
              </w:rPr>
              <w:t>623</w:t>
            </w:r>
          </w:hyperlink>
        </w:p>
        <w:p>
          <w:pPr>
            <w:pStyle w:val="Contents3"/>
            <w:tabs>
              <w:tab w:val="clear" w:pos="8459"/>
              <w:tab w:val="right" w:pos="9026" w:leader="dot"/>
            </w:tabs>
            <w:rPr/>
          </w:pPr>
          <w:hyperlink w:anchor="__RefHeading___Toc1569125_1490000891">
            <w:r>
              <w:rPr>
                <w:webHidden/>
                <w:rStyle w:val="IndexLink"/>
                <w:rtl w:val="true"/>
              </w:rPr>
              <w:t>مستحبّات و مكروهات خوردن و آشاميدن</w:t>
            </w:r>
            <w:r>
              <w:rPr>
                <w:rStyle w:val="IndexLink"/>
                <w:rtl w:val="true"/>
              </w:rPr>
              <w:tab/>
            </w:r>
            <w:r>
              <w:rPr>
                <w:rStyle w:val="IndexLink"/>
              </w:rPr>
              <w:t>627</w:t>
            </w:r>
          </w:hyperlink>
        </w:p>
        <w:p>
          <w:pPr>
            <w:pStyle w:val="Contents2"/>
            <w:tabs>
              <w:tab w:val="clear" w:pos="8743"/>
              <w:tab w:val="right" w:pos="9026" w:leader="dot"/>
            </w:tabs>
            <w:rPr/>
          </w:pPr>
          <w:hyperlink w:anchor="__RefHeading___Toc1569127_1490000891">
            <w:r>
              <w:rPr>
                <w:webHidden/>
                <w:rStyle w:val="IndexLink"/>
                <w:rtl w:val="true"/>
              </w:rPr>
              <w:t>احكام اقرار</w:t>
            </w:r>
            <w:r>
              <w:rPr>
                <w:rStyle w:val="IndexLink"/>
                <w:rtl w:val="true"/>
              </w:rPr>
              <w:tab/>
            </w:r>
            <w:r>
              <w:rPr>
                <w:rStyle w:val="IndexLink"/>
              </w:rPr>
              <w:t>629</w:t>
            </w:r>
          </w:hyperlink>
        </w:p>
        <w:p>
          <w:pPr>
            <w:pStyle w:val="Contents2"/>
            <w:tabs>
              <w:tab w:val="clear" w:pos="8743"/>
              <w:tab w:val="right" w:pos="9026" w:leader="dot"/>
            </w:tabs>
            <w:rPr/>
          </w:pPr>
          <w:hyperlink w:anchor="__RefHeading___Toc1569129_1490000891">
            <w:r>
              <w:rPr>
                <w:webHidden/>
                <w:rStyle w:val="IndexLink"/>
                <w:rtl w:val="true"/>
              </w:rPr>
              <w:t>احكام نَذْر و عَهْد</w:t>
            </w:r>
            <w:r>
              <w:rPr>
                <w:rStyle w:val="IndexLink"/>
                <w:rtl w:val="true"/>
              </w:rPr>
              <w:tab/>
            </w:r>
            <w:r>
              <w:rPr>
                <w:rStyle w:val="IndexLink"/>
              </w:rPr>
              <w:t>632</w:t>
            </w:r>
          </w:hyperlink>
        </w:p>
        <w:p>
          <w:pPr>
            <w:pStyle w:val="Contents2"/>
            <w:tabs>
              <w:tab w:val="clear" w:pos="8743"/>
              <w:tab w:val="right" w:pos="9026" w:leader="dot"/>
            </w:tabs>
            <w:rPr/>
          </w:pPr>
          <w:hyperlink w:anchor="__RefHeading___Toc1569131_1490000891">
            <w:r>
              <w:rPr>
                <w:webHidden/>
                <w:rStyle w:val="IndexLink"/>
                <w:rtl w:val="true"/>
              </w:rPr>
              <w:t>احكام سوگند</w:t>
            </w:r>
            <w:r>
              <w:rPr>
                <w:rStyle w:val="IndexLink"/>
                <w:rtl w:val="true"/>
              </w:rPr>
              <w:tab/>
            </w:r>
            <w:r>
              <w:rPr>
                <w:rStyle w:val="IndexLink"/>
              </w:rPr>
              <w:t>638</w:t>
            </w:r>
          </w:hyperlink>
        </w:p>
        <w:p>
          <w:pPr>
            <w:pStyle w:val="Contents2"/>
            <w:tabs>
              <w:tab w:val="clear" w:pos="8743"/>
              <w:tab w:val="right" w:pos="9026" w:leader="dot"/>
            </w:tabs>
            <w:rPr/>
          </w:pPr>
          <w:hyperlink w:anchor="__RefHeading___Toc1569133_1490000891">
            <w:r>
              <w:rPr>
                <w:webHidden/>
                <w:rStyle w:val="IndexLink"/>
                <w:rtl w:val="true"/>
              </w:rPr>
              <w:t>احكام وصيّت</w:t>
            </w:r>
            <w:r>
              <w:rPr>
                <w:rStyle w:val="IndexLink"/>
                <w:rtl w:val="true"/>
              </w:rPr>
              <w:tab/>
            </w:r>
            <w:r>
              <w:rPr>
                <w:rStyle w:val="IndexLink"/>
              </w:rPr>
              <w:t>641</w:t>
            </w:r>
          </w:hyperlink>
        </w:p>
        <w:p>
          <w:pPr>
            <w:pStyle w:val="Contents2"/>
            <w:tabs>
              <w:tab w:val="clear" w:pos="8743"/>
              <w:tab w:val="right" w:pos="9026" w:leader="dot"/>
            </w:tabs>
            <w:rPr/>
          </w:pPr>
          <w:hyperlink w:anchor="__RefHeading___Toc1569135_1490000891">
            <w:r>
              <w:rPr>
                <w:webHidden/>
                <w:rStyle w:val="IndexLink"/>
                <w:rtl w:val="true"/>
              </w:rPr>
              <w:t>احكام ارث</w:t>
            </w:r>
            <w:r>
              <w:rPr>
                <w:rStyle w:val="IndexLink"/>
                <w:rtl w:val="true"/>
              </w:rPr>
              <w:tab/>
            </w:r>
            <w:r>
              <w:rPr>
                <w:rStyle w:val="IndexLink"/>
              </w:rPr>
              <w:t>649</w:t>
            </w:r>
          </w:hyperlink>
        </w:p>
        <w:p>
          <w:pPr>
            <w:pStyle w:val="Contents3"/>
            <w:tabs>
              <w:tab w:val="clear" w:pos="8459"/>
              <w:tab w:val="right" w:pos="9026" w:leader="dot"/>
            </w:tabs>
            <w:rPr/>
          </w:pPr>
          <w:hyperlink w:anchor="__RefHeading___Toc1569137_1490000891">
            <w:r>
              <w:rPr>
                <w:webHidden/>
                <w:rStyle w:val="IndexLink"/>
                <w:rtl w:val="true"/>
              </w:rPr>
              <w:t>اشاره</w:t>
            </w:r>
            <w:r>
              <w:rPr>
                <w:rStyle w:val="IndexLink"/>
                <w:rtl w:val="true"/>
              </w:rPr>
              <w:tab/>
            </w:r>
            <w:r>
              <w:rPr>
                <w:rStyle w:val="IndexLink"/>
              </w:rPr>
              <w:t>649</w:t>
            </w:r>
          </w:hyperlink>
        </w:p>
        <w:p>
          <w:pPr>
            <w:pStyle w:val="Contents3"/>
            <w:tabs>
              <w:tab w:val="clear" w:pos="8459"/>
              <w:tab w:val="right" w:pos="9026" w:leader="dot"/>
            </w:tabs>
            <w:rPr/>
          </w:pPr>
          <w:hyperlink w:anchor="__RefHeading___Toc1569139_1490000891">
            <w:r>
              <w:rPr>
                <w:webHidden/>
                <w:rStyle w:val="IndexLink"/>
                <w:rtl w:val="true"/>
              </w:rPr>
              <w:t>ارث طبقۀ اوّل</w:t>
            </w:r>
            <w:r>
              <w:rPr>
                <w:rStyle w:val="IndexLink"/>
                <w:rtl w:val="true"/>
              </w:rPr>
              <w:tab/>
            </w:r>
            <w:r>
              <w:rPr>
                <w:rStyle w:val="IndexLink"/>
              </w:rPr>
              <w:t>650</w:t>
            </w:r>
          </w:hyperlink>
        </w:p>
        <w:p>
          <w:pPr>
            <w:pStyle w:val="Contents3"/>
            <w:tabs>
              <w:tab w:val="clear" w:pos="8459"/>
              <w:tab w:val="right" w:pos="9026" w:leader="dot"/>
            </w:tabs>
            <w:rPr/>
          </w:pPr>
          <w:hyperlink w:anchor="__RefHeading___Toc1569141_1490000891">
            <w:r>
              <w:rPr>
                <w:webHidden/>
                <w:rStyle w:val="IndexLink"/>
                <w:rtl w:val="true"/>
              </w:rPr>
              <w:t>ارث طبقۀ دوم</w:t>
            </w:r>
            <w:r>
              <w:rPr>
                <w:rStyle w:val="IndexLink"/>
                <w:rtl w:val="true"/>
              </w:rPr>
              <w:tab/>
            </w:r>
            <w:r>
              <w:rPr>
                <w:rStyle w:val="IndexLink"/>
              </w:rPr>
              <w:t>652</w:t>
            </w:r>
          </w:hyperlink>
        </w:p>
        <w:p>
          <w:pPr>
            <w:pStyle w:val="Contents3"/>
            <w:tabs>
              <w:tab w:val="clear" w:pos="8459"/>
              <w:tab w:val="right" w:pos="9026" w:leader="dot"/>
            </w:tabs>
            <w:rPr/>
          </w:pPr>
          <w:hyperlink w:anchor="__RefHeading___Toc1569143_1490000891">
            <w:r>
              <w:rPr>
                <w:webHidden/>
                <w:rStyle w:val="IndexLink"/>
                <w:rtl w:val="true"/>
              </w:rPr>
              <w:t>ارث طبقۀ سوم</w:t>
            </w:r>
            <w:r>
              <w:rPr>
                <w:rStyle w:val="IndexLink"/>
                <w:rtl w:val="true"/>
              </w:rPr>
              <w:tab/>
            </w:r>
            <w:r>
              <w:rPr>
                <w:rStyle w:val="IndexLink"/>
              </w:rPr>
              <w:t>655</w:t>
            </w:r>
          </w:hyperlink>
        </w:p>
        <w:p>
          <w:pPr>
            <w:pStyle w:val="Contents3"/>
            <w:tabs>
              <w:tab w:val="clear" w:pos="8459"/>
              <w:tab w:val="right" w:pos="9026" w:leader="dot"/>
            </w:tabs>
            <w:rPr/>
          </w:pPr>
          <w:hyperlink w:anchor="__RefHeading___Toc1569145_1490000891">
            <w:r>
              <w:rPr>
                <w:webHidden/>
                <w:rStyle w:val="IndexLink"/>
                <w:rtl w:val="true"/>
              </w:rPr>
              <w:t>ارث زن و شوهر از يكديگر</w:t>
            </w:r>
            <w:r>
              <w:rPr>
                <w:rStyle w:val="IndexLink"/>
                <w:rtl w:val="true"/>
              </w:rPr>
              <w:tab/>
            </w:r>
            <w:r>
              <w:rPr>
                <w:rStyle w:val="IndexLink"/>
              </w:rPr>
              <w:t>659</w:t>
            </w:r>
          </w:hyperlink>
        </w:p>
        <w:p>
          <w:pPr>
            <w:pStyle w:val="Contents3"/>
            <w:tabs>
              <w:tab w:val="clear" w:pos="8459"/>
              <w:tab w:val="right" w:pos="9026" w:leader="dot"/>
            </w:tabs>
            <w:rPr/>
          </w:pPr>
          <w:hyperlink w:anchor="__RefHeading___Toc1569147_1490000891">
            <w:r>
              <w:rPr>
                <w:webHidden/>
                <w:rStyle w:val="IndexLink"/>
                <w:rtl w:val="true"/>
              </w:rPr>
              <w:t>مسائل متفرّقه ارث</w:t>
            </w:r>
            <w:r>
              <w:rPr>
                <w:rStyle w:val="IndexLink"/>
                <w:rtl w:val="true"/>
              </w:rPr>
              <w:tab/>
            </w:r>
            <w:r>
              <w:rPr>
                <w:rStyle w:val="IndexLink"/>
              </w:rPr>
              <w:t>661</w:t>
            </w:r>
          </w:hyperlink>
        </w:p>
        <w:p>
          <w:pPr>
            <w:pStyle w:val="Contents2"/>
            <w:tabs>
              <w:tab w:val="clear" w:pos="8743"/>
              <w:tab w:val="right" w:pos="9026" w:leader="dot"/>
            </w:tabs>
            <w:rPr/>
          </w:pPr>
          <w:hyperlink w:anchor="__RefHeading___Toc1569149_1490000891">
            <w:r>
              <w:rPr>
                <w:webHidden/>
                <w:rStyle w:val="IndexLink"/>
                <w:rtl w:val="true"/>
              </w:rPr>
              <w:t>احكام تشريح و پيوند</w:t>
            </w:r>
            <w:r>
              <w:rPr>
                <w:rStyle w:val="IndexLink"/>
                <w:rtl w:val="true"/>
              </w:rPr>
              <w:tab/>
            </w:r>
            <w:r>
              <w:rPr>
                <w:rStyle w:val="IndexLink"/>
              </w:rPr>
              <w:t>664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_1"/>
      <w:bookmarkStart w:id="1" w:name="pg8_1"/>
      <w:bookmarkEnd w:id="1"/>
    </w:p>
    <w:p>
      <w:pPr>
        <w:pStyle w:val="Heading2"/>
        <w:numPr>
          <w:ilvl w:val="1"/>
          <w:numId w:val="1"/>
        </w:numPr>
        <w:rPr/>
      </w:pPr>
      <w:bookmarkStart w:id="2" w:name="pg8_1"/>
      <w:bookmarkStart w:id="3" w:name="__RefHeading___Toc1568269_1490000891"/>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رساله توضيح المسائل با تجديد نظر و اضافات</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اردبیلی، عبد الکریم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183/9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w:t>
      </w:r>
    </w:p>
    <w:p>
      <w:pPr>
        <w:pStyle w:val="Heading2"/>
        <w:numPr>
          <w:ilvl w:val="1"/>
          <w:numId w:val="1"/>
        </w:numPr>
        <w:rPr/>
      </w:pPr>
      <w:bookmarkStart w:id="5" w:name="__RefHeading___Toc1568271_1490000891"/>
      <w:bookmarkStart w:id="6" w:name="_Toc2"/>
      <w:bookmarkEnd w:id="5"/>
      <w:r>
        <w:rPr>
          <w:rtl w:val="true"/>
        </w:rPr>
        <w:t>ديباچه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رساله توضيح المسائل به شيوه مرسوم، ابتدا بر اساس فتاواى زعيم بزرگوار شيعه حضرت آية اللّه العظمى برجرودى قدس سره به دقت و با زبانى ساده تهيه و چاپ گرديد و در معرض استفاده مقلدان و انديشمندان قرار گرفت و به سبب دقت و سلاست و انتساب به آن مرجع بزرگوار و استاد مسلم فقه، سالها توسط فقيهان متأخر حاشيه و تعليقه زده شد و سپس با مزج حواشى در متن اصلى، رساله هاى بعدى تدوين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آية اللّه العظمى موسوى اردبيلى نيز ابتدا نظرات و فتاواى خود را به صورت حاشيه اى بر رساله مزبور نگاشتند و پس از رحلت امام خمينى قدس سره به علت اين كه رساله معظم له در دست بسيارى از مقلدان و فارسى زبانان موجود بود، حواشى خود را به اختصار به رساله مزبور اضافه نمودند كه چندين بار مورد چاپ و تجديد نظر قرار گرفت و در اختيار علاقمندان گذاشته شد</w:t>
      </w:r>
      <w:r>
        <w:rPr>
          <w:rFonts w:eastAsia="IRNazanin" w:cs="IRNazanin"/>
          <w:color w:val="111111"/>
          <w:sz w:val="28"/>
          <w:szCs w:val="28"/>
          <w:rtl w:val="true"/>
          <w:lang w:bidi="fa-IR"/>
        </w:rPr>
        <w:t>.</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بازبينى و بازنگرى رساله توضيح المسائل، ظهور مسائل جديد و مورد ابتلا، حذف مسائل غير مورد ابتلا، تغيير در ساختار شكلى، جملات و ترتيب مسائل و برخى ابواب و توجه به نوآوريها و دقائق و كثرت تغييرات رساله پيشين، باعث گرديد كه رساله اى مستقل با ساختار فعلى تدوين شود تا به شيوه اى مناسب تر، در عين حفظ چهارچوب قبلى، پاسخگوى نياز مراجعين و فرزانگان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اين توضيح المسائل علاوه بر ذكر مسائل و نظرات جديد معظم له، متون مسائل تا اندازه اى روان تر و ترتيب ابواب فقهى و مسائل مناسب تر شده و ابواب و مسائلى كه مورد نياز بوده، اضافه گرديده </w:t>
      </w:r>
    </w:p>
    <w:p>
      <w:pPr>
        <w:pStyle w:val="BookText"/>
        <w:rPr/>
      </w:pPr>
      <w:r>
        <w:rPr>
          <w:rFonts w:ascii="IRNazanin" w:hAnsi="IRNazanin" w:eastAsia="IRNazanin"/>
          <w:color w:val="111111"/>
          <w:sz w:val="28"/>
          <w:sz w:val="28"/>
          <w:szCs w:val="28"/>
          <w:rtl w:val="true"/>
          <w:lang w:bidi="fa-IR"/>
        </w:rPr>
        <w:t>است، و نيز مقدمه اى كوتاه و مناسب بر بيشتر ابواب فقهى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بديهى است كه تدوين رساله اى كه جامع بسيارى از احتياجات و مسائل باشد، به چندين جلد مى انجامد، لذا رعايت اختصار نيز باعث حذف برخى از مسائل و احاله آنان به كتاب ها و رساله هاى موضوعى و مستقل گرديده است كه اميد است در آينده اى نزديك در حد توان در اختيار علاقمندان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لازم است از حضرات حجج اسلام آقايان سعيد رهايى، احمد صادقى اردستانى، رضا قبادلو و مجيد رضايى كه در ترتيب و تهيه و مقابله اين رساله مجدانه تلاش نموده اند سپاسگزارى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اين اثر مورد قبول خداوند متعال و اهل بيت عصمت و طهارت عليهم السلام به ويژه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دفتر حضرت آية اللّه العظمى موسوى اردبيلى</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خَيْرِ خَلْقِهِ مُحَمَّدٍ وَآلِهِ الطّاهِرينَ، وَلَعْنَةُ اللّهِ عَلى أعْدائِهم أجْمَعينَ إلى يَوْمِ الدّينِ </w:t>
      </w:r>
      <w:bookmarkStart w:id="7" w:name="pg8_5"/>
    </w:p>
    <w:p>
      <w:pPr>
        <w:pStyle w:val="Heading2"/>
        <w:numPr>
          <w:ilvl w:val="1"/>
          <w:numId w:val="1"/>
        </w:numPr>
        <w:rPr/>
      </w:pPr>
      <w:bookmarkStart w:id="8" w:name="__RefHeading___Toc1568273_1490000891"/>
      <w:bookmarkStart w:id="9" w:name="_Toc3"/>
      <w:bookmarkEnd w:id="7"/>
      <w:bookmarkEnd w:id="8"/>
      <w:r>
        <w:rPr>
          <w:rtl w:val="true"/>
        </w:rPr>
        <w:t>احكام تقليد</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مكلفى واجب است تكاليف شريعت اسلام را آن چنانكه متوجه او مى باشد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تكليف چند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بالغ شدن دختر يا پسر يكى از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روييدن موى زبر و درشت زير شكم و بالاى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منى در خواب يا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پسر تمام شدن پانزده سال 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وقتى سيزده سال او تمام شد، خوب است بنابر احتياط مستحب واجبات را بجا آورد و از كارهاى حرام اجتناب كند و زنهاى نامحرم نيز خودشان را از او بپوشانند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دختر تمام شدن نه سال قمرى، و اگر سن دختر معلوم نباشد و آبستن شود يا خونى ببيند كه صفات حيض را داشته باشد، حكم مى شود كه قبلاً بالغ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ديوانه تكليفى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توانايى انجام تكليف و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شخصى كه به طور كلّى از انجام وظايف خود عاجز است، تكليفى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روييدن موى درشت در صورت، پشت لب، سينه و زير بغل و نيز درشت شدن صدا و مانند اينها نشانۀ بالغ شدن نيست مگر اين كه، انسان به واسطۀ اينها به بالغ شدن خود اطمينان يابد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پسرى به گمان اين كه فقط تمام شدن پانزده سال علامت بلوغ است به تكاليف خود عمل نكرده باشد، و بعد بفهمد كه قبل از پانزده سالگى يكى از علائم بلوغ در او وجود داشته است، بايد هر مقدار از نمازها و روزه ها و اعمالى را كه </w:t>
      </w:r>
    </w:p>
    <w:p>
      <w:pPr>
        <w:pStyle w:val="BookText"/>
        <w:rPr/>
      </w:pPr>
      <w:r>
        <w:rPr>
          <w:rFonts w:ascii="IRNazanin" w:hAnsi="IRNazanin" w:eastAsia="IRNazanin"/>
          <w:color w:val="111111"/>
          <w:sz w:val="28"/>
          <w:sz w:val="28"/>
          <w:szCs w:val="28"/>
          <w:rtl w:val="true"/>
          <w:lang w:bidi="fa-IR"/>
        </w:rPr>
        <w:t>مى داند بر او واجب بوده و بجا نياورده، قضا نمايد و يا بجا آورد؛ ولى مقدارى را كه شك دارد لازم نيست قضا كند، هر چند خوب است به مقدارى قضا نمايد كه اطمينان پيدا كند قضاى آنچه را كه ترك شده بجا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بايد به اصول دين يقين حاصل كند و يقين از هر راهى آمده باشد كفايت مى كند، ولى در احكام غير ضرورى و غير يقينى دين بايد يا خود مجتهد باشد كه بتواند احكام را از روى دليل به دست آورد يا از مجتهد تقليد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دستور او عمل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راه احتياط به گونه اى به وظيفۀ خود عمل نمايد كه يقين كند تكليف خود را انجام داده است، مثلاً اگر عده اى از مجتهدين عملى را حرام بدانند و عده اى ديگر بگويند حرام نيست، آن عمل را انجام ندهد، و اگر عملى را بعضى واجب و بعضى مستحب بدانند آن را بجا آورد، پس بر كسانى كه مجتهد نيستند و نمى توانند به احتياط عمل كنند، واجب است از مجتهد جامع الشرايط تقليد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يا زنى كه به درجۀ اجتهاد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مى تواند احكام شرعى را از روى ادلۀ آن استنباط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از ديگرى تقليد نمايد، ولى اگر فقط در بعضى از مسائل مجتهد باشد، بايد در بقيۀ مسائل از مجتهد جامع الشرايط تقليد كند و يا به احتياط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هنوز به درجۀ اجتهاد نرسيده، نبايد در مسائل شرعى فتوا دهد و چنانچه بدون داشتن قدرت استنباط در مسأله اى فتوا دهد، مسئول اعمال خود و تمام كسانى است كه ناآگاهانه به گفتۀ او عمل مى كنند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در احكام، اين است كه در حين عمل تصميم و التزام داشته باشد به احكامى كه مجتهد از ادله شرعى استنباط كرده است عمل نمايد و تقليد به اين معنا، موضوع جواز يا وجوب بقاء بر تقليد ميت وعدم جواز عدول از تقليد مجتهد زنده به مجتهد زنده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مجتهدى بايد تقليد كرد كه بالغ، عاقل، شيعه دوازده امامى، حلال زاده، زنده، عادل و اعلم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فهميدن حكم خدا از ادله شرعى و درك موضوعات از تمام مجتهدين زمان خود استادتر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طلب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منافات با عدالت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بنابر مشهور مرد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گستردگى رشته هاى فقه و تخصصى بودن آنها، اگر در بين چند مجتهد هر كدام در يك يا چند رشته از مسائل فقهى از ديگران اعلم باشند، وجوب تقليد از آنها در همان رشته يا رشته ها، متعيّن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ملكه انجام واجبات و ترك محرمات است، و به وسيله حسن ظاهر شناخته مى شود، و با شهادت دو مرد عادل يا شياعى كه موجب وثوق و اطمينان شود و يا هر طريق عقلايى كه اطمينان آور باشد، ثابت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 اعلم را از سه راه مى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اطمينان كند، مثل آن كه از اهل علم باشد و بتواند مجتهد و اعلم را تشخيص دهد و يا از خبر دادن شخص مورد اعتماد و آگاهى، به اعلم بودن او اطمينان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عالم عادل كه مى توانند مجتهد اعلم را تشخيص دهند، مجتهد يا اعلم بودن كسى را تصديق كنند، به شرط آن كه دو نفر عالم عادل ديگر با گفتۀ آنان مخالفت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اهل علم كه مى توانند مجتهد و اعلم را تشخيص دهند و از گفتۀ آنان اطمينان پيدا مى شود، مجتهد يا اعلم بودن كسى را تصديق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شناختن اعلم مشكل باشد، بايد از كسى تقليد كند كه گمان به اعلم بودن او دارد، بلكه اگر احتمال هم بدهد كه كسى اعلم است و بداند ديگرى از او اعلم نيست، بايد از او تقليد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نفر در نظر او اعلم از ديگران و با يكديگر مساوى باشند، بايد از يكى از آنان تقليد كند و احتياط مستحب آن است كه از پرهيزكارترين و با تقواترين آنها تقليد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حكمى كه مجتهد از ادله استنباط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سه راه ذيل امكان پذير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از خود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از دو نفر عادل كه فتواى مجتهد را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در رسالۀ مجتهد در صورتى كه انسان به درستى آن رساله اطمينان داشته باشد و يا ملاحظۀ دست خط او و يا هر راه عقلايى ديگر كه انسان به آن اعتماد و اطمينان داشته باشد، مانند شنيدن از كسى كه مورد اطمينان و راستگو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يقين نكند كه فتواى مجتهد عوض شده است، مى تواند به آنچه در رساله او نوشته شده عمل نمايد و اگر احتمال دهد كه فتواى او عوض شده، جستجو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اعلم در مسأله اى فتوا دهد، مُقلّدِ آن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از آن مجتهد تقليد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در آن مسأله به فتواى مجتهد ديگر عمل كند، ولى اگر فتوا ندهد 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احتياط آن است كه فلان طور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احتياط آن است كه در ركعت سوم و چهارم نماز سه مرتبه تسبيحات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وَ الْحَمْدُ للّهِ وَ لا إلهَ إلّااللّهُ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مقلد بايد يا به اين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احتياط واجب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و سه مرتبه بگويد، يا به فتواى مجتهدى كه علم او از مجتهد اعلم كمتر و از مجتهدهاى ديگر بيشتر است عمل نمايد؛ پس اگر او يك مرتبه گفتن را كافى بداند مى تواند يك مرتبه بگويد، و همچنين است اگر مجتهد اعلم بفرمايد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اعلم بعد از آن كه در مسأله اى فتوا داده احتياط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ظرف نجس را يك مرتبه در آب كُر بشويند پاك مى شود، اگرچه احتياط آن است كه سه مرتبه بشويند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مقلد او نمى تواند در آن مسأله به فتواى مجتهد ديگر رفتار كند بلكه، بايد يا به فتوا عمل كند يا به احتياط بعد از فتوا كه آن را احتياط مستحب مى گويند عمل نمايد، مگر آن كه فتواى مجتهد ديگر نزديك تر به احتياط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از ميّت ابتداءً جايز نيست ولى باقى ماندن بر تقليد ميّت چنانچه مجتهد ميّت اعلم از مجتهد زنده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تساوى مجتهد زنده و ميت در علم، بين بقاء بر تقليد ميت و رجوع به زنده مخير است؛ گرچه رجوع به مجتهد زنده بهتر و مطابق با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مجتهد زنده اعلم از مجتهد ميّت باشد، رجوع به مجتهد زنده واجب است و بقاء بر تقليد ميّت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بقاء بر تقليد ميّت به فتواى مجتهد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در هنگام عمل التزام و تصميم به عمل به فتواى مجتهد داشته است، براى بقاء در آن مسأله كافى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مقلد در مسأله اى به فتواى مجتهدى عمل كند و بعد از مردن او در همان مسأله به فتواى مجتهد زنده عمل كند، نمى تواند دوباره آن را مطابق فتواى مجتهدى كه از دنيا رفته است انجام دهد؛ مگر اين كه مجتهد ميت اعلم باشد كه در اين صورت رجوع واجب است؛ ولى اگر مجتهد زنده در مسأله اى فتوا ندهد و احتياط نمايد و مقلد مدتى به آن احتياط عمل نمايد و از عزم و تصميم بر تقليد از مجتهد ميّت در اين مسأله بر نگشته باشد، دوباره مى تواند به فتواى مجتهدى كه از دنيا رفته عمل نمايد؛ مثلاً اگر مجتهدى گفتن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ركعت سوم و چهارم نماز كافى بداند، چنانچه آن مجتهد از دنيا برود و مجتهد زنده احتياط واجب را در سه مرتبه گفتن بداند و مقلد مدّتى به اين احتياط عمل كند و سه مرتبه بگويد، در صورتى كه از عزم و تصميم بر تقليد از مجتهد ميت در اين مسأله برنگشته باشد، دوباره مى تواند به فتواى مجتهدى كه از دنيا رفته برگردد و يك مرتبه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عدول از مجتهد زنده به مجتهد زنده ديگر جايز نيست، مگر اين كه مجتهد دوم اعلم باشد كه در اين صورت عدول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انسان مسايلى را كه غالباً به آنها احتياج دارد ياد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انسان مسأله اى پيش آيد كه حكم آن را نمى داند، اگر مى تواند صبر كند تا فتواى مجتهد اعلم را به دست آورد، بايد صبر كند و يا اين كه به احتياط عمل نمايد و اگر نمى تواند صبر كند، بايد يا به احتياط عمل نمايد و يا با مراعات الأعلم فالأعلم از مجتهد ديگر تقليد نمايد و در هر حال چنانچه از انجام عمل محذورى لازم نيايد، مى تواند عمل را بجا آورد، امّا اگر معلوم شد كه عمل او مخالف واقع يا فتواى مجتهد اعلم بوده، بايد دوباره آن را انجام دهد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فتواى مجتهدى را به ديگرى بگويد و بعد از گفتن فتوا بفهمد اشتباه كرده، بايد اشتباه را برطرف كند و چنانچه فتواى آن مجتهد تغيير كند نيز بنابر احتياط بايد به او خبر دهد كه فتوا تغيير كرده، خصوصاً اگر كسى كه فتوا براى او نقل شده در اعمال خود به گفته ناقل فتوا اعتماد مى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مدتى اعمال خود را بدون تقليد انجام دهد، در صورتى اعمال او صحيح است كه بفهمد يا احتمال دهد به وظيفۀ واقعى خود رفتار كرده است، يا اين كه عمل او با فتواى مجتهدى مطابق باشد كه فعلاً بايد از او تقليد كند، يا مطابق با فتواى مجتهدى باشد كه در حين عمل وظيفه اش تقليد از او بوده، و يا عمل او مطابق با احتياط باشد، وگرنه بايد هر مقدار از عباداتى را كه مى داند درست به جا نياورده قضا كند، هرچند احتياط مستحب اين است كه به قدرى قضا نمايد كه يقين كند چيزى بر عهده اش باقى نمانده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رأى مجتهد تغيير كند، مقلد نمى تواند بر رأى قبلى مجتهد باقى بماند، و اگر شك كند كه رأى مجتهد تغيير كرده است يا نه، مى تواند تا مشخص شدن آن بر رأى قبلى باقى بماند</w:t>
      </w:r>
      <w:r>
        <w:rPr>
          <w:rFonts w:eastAsia="IRNazanin" w:cs="IRNazanin"/>
          <w:color w:val="111111"/>
          <w:sz w:val="28"/>
          <w:szCs w:val="28"/>
          <w:rtl w:val="true"/>
          <w:lang w:bidi="fa-IR"/>
        </w:rPr>
        <w:t xml:space="preserve">. </w:t>
      </w:r>
      <w:bookmarkStart w:id="10" w:name="pg8_11"/>
    </w:p>
    <w:p>
      <w:pPr>
        <w:pStyle w:val="Heading2"/>
        <w:numPr>
          <w:ilvl w:val="1"/>
          <w:numId w:val="1"/>
        </w:numPr>
        <w:rPr/>
      </w:pPr>
      <w:bookmarkStart w:id="11" w:name="__RefHeading___Toc1568275_1490000891"/>
      <w:bookmarkStart w:id="12" w:name="_Toc4"/>
      <w:bookmarkEnd w:id="10"/>
      <w:bookmarkEnd w:id="11"/>
      <w:r>
        <w:rPr>
          <w:rtl w:val="true"/>
        </w:rPr>
        <w:t>احكام طهارت</w:t>
      </w:r>
      <w:bookmarkEnd w:id="12"/>
    </w:p>
    <w:p>
      <w:pPr>
        <w:pStyle w:val="Heading3"/>
        <w:numPr>
          <w:ilvl w:val="2"/>
          <w:numId w:val="1"/>
        </w:numPr>
        <w:rPr/>
      </w:pPr>
      <w:bookmarkStart w:id="13" w:name="__RefHeading___Toc1568277_1490000891"/>
      <w:bookmarkStart w:id="14" w:name="_Toc5"/>
      <w:bookmarkEnd w:id="13"/>
      <w:r>
        <w:rPr>
          <w:rtl w:val="true"/>
        </w:rPr>
        <w:t>آب مطلق و مضاف</w:t>
      </w:r>
      <w:bookmarkEnd w:id="14"/>
    </w:p>
    <w:p>
      <w:pPr>
        <w:pStyle w:val="Heading4"/>
        <w:numPr>
          <w:ilvl w:val="3"/>
          <w:numId w:val="1"/>
        </w:numPr>
        <w:rPr/>
      </w:pPr>
      <w:bookmarkStart w:id="15" w:name="__RefHeading___Toc1568279_1490000891"/>
      <w:bookmarkStart w:id="16" w:name="_Toc6"/>
      <w:bookmarkEnd w:id="15"/>
      <w:r>
        <w:rPr>
          <w:rtl w:val="true"/>
        </w:rPr>
        <w:t>اشاره</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يا مطلق است يا مضاف؛ آب مضاف آبى است كه آن را از چيزى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آب هندوانه و گلاب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چيزى مخلوط شده باشد كه ديگر به آن آب نگويند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آبى كه با گِل و مانند آن مخلوط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آب مطلق است كه بر پنج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w:t>
      </w:r>
    </w:p>
    <w:p>
      <w:pPr>
        <w:pStyle w:val="Heading4"/>
        <w:numPr>
          <w:ilvl w:val="3"/>
          <w:numId w:val="1"/>
        </w:numPr>
        <w:rPr/>
      </w:pPr>
      <w:bookmarkStart w:id="17" w:name="__RefHeading___Toc1568281_1490000891"/>
      <w:bookmarkStart w:id="18" w:name="_Toc7"/>
      <w:bookmarkEnd w:id="17"/>
      <w:r>
        <w:rPr/>
        <w:t>1</w:t>
      </w:r>
      <w:r>
        <w:rPr>
          <w:rtl w:val="true"/>
        </w:rPr>
        <w:t xml:space="preserve"> - </w:t>
      </w:r>
      <w:r>
        <w:rPr>
          <w:rtl w:val="true"/>
        </w:rPr>
        <w:t>آب كُر</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كُر بنابر احتياط مقدار آبى است كه اگر در ظرفى كه درازا و پهنا و عمق آن هر يك سه وجب و نيم است بريزند، آن ظرف را پُر كند، گرچه گنجايش ظرفى كه درازا و پهنا و عمق آن هر يك سه وجب باشد كافى است و وزن آن بيست مثقال كمتراز صد و بيست و هشت من تبريز است و به حسب كيلوى متعارف، تقريباً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بودن آب به سه طريق ثابت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به كر بودن آن اطمينان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به كر بودن آن خبر دهند، گرچه خبر دادن يك نفر نيز چنانچه موجب اطمينان شود، كفايت مى كند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كسى كه آب در اختيار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اگر صاحب خانه خبر دهد كه آب به قدر كُر است، كُر بودن آن ثابت 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عين نجس مانند ادرار و خون به آب كُر برسد، چنانچه به واسطه آن بو يا رنگ يا مزۀ آب تغيير كند، آب كُر نجس مى شود و اگر تغيير نكند نجس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بوى آب كُر به واسطه غير نجاست تغيير كند، نجس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عين نجس مانند ادرار، به آبى كه بيشتر از كُر است برسد و بو يا رنگ يا مزۀ قسمتى از آن را تغيير دهد، چنانچه مقدارى كه تغيير نكرده كمتر از كُر باشد، تمام آب نجس مى شود و اگر به اندازه كُر يا بيشتر باشد، فقط مقدارى كه بو يا رنگ يا مزۀ آن تغيير كرده نجس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فوّاره اگر متصل به كُر باشد، بنابر احتياط آب نجس را در صورتى پاك مى كند كه با آن مخلوط شود، ولى اگر قطره قطره روى آب نجس بريزد، آن را پاك نمى كند، مگر اين كه فواصل قطرات كم باشد و آب با فشار به گونه اى بريزد كه متصل به حساب آيد و با آب نجس مخلوط شود كه در اين صورت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نجس را زير شيرى كه متصل به كُر است بشويند، آبى كه از آن چيز مى ريزد اگر متصل به كُر باشد و بو يا رنگ يا مزۀ نجاست نگرفته باشد و پس از بستن شير اجزاى نجس در آن نباشد پاك، وگرنه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آب كُر يخ ببندد و باقى آن بقدر كُر نباشد، چنانچه نجاست به آن برسد، نجس مى شود و هر مقدار از يخ كه آب شود نيز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قبلاً به اندازه كُر بوده و انسان شك دارد كه از كُر كمتر شده يا نه، مثل آب كُر است، يعنى چيز نجس شده را پاك مى كند و اگر نجاستى هم به آن برسد نجس نمى شود، ولى آبى كه كمتر از كر بوده و انسان شك دارد كه به مقدار كُر شده يا نه، حكم آب كُر را ندارد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كه آبى به اندازۀ كُر هست يا نه و نيز نداند كه قبلاً كُر بوده يا قليل، چنانچه به واسطۀ ملاقات با نجاست، بو يا رنگ و يا مزۀ آن تغيير نكند، نجس نمى شود و براى پاك كردن چيزى كه نجس شده، حكم آب قليل را دارد</w:t>
      </w:r>
      <w:r>
        <w:rPr>
          <w:rFonts w:eastAsia="IRNazanin" w:cs="IRNazanin"/>
          <w:color w:val="111111"/>
          <w:sz w:val="28"/>
          <w:szCs w:val="28"/>
          <w:rtl w:val="true"/>
          <w:lang w:bidi="fa-IR"/>
        </w:rPr>
        <w:t xml:space="preserve">. </w:t>
      </w:r>
      <w:bookmarkStart w:id="19" w:name="pg8_14"/>
    </w:p>
    <w:p>
      <w:pPr>
        <w:pStyle w:val="Heading4"/>
        <w:numPr>
          <w:ilvl w:val="3"/>
          <w:numId w:val="1"/>
        </w:numPr>
        <w:rPr/>
      </w:pPr>
      <w:bookmarkStart w:id="20" w:name="__RefHeading___Toc1568283_1490000891"/>
      <w:bookmarkStart w:id="21" w:name="_Toc8"/>
      <w:bookmarkEnd w:id="19"/>
      <w:bookmarkEnd w:id="20"/>
      <w:r>
        <w:rPr/>
        <w:t>2</w:t>
      </w:r>
      <w:r>
        <w:rPr>
          <w:rtl w:val="true"/>
        </w:rPr>
        <w:t xml:space="preserve"> - </w:t>
      </w:r>
      <w:r>
        <w:rPr>
          <w:rtl w:val="true"/>
        </w:rPr>
        <w:t>آب قليل</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قليل آبى است كه از زمين نجوشد و از مقدار كُر كمتر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قليل روى چيز نجس بريزد يا چيز نجس به آن برسد، نجس مى شود، ولى اگر از بالا با فشار روى چيز نجس بريزد، مقدارى كه به آن چيز مى رسد نجس و هر چه بالاتر از آن است پاك مى باشد، و نيز اگر مثل فوّاره با فشار از پايين به بالا رود، در صورتى كه نجاست به بالا برسد پايين نجس نمى شود، ولى اگر نجاست به پايين برسد بالا نجس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قليلى كه براى برطرف كردن عين نجاست روى چيز نجسى ريخته شده و از آن جدا مى گردد،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از آب قليلى هم كه بعد از برطرف شدن عين نجاست براى آب كشيدن چيز نجس روى آن مى ريزند و از آن جدا مى شود، اجتناب كرد؛ ولى آبى كه با آن مخرج ادرار و مدفوع شسته شده با پنج شرط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بو يا رنگ يا مزۀ نجاست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نجاستى از خارج به آن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ديگرى مثل خون، همراه ادرار يا مدفوع بيرون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هاى مدفوع در آب پيدا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مقدار معمول، نجاست به اطراف مخرج نرسيده باشد</w:t>
      </w:r>
      <w:r>
        <w:rPr>
          <w:rFonts w:eastAsia="IRNazanin" w:cs="IRNazanin"/>
          <w:color w:val="111111"/>
          <w:sz w:val="28"/>
          <w:szCs w:val="28"/>
          <w:rtl w:val="true"/>
          <w:lang w:bidi="fa-IR"/>
        </w:rPr>
        <w:t>.</w:t>
      </w:r>
    </w:p>
    <w:p>
      <w:pPr>
        <w:pStyle w:val="Heading4"/>
        <w:numPr>
          <w:ilvl w:val="3"/>
          <w:numId w:val="1"/>
        </w:numPr>
        <w:rPr/>
      </w:pPr>
      <w:bookmarkStart w:id="22" w:name="__RefHeading___Toc1568285_1490000891"/>
      <w:bookmarkStart w:id="23" w:name="_Toc9"/>
      <w:bookmarkEnd w:id="22"/>
      <w:r>
        <w:rPr/>
        <w:t>3</w:t>
      </w:r>
      <w:r>
        <w:rPr>
          <w:rtl w:val="true"/>
        </w:rPr>
        <w:t xml:space="preserve"> - </w:t>
      </w:r>
      <w:r>
        <w:rPr>
          <w:rtl w:val="true"/>
        </w:rPr>
        <w:t>آب جارى</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جارى آبى است كه از زمين بجوشد و جريان داشته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 چشمه و قنات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متصل به ماده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عرفاً باعث استمرار جريان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 اگرچه كمتر از كُر باشد، چنانچه نجاست به آن برسد تا وقتى بو يا رنگ يا مزۀ آن به واسطۀ نجاست تغيير نكرده، پاك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نجاستى به آب جارى برسد، مقدارى از آن كه بو يا رنگ يا مزه اش </w:t>
      </w:r>
      <w:bookmarkStart w:id="24" w:name="pg8_16"/>
    </w:p>
    <w:p>
      <w:pPr>
        <w:pStyle w:val="BookText"/>
        <w:rPr/>
      </w:pPr>
      <w:bookmarkEnd w:id="24"/>
      <w:r>
        <w:rPr>
          <w:rFonts w:ascii="IRNazanin" w:hAnsi="IRNazanin" w:eastAsia="IRNazanin"/>
          <w:color w:val="111111"/>
          <w:sz w:val="28"/>
          <w:sz w:val="28"/>
          <w:szCs w:val="28"/>
          <w:rtl w:val="true"/>
          <w:lang w:bidi="fa-IR"/>
        </w:rPr>
        <w:t>به واسطۀ نجاست تغيير كرده، نجس است و طرفى كه متصل به چشمه است، اگرچه كمتر از كُر باشد پاك است و آبهاى ديگر نهر، اگر به اندازه كُر بوده يا به واسطۀ آبى كه تغيير نكرده به آب طرف چشمه متصل باشند، پاك وگرنه نجس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اى كه جارى نيست ولى به گونه اى است كه اگر از آن بردارند باز مى جوشد، حكم آب جارى را دارد، يعنى اگر نجاست به آن برسد، تا وقتى كه بو يا رنگ يا مزۀ آن به واسطۀ نجاست تغيير نكرده، پاك است؛ ولى اگر جوشش آن ضعيف و غير محسوس باشد، بنابر احتياط حكم آب راكد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راكد كنار نهر كه متصل به آب جارى است، در نجس نشدن حكم آب جارى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اى كه مثلاً در زمستان مى جوشد و در تابستان از جوشش مى افتد، فقط وقتى كه مى جوشد حكم آب جارى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حوض حمام و مانند آن اگرچه كمتر از كُر باشد، چنانچه به خزينه اى كه آب آن به اندازۀ كُر است متصل باشد، مثل آب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لوله هاى حمام كه از شيرها و دوشها مى ريزد و همچنين آب لوله هاى ساختمان ها اگر متصل به كُر باشند، در حكم آب كُر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روى زمين جريان دارد، ولى از زمين نمى جوشد و متصل به ماده اى مانند برف كه عرفاً موجب استمرار جريان آن شود نيز نمى باشد، چنانچه كمتر از كُر باشد و نجاست به آن برسد نجس مى شود؛ اما اگر با فشار جريان داشته باشد و قسمتى از آن با نجاست تماس پيدا كند، قسمت هاى قبل از آن نجس نمى شود</w:t>
      </w:r>
      <w:r>
        <w:rPr>
          <w:rFonts w:eastAsia="IRNazanin" w:cs="IRNazanin"/>
          <w:color w:val="111111"/>
          <w:sz w:val="28"/>
          <w:szCs w:val="28"/>
          <w:rtl w:val="true"/>
          <w:lang w:bidi="fa-IR"/>
        </w:rPr>
        <w:t>.</w:t>
      </w:r>
    </w:p>
    <w:p>
      <w:pPr>
        <w:pStyle w:val="Heading4"/>
        <w:numPr>
          <w:ilvl w:val="3"/>
          <w:numId w:val="1"/>
        </w:numPr>
        <w:rPr/>
      </w:pPr>
      <w:bookmarkStart w:id="25" w:name="__RefHeading___Toc1568287_1490000891"/>
      <w:bookmarkStart w:id="26" w:name="_Toc10"/>
      <w:bookmarkEnd w:id="25"/>
      <w:r>
        <w:rPr/>
        <w:t>4</w:t>
      </w:r>
      <w:r>
        <w:rPr>
          <w:rtl w:val="true"/>
        </w:rPr>
        <w:t xml:space="preserve"> - </w:t>
      </w:r>
      <w:r>
        <w:rPr>
          <w:rtl w:val="true"/>
        </w:rPr>
        <w:t>آب باران</w:t>
      </w:r>
      <w:bookmarkEnd w:id="2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چيز نجسى كه عين نجاست در آن نيست يك مرتبه باران ببارد، هر جايى كه باران به آن برسد پاك مى شود، ولى باريدن دو سه قطره فايده ندارد، بلكه بايد به گونه اى باشد كه بگويند باران مى آيد و در زمين سخت مانند آسفالت آب جارى </w:t>
      </w:r>
    </w:p>
    <w:p>
      <w:pPr>
        <w:pStyle w:val="BookText"/>
        <w:rPr/>
      </w:pPr>
      <w:r>
        <w:rPr>
          <w:rFonts w:ascii="Amiri" w:hAnsi="Amiri" w:eastAsia="Amiri" w:cs="Amiri"/>
          <w:color w:val="111111"/>
          <w:sz w:val="28"/>
          <w:sz w:val="28"/>
          <w:szCs w:val="28"/>
          <w:rtl w:val="true"/>
          <w:lang w:bidi="ar-SA"/>
        </w:rPr>
        <w:t>شود، و در فرش و لباس و مانند اينها بايد آب نفوذ كند، ولى فشار دادن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به عين نجس ببارد و به جاى ديگر ترشّح كند، چنانچه عين نجاست همراه آن نباشد و بو يا رنگ يا مزۀ نجاست نگرفته باشد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باران بر خون ببارد و ترشّح كند، چنانچه ذرّه اى خون در آن باشد يا بو، رنگ يا مزۀ خون گرفته باشد، نجس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سقف عمارت يا روى بام آن عين نجاست باشد، تا وقتى باران به بام مى بارد، آبى كه به چيز نجس رسيده و از سقف يا ناودان مى ريزد پاك است و بعد از قطع شدن باران، اگر معلوم باشد آبى كه مى ريزد به چيز نجس رسيده است، نجس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زمين نجسى باران ببارد پاك مى شود و اگر باران بر زمين جارى شود و در حال اتصال به آبى كه باران بر آن مى بارد، به جاى نجسى كه زير سقف است برسد، آن را نيز پاك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نجسى كه به واسطۀ باران گِل شده و آب آن را فراگرفته است، پاك است، اما اگر فقط رطوبت به آن برسد پاك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باران در جايى جمع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كمتر از كُر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باران بر آن مى بارد، چنانچه چيز نجسى را در آن بشويند و آب، بو يا رنگ يا مزۀ نجاست نگيرد، آن چيز نجس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فرش پاكى كه روى زمين نجس است باران ببارد و آب باران به زمين نجس نيز برسد، فرش نجس نمى شود و زمين هم پاك مى گردد، ولى چنانچه فرش با زمين فاصله داشته باشد و آب باران از فرش عبور كرده و بر روى زمين بچكد، بنابر احتياط زمين پاك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باران يا آب ديگر در گودالى جمع شود و كمتر از كُر باشد، چنانچه بعد از قطع شدن باران نجاست به آن برسد، نجس مى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حوض نجس باشد و باران بر آن ببارد، بنابر احتياط به شرطى </w:t>
      </w:r>
      <w:bookmarkStart w:id="27" w:name="pg8_20"/>
    </w:p>
    <w:p>
      <w:pPr>
        <w:pStyle w:val="BookText"/>
        <w:rPr/>
      </w:pPr>
      <w:bookmarkEnd w:id="27"/>
      <w:r>
        <w:rPr>
          <w:rFonts w:ascii="IRNazanin" w:hAnsi="IRNazanin" w:eastAsia="IRNazanin"/>
          <w:color w:val="111111"/>
          <w:sz w:val="28"/>
          <w:sz w:val="28"/>
          <w:szCs w:val="28"/>
          <w:rtl w:val="true"/>
          <w:lang w:bidi="fa-IR"/>
        </w:rPr>
        <w:t>پاك مى شود كه آب حوض با آب باران مخلوط شود</w:t>
      </w:r>
      <w:r>
        <w:rPr>
          <w:rFonts w:eastAsia="IRNazanin" w:cs="IRNazanin"/>
          <w:color w:val="111111"/>
          <w:sz w:val="28"/>
          <w:szCs w:val="28"/>
          <w:rtl w:val="true"/>
          <w:lang w:bidi="fa-IR"/>
        </w:rPr>
        <w:t>.</w:t>
      </w:r>
    </w:p>
    <w:p>
      <w:pPr>
        <w:pStyle w:val="Heading4"/>
        <w:numPr>
          <w:ilvl w:val="3"/>
          <w:numId w:val="1"/>
        </w:numPr>
        <w:rPr/>
      </w:pPr>
      <w:bookmarkStart w:id="28" w:name="__RefHeading___Toc1568289_1490000891"/>
      <w:bookmarkStart w:id="29" w:name="_Toc11"/>
      <w:bookmarkEnd w:id="28"/>
      <w:r>
        <w:rPr/>
        <w:t>5</w:t>
      </w:r>
      <w:r>
        <w:rPr>
          <w:rtl w:val="true"/>
        </w:rPr>
        <w:t xml:space="preserve"> - </w:t>
      </w:r>
      <w:r>
        <w:rPr>
          <w:rtl w:val="true"/>
        </w:rPr>
        <w:t>آب چاه</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نجاست به آب چاهى كه از زمين مى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كمتر از كُر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تا وقتى بو يا رنگ يا مزۀ آن به واسطۀ نجاست تغيير نكرده پاك است، ولى مستحب است پس از رسيدن بعضى از نجاستها، به مقدارى كه در كتابهاى مفصل نوشته شده، از آن آب بكشند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نجاستى در چاه بريزد و بو يا رنگ يا مزۀ آب آن را تغيير دهد، چنانچه تغيير آب چاه از بين برود، بنابر احتياط وقتى پاك مى شود كه با آبى كه از چاه مى جوشد مخلوط گردد</w:t>
      </w:r>
      <w:r>
        <w:rPr>
          <w:rFonts w:eastAsia="IRNazanin" w:cs="IRNazanin"/>
          <w:color w:val="111111"/>
          <w:sz w:val="28"/>
          <w:szCs w:val="28"/>
          <w:rtl w:val="true"/>
          <w:lang w:bidi="fa-IR"/>
        </w:rPr>
        <w:t>.</w:t>
      </w:r>
    </w:p>
    <w:p>
      <w:pPr>
        <w:pStyle w:val="Heading3"/>
        <w:numPr>
          <w:ilvl w:val="2"/>
          <w:numId w:val="1"/>
        </w:numPr>
        <w:rPr/>
      </w:pPr>
      <w:bookmarkStart w:id="30" w:name="__RefHeading___Toc1568291_1490000891"/>
      <w:bookmarkStart w:id="31" w:name="_Toc12"/>
      <w:bookmarkEnd w:id="30"/>
      <w:r>
        <w:rPr>
          <w:rtl w:val="true"/>
        </w:rPr>
        <w:t>احكام آبها</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چيز نجس را پاك نمى كند و وضو و غسل نيز با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نجس به آب مضاف برسد آن را نجس مى كند، ولى چنانچه آب مضاف از بالا با فشار روى چيز نجس بريزد، مقدارى از آن كه به چيز نجس رسيده، نجس و مقدارى كه بالاتر از آن است پاك مى باشد؛ مثلاً اگر گلاب را از گلابدان روى دست نجس بريزند، آنچه به دست رسيده نجس و آنچه به دست نرسيده پاك است و نيز اگر مثل فوّاره با فشار از پايين به بالا برود، اگر نجاست به بالا برسد، پايين نجس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مضاف نجس، به گونه اى با آب كُر يا جارى مخلوط شود كه ديگر به آن آب مضاف نگويند، پاك مى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آبهاى معدنى و آب برخى درياچه ها كه با نمك مخلوط شده اند و نيز آب لوله كشى كه در آن كُلر ريخته اند، حكم آب مطلق را دارند، مگر اين كه مقدار چيز </w:t>
      </w:r>
    </w:p>
    <w:p>
      <w:pPr>
        <w:pStyle w:val="BookText"/>
        <w:rPr/>
      </w:pPr>
      <w:r>
        <w:rPr>
          <w:rFonts w:ascii="IRNazanin" w:hAnsi="IRNazanin" w:eastAsia="IRNazanin"/>
          <w:color w:val="111111"/>
          <w:sz w:val="28"/>
          <w:sz w:val="28"/>
          <w:szCs w:val="28"/>
          <w:rtl w:val="true"/>
          <w:lang w:bidi="fa-IR"/>
        </w:rPr>
        <w:t xml:space="preserve">مخلوط شده به قدرى زياد باشد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مطلق بوده و معلوم نيست مضاف شده يا نه، مثل آب مطلق است، يعنى چيز نجس را پاك مى كند و وضو و غسل نيز با آن صحيح است، ولى آبى كه مضاف بوده و معلوم نيست مطلق شده يا نه، مثل آب مضاف است، يعنى چيز نجس را پاك نمى كند و وضو و غسل نيز با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معلوم نيست مطلق است يا مضاف و معلوم نيست كه قبلاً مطلق بوده يا مضاف، نجاست را پاك نمى كند و وضو و غسل نيز با آن باطل است، ولى اگر به اندازۀ كُر يا بيشتر باشد و نجاست به آن برسد، حكم به نجس بودن آن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به آب كُر يا جارى و مانند آنها برسد و بو، رنگ يا طعم آن را تغيير ندهد ولى پس از مدتى بو يا رنگ يا طعم آن آب تغيير كند، چنانچه معلوم شود اين تغيير به سبب آن نجاست بوده، بنابر احتياط آن آب نجس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به واسطۀ نجاست، بو يا رنگ يا طعم آن تغيير كرده، چنانچه به خودى خود و بدون اتصال به آب كُر يا جارى و مانند آنها تغيير آن از بين برود، پاك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عين نجاست، مثل خون و ادرار به آن برسد و بو يا رنگ يا مزۀ آن را تغيير دهد، اگرچه كُر يا جارى باشد نجس مى شود، ولى اگر بو يا رنگ يا مزۀ آب به واسطۀ نجاستى كه بيرون آن است عوض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مردارى كه پهلوى آب است بوى آن را تغيير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عين نجاست مثل خون و ادرار در آن ريخته شده و بو يا رنگ يا مزۀ آن را تغيير داده، چنانچه به كُر يا جارى متصل شود يا باران بر آن ببارد يا باد باران را در آن بريزد يا آب باران در هنگام باريدن، از ناودان در آن جارى شود و تغيير آن از بين برود، بنابر احتياط به شرطى پاك مى شود كه با آب باران يا كُر يا جارى مخلوط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آبى كه هنگام برطرف كردن نجاست از چيز نجس جدا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 نجس را در آب كُر يا جارى فرو برند، چنانچه عين نجاست </w:t>
      </w:r>
      <w:bookmarkStart w:id="32" w:name="pg8_24"/>
    </w:p>
    <w:p>
      <w:pPr>
        <w:pStyle w:val="BookText"/>
        <w:rPr/>
      </w:pPr>
      <w:bookmarkEnd w:id="32"/>
      <w:r>
        <w:rPr>
          <w:rFonts w:ascii="IRNazanin" w:hAnsi="IRNazanin" w:eastAsia="IRNazanin"/>
          <w:color w:val="111111"/>
          <w:sz w:val="28"/>
          <w:sz w:val="28"/>
          <w:szCs w:val="28"/>
          <w:rtl w:val="true"/>
          <w:lang w:bidi="fa-IR"/>
        </w:rPr>
        <w:t>برطرف شده باشد، غسالۀ آن پاك است؛ ولى اگر بخواهند با آب قليل چيز نجسى را آب بكشند، غسالۀ اوّل آن كه به خودى خود يا به وسيلۀ فشار از آن خارج مى شود نجس است و اگر از چيزهايى است كه دو مرتبه بايد شسته شود، از غسالۀ دوم نيز بايد اجتناب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پاك بوده و معلوم نيست نجس شده يا نه، پاك است و آبى كه نجس بوده و معلوم نيست پاك شده يا نه،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خوردۀ سگ و خوك و كافر غير كتابى، نجس و خوردن آن حرام است و نيم خوردۀ حيوانات حرام گوشت پاك است، ولى خوردن آن مكروه مى باشد</w:t>
      </w:r>
      <w:r>
        <w:rPr>
          <w:rFonts w:eastAsia="IRNazanin" w:cs="IRNazanin"/>
          <w:color w:val="111111"/>
          <w:sz w:val="28"/>
          <w:szCs w:val="28"/>
          <w:rtl w:val="true"/>
          <w:lang w:bidi="fa-IR"/>
        </w:rPr>
        <w:t>.</w:t>
      </w:r>
    </w:p>
    <w:p>
      <w:pPr>
        <w:pStyle w:val="Heading3"/>
        <w:numPr>
          <w:ilvl w:val="2"/>
          <w:numId w:val="1"/>
        </w:numPr>
        <w:rPr/>
      </w:pPr>
      <w:bookmarkStart w:id="33" w:name="__RefHeading___Toc1568293_1490000891"/>
      <w:bookmarkStart w:id="34" w:name="_Toc13"/>
      <w:bookmarkEnd w:id="33"/>
      <w:r>
        <w:rPr>
          <w:rtl w:val="true"/>
        </w:rPr>
        <w:t>نجاسات</w:t>
      </w:r>
      <w:bookmarkEnd w:id="34"/>
    </w:p>
    <w:p>
      <w:pPr>
        <w:pStyle w:val="Heading4"/>
        <w:numPr>
          <w:ilvl w:val="3"/>
          <w:numId w:val="1"/>
        </w:numPr>
        <w:rPr/>
      </w:pPr>
      <w:bookmarkStart w:id="35" w:name="__RefHeading___Toc1568295_1490000891"/>
      <w:bookmarkStart w:id="36" w:name="_Toc14"/>
      <w:bookmarkEnd w:id="35"/>
      <w:r>
        <w:rPr>
          <w:rtl w:val="true"/>
        </w:rPr>
        <w:t>اشاره</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يازده چيز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پنچم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ششم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و خوك،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شتر نجاستخوار</w:t>
      </w:r>
      <w:r>
        <w:rPr>
          <w:rFonts w:eastAsia="IRNazanin" w:cs="IRNazanin"/>
          <w:color w:val="111111"/>
          <w:sz w:val="28"/>
          <w:szCs w:val="28"/>
          <w:rtl w:val="true"/>
          <w:lang w:bidi="fa-IR"/>
        </w:rPr>
        <w:t>.</w:t>
      </w:r>
    </w:p>
    <w:p>
      <w:pPr>
        <w:pStyle w:val="Heading4"/>
        <w:numPr>
          <w:ilvl w:val="3"/>
          <w:numId w:val="1"/>
        </w:numPr>
        <w:rPr/>
      </w:pPr>
      <w:bookmarkStart w:id="37" w:name="__RefHeading___Toc1568297_1490000891"/>
      <w:bookmarkStart w:id="38" w:name="_Toc15"/>
      <w:bookmarkEnd w:id="37"/>
      <w:r>
        <w:rPr/>
        <w:t>1</w:t>
      </w:r>
      <w:r>
        <w:rPr>
          <w:rtl w:val="true"/>
        </w:rPr>
        <w:t xml:space="preserve"> </w:t>
      </w:r>
      <w:r>
        <w:rPr>
          <w:rtl w:val="true"/>
        </w:rPr>
        <w:t xml:space="preserve">و </w:t>
      </w:r>
      <w:r>
        <w:rPr/>
        <w:t>2</w:t>
      </w:r>
      <w:r>
        <w:rPr>
          <w:rtl w:val="true"/>
        </w:rPr>
        <w:t xml:space="preserve"> - </w:t>
      </w:r>
      <w:r>
        <w:rPr>
          <w:rtl w:val="true"/>
        </w:rPr>
        <w:t>ادرار و مدفوع</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و مدفوع انسان و هر حيوان حرام گوشتى كه خون جهنده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رگ آن را ببرند، خون از آن جستن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و اگر خون جهنده نداشته باشد نيز بنابر احتياط واجب بايد از ادرار و مدفوع آن اجتناب كرد، ولى فضلۀ حيوانات كوچك مثل پشه و مگس كه گوشت ندارند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فضلۀ پرندگان حرام گوشت نجس نيست گرچه احتياط آن است كه از آن اجتناب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و مدفوع حيوان نجاستخوار و حيوانى كه انسان آن را وطى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آن نزديكى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ادرار و مدفوع گوسفندى كه با خوردن شير خوك گوشت آن محكم شده باشد، بنابر احتياط نجس است</w:t>
      </w:r>
      <w:r>
        <w:rPr>
          <w:rFonts w:eastAsia="IRNazanin" w:cs="IRNazanin"/>
          <w:color w:val="111111"/>
          <w:sz w:val="28"/>
          <w:szCs w:val="28"/>
          <w:rtl w:val="true"/>
          <w:lang w:bidi="fa-IR"/>
        </w:rPr>
        <w:t xml:space="preserve">. </w:t>
      </w:r>
      <w:bookmarkStart w:id="39" w:name="pg8_26"/>
    </w:p>
    <w:p>
      <w:pPr>
        <w:pStyle w:val="Heading4"/>
        <w:numPr>
          <w:ilvl w:val="3"/>
          <w:numId w:val="1"/>
        </w:numPr>
        <w:rPr/>
      </w:pPr>
      <w:bookmarkStart w:id="40" w:name="__RefHeading___Toc1568299_1490000891"/>
      <w:bookmarkStart w:id="41" w:name="_Toc16"/>
      <w:bookmarkEnd w:id="39"/>
      <w:bookmarkEnd w:id="40"/>
      <w:r>
        <w:rPr/>
        <w:t>3</w:t>
      </w:r>
      <w:r>
        <w:rPr>
          <w:rtl w:val="true"/>
        </w:rPr>
        <w:t xml:space="preserve"> - </w:t>
      </w:r>
      <w:r>
        <w:rPr>
          <w:rtl w:val="true"/>
        </w:rPr>
        <w:t>مَنى</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حيوان حرام گوشتى كه خون جهنده دارد، نجس است و بنابر احتياط بايد از منى حيوان حلال گوشتى كه خون جهنده دارد نيز اجتناب كرد</w:t>
      </w:r>
      <w:r>
        <w:rPr>
          <w:rFonts w:eastAsia="IRNazanin" w:cs="IRNazanin"/>
          <w:color w:val="111111"/>
          <w:sz w:val="28"/>
          <w:szCs w:val="28"/>
          <w:rtl w:val="true"/>
          <w:lang w:bidi="fa-IR"/>
        </w:rPr>
        <w:t>.</w:t>
      </w:r>
    </w:p>
    <w:p>
      <w:pPr>
        <w:pStyle w:val="Heading4"/>
        <w:numPr>
          <w:ilvl w:val="3"/>
          <w:numId w:val="1"/>
        </w:numPr>
        <w:rPr/>
      </w:pPr>
      <w:bookmarkStart w:id="42" w:name="__RefHeading___Toc1568301_1490000891"/>
      <w:bookmarkStart w:id="43" w:name="_Toc17"/>
      <w:bookmarkEnd w:id="42"/>
      <w:r>
        <w:rPr/>
        <w:t>4</w:t>
      </w:r>
      <w:r>
        <w:rPr>
          <w:rtl w:val="true"/>
        </w:rPr>
        <w:t xml:space="preserve"> - </w:t>
      </w:r>
      <w:r>
        <w:rPr>
          <w:rtl w:val="true"/>
        </w:rPr>
        <w:t>مُردار</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حيوانى كه خون جهنده دارد نجس است، چه حلال گوشت باشد و چه حرام گوشت، و چه خودش مرده باشد و چه به صورتى كه شرع دستور داده، كشته نشده باشد، و ماهى چون خون جهنده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آب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اجزاء مردار انسان و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از سگ، خوك، و كافر غير 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روح ندارند، يعنى اگر آسيبى به آنها برسد ايجاد ناراحتى نمى كند، مثل پشم، مو، كرك، و قسمتى از دندان، پاك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بدن انسان يا حيوانى كه خون جهنده دارد در حالى كه زنده است، گوشت يا چيز ديگرى را كه روح دارد جدا كنند، نجس است، ولى گوشت، پوست يا عضوى كه از انسان جدا و به قسمت ديگر بدن يا به انسان ديگرى متصل مى گردد، در صورتى كه جزء بدن وى محسوب شود،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پوستهاى مختصر لب و جاهاى ديگر بدن كه هنگام افتادن آنها رسيده، اگرچه آن را بكنند پاك است، ولى بنابر احتياط مستحب، بايد از پوست مختصرى كه موقع افتادن آن نرسيده و آن را كنده اند اجتناب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مرغى كه از شكم مرغ مرده بيرون مى آيد، اگر پوست روى آن بسته شده باشد، پاك است ولى، ظاهر آن را بايد آب 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 و بزغاله و مانند آنها پيش از آن كه علفخوار شوند بميرند، پنيرمايه اى كه در شيردان آنها مى باشد پاك است، ولى ظاهر آن را بايد آب كشيد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داروهاى روان، عطر، روغن، واكس، صابون، مواد خوراكى و مانند آنها كه از كشورهاى غير اسلامى مى آورند، اگر انسان نداند نجس شده اند، پاك هستند</w:t>
      </w:r>
      <w:r>
        <w:rPr>
          <w:rFonts w:eastAsia="IRNazanin" w:cs="IRNazanin"/>
          <w:color w:val="111111"/>
          <w:sz w:val="28"/>
          <w:szCs w:val="28"/>
          <w:rtl w:val="true"/>
          <w:lang w:bidi="fa-IR"/>
        </w:rPr>
        <w:t xml:space="preserve">. </w:t>
      </w:r>
      <w:bookmarkStart w:id="44" w:name="pg8_28"/>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پيه و چرمى كه در بازار مسلمانان فروخته مى شود و يا در دست مسلمان مى باشد، پاك است، ولى اگر بدانند آن مسلمان آنها را از كافر گرفته و رسيدگى نكرده كه از حيوانى است كه به دستور شرع كشته شده يا نه، نجس مى باشد</w:t>
      </w:r>
      <w:r>
        <w:rPr>
          <w:rFonts w:eastAsia="IRNazanin" w:cs="IRNazanin"/>
          <w:color w:val="111111"/>
          <w:sz w:val="28"/>
          <w:szCs w:val="28"/>
          <w:rtl w:val="true"/>
          <w:lang w:bidi="fa-IR"/>
        </w:rPr>
        <w:t>.</w:t>
      </w:r>
    </w:p>
    <w:p>
      <w:pPr>
        <w:pStyle w:val="Heading4"/>
        <w:numPr>
          <w:ilvl w:val="3"/>
          <w:numId w:val="1"/>
        </w:numPr>
        <w:rPr/>
      </w:pPr>
      <w:bookmarkStart w:id="45" w:name="__RefHeading___Toc1568303_1490000891"/>
      <w:bookmarkStart w:id="46" w:name="_Toc18"/>
      <w:bookmarkEnd w:id="45"/>
      <w:r>
        <w:rPr/>
        <w:t>5</w:t>
      </w:r>
      <w:r>
        <w:rPr>
          <w:rtl w:val="true"/>
        </w:rPr>
        <w:t xml:space="preserve"> - </w:t>
      </w:r>
      <w:r>
        <w:rPr>
          <w:rtl w:val="true"/>
        </w:rPr>
        <w:t>خون</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انسان و هر حيوانى كه خون جهنده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حيوانى كه اگر رگ آن را ببرند خون از آن جستن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پس خون حيواناتى مانند ماهى و پشه كه خون جهنده ندارند،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حلال گوشت را به دستورى كه در شرع معين شده بكشند و خون آن به مقدار معمول بيرون آيد، خونى كه در بدنش مى ماند پاك است، اما خوردن آن حرام است مگر اين كه در عضو مستهلك باشد؛ ولى خونى كه به علت نفس كشيدن يا به واسطۀ قرار داشتن سر حيوان در جاى بلند، به داخل بدن حيوان برمى گردد،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از خونى كه در تخم مرغ است اجتناب كرد و خوردن آن نيز حرام است، اگرچه خون را با زرده تخم مرغ چنان به هم بزنند كه از بين برود؛ ولى اگر خون را به نحوى از زرده جدا كنند كه پوست نازك روى آن پاره نشود، خوردن زرده و سفيده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گاهى هنگام دوشيدن شير ديده مى شود، نجس است و شير را نجس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خونى كه از لاى دندانها بيرون مى آيد به واسطۀ مخلوط شدن با آب دهان از بين برود، پاك است ولى احتياطاً نبايد آب دهان را فرو ببرد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خونى كه به واسطۀ كوبيده شدن، زير ناخن يا زير پوست مى ميرد، اگر به گونه اى شود كه ديگر به آن خون نگويند، پاك است و اگر به آن خون بگويند، در صورتى كه ناخن يا پوست سوراخ شود و خارج كردن آن مشقت نداشته باشد، بايد براى وضو و غسل خون را بيرون آورند و اگر مشقت داشته باشد، بايد اطراف آن را به گونه اى </w:t>
      </w:r>
      <w:bookmarkStart w:id="47" w:name="pg8_30"/>
    </w:p>
    <w:p>
      <w:pPr>
        <w:pStyle w:val="BookText"/>
        <w:rPr/>
      </w:pPr>
      <w:bookmarkEnd w:id="47"/>
      <w:r>
        <w:rPr>
          <w:rFonts w:ascii="IRNazanin" w:hAnsi="IRNazanin" w:eastAsia="IRNazanin"/>
          <w:color w:val="111111"/>
          <w:sz w:val="28"/>
          <w:sz w:val="28"/>
          <w:szCs w:val="28"/>
          <w:rtl w:val="true"/>
          <w:lang w:bidi="fa-IR"/>
        </w:rPr>
        <w:t>كه نجاست زياد نشود، بشويند و بنابر احتياط مستحب پارچه يا چيزى مثل پارچه، بر آن بگذارند و روى پارچه دست تر بكشند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كه خون، زير پوست مرده يا گوشت به واسطۀ كوبيده شدن به آن حالت در آمده،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جوشيدن غذا ذرّه اى خون در آن بيفتد، تمام غذا و ظرف آن نجس مى شود و جوشيدن و حرارت و آتش پاك كننده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زردابه اى كه در حال بهبودى زخم در اطراف آن پيدا مى شود، اگر معلوم نباشد كه با خون مخلوط است يا نه، پاك مى باشد</w:t>
      </w:r>
      <w:r>
        <w:rPr>
          <w:rFonts w:eastAsia="IRNazanin" w:cs="IRNazanin"/>
          <w:color w:val="111111"/>
          <w:sz w:val="28"/>
          <w:szCs w:val="28"/>
          <w:rtl w:val="true"/>
          <w:lang w:bidi="fa-IR"/>
        </w:rPr>
        <w:t>.</w:t>
      </w:r>
    </w:p>
    <w:p>
      <w:pPr>
        <w:pStyle w:val="Heading4"/>
        <w:numPr>
          <w:ilvl w:val="3"/>
          <w:numId w:val="1"/>
        </w:numPr>
        <w:rPr/>
      </w:pPr>
      <w:bookmarkStart w:id="48" w:name="__RefHeading___Toc1568305_1490000891"/>
      <w:bookmarkStart w:id="49" w:name="_Toc19"/>
      <w:bookmarkEnd w:id="48"/>
      <w:r>
        <w:rPr/>
        <w:t>6</w:t>
      </w:r>
      <w:r>
        <w:rPr>
          <w:rtl w:val="true"/>
        </w:rPr>
        <w:t xml:space="preserve"> </w:t>
      </w:r>
      <w:r>
        <w:rPr>
          <w:rtl w:val="true"/>
        </w:rPr>
        <w:t xml:space="preserve">و </w:t>
      </w:r>
      <w:r>
        <w:rPr/>
        <w:t>7</w:t>
      </w:r>
      <w:r>
        <w:rPr>
          <w:rtl w:val="true"/>
        </w:rPr>
        <w:t xml:space="preserve"> - </w:t>
      </w:r>
      <w:r>
        <w:rPr>
          <w:rtl w:val="true"/>
        </w:rPr>
        <w:t>سگ و خوك</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خوكى كه در خشكى زندگى مى كنند، حتى مو، استخوان، پنجه، ناخن و رطوبت هاى آنها، نجس است؛ ولى سگ و خوك دريايى پاك هستند</w:t>
      </w:r>
      <w:r>
        <w:rPr>
          <w:rFonts w:eastAsia="IRNazanin" w:cs="IRNazanin"/>
          <w:color w:val="111111"/>
          <w:sz w:val="28"/>
          <w:szCs w:val="28"/>
          <w:rtl w:val="true"/>
          <w:lang w:bidi="fa-IR"/>
        </w:rPr>
        <w:t>.</w:t>
      </w:r>
    </w:p>
    <w:p>
      <w:pPr>
        <w:pStyle w:val="Heading4"/>
        <w:numPr>
          <w:ilvl w:val="3"/>
          <w:numId w:val="1"/>
        </w:numPr>
        <w:rPr/>
      </w:pPr>
      <w:bookmarkStart w:id="50" w:name="__RefHeading___Toc1568307_1490000891"/>
      <w:bookmarkStart w:id="51" w:name="_Toc20"/>
      <w:bookmarkEnd w:id="50"/>
      <w:r>
        <w:rPr/>
        <w:t>8</w:t>
      </w:r>
      <w:r>
        <w:rPr>
          <w:rtl w:val="true"/>
        </w:rPr>
        <w:t xml:space="preserve"> - </w:t>
      </w:r>
      <w:r>
        <w:rPr>
          <w:rtl w:val="true"/>
        </w:rPr>
        <w:t>كافر</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منكر خدا است و يا براى خدا شريك قرار مى دهد يا پيامبرى حضرت خاتم الانبياء محمد بن عبداللّه صلى الله عليه و آله و سلم را قبول ندارد و همچنين كسى كه در يكى از اينها شك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است ولى بنابر اقوى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مسيحيان و زرتشتيان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هستند؛ و كسى كه ضرورى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چيزى مثل نماز و روزه كه مسلمانان جزء دين اسلام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منكر شود، چنانچه بداند آن چيز ضرورى دين است و انكار آن چيز به انكار خدا، توحيد يا نبوت بازگشت داشته باشد، كافر ونجس مى باشد و در غير اين صورت نجس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بدن كافر، حتى مو و ناخن و رطوبت هاى او نجس است</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 بچّه غير مميز، كافر غير كتابى باشند، بنابر احتياط واجب بايد از آن بچّه نيز اجتناب شود واگر بچّه مميز بوده و اظهار كفر كند، نجس </w:t>
      </w:r>
      <w:bookmarkStart w:id="52" w:name="pg8_32"/>
    </w:p>
    <w:p>
      <w:pPr>
        <w:pStyle w:val="BookText"/>
        <w:rPr/>
      </w:pPr>
      <w:bookmarkEnd w:id="52"/>
      <w:r>
        <w:rPr>
          <w:rFonts w:ascii="IRNazanin" w:hAnsi="IRNazanin" w:eastAsia="IRNazanin"/>
          <w:color w:val="111111"/>
          <w:sz w:val="28"/>
          <w:sz w:val="28"/>
          <w:szCs w:val="28"/>
          <w:rtl w:val="true"/>
          <w:lang w:bidi="fa-IR"/>
        </w:rPr>
        <w:t>مى باشد؛ ولى اگر يكى از والدين مسلمان يا اهل كتاب باشند، بچّه نيز پاك است و اگر پدر و مادر كافر بوده ولى پدر بزرگ يا مادر بزرگ او مسلمان باشند، پاك بودن بچّه منوط بر اين است كه آنها كفالت وى را بر عهده داشته باشند، امّا بچّه اى كه پدر و مادر او بعد از تولد او مرتد شده اند،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معلوم نيست مسلمان است يا نه، پاك مى باشد ولى احكام ديگر مسلمانان را ندارد، مثلاً نمى تواند زن مسلمان بگيرد و نبايد در قبرستان مسلمانان دفن شود، مگر اين كه بچّه باشد و در مناطق اسلامى پيدا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به يكى از چهارده معصوم عليهم السلام در حال اختيار و سلامت عقل دشنام دهد يا با آنان دشمنى داشته باشد، نجس است</w:t>
      </w:r>
      <w:r>
        <w:rPr>
          <w:rFonts w:eastAsia="IRNazanin" w:cs="IRNazanin"/>
          <w:color w:val="111111"/>
          <w:sz w:val="28"/>
          <w:szCs w:val="28"/>
          <w:rtl w:val="true"/>
          <w:lang w:bidi="fa-IR"/>
        </w:rPr>
        <w:t>.</w:t>
      </w:r>
    </w:p>
    <w:p>
      <w:pPr>
        <w:pStyle w:val="Heading4"/>
        <w:numPr>
          <w:ilvl w:val="3"/>
          <w:numId w:val="1"/>
        </w:numPr>
        <w:rPr/>
      </w:pPr>
      <w:bookmarkStart w:id="53" w:name="__RefHeading___Toc1568309_1490000891"/>
      <w:bookmarkStart w:id="54" w:name="_Toc21"/>
      <w:bookmarkEnd w:id="53"/>
      <w:r>
        <w:rPr/>
        <w:t>9</w:t>
      </w:r>
      <w:r>
        <w:rPr>
          <w:rtl w:val="true"/>
        </w:rPr>
        <w:t xml:space="preserve"> - </w:t>
      </w:r>
      <w:r>
        <w:rPr>
          <w:rtl w:val="true"/>
        </w:rPr>
        <w:t>شراب و مايعات مست كننده</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هر چيزى كه انسان را مست مى كند، چنانچه بخودى خود روان باشد، نجس است اگرچه به وسايطى جامد شده باشد، و اگر مثل بنگ و حشيش، روان نباشد، اگرچه چيزى در آن بريزند كه روان شود،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عطرها يا ادكلن ها در صورتى كه انسان نداند از چيز مست كنندۀ روان ساخته شده اند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 صنعتى كه براى رنگ كردن در، ميز، صندلى و مانند اينها به كار مى رود، اگر انسان نداند كه از مايع مست كننده درست كرده اند يا نه، پاك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نفت كه ماده اى مايع و روان است الكل به دست آورند، در صورتى كه مست كننده نباشد پاك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انگور و آب انگور به خودى خود جوش بيايد، تا قبل از آن كه سركه شود، چنانچه مست كننده باشد، حرام و نجس است، و اگر معلوم نباشد كه مست كننده است يا نه، حرام بوده و بنابر احتياط واجب نجس است، و چنانچه به واسطه پختن جوش بيايد، تا قبل از كم شدن دو ثلث آن خوردن آن حرام است ولى نجس نمى باشد، </w:t>
      </w:r>
      <w:bookmarkStart w:id="55" w:name="pg8_34"/>
    </w:p>
    <w:p>
      <w:pPr>
        <w:pStyle w:val="BookText"/>
        <w:rPr/>
      </w:pPr>
      <w:bookmarkEnd w:id="55"/>
      <w:r>
        <w:rPr>
          <w:rFonts w:ascii="IRNazanin" w:hAnsi="IRNazanin" w:eastAsia="IRNazanin"/>
          <w:color w:val="111111"/>
          <w:sz w:val="28"/>
          <w:sz w:val="28"/>
          <w:szCs w:val="28"/>
          <w:rtl w:val="true"/>
          <w:lang w:bidi="fa-IR"/>
        </w:rPr>
        <w:t>مگر آن كه معلوم شود مست كننده است كه در اين صورت نجس هم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خرما، مويز، كشمش و آب آنها جوش بيايند، بنابر احتياط حكم انگور و آب آن را دارند، خصوصاً در كشمش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مايعى كه مست كننده باشد، مقدار كم آن نيز حرام و نجس است، ولو اين كه به جهت كم بودن، مست كننده نباشد</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568311_1490000891"/>
      <w:bookmarkStart w:id="57" w:name="_Toc22"/>
      <w:bookmarkEnd w:id="56"/>
      <w:r>
        <w:rPr/>
        <w:t>10</w:t>
      </w:r>
      <w:r>
        <w:rPr>
          <w:rtl w:val="true"/>
        </w:rPr>
        <w:t xml:space="preserve"> - </w:t>
      </w:r>
      <w:r>
        <w:rPr>
          <w:rtl w:val="true"/>
        </w:rPr>
        <w:t>فُقّاع</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 كه از جو گرفته مى شود و به آن آبجو مى گويند، نجس است؛ ولى آبى كه به دستور پزشك از جو مى گيرند و مست كننده نيست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پاك است</w:t>
      </w:r>
      <w:r>
        <w:rPr>
          <w:rFonts w:eastAsia="IRNazanin" w:cs="IRNazanin"/>
          <w:color w:val="111111"/>
          <w:sz w:val="28"/>
          <w:szCs w:val="28"/>
          <w:rtl w:val="true"/>
          <w:lang w:bidi="fa-IR"/>
        </w:rPr>
        <w:t>.</w:t>
      </w:r>
    </w:p>
    <w:p>
      <w:pPr>
        <w:pStyle w:val="Heading4"/>
        <w:numPr>
          <w:ilvl w:val="3"/>
          <w:numId w:val="1"/>
        </w:numPr>
        <w:rPr/>
      </w:pPr>
      <w:bookmarkStart w:id="58" w:name="__RefHeading___Toc1568313_1490000891"/>
      <w:bookmarkStart w:id="59" w:name="_Toc23"/>
      <w:bookmarkEnd w:id="58"/>
      <w:r>
        <w:rPr/>
        <w:t>11</w:t>
      </w:r>
      <w:r>
        <w:rPr>
          <w:rtl w:val="true"/>
        </w:rPr>
        <w:t xml:space="preserve"> - </w:t>
      </w:r>
      <w:r>
        <w:rPr>
          <w:rtl w:val="true"/>
        </w:rPr>
        <w:t>عرق شتر نجاستخوار</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شتر نجاستخوار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شترى كه به خوردن مدفوع انسان عادت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نجس است، ولى اگر حيوانات ديگر نجاستخوار شوند، اجتناب از عرق آنها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هر حيوانى كه به خوردن نجاست انسان عادت كرده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شير و تخم حيوان نجاستخوار نجس نيست، ولى خوردن آن حرام مى باشد</w:t>
      </w:r>
      <w:r>
        <w:rPr>
          <w:rFonts w:eastAsia="IRNazanin" w:cs="IRNazanin"/>
          <w:color w:val="111111"/>
          <w:sz w:val="28"/>
          <w:szCs w:val="28"/>
          <w:rtl w:val="true"/>
          <w:lang w:bidi="fa-IR"/>
        </w:rPr>
        <w:t>.</w:t>
      </w:r>
    </w:p>
    <w:p>
      <w:pPr>
        <w:pStyle w:val="Heading4"/>
        <w:numPr>
          <w:ilvl w:val="3"/>
          <w:numId w:val="1"/>
        </w:numPr>
        <w:rPr/>
      </w:pPr>
      <w:bookmarkStart w:id="60" w:name="__RefHeading___Toc1568315_1490000891"/>
      <w:bookmarkStart w:id="61" w:name="_Toc24"/>
      <w:bookmarkEnd w:id="60"/>
      <w:r>
        <w:rPr>
          <w:rtl w:val="true"/>
        </w:rPr>
        <w:t>عرق جُنُب از حرام</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جنب از حرام، خواه جنابت به واسطه زنا، لواط، استمناء و يا غير آن باشد، نجس نيست و مى توان با لباس يا بدن آلوده به آن نماز خواند</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568317_1490000891"/>
      <w:bookmarkStart w:id="63" w:name="_Toc25"/>
      <w:bookmarkEnd w:id="62"/>
      <w:r>
        <w:rPr>
          <w:rtl w:val="true"/>
        </w:rPr>
        <w:t>راه ثابت شدن نجاست</w:t>
      </w:r>
      <w:bookmarkEnd w:id="6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هر چيزى از سه راه ثابت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از هر راهى وثوق و اطمينان پيدا كند چيزى نجس است، و اگر گمان داشته باشد چيزى نجس است، لازم نيست از آن اجتناب نمايد؛ بنابر اين غذا خوردن در قهوه خانه ها و مهمانخانه هايى كه مردمان بى پروا و كسانى كه پاكى و نجسى را مراعات نمى كنند در آنها غذا مى خورند، اگر انسان اطمينان نداشته باشد غذايى كه براى او آورده اند نجس است،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كسى كه چيزى در اختيار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همسر يا خدمتكار انسان بگويد كه ظرف يا چيز ديگرى كه در اختيار او است، نجس مى باشد، مشروط بر اين كه متهم به دروغگويى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بگويند كه چيزى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ندانستن مسأله، نجس يا پاك بودن چيزى را نداند، مثلاً نداند عرقِ جنب از حرام پاك است يا نه، بايد مسأله را بپرسد، ولى اگر با اين كه مسأله را مى داند در پاكى چيزى شك كند، مثلاً شك كند كه آن چيز خون است يا نه، يا نداند كه خون پشه است يا خون انسان، آن چيز پاك مى باشد، مگر در مورد آب مشكوكى كه بعد از ادرار و قبل از استبراء و يا بعد از خروج منى و قبل از ادرار كردن خارج مى شود كه محكوم به نجاست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نجسى كه انسان شك دارد پاك شده يا نه، نجس است و اگر شك كند چيز پاكى نجس شده يا نه، پاك است و حتى اگر بتواند نجس يا پاك بودن آن را بفهمد، لازم نيست وارسى كند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طهارت و نجاست دچار وسواس است، لازم نيست به برطرف شدن نجاست اطمينان پيدا كند، بلكه بايد بدون توجه به وسوسه هاى نفسانى خود به متعارف مردم نگاه كرده و ببيند آنها در چه مواردى اطمينان به طهارت و نجاست پيدا مى كنند و همانند آنان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در مسائل وضو، غسل و ساير عبادات نيز وسواس داشته باشد، بايد به همين ترتيب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شخصى به وسوسه هاى نفسانى خود اعتنا نمايد، شيطان در او طمع كرده و به تدريج در اعتقادات و امور روزمرۀ او نيز شك و ترديد ايجاد مى نمايد</w:t>
      </w:r>
      <w:r>
        <w:rPr>
          <w:rFonts w:eastAsia="IRNazanin" w:cs="IRNazanin"/>
          <w:color w:val="111111"/>
          <w:sz w:val="28"/>
          <w:szCs w:val="28"/>
          <w:rtl w:val="true"/>
          <w:lang w:bidi="fa-IR"/>
        </w:rPr>
        <w:t xml:space="preserve">. </w:t>
      </w:r>
      <w:bookmarkStart w:id="64" w:name="pg8_38"/>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يكى از دو ظرف يا دو لباسى كه از هر دوى آنها استفاده مى كند نجس شده و نداند كدام يك از آنها نجس است، بايد از هر دو اجتناب كند؛ ولى اگر مثلاً نمى داند لباس خود او نجس شده يا لباسى كه هيچ از آن استفاده نمى كند و از آنِ ديگرى است، اجتناب از آن لازم نيست</w:t>
      </w:r>
      <w:r>
        <w:rPr>
          <w:rFonts w:eastAsia="IRNazanin" w:cs="IRNazanin"/>
          <w:color w:val="111111"/>
          <w:sz w:val="28"/>
          <w:szCs w:val="28"/>
          <w:rtl w:val="true"/>
          <w:lang w:bidi="fa-IR"/>
        </w:rPr>
        <w:t>.</w:t>
      </w:r>
    </w:p>
    <w:p>
      <w:pPr>
        <w:pStyle w:val="Heading3"/>
        <w:numPr>
          <w:ilvl w:val="2"/>
          <w:numId w:val="1"/>
        </w:numPr>
        <w:rPr/>
      </w:pPr>
      <w:bookmarkStart w:id="65" w:name="__RefHeading___Toc1568319_1490000891"/>
      <w:bookmarkStart w:id="66" w:name="_Toc26"/>
      <w:bookmarkEnd w:id="65"/>
      <w:r>
        <w:rPr>
          <w:rtl w:val="true"/>
        </w:rPr>
        <w:t>راه نجس شدن چيزهاى پاك</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پاك به چيز نجس برسد و هر دو يا يكى از آنها به گونه اى تر باشد كه رطوبت يكى به ديگرى سرايت كند، چيز پاك نجس مى شود و اگر رطوبت به قدرى كم باشد كه به ديگرى سرايت نكند، چيزى كه پاك بوده نجس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پاكى به چيز نجس برسد و انسان شك كند كه هر دو يا يكى از آنها تر بوده يا نه و يا شك كند كه رطوبت يكى از آنها به ديگرى سرايت كرده يا نه، آن چيز پاك، نجس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عين نجس با چيزى ملاقات كند و آن را نجس نمايد، چنانچه آن چيز با چيز دوم ملاقات كند، آن نيز نجس مى شود و همچنين اگر آن چيز دوم با چيز سومى ملاقات كند، و اگر آن چيز سوم با چيز چهارمى ملاقات كند نيز بنابر احتياط واجب حكم به نجاست آن چيز چهارم مى شود، ولى اگر چيزى با آن چيز چهارم ملاقات كند، نجس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در جايى است كه عين رطوبت چيز اول به چيزهاى بعدى منتقل نشود، وگرنه همۀ آنها نجس مى شوند هر چند تعداد واسطه ها زياد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پاكى با رطوبت به يكى از دو چيزى كه انسان نمى داند كدام پاك و كدام نجس است برسد، نجس نمى شود، ولى اگر چيزى قبلاً نجس بوده و انسان نداند پاك شده يا نه، چنانچه چيز پاكى به آن برسد نجس مى 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پارچه و مانند آن رطوبت داشته باشد، هر قسمتى كه نجاست به آن برسد نجس مى شود و جاهاى ديگر آن پاك است؛ و همچنين است خيار و خربزه و مانند 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شيره يا روغن و مانند آن روان باشد، به محض اين كه يك نقطه از آن نجس شد، تمام آن نجس مى شود ولى اگر روان نباشد، فقط نقطه اى كه نجاست به آن رسيده نجس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مگس يا حيوانى مانند آن روى چيز نجسى كه تر است بنشيند و بعد روى چيز پاكى كه آن نيز تر است بنشيند، چنانچه انسان بداند نجاست همراه آن حيوان بوده، چيز پاك نجس مى شود و اگر نداند،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از بدن كه عرق دارد نجس شود و عرق ازآنجا به جاى ديگر برود، هر جا كه عرق به آن برسد 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عرق به جاى ديگر نرود، جاهاى ديگر بدن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اخلاطى كه از بينى يا گلو مى آيد، اگر خون داشته باشد، جايى كه خون دارد نجس و بقيۀ آن پاك است؛ پس اگر به بيرون دهان يا بينى برسد، مقدارى كه انسان يقين دارد جاى نجس اخلاط به آن رسيده نجس است، و محلى كه شك دارد جاى نجس به آن رسيده يا نه، پاك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آفتابه اى را كه زير آن سوراخ است روى زمين نجس بگذارند، چنانچه آب به گونه اى زير آن جمع گردد كه با آب آفتابه يكى حساب شود و آب با فشار از آفتابه خارج نشود، آب آفتابه نجس مى شود، ولى اگر آبى كه از زير آفتابه خارج مى شود در زمين فرو رود يا جارى شود به نحوى كه با آب داخل آن يكى حساب نشود يا آب با فشار از آفتابه خارج شود، آب آفتابه نجس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داخل بدن شود و به نجاست برسد، در صورتى كه بعد از بيرون آمدن آلوده به نجاست نباشد پاك است، پس اگر اسباب اماله يا آب آن در مخرج مدفوع وارد شود يا سوزن و چاقو و مانند اينها در بدن فرو رود و بعد از بيرون آمدن به نجاست آلوده نباشد، نجس نيست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دهان و بينى در داخل دهان يا بينى به خون برسد و بعد از خارج شدن به خون آلوده نباشد پاك است</w:t>
      </w:r>
      <w:r>
        <w:rPr>
          <w:rFonts w:eastAsia="IRNazanin" w:cs="IRNazanin"/>
          <w:color w:val="111111"/>
          <w:sz w:val="28"/>
          <w:szCs w:val="28"/>
          <w:rtl w:val="true"/>
          <w:lang w:bidi="fa-IR"/>
        </w:rPr>
        <w:t xml:space="preserve">. </w:t>
      </w:r>
      <w:bookmarkStart w:id="67" w:name="pg8_42"/>
    </w:p>
    <w:p>
      <w:pPr>
        <w:pStyle w:val="Heading3"/>
        <w:numPr>
          <w:ilvl w:val="2"/>
          <w:numId w:val="1"/>
        </w:numPr>
        <w:rPr/>
      </w:pPr>
      <w:bookmarkStart w:id="68" w:name="__RefHeading___Toc1568321_1490000891"/>
      <w:bookmarkStart w:id="69" w:name="_Toc27"/>
      <w:bookmarkEnd w:id="67"/>
      <w:bookmarkEnd w:id="68"/>
      <w:r>
        <w:rPr>
          <w:rtl w:val="true"/>
        </w:rPr>
        <w:t>احكام چيزهايى كه نجس شده اند</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چيز نجس، حرام است؛ و نيز خوراندن عين نجس به اطفال در صورتى كه ضرر داشته باشد حرام مى باشد، بلكه اگر ضرر نيز نداشته باشد، نبايد به آنان خورانده شود؛ ولى غذاهايى را كه نجس شده اند، در صورتى كه به واسطه سرايت نجاست از دست خود طفل نجس شده باشند، مى توان به طفل خوراند، وگرنه بنابر احتياط نبايد به او بخورانند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و عاريه دادن چيز نجسى كه مى شود آن را آب كشيد اگرچه نجس بودن آن را به خريدار يا عاريه گيرنده نگويند، اشكال ندارد، ولى چنانچه انسان بداند كه عاريه گيرنده يا خريدار، آن را در خوردن و آشاميدن استعمال مى كند، بنابر احتياط بايد نجس بودن آن را به او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ببيند كسى چيز نجسى را مى خورد يا با لباس نجس نماز مى خواند، لازم نيست به او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از خانه يا فرش كسى نجس باشد و ببيند بدن يا لباس يا لوازم كسانى كه وارد خانه او مى شوند، با رطوبت به جاى نجس رسيده و نجس شده است، لازم نيست به آنان بگويد، مگر آن كه صاحب خانه باعث نجس شدن آنها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خانه در بين غذا خوردن بفهمد غذا نجس است، بايد به مهمان ها بگويد، امّا اگر يكى از مهمان ها بفهمد، لازم نيست به ديگران خبر دهد، ولى چنانچه به گونه اى با آنان معاشرت داشته باشد كه بداند به واسطۀ نگفتن، خود او نيز نجس مى شود، بايد بعد از غذا به آنان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عاريه كرده نجس شود، چنانچه بداند كه صاحب آن چيز، آن را در خوردن و آشاميدن استعمال مى كند، واجب است به او بگويد و اگر نداند نيز بنابر احتياط واجب بايد به او بگويد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بچۀ مميزى كه خوب و بد را مى فهمد، اگر بگويد چيزى را آب </w:t>
      </w:r>
    </w:p>
    <w:p>
      <w:pPr>
        <w:pStyle w:val="BookText"/>
        <w:rPr/>
      </w:pPr>
      <w:r>
        <w:rPr>
          <w:rFonts w:ascii="IRNazanin" w:hAnsi="IRNazanin" w:eastAsia="IRNazanin"/>
          <w:color w:val="111111"/>
          <w:sz w:val="28"/>
          <w:sz w:val="28"/>
          <w:szCs w:val="28"/>
          <w:rtl w:val="true"/>
          <w:lang w:bidi="fa-IR"/>
        </w:rPr>
        <w:t>كشيدم، بنابر احتياط دوباره بايد آن را آب كشيد و اگر بگويد چيزى كه در دست اوست نجس است، احتياط آن است كه از آن اجتناب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كردن خط و ورق قرآن و زمين، بنا و فرش مسجد، حرام است و اگر نجس شوند بايد فوراً آنها را پاك كنند و نجس كردن حرم پيامبر صلى الله عليه و آله و سلم و امامان عليهم السلام حرام است و اگر نجس شوند، چنانچه جزئى از مسجد باشند و يا بى احترامى محسوب شود بايد فوراً تطهير شوند و چنانچه بى احترامى نيز نباشد احتياط آن است كه آن را پاك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جلد قرآن نجس شود، در صورتى كه بى احترامى به قرآن باشد، بايد آن را آب بكشند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قرآن روى عين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خون و مردار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عين نجس خشك باشد، حرام است و برداشتن قرآن از روى آن واجب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قرآن با مُركب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يك حرف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اگر نوشته شود، بايد به واسطه تراشيدن و مانند آن، كارى كنند كه نوشته از بين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از دادن قرآن به كافر خوددارى كنند و اگر قرآن در دست اوست، در صورت امكان از او بگيرند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قرآن به دست كفار و اهل كتاب به اميد هدايت آنان و به منظور مطالعه و بررسى و درك آيات آن، در صورتى كه در معرض نجس شدن و هتك و اهانت نباشد و واقعاً بخواهند از آن استفاده كنند، مانعى ندارد</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ورق قرآن يا چيزى كه احترام آن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كاغذى كه اسم خدا يا پيامبر صلى الله عليه و آله و سلم يا امام عليه السلام بر آن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نجسى چون مستراح بيفتد، بيرون آوردن و آب كشيدن آن، اگرچه خرج داشته باشد، واجب است، و اگر بيرون آوردن آن ممكن نباشد، بايد به آن مستراح نروند تا يقين كنند آن ورق پوسيده است؛ و نيز اگر تربتى كه از قبر پيامبر صلى الله عليه و آله و سلم يا ائمه عليهم السلام است در مستراح بيفتد و بيرون آوردن آن ممكن نباشد، بايد تا وقتى كه يقين نكرده اند آن تربت به كلى از بين رفته، به آن مستراح نروند</w:t>
      </w:r>
      <w:r>
        <w:rPr>
          <w:rFonts w:eastAsia="IRNazanin" w:cs="IRNazanin"/>
          <w:color w:val="111111"/>
          <w:sz w:val="28"/>
          <w:szCs w:val="28"/>
          <w:rtl w:val="true"/>
          <w:lang w:bidi="fa-IR"/>
        </w:rPr>
        <w:t xml:space="preserve">. </w:t>
      </w:r>
      <w:bookmarkStart w:id="70" w:name="pg8_46"/>
    </w:p>
    <w:p>
      <w:pPr>
        <w:pStyle w:val="Heading3"/>
        <w:numPr>
          <w:ilvl w:val="2"/>
          <w:numId w:val="1"/>
        </w:numPr>
        <w:rPr/>
      </w:pPr>
      <w:bookmarkStart w:id="71" w:name="__RefHeading___Toc1568323_1490000891"/>
      <w:bookmarkStart w:id="72" w:name="_Toc28"/>
      <w:bookmarkEnd w:id="70"/>
      <w:bookmarkEnd w:id="71"/>
      <w:r>
        <w:rPr>
          <w:rtl w:val="true"/>
        </w:rPr>
        <w:t xml:space="preserve">مُطَهِرّات </w:t>
      </w:r>
      <w:r>
        <w:rPr>
          <w:rtl w:val="true"/>
        </w:rPr>
        <w:t>(</w:t>
      </w:r>
      <w:r>
        <w:rPr>
          <w:rtl w:val="true"/>
        </w:rPr>
        <w:t>پاك كننده ها</w:t>
      </w:r>
      <w:r>
        <w:rPr>
          <w:rtl w:val="true"/>
        </w:rPr>
        <w:t>)</w:t>
      </w:r>
      <w:bookmarkEnd w:id="72"/>
    </w:p>
    <w:p>
      <w:pPr>
        <w:pStyle w:val="Heading4"/>
        <w:numPr>
          <w:ilvl w:val="3"/>
          <w:numId w:val="1"/>
        </w:numPr>
        <w:rPr/>
      </w:pPr>
      <w:bookmarkStart w:id="73" w:name="__RefHeading___Toc1568325_1490000891"/>
      <w:bookmarkStart w:id="74" w:name="_Toc29"/>
      <w:bookmarkEnd w:id="73"/>
      <w:r>
        <w:rPr>
          <w:rtl w:val="true"/>
        </w:rPr>
        <w:t>اشاره</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چيز نجاست را پاك مى كند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شدن دو سوم آب انگورى كه جوش آمده،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عين نجاست،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حيوان نجاستخوار،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شدن مسلمان؛ و احكام آنها به تفصيل در مسائل آينده گفته مى شود</w:t>
      </w:r>
      <w:r>
        <w:rPr>
          <w:rFonts w:eastAsia="IRNazanin" w:cs="IRNazanin"/>
          <w:color w:val="111111"/>
          <w:sz w:val="28"/>
          <w:szCs w:val="28"/>
          <w:rtl w:val="true"/>
          <w:lang w:bidi="fa-IR"/>
        </w:rPr>
        <w:t>.</w:t>
      </w:r>
    </w:p>
    <w:p>
      <w:pPr>
        <w:pStyle w:val="Heading4"/>
        <w:numPr>
          <w:ilvl w:val="3"/>
          <w:numId w:val="1"/>
        </w:numPr>
        <w:rPr/>
      </w:pPr>
      <w:bookmarkStart w:id="75" w:name="__RefHeading___Toc1568327_1490000891"/>
      <w:bookmarkStart w:id="76" w:name="_Toc30"/>
      <w:bookmarkEnd w:id="75"/>
      <w:r>
        <w:rPr/>
        <w:t>1</w:t>
      </w:r>
      <w:r>
        <w:rPr>
          <w:rtl w:val="true"/>
        </w:rPr>
        <w:t xml:space="preserve"> - </w:t>
      </w:r>
      <w:r>
        <w:rPr>
          <w:rtl w:val="true"/>
        </w:rPr>
        <w:t>آب</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 چهار شرط چيز نجس را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 پس آب مضاف مانند گلاب و عرقِ بيد، چيز نجس را پاك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شستن چيز نجس آب مضاف نشود و بو يا رنگ يا مزۀ آن به واسطۀ نجاست تغيير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آب كشيدن چيز نجس، عين نجاست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چيز نجس با آب قليل، شرطهاى ديگرى نيز دارد كه بعداً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نجس را با آب قليل بايد سه مرتبه شست، بلكه در آب كُر و جارى نيز احتياط سه مرتبه شستن است، اگرچه يك مرتبه شستن در كُر و جارى كافى است، ولى براى تطهير ظرفى كه سگ از آن ظرف آب يا چيز روان ديگرى خورده، بايد مقدارى آب با خاك پاك مخلوط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حدّى كه از خاك بودن خارج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را با آن خاك مال كنند و بعد آن را با آب قليل دو مرتبه بشويند و احتياط واجب آن است كه اگر با آب كُر يا جارى نيز آن را مى شويند، دو مرتبه بشويند و ظرفى را كه سگ ليسيده يا آب دهانش در آن ريخته شده، بنابر احتياط واجب بايد ابتدا خاك مال كرد و سپس سه مرتبه با آب قليل و يا دو مرتبه با آب كر يا جارى شست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دهانۀ ظرفى كه سگ دهن زده تنگ باشد و نتوان آن را خاك مال كرد، بايد مقدارى آب با خاك مخلوط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حدّى كه از خاك بودن خارج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داخل ظرف بريزند و ظرف را به شدت حركت دهند تا خاك به تمام اطراف آن برسد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را كه خوك از آن چيز روانى بخورد، بايد هفت مرتبه با آب قليل شست؛ بلكه بنابر احتياط واجب در كُر و جارى نيز بايد هفت مرتبه شسته شود و احتياط مستحب آن است كه خاك مال نيز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كه خوك آن را بليسد و يا آب دهانش در آن بريزد نيز بنابر احتياط همين حكم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ظرفى را كه با شراب نجس شده آب بكشند، بهتر است هفت مرتبه بشويند، اگرچه سه بار شستن با آب قليل و يا يك بار شستن با آب كُر يا جارى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كوزه اى را كه از گِل نجس ساخته شده و يا آب نجس در آن نفوذ كرده، در آب كُر يا جارى بگذارند، به هر جاى آن كه آب برسد پاك مى شود و اگر بخواهند باطن آن نيز پاك شود، بايد به قدرى در آب كُر يا جارى بماند كه آب به تمام آن فرو رود و نفوذ رطوبت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به دو نوع مى توان با آب قليل آب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آن را سه مرتبه پركنند وخالى كنند، ديگر آن كه سه مرتبه قدرى آب در آن بريزند و در هر مرتبه آب را به گونه اى در آن بگردانند كه به جاهاى نجس آن برسد و بعد بيرون بريزند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بزرگى، مثل پاتيل و خمره نجس شود، چنانچه بخواهند با آب قليل آن را پاك كنند بايد سه مرتبه آن را از آب پر و خالى كنند و يا سه مرتبه آب را به گونه اى در آن بريزند كه تمام اطراف آن شسته شود و يا سه مرتبه مقدارى آب در آن بريزند و در هر مرتبه آن آب را به گونه اى در آن بگردانند كه آب به تمام اطراف آن برسد، و در هر مرتبه آبى را كه ته آن جمع مى شود بيرون آورند، و احتياط واجب آن است كه در هر مرتبه، ظرفى را كه با آن آبها را بيرون مى آورند آب بكشند و اگر ظرف بزرگ را با آب كُر مى خواهند آب بكشند، يك بار شستن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 نجس و مانند آن را ذوب كنند و وسيله اى با آن بسازند و آن را آب بكشند، ظاهر آن پاك مى 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تنورى با ادرار نجس شود، چنانچه دو مرتبه آب قليل را از بالا به </w:t>
      </w:r>
    </w:p>
    <w:p>
      <w:pPr>
        <w:pStyle w:val="BookText"/>
        <w:rPr/>
      </w:pPr>
      <w:r>
        <w:rPr>
          <w:rFonts w:ascii="IRNazanin" w:hAnsi="IRNazanin" w:eastAsia="IRNazanin"/>
          <w:color w:val="111111"/>
          <w:sz w:val="28"/>
          <w:sz w:val="28"/>
          <w:szCs w:val="28"/>
          <w:rtl w:val="true"/>
          <w:lang w:bidi="fa-IR"/>
        </w:rPr>
        <w:t>گونه اى در آن بريزند كه تمام اطراف آن را فرا بگيرد، پاك مى شود و اگر به همين صورت آب كُر در آن بريزند، يك مرتبه كافى است و در غير ادرار، اگر بعد از برطرف شدن نجاست، يك مرتبه به دستورى كه گفته شد آب در آن بريزند، كافى است و بهتر است كه گودالى ته آن بكنند تا آبها در آن جمع شود و بعد آنها را بيرون بياورند و سپس آن گودال را با خاكِ پاك پر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نجسى را بعد از برطرف كردن عين نجاست يك مرتبه در آب كُر يا جارى به گونه اى فرو برند كه آب به تمام جاهاى نجس آن برسد،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چيزى غير از ظروف را كه با ادرار نجس شده با آب قليل آب بكشند، بايد يك مرتبه آب روى آن بريزند و پس از آن كه آب از آن جدا شد و چيزى از ادرار در آن باقى نماند، يك مرتبۀ ديگر آب روى آن بريزند تا پاك شود، ولى در لباس و فرش و مانند آنها، بايد بعد از هر دفعه آن را فشار دهند تا غُساله آن بيرون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غُساله آبى است كه معمولاً در وقت شستن و بعد از آن، از چيزى كه شسته شده خود بخود يا به وسيلۀ فشار خارج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با ادرار بچّۀ شيرخوارى كه غذاخور نشده نجس شود، چنانچه يك مرتبه به گونه اى روى آن آب بريزند كه به تمام جاهاى نجس آن برسد، پاك مى شود، ولى احتياط مستحب آن است كه يك مرتبۀ ديگر نيز آب روى آن بريزند، و در لباس و فرش و مانند آنها، چنانچه با آب قليل آب كشيده شوند، بنابر احتياط فشار دادن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غير از ظروف با غير ادرار نجس شود، چنانچه بعد از برطرف كردن نجاست يك مرتبه آب روى آن بريزند و از آن جدا شود، پاك مى گردد؛ و نيز اگر در مرتبه اوّل كه آب روى آن مى ريزند، نجاست آن برطرف شود و بعد از برطرف شدن نجاست نيز آب روى آن بيايد، پاك مى شود، ولى در هر صورت، لباس و مانند آن را چنانچه با آب قليل آب بكشند، بايد فشار دهند تا غُساله آن بيرون آيد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حصير نجس را كه با نخ بافته شده در آب كُر يا جارى فرو برند، </w:t>
      </w:r>
    </w:p>
    <w:p>
      <w:pPr>
        <w:pStyle w:val="BookText"/>
        <w:rPr/>
      </w:pPr>
      <w:r>
        <w:rPr>
          <w:rFonts w:ascii="IRNazanin" w:hAnsi="IRNazanin" w:eastAsia="IRNazanin"/>
          <w:color w:val="111111"/>
          <w:sz w:val="28"/>
          <w:sz w:val="28"/>
          <w:szCs w:val="28"/>
          <w:rtl w:val="true"/>
          <w:lang w:bidi="fa-IR"/>
        </w:rPr>
        <w:t>بعد از برطرف شدن عين نجاست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گندم، برنج، صابون و مانند آنها نجس شود، با فرو بردن در كُر و جارى پاك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برنج، صابون و مانند آنها مدتى در آب نجس قرار داده شوند و باطن آنها نيز نمنماك شود، نجس شدن باطن آنها مشكل است، زيرا احتمال اين كه آب به صورت روان ومايع به داخل آنها نفوذ نكرده بلكه فقط به صورت رطوبت جذب شده باشد، قوى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برنج، گوشت يا چيزى مانند آنها با ادرار نجس شده باشد و بخواهند با آب قليل آن را آب بكشند، چنانچه آن را در ظرفى بگذارند و دو مرتبه آب روى آن بريزند و خالى كنند، پاك مى شود و ظرف آن نيز پاك مى گردد و اگر با غير ادرار نجس شده باشد، يك مرتبه آب ريختن كفايت مى كند مگر اين كه خود ظرف نيز قبل از ريختن آب نجس شده باشد كه در اين صورت سه مرتبه شستن لازم است، ولى اگر بخواهند لباس و مانند آن را كه براى پاك شدن بايد فشار داده شود در ظرفى بگذارند و آب بكشند، بايد هر مرتبه كه آب روى آن مى ريزند، آن را فشار دهند و ظرف را كج كنند تا غُساله اى كه در آن جمع شده بيرون بريزد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نجسى را كه با نيل و مانند آن رنگ شده، اگر در آب كُر يا جارى فرو برند و آب پيش از آن كه به واسطۀ رنگ پارچه مضاف شود به تمام آن برسد، آن لباس پاك مى شود، حتى اگر هنگام فشار دادن، آب مضاف از آن بيرون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هاى لباسشويى در صورتى كه اطمينان پيدا شود آب لوله كشى شهر به لباسها متصل و بر همۀ آنها مسلط شده، پاك كننده اند، اگرچه غُسالۀ آن به تدريج خارج گردد، ولى شستن به وسيلۀ ماشين هايى كه تماس آب به تمام لباس به تدريج و پس از قطع آب و به وسيلۀ دَوَران انجام مى شود، حكم شستن با آب قليل را دارد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لباسى را در آب كُر يا جارى آب بكشند و بعد مثلاً لجن در آن ببينند، چنانچه احتمال ندهند كه آن لجن از رسيدن آب به لباس جلوگيرى كرده، آن لباس </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آب كشيدن لباس و مانند آن خوردۀ گِل يا اشنان يا پودر و صابون لباسشويى در آن ديده شود، در صورتى كه بدانند كه خوردۀ گِل يا اشنان يا پودر و صابون با آب شسته شده، پاك است ولى اگر آب نجس به باطن گِل يا اشنان يا پودر و صابون رسيده باشد، ظاهر گِل و اشنان يا پودر و صابون پاك و باطن آنها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نجس تا عين نجاست را از آن برطرف نكنند پاك نمى شود، ولى اگر بو يا رنگ نجاست در آن مانده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خون را از لباس برطرف كنند و لباس را آب بكشند و رنگ خون در آن بماند، پاك مى باشد، اما چنانچه به واسطۀ بو يا رنگ، احتمال عرفى داده شود كه ذرّه هاى نجاست در آن چيز باقى مانده، آن چيز پاك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بدن را در آب كُر يا جارى برطرف كنند، بدن پاك مى شود و بيرون آمدن و دوباره در آب فرو رفتن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در دهان بگردانند و آن را به تمام غذاى نجسى كه بين دندانها مانده برسانند، آن غذا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سر و صورت زياد باشد و آن را با آب قليل آب بكشند، پاك مى شود و فشار دادن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از بدن يا لباس را با آب قليل آب بكشند، اطراف آنجا كه متصل به آن است و معمولاً هنگام آب كشيدن آب به آن جا مى رسد، چنانچه آبى كه براى پاك شدن محل نجس مى ريزند به آن اطراف جارى شود، با پاك شدن جاى نجس آنجا نيز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چيز پاكى را كنار چيز نجس بگذارند و روى هر دو آب بريزند، هر دو پاك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براى آب كشيدن يك انگشت نجس، روى همه انگشتان آب بريزند، بعد از پاك شدن انگشت نجس، تمام انگشتان پاك مى شوند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دنبه اى كه نجس شده اند و همچنين بدن يا لباسى كه چربىِ كمى دارند و آن چربى از رسيدن آب به آنها جلوگيرى نمى كند، مثل چيزهاى ديگر آب </w:t>
      </w:r>
    </w:p>
    <w:p>
      <w:pPr>
        <w:pStyle w:val="BookText"/>
        <w:rPr/>
      </w:pPr>
      <w:r>
        <w:rPr>
          <w:rFonts w:ascii="Amiri" w:hAnsi="Amiri" w:eastAsia="Amiri" w:cs="Amiri"/>
          <w:color w:val="111111"/>
          <w:sz w:val="28"/>
          <w:sz w:val="28"/>
          <w:szCs w:val="28"/>
          <w:rtl w:val="true"/>
          <w:lang w:bidi="ar-SA"/>
        </w:rPr>
        <w:t>كشيده 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يا بدن نجس باشد و بعد به گونه اى چرب شود كه از رسيدن آب به آنها جلوگيرى كند، چنانچه بخواهند ظرف و بدن را آب بكشند، بايد اوّل چربى را برطرف كنند تا آب به آنها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نجسى را كه عين نجاست در آن نيست يك مرتبه زير شيرى كه متصل به كُر است بشويند، پاك مى شود؛ و نيز اگر عين نجاست در آن باشد، چنانچه عين نجاست آن، زير شير يا به وسيلۀ ديگر برطرف شود و آبى كه از آن چيز مى ريزد، بو يا رنگ يا مزۀ نجاست به خود نگرفته باشد، با همان مقدار آب شير پاك مى گردد؛ اما اگر آبى كه از آن مى ريزد، بو يا رنگ يا مزۀ نجاست گرفته باشد، بايد به قدرى آب از شير روى آن بريزند تا آبى كه از آن جدا مى شود، بو يا رنگ يا مزۀ نجاست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آب بكشد و يقين كند پاك شده و بعد شك كند كه عين نجاست را از آن برطرف كرده يا نه، چنانچه هنگام آب كشيدن متوجه برطرف كردن عين نجاست بوده باشد، آن چيز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كه آب روى آن جارى نمى شود، اگر نجس شود با آب قليل پاك نمى گردد، ولى زمينى كه سطح آن از شن يا ريگ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آبى كه روى آن مى ريزند از آن جدا شده و در شن و ريگ فرو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قليل پاك مى شود، امّا زير ريگها نجس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سنگ فرش و آجر فرش و زمين سختى كه آب در آن فرو نمى رود نجس شود، در صورتى با آب قليل پاك مى گردد كه به قدرى آب روى آن بريزند كه جارى شود، و چنانچه آبى كه روى آن ريخته اند از سوراخى بيرون رود، همۀ زمين پاك مى شود، و اگر بيرون نرود، جايى كه آبها جمع مى شوند نجس مى ماند و براى پاك شدن آنجا، بايد گودالى بكنند كه آب در آن جمع شود و بعداً آب را بيرون بياورند و گودال را با خاك پاك پر كنند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سنگ نمك و مانند آن نجس شود، با آب كمتر از كُر نيز </w:t>
      </w:r>
      <w:bookmarkStart w:id="77" w:name="pg8_59"/>
    </w:p>
    <w:p>
      <w:pPr>
        <w:pStyle w:val="BookText"/>
        <w:rPr/>
      </w:pPr>
      <w:bookmarkEnd w:id="77"/>
      <w:r>
        <w:rPr>
          <w:rFonts w:ascii="IRNazanin" w:hAnsi="IRNazanin" w:eastAsia="IRNazanin"/>
          <w:color w:val="111111"/>
          <w:sz w:val="28"/>
          <w:sz w:val="28"/>
          <w:szCs w:val="28"/>
          <w:rtl w:val="true"/>
          <w:lang w:bidi="fa-IR"/>
        </w:rPr>
        <w:t>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شكر آب شدۀ نجس، قند يا نبات بسازند و در آب كُر يا جارى بگذارند، پاك نمى شود</w:t>
      </w:r>
      <w:r>
        <w:rPr>
          <w:rFonts w:eastAsia="IRNazanin" w:cs="IRNazanin"/>
          <w:color w:val="111111"/>
          <w:sz w:val="28"/>
          <w:szCs w:val="28"/>
          <w:rtl w:val="true"/>
          <w:lang w:bidi="fa-IR"/>
        </w:rPr>
        <w:t>.</w:t>
      </w:r>
    </w:p>
    <w:p>
      <w:pPr>
        <w:pStyle w:val="Heading4"/>
        <w:numPr>
          <w:ilvl w:val="3"/>
          <w:numId w:val="1"/>
        </w:numPr>
        <w:rPr/>
      </w:pPr>
      <w:bookmarkStart w:id="78" w:name="__RefHeading___Toc1568329_1490000891"/>
      <w:bookmarkStart w:id="79" w:name="_Toc31"/>
      <w:bookmarkEnd w:id="78"/>
      <w:r>
        <w:rPr/>
        <w:t>2</w:t>
      </w:r>
      <w:r>
        <w:rPr>
          <w:rtl w:val="true"/>
        </w:rPr>
        <w:t xml:space="preserve"> - </w:t>
      </w:r>
      <w:r>
        <w:rPr>
          <w:rtl w:val="true"/>
        </w:rPr>
        <w:t>زمين</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پا و تهِ كفش نجس با راه رفتن يا ماليدن آن بر روى زمين، با پنج شرط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باشد، ولى چنانچه رطوبت كمى داشته باشد كه سرايت نكند،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عين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خون و ادرار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چيز متنجس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گِلى كه نجس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 پا و زير كفش باشد، به واسطۀ راه رفتن يا ماليدن پا به زمين و يا عامل ديگرى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بايد خاك، سنگ، آجر فرش و مانند آنها باشد، و با راه رفتن روى فرش و حصير، كف پا و زير كفشِ نجس پاك نمى شود، ولى با راه رفتن روى سبزه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كف پا يا كفش از زمين به پا يا كفش سرايت كرده باشد، هرچند با غير راه رفتن حاصل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پا و زير كفشِ نجس به واسطۀ راه رفتن روى آسفالت پاك مى شود؛ ولى با راه رفتن روى زمينى كه با چوب فرش شده است، پاك شدن آن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پاك شدن كف پا و زير كفش، بهتر است پانزده ذراع يا بيشتر راه بروند، اگرچه با كمتر از پانزده ذراع يا با ماليدن پا به زمين نيز نجاست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كف پا و زير كفشِ نجس، تر باشد، بلكه اگر خشك نيز باشد با راه رفتن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كف پا يا زير كفش نجس با راه رفتن پاك شد، مقدارى از اطراف آن نيز كه معمولاً با گِل آلوده مى شود، اگر به زمين برسد يا خاك به آن اطراف برسد، پاك مى گردد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دست و زانو راه مى رود، اگر كف دست يا زانوى او نجس </w:t>
      </w:r>
      <w:bookmarkStart w:id="80" w:name="pg8_61"/>
    </w:p>
    <w:p>
      <w:pPr>
        <w:pStyle w:val="BookText"/>
        <w:rPr/>
      </w:pPr>
      <w:bookmarkEnd w:id="80"/>
      <w:r>
        <w:rPr>
          <w:rFonts w:ascii="IRNazanin" w:hAnsi="IRNazanin" w:eastAsia="IRNazanin"/>
          <w:color w:val="111111"/>
          <w:sz w:val="28"/>
          <w:sz w:val="28"/>
          <w:szCs w:val="28"/>
          <w:rtl w:val="true"/>
          <w:lang w:bidi="fa-IR"/>
        </w:rPr>
        <w:t>شود، به وسيلۀ راه رفتن پاك مى شود؛ و همچنين است زير عصا، زير پاى مصنوعى، نعل چهار پايان، چرخ اتومبيل، درشكه و مانند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راه رفتن، عين نجاست از كف پا يا زير كفش بر طرف شود، پاك مى شوند، اگرچه بو يا رنگ آن باقى مانده باشد؛ و بنابر احتياط بايد ذره هاى كوچك نجاست نيز برطرف شود، ولى باقى ماندن ذرات ريزى كه معمولاً با راه رفتن برطرف نمى شوند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كفش و مقدارى از كف پا كه به زمين نمى رسد، به واسطۀ راه رفتن پاك نمى شود، و پاك شدن كف جوراب به واسطۀ راه رفتن محل اشكال است؛ ولى اگر كف جوراب از پوست باشد، به وسيلۀ راه رفتن پاك مى شود</w:t>
      </w:r>
      <w:r>
        <w:rPr>
          <w:rFonts w:eastAsia="IRNazanin" w:cs="IRNazanin"/>
          <w:color w:val="111111"/>
          <w:sz w:val="28"/>
          <w:szCs w:val="28"/>
          <w:rtl w:val="true"/>
          <w:lang w:bidi="fa-IR"/>
        </w:rPr>
        <w:t>.</w:t>
      </w:r>
    </w:p>
    <w:p>
      <w:pPr>
        <w:pStyle w:val="Heading4"/>
        <w:numPr>
          <w:ilvl w:val="3"/>
          <w:numId w:val="1"/>
        </w:numPr>
        <w:rPr/>
      </w:pPr>
      <w:bookmarkStart w:id="81" w:name="__RefHeading___Toc1568331_1490000891"/>
      <w:bookmarkStart w:id="82" w:name="_Toc32"/>
      <w:bookmarkEnd w:id="81"/>
      <w:r>
        <w:rPr/>
        <w:t>3</w:t>
      </w:r>
      <w:r>
        <w:rPr>
          <w:rtl w:val="true"/>
        </w:rPr>
        <w:t xml:space="preserve"> - </w:t>
      </w:r>
      <w:r>
        <w:rPr>
          <w:rtl w:val="true"/>
        </w:rPr>
        <w:t>آفتاب</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زمين و ساختمان و چيزهايى را كه مانند در و پنجره در ساختمان به كار برده مى شوند و همچنين ميخى را كه به ديوار كوبيده اند، با چهار شرط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نجس مرطوب باشد، پس اگر خشك باشد بايد به وسيله اى آن را مرطوب كنند تا آفتاب آن را خشك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عين نجاست در آن چيز باشد، پيش از تابيدن آفتاب آن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تابيدن آفتاب جلوگيرى نكند، پس اگر آفتاب از پشت پرده يا ابر و مانند اينها بتابد و چيز نجس را خشك كند، آن چيز پاك نمى شود؛ ولى اگر ابر و مانند آن به قدرى نازك باشد كه از تابيدن آفتاب جلوگيرى نكند، اشكال ندارد؛ و اگر از پشت شيشه بتابد، پاك شدن آن محل اشكال است؛ و انعكاس آفتاب به وسيلۀ آينه چيز نجس را پاك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تنهايى چيز نجس را خشك كند، پس اگر چيز نجس به واسطۀ باد و آفتاب خشك شود، پاك نمى گردد، ولى اگر باد به قدرى كم باشد كه نگويند به خشك شدن چيز نجس كمك كرده، اشكال ندارد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ظاهر ساختمان، زمين، ديوار و مانند آنها با تابش آفتاب </w:t>
      </w:r>
      <w:bookmarkStart w:id="83" w:name="pg8_62"/>
    </w:p>
    <w:p>
      <w:pPr>
        <w:pStyle w:val="BookText"/>
        <w:rPr/>
      </w:pPr>
      <w:bookmarkEnd w:id="83"/>
      <w:r>
        <w:rPr>
          <w:rFonts w:ascii="IRNazanin" w:hAnsi="IRNazanin" w:eastAsia="IRNazanin"/>
          <w:color w:val="111111"/>
          <w:sz w:val="28"/>
          <w:sz w:val="28"/>
          <w:szCs w:val="28"/>
          <w:rtl w:val="true"/>
          <w:lang w:bidi="fa-IR"/>
        </w:rPr>
        <w:t>پاك مى شود، باطن آنها كه به آنها متصل است نيز پاك مى شود، به شرط آن كه ظاهر و باطن در يك مرتبه تابش آفتاب با هم خشك شوند، پس اگر يك مرتبه آفتاب بر زمين و ساختمان نجس بتابد و روى آن را خشك كند و مرتبۀ ديگر زير آن را خشك نمايد، فقط روى آن پاك مى شود و زير آن نجس مى ماند؛ همچنين بايد ما بين سطح زمين يا ساختمان كه آفتاب به آن مى تابد با داخل آن، هوا يا جسم پاك ديگرى فاصله نباشد، وگرنه قسمت داخل آن پاك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و درختان و برگ و ميوۀ آنها مادامى كه قطع نشده اند به واسطۀ آفتاب پاك مى شوند، ولى حصير نجس بنابر احتياط به واسطۀ آفتاب پاك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به زمين نجس بتابد سپس انسان شك كند كه زمين هنگام تابيدن آفتاب مرطوب بوده يا نه يا رطوبت آن به واسطۀ آفتاب خشك شده يا نه و همچنين اگر شك كند كه پيش از تابش آفتاب، عين نجاست از آن برطرف شده يا نه يا شك كند كه چيزى مانع تابش آفتاب بوده يا نه، آن زمين پاك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طرف ديوار نجس باشد و آفتاب به يك طرف آن بتابد، طرفى كه آفتاب به آن نتابيده پاك نمى شود</w:t>
      </w:r>
      <w:r>
        <w:rPr>
          <w:rFonts w:eastAsia="IRNazanin" w:cs="IRNazanin"/>
          <w:color w:val="111111"/>
          <w:sz w:val="28"/>
          <w:szCs w:val="28"/>
          <w:rtl w:val="true"/>
          <w:lang w:bidi="fa-IR"/>
        </w:rPr>
        <w:t>.</w:t>
      </w:r>
    </w:p>
    <w:p>
      <w:pPr>
        <w:pStyle w:val="Heading4"/>
        <w:numPr>
          <w:ilvl w:val="3"/>
          <w:numId w:val="1"/>
        </w:numPr>
        <w:rPr/>
      </w:pPr>
      <w:bookmarkStart w:id="84" w:name="__RefHeading___Toc1568333_1490000891"/>
      <w:bookmarkStart w:id="85" w:name="_Toc33"/>
      <w:bookmarkEnd w:id="84"/>
      <w:r>
        <w:rPr/>
        <w:t>4</w:t>
      </w:r>
      <w:r>
        <w:rPr>
          <w:rtl w:val="true"/>
        </w:rPr>
        <w:t xml:space="preserve"> - </w:t>
      </w:r>
      <w:r>
        <w:rPr>
          <w:rtl w:val="true"/>
        </w:rPr>
        <w:t>اسْتِحاله</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جنس چيزى به گونه اى تغيير كند كه تبديل به جنس ديگرى گردد،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اگر جنس چيز نجس يا متنجسى به گونه اى تغيير كند كه به صورت چيز پاكى در آيد، به سبب استحاله پاك مى شود؛ مثل آن كه سگ در نمكزار فرو رود و تبديل به نمك شود يا چوب نجسى بسوزد و خاكستر گردد؛ ولى اگر جنس آن عوض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گندم نجس را آرد كنند يا با آرد نجس نان بپزند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 گِلى و مانند آن كه از گِل نجس ساخته شده، نجس است و بايد از ذغالى كه از چوب نجس درست شده اجتناب نمايند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نجسى كه معلوم نيست استحاله شده يا نه، نجس است</w:t>
      </w:r>
      <w:r>
        <w:rPr>
          <w:rFonts w:eastAsia="IRNazanin" w:cs="IRNazanin"/>
          <w:color w:val="111111"/>
          <w:sz w:val="28"/>
          <w:szCs w:val="28"/>
          <w:rtl w:val="true"/>
          <w:lang w:bidi="fa-IR"/>
        </w:rPr>
        <w:t xml:space="preserve">. </w:t>
      </w:r>
      <w:bookmarkStart w:id="86" w:name="pg8_64"/>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بخودى خود يا به واسطۀ آن كه چيزى مثل سركه و نمك در آن ريخته اند سركه شود، پاك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شرابى كه از انگور نجس درست مى كنند، بنابر احتياط با سركه شدن پاك نمى شود، بلكه اگر نجاستى نيز از خارج به شراب برسد، احتياط واجب آن است كه بعد از سركه شدن نيز از آن اجتناب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اى كه از انگور و كشمش و خرماى نجس درست مى كنند، نجس است و اگر پيش از تبديل شدن به سركه، به شراب تبديل شوند نيز بنابر احتياط با سركه شدن پاك نمى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پوشال ريز انگور يا خرما داخل آنها باشد و از آنها سركه بريزند، اشكالى ندارد؛ ولى احتياط آن است كه پيش از آن كه خرما و كشمش و انگور سركه شوند، خيار و بادنجان و مانند آن را در آنها نريزند</w:t>
      </w:r>
      <w:r>
        <w:rPr>
          <w:rFonts w:eastAsia="IRNazanin" w:cs="IRNazanin"/>
          <w:color w:val="111111"/>
          <w:sz w:val="28"/>
          <w:szCs w:val="28"/>
          <w:rtl w:val="true"/>
          <w:lang w:bidi="fa-IR"/>
        </w:rPr>
        <w:t>.</w:t>
      </w:r>
    </w:p>
    <w:p>
      <w:pPr>
        <w:pStyle w:val="Heading4"/>
        <w:numPr>
          <w:ilvl w:val="3"/>
          <w:numId w:val="1"/>
        </w:numPr>
        <w:rPr/>
      </w:pPr>
      <w:bookmarkStart w:id="87" w:name="__RefHeading___Toc1568335_1490000891"/>
      <w:bookmarkStart w:id="88" w:name="_Toc34"/>
      <w:bookmarkEnd w:id="87"/>
      <w:r>
        <w:rPr/>
        <w:t>5</w:t>
      </w:r>
      <w:r>
        <w:rPr>
          <w:rtl w:val="true"/>
        </w:rPr>
        <w:t xml:space="preserve"> - </w:t>
      </w:r>
      <w:r>
        <w:rPr>
          <w:rtl w:val="true"/>
        </w:rPr>
        <w:t>كم شدن دو سوم آب انگور</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انگورى كه به وسيلۀ آتش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وسايل برقى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جوشيده، پيش از آن كه ثلثان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قسمت آن تبخير شود و يك قسمت آن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نيست، ولى خوردن آن حرام است و با ثلثان شدن، خوردن آن حلال مى شود؛ ولى اگر ثابت شود كه مست كننده است، حرام و نجس مى باشد؛ و اگر خود بخود جوش آمده باشد، خوردن آن حرام بوده و بنابر احتياط واجب نجس است و فقط با سركه شدن پاك و حلال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خوشۀ غوره يك يا دو دانۀ انگور باشد، چنانچه به آبى كه از آن خوشه گرفته مى شود آبغوره بگويند و اثرى از شيرينى در آن نباشد و بجوشد، پاك و خوردن آن حلال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معلوم نيست غوره است يا انگور جوش بيايد، حرام نمى شود</w:t>
      </w:r>
      <w:r>
        <w:rPr>
          <w:rFonts w:eastAsia="IRNazanin" w:cs="IRNazanin"/>
          <w:color w:val="111111"/>
          <w:sz w:val="28"/>
          <w:szCs w:val="28"/>
          <w:rtl w:val="true"/>
          <w:lang w:bidi="fa-IR"/>
        </w:rPr>
        <w:t xml:space="preserve">. </w:t>
      </w:r>
      <w:bookmarkStart w:id="89" w:name="pg8_66"/>
    </w:p>
    <w:p>
      <w:pPr>
        <w:pStyle w:val="Heading4"/>
        <w:numPr>
          <w:ilvl w:val="3"/>
          <w:numId w:val="1"/>
        </w:numPr>
        <w:rPr/>
      </w:pPr>
      <w:bookmarkStart w:id="90" w:name="__RefHeading___Toc1568337_1490000891"/>
      <w:bookmarkStart w:id="91" w:name="_Toc35"/>
      <w:bookmarkEnd w:id="89"/>
      <w:bookmarkEnd w:id="90"/>
      <w:r>
        <w:rPr/>
        <w:t>6</w:t>
      </w:r>
      <w:r>
        <w:rPr>
          <w:rtl w:val="true"/>
        </w:rPr>
        <w:t xml:space="preserve"> - </w:t>
      </w:r>
      <w:r>
        <w:rPr>
          <w:rtl w:val="true"/>
        </w:rPr>
        <w:t>انتقال</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بدن انسان يا حيوانى كه خون جهنده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حيوانى كه وقتى رگ آن را مى برند، خون از آن جستن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بدن حيوانى كه خون جهنده ندارد منتقل شود و خون آن حيوان حساب شود، پاك مى گردد، و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اما خونى كه زالو از انسان مى مكد، چون به آن خون زالو گفته نمى شود و خون انسان محسوب مى شود، نجس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پشه اى را كه به بدنش نشسته بكشد و نداند خونى كه از پشه بيرون آمده، از او مكيده يا از خود پشه مى باشد و همچنين اگر بداند از او مكيده، ولى جزء بدن پشه حساب شود، آن خون پاك است؛ اما اگر فاصله بين مكيدن خون و كشتن پشه به قدرى كم باشد كه بگويند خون انسان است، نجس است</w:t>
      </w:r>
      <w:r>
        <w:rPr>
          <w:rFonts w:eastAsia="IRNazanin" w:cs="IRNazanin"/>
          <w:color w:val="111111"/>
          <w:sz w:val="28"/>
          <w:szCs w:val="28"/>
          <w:rtl w:val="true"/>
          <w:lang w:bidi="fa-IR"/>
        </w:rPr>
        <w:t>.</w:t>
      </w:r>
    </w:p>
    <w:p>
      <w:pPr>
        <w:pStyle w:val="Heading4"/>
        <w:numPr>
          <w:ilvl w:val="3"/>
          <w:numId w:val="1"/>
        </w:numPr>
        <w:rPr/>
      </w:pPr>
      <w:bookmarkStart w:id="92" w:name="__RefHeading___Toc1568339_1490000891"/>
      <w:bookmarkStart w:id="93" w:name="_Toc36"/>
      <w:bookmarkEnd w:id="92"/>
      <w:r>
        <w:rPr/>
        <w:t>7</w:t>
      </w:r>
      <w:r>
        <w:rPr>
          <w:rtl w:val="true"/>
        </w:rPr>
        <w:t xml:space="preserve"> - </w:t>
      </w:r>
      <w:r>
        <w:rPr>
          <w:rtl w:val="true"/>
        </w:rPr>
        <w:t>اسلام</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كافر شهادتين،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لاإِلهَ إِلّا اللّهُ وَأَشْهَدُ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مسلمان مى شود و از آن پس، بدن، آب دهان، آب بينى و عرق او پاك است؛ ولى اگر هنگام مسلمان شدن عين نجاست به بدن او بوده باشد، بايد آن را برطرف كند و جاى آن را آب بكشد و اگر پيش از مسلمان شدن عين نجاست برطرف شده باشد، احتياط واجب آن است كه جاى آن را آب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 كه كافر بوده، لباس او با رطوبت به بدنش رسيده باشد وآن لباس در هنگام مسلمان شدن در بدن او نباشد، آن لباس نجس است، بلكه اگر در بدن او باشد نيز بنابر احتياط واجب بايد از آن اجتناب كند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شهادتين بگويد و انسان نداند قلباً مسلمان شده يا نه، و يا اين كه بداند قلباً مسلمان نشده ولى چيزى كه منافى اظهار شهادتين باشد از او سر نزده باشد، مسلمان و پاك است</w:t>
      </w:r>
      <w:r>
        <w:rPr>
          <w:rFonts w:eastAsia="IRNazanin" w:cs="IRNazanin"/>
          <w:color w:val="111111"/>
          <w:sz w:val="28"/>
          <w:szCs w:val="28"/>
          <w:rtl w:val="true"/>
          <w:lang w:bidi="fa-IR"/>
        </w:rPr>
        <w:t xml:space="preserve">. </w:t>
      </w:r>
      <w:bookmarkStart w:id="94" w:name="pg8_68"/>
    </w:p>
    <w:p>
      <w:pPr>
        <w:pStyle w:val="Heading4"/>
        <w:numPr>
          <w:ilvl w:val="3"/>
          <w:numId w:val="1"/>
        </w:numPr>
        <w:rPr/>
      </w:pPr>
      <w:bookmarkStart w:id="95" w:name="__RefHeading___Toc1568341_1490000891"/>
      <w:bookmarkStart w:id="96" w:name="_Toc37"/>
      <w:bookmarkEnd w:id="94"/>
      <w:bookmarkEnd w:id="95"/>
      <w:r>
        <w:rPr/>
        <w:t>8</w:t>
      </w:r>
      <w:r>
        <w:rPr>
          <w:rtl w:val="true"/>
        </w:rPr>
        <w:t xml:space="preserve"> - </w:t>
      </w:r>
      <w:r>
        <w:rPr>
          <w:rtl w:val="true"/>
        </w:rPr>
        <w:t>تَبَعيّت</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آن است كه چيز نجسى به واسطۀ پاك شدن چيز نجس ديگر پاك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سركه شود، ظرف آن نيز تا جايى كه شراب به هنگام جوش آمدن به آنجا رسيده بوده، پاك مى شود و پارچه و چيزى هم كه معمولاً روى آن مى گذارند، اگر با رطوبت شراب نجس شده باشد، پاك مى گردد، بلكه اگر هنگام جوشيدن، سر ريز شده و پشت ظرف به آن آلوده شود، بعد از سركه شدن، پشت ظرف نيز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يا سنگى كه روى آن ميّت را غسل مى دهند و پارچه اى كه با آن عورت ميّت را مى پوشانند و دست كسى كه او را غسل مى دهد و همينطور كيسه و صابونى كه با آن ميّت شسته مى شود و تا انتهاى غسل هاى سه گانه به كار برده مى شوند، بعد از تمام شدن غسل پاك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را با دست خود آب مى كشد، اگر دست و آن چيز با هم آب كشيده شوند، بعد از پاك شدن آن چيز، دست او هم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نابالغ كفار، پس از اسلام آوردن پدر يا مادر خود، محكوم به اسلام بوده و به تبعيّت آنان پاك مى شوند، ولى قبل از اسلام آوردن پدر يا مادر حكم كافر را دارند؛ مگر اين كه خود آنها مميّز و اهل فكر و تشخيص بوده و در اين جهت تابع پدر و مادر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و مانند آن را با آب قليل آب بكشند و به اندازه معمول فشار دهند تا آبى كه روى آن ريخته اند جدا شود، رطوبتى كه در آن مى ماند پاك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هاى آبى كه پس از آب كشيدن ظرف نجس با آب قليل و بعد از جدا شدن آبى كه براى پاك شدن روى آن ريخته اند، در آن باقى مى ماند پاك است</w:t>
      </w:r>
      <w:r>
        <w:rPr>
          <w:rFonts w:eastAsia="IRNazanin" w:cs="IRNazanin"/>
          <w:color w:val="111111"/>
          <w:sz w:val="28"/>
          <w:szCs w:val="28"/>
          <w:rtl w:val="true"/>
          <w:lang w:bidi="fa-IR"/>
        </w:rPr>
        <w:t xml:space="preserve">. </w:t>
      </w:r>
      <w:bookmarkStart w:id="97" w:name="pg8_70"/>
    </w:p>
    <w:p>
      <w:pPr>
        <w:pStyle w:val="Heading4"/>
        <w:numPr>
          <w:ilvl w:val="3"/>
          <w:numId w:val="1"/>
        </w:numPr>
        <w:rPr/>
      </w:pPr>
      <w:bookmarkStart w:id="98" w:name="__RefHeading___Toc1568343_1490000891"/>
      <w:bookmarkStart w:id="99" w:name="_Toc38"/>
      <w:bookmarkEnd w:id="97"/>
      <w:bookmarkEnd w:id="98"/>
      <w:r>
        <w:rPr/>
        <w:t>9</w:t>
      </w:r>
      <w:r>
        <w:rPr>
          <w:rtl w:val="true"/>
        </w:rPr>
        <w:t xml:space="preserve"> - </w:t>
      </w:r>
      <w:r>
        <w:rPr>
          <w:rtl w:val="true"/>
        </w:rPr>
        <w:t>برطرف شدن عين نجاست</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حيوان با عين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متنجس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آب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شود، چنانچه آنها برطرف شوند، بدن آن حيوان نيز پاك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باطن بدن انسان مانند داخل دهان و بينى با عين نجاست و يا چيز متنجس آلوده شود، بر طرف كردن آن چيز نجس يا متنجّس كافى است و آب كشيدن باطن بدن لازم نيست؛ ولى چنانچه قسمتى از آنها كه معمولاً ديده مى شود، آلوده شده باشد، بنابر احتياط واجب بايد پس از بر طرف كردن آن چيز نجس يا متنجّس آن قسمت آب كشيده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مانند انگشتان دست، دندان مصنوعى، موادى كه دندان را با آن پر مى كنند، باقى ماندۀ غذا و يا هر جسم خارجى ديگر، در باطن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داخل دهان يا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نجاست تماس پيدا كند، چنانچه برخورد با نجاست در قسمت هايى از باطن باشد كه معمولاً ديده مى شود، بنابر احتياط واجب بايد آن را آب كشيد و چنانچه در قسمت هايى باشد كه معمولاً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انتهاى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عين نجاست در آن جسم خارجى نباشد، آب كشيدن آن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كه انسان نمى داند ظاهر بدن است يا باطن آن با نجاست تماس پيدا كند، بنابر احتياط واجب بايد آن را آب بكشد؛ ولى اگر نداند قسمتى كه جزء باطن بدن است، از قسمت هايى است كه معمولاً ديده نمى شود يا نه، آب كشيدن آن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 و خاك نجس به لباس، فرش و مانند آن بنشيند، چنانچه هر دو خشك باشند نجس نمى شوند و بر طرف كردن گرد و خاك كافى است و شستن لازم نيست؛ ولى اگر گرد و خاك يا لباس، فرش و مانند آن مرطوب باشد، بايد محل نشستن گرد و خاك را آب بكشند</w:t>
      </w:r>
      <w:r>
        <w:rPr>
          <w:rFonts w:eastAsia="IRNazanin" w:cs="IRNazanin"/>
          <w:color w:val="111111"/>
          <w:sz w:val="28"/>
          <w:szCs w:val="28"/>
          <w:rtl w:val="true"/>
          <w:lang w:bidi="fa-IR"/>
        </w:rPr>
        <w:t>.</w:t>
      </w:r>
    </w:p>
    <w:p>
      <w:pPr>
        <w:pStyle w:val="Heading4"/>
        <w:numPr>
          <w:ilvl w:val="3"/>
          <w:numId w:val="1"/>
        </w:numPr>
        <w:rPr/>
      </w:pPr>
      <w:bookmarkStart w:id="100" w:name="__RefHeading___Toc1568345_1490000891"/>
      <w:bookmarkStart w:id="101" w:name="_Toc39"/>
      <w:bookmarkEnd w:id="100"/>
      <w:r>
        <w:rPr/>
        <w:t>10</w:t>
      </w:r>
      <w:r>
        <w:rPr>
          <w:rtl w:val="true"/>
        </w:rPr>
        <w:t xml:space="preserve"> - </w:t>
      </w:r>
      <w:r>
        <w:rPr>
          <w:rtl w:val="true"/>
        </w:rPr>
        <w:t>اسْتِبْراء حيوان نجاستخوار</w:t>
      </w:r>
      <w:bookmarkEnd w:id="10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ادرار و مدفوع حيوانى كه به خوردن مدفوع انسان عادت كرده نجس </w:t>
      </w:r>
      <w:bookmarkStart w:id="102" w:name="pg8_72"/>
    </w:p>
    <w:p>
      <w:pPr>
        <w:pStyle w:val="BookText"/>
        <w:rPr/>
      </w:pPr>
      <w:bookmarkEnd w:id="102"/>
      <w:r>
        <w:rPr>
          <w:rFonts w:ascii="IRNazanin" w:hAnsi="IRNazanin" w:eastAsia="IRNazanin"/>
          <w:color w:val="111111"/>
          <w:sz w:val="28"/>
          <w:sz w:val="28"/>
          <w:szCs w:val="28"/>
          <w:rtl w:val="true"/>
          <w:lang w:bidi="fa-IR"/>
        </w:rPr>
        <w:t>است و اگر بخواهند پاك شود، بايد آن را استبراء كنند، يعنى تا مدتى كه بعد از آن مدّت ديگر به آن نجاستخوار نمى گويند، نگذارند نجاست بخورد و بنابر احتياط واجب بايد شتر نجاستخوار را چهل روز، گاو را بيست روز، گوسفند را ده روز، مرغابى را پنج روز و مرغ خانگى را سه روز از خوردن نجاست باز دارند</w:t>
      </w:r>
      <w:r>
        <w:rPr>
          <w:rFonts w:eastAsia="IRNazanin" w:cs="IRNazanin"/>
          <w:color w:val="111111"/>
          <w:sz w:val="28"/>
          <w:szCs w:val="28"/>
          <w:rtl w:val="true"/>
          <w:lang w:bidi="fa-IR"/>
        </w:rPr>
        <w:t>.</w:t>
      </w:r>
    </w:p>
    <w:p>
      <w:pPr>
        <w:pStyle w:val="Heading4"/>
        <w:numPr>
          <w:ilvl w:val="3"/>
          <w:numId w:val="1"/>
        </w:numPr>
        <w:rPr/>
      </w:pPr>
      <w:bookmarkStart w:id="103" w:name="__RefHeading___Toc1568347_1490000891"/>
      <w:bookmarkStart w:id="104" w:name="_Toc40"/>
      <w:bookmarkEnd w:id="103"/>
      <w:r>
        <w:rPr/>
        <w:t>11</w:t>
      </w:r>
      <w:r>
        <w:rPr>
          <w:rtl w:val="true"/>
        </w:rPr>
        <w:t xml:space="preserve"> - </w:t>
      </w:r>
      <w:r>
        <w:rPr>
          <w:rtl w:val="true"/>
        </w:rPr>
        <w:t>غايب شدن مسلمان</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بداند كه بدن يا لباس مسلمانى يا چيز ديگرى مانند ظرف و فرش كه در اختيار آن مسلمان است نجس شده و سپس آن مسلمان غايب گردد و آن شخص احتمال بدهد كه او آن چيز را آب كشيده، آن چيز براى آن شخص پاك است؛ ولى احتياط واجب اين است كه چهار شرط ذيل نيز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مسلمان بداند كه آن چيز با چيزى كه در نظر آن شخص نجس است، برخورد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مسلمان نيز آن چيز را نجس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مسلمان آن چيز را در موردى كه طهارت شرط آن است به كار ببرد، مثل اين كه با آن لباس نماز بخواند و يا در آن ظرف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مسلمان بداند موردى كه آن چيز را در آن به كار مى برد، مشروط به طهارت آن چيز است، مثلاً بداند كه نماز را بايد در لباس پاك بخواند</w:t>
      </w:r>
      <w:r>
        <w:rPr>
          <w:rFonts w:eastAsia="IRNazanin" w:cs="IRNazanin"/>
          <w:color w:val="111111"/>
          <w:sz w:val="28"/>
          <w:szCs w:val="28"/>
          <w:rtl w:val="true"/>
          <w:lang w:bidi="fa-IR"/>
        </w:rPr>
        <w:t>.</w:t>
      </w:r>
    </w:p>
    <w:p>
      <w:pPr>
        <w:pStyle w:val="Heading3"/>
        <w:numPr>
          <w:ilvl w:val="2"/>
          <w:numId w:val="1"/>
        </w:numPr>
        <w:rPr/>
      </w:pPr>
      <w:bookmarkStart w:id="105" w:name="__RefHeading___Toc1568349_1490000891"/>
      <w:bookmarkStart w:id="106" w:name="_Toc41"/>
      <w:bookmarkEnd w:id="105"/>
      <w:r>
        <w:rPr>
          <w:rtl w:val="true"/>
        </w:rPr>
        <w:t>راه هايى كه پاك شدن چيز نجس با آنها ثابت مى شود</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چيز نجس با چند راه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خود انسان يقين يا اطمينان پيدا كند چيزى كه نجس بوده، پاك شده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دو نفر عادل خبر دهند كه آن را تطهير كرده اند و يا خبر از امرى دهند كه به واسطۀ آن امر، چيز نجس در نظر انسان پاك مى شود، مثل اين كه خبر از ريزش باران بر روى چيز نجس بدهند</w:t>
      </w:r>
      <w:r>
        <w:rPr>
          <w:rFonts w:eastAsia="IRNazanin" w:cs="IRNazanin"/>
          <w:color w:val="111111"/>
          <w:sz w:val="28"/>
          <w:szCs w:val="28"/>
          <w:rtl w:val="true"/>
          <w:lang w:bidi="fa-IR"/>
        </w:rPr>
        <w:t xml:space="preserve">. </w:t>
      </w:r>
      <w:bookmarkStart w:id="107" w:name="pg8_74"/>
    </w:p>
    <w:p>
      <w:pPr>
        <w:pStyle w:val="BookText"/>
        <w:rPr/>
      </w:pPr>
      <w:bookmarkEnd w:id="107"/>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كسى كه آن چيز نجس در دست او بوده،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چيز را آب كشيدم يا آن چيز پاك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كه آن شخص عادل باشد، ولى نبايد متهم به بى مبالاتى در مورد طهارت و نجاست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مسلمانى آن را آب بكشد، اگرچه معلوم نباشد كه درست آب كشيده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مسلمانى كه آن چيز متعلّق به او بوده، با شرايطى كه گفته شد، غايب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حالى دارد كه در آب كشيدن چيز نجس يقين پيدا نمى كند، نبايد به حال خود اعتنا كند و بايد مانند مردم معمولى رفتار نمايد؛ يعنى چيزى را كه آنها پاك مى دانند، پاك بداند</w:t>
      </w:r>
      <w:r>
        <w:rPr>
          <w:rFonts w:eastAsia="IRNazanin" w:cs="IRNazanin"/>
          <w:color w:val="111111"/>
          <w:sz w:val="28"/>
          <w:szCs w:val="28"/>
          <w:rtl w:val="true"/>
          <w:lang w:bidi="fa-IR"/>
        </w:rPr>
        <w:t>.</w:t>
      </w:r>
    </w:p>
    <w:p>
      <w:pPr>
        <w:pStyle w:val="Heading3"/>
        <w:numPr>
          <w:ilvl w:val="2"/>
          <w:numId w:val="1"/>
        </w:numPr>
        <w:rPr/>
      </w:pPr>
      <w:bookmarkStart w:id="108" w:name="__RefHeading___Toc1568351_1490000891"/>
      <w:bookmarkStart w:id="109" w:name="_Toc42"/>
      <w:bookmarkEnd w:id="108"/>
      <w:r>
        <w:rPr>
          <w:rtl w:val="true"/>
        </w:rPr>
        <w:t>احكام ظرفها</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از ظرفى كه از پوست سگ، خوك يا مردار ساخته شده، حرام است و نبايد آن ظرف را در وضو گرفتن و غسل كردن و نيز در كارهايى كه بايد با چيز پاك انجام داد به كار برند؛ بلكه احتياط مستحب آن است كه از چرم سگ، خوك و مردار در هيچ كارى استفاده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 از ظرف طلا و نقره در خوردن، آشاميدن، وضو گرفتن، غسل كردن، تطهير نجاسات و امثال آنها حرام است و احتياط واجب اين است كه از آنها در زينت اطاق نيز استفاده نشود، و نگاه داشتن آنها نيز خالى از اشكال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ظرف طلا و نقره و مزدى كه براى آن مى گيرند احتياطاً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ظرف طلا و نقره و پول و عوضى كه فروشنده مى گيرد احتياطاً حرام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گيرۀ استكان از طلا يا نقره ساخته شده باشد و بعد از برداشتن استكان به آن ظرف گفته شود، استعمال آن چه به تنهايى و چه با استكان حرام است و </w:t>
      </w:r>
      <w:bookmarkStart w:id="110" w:name="pg8_76"/>
    </w:p>
    <w:p>
      <w:pPr>
        <w:pStyle w:val="BookText"/>
        <w:rPr/>
      </w:pPr>
      <w:bookmarkEnd w:id="110"/>
      <w:r>
        <w:rPr>
          <w:rFonts w:ascii="IRNazanin" w:hAnsi="IRNazanin" w:eastAsia="IRNazanin"/>
          <w:color w:val="111111"/>
          <w:sz w:val="28"/>
          <w:sz w:val="28"/>
          <w:szCs w:val="28"/>
          <w:rtl w:val="true"/>
          <w:lang w:bidi="fa-IR"/>
        </w:rPr>
        <w:t>اگر به آن ظرف گفته نشود، استعمال آن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ظرفى كه روى آن را آب طلا يا آب نقره داده اند، اشكال ندارد؛ اگرچه استعمال ظرفى كه روى آن را آب نقره داده اند، مكروه است؛ بلكه بنابر احتياط واجب آب خوردن از آن با دهان نهادن بر جايى كه با نقره پوشانده شده،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فلزّى را با طلا يا نقره مخلوط كنند و ظرف بسازند، چنانچه مقدار آن فلز به قدرى زياد باشد كه به آن ظرف، ظرف طلا يا نقره نگويند، استعمال آن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غذايى را كه در ظرف طلا و نقره است به منظور پرهيز از حرام در ظرف ديگرى بريزند، اين استعمال اشكال ندارد؛ ولى اگر بخواهند در ظرف دوم غذا بخورند، چنانچه خالى كردن ظرف طلا و نقره به اين خاطر نباشد كه غذا خوردن از ظرف طلا و نقره جايز نيست، اين استعمال حرام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بادگير قليان، غلاف شمشير و كارد، اگر از طلا يا نقره باشند، اشكال ندارد؛ ولى احتياط واجب اين است كه چيزهايى مثل عطردان، سرمه دان، قاب قرآن و مانند آنها، از طلا و نقره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ظرف طلا يا نقره براى خوردن و آشامدن و يا استعمالات ديگر، در حال ناچارى اشكال ندارد؛ بلكه در صورتى كه ناچار شود كه دست يا صورت يا بدن خود را با آبى كه در ظرف طلا يا نقره است بشويد، مى تواند آنها را به نيّت وضو يا غسل بشويد؛ ولى اگر اضطرارى به شستن اعضاى وضو يا غسل با آن آب نداشته باشد، نمى تواند با آن وضو گرفته و يا غسل كند، بلكه بايد تيمّم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ظرفى كه معلوم نيست از طلا و نقره است يا از چيز ديگر، اشكال ندارد</w:t>
      </w:r>
      <w:r>
        <w:rPr>
          <w:rFonts w:eastAsia="IRNazanin" w:cs="IRNazanin"/>
          <w:color w:val="111111"/>
          <w:sz w:val="28"/>
          <w:szCs w:val="28"/>
          <w:rtl w:val="true"/>
          <w:lang w:bidi="fa-IR"/>
        </w:rPr>
        <w:t>.</w:t>
      </w:r>
    </w:p>
    <w:p>
      <w:pPr>
        <w:pStyle w:val="Heading3"/>
        <w:numPr>
          <w:ilvl w:val="2"/>
          <w:numId w:val="1"/>
        </w:numPr>
        <w:rPr/>
      </w:pPr>
      <w:bookmarkStart w:id="111" w:name="__RefHeading___Toc1568353_1490000891"/>
      <w:bookmarkStart w:id="112" w:name="_Toc43"/>
      <w:bookmarkEnd w:id="111"/>
      <w:r>
        <w:rPr>
          <w:rtl w:val="true"/>
        </w:rPr>
        <w:t>احكام تَخَلّى</w:t>
      </w:r>
      <w:bookmarkEnd w:id="112"/>
    </w:p>
    <w:p>
      <w:pPr>
        <w:pStyle w:val="Heading4"/>
        <w:numPr>
          <w:ilvl w:val="3"/>
          <w:numId w:val="1"/>
        </w:numPr>
        <w:rPr/>
      </w:pPr>
      <w:bookmarkStart w:id="113" w:name="__RefHeading___Toc1568355_1490000891"/>
      <w:bookmarkStart w:id="114" w:name="_Toc44"/>
      <w:bookmarkEnd w:id="113"/>
      <w:r>
        <w:rPr>
          <w:rtl w:val="true"/>
        </w:rPr>
        <w:t>اشاره</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ادرار و مدفوع</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انسان هنگام تخَلّى و مواقع ديگر، عورت خود را از </w:t>
      </w:r>
    </w:p>
    <w:p>
      <w:pPr>
        <w:pStyle w:val="BookText"/>
        <w:rPr/>
      </w:pPr>
      <w:r>
        <w:rPr>
          <w:rFonts w:ascii="IRNazanin" w:hAnsi="IRNazanin" w:eastAsia="IRNazanin"/>
          <w:color w:val="111111"/>
          <w:sz w:val="28"/>
          <w:sz w:val="28"/>
          <w:szCs w:val="28"/>
          <w:rtl w:val="true"/>
          <w:lang w:bidi="fa-IR"/>
        </w:rPr>
        <w:t>مردان و زنانى كه مكلّفند، اگرچه مثل خواهر، برادر و يا مادر به او محرم باشند و همچنين از ديوانه مميّز و بچّه هاى مميّز كه خوب و بد را مى فهمند، بپوشاند ولى زن و شوهر لازم نيست عورت خود را از يكديگر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با چيز مخصوصى عورت خود را بپوشاند و اگر مثلاً با دست نيز آن را بپوشاند،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در حال تخَلّى به گونه اى بنشيند كه بگويند رو يا پشت به قبله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تخلّى رو به قبله يا پشت به قبله باشد و عورت خود را از قبله برگرداند، بنابر احتياط كفايت نمى كند؛ و اگر رو به قبله يا پشت به قبله نباشد، احتياط واجب آن است كه عورت خود را رو يا پشت به قبله ننمايد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استبراء و تطهيرِ مخرجِ ادرار و مدفوع، رو يا پشت به قبله بودن اشكالى ندارد، هرچند بهتر است كه در اين حالت نيز رو يا پشت به قبله ننشيند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آن كه نامحرم او را نبيند مجبور شود رو يا پشت به قبله بنشيند، بايد رو يا پشت به قبله بنشيند؛ و نيز اگر به دليل ديگرى ناچار باشد كه رو يا پشت به قبله بنشيند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بچّه را در وقت تخلّى رو يا پشت به قبله ننشانند و اگر خود بچّه بنشيند نيز جلوگيرى از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 تخلّى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 هاى بن بست و مانند آن در صورتى كه صاحبان آن اجازه نداده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ملك كسى كه اجازه تخلّى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براى عدۀ مخصوصى وقف شده است، مثل بعضى از مدرسه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مؤمنين در صورتى كه بى احترامى به آنان باشد؛ و يا در هر جايى كه موجب بى احترامى به مقدسات دينى گردد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مخرج مدفوع فقط با آب پاك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همراه مدفوع، نجاست ديگرى مثل خون بيرون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نجاستى از خارج به مخرج مدفوع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اطراف مخرج بيشتر از مقدار معمول آلوده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سه صورت مى شود مخرج را با آب شست و يا به دستورى كه بعداً گفته مى شود، با پارچه و سنگ و مانند آنها پاك كرد، اگرچه شستن با آب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ادرار با غير آب پاك نمى شود و اگر با آب جارى يا كُر، يك مرتبه بشويند كافى است؛ ولى احتياط واجب آن است كه با آب قليل، دو مرتبه بشويند و چنانچه بول كسى از غير مجراى طبيعى خارج شود، اگر بخواهد محلّ خروج ادرار را با آب قليل بشويد، بايد دو مرتبه آن را بشويد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مخرج مدفوع را با آب بشويند، بايد چيزى از مدفوع در آن نماند، ولى باقى ماندن رنگ و بوى آن مانعى ندارد و اگر در مرتبۀ اوّل به گونه اى شسته شود كه ذرّه اى از مدفوع در آن نماند، دوباره شستن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سنگ و كلوخ و مانند اينها مدفوع را از مخرج برطرف كنند، محل پاك مى شود و باقى ماندن اثرى از آن كه معمولاً جز با آب پاك نمى 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با سه سنگ يا پارچه مخرج را پاك كنند، بلكه با اطراف يك سنگ يا يك پارچه هم كافى است، امّا مراعات سه مرتبه احتياطاً لازم است هرچند با كمتر از آن نيز محل پاك شود و اگر با سه مرتبه پاك نشود، بايد به قدرى ادامه دهد كه محل پاك شود و اگر با استخوان و سرگين محل را پاك كند، پاك شدن آن، محلّ اشكال است؛ و اگر با چيزهايى كه احترام آنها لازم است خود را پاك كند، معصيت كرده است و حتى گاهى موجب كفر مى شود، ولى مخرج پاك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كند كه مخرج را تطهير كرده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هميشه بعد از ادرار يا مدفوع فوراً تطهير مى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را تطهير نمايد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شك كند كه قبل از نماز مخرج را تطهير كرده يا نه، نمازى كه خوانده صحيح است، ولى براى نمازهاى بعد بايد تطهير كند</w:t>
      </w:r>
      <w:r>
        <w:rPr>
          <w:rFonts w:eastAsia="IRNazanin" w:cs="IRNazanin"/>
          <w:color w:val="111111"/>
          <w:sz w:val="28"/>
          <w:szCs w:val="28"/>
          <w:rtl w:val="true"/>
          <w:lang w:bidi="fa-IR"/>
        </w:rPr>
        <w:t xml:space="preserve">. </w:t>
      </w:r>
      <w:bookmarkStart w:id="115" w:name="pg8_81"/>
    </w:p>
    <w:p>
      <w:pPr>
        <w:pStyle w:val="Heading4"/>
        <w:numPr>
          <w:ilvl w:val="3"/>
          <w:numId w:val="1"/>
        </w:numPr>
        <w:rPr/>
      </w:pPr>
      <w:bookmarkStart w:id="116" w:name="__RefHeading___Toc1568357_1490000891"/>
      <w:bookmarkStart w:id="117" w:name="_Toc45"/>
      <w:bookmarkEnd w:id="115"/>
      <w:bookmarkEnd w:id="116"/>
      <w:r>
        <w:rPr>
          <w:rtl w:val="true"/>
        </w:rPr>
        <w:t>اِسْتِبْراء</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عمل مستحبّى است كه مردها بعد از بيرون آمدن ادرار انجام مى دهند و هدف از انجام آن خارج كردن ادرار باقى مانده در مجراى ادرار و اطمينان از پاكى آن مى باشد؛ و داراى اقسامى است، بهترين آنها اين است كه بعد از قطع شدن ادرار، اگر مخرج مدفوع نجس شده، اوّل آن را تطهير كنند و بعد سه دفعه با انگشت ميانۀ دست چپ از مخرج مدفوع تا بيخ آلت بكشند و بعد شست را روى آلت و انگشت پهلوى شست را زير آن بگذارند و سه مرتبه تا ختنه گاه بكشند و پس از آن، سه مرتبه سر آلت را فشار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گاهى بعد از ملاعبه و تحريك شهوت جنسى از انسان خارج مى 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پاك است و نيز آبى كه گاهى بعد از خروج منى بيرون مى آيد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آبى كه گاهى بعد از ادرار بيرون مى آيد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پاك است و چنانچه انسان بعد از ادرار استبراء كند و بعد از آن آبى از او خارج شود و شك كند كه ادرار است يا يكى از اينها، پاك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شك كند استبراء كرده يا نه و رطوبتى از او بيرون آيد كه نداند پاك است يا نه، نجس مى باشد و چنانچه وضو گرفته باشد، وضويش باطل مى شود؛ ولى اگر شك كند استبرايى كه كرده درست بوده يا نه و رطوبتى از او بيرون آيد كه نداند پاك است يا نه، پاك مى باشد و وضو را نيز باطل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استبراء نكرده، اگر به واسطۀ آن كه مدتى از ادرار كردن او گذشته، يقين كند كه ادرار در مجرا نمانده است و رطوبتى ببيند و شك كند كه پاك است يا نه، آن رطوبت پاك مى باشد و وضو را نيز باطل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ادرار استبراء كند و وضو بگيرد، چنانچه بعد از وضو رطوبتى ببيند كه بداند يا ادرار است يا منى، واجب است غسل كرده و وضو نيز بگيرد، ولى اگر وضو نگرفته باشد، فقط گرفتن وضو كافى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 استبراء از ادرار نيست و اگر رطوبتى ببيند و شك كند كه پاك </w:t>
      </w:r>
      <w:bookmarkStart w:id="118" w:name="pg8_83"/>
    </w:p>
    <w:p>
      <w:pPr>
        <w:pStyle w:val="BookText"/>
        <w:rPr/>
      </w:pPr>
      <w:bookmarkEnd w:id="118"/>
      <w:r>
        <w:rPr>
          <w:rFonts w:ascii="IRNazanin" w:hAnsi="IRNazanin" w:eastAsia="IRNazanin"/>
          <w:color w:val="111111"/>
          <w:sz w:val="28"/>
          <w:sz w:val="28"/>
          <w:szCs w:val="28"/>
          <w:rtl w:val="true"/>
          <w:lang w:bidi="fa-IR"/>
        </w:rPr>
        <w:t>است يا نه، پاك مى باشد و وضو و غسل او نيز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كردن پس از خارج شدن منى كه به آن استبراى از منى مى گويند، موجب پاكسازى مجراى ادرار از منى مى شود و اگر كسى بدون استبراء از منى غسل كند و پس از غسل رطوبتى مشكوك در خود بيابد و احتمال دهد كه منى باشد، بايد دوباره غسل نمايد</w:t>
      </w:r>
      <w:r>
        <w:rPr>
          <w:rFonts w:eastAsia="IRNazanin" w:cs="IRNazanin"/>
          <w:color w:val="111111"/>
          <w:sz w:val="28"/>
          <w:szCs w:val="28"/>
          <w:rtl w:val="true"/>
          <w:lang w:bidi="fa-IR"/>
        </w:rPr>
        <w:t>.</w:t>
      </w:r>
    </w:p>
    <w:p>
      <w:pPr>
        <w:pStyle w:val="Heading4"/>
        <w:numPr>
          <w:ilvl w:val="3"/>
          <w:numId w:val="1"/>
        </w:numPr>
        <w:rPr/>
      </w:pPr>
      <w:bookmarkStart w:id="119" w:name="__RefHeading___Toc1568359_1490000891"/>
      <w:bookmarkStart w:id="120" w:name="_Toc46"/>
      <w:bookmarkEnd w:id="119"/>
      <w:r>
        <w:rPr>
          <w:rtl w:val="true"/>
        </w:rPr>
        <w:t>مستحبّات و مكروهات تخلّى</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هنگام تخلّى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ادرار و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بنشيند كه كسى او را نبيند و هنگام وارد شدن به مكان تخلى، اوّل پاى چپ و هنگام بيرون آمدن، اوّل پاى راست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در حال تخلى سر را بپوشاند و سنگينى بدن را بر روى پاى چپ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روبروى خورشيد و ماه در حال تخلى مكروه است، ولى اگر عورت خود را به وسيله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حال تخلّى نشستن روبروى باد و در جاده، خيابان، كوچه، درِ خانه و هر جايى كه محل عبور و مرور باشد مكروه است، بلكه در بعضى از شرايط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تخلى در زير درختى كه ميوه مى دهد و چيز خوردن و توقف زياد و تطهير كردن با دست راست و حرف زدن در حال تخلى، مكروه مى باشد، ولى اگر ذكر خدا بگويد يا ناچار باشد كه صحبت كند،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ادرار كردن و ادرار كردن در زمين سخت و سوراخ جانوران و در آب، خصوصاً آب راكد و بالاخصّ به هنگام شب،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كردن از دفع ادرار و مدفوع، مكروه است و اگر ضرر قابل توجهى داشته باشد، حرام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پيش از نماز و پيش از خواب و پيش از جماع و بعد از بيرون آمدن منى، ادرار كند</w:t>
      </w:r>
      <w:r>
        <w:rPr>
          <w:rFonts w:eastAsia="IRNazanin" w:cs="IRNazanin"/>
          <w:color w:val="111111"/>
          <w:sz w:val="28"/>
          <w:szCs w:val="28"/>
          <w:rtl w:val="true"/>
          <w:lang w:bidi="fa-IR"/>
        </w:rPr>
        <w:t xml:space="preserve">. </w:t>
      </w:r>
      <w:bookmarkStart w:id="121" w:name="pg8_85"/>
    </w:p>
    <w:p>
      <w:pPr>
        <w:pStyle w:val="Heading3"/>
        <w:numPr>
          <w:ilvl w:val="2"/>
          <w:numId w:val="1"/>
        </w:numPr>
        <w:rPr/>
      </w:pPr>
      <w:bookmarkStart w:id="122" w:name="__RefHeading___Toc1568361_1490000891"/>
      <w:bookmarkStart w:id="123" w:name="_Toc47"/>
      <w:bookmarkEnd w:id="121"/>
      <w:bookmarkEnd w:id="122"/>
      <w:r>
        <w:rPr>
          <w:rtl w:val="true"/>
        </w:rPr>
        <w:t>وضو</w:t>
      </w:r>
      <w:bookmarkEnd w:id="123"/>
    </w:p>
    <w:p>
      <w:pPr>
        <w:pStyle w:val="Heading4"/>
        <w:numPr>
          <w:ilvl w:val="3"/>
          <w:numId w:val="1"/>
        </w:numPr>
        <w:rPr/>
      </w:pPr>
      <w:bookmarkStart w:id="124" w:name="__RefHeading___Toc1568363_1490000891"/>
      <w:bookmarkStart w:id="125" w:name="_Toc48"/>
      <w:bookmarkEnd w:id="124"/>
      <w:r>
        <w:rPr>
          <w:rtl w:val="true"/>
        </w:rPr>
        <w:t>اشاره</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 عملى است شامل شستن و مسح كردن برخى از اعضاى بدن كه انسان به دستور خداوند متعال و براى تقرّب به او انجام مى دهد و خود به تنهايى عبادت و مستحب و موجب تطهير قلب است و طهارت حاصل از وضو از شرايط صحت نماز و طواف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واجب است صورت و دستها را بشويند و جلوى سر و روى پاها را مسح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مى توان به صورت ترتيبى يا ارتماسى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وضوى ترتيبى آن است كه آب را روى صورت و هر يك از دستها بريزد و به ترتيبى كه گفته خواهد شد از بالا به پايين بشويد؛ ولى وضوى ارتماسى به نحوى كه در مسألۀ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انجام مى شود</w:t>
      </w:r>
      <w:r>
        <w:rPr>
          <w:rFonts w:eastAsia="IRNazanin" w:cs="IRNazanin"/>
          <w:color w:val="111111"/>
          <w:sz w:val="28"/>
          <w:szCs w:val="28"/>
          <w:rtl w:val="true"/>
          <w:lang w:bidi="fa-IR"/>
        </w:rPr>
        <w:t>.</w:t>
      </w:r>
    </w:p>
    <w:p>
      <w:pPr>
        <w:pStyle w:val="Heading4"/>
        <w:numPr>
          <w:ilvl w:val="3"/>
          <w:numId w:val="1"/>
        </w:numPr>
        <w:rPr/>
      </w:pPr>
      <w:bookmarkStart w:id="126" w:name="__RefHeading___Toc1568365_1490000891"/>
      <w:bookmarkStart w:id="127" w:name="_Toc49"/>
      <w:bookmarkEnd w:id="126"/>
      <w:r>
        <w:rPr>
          <w:rtl w:val="true"/>
        </w:rPr>
        <w:t>احكام شستن صورت و دست ها</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درازاى صورت را بايد از بالاى پيشانى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معمولاً موى سر 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چانه شست و پهناى آن به مقدارى كه بين انگشت وسط و شست قرار مى گيرد، بايد شسته شود و اگر مختصرى از اين مقدار را نيز نشويد، وضو باطل است و براى آن كه يقين كند اين مقدار كاملاً شسته شده، بايد كمى از اطراف آن را نيز بشويد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يا دست كسى كوچكتر يا بزرگ تر از معمول مردم باشد، به طورى كه فاصلۀ بين انگشت وسط و شست او بيشتر و يا كمتر از مقدار معمول را بر روى صورت او فرا بگيرد، بايد ملاحظه كند كه افراد معمولى چه مقدار از صورت خود را مى شويند و او نيز همان مقدار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در پيشانى او مو روييده يا جلوى سر او مو نداشته باشد، بايد به اندازۀ معمول پيشانى را بشويد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دهد چرك يا چيز ديگرى در ابروها و گوشه هاى چشم و لب او هست كه نمى گذارد آب به آنها برسد، چنانچه احتمال او در نظر مردم بجا باشد، </w:t>
      </w:r>
    </w:p>
    <w:p>
      <w:pPr>
        <w:pStyle w:val="BookText"/>
        <w:rPr/>
      </w:pPr>
      <w:r>
        <w:rPr>
          <w:rFonts w:ascii="IRNazanin" w:hAnsi="IRNazanin" w:eastAsia="IRNazanin"/>
          <w:color w:val="111111"/>
          <w:sz w:val="28"/>
          <w:sz w:val="28"/>
          <w:szCs w:val="28"/>
          <w:rtl w:val="true"/>
          <w:lang w:bidi="fa-IR"/>
        </w:rPr>
        <w:t>بايد پيش از وضو وارسى كند كه اگر مانعى هست برطرف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صورت از بين مو پيدا باشد، بايد آب را به پوست برساند و اگر پيدا نباشد، شستن ظاهر مو كافى است و رساندن آب به زير آن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پوست صورت از بين موها پيدا است يا نه، بايد آب را به پوست صورت برساند و بنابر احتياط واجب مو را هم بشويد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داخل بينى و مقدارى از لب و چشم كه در وقت بستن ديده نمى شوند واجب نيست، ولى براى آن كه يقين كند از جاهايى كه بايد شسته شود چيزى باقى نمانده، واجب است مقدارى از آنها را نيز بشويد و كسى كه نمى دانسته بايد اين مقدار را بشويد، اگر نداند در وضوهايى كه گرفته اين مقدار را شسته يا نه، چنانچه وقت نماز گذشته باشد، نمازهايى كه خوانده صحيح است، امّا اگر وقت باقى باشد، بايد وضو بگيرد و نماز را اعاده كند و نمازهاى بعدى را نيز نمى تواند با اين وضو بخواند و بايد دوباره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شستن صورت بايد آب را از بالا به سمت پايين بر روى آن جارى كرد و احتياط واجب آن است كه شستن صورت را از پيشانى شروع و در چانه تمام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شستن دست ها نيز بايد آنها را از آرنج به سمت سر انگشتان بشويد و اگر صورت يا دست ها را از پايين به بالا بشويد، وضو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 تر كند و به صورت و دستها بكشد، چنانچه رطوبت دست به قدرى باشد كه به واسطۀ كشيدن دست، آب كمى بر آنها جارى شود و عرفاً بگويند كه دست يا صورت را شسته است،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صورت بايد دست راست و بعد از آن دست چپ را از آرنج تا سر انگشتان بشويد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 كه يقين كند آرنج را كاملاً شسته، بايد مقدارى بالاتر از آرنج را نيز بشويد</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پيش از شستن صورت دستهاى خود را از مچ تا سر انگشتان </w:t>
      </w:r>
      <w:bookmarkStart w:id="128" w:name="pg8_89"/>
    </w:p>
    <w:p>
      <w:pPr>
        <w:pStyle w:val="BookText"/>
        <w:rPr/>
      </w:pPr>
      <w:bookmarkEnd w:id="128"/>
      <w:r>
        <w:rPr>
          <w:rFonts w:ascii="IRNazanin" w:hAnsi="IRNazanin" w:eastAsia="IRNazanin"/>
          <w:color w:val="111111"/>
          <w:sz w:val="28"/>
          <w:sz w:val="28"/>
          <w:szCs w:val="28"/>
          <w:rtl w:val="true"/>
          <w:lang w:bidi="fa-IR"/>
        </w:rPr>
        <w:t>شسته، در هنگام وضو بايد دستها را تا سر انگشتان بشويد و اگر فقط تا مچ بشويد، وضوى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شستن صورت و دستها در مرتبۀ اوّل واجب، در مرتبۀ دوم جايز و در مرتبۀ سوم و بيشتر از آن حرام مى باشد و مقصود از يك بار شستن اين است كه يك بار تمام عضو به قصد وضو شسته شود و اگر با يك مشت آب، تمام عضو شسته شود و آن را به قصد وضو بريزد، يك مرتبه حساب مى شود، چه قصد بكند كه با آن آب يك مرتبه عضو را بشويد و چه قصد نكند</w:t>
      </w:r>
      <w:r>
        <w:rPr>
          <w:rFonts w:eastAsia="IRNazanin" w:cs="IRNazanin"/>
          <w:color w:val="111111"/>
          <w:sz w:val="28"/>
          <w:szCs w:val="28"/>
          <w:rtl w:val="true"/>
          <w:lang w:bidi="fa-IR"/>
        </w:rPr>
        <w:t>.</w:t>
      </w:r>
    </w:p>
    <w:p>
      <w:pPr>
        <w:pStyle w:val="Heading4"/>
        <w:numPr>
          <w:ilvl w:val="3"/>
          <w:numId w:val="1"/>
        </w:numPr>
        <w:rPr/>
      </w:pPr>
      <w:bookmarkStart w:id="129" w:name="__RefHeading___Toc1568367_1490000891"/>
      <w:bookmarkStart w:id="130" w:name="_Toc50"/>
      <w:bookmarkEnd w:id="129"/>
      <w:r>
        <w:rPr>
          <w:rtl w:val="true"/>
        </w:rPr>
        <w:t>احكام مسح سر و پا</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هر دو دست، بايد جلوى سر را با كف دست مسح كند و بنابر احتياط واجب بايد مسح سر با دست راست باشد و بنابر احتياط مستحب بايد دست را از بالا به پايين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از چهار قسمت سر كه بالاى پيشانى و روى سر است جاى مسح مى باشد و هر جاى اين قسمت را به هر اندازه مسح كند كافى است، اگرچه احتياط مستحب آن است كه از درازا به اندازۀ درازاى يك انگشت و از پهنا به اندازۀ پهناى سه انگشت بسته، مسح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مسح سر بر پوست آن باشد بلكه بر موى جلوى سر نيز صحيح است؛ ولى كسى كه موى جلوى سر او به اندازه اى بلند است كه اگر مثلاً شانه كند به صورتش مى ريزد يا به جاهاى ديگر سر مى رسد، بايد بيخ موها را مسح كند يا فرق سر را باز كرده پوست سر را مسح نمايد و اگر موهايى را كه به صورت مى ريزند يا به جاهاى ديگر سر مى رسند جلوى سر جمع كند و بر آنها مسح نمايد يا بر موى جاهاى ديگر سر كه جلوى آن آمده مسح كند، مسح او باطل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مسح سر بايد با رطوبت آب وضو كه در دست مانده، روى پاها را از سر انگشتان تا برآمدگى روى پا مسح كند و احتياط مستحب آن است كه تا مفصل پا </w:t>
      </w:r>
    </w:p>
    <w:p>
      <w:pPr>
        <w:pStyle w:val="BookText"/>
        <w:rPr/>
      </w:pPr>
      <w:r>
        <w:rPr>
          <w:rFonts w:ascii="Amiri" w:hAnsi="Amiri" w:eastAsia="Amiri" w:cs="Amiri"/>
          <w:color w:val="111111"/>
          <w:sz w:val="28"/>
          <w:sz w:val="28"/>
          <w:szCs w:val="28"/>
          <w:rtl w:val="true"/>
          <w:lang w:bidi="ar-SA"/>
        </w:rPr>
        <w:t>را مسح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پهناى مسح پا بنابر احتياط بايد به اندازه سه انگشت بسته باشد، ولى بهتر آن است كه با تمام كف دست، تمام روى پا را مسح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مسح پا همۀ دست را روى پا بگذارد و كمى بكشد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سر و روى پاها بايد دست را روى آنها بكشد و اگر دست را نگهداشته و سر يا پا را به آن بكشد، وضوى او باطل است؛ ولى اگر هنگامى كه دست را مى كشد سر يا پا مختصرى حركت كند،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مسح بايد خشك باشد و اگر به قدرى مرطوب باشد كه رطوبت كف دست به آن اثر نكند، مسح باطل است؛ ولى اگر رطوبت آن به قدرى كم باشد كه رطوبتى كه بعد از مسح در آن ديده مى شود را فقط از رطوبت كف دست بدانند،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شستن دست چپ، نبايد آبى از خارج به كف دست ها برسد و مسح بايد با رطوبت باقى مانده در كف دست انجام گيرد و احتياط واجب اين است كه از بقيۀ اعضاى وضو نيز رطوبتى به كف دست ها نرسد و اگر براى مسح، رطوبتى در كف دست نمانده باشد، احتياط واجب آن است كه از ريش و ابرو و مژگانى كه داخل در حدّ صورتند رطوبت گرفته و با آن مسح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 كف دست فقط به اندازۀ مسح سر باشد، مى تواند سر را با همان رطوبت مسح كند و براى مسح پاها از ريش و ابرو و مژگانى كه داخل در حدّ صورتند، رطوبت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مسح، شك كند كه مسح را صحيح انجام داده يا نه، مى تواند جاى مسح را خشك كرده و دوباره مسح نمايد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كردن از روى جوراب و كفش باطل است، ولى اگر به واسطۀ سرماى شديد يا ترس از دزد و درنده و مانند اينها نتواند كفش يا جوراب را بيرون آورد، </w:t>
      </w:r>
      <w:bookmarkStart w:id="131" w:name="pg8_94"/>
    </w:p>
    <w:p>
      <w:pPr>
        <w:pStyle w:val="BookText"/>
        <w:rPr/>
      </w:pPr>
      <w:bookmarkEnd w:id="131"/>
      <w:r>
        <w:rPr>
          <w:rFonts w:ascii="IRNazanin" w:hAnsi="IRNazanin" w:eastAsia="IRNazanin"/>
          <w:color w:val="111111"/>
          <w:sz w:val="28"/>
          <w:sz w:val="28"/>
          <w:szCs w:val="28"/>
          <w:rtl w:val="true"/>
          <w:lang w:bidi="fa-IR"/>
        </w:rPr>
        <w:t>مسح كردن بر آنها اشكال ندارد و اگر روى كفش نجس باشد، بايد چيز پاكى بر آن بيندازد و بر آن چيز مسح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روى پا نجاستى كه از ناحيه جراحت محلّ مسح نيست، وجود داشته باشد و نتواند براى مسح آن را آب بكشد، بايد تيمّم كند</w:t>
      </w:r>
      <w:r>
        <w:rPr>
          <w:rFonts w:eastAsia="IRNazanin" w:cs="IRNazanin"/>
          <w:color w:val="111111"/>
          <w:sz w:val="28"/>
          <w:szCs w:val="28"/>
          <w:rtl w:val="true"/>
          <w:lang w:bidi="fa-IR"/>
        </w:rPr>
        <w:t>.</w:t>
      </w:r>
    </w:p>
    <w:p>
      <w:pPr>
        <w:pStyle w:val="Heading4"/>
        <w:numPr>
          <w:ilvl w:val="3"/>
          <w:numId w:val="1"/>
        </w:numPr>
        <w:rPr/>
      </w:pPr>
      <w:bookmarkStart w:id="132" w:name="__RefHeading___Toc1568369_1490000891"/>
      <w:bookmarkStart w:id="133" w:name="_Toc51"/>
      <w:bookmarkEnd w:id="132"/>
      <w:r>
        <w:rPr>
          <w:rtl w:val="true"/>
        </w:rPr>
        <w:t>وضوى ارتماسى</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وضوى ارتماسى، انسان مى تواند تنها صورت را به قصد وضو با مراعات شستن از بالا از طرف پيشانى در آب فرو برد، ولى مسح سر و پاها با رطوبت دست در وضوى ارتماسى اشكال دارد، بنابر اين مى توان در شستن دست راست آن را به قصد وضوى ارتماسى از طرف آرنج در آب فرو برد و در شستن دست چپ، آن را نيز به نحو ارتماسى در آب فرو برد ولى قسمتى از كف دست را باقى گذاشت و آن را با دست راست به صورت ترتيبى شست و در اين صورت مسح با رطوبت باقى مانده در دست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وضوى ارتماسى از ابتداى فرو بردن صورت و دست ها در آب تا خروج آنها، بايد قصد شستن به نيّت وضو داشته باشد و كفايت قصد وضوى ارتماسى در حال بيرون آوردن صورت و دست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برخى از اعضاى وضو را به نحوى كه گفته شد با وضوى ارتماسى و برخى ديگر را با وضوى ترتيبى بشويد، اشكالى ندارد</w:t>
      </w:r>
      <w:r>
        <w:rPr>
          <w:rFonts w:eastAsia="IRNazanin" w:cs="IRNazanin"/>
          <w:color w:val="111111"/>
          <w:sz w:val="28"/>
          <w:szCs w:val="28"/>
          <w:rtl w:val="true"/>
          <w:lang w:bidi="fa-IR"/>
        </w:rPr>
        <w:t>.</w:t>
      </w:r>
    </w:p>
    <w:p>
      <w:pPr>
        <w:pStyle w:val="Heading4"/>
        <w:numPr>
          <w:ilvl w:val="3"/>
          <w:numId w:val="1"/>
        </w:numPr>
        <w:rPr/>
      </w:pPr>
      <w:bookmarkStart w:id="134" w:name="__RefHeading___Toc1568371_1490000891"/>
      <w:bookmarkStart w:id="135" w:name="_Toc52"/>
      <w:bookmarkEnd w:id="134"/>
      <w:r>
        <w:rPr>
          <w:rtl w:val="true"/>
        </w:rPr>
        <w:t>دعاهايى كه خواندن آنها هنگام وضو گرفتن مستحب است</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وضو مى گيرد، مستحب است هنگامى كه نگاهش به آب مى افتد،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وَالْحَمْدُ للّهِ الَّذى جَعَلَ الْماءَ طَهُوراً ولَمْ يَجْعَلْهُ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آغاز مى كنم و با كمك از او وضو مى گيرم، همۀ حمد و سپاس از آنِ خدايى است كه آب را پاكيزه قرار داده و آن را نجس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پيش از وضو دست خود را مى شويد،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اجْعَلْنى مِنَ التَّوّابِينَ وَاجعَلْنى مِنَ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bookmarkStart w:id="136" w:name="pg8_95"/>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از توبه كنندگان و پاك شوندگان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وقت مضمضه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آب در دهان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لَقِّنى حُجَّتى يَوْمَ أَلْقاكَ وَأَطْلِقْ لِسانى بِذِكْرِكَ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روزى كه با تو ديدار مى كنم، دليلم را به من تلقين كن و زبانم را به ياد خود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وقت 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آب در بينى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لاتُحَرِّمْ عَلَىَّ ريٖحَ الجَنَّةِ وَاجْعَلْنى مِمَّنْ يَشُمُّ ريٖحَهَا وَرَوْحَها وَطيٖبَها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بوى بهشت را بر من حرام مگردان، و از كسانى قرارم ده كه نسيم و عطر بهشت را مى بويند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شستن صورت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بَيِّضْ وَجْهى يَوْمَ تَسْوَدُّ فيهِ الْوُجُوهُ وَلا تُسَوِّدْ وَجْهى يَوْمَ تَبْيَضُّ فيهِ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رويم را در آن روز كه چهره ها سياه مى گردند سپيد گردان، و در آن روزى كه چهره ها سپيد مى شوند، رويم را سياه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شستن دست راست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أَعْطِنى كِتابى بِيَميٖنى وَالْخُلْدَ فى الْجِنَانِ بِيَسارى وَحاسِبْنى حِسابَاً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نامۀ كردارم را به دست راستم بده، و جاودانى در بهشت را به دست چپم، و حساب مرا آسان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شستن دست چپ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لاتُعْطِنى كِتابى بِشِمالى وَلا مِنْ وَراءِ ظَهْرى ولا تَجْعَلْها مَغْلُولَةً إِلى عُنُقى، وَأَعُوذُ بِكَ مِنْ مُقَطَّعاتِ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نامۀ كردارم را به دست چپ و از پشت سر به من مده، و دستم را به گردنم مبند، و من از پاره هاى آتش سوزان جهنم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سر را مسح مى كند،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غَشِّنى بِرَحْمَتِكَ وَبَرَكاتِكَ وَعَفْوِكَ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مرا با رحمت و بركتها و بخشايش خود در بر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مسح پا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ثَبِّتْنى عَلَى الصِّراطِ يَوْمَ تَزِلُّ فيٖهِ الأَقْدامُ وَاجْعَلْ سَعْيى فى ما يُرْضيٖكَ عَنّى يَا ذَا الْجَلالِ وَالإكْرامِ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آن روز كه گامها بر صراط مى لغزند، گام مرا ثابت و استوار بدار، و كوششم را در آنچه از من خرسند مى شوى قرار ده، اى دارنده شكوه و بزرگوارى</w:t>
      </w:r>
      <w:r>
        <w:rPr>
          <w:rFonts w:eastAsia="IRNazanin" w:cs="IRNazanin"/>
          <w:color w:val="111111"/>
          <w:sz w:val="28"/>
          <w:szCs w:val="28"/>
          <w:rtl w:val="true"/>
          <w:lang w:bidi="fa-IR"/>
        </w:rPr>
        <w:t>».</w:t>
      </w:r>
    </w:p>
    <w:p>
      <w:pPr>
        <w:pStyle w:val="Heading4"/>
        <w:numPr>
          <w:ilvl w:val="3"/>
          <w:numId w:val="1"/>
        </w:numPr>
        <w:rPr/>
      </w:pPr>
      <w:bookmarkStart w:id="137" w:name="__RefHeading___Toc1568373_1490000891"/>
      <w:bookmarkStart w:id="138" w:name="_Toc53"/>
      <w:bookmarkEnd w:id="137"/>
      <w:r>
        <w:rPr>
          <w:rtl w:val="true"/>
        </w:rPr>
        <w:t>شرايط وضو</w:t>
      </w:r>
      <w:bookmarkEnd w:id="138"/>
    </w:p>
    <w:p>
      <w:pPr>
        <w:pStyle w:val="BookText"/>
        <w:rPr/>
      </w:pPr>
      <w:r>
        <w:rPr>
          <w:rFonts w:ascii="IRNazanin" w:hAnsi="IRNazanin" w:eastAsia="IRNazanin"/>
          <w:color w:val="111111"/>
          <w:sz w:val="28"/>
          <w:sz w:val="28"/>
          <w:szCs w:val="28"/>
          <w:rtl w:val="true"/>
          <w:lang w:bidi="fa-IR"/>
        </w:rPr>
        <w:t>شرايط صحيح بودن وضو سيزده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پاك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مطلق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 آب نجس و آب مضاف باطل است، اگرچه انسان نجس بودن يا مضاف بودن آن را نداند يا فراموش كرده باشد و اگر با آن وضو نمازى نيز خوانده باشد، بايد آن نماز را دوباره با وضوى صحيح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آب گِل آلود مضاف، آب ديگرى براى وضو در اختيار نداشته باشد، چنانچه وقت نماز تنگ باشد، بايد تيمّم كند و اگر وقت داشته باشد، بايد صبر كند تا آب صاف شود و وضو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و همچنين فضايى كه در آن وضو مى گيرد، مباح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با آب غصبى و با آبى كه معلوم نيست صاحب آن راضى است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از نهرهاى بزرگ به ترتيبى كه در مسألۀ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 باطل است؛ ولى اگر سابقاً راضى بوده و انسان نمى داند كه از رضايت خود برگشته يا نه، وضو صحيح است و نيز اگر آب وضو از صورت و دستها در جاى غصبى بريزد، اگر محل منحصر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غير از مكان غصبى مكان ديگرى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 موجب ريزش آب به محل غصبى باشد، وضو باطل و حرام است و بايد تيمّم كند و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حوض مدرسه اى كه انسان نمى داند آن حوض را براى همۀ مردم وقف كرده اند يا براى محصلين همان مدرسه، در صورتى كه معمولاً مردم از آب آن وضو بگيرند و وضو گرفتن آنان نشانۀ رضايت متولّى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خواهد در مسجدى نماز بخواند، اگر نداند حوض آن را براى همۀ مردم وقف كرده اند يا براى كسانى كه درآنجا نماز مى خوانند، نمى تواند از حوض آن وضو بگيرد؛ ولى اگر معمولاً كسانى هم كه نمى خواهند در آنجا نماز بخوانند از حوض آن وضو بگيرند و وضو گرفتن آنان نشانۀ رضايت متولّى باشد، مى تواند از حوض آن وضو بگيرد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از حوض پاساژها و مسافرخانه ها و مانند آنها، براى كسانى كه ساكن آن اماكن نيستند، در صورتى صحيح است كه معمولاً كسانى هم كه </w:t>
      </w:r>
    </w:p>
    <w:p>
      <w:pPr>
        <w:pStyle w:val="BookText"/>
        <w:rPr/>
      </w:pPr>
      <w:r>
        <w:rPr>
          <w:rFonts w:ascii="IRNazanin" w:hAnsi="IRNazanin" w:eastAsia="IRNazanin"/>
          <w:color w:val="111111"/>
          <w:sz w:val="28"/>
          <w:sz w:val="28"/>
          <w:szCs w:val="28"/>
          <w:rtl w:val="true"/>
          <w:lang w:bidi="fa-IR"/>
        </w:rPr>
        <w:t>ساكن آن جاها نيستند، با آب آنها وضو بگيرند و وضو گرفتن آنان نشانۀ رضايت صاحبان آن محل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در نهرهاى بزرگ اگرچه انسان نداند كه صاحبان آنها راضى هستند يا نه، اشكال ندارد؛ ولى اگر صاحبان آنها از وضو گرفتن نهى كنند، احتياط واجب آن است كه با آب آنها وضو نگيرد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آب غصبى است و با آن وضو بگيرد، وضوى او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وضو مباح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وضو طلا و نقره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در ظرف غصبى باشد و غير از آن، آب ديگرى براى وضو نداشته باشد، بايد تيمّم كند و چنانچه با آن آب وضو بگيرد، وضوى او باطل است؛ ولى اگر بتواند آب را در ظرف مباح خالى كند و بعد از آب آن ظرف وضو بگيرد، وضوى او صحيح است بلكه اگر آب متعلّق به خود او باشد، بايد اين كار را انجام دهد و سپس با آن آب وضو بگيرد و اگر آب مباح ديگرى در اختيار داشته باشد، چنانچه در آن ظرف غصبى وضوى ارتماسى بگيرد و يا با آن ظرف آب به صورت و دستها بريزد، وضوى او باطل است، ولى اگر با كف دست، آب از آن ظرف بردارد و به صورت و دستها بريزد، وضوى او صحيح است، اگرچه از جهت تصرّف در ظرف غصبى، مرتكب فعل حرام شده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در ظرف طلا يا نقره باشد و غير از آن آب ديگرى براى وضو نداشته باشد، چنانچه ظرف ديگرى كه از طلا و نقره نباشد، در اختيار داشته باشد، بايد آب را در آن ظرف ريخته و با آن وضو بگيرد و چنانچه ظرف ديگرى در اختيار نداشته باشد، بايد تيمّم كند و چنانچه با آب آن ظرف وضو بگيرد، وضويش صحيح نيست و اگر غير از آبى كه در ظرف طلا يا نقره است، آب ديگرى در اختيار داشته باشد، چنانچه در آن ظرف طلا يا نقره وضوى ارتماسى بگيرد و يا با آن ظرف آب به صورت و دستها بريزد، وضوى او باطل است، ولى اگر با كف دست، آب از آن ظرف بردارد و به </w:t>
      </w:r>
    </w:p>
    <w:p>
      <w:pPr>
        <w:pStyle w:val="BookText"/>
        <w:rPr/>
      </w:pPr>
      <w:r>
        <w:rPr>
          <w:rFonts w:ascii="Amiri" w:hAnsi="Amiri" w:eastAsia="Amiri" w:cs="Amiri"/>
          <w:color w:val="111111"/>
          <w:sz w:val="28"/>
          <w:sz w:val="28"/>
          <w:szCs w:val="28"/>
          <w:rtl w:val="true"/>
          <w:lang w:bidi="ar-SA"/>
        </w:rPr>
        <w:t>صورت و دستها بريزد، وضوى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حوضى كه مثلاً يك آجر يا يك سنگ آن غصبى است وضو بگيرد، وضوى او صحيح است، مگر اين كه وضوى او تصرّف در غصب حساب شود؛ ولى غالباً با وضو گرفتن از آن حوض، تصرف در آجر يا سنگ غصبى صدق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صحن يكى از امامان يا امامزادگان كه سابقاً قبرستان بوده حوض يا نهرى بسازند، چنانچه انسان نداند كه زمين صحن را براى قبرستان وقف كرده اند، وضو گرفتن در آن حوض و نهر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وضو هنگام شستن و مسح كردن، پاك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تمام شدن وضو، جايى كه شسته يا مسح كرده نجس شود، وضو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اعضاى وضو جاى ديگرى از بدن نجس باشد، وضو صحيح است؛ ولى اگر مخرج ادرار يا مدفوع را تطهير نكرده باشد، احتياط مستحب آن است كه اوّل آن را تطهير كند و بعد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اعضاى وضو نجس باشد و بعد از وضو شك كند كه پيش از وضو آنجا را آب كشيده يا نه، چنانچه در هنگام وضو متوجه پاك بودن و نجس بودن آنجا نبوده، وضوى او باطل است و اگر مى داند كه متوجه بوده يا شك دارد كه متوجه بوده يا نه، وضوى او صحيح است و در هر صورت براى اعمال بعدى بايد جايى را كه نجس بوده، آب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بريدگى يا زخمى در صورت يا دست باشد كه خون آن بند نمى آيد و آب براى آن ضرر نداشته باشد، بايد آن را در آب كُر يا جارى فرو برد و قدرى فشار دهد كه خون بند بيايد و بعد به دستورى كه گفته شد، وضوى ارتماسى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براى وضو و نماز كافى باشد</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وقت به قدرى تنگ باشد كه اگر وضو بگيرد، كمتر از يك ركعت از نماز را مى تواند در وقت آن بخواند، بايد تيمّم كند و اگر يك ركعت يا بيشتر را بتواند </w:t>
      </w:r>
    </w:p>
    <w:p>
      <w:pPr>
        <w:pStyle w:val="BookText"/>
        <w:rPr/>
      </w:pPr>
      <w:r>
        <w:rPr>
          <w:rFonts w:ascii="IRNazanin" w:hAnsi="IRNazanin" w:eastAsia="IRNazanin"/>
          <w:color w:val="111111"/>
          <w:sz w:val="28"/>
          <w:sz w:val="28"/>
          <w:szCs w:val="28"/>
          <w:rtl w:val="true"/>
          <w:lang w:bidi="fa-IR"/>
        </w:rPr>
        <w:t>داخل وقت بجا آورد، ولى مقدارى از آن در خارج وقت واقع شود، ظاهراً بين تيمم و وضو مخير است، اگرچه بعيد نيست كه تيمم موافق با احتياط باشد؛ ولى اگر براى وضو و تيمّم به يك اندازه وقت لازم باشد، بايد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تنگى وقتِ نماز بايد تيمّم كند، اگر براى خواندن نمازى كه وقتش تنگ شده وضو بگيرد، وضوى او باطل است و اگر به قصد ديگرى مثل دست زدن به قرآن و يا با طهارت بودن وضو بگيرد نيز وضويش خالى از اشكال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انجام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بگيرد و اگر براى خنك شدن يا به قصد ديگرى وضو بگيرد،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نيّت وضو را به زبان بگويد يا از قلب خود بگذراند، ولى بايد در تمام مدّت وضو گرفتن، متوجه باشد كه وضو مى گيرد، به گونه اى كه اگر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مى گيرم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به ترتيبى كه گفته شد بجا آورد؛ يعنى اوّل صورت و بعد دست راست و بعد دست چپ را بشويد و بعد از آن سر و بعد پاها را مسح نمايد و احتياطاً بايد پاى راست را پيش از پاى چپ مسح كند و اگر به اين ترتيب وضو نگيرد، وضوى او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وضو را پشت سر هم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كارهاى وضو به قدرى فاصله شود كه عرفاً يك عمل واحد به حساب نيايد و نگويند كه اين شخص در حال وضو گرفتن است، وضوى او باطل است و خشك شدن اعضاى سابق وضو نيز اگر بيانگر اين حالت باشد، وضو را باطل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كارهاى وضو را پشت سر هم بجا آورد، ولى به واسطۀ گرماى هوا يا حرارت زياد بدن و مانند آن اعضاى وضو خشك شوند، وضوى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در بين وضو اشكال ندارد، پس اگر بعد از شستن صورت و دستها چند قدم راه برود و بعد سر و پا را مسح كند، وضوى او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دستها و مسح سر و پاها را خود انسان انجام دهد</w:t>
      </w:r>
    </w:p>
    <w:p>
      <w:pPr>
        <w:pStyle w:val="BookText"/>
        <w:rPr/>
      </w:pPr>
      <w:r>
        <w:rPr>
          <w:rFonts w:ascii="IRNazanin" w:hAnsi="IRNazanin" w:eastAsia="IRNazanin"/>
          <w:color w:val="111111"/>
          <w:sz w:val="28"/>
          <w:sz w:val="28"/>
          <w:szCs w:val="28"/>
          <w:rtl w:val="true"/>
          <w:lang w:bidi="fa-IR"/>
        </w:rPr>
        <w:t>و اگر ديگرى او را وضو دهد، وضويش باطل است و نيز اگر در ريختن آب به صورت و دستها او را يارى كند، اگرچه پس از آن خود وى آن آب را به قصد وضو بر آن عضو جارى كند، صحّت وضوى او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آب، باز كردن شير آب و ريختن آب در كف دست كسى كه مى خواهد وضو بگيرد،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كسى به جهتى ديگر آب را مثلاً از مكان بلندى بريزد و شخص ديگر اعضاى وضو را به قصد وضو در زير آن آب بشويد،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وضو بگيرد، بايد در قسمتهايى كه نمى تواند، نايب بگيرد كه او را وضو دهد و چنانچه مزد نيز بخواهد، در صورتى كه بتواند بايد بدهد، ولى بايد خود او نيّت وضو كند و با دست خود مسح نمايد و اگر نمى تواند، بايد نايب دستش را بگيرد و به محل مسح او بكشد و اگر اين نيز ممكن نباشد، بايد از دستش رطوبت بگيرند و با آن رطوبت، سر و پاى او را مسح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اعمالى از وضو كه خود مى تواند آنها را به تنهايى انجام دهد، نبايد كمك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آب براى او مانعى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ترسد در صورت وضو گرفتن مريض شود، يا بيمارى او شدت يابد، يا زمان بهبودى او طولانى تر شود، يا درمان بيمارى مشكل گردد به طورى كه تحمّل آن براى وى سخت باشد و همچنين كسى كه مى ترسد در صورتى كه آب را به مصرف وضو برساند، دچار تشنگى شديد شود، مى تواند تيمّم كند؛ ولى اگر بترسد كه تشنگى شديد براى وى ضرر قابل توجهى داشته باشد، بايد تيمّم كند و اگر نداند كه آب براى او ضرر دارد و وضو بگيرد و بعد بفهمد كه ضرر شديدى كه از نظر شرع حرام است داشته، وضوى او بنا بر احتياط باطل است و در غير اين صورت صحيح مى باشد، اگرچه احتياط مستحب آن است كه با آن وضو نماز نخواند و تيمّم كند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رساندن آب به صورت و دستها به مقدار كمى كه وضو با آن صحيح </w:t>
      </w:r>
    </w:p>
    <w:p>
      <w:pPr>
        <w:pStyle w:val="BookText"/>
        <w:rPr/>
      </w:pPr>
      <w:r>
        <w:rPr>
          <w:rFonts w:ascii="IRNazanin" w:hAnsi="IRNazanin" w:eastAsia="IRNazanin"/>
          <w:color w:val="111111"/>
          <w:sz w:val="28"/>
          <w:sz w:val="28"/>
          <w:szCs w:val="28"/>
          <w:rtl w:val="true"/>
          <w:lang w:bidi="fa-IR"/>
        </w:rPr>
        <w:t>است، ضرر نداشته و بيشتر از آن ضرر داشته باشد، بايد با همان مقدار كم وضو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اعضاى وضو، چيزى مانع از رسيدن آب به عضو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چيزى به اعضاى وضو چسبيده، ولى شك داشته باشد كه از رسيدن آب به پوست جلوگيرى مى كند يا نه، بايد آن را برطرف كند يا آب را به زير آن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موهايى كه افراد براى رنگ كردن مو يا ابروى خود به كار مى برند و نيز رنگ جوهر خودكار يا خودنويس كه بر دست مى ماند، چنانچه جرم نداشته و تنها رنگ باشند، براى وضو اشكال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زير ناخن چرك باشد، در صورتى كه چرك مانع از رسيدن آب به ظاهر بدن شود، بايد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زير ناخنِ كوتاه كه جزء ظاهر بدن محسوب نمى شود، چرك باشد، وضو اشكال ندارد؛ ولى اگر ناخن را بگيرند، در صورتى كه چرك مانع از رسيدن آب به پوست باشد، بايد براى وضو آن چرك را برطرف كنند و نيز اگر ناخن بيشتر از حدّ معمول بلند باشد، بايد چرك زير مقدارى از ناخن را كه از حدّ معمول بلندتر است برطرف نمايند تا آب به ظاهر بدن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دستها، جلوى سر و يا روى پاها به واسطۀ سوختن يا چيز ديگرى برآمدگى پيدا شود، شستن و مسح روى آن كافى است و چنانچه سوراخ شود، رساندن آب به زير پوست لازم نيست، بلكه اگر پوست يك قسمت آن نيز كنده شود، لازم نيست آب را به زير قسمتى كه كنده نشده برساند؛ ولى چنانچه پوستى كه كنده شده گاهى به بدن چسبيده و گاهى بلند شود، در صورتى كه مشقّت نداشته باشد، بايد آن را قطع كند يا آب را به زير آن برساند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شك كند كه به اعضاى وضوى او چيزى چسبيده يا نه، چنانچه احتمال او در نظر مردم بجا باشد، مثل آن كه بعد از گِل كارى شك كند كه گِل به دست او چسبيده يا نه، بايد وارسى كند يا با دست ماليدن يا به نحو ديگرى اطمينان پيدا كند كه اگر مانعى بوده، برطرف شده يا آب به زير آن رسيده است</w:t>
      </w:r>
      <w:r>
        <w:rPr>
          <w:rFonts w:eastAsia="IRNazanin" w:cs="IRNazanin"/>
          <w:color w:val="111111"/>
          <w:sz w:val="28"/>
          <w:szCs w:val="28"/>
          <w:rtl w:val="true"/>
          <w:lang w:bidi="fa-IR"/>
        </w:rPr>
        <w:t xml:space="preserve">. </w:t>
      </w:r>
      <w:bookmarkStart w:id="139" w:name="pg8_109"/>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كه بايد آن را شست و مسح كرد چرك باشد، در صورتى كه چرك آن مانع از رسيدن آب به بدن نباشد، لازم نيست براى وضو آن را برطرف كند و همچنين اگر بعد از گچ كارى و مانند آن، چيز سفيدى كه جلوگيرى از رسيدن آب به پوست نمى نمايد بر دست باقى بماند، اشكال ندارد، ولى اگر شك كند كه با بودن آنها آب به بدن مى رسد يا نه، بايد آنها را برطرف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وضو بداند كه در بعضى از اعضاى وضو مانعى براى رسيدن آب هست و بعد از وضو شك كند كه در هنگام وضو آب را به آن جا رسانده يا نه، وضوى او صحيح است، ولى اگر بداند كه هنگام وضو متوجه آن مانع نبوده، بايد دوباره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بعضى از اعضاى وضو مانعى باشد كه گاهى آب بخودى خود زير آن رسيده و گاهى نمى رسد و انسان بعد از وضو شك كند كه آب زير آن رسيده يا نه، وضوى او صحيح است؛ ولى چنانچه بداند هنگام وضو متوجه رسيدن آب به زير آن نبوده، بايد دوباره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چيزى كه مانع از رسيدن آب است در اعضاى وضو ببيند و نداند هنگام وضو وجود داشته يا بعد پيدا شده، وضوى او صحيح است؛ ولى اگر بداند كه در وقت وضو توجهى به بودن يا نبودن آن مانع نداشته، احتياط واجب آن است كه دوباره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شك كند چيزى كه مانع رسيدن آب است در اعضاى وضو بوده يا نه، وضوى او صحيح است</w:t>
      </w:r>
      <w:r>
        <w:rPr>
          <w:rFonts w:eastAsia="IRNazanin" w:cs="IRNazanin"/>
          <w:color w:val="111111"/>
          <w:sz w:val="28"/>
          <w:szCs w:val="28"/>
          <w:rtl w:val="true"/>
          <w:lang w:bidi="fa-IR"/>
        </w:rPr>
        <w:t>.</w:t>
      </w:r>
    </w:p>
    <w:p>
      <w:pPr>
        <w:pStyle w:val="Heading4"/>
        <w:numPr>
          <w:ilvl w:val="3"/>
          <w:numId w:val="1"/>
        </w:numPr>
        <w:rPr/>
      </w:pPr>
      <w:bookmarkStart w:id="140" w:name="__RefHeading___Toc1568375_1490000891"/>
      <w:bookmarkStart w:id="141" w:name="_Toc54"/>
      <w:bookmarkEnd w:id="140"/>
      <w:r>
        <w:rPr>
          <w:rtl w:val="true"/>
        </w:rPr>
        <w:t>احكام وضو</w:t>
      </w:r>
      <w:bookmarkEnd w:id="141"/>
    </w:p>
    <w:p>
      <w:pPr>
        <w:pStyle w:val="Heading5"/>
        <w:numPr>
          <w:ilvl w:val="4"/>
          <w:numId w:val="1"/>
        </w:numPr>
        <w:rPr/>
      </w:pPr>
      <w:bookmarkStart w:id="142" w:name="__RefHeading___Toc1568377_1490000891"/>
      <w:bookmarkStart w:id="143" w:name="_Toc55"/>
      <w:bookmarkEnd w:id="142"/>
      <w:r>
        <w:rPr>
          <w:rtl w:val="true"/>
        </w:rPr>
        <w:t>شك در وضو</w:t>
      </w:r>
      <w:bookmarkEnd w:id="14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كارهاى وضو و شرايط آن مثل پاك بودن آب و غصبى نبودن آن خيلى شك مى كند، نبايد به شك خود اعتنا كند و بايد مطابق معمول مردم رفتار </w:t>
      </w:r>
      <w:bookmarkStart w:id="144" w:name="pg8_111"/>
    </w:p>
    <w:p>
      <w:pPr>
        <w:pStyle w:val="BookText"/>
        <w:rPr/>
      </w:pPr>
      <w:bookmarkEnd w:id="144"/>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وضوى او باطل شده يا نه، بنا را بر اين مى گذارد كه وضوى او باقى است، ولى اگر بعد از ادرار استبراء نكرده و وضو گرفته باشد و بعد از وضو، رطوبتى از او بيرون آيد كه نداند ادرار است يا رطوبت پاك، وضوى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 دارد وضو گرفته يا نه، بايد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داند وضو گرفته و حَدَثى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چيزى كه باعث باطل شدن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او سر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ادرار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كدام جلوتر بوده، چه زمان يكى را بداند و چه نداند، چنانچه هنوز نماز نخوانده است، بايد وضو بگيرد و اگر در بين نماز است، بايد نماز را قطع كند و وضو بگيرد و اگر نماز را خوانده است، بايد وضو بگيرد و نمازى را كه خوانده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شك كند كه وضو گرفته يا نه، نماز او صحيح است ولى بايد براى نمازهاى بعدى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شك كند و نداند كه وضو گرفته يا نه، نماز او باطل است و بايد وضو بگيرد و نماز را از سر بگيرد، اگر چه احتياط مستحب آن است كه آن نماز را با همان حالت به پايان رسانده و سپس وضو گرفته و آن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بداند كه وضوى او باطل شده است ولى شك كند كه قبل از نماز وضوى او باطل شده يا بعد از نماز، نمازى كه خوانده صحيح است</w:t>
      </w:r>
      <w:r>
        <w:rPr>
          <w:rFonts w:eastAsia="IRNazanin" w:cs="IRNazanin"/>
          <w:color w:val="111111"/>
          <w:sz w:val="28"/>
          <w:szCs w:val="28"/>
          <w:rtl w:val="true"/>
          <w:lang w:bidi="fa-IR"/>
        </w:rPr>
        <w:t>.</w:t>
      </w:r>
    </w:p>
    <w:p>
      <w:pPr>
        <w:pStyle w:val="Heading5"/>
        <w:numPr>
          <w:ilvl w:val="4"/>
          <w:numId w:val="1"/>
        </w:numPr>
        <w:rPr/>
      </w:pPr>
      <w:bookmarkStart w:id="145" w:name="__RefHeading___Toc1568379_1490000891"/>
      <w:bookmarkStart w:id="146" w:name="_Toc56"/>
      <w:bookmarkEnd w:id="145"/>
      <w:r>
        <w:rPr>
          <w:rtl w:val="true"/>
        </w:rPr>
        <w:t>حكم كسى كه بدون اختيار وضوى خود را باطل مى كند</w:t>
      </w:r>
      <w:bookmarkEnd w:id="14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مرضى داشته باشد كه ادرار او قطره قطره بريزد يا نتواند از بيرون آمدن مدفوع خوددارى كند، چنانچه يقين داشته باشد كه از اوّل وقت نماز تا آخر آن به مقدار وضو گرفتن و نماز خواندن مهلت پيدا مى كند، بايد نماز را در وقتى كه مهلت پيدا مى كند بخواند و اگر مهلت او به مقدار اعمال واجب نماز باشد، بايد در وقتى كه مهلت دارد فقط اعمال واجب نماز را بجا آورد و اعمال مستحب آن مانند اذان، اقامه، </w:t>
      </w:r>
    </w:p>
    <w:p>
      <w:pPr>
        <w:pStyle w:val="BookText"/>
        <w:rPr/>
      </w:pPr>
      <w:r>
        <w:rPr>
          <w:rFonts w:ascii="Amiri" w:hAnsi="Amiri" w:eastAsia="Amiri" w:cs="Amiri"/>
          <w:color w:val="111111"/>
          <w:sz w:val="28"/>
          <w:sz w:val="28"/>
          <w:szCs w:val="28"/>
          <w:rtl w:val="true"/>
          <w:lang w:bidi="ar-SA"/>
        </w:rPr>
        <w:t>قنوت و اذكار مستحب آن را ترك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وضو و نماز مهلت پيدا نكند و در بين نماز چند دفعه قطرات ادرار از او خارج شود، وضوى اوّل كافى است، ولى چنانچه مرضى داشته باشد كه در بين نماز چند مرتبه مدفوع از او خارج شود و وضو گرفتن بعد از هر دفعه براى او مشكل نباشد، بايد ظرف آبى كنار خود بگذارد و هر بار مدفوع از او خارج شد، بنابر احتياط واجب وضو بگيرد و بقيّه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ادرار پى در پى از او خارج مى شود، اگر بتواند مقدارى از نماز را با وضو بخواند، مى تواند نماز ظهر و عصر يا مغرب و عشاء را با يك وضو بخواند و قطراتى كه در بين نماز و يا بين دو نماز خارج مى شود، اشكال ندارد؛ ولى براى نمازهاى ديگر بايد وضو بگيرد و اگر ادرار به گونه اى پى در پى از او خارج شود كه نتواند هيچ مقدار از نماز را با وضو بخواند نيز مى تواند نماز ظهر و عصر يا مغرب و عشاء را با يك وضو بخواند؛ ولى احتياط واجب اين است كه براى بقيۀ نمازها وضو بگيرد و در هر دو صورت مى تواند با همان وضويى كه نمازش را با آن مى خواند، نافله هاى يوميۀ همان نماز را نيز بخواند و وضوى ديگرى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مدفوع به گونه اى پى در پى از او خارج مى شود كه وضو گرفتن بعد از هر مرتبه براى او مشكل است، اگر بتواند مقدارى از نماز را با وضو بخواند، بايد براى هر نماز يك وضو بگيرد بلكه اگر نتواند هيچ مقدار از نماز را نيز با وضو بخواند، احتياط واجب آن است كه براى هر نماز يك وضو بگيرد و در هر دو صورت مى تواند با همان وضويى كه نمازش را با آن مى خواند، نافله هاى يوميۀ همان نماز را نيز بخواند و وضوى ديگرى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ادرار يا مدفوع پى در پى از او خارج مى شود، اگر در بين دو نماز حدث ديگرى از او سر بزند و يا با اختيار ادرار يا مدفوع كند، بايد دوباره وضو بگيرد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مدفوع يا ادرار پى در پى از او خارج مى شود، بايد پس از </w:t>
      </w:r>
      <w:bookmarkStart w:id="147" w:name="pg8_115"/>
    </w:p>
    <w:p>
      <w:pPr>
        <w:pStyle w:val="BookText"/>
        <w:rPr/>
      </w:pPr>
      <w:bookmarkEnd w:id="147"/>
      <w:r>
        <w:rPr>
          <w:rFonts w:ascii="IRNazanin" w:hAnsi="IRNazanin" w:eastAsia="IRNazanin"/>
          <w:color w:val="111111"/>
          <w:sz w:val="28"/>
          <w:sz w:val="28"/>
          <w:szCs w:val="28"/>
          <w:rtl w:val="true"/>
          <w:lang w:bidi="fa-IR"/>
        </w:rPr>
        <w:t>وضو فوراً مشغول نماز شود و براى بجا آوردن سجده و تشهّد فراموش شده و نماز احتياط در صورتى كه آنها را بعد از نماز فوراً بجا بياورد، وضو گرفتن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ادرار او قطره قطره مى ريزد، بايد براى نماز توسط وسيله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كيسه اى كه در آن پنبه يا چيز ديگرى است كه از رسيدن ادرار به جاهاى ديگر جلوگيرى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حفظ نمايد، و احتياط واجب آن است كه پيش از وضو، مخرج ادرار را كه نجس شده آب بكشد و نيز كسى كه نمى تواند از بيرون آمدن مدفوع خوددارى كند، چنانچه ممكن باشد بايد به مقدار نماز از رسيدن مدفوع به جاهاى ديگر جلوگيرى نمايد و احتياط واجب آن است كه اگر مشقت نداشته باشد، پيش از وضو مخرج مدفوع را آب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ادرار يا مدفوع از او خارج مى شود، در صورتى كه ممكن باشد و مشقّت و زحمت و خوفِ ضرر نداشته باشد، بايد به مقدار نماز از خارج شدن آن جلوگيرى نمايد و در صورتى كه براى او مشقّت نداشته باشد، بايد خود را معالجه نمايد اگر چه خرج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از بيرون آمدن ادرار يا مدفوع خوددارى كند، بعد از آن كه مرض او خوب شد، لازم نيست نمازهايى را كه هنگام بيمارى مطابق وظيفه اش خوانده قضا نمايد، ولى اگر در حالى كه وقت نماز باقى است مرض او خوب شود، بنابر احتياط واجب بايد نمازى را كه در آن وقت خوانده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مرضى داشته باشد كه نتواند از خارج شدن باد جلوگيرى كند، بايد به وظيفۀ كسى كه نمى تواند از بيرون آمدن مدفوع خوددارى كند عمل نمايد</w:t>
      </w:r>
      <w:r>
        <w:rPr>
          <w:rFonts w:eastAsia="IRNazanin" w:cs="IRNazanin"/>
          <w:color w:val="111111"/>
          <w:sz w:val="28"/>
          <w:szCs w:val="28"/>
          <w:rtl w:val="true"/>
          <w:lang w:bidi="fa-IR"/>
        </w:rPr>
        <w:t>.</w:t>
      </w:r>
    </w:p>
    <w:p>
      <w:pPr>
        <w:pStyle w:val="Heading4"/>
        <w:numPr>
          <w:ilvl w:val="3"/>
          <w:numId w:val="1"/>
        </w:numPr>
        <w:rPr/>
      </w:pPr>
      <w:bookmarkStart w:id="148" w:name="__RefHeading___Toc1568381_1490000891"/>
      <w:bookmarkStart w:id="149" w:name="_Toc57"/>
      <w:bookmarkEnd w:id="148"/>
      <w:r>
        <w:rPr>
          <w:rtl w:val="true"/>
        </w:rPr>
        <w:t>مواردى كه بايد براى آنها وضو گرفت</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مورد وضو گرفتن واجب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نمازهاى واجب غير از نماز ميّت و در نمازهاى مستحب، وضو شرط صحت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انجام دادن سجده و تشهّد فراموش شده اى كه بين آنها و </w:t>
      </w:r>
    </w:p>
    <w:p>
      <w:pPr>
        <w:pStyle w:val="BookText"/>
        <w:rPr/>
      </w:pPr>
      <w:r>
        <w:rPr>
          <w:rFonts w:ascii="IRNazanin" w:hAnsi="IRNazanin" w:eastAsia="IRNazanin"/>
          <w:color w:val="111111"/>
          <w:sz w:val="28"/>
          <w:sz w:val="28"/>
          <w:szCs w:val="28"/>
          <w:rtl w:val="true"/>
          <w:lang w:bidi="fa-IR"/>
        </w:rPr>
        <w:t>نماز كارى كه وضو را باطل مى كند انجام داده، مثلاً ادرار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طواف واجب خانۀ كعبه هرچند اصل حجّ و عمره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يا عهد كرده يا قسم خورده باشد كه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كرده باشد كه جايى از بدن خود را به خط قرآن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احتياط واجب اسامى و صفات مخصوص خداوند نيز همين حكم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نذر كرده باشد كارى را انجام دهد كه وضو شرط جواز يا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آب كشيدن قرآنى كه نجس شده يا بيرون آوردن آن از مستراح و مانند آن، در صورتى كه مجبور باشد دست يا جاى ديگر بدن خود را به خط قرآن برساند؛ ولى چنانچه معطل شدن به مقدار وضو بى احترامى به قرآن باشد، بايد بدون اين كه وضو بگيرد قرآن را از مستراح و مانند آن بيرون آورد يا اگر نجس شده، آب بكشد و تا ممكن است از دست گذاشتن به خط قرآن خوددارى كند و بنابر احتياط واجب اسامى و صفات مخصوص خداوند نيز همين حكم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خط قرآن با هر قسمت از بدن براى كسى كه وضو ندارد، حرام است، ولى اگر قرآن را به زبان فارسى يا به زبان ديگرى ترجمه كنند، لمس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بچّه و ديوانه از لمس خط قرآن واجب نيست، ولى اگر لمس نمودن آنان بى احترامى به قرآن باشد، بايد از آن جلوگيرى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تلاوت قرآن شايسته است انسان به آن گوش دهد و از صحبت كردن پرهيز كند؛ بلكه در صورتى كه بى احترامى و هتك به قرآن باشد صحبت كردن جايز نيست، ولى اگر كسى چيزى بپرسد مى تواند جواب او را بدهد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وضو ندارد، بنابر احتياط واجب نبايد اسم خداوند متعال و صفات خاصه او را به هر زبانى نوشته شده باشد لمس نمايد و همچنين بنابر احتياط مستحب، نبايد اسم مبارك پيامبر صلى الله عليه و آله و سلم و امامان عليهم السلام و حضرت زهرا عليها السلام را بدون وضو لمس كند، ولى اگر اسامى معصومين عليهم السلام در نامگذارى اشخاص ديگر به كار رفته باشند، لمس آنها بدون وضو اشكال ندارد</w:t>
      </w:r>
      <w:r>
        <w:rPr>
          <w:rFonts w:eastAsia="IRNazanin" w:cs="IRNazanin"/>
          <w:color w:val="111111"/>
          <w:sz w:val="28"/>
          <w:szCs w:val="28"/>
          <w:rtl w:val="true"/>
          <w:lang w:bidi="fa-IR"/>
        </w:rPr>
        <w:t xml:space="preserve">. </w:t>
      </w:r>
      <w:bookmarkStart w:id="150" w:name="pg8_118"/>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انگشتر يا گردنبندى كه روى آنها اسم خدا نقش بسته است، نبايد در حال جنابت، حيض يا نفاس استفاده كرد و بنابر احتياط واجب بدون وضو نيز نبايد از آن استفاده نمود و بنابر احتياط واجب اسماء و صفات مخصوص خداوند نيز همين حكم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بنابر احتياط واجب نبايد از انگشتر يا گردنبندى كه روى آنها اسم پيامبر صلى الله عليه و آله و سلم و يا يكى ديگر از معصومين عليهم السلام وجود دارد، در حال جنابت، حيض يا نفاس استفاده كرد، ولى اگر به گونه اى باشد كه بدن با اسم آنان تماس پيدا نكند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نزديك وقت نماز به قصد آمادگى براى نماز وضو بگيرد، اشكال ندارد و با آن وضو مى تواند نماز بخواند و اگر به قصد طهارت وضو گرفته باشد، هر وقت وضو بگيرد مى تواند با آن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يقين دارد وقت نماز داخل شده، اگر نيّت وضوى واجب كند و بعد از وضو بفهمد وقت داخل نشده، وضوى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براى نماز ميّت، زيارت اهل قبور، رفتن به مسجد و حرم امامان عليهم السلام، همراه داشتن قرآن و خواندن و نوشتن و لمس حاشيۀ آن و براى خوابيدن، وضو بگيرد و نيز مستحب است كسى كه وضو دارد، دوباره وضو بگيرد و اگر براى يكى از اين اعمال وضو بگيرد، مى تواند هر عملى را كه انجام دادن آن احتياج به وضو دارد بجا آورد، مثلاً مى تواند با آن وضو نماز بخواند</w:t>
      </w:r>
      <w:r>
        <w:rPr>
          <w:rFonts w:eastAsia="IRNazanin" w:cs="IRNazanin"/>
          <w:color w:val="111111"/>
          <w:sz w:val="28"/>
          <w:szCs w:val="28"/>
          <w:rtl w:val="true"/>
          <w:lang w:bidi="fa-IR"/>
        </w:rPr>
        <w:t>.</w:t>
      </w:r>
    </w:p>
    <w:p>
      <w:pPr>
        <w:pStyle w:val="Heading4"/>
        <w:numPr>
          <w:ilvl w:val="3"/>
          <w:numId w:val="1"/>
        </w:numPr>
        <w:rPr/>
      </w:pPr>
      <w:bookmarkStart w:id="151" w:name="__RefHeading___Toc1568383_1490000891"/>
      <w:bookmarkStart w:id="152" w:name="_Toc58"/>
      <w:bookmarkEnd w:id="151"/>
      <w:r>
        <w:rPr>
          <w:rtl w:val="true"/>
        </w:rPr>
        <w:t>چيزهايى كه وضو را باطل مى كنند</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چيز وضو را باطل مى كند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ادرار و مدفوع،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باد معده و روده از مخرج مدفوع،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كه به واسطۀ آن چشم نبيند و گوش نشنود، و اگر چشم نبيند ولى گوش بشنود وضو باطل نمى شود،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چيزهايى كه عقل را از بين مى برند، مانند ديوانگى، مستى و بى هوشى،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زنان كه توضيح آن بعد گفته مى شود،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براى آن بايد غسل كرد؛ مانند جنابت، حيض و نفاس</w:t>
      </w:r>
      <w:r>
        <w:rPr>
          <w:rFonts w:eastAsia="IRNazanin" w:cs="IRNazanin"/>
          <w:color w:val="111111"/>
          <w:sz w:val="28"/>
          <w:szCs w:val="28"/>
          <w:rtl w:val="true"/>
          <w:lang w:bidi="fa-IR"/>
        </w:rPr>
        <w:t xml:space="preserve">. </w:t>
      </w:r>
      <w:bookmarkStart w:id="153" w:name="pg8_120"/>
    </w:p>
    <w:p>
      <w:pPr>
        <w:pStyle w:val="Heading4"/>
        <w:numPr>
          <w:ilvl w:val="3"/>
          <w:numId w:val="1"/>
        </w:numPr>
        <w:rPr/>
      </w:pPr>
      <w:bookmarkStart w:id="154" w:name="__RefHeading___Toc1568385_1490000891"/>
      <w:bookmarkStart w:id="155" w:name="_Toc59"/>
      <w:bookmarkEnd w:id="153"/>
      <w:bookmarkEnd w:id="154"/>
      <w:r>
        <w:rPr>
          <w:rtl w:val="true"/>
        </w:rPr>
        <w:t>احكام وضوى جبيره</w:t>
      </w:r>
      <w:bookmarkEnd w:id="155"/>
    </w:p>
    <w:p>
      <w:pPr>
        <w:pStyle w:val="BookText"/>
        <w:rPr/>
      </w:pPr>
      <w:r>
        <w:rPr>
          <w:rFonts w:ascii="IRNazanin" w:hAnsi="IRNazanin" w:eastAsia="IRNazanin"/>
          <w:color w:val="111111"/>
          <w:sz w:val="28"/>
          <w:sz w:val="28"/>
          <w:szCs w:val="28"/>
          <w:rtl w:val="true"/>
          <w:lang w:bidi="fa-IR"/>
        </w:rPr>
        <w:t>چيزى كه با آن زخم، دمل و يا عضو شكسته را مى بندند و دارويى كه روى زخم و مانند آن مى گذارند، جبيره ناميده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يكى از اعضاى وضو، زخم يا دمل يا شكستگى باشد، چنانچه روى آن باز بوده و آب براى آن ضرر نداشته باشد، بايد به نحو معمول وضو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زخم، دمل يا شكستگى در صورت و دستها بوده و روى آن باز باشد و آب ريختن روى آن ضرر داشته باشد، بايد اطراف آن را بشويد و چنانچه كشيدن دست تر بر آن ضرر نداشته باشد و محل هم نجس نباشد، بايد دست تر بر آن بكشد و اگر اين مقدار نيز ضرر داشته يا زخم نجس باشد و نتوان آن را آب كشيد، بايد اطراف زخم را به گونه اى كه در وضو گفته شد، از بالا به پايين بشويد و بنابر احتياط مستحب پارچۀ پاكى روى زخم بگذارد و دست تر روى آن بكشد و تيمّم لازم نيست، ولى اگر گذاشتن پارچه ممكن نباشد، اطراف زخم را به گونه اى كه در وضو گفته شد از بالا به پايين بشويد و بنابر احتياط مستحب، تيمّم نيز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يا دمل يا شكستگى در محل مسح يعنى در جلوى سر يا روى پاها بوده و روى آن باز باشد، چنانچه نتواند آن را مسح كند، بايد وضو بگيرد و مستحب است كه در وضو پارچۀ پاكى روى محلّ مسح بگذارد و روى پارچه را مسح كند و بنابر احتياط واجب پس از اين وضو تيمّم نيز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دمل، زخم يا شكستگى بسته باشد، چنانچه باز كردن آن ممكن بوده و زحمت و مشقّت نيز نداشته و آب نيز براى آن ضرر نداشته باشد، بايد روى آن را باز كند و وضو بگيرد، چه زخم و مانند آن در صورت و دستها باشد و چه جلوى سر و روى پاها</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 روى زخم را باز كرد ولى زخم و چيزى كه روى آن گذاشته شده پاك باشد و رساندن آب به زخم ممكن باشد و ضرر، زحمت و مشقّت نيز نداشته باشد، بايد آب را به روى زخم برساند و اگر زخم يا چيزى كه روى آن </w:t>
      </w:r>
    </w:p>
    <w:p>
      <w:pPr>
        <w:pStyle w:val="BookText"/>
        <w:rPr/>
      </w:pPr>
      <w:r>
        <w:rPr>
          <w:rFonts w:ascii="IRNazanin" w:hAnsi="IRNazanin" w:eastAsia="IRNazanin"/>
          <w:color w:val="111111"/>
          <w:sz w:val="28"/>
          <w:sz w:val="28"/>
          <w:szCs w:val="28"/>
          <w:rtl w:val="true"/>
          <w:lang w:bidi="fa-IR"/>
        </w:rPr>
        <w:t>گذاشته شده نجس باشد، چنانچه آب كشيدن آن و رساندن آب به روى زخم بدون زحمت و مشقّت ممكن باشد، بايد آن را آب بكشد و هنگام وضو آب را به زخم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روى دمل، زخم يا شكستگى كه در دستها و صورت است، بسته باشد و ريختن آب روى آن ضرر داشته باشد، در صورتى كه روى جبيره پاك باشد يا اگر نجس است، بتوان آن را تطهير كرد، بايد اطراف جبيره را با مراعات شرايطى كه در وضو گذشت بشويد و با دست تر روى جبيره مسح كند و لازم نيست جبيره را باز نمايد و بر روى زخم يا دمل يا شكستگى دست تر بكشد هرچند مشقّت نيز نداشته باشد، و اگر جبيره نجس باشد يا نتوان دست تر روى آن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دارويى باشد كه به دست مى چسبد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اطراف جبيره كفايت مى كند اگر چه بهتر است كه تيمّم نيز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يا دمل يا شكستگى در محل مسح بوده و روى آن بسته باشد و نتواند آن را باز كند، چنانچه جبيره پاك باشد و بتوان روى آن را مسح نمود، بايد روى جبيره مسح كند، وگرنه پارچۀ پاكى روى آن بگذارد و بر روى آن مسح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جبيره، تمام صورت يا تمام يكى از دستها را فراگرفته باشد، باز احكام جبيره جارى و وضوى جبيره اى كافى است، ولى اگر تمام يا اكثر اعضاى وضو را فرا گرفته باشد، بنابر احتياط بايد علاوه بر وضوى جبيره اى تيمّم نيز بنمايد و اگر وضوى جبيره اى براى او مشقّت داشته باشد، تيمّم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كف دست و انگشتان جبيره دارد و در هنگام وضو دست تر روى آن كشيده است، احتياط آن است كه با جبيره كف دست و همچنين با پشت دست كه جبيره ندارد، سر و پا را مسح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جبيره تمام پهناى روى پا را گرفته ولى مقدارى از طرف انگشتان و مقدارى از طرف بالاى پا باز باشد، بايد در جايى كه باز است روى پا و در جايى كه جبيره است، روى جبيره را مسح كند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صورت يا دستها چند جبيره باشد، بايد بين آنها را بشويد و اگر جبيره ها در سر يا روى پاها باشند، بايد بين آنها را مسح كند و در جاهايى كه جبيره </w:t>
      </w:r>
    </w:p>
    <w:p>
      <w:pPr>
        <w:pStyle w:val="BookText"/>
        <w:rPr/>
      </w:pPr>
      <w:r>
        <w:rPr>
          <w:rFonts w:ascii="Amiri" w:hAnsi="Amiri" w:eastAsia="Amiri" w:cs="Amiri"/>
          <w:color w:val="111111"/>
          <w:sz w:val="28"/>
          <w:sz w:val="28"/>
          <w:szCs w:val="28"/>
          <w:rtl w:val="true"/>
          <w:lang w:bidi="ar-SA"/>
        </w:rPr>
        <w:t>است، بايد به دستور جبيره عمل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جبيره بيشتر از معمول اطراف زخم و مانند آن را فرا گرفته و برداشتن آن ممكن نباشد، بايد به دستور جبيره عمل كند و بنابر احتياط واجب تيمّم نيز بنمايد و اگر برداشتن مقدار زيادى جبيره ممكن باشد، بايد آن را بردارد و اگر زخم و مانند آن در صورت و دستها باشد، اطراف آن را بشويد و اگر در سر يا روى پاها باشد، اطراف آن را مسح كند و براى جاى زخم به دستور جبيره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جاى وضو، زخم، جراحت و شكستگى نباشد ولى به جهت ديگرى آب براى دست و صورت ضرر داشته باشد، بايد تيمّم كند و احتياط مستحب آن است كه وضوى جبيره اى نيز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بيمارى، آب براى چشم انسان ضرر داشته باشد و نتواند هنگام وضو آن را بشويد، بايد تيمّم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از اعضاى وضو را رگ زده باشد و نتواند آن را آب بكشد يا آب براى آن ضرر داشته باشد، در صورتى كه روى آن بسته باشد، بايد به دستور جبيره عمل كند و اگر باز باشد، شستن اطراف آن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جاى وضو يا غسل چيزى چسبيده باشد كه برداشتن آن ممكن نباشد يا به قدرى مشقّت داشته باشد كه نتوان تحمل كرد، اگر در عضو تيمّم نباشد، بايد تيمّم كند و اگر در عضو تيمّم باشد، بايد علاوه بر تيمّم وضو نيز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غسل جبيره اى مانند وضوى جبيره اى است، ولى انجام دادن آن به صورت ارتماسى احتياطاً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وظيفۀ او تيمّم است، اگر در بعضى از اعضاى تيمّم او زخم، دمل يا شكستگى وجود داشته باشد، بايد به دستور وضوى جبيره اى، تيمّم جبيره اى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نمى داند وظيفه اش تيمّم است يا وضوى جبيره اى، بايد هر دو را بجا آورد</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بايد با وضو يا غسل جبيره اى نماز بخواند، مى تواند در اوّل </w:t>
      </w:r>
      <w:bookmarkStart w:id="156" w:name="pg8_126"/>
    </w:p>
    <w:p>
      <w:pPr>
        <w:pStyle w:val="BookText"/>
        <w:rPr/>
      </w:pPr>
      <w:bookmarkEnd w:id="156"/>
      <w:r>
        <w:rPr>
          <w:rFonts w:ascii="IRNazanin" w:hAnsi="IRNazanin" w:eastAsia="IRNazanin"/>
          <w:color w:val="111111"/>
          <w:sz w:val="28"/>
          <w:sz w:val="28"/>
          <w:szCs w:val="28"/>
          <w:rtl w:val="true"/>
          <w:lang w:bidi="fa-IR"/>
        </w:rPr>
        <w:t>وقت نماز بخواند، هرچند احتمال بدهد كه تا آخر وقت عذر او برطرف شود، ولى در اين فرض بهتر است نماز را به تأخير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صاحب جبيره برطرف شود، لازم نيست نمازى را كه با وضوى جبيره اى خوانده اعاده كند، هرچند وقت باقى باشد؛ ولى بعد از آن كه عذرش برطرف شد، براى نمازهاى بعدى احتياطاً بايد وضو بگيرد و همچنين اگر براى آن كه نمى دانسته تكليفش جبيره است يا تيمّم، هر دو را انجام داده باشد، بايد براى نمازهاى بعد وضو بگيرد</w:t>
      </w:r>
      <w:r>
        <w:rPr>
          <w:rFonts w:eastAsia="IRNazanin" w:cs="IRNazanin"/>
          <w:color w:val="111111"/>
          <w:sz w:val="28"/>
          <w:szCs w:val="28"/>
          <w:rtl w:val="true"/>
          <w:lang w:bidi="fa-IR"/>
        </w:rPr>
        <w:t>.</w:t>
      </w:r>
    </w:p>
    <w:p>
      <w:pPr>
        <w:pStyle w:val="Heading3"/>
        <w:numPr>
          <w:ilvl w:val="2"/>
          <w:numId w:val="1"/>
        </w:numPr>
        <w:rPr/>
      </w:pPr>
      <w:bookmarkStart w:id="157" w:name="__RefHeading___Toc1568387_1490000891"/>
      <w:bookmarkStart w:id="158" w:name="_Toc60"/>
      <w:bookmarkEnd w:id="157"/>
      <w:r>
        <w:rPr>
          <w:rtl w:val="true"/>
        </w:rPr>
        <w:t>غسل و اقسام آن</w:t>
      </w:r>
      <w:bookmarkEnd w:id="158"/>
    </w:p>
    <w:p>
      <w:pPr>
        <w:pStyle w:val="Heading4"/>
        <w:numPr>
          <w:ilvl w:val="3"/>
          <w:numId w:val="1"/>
        </w:numPr>
        <w:rPr/>
      </w:pPr>
      <w:bookmarkStart w:id="159" w:name="__RefHeading___Toc1568389_1490000891"/>
      <w:bookmarkStart w:id="160" w:name="_Toc61"/>
      <w:bookmarkEnd w:id="159"/>
      <w:r>
        <w:rPr>
          <w:rtl w:val="true"/>
        </w:rPr>
        <w:t>اشاره</w:t>
      </w:r>
      <w:bookmarkEnd w:id="160"/>
    </w:p>
    <w:p>
      <w:pPr>
        <w:pStyle w:val="BookText"/>
        <w:rPr/>
      </w:pPr>
      <w:r>
        <w:rPr>
          <w:rFonts w:ascii="Amiri" w:hAnsi="Amiri" w:eastAsia="Amiri" w:cs="Amiri"/>
          <w:color w:val="111111"/>
          <w:sz w:val="28"/>
          <w:sz w:val="28"/>
          <w:szCs w:val="28"/>
          <w:rtl w:val="true"/>
          <w:lang w:bidi="ar-SA"/>
        </w:rPr>
        <w:t>غسل به معناى شستشوى تمام بدن به قصد تقرّب به خداوند متعال است كه با كيفيت مخصوص و در شرايط خاصى انجام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يا واجب است و يا مستحب و مى توان آن را به صورت ترتيبى يا ارتماسى انجام داد</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568391_1490000891"/>
      <w:bookmarkStart w:id="162" w:name="_Toc62"/>
      <w:bookmarkEnd w:id="161"/>
      <w:r>
        <w:rPr>
          <w:rtl w:val="true"/>
        </w:rPr>
        <w:t>غسل ترتيبى</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ترتيبى بايد به نيّت غسل، اوّل سر و گردن را بشويد و سپس بنابر احتياط، اوّل طرف راست و بعد طرف چپ بدن را بشويد و اگر عمداً يا از روى فراموشى يا به واسطۀ ندانستن مسأله، به اين ترتيب عمل نكند، غسل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ترتيبى بايد نصف راست ناف و نصف راست عورت را با طرف راست بدن و نصف ديگر را با طرف چپ بشويد، بلكه بهتر است تمام ناف و عورت با هر دو طرف شسته شود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يقين كند هر سه قسمت، يعنى سر و گردن، طرف راست و طرف چپ را كاملاً غسل داده، بايد هر قسمتى را كه مى شويد، مقدارى از قسمت هاى ديگر را نيز با آن قسمت بشويد، بلكه احتياط مستحب آن است كه بعد از شستشوى سر و گردن، دوباره تمام طرف راست گردن را با طرف راست بدن و تمام طرف چپ گردن را </w:t>
      </w:r>
      <w:bookmarkStart w:id="163" w:name="pg8_128"/>
    </w:p>
    <w:p>
      <w:pPr>
        <w:pStyle w:val="BookText"/>
        <w:rPr/>
      </w:pPr>
      <w:bookmarkEnd w:id="163"/>
      <w:r>
        <w:rPr>
          <w:rFonts w:ascii="IRNazanin" w:hAnsi="IRNazanin" w:eastAsia="IRNazanin"/>
          <w:color w:val="111111"/>
          <w:sz w:val="28"/>
          <w:sz w:val="28"/>
          <w:szCs w:val="28"/>
          <w:rtl w:val="true"/>
          <w:lang w:bidi="fa-IR"/>
        </w:rPr>
        <w:t>با طرف چپ بدن بشويد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بفهمد مقدارى از بدن را نشسته، چنانچه آن مقدار از طرف چپ باشد، شستن همان مقدار كافى است و اگر از طرف راست باشد، احتياطاً بايد بعد از شستن آن مقدار، دوباره طرف چپ را بشويد و اگر از سر و گردن باشد، بايد بعد از شستن آن مقدار، دوباره طرف راست و بعد طرف چپ را بشويد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تمام شدن غسل، در شستن مقدارى از طرف چپ شك كند، شستن همان مقدار كافى است و اگر بعد از آغاز به شستن طرف چپ، در شستن طرف راست يا مقدارى از آن شك كند يا بعد از اشتغال به شستن طرف راست، در شستن سر و گردن يا مقدارى از آن شك نمايد، به شك خود اعتنا نكند</w:t>
      </w:r>
      <w:r>
        <w:rPr>
          <w:rFonts w:eastAsia="IRNazanin" w:cs="IRNazanin"/>
          <w:color w:val="111111"/>
          <w:sz w:val="28"/>
          <w:szCs w:val="28"/>
          <w:rtl w:val="true"/>
          <w:lang w:bidi="fa-IR"/>
        </w:rPr>
        <w:t>.</w:t>
      </w:r>
    </w:p>
    <w:p>
      <w:pPr>
        <w:pStyle w:val="Heading4"/>
        <w:numPr>
          <w:ilvl w:val="3"/>
          <w:numId w:val="1"/>
        </w:numPr>
        <w:rPr/>
      </w:pPr>
      <w:bookmarkStart w:id="164" w:name="__RefHeading___Toc1568393_1490000891"/>
      <w:bookmarkStart w:id="165" w:name="_Toc63"/>
      <w:bookmarkEnd w:id="164"/>
      <w:r>
        <w:rPr>
          <w:rtl w:val="true"/>
        </w:rPr>
        <w:t>غسل ارتماسى</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نيّت غسل ارتماسى به تدريج در آب فرو رود تا تمام بدن در يك لحظه زير آب قرار گيرد، غسل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بدن زير آب باشد و بعد به نيّت غسل بدن را حركت دهد، صدق غسل ارتماسى خالى از اشكال نيست؛ ولى اگر قسمتى از اعضاى بدن خارج از آب باشد و سپس به نيّت غسل ارتماسى آن را نيز زير آب فرو ببرد، غسل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ارتماسى بفهمد آب به مقدارى از بدن نرسيده، چه جاى آن را بداند و چه نداند، بايد دوباره غسل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غسل ترتيبى وقت نداشته ولى براى غسل ارتماسى وقت داشته باشد، بايد غسل ارتماسى كند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روزۀ واجب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روزۀ او مانند روزۀ ماه رمضان واجب معين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حجّ يا عمره احرام بسته، نمى تواند غسل ارتماسى كند، ولى اگر از روى فراموشى غسل ارتماسى كند، غسل او صحيح است</w:t>
      </w:r>
      <w:r>
        <w:rPr>
          <w:rFonts w:eastAsia="IRNazanin" w:cs="IRNazanin"/>
          <w:color w:val="111111"/>
          <w:sz w:val="28"/>
          <w:szCs w:val="28"/>
          <w:rtl w:val="true"/>
          <w:lang w:bidi="fa-IR"/>
        </w:rPr>
        <w:t xml:space="preserve">. </w:t>
      </w:r>
      <w:bookmarkStart w:id="166" w:name="pg8_131"/>
    </w:p>
    <w:p>
      <w:pPr>
        <w:pStyle w:val="Heading4"/>
        <w:numPr>
          <w:ilvl w:val="3"/>
          <w:numId w:val="1"/>
        </w:numPr>
        <w:rPr/>
      </w:pPr>
      <w:bookmarkStart w:id="167" w:name="__RefHeading___Toc1568395_1490000891"/>
      <w:bookmarkStart w:id="168" w:name="_Toc64"/>
      <w:bookmarkEnd w:id="166"/>
      <w:bookmarkEnd w:id="167"/>
      <w:r>
        <w:rPr>
          <w:rtl w:val="true"/>
        </w:rPr>
        <w:t>احكام غسل</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غسل ارتماسى بايد تمام بدن پاك باشد، ولى در صورتى كه غسل ارتماسى را در آب جارى يا كُر انجام دهد و تطهير موضع با يك بار شستن حاصل شود، يك مرتبه شستن براى تطهير بدن و غسل كافى است، اما در غسل ترتيبى پاك بودن تمام بدن لازم نيست و اگر تمام بدن نجس باشد و هر قسمتى را پيش از غسل دادن آن قسمت آب بكشد،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غسل اندكى از بدن نَشُسته باقى بماند، غسل صحيح نيست ولى شستن جاهايى از بدن، مانند داخل گوش و بينى كه ديده نمى شوند يا ديده مى شوند ولى جزء باطن محسوب مى شوند، واجب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بايد جايى از بدن را كه شك دارد از ظاهر بدن است يا از باطن آن، بشويد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سوراخ جاى گوشواره و مانند آن به قدرى گشاد باشد كه داخل آن ديده شود، بايد آن را شست و اگر ديده نشود و از ظاهر حساب نشود، شستن داخل آن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مانع از رسيدن آب به بدن است، بايد برطرف كند و اگر پيش از آن كه اطمينان حاصل كند كه مانع برطرف شده غسل نمايد، غسل او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غسل شك كند چيزى كه مانع از رسيدن آب است در بدن او هست يا نه، چنانچه شك او منشأ عقلايى داشته باشد، بايد بررسى كند تا مطمئن شود كه مانعى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غسل بايد موهاى كوتاهى را كه جزء بدن حساب مى شوند، بشويد و بنابر احتياط شستن موهاى بلند نيز لازم مى باشد</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شرطهايى كه براى صحيح بودن وضو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پاك بودن آب و غصبى نبودن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بودن غسل نيز شرط مى باشند، ولى در غسل لازم </w:t>
      </w:r>
    </w:p>
    <w:p>
      <w:pPr>
        <w:pStyle w:val="BookText"/>
        <w:rPr/>
      </w:pPr>
      <w:r>
        <w:rPr>
          <w:rFonts w:ascii="IRNazanin" w:hAnsi="IRNazanin" w:eastAsia="IRNazanin"/>
          <w:color w:val="111111"/>
          <w:sz w:val="28"/>
          <w:sz w:val="28"/>
          <w:szCs w:val="28"/>
          <w:rtl w:val="true"/>
          <w:lang w:bidi="fa-IR"/>
        </w:rPr>
        <w:t>نيست بدن را از بالا به پايين بشويد و نيز در غسلِ ترتيبى، لازم نيست بعد از شستن هر قسمت فوراً قسمت ديگر را بشويد، بلكه اگر بعد از شستن سر و گردن مقدارى صبر كند و بعد طرف راست را بشويد و بعد از مدتى طرف چپ را بشويد اشكال ندارد، ولى كسى كه نمى تواند از بيرون آمدن ادرار و مدفوع و باد خوددارى كند، اگر به اندازه اى كه غسل كند و نماز بخواند، ادرار و مدفوع و باد از او بيرون نيايد، چنانچه وقت تنگ باشد، بايد هر قسمت را فوراً بعد از قسمت ديگر غسل دهد و بعد از غسل نيز فوراً نماز بخواند؛ حكم زن مستحاضه نيز كه بعداً گفته مى شود به همين ترتيب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دارد پول حمامى را ندهد، اگر رضايت حمامى محرز باشد و يا اين كه بداند مى تواند بعداً رضايت او را به دست آورد و حمامى نيز بعداً راضى شود، غسل او صحيح است و تفاوت نمى كند كه قصد او اين باشد كه اصلاً پول را ندهد يا با تأخير بدهد؛ و اگر بداند حمامى راضى نيست يا در رضايت او شك داشته باشد، غسل او باطل است، گرچه بعداً نيز او را راضى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حمامى راضى باشد كه پول حمام نسيه بماند، ولى كسى كه غسل مى كند قصد داشته باشد كه طلب او را ندهد يا از مال حرام بدهد، در صحت غسل او اشكال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 حرام به حمامى بدهد، غسل او صحيح است ولى اگر به حمامى بگويد كه در مقابل عين اين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مى كنم، غسل او باطل است و اگر بخواهد پولى كه خمس آن را نداده به او بدهد، غسل صحيح است و فقط ذمّه دهنده مشغول به مستحقين خمس است؛ اما چنانچه اصلاً قصد پرداخت خمس را نداشته باشد، در صورتى كه به حمامى بگويد در مقابل اين پول غسل مى كنم، غسلش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غسل كرده يا نه، بايد غسل كند، ولى اگر بعد از غسل شك كند كه غسل او صحيح بوده يا نه، لازم نيست دوباره غسل نمايد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بين غسل، حدث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كارى كه وضو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69" w:name="pg8_135"/>
    </w:p>
    <w:p>
      <w:pPr>
        <w:pStyle w:val="BookText"/>
        <w:rPr/>
      </w:pPr>
      <w:bookmarkEnd w:id="169"/>
      <w:r>
        <w:rPr>
          <w:rFonts w:ascii="IRNazanin" w:hAnsi="IRNazanin" w:eastAsia="IRNazanin"/>
          <w:color w:val="111111"/>
          <w:sz w:val="28"/>
          <w:sz w:val="28"/>
          <w:szCs w:val="28"/>
          <w:rtl w:val="true"/>
          <w:lang w:bidi="fa-IR"/>
        </w:rPr>
        <w:t>او سر زند، غسل او صحيح است، ولى پس از آن بايد براى نماز وضو نيز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گمان اين كه به اندازۀ غسل و نماز وقت دارد براى نماز غسل كند و بعد از غسل بفهمد كه به اندازۀ غسل وقت نداشته، غسل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بايد براى انجام نماز غسل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خواندن نماز شك كند غسل كرده يا نه، چنانچه بعد از نماز كارى كه وضو را باطل مى كند از او سر نزده باشد، نمازهايى كه خوانده صحيح است، ولى براى نمازهاى بعدى بايد غسل كند و اگر بعد از نماز كارى كه وضو را باطل مى كند از او سر زده باشد، بايد بعد از غسل وضو نيز بگيرد و نمازهايى را كه خوانده ولى وقت آنها هنوز باقى است،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غسل بر او واجب است يا مى خواهد هم غسل واجب و هم غسل مستحب بجا آورد، مى تواند به نيّت همۀ آنها يك غسل بجا آورد يا آنها را جداگانه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مسّ ميّت يا غسل ديگرى بر كسى واجب بوده و انجام نداده باشد، در صورتى كه پس از آن جنب شده و غسل جنابت كرده باشد، غسل جنابت او كفايت از ساير غسل ها مى كند، هر چند به آنها توجه نداشته باشد</w:t>
      </w:r>
      <w:r>
        <w:rPr>
          <w:rFonts w:eastAsia="IRNazanin" w:cs="IRNazanin"/>
          <w:color w:val="111111"/>
          <w:sz w:val="28"/>
          <w:szCs w:val="28"/>
          <w:rtl w:val="true"/>
          <w:lang w:bidi="fa-IR"/>
        </w:rPr>
        <w:t>.</w:t>
      </w:r>
    </w:p>
    <w:p>
      <w:pPr>
        <w:pStyle w:val="Heading4"/>
        <w:numPr>
          <w:ilvl w:val="3"/>
          <w:numId w:val="1"/>
        </w:numPr>
        <w:rPr/>
      </w:pPr>
      <w:bookmarkStart w:id="170" w:name="__RefHeading___Toc1568397_1490000891"/>
      <w:bookmarkStart w:id="171" w:name="_Toc65"/>
      <w:bookmarkEnd w:id="170"/>
      <w:r>
        <w:rPr>
          <w:rtl w:val="true"/>
        </w:rPr>
        <w:t>غسل هاى واجب</w:t>
      </w:r>
      <w:bookmarkEnd w:id="171"/>
    </w:p>
    <w:p>
      <w:pPr>
        <w:pStyle w:val="Heading5"/>
        <w:numPr>
          <w:ilvl w:val="4"/>
          <w:numId w:val="1"/>
        </w:numPr>
        <w:rPr/>
      </w:pPr>
      <w:bookmarkStart w:id="172" w:name="__RefHeading___Toc1568399_1490000891"/>
      <w:bookmarkStart w:id="173" w:name="_Toc66"/>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غسل هاى واجب هفت موردند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حيض،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ميّت،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ميّت،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غسلى كه به واسطۀ نذر و قسم و مانند آنها واجب مى شود</w:t>
      </w:r>
      <w:r>
        <w:rPr>
          <w:rFonts w:eastAsia="IRNazanin" w:cs="IRNazanin"/>
          <w:color w:val="111111"/>
          <w:sz w:val="28"/>
          <w:szCs w:val="28"/>
          <w:rtl w:val="true"/>
          <w:lang w:bidi="fa-IR"/>
        </w:rPr>
        <w:t>.</w:t>
      </w:r>
    </w:p>
    <w:p>
      <w:pPr>
        <w:pStyle w:val="Heading5"/>
        <w:numPr>
          <w:ilvl w:val="4"/>
          <w:numId w:val="1"/>
        </w:numPr>
        <w:rPr/>
      </w:pPr>
      <w:bookmarkStart w:id="174" w:name="__RefHeading___Toc1568401_1490000891"/>
      <w:bookmarkStart w:id="175" w:name="_Toc67"/>
      <w:bookmarkEnd w:id="174"/>
      <w:r>
        <w:rPr>
          <w:rtl w:val="true"/>
        </w:rPr>
        <w:t>جنابت</w:t>
      </w:r>
      <w:bookmarkEnd w:id="175"/>
    </w:p>
    <w:p>
      <w:pPr>
        <w:pStyle w:val="Heading6"/>
        <w:numPr>
          <w:ilvl w:val="5"/>
          <w:numId w:val="1"/>
        </w:numPr>
        <w:rPr/>
      </w:pPr>
      <w:bookmarkStart w:id="176" w:name="__RefHeading___Toc1568403_1490000891"/>
      <w:bookmarkStart w:id="177" w:name="_Toc68"/>
      <w:bookmarkEnd w:id="176"/>
      <w:r>
        <w:rPr>
          <w:rtl w:val="true"/>
        </w:rPr>
        <w:t>اشاره</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چيز انسان جُنُب مى شود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بيرون آمدن منى، در خواب باشد يا بيدارى، كم باشد يا زياد، با </w:t>
      </w:r>
    </w:p>
    <w:p>
      <w:pPr>
        <w:pStyle w:val="BookText"/>
        <w:rPr/>
      </w:pPr>
      <w:r>
        <w:rPr>
          <w:rFonts w:ascii="Amiri" w:hAnsi="Amiri" w:eastAsia="Amiri" w:cs="Amiri"/>
          <w:color w:val="111111"/>
          <w:sz w:val="28"/>
          <w:sz w:val="28"/>
          <w:szCs w:val="28"/>
          <w:rtl w:val="true"/>
          <w:lang w:bidi="ar-SA"/>
        </w:rPr>
        <w:t>شهوت باشد يا بدون شهوت، با اختيار باشد يا بدون اختيار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رطوبتى از انسان خارج شود و نداند منى است يا ادرار يا غير آنها، چنانچه با شهوت و جستن بيرون آمده باشد و پس از خروج آن، بدن سست شود، حكم منى را دارد، هرچند بعيد نيست در مرد سالم احساس شهوت و خروج با جستن و در مرد مريض احساس شهوت با احتمال هر چند ضعيفِ خروج با جستن، كافى باشد كه حكم منى بر آن رطوبت جارى شود و در غير اين صورت، حكم منى را ندارد؛ ولى چنانچه از زن رطوبتى با شهوت خارج شود و بعد از بيرون آمدن آن، بدن او سست شود، بنابر احتياط واجب بايد هم غسل كند و هم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انسان رطوبتى خارج شود و نداند كه منى است يا بول يا غير آن دو، چنانچه پيش از بيرون آمدن آن وضو نداشته، بايد براى نماز وضو بگيرد و اگر وضو داشته، چيزى بر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انسان رطوبتى خارج شود و نداند كه منى است يا بول و احتمال ديگرى در آن رطوبت ندهد، چنانچه قبل از خروج آن وضو داشته، بايد هم وضو بگيرد و هم غسل كند و اگر وضو نداشته، تنها وضو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مرد بعد از بيرون آمدن منى ادرار كند و اگر ادرار نكند و بعد از غسل رطوبتى از او بيرون آيد كه نداند منى است يا رطوبت ديگر، حكم منى را دارد و اگر ادرار كرده باشد، ولى بعد از آن استبراء نكرده باشد، آن رطوبت حكم ادرار را دارد و بايد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منى مرد از زن موجب غسل نمى شود و اگر قبل از غسل يا بعد از آن رطوبتى از او خارج شود، در صورتى كه بداند منى مرد است نجس است و اگر مشكوك باشد، محكوم به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جماع كند و به اندازۀ ختنه گاه يا بيشتر داخل شود، بالغ باشند يا نابالغ، اگرچه منى نيز بيرون نيايد، هر دو جنب مى شوند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جماع كند و به اندازه ختنه گاه </w:t>
      </w:r>
      <w:bookmarkStart w:id="178" w:name="pg8_138"/>
    </w:p>
    <w:p>
      <w:pPr>
        <w:pStyle w:val="BookText"/>
        <w:rPr/>
      </w:pPr>
      <w:bookmarkEnd w:id="178"/>
      <w:r>
        <w:rPr>
          <w:rFonts w:ascii="IRNazanin" w:hAnsi="IRNazanin" w:eastAsia="IRNazanin"/>
          <w:color w:val="111111"/>
          <w:sz w:val="28"/>
          <w:sz w:val="28"/>
          <w:szCs w:val="28"/>
          <w:rtl w:val="true"/>
          <w:lang w:bidi="fa-IR"/>
        </w:rPr>
        <w:t>يا بيشتر داخل شود و منى خارج نشود، هر كدام از آنها كه پيش از جماع وضو داشته، تنها بايد غسل نمايد و اگر وضو نداشته، احتياط واجب آن است كه علاوه بر غسل وضو نيز بگيرد و اگر از هر كدام آنها منى خارج شود، تنها غسل براى او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به مقدار ختنه گاه داخل شده يا نه، غسل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را وطى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او نزديكى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منى از او بيرون آيد، تنها غسل كافى است و اگر منى بيرون نيايد، چنانچه پيش از وطى وضو داشته، باز هم تنها غسل كافى است و اگر وضو نداشته، احتياط واجب آن است كه غسل كند و وضو نيز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منى از جاى خود حركت كند و بيرون نيايد يا انسان شك كند كه منى از او بيرون آمده يا نه، غسل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غسل كند ولى تيمّم برايش ممكن است، اگر بعد از داخل شدن وقت نماز بدون جهت با همسر خود نزديكى كند، اشكال دارد، ولى اگر براى لذت بردن يا ترس از براى خودش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لباس خود منى ببيند و بداند كه از خود او است و براى آن غسل نكرده، بايد غسل كند و نمازهايى را كه يقين دارد بعد از بيرون آمدن منى خوانده قضا كند، ولى نمازهايى را كه احتمال مى دهد بعد از بيرون آمدن آن منى خوانده است، لازم نيست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انجام غسل جنابت از او منى خارج شود و يا جماع نمايد، بايد غسل را از سر بگيرد</w:t>
      </w:r>
      <w:r>
        <w:rPr>
          <w:rFonts w:eastAsia="IRNazanin" w:cs="IRNazanin"/>
          <w:color w:val="111111"/>
          <w:sz w:val="28"/>
          <w:szCs w:val="28"/>
          <w:rtl w:val="true"/>
          <w:lang w:bidi="fa-IR"/>
        </w:rPr>
        <w:t>.</w:t>
      </w:r>
    </w:p>
    <w:p>
      <w:pPr>
        <w:pStyle w:val="Heading6"/>
        <w:numPr>
          <w:ilvl w:val="5"/>
          <w:numId w:val="1"/>
        </w:numPr>
        <w:rPr/>
      </w:pPr>
      <w:bookmarkStart w:id="179" w:name="__RefHeading___Toc1568405_1490000891"/>
      <w:bookmarkStart w:id="180" w:name="_Toc69"/>
      <w:bookmarkEnd w:id="179"/>
      <w:r>
        <w:rPr>
          <w:rtl w:val="true"/>
        </w:rPr>
        <w:t>چيزهايى كه بر جُنب حرام است</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بر جنب حرام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رساندن جايى از بدن به خط قرآن يا به اسم خدا و نيز بنابر احتياط واجب، به </w:t>
      </w:r>
    </w:p>
    <w:p>
      <w:pPr>
        <w:pStyle w:val="BookText"/>
        <w:rPr/>
      </w:pPr>
      <w:r>
        <w:rPr>
          <w:rFonts w:ascii="IRNazanin" w:hAnsi="IRNazanin" w:eastAsia="IRNazanin"/>
          <w:color w:val="111111"/>
          <w:sz w:val="28"/>
          <w:sz w:val="28"/>
          <w:szCs w:val="28"/>
          <w:rtl w:val="true"/>
          <w:lang w:bidi="fa-IR"/>
        </w:rPr>
        <w:t>اسامى مباركۀ پيامبران و امامان عليهم السلام و حضرت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مسجدالحرام و مسجدالنبى صلى الله عليه و آله و سلم، اگرچه از يك در داخل و بدون توقف از در ديگر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ديگر، ولى اگر از يك در داخل و از در ديگر بدون توقف خارج شود، مانعى ندارد و احتياط واجب آن است كه در حرم امامان عليهم السلام نيز توقف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مسجد به قصد گذاشتن چيزى در آن و احتياط واجب آن است كه از گذاشتن چيزى در مسجد بدون وارد شدن به آن نيز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بعض يا تمام سوره اى كه سجدۀ واجب دارد و آنها چهار سوره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سوره سى و دوم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سوره چهل و يكم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سوره پنجاه و سوم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سوره نود و ششم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يك حرف از اين چهار سوره نيز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بدن كسى كه جنب است آيۀ قرآن يا اسم خداوند متعال نوشته شده باشد، حرام است دست به آن نوشته بگذارد و اگر بخواهد غسل كند، بايد آب را به گونه اى به بدن برساند كه دست او به نوشته نرسد و اسامى مبارك پيامبران و امامان و حضرت زهرا عليهم السلام به احتياط واجب حكم اسم خدا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وقتى كه دعاى كميل مى خواند، نبايد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كانَ مُؤْمِناً كَمَنْ كانَ فاسِقاً لا يَسْتَوُونَ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آيۀ هجدهم سوره سجده مى باشد، بخواند؛ ولى اگر آن را به قصد قرآن نخواند، اشكال ندارد، اگرچه نخواندن آن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از داخل كردن جُنب در مسجد خوددارى نمود، اگرچه بچه يا ديوانه باشد و يا خود نداند كه جُنب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داخل شدن جُنب به مسجد، فرقى نمى كند كه مسجد آباد باشد و يا خراب، اگرچه هيچ كس در آن نماز نخواند و يا آثار مسجد باقى نمانده باشد و حتى اگر از عنوان مسجد نيز خارج شده باشد، بنابر احتياط واجب جُنب نبايد به آن داخل شود</w:t>
      </w:r>
      <w:r>
        <w:rPr>
          <w:rFonts w:eastAsia="IRNazanin" w:cs="IRNazanin"/>
          <w:color w:val="111111"/>
          <w:sz w:val="28"/>
          <w:szCs w:val="28"/>
          <w:rtl w:val="true"/>
          <w:lang w:bidi="fa-IR"/>
        </w:rPr>
        <w:t xml:space="preserve">. </w:t>
      </w:r>
      <w:bookmarkStart w:id="181" w:name="pg8_142"/>
    </w:p>
    <w:p>
      <w:pPr>
        <w:pStyle w:val="Heading6"/>
        <w:numPr>
          <w:ilvl w:val="5"/>
          <w:numId w:val="1"/>
        </w:numPr>
        <w:rPr/>
      </w:pPr>
      <w:bookmarkStart w:id="182" w:name="__RefHeading___Toc1568407_1490000891"/>
      <w:bookmarkStart w:id="183" w:name="_Toc70"/>
      <w:bookmarkEnd w:id="181"/>
      <w:bookmarkEnd w:id="182"/>
      <w:r>
        <w:rPr>
          <w:rtl w:val="true"/>
        </w:rPr>
        <w:t>چيزهايى كه بر جُنب مكروه است</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 بر جنب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ولى اگر وضو بگيرد يا دستهايش را بشويد،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بيشتر از هفت آيه از سوره هايى كه سجده واجب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جايى از بدن به جلد و حاشيه و بين خطهاى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ولى اگر وضو بگيرد يا به واسطۀ نداشتن آب، به جاى غسل تيمّم كند،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كردن به حنا و 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ماليدن روغن به 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كردن بعد از آن كه محتلم شده، يعنى در خواب منى از او بيرون آمده است</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1568409_1490000891"/>
      <w:bookmarkStart w:id="185" w:name="_Toc71"/>
      <w:bookmarkEnd w:id="184"/>
      <w:r>
        <w:rPr>
          <w:rtl w:val="true"/>
        </w:rPr>
        <w:t>غسل جنابت</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جنابت به خودى خود مستحب است، امّا براى خواندن نماز و مانند آن بايد غسل نمايد، ولى براى نماز ميّت و سجدۀ شكر و سجده هاى واجب قرآن، غسل جنابت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در وقت غسل نيّت كند كه غسل واجب يا مستحب مى كند و اگر فقط به قصد قربت، يعنى براى انجام فرمان خداوند غسل كند،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كند وقت نماز شده و نيّت غسل واجب كند امّا بعد معلوم شود كه پيش از وقت، غسل كرده، غسل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جنب از حرام نجس نيست و كسى كه از حرام جنب شده اگر با آب گرم هم غسل كند، صحيح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كفايت از وضو مى كند؛ بنابر اين كسى كه غسل جنابت كرده، اگر كارى كه موجب بطلان وضو است از او سر نزده باشد، نبايد براى نماز وضو بگيرد، ولى با غسل هاى ديگر نمى توان نماز خواند بلكه بنابر احتياط بايد وضو نيز گرفت</w:t>
      </w:r>
      <w:r>
        <w:rPr>
          <w:rFonts w:eastAsia="IRNazanin" w:cs="IRNazanin"/>
          <w:color w:val="111111"/>
          <w:sz w:val="28"/>
          <w:szCs w:val="28"/>
          <w:rtl w:val="true"/>
          <w:lang w:bidi="fa-IR"/>
        </w:rPr>
        <w:t xml:space="preserve">. </w:t>
      </w:r>
      <w:bookmarkStart w:id="186" w:name="pg8_144"/>
    </w:p>
    <w:p>
      <w:pPr>
        <w:pStyle w:val="Heading5"/>
        <w:numPr>
          <w:ilvl w:val="4"/>
          <w:numId w:val="1"/>
        </w:numPr>
        <w:rPr/>
      </w:pPr>
      <w:bookmarkStart w:id="187" w:name="__RefHeading___Toc1568411_1490000891"/>
      <w:bookmarkStart w:id="188" w:name="_Toc72"/>
      <w:bookmarkEnd w:id="186"/>
      <w:bookmarkEnd w:id="187"/>
      <w:r>
        <w:rPr>
          <w:rtl w:val="true"/>
        </w:rPr>
        <w:t>حيض</w:t>
      </w:r>
      <w:bookmarkEnd w:id="188"/>
    </w:p>
    <w:p>
      <w:pPr>
        <w:pStyle w:val="Heading6"/>
        <w:numPr>
          <w:ilvl w:val="5"/>
          <w:numId w:val="1"/>
        </w:numPr>
        <w:rPr/>
      </w:pPr>
      <w:bookmarkStart w:id="189" w:name="__RefHeading___Toc1568413_1490000891"/>
      <w:bookmarkStart w:id="190" w:name="_Toc73"/>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حيض خونى است كه غالباً در هر ماه چند روزى از رحم زنها خارج مى شود و زن را در هنگام ديدن خون حيض، حائض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حيض در بيشتر اوقات غليظ و گرم و رنگ آن سرخ يا سرخ مايل به سياهى است و با فشار و كمى سوزش بيرون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زنهايى كه قُرَشيّه</w:t>
      </w:r>
      <w:r>
        <w:rPr>
          <w:rStyle w:val="FootnoteAnchor"/>
          <w:rtl w:val="true"/>
        </w:rPr>
        <w:footnoteReference w:id="2"/>
      </w:r>
      <w:r>
        <w:rPr>
          <w:rFonts w:ascii="IRNazanin" w:hAnsi="IRNazanin" w:eastAsia="IRNazanin"/>
          <w:color w:val="111111"/>
          <w:sz w:val="28"/>
          <w:sz w:val="28"/>
          <w:szCs w:val="28"/>
          <w:rtl w:val="true"/>
          <w:lang w:bidi="fa-IR"/>
        </w:rPr>
        <w:t xml:space="preserve">نيستند، بعد از تمام شدن پنجاه سال يائسه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ديگر خون حيض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زنهاى قرشيه كه سنّ آنها بين پنجاه و شصت سال است، احتياطاً بايد بين تروك حائض و اعمال مستحاضه جمع كنند و پس از شصت سالگى يائسه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شك دارد يائسه شده يا نه، اگر خونى ببيند و نداند حيض است يا نه، بايد بنا بگذارد كه حيض است و يائسه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دختر پيش از تمام شدن نُه سال و زن بعد از يائسه شدن مى بينند، خون حيض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نمى داند نُه سالش تمام شده يا نه، اگر خونى ببيند كه نشانه هاى حيض را نداشته باشد، حيض نيست و اگر نشانه هاى حيض را داشته باشد و اطمينان به حيض بودن آن پيدا كند، حيض است و معلوم مى شود بالغ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و زنى كه بچّه شير مى دهد، ممكن است خون حيض ببينند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حيض كمتر از سه روز و بيشتر از ده روز نمى شود و اگر مختصرى از سه روز كمتر باشد ولى عرفاً بگويند كه سه روز خون ديده، كافى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سه روز اوّل حيض پشت سر هم باشد، پس اگر مثلاً دو روز خون ببيند و يك روز پاك شود و دوباره يك روز خون ببيند، حيض نيست ولى پس از سه روز اوّل، پشت سر هم بودن خون شرط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در تمام سه روز خون بيرون بيايد، بلكه اگر در مجراى فرج خون باشد كافى است و چنانچه در بين سه روز مختصرى پاك شود و مدّت پاك شدن به قدرى كم باشد كه بگويند در تمام سه روز در فرج خون بوده، باز هم حيض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شب اوّل و شب چهارم را خون ببيند، ولى بايد در شب دوم و سوم خون قطع نشود؛ پس اگر از اذان صبح روز اوّل تا غروب روز سوم پشت سر هم خون بيايد و در شب دوم و سوم هم خون قطع نشود حيض است و همچنين اگر خون در اواسط روز اوّل شروع شود و در همان هنگام از روز چهارم قطع شود، حيض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از سه روز خون ببيند و پاك شود و سپس سه روز ديگر يا بيشتر خون ببيند، چنانچه خون دوم داراى صفات حيض بوده و يا در ايام عادت باشد، حيض است و خون اوّل اگرچه در روزهاى عادتش باشد و يا داراى صفات حيض باشد، حيض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معمولاً ماهى يك مرتبه خون مى بيند، اگر در يك ماه دو مرتبه خون ببيند و هر دو نشانه هاى حيض را داشته باشند و كمتر از سه و بيشتر از ده روز نباشند، چنانچه تعداد روزهايى كه در وسط پاك بوده از ده روز كمتر نباشد، بايد هر دو را حيض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يا بيشتر خونى ببيند كه نشانۀ حيض را داشته باشد و بعد ده روز يا بيشتر خونى ببيند كه نشانۀ استحاضه را داشته باشد و دوباره سه روز يا بيشتر خونى به نشانه هاى حيض ببيند، بايد خون اوّل و خون آخر را كه نشانه هاى حيض را داشته اند، حيض قرار 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روز پشت سرهم خون ببيند و پاك شود و دوباره خون ببيند و مجموع روزهايى كه خون ديده و در وسط پاك بوده از ده روز بيشتر نشود، چنانچه هر دو خون در ايام عادت باشند و يا صفات حيض را داشته باشند و يا يكى از آنها در ايام عادت بوده و ديگرى داراى صفات حيض باشد، مجموع آن دو خون و روزهايى را كه در بين </w:t>
      </w:r>
      <w:bookmarkStart w:id="191" w:name="pg8_148"/>
    </w:p>
    <w:p>
      <w:pPr>
        <w:pStyle w:val="BookText"/>
        <w:rPr/>
      </w:pPr>
      <w:bookmarkEnd w:id="191"/>
      <w:r>
        <w:rPr>
          <w:rFonts w:ascii="IRNazanin" w:hAnsi="IRNazanin" w:eastAsia="IRNazanin"/>
          <w:color w:val="111111"/>
          <w:sz w:val="28"/>
          <w:sz w:val="28"/>
          <w:szCs w:val="28"/>
          <w:rtl w:val="true"/>
          <w:lang w:bidi="fa-IR"/>
        </w:rPr>
        <w:t>پاك بوده، حيض قرار مى دهد و در غير اين صورت هر كدام از آنها كه خارج از ايام عادت بوده و داراى صفات حيض نباشد، استحاضه و هر كدام كه در ايام عادت بوده و يا داراى صفات حيض باشد، حيض است، به شرط اين كه كمتر از سه روز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خونى ببيند كه از سه روز بيشتر و از ده روز كمتر باشد و نداند خون دُمَل و زخم است يا خون حيض، در صورتى كه بداند خون سابق حيض بوده، آن را حيض قرار دهد و اگر دمل بوده، خون دمل قرار دهد و اگر نداند خون سابق حيض بوده يا دمل، طبق وظيفه زنى كه پاك است عمل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خونى ببيند و شك كند كه خون حيض است يا استحاضه، چنانچه در ايام عادت او باشد و يا صفات حيض را داشته باشد، بايد حيض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با استعمال دارو از عادت ماهانۀ خود جلوگيرى كرده است، چنانچه در ايام عادت يا غير آن خونى ببيند و شك كند كه حيض است يا نه، در صورتى كه از سه روز كمتر باشد حيض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خونى ببيند و نداند خون حيض است يا بكارت، خود را وارسى مى كند، يعنى مقدارى پنبه داخل فرج مى نمايد و كمى صبر مى كند و بعد بيرون مى آورد؛ پس اگر اطراف آن آلوده باشد خون بكارت است و اگر خون به همۀ آن رسيده باشد، حيض مى باشد</w:t>
      </w:r>
      <w:r>
        <w:rPr>
          <w:rFonts w:eastAsia="IRNazanin" w:cs="IRNazanin"/>
          <w:color w:val="111111"/>
          <w:sz w:val="28"/>
          <w:szCs w:val="28"/>
          <w:rtl w:val="true"/>
          <w:lang w:bidi="fa-IR"/>
        </w:rPr>
        <w:t>.</w:t>
      </w:r>
    </w:p>
    <w:p>
      <w:pPr>
        <w:pStyle w:val="Heading6"/>
        <w:numPr>
          <w:ilvl w:val="5"/>
          <w:numId w:val="1"/>
        </w:numPr>
        <w:rPr/>
      </w:pPr>
      <w:bookmarkStart w:id="192" w:name="__RefHeading___Toc1568415_1490000891"/>
      <w:bookmarkStart w:id="193" w:name="_Toc74"/>
      <w:bookmarkEnd w:id="192"/>
      <w:r>
        <w:rPr>
          <w:rtl w:val="true"/>
        </w:rPr>
        <w:t>اقسام زن هاى حائض</w:t>
      </w:r>
      <w:bookmarkEnd w:id="193"/>
    </w:p>
    <w:p>
      <w:pPr>
        <w:pStyle w:val="Heading6"/>
        <w:numPr>
          <w:ilvl w:val="5"/>
          <w:numId w:val="1"/>
        </w:numPr>
        <w:rPr/>
      </w:pPr>
      <w:bookmarkStart w:id="194" w:name="__RefHeading___Toc1568417_1490000891"/>
      <w:bookmarkStart w:id="195" w:name="_Toc75"/>
      <w:bookmarkEnd w:id="194"/>
      <w:r>
        <w:rPr>
          <w:rtl w:val="true"/>
        </w:rPr>
        <w:t>اشاره</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حائض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زنهايى كه در حيض داراى عادت هستند، يعنى در دو ماه متوالى به گونه اى كه گفته مى شود در وقت معيّن يا در چند روز معيّن خون مى بينند كه خود سه قسم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 و عدديّه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عدديّه، و اين سه قسم هر يك به سه دسته تقسيم مى شوند كه گفته خواهد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زنهايى كه در حيض داراى عادت نيستند و آنها نيز سه دسته مى باشند</w:t>
      </w:r>
      <w:r>
        <w:rPr>
          <w:rFonts w:eastAsia="Amiri" w:cs="Amiri" w:ascii="Amiri" w:hAnsi="Amiri"/>
          <w:color w:val="111111"/>
          <w:sz w:val="28"/>
          <w:szCs w:val="28"/>
          <w:rtl w:val="true"/>
          <w:lang w:bidi="ar-SA"/>
        </w:rPr>
        <w:t xml:space="preserve">: </w:t>
      </w:r>
      <w:bookmarkStart w:id="196" w:name="pg8_150"/>
    </w:p>
    <w:p>
      <w:pPr>
        <w:pStyle w:val="BookText"/>
        <w:rPr/>
      </w:pPr>
      <w:bookmarkEnd w:id="196"/>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زنى است كه چند ماه خون ديده ولى عادت معينى پيدا نكرده يا عادت او به هم خورده و عادت تازه اى پيدا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زنى است كه براى اولين مرتبه حائض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زنى است كه عادت خود را فراموش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يك ماه در مسائل زير، از ابتداى خون ديدن است تا سى روز، نه از روز اوّل ماه تا آخر ماه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مسايلى 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بايد بين تروك حائض و اعمال مستحاضه جمع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آن است كه غير از عبادات بقيّۀ اعمالى را كه بر حائض حرام است ترك كند و عبادات خود را به تفصيلى كه در استحاضه بيان خواهد شد، بجا آورد</w:t>
      </w:r>
      <w:r>
        <w:rPr>
          <w:rFonts w:eastAsia="IRNazanin" w:cs="IRNazanin"/>
          <w:color w:val="111111"/>
          <w:sz w:val="28"/>
          <w:szCs w:val="28"/>
          <w:rtl w:val="true"/>
          <w:lang w:bidi="fa-IR"/>
        </w:rPr>
        <w:t>.</w:t>
      </w:r>
    </w:p>
    <w:p>
      <w:pPr>
        <w:pStyle w:val="Heading6"/>
        <w:numPr>
          <w:ilvl w:val="5"/>
          <w:numId w:val="1"/>
        </w:numPr>
        <w:rPr/>
      </w:pPr>
      <w:bookmarkStart w:id="197" w:name="__RefHeading___Toc1568419_1490000891"/>
      <w:bookmarkStart w:id="198" w:name="_Toc76"/>
      <w:bookmarkEnd w:id="197"/>
      <w:r>
        <w:rPr/>
        <w:t>1</w:t>
      </w:r>
      <w:r>
        <w:rPr>
          <w:rtl w:val="true"/>
        </w:rPr>
        <w:t xml:space="preserve"> - </w:t>
      </w:r>
      <w:r>
        <w:rPr>
          <w:rtl w:val="true"/>
        </w:rPr>
        <w:t>احكام زنهايى كه در حيض داراى عادت مى باشند</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زنهايى كه عادت وقتيّه و عدديّه دارند سه دسته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 هم در وقت معين خون حيض ببيند و در وقت معين نيز پاك شود؛ مثلاً دو ماه پشت سر هم از روز اوّل ماه خون ببيند و روز هفتم پاك شود كه عادت حيض اين زن از اوّل تا هفتم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از خون پاك نمى شود ولى دو ماه پشت سر هم چند روز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اوّل تا هشتم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خونى مى ببيند كه نشانه هاى حيض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غليظ و سرخ يا تيره و گرم است و با فشار و سوزش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بقيّۀ خونهاى او نشانه هاى استحاضه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نشانه هاى حيض را ندارد، مثلاً زرد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عادت او از اوّل تا هشتم ماه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دو ماه پشت سر هم در وقت معين خون حيض ببيند و بعد از سه روز يا بيشتر خون ديدن، يك روز يا بيشتر پاك شود و دوباره خون حيض ببيند، و مجموع روزهايى كه خون ديده و روزهايى كه در وسط پاك بوده از ده روز بيشتر نشود و در هر دو ماه مجموع روزهايى كه خون ديده و در وسط پاك بوده، به يك اندازه باشد، كه در اين </w:t>
      </w:r>
    </w:p>
    <w:p>
      <w:pPr>
        <w:pStyle w:val="BookText"/>
        <w:rPr/>
      </w:pPr>
      <w:r>
        <w:rPr>
          <w:rFonts w:ascii="IRNazanin" w:hAnsi="IRNazanin" w:eastAsia="IRNazanin"/>
          <w:color w:val="111111"/>
          <w:sz w:val="28"/>
          <w:sz w:val="28"/>
          <w:szCs w:val="28"/>
          <w:rtl w:val="true"/>
          <w:lang w:bidi="fa-IR"/>
        </w:rPr>
        <w:t>صورت عادت او به اندازۀ مجموع روزهايى است كه خون ديده و در وسط پاك بوده و لازم نيست روزهايى كه در وسط پاك بوده در هر دو ماه به يك اندازه باشد؛ مثلاً اگر در ماه اوّل از روز اوّل تا سوم ماه خون ببيند و سه روز پاك شود و دوباره سه روز خون ببيند و در ماه دوم بعد از آن كه سه روز اول ماه را خون ديد، سه روز يا كمتر يا بيشتر پاك شود و دوباره خون ببيند و در مجموع نه روز شود، عادت اين زن نه روز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زنهايى كه عادت وقتيّه دارند سه دسته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 هم در وقت معين خون حيض ببيند و بعد از چند روز پاك شود، ولى شمارۀ روزهاى آن در هر دو ماه يك اندازه نباشد، مثلاً دو ماه پشت سر هم روز اوّل ماه خون ببيند ولى ماه اوّل در روز هفتم و ماه دوم در روز هشتم از خون پاك شود كه اين زن بايد روز اوّل ماه را روز اوّل عادت حيض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از خون پاك نمى شود، ولى دو ماه پشت سر هم در وقت معين خون او نشانه هاى حيض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گرم، غليظ و سرخ يا تيره است و با فشار و سوزش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بقيۀ خونهاى او نشانۀ استحاضه را دارد و شمارۀ روزهايى كه خون او نشانۀ حيض را دارد، در هر دو ماه يك اندازه نيست، مثلاً در ماه اوّل، از اوّل تا هفتم ماه و در ماه دوم از اوّل تا هشتم ماه خون او نشانه هاى حيض و در بقيّه آن نشانۀ استحاضه را دارد كه اين زن نيز بايد روز اوّل ماه را روز اوّل عادت حيض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 هم در وقت معين، سه روز يا بيشتر خون حيض ببيند و بعد پاك شود و دو مرتبه خون ببيند و تمام روزهايى كه خون ديده با روزهايى كه در وسط پاك بوده از ده روز بيشتر نشود، ولى اين مدّت در ماه دوم كمتر يا بيشتر از ماه اوّل باشد، مثلاً در ماه اوّل هشت روز و در ماه دوم نُه روز باشد و در هر دو ماه خون در اوّل ماه بيايد كه اين زن نيز بايد روز اوّل ماه را روز اوّل عادت حيض خود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زنهايى كه عادت عدديّه دارند سه دسته اند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شماره روزهاى حيض او در دو ماه پشت سر هم يك اندازه باشد، ولى وقت خون ديدن او يكى نباشد كه در اين صورت تعداد روزهايى كه خون ديده عادت او </w:t>
      </w:r>
    </w:p>
    <w:p>
      <w:pPr>
        <w:pStyle w:val="BookText"/>
        <w:rPr/>
      </w:pPr>
      <w:r>
        <w:rPr>
          <w:rFonts w:ascii="IRNazanin" w:hAnsi="IRNazanin" w:eastAsia="IRNazanin"/>
          <w:color w:val="111111"/>
          <w:sz w:val="28"/>
          <w:sz w:val="28"/>
          <w:szCs w:val="28"/>
          <w:rtl w:val="true"/>
          <w:lang w:bidi="fa-IR"/>
        </w:rPr>
        <w:t>محسوب مى شود؛ مثلاً اگر ماه اوّل از روز اوّل تا پنجم و ماه دوم از يازدهم تا پانزدهم خون ببيند، عادت او پنج روز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خون پاك نمى شود، ولى دو ماه پشت سر هم چند روز از خونى كه مى بيند نشانۀ حيض و بقيّه نشانه استحاضه را دارد و شمارۀ روزهايى كه در آنها خون نشانۀ حيض را دارد، در هر دو ماه يك اندازه است امّا وقت آن يكى نيست كه در اين صورت تعداد روزهايى كه خون او نشانۀ حيض را دارد، عادت او مى شود؛ مثلاً اگر يك ماه از اوّل تا پنجم ماه و ماه بعد از يازدهم تا پانزدهم ماه خون او نشانۀ حيض و در بقيّه ماه نشانۀ استحاضه را داشته باشد، شماره روزهاى عادت او پنج روز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دو ماه پشت سر هم سه روز يا بيشتر خون ببيند و يك روز يا بيشتر پاك شود و دو مرتبه خون ببيند و وقت ديدن خون در ماه اوّل با ماه دوم فرق داشته باشد كه در اين صورت اگر مجموع روزهايى كه خون ديده و روزهايى كه در وسط پاك بوده، از ده روز بيشتر نشود و مجموع روزهاى آن نيز در هر دو ماه به يك اندازه باشد، بايد روزهايى را كه خون ديده و روزهاى وسط را كه پاك بوده حيض قرار دهد و لازم نيست روزهايى كه در وسط پاك بوده در هر دو ماه به يك اندازه باشند؛ مثلاً اگر ماه اوّل، از روز اوّل ماه تا سوم خون ببيند و دو روز پاك شود و دوباره سه روز خون ببيند و ماه دوم از يازدهم تا سيزدهم خون ببيند و دو روز يا بيشتر يا كمتر پاك شود و دوباره خون ببيند و روى هم هشت روز شود، عادت او هشت روز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كه عادت وقتيّه و عدديّه دارد در وقت عادت خون نبيند و در غير آن وقت به شمارۀ روزهاى حيض خود خون ببيند، بايد همان را حيض قرار دهد، چه پيش از وقت عادت خون ديده باشد و چه بعد از آن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كه عادت وقتيّه و عدديّه دارد بيشتر از ده روز خون ببيند، خونى كه در روزهاى عادت ديده، اگرچه نشانه هاى حيض را نداشته باشد حيض است و خونى كه بعد از روزهاى عادت ديده، اگرچه نشانه هاى حيض را داشته باشد، استحاضه است؛ مثلاً اگر زنى كه عادت حيض او از اوّل تا هفتم ماه است از اوّل تا دوازدهم خون </w:t>
      </w:r>
    </w:p>
    <w:p>
      <w:pPr>
        <w:pStyle w:val="BookText"/>
        <w:rPr/>
      </w:pPr>
      <w:r>
        <w:rPr>
          <w:rFonts w:ascii="IRNazanin" w:hAnsi="IRNazanin" w:eastAsia="IRNazanin"/>
          <w:color w:val="111111"/>
          <w:sz w:val="28"/>
          <w:sz w:val="28"/>
          <w:szCs w:val="28"/>
          <w:rtl w:val="true"/>
          <w:lang w:bidi="fa-IR"/>
        </w:rPr>
        <w:t>ببيند، هفت روز اوّل آن حيض و پنج روز بعد استحاضه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كه عادت وقتيّه و عدديّه دارد در همۀ روزهاى عادت و دو سه روز پيش از آن خون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بگويند حيض را جلو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هم از ده روز بيشتر نشود، همه آنها خون حيض است و اگر در همۀ روزهاى عادت با چند روز پس از آن خون ببيند و روى هم از ده روز بيشتر نشود، چنانچه خونهايى كه بعد از عادت ديده، داراى صفات حيض باشد، همه آنها خون حيض است وگرنه فقط ايام عادت حيض است و در بقيه بايد بين تروك حيض و اعمال استحاضه جمع كند و اگر در همۀ روزهاى عادت و مقدارى بعد و مقدارى قبل از عادت خون ببيند و مجموع آنها از ده روز بيشتر نشده باشد، چنانچه خونهايى كه پس از ايام عادت ديده است، اوصاف حيض را داشته باشد، همه ايام عادت و قبل و بعد از آن حيض است وگرنه خونهايى را كه در ايام عادت و قبل از آن ديده حيض قرار دهد و در بقيه بايد بين تروك حيض و اعمال استحاضه جمع كند و در تمامى صورتهايى كه در بالا گفته شد، اگر مجموع خونى كه مى بيند از ده روز بيشتر شود، فقط روزهاى عادت او حيض بوده و خونى كه جلوتر يا پس از آن ديده، خون استحاضه مى باشد و چنانچه در آن روزها عبادت نكرده، بايد آنها را قضا نمايد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كه عادت وقتيّه و عدديّه دارد، در مقدارى از روزهاى عادت و مقدارى پيش از عادت خون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بگويند حيض را جلو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هم از ده روز بيشتر نشود، همه حيض است و اگر از ده روز بيشتر شود، بايد روزهايى كه در عادت خون ديده با چند روز پيش از آن را كه روى هم به اندازۀ روزهاى عادت او مى شود، حيض و روزهاى قبل از آن را استحاضه قرار دهد و اگر مقدارى از روزهاى عادت را با چند روز بعد از عادت خون ببيند، چنانچه خونى كه بعد از ايام عادت ديده داراى صفات حيض نباشد و دو خون روى هم از ده روز بيشتر نشود، خونى را كه در عادت ديده، حيض قرار دهد و در بقيه بين تروك حيض و اعمال مستحاضه جمع نمايد، به شرط آن كه خونى، كه در عادت ديده كمتر از سه روز نباشد وگرنه تمام خون استحاضه است؛ و اگر دو خون روى هم از ده روز بيشتر شود، چنانچه خونى كه در ايام </w:t>
      </w:r>
    </w:p>
    <w:p>
      <w:pPr>
        <w:pStyle w:val="BookText"/>
        <w:rPr/>
      </w:pPr>
      <w:r>
        <w:rPr>
          <w:rFonts w:ascii="IRNazanin" w:hAnsi="IRNazanin" w:eastAsia="IRNazanin"/>
          <w:color w:val="111111"/>
          <w:sz w:val="28"/>
          <w:sz w:val="28"/>
          <w:szCs w:val="28"/>
          <w:rtl w:val="true"/>
          <w:lang w:bidi="fa-IR"/>
        </w:rPr>
        <w:t>عادت ديده كمتر از سه روز نباشد، بايد آن را حيض قرار دهد و در بقيه به مقدارى كه به اندازۀ باقى ماندۀ عدد عادت او تكميل شود، بين تروك حيض و اعمال مستحاضه جمع كند و مابقى آن را تا آخرِ خون، استحاضه قرار دهد و چنانچه خونى كه در ايام عادت ديده كمتر از سه روز باشد، تمام خون را استحاضه قرار دهد؛ اگر خونى كه بعد از عادت ديده داراى صفات حيض باشد و مجموع خونى كه ديده از ده روز بيشتر نشود، همه حيض است و اگر بيشتر شود، بايد روزهايى كه در عادت خون ديده با چند روز بعد از آن را كه روى هم به اندازۀ روزهاى عادت او مى شود، حيض و بقيّه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كه عادت وقتيّه و عدديّه دارد در وقت عادت خود خون ببيند، ولى شمارۀ روزهاى آن كمتر يا بيشتر از روزهاى عادت او باشد و بعد از پاك شدن، دوباره به شمارۀ روزهاى عادتى كه داشته خون ببيند، بايد خون اول را حيض قرار دهد، حتى اگر تعداد روزهاى آن بيشتر از تعداد روزهاى عادت او باشد، به شرط آن كه خون در روزهايى كه بيشتر از ايام عادت اوست، داراى صفات حيض باشد وگرنه خون در آن روزها استحاضه محسوب مى شود و خون دوم نيز چنانچه با خون اول به اندازۀ ده روز يا بيشتر فاصله داشته باشد و داراى صفات حيض باشد، حيض است و اگر داراى صفات حيض نباشد، استحاضه محسوب مى شود و اگر با خون اول كمتر از ده روز فاصله داشته باشد و مجموع روزهايى كه خون ديده و روزهايى كه در وسط پاك بوده كمتر از ده روز باشد، چنانچه خون دوم داراى صفات حيض باشد، بايد مجموع خون هايى را كه ديده به همراه روزهايى كه در وسط پاك بوده، حيض قرار دهد و چنانچه خون دوم داراى صفات حيض نباشد، استحاضه است؛ و اگر مجموع روزهايى كه خون ديده و روزهايى كه در وسط پاك بوده، بيشتر از ده روز باشد، بايد طبق مسألۀ شمارۀ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كه عادت وقتيّه دارد در وقت عادت يا دو سه روز جلوتر خون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بگويند حيض را جلو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آن خون نشانه هاى حيض را نداشته باشد، بايد به مجرد ديدن خون به احكامى كه براى زن حائض گفته شد، عمل كند و چنانچه بعد بفهمد حيض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پيش از سه روز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p>
    <w:p>
      <w:pPr>
        <w:pStyle w:val="BookText"/>
        <w:rPr/>
      </w:pPr>
      <w:r>
        <w:rPr>
          <w:rFonts w:ascii="IRNazanin" w:hAnsi="IRNazanin" w:eastAsia="IRNazanin"/>
          <w:color w:val="111111"/>
          <w:sz w:val="28"/>
          <w:sz w:val="28"/>
          <w:szCs w:val="28"/>
          <w:rtl w:val="true"/>
          <w:lang w:bidi="fa-IR"/>
        </w:rPr>
        <w:t>عبادت هايى را كه بجا نياورده، قضا نمايد و اگر دو سه روز بعد از وقت عادت خون شروع شود، اگر واجد صفات حيض باشد، حيض وگرنه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وقتيّه دارد، اگر بيشتر از ده روز خون ببيند، چنانچه مقدارى از خون داراى صفات حيض بوده و بقيه داراى صفات حيض نباشد، بايد خونى را كه داراى صفات حيض است، حيض و بقيه را استحاضه قرار دهد، به شرط آن كه اولاً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خونى كه داراى صفات حيض است، كمتر از سه روز و بيشتر از ده روز نباشد و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خون ديگرى با آن تعارض نكند؛ يعنى قبل از گذشتن ده روز از پايان خون اول كه داراى صفات حيض است، خون ديگرى نبيند كه داراى صفات حيض بوده و مجموع آن و خون اول و روزهايى كه در بين آنها واقع شده، بيشتر از ده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كه عادت وقتيّه دارد بيشتر از ده روز خون ببيند و تمام آن داراى صفات حيض باشد و يا هيچ مقدار از آن صفات حيض را نداشته باشد و يا دو شرطى را كه در مسألۀ قبل گفته شد، نداشته باشد، چنانچه تعداد روزهاى عادت خويشان پدرى يا مادرى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باشند يا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اندازه باشد و يا تعداد كسانى كه عادتشان با بقيّه فرق مى كند، بسيار كم باشد، در صورتى كه عادتشان كمتر از هفت روز باشد، بايد آن را حيض قرار دهد و اگر بيشتر از هفت روز باشد، هفت روز را حيض قرار دهد و در هر دو صورت در اختلاف روزهاى عادت خويشان و هفت روز، بين تروك حائض و اعمال مستحاضه جمع كند و بقيه را استحاضه قرار دهد، مثلاً اگر عادت خويشان او چهار روز باشد، بايد تا چهار روز را حيض قرار داده و سپس تا سه روز بين تروك حائض و اعمال مستحاضه جمع كند و اگر عادت خويشان او هشت روز باشد، بايد تا هفت روز را حيض قرار داده و سپس يك روز بين تروك حائض و اعمال مستحاضه جمع كند و اگر خويشاوندى نداشت يا تعداد روزهاى عادت آنان يك اندازه نبود، مثلاً عادت بعضى پنج روز و عادت بعضى ديگر سه روز بود، بنابر احتياط واجب هفت روز را حيض و بقيه را استحاضه قرار 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كه عادت وقتيّه دارد و شمارۀ عادت خويشان خود و يا هفت روز </w:t>
      </w:r>
    </w:p>
    <w:p>
      <w:pPr>
        <w:pStyle w:val="BookText"/>
        <w:rPr/>
      </w:pPr>
      <w:r>
        <w:rPr>
          <w:rFonts w:ascii="IRNazanin" w:hAnsi="IRNazanin" w:eastAsia="IRNazanin"/>
          <w:color w:val="111111"/>
          <w:sz w:val="28"/>
          <w:sz w:val="28"/>
          <w:szCs w:val="28"/>
          <w:rtl w:val="true"/>
          <w:lang w:bidi="fa-IR"/>
        </w:rPr>
        <w:t>را عادت حيض خود قرار مى دهد، بايد روزى را كه در هر ماه اوّل عادت او بوده، اوّل حيض خود قرار دهد، مثلاً زنى كه هر ماه در روز اوّل ماه خون مى ديده ولى گاهى روز هفتم و گاهى روز هشتم پاك مى شده، چنانچه يك ماه دوازده روز خون ببيند و عادت خويشان او هفت روز باشد، بايد هفت روز اوّل ماه را حيض و باقى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عدديّه دارد، اگر خونى ببيند كه نشانه هاى حيض را داشته باشد، بايد عبادت را ترك كند و چنانچه بعد بفهمد حيض نبوده، بايد عبادت هايى را كه بجا نياورده قضا نمايد و اگر نشانه هاى حيض را نداشته باشد، بايد بين تروك حائض و اعمال مستحاضه جمع كند، پس اگر خون به اندازۀ عادت او استمرار بيابد و سپس قطع شود، معلوم مى شود كه حيض بوده و اگر روزهايى كه در آنها خون مى بيند كمتر از شمارۀ عادت او و يا بيشتر از آن شود، معلوم مى شود كه استحاضه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كه عادت عدديه دارد كمتر از عادت خود خون ببيند و يا بيشتر از شمارۀ عادت خود خون ببيند ولى از ده روز بيشتر نشود، روزهايى را كه داراى صفات حيض بوده، حيض و بقيه را استحاضه قرار مى دهد، به شرط آن كه روزهايى كه خون داراى صفات حيض بوده كمتر از سه روز نباشد وگرنه تمام خون استحاضه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كه عادت عدديّه دارد بيشتر از شمارۀ عادت خود خون ببيند و از ده روز نيز بيشتر شود، چنانچه همۀ خونهايى كه ديده مثل هم باشند، بايد براى تعيين روز شروع حيض، به وقت شروع عادت خويشان خود مراجعه كند و از آن وقت به تعداد روزهاى عادت خود را حيض و بقيّه را استحاضه قرار دهد و اگر خويشاوندى نداشت و يا وقت شروع عادت آنان يكسان نبود، بايد از هنگام ديدن خون، به تعداد روزهاى عادت خود را حيض قرار دهد و اگر همۀ خونهايى كه ديده يك جور نباشند بلكه چند روز از آن نشانه حيض و چند روز ديگر نشانه استحاضه را داشته باشد، اگر روزهايى كه خون نشانه حيض را دارد با شمارۀ روزهاى عادت او يك اندازه باشد، بايد همان روزها را حيض و بقيه را استحاضه قرار دهد و اگر تعداد روزهايى كه خون نشانۀ حيض را دارد از تعداد روزهاى عادت او بيشتر باشد، فقط به اندازۀ روزهاى عادت خود را حيض و </w:t>
      </w:r>
    </w:p>
    <w:p>
      <w:pPr>
        <w:pStyle w:val="BookText"/>
        <w:rPr/>
      </w:pPr>
      <w:r>
        <w:rPr>
          <w:rFonts w:ascii="IRNazanin" w:hAnsi="IRNazanin" w:eastAsia="IRNazanin"/>
          <w:color w:val="111111"/>
          <w:sz w:val="28"/>
          <w:sz w:val="28"/>
          <w:szCs w:val="28"/>
          <w:rtl w:val="true"/>
          <w:lang w:bidi="fa-IR"/>
        </w:rPr>
        <w:t>بقيّه را استحاضه قرار دهد و اگر تعداد روزهايى كه خون نشانۀ حيض را دارد از تعداد روزهاى عادت او كمتر باشد، بايد آن روزها را با چند روز ديگر كه روى هم به اندازۀ روزهاى عادت او مى شوند، حيض و بقيّه را استحاضه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كه داراى عادت است بعد از آن كه سه روز يا بيشتر خون ديد پاك شود و دوباره سه روز يا بيشتر خون ببيند و فاصلۀ پاكى بين دو خون كمتر از ده روز باشد و همۀ روزهايى كه خون ديده با روزهايى كه در وسط پاك بوده از ده روز بيشتر باشد؛ مثل آن كه پنج روز خون ببيند و پنج روز پاك شود و دوباره پنج روز خون ببيند،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تمام يا قسمتى از يكى از خونهايى كه ديده، در روزهاى عادت باشد وخون ديگر در روزهاى عادت نباشد كه در اين صورت چنانچه تعداد روزهاى خونى كه در عادت ديده با عدد عادت او برابر و يا بيشتر از آن باشد و يا مجموع ايام عادت و ايام پاكى او بيشتر از ده روز باشد، بايد همۀ خونى را كه در عادت ديده حيض و خون ديگر را استحاضه قرار دهد و در غير اين صورت، به تعدادى كه خونِ در ايام عادت از روزهاى عادت كمتر دارد، از خون ديگر تكميل مى كند و مجموع آنها را با ايامى كه در وسط پاك بوده، حيض قرار مى دهد و بقيۀ خون خارج عادت را استحاضه قرار مى دهد؛ مثلاً اگر عادت او از دوم تا ششم ماه باشد و يك ماه از اوّل تا سوم ماه خون ببيند و بعد چهار روز پاك شود و دوباره از هشتم تا دوازدهم ماه خون ببيند، بايد از اوّل تا نهم ماه را حيض و از دهم تا دوازدهم را استحاضه قرار دهد، ولى اگر از اوّل ماه تا پنجم يا بيشتر از آن خون ببيند و پاك شود و دوباره خون ببيند، خون اوّل را حيض و خون ديگر را استحاضه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از اوّل تا سوم ماه خون ببيند و بعد شش روز يا بيشتر پاك شود و سپس دوباره خون ببيند، بايد خون اوّل را حيض و خون ديگر را استحاضه قرار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هيچ يك از دو خون در ايام عادت نباشد كه در اين صورت اگر داراى عادت عدديّه بوده و يكى از آنها به تعداد ايام عادت باشد، آن را حيض و ديگرى را استحاضه قرار مى دهد، وگرنه خونى كه داراى صفات حيض است، حيض و ديگرى </w:t>
      </w:r>
      <w:bookmarkStart w:id="199" w:name="pg8_167"/>
    </w:p>
    <w:p>
      <w:pPr>
        <w:pStyle w:val="BookText"/>
        <w:rPr/>
      </w:pPr>
      <w:bookmarkEnd w:id="199"/>
      <w:r>
        <w:rPr>
          <w:rFonts w:ascii="IRNazanin" w:hAnsi="IRNazanin" w:eastAsia="IRNazanin"/>
          <w:color w:val="111111"/>
          <w:sz w:val="28"/>
          <w:sz w:val="28"/>
          <w:szCs w:val="28"/>
          <w:rtl w:val="true"/>
          <w:lang w:bidi="fa-IR"/>
        </w:rPr>
        <w:t>استحاضه است و اگر هر دو داراى صفات حيض باشند، بنابر احتياط واجب خون اوّل را حيض و دومى را استحاضه قرار مى دهد و اگر هيچ يك داراى صفات حيض نباشند، هر دو استحاضه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مقدارى از خون اوّل و دوم در روزهاى عادت باشد كه در اين صورت خون هايى كه در ايام عادت واقع شده اند به همراه ايام پاكى بين آنها حيض و بقيّۀ خون دوم كه خارج از ايام عادت بوده، استحاضه مى باشد و بقيّۀ خون اوّل كه پيش از ايام عادت بوده، اگر مجموع آن و ايام عادت بيشتر از ده روز شود، آن نيز استحاضه مى باشد وگرنه حيض است؛ مثلاً اگر عادت او از سوم تا دهم ماه بوده، در صورتى كه از اوّل تا ششم ماه خون ببيند و دو روز پاك شود و بعد تا پانزدهم خون ببيند، از اوّل تا دهم حيض است و از يازدهم تا پانزدهم استحاضه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حيض داراى عادت است، اگر دو ماه پشت سر هم بر خلاف عادت خود خونى ببيند كه وقت آن يا شمارۀ روزهاى آن يا هم وقت و هم شمارۀ روزهاى آن يكى باشند، عادت او به آنچه در اين دو ماه ديده است برمى گردد؛ مثلاً اگر از روز اوّل تا هفتم ماه خون مى ديده و پاك مى شده، چنانچه دو ماه از دهم تا هفدهم ماه خون ببيند و پاك شود، عادت او از دهم تا هفدهم مى شود و اگر دو بار بر خلاف عادت خون ببيند، ولى آن دو بار نه در وقت و نه در عدد مانند هم نباشند، بنابر احتياط بايد ميان احكام عادتى كه داشته و احكام مضطربه جمع كند و اگر چند بار بر خلاف عادت خود خونى ببيند كه نه در وقت و نه در عدد مانند هم نباشند، حكم زن مضطربه را دارد</w:t>
      </w:r>
      <w:r>
        <w:rPr>
          <w:rFonts w:eastAsia="IRNazanin" w:cs="IRNazanin"/>
          <w:color w:val="111111"/>
          <w:sz w:val="28"/>
          <w:szCs w:val="28"/>
          <w:rtl w:val="true"/>
          <w:lang w:bidi="fa-IR"/>
        </w:rPr>
        <w:t>.</w:t>
      </w:r>
    </w:p>
    <w:p>
      <w:pPr>
        <w:pStyle w:val="Heading6"/>
        <w:numPr>
          <w:ilvl w:val="5"/>
          <w:numId w:val="1"/>
        </w:numPr>
        <w:rPr/>
      </w:pPr>
      <w:bookmarkStart w:id="200" w:name="__RefHeading___Toc1568421_1490000891"/>
      <w:bookmarkStart w:id="201" w:name="_Toc77"/>
      <w:bookmarkEnd w:id="200"/>
      <w:r>
        <w:rPr/>
        <w:t>2</w:t>
      </w:r>
      <w:r>
        <w:rPr>
          <w:rtl w:val="true"/>
        </w:rPr>
        <w:t xml:space="preserve"> - </w:t>
      </w:r>
      <w:r>
        <w:rPr>
          <w:rtl w:val="true"/>
        </w:rPr>
        <w:t>احكام زنهايى كه در حيض داراى عادت نيستند</w:t>
      </w:r>
      <w:bookmarkEnd w:id="20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مبتدئه، مضطربه و ناسيه، به محض ديدن خونى كه نشانه هاى حيض را دارد، بايد عبادت را ترك كنند و چنانچه بعد بفهمند حيض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قبل از سه روز خون قطع شود و يا نشانه هاى حيض را از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عبادت هايى را كه بجا نياورده اند، قضا نمايند و اگر نشانه هاى حيض را نداشته باشد، آن را استحاضه قرار </w:t>
      </w:r>
    </w:p>
    <w:p>
      <w:pPr>
        <w:pStyle w:val="BookText"/>
        <w:rPr/>
      </w:pPr>
      <w:r>
        <w:rPr>
          <w:rFonts w:ascii="IRNazanin" w:hAnsi="IRNazanin" w:eastAsia="IRNazanin"/>
          <w:color w:val="111111"/>
          <w:sz w:val="28"/>
          <w:sz w:val="28"/>
          <w:szCs w:val="28"/>
          <w:rtl w:val="true"/>
          <w:lang w:bidi="fa-IR"/>
        </w:rPr>
        <w:t>مى دهند، حتى اگر تا سه روز ادامه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مضطربه، مبتدئه و يا ناسيه، بيشتر از ده روز خون ببيند، خونى را كه داراى صفات حيض است، حيض و خونى را كه داراى صفات استحاضه است، استحاضه قرار مى دهد، به شرط آن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داراى صفات حيض كمتر از سه روز و بيشتر از ده روز نباشد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ديگرى با آن تعارض نكند، يعنى قبل از گذشتن ده روز از پايان خونى كه داراى صفات حيض است، خون ديگرى نبيند كه داراى صفات حيض بوده و مجموع آن و خون اول كه داراى صفات حيض است و روزهايى كه در بين آنها واقع شده، بيشتر از ده روز باشد، مثل آن كه پنج روز خون سرخ يا تيره و چهار روز خون زرد و دوباره هفت روز خون سرخ يا تيره ببيند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مضطربه، مبتدئه و يا ناسيه، بيشتر از ده روز خون ببيند و تمام آن فاقد صفات حيض باشد و يا خونى كه داراى صفات حيض است كمتر از سه روز باشد، تمام آن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مضطربه و يا مبتدئه، بيشتر از ده روز خون ببيند و تمام آن داراى صفات حيض باشد و يا قسمتى از آن داراى صفات حيض باشد، ولى خونى كه داراى صفات حيض است بيشتر از ده روز باشد و يا خون ديگرى با آن تعارض كند، بايد در عدد روزهاى حيض به عادت خويشان خود مراجعه كند، پس اگر عادت آنان كمتر از هفت روز باشد، از ابتداى ديدن خون به اندازۀ عادت آنان را حيض قرار مى دهد و اگر عادت آنان بيشتر از هفت روز باشد، از ابتداى ديدن خون به اندازۀ هفت روز را حيض قرار مى دهد و در هر دو صورت، در اختلاف روزهاى عادت خويشان و هفت روز، بين تروك حائض و اعمال مستحاضه جمع مى كند و اگر خويشاوندى نداشت يا شمارۀ روزهاى عادت آنان يك اندازه نبود، بنابر احتياط واجب بايد از ابتداى ديدن خون تا هفت روز را حيض و بقيّه را استحاضه قرار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ناسيه بيشتر از ده روز خون ببيند و تمام آن داراى صفات حيض باشد و يا خونى كه داراى صفات حيض است بيشتر از ده روز باشد و يا خون ديگرى با </w:t>
      </w:r>
      <w:bookmarkStart w:id="202" w:name="pg8_172"/>
    </w:p>
    <w:p>
      <w:pPr>
        <w:pStyle w:val="BookText"/>
        <w:rPr/>
      </w:pPr>
      <w:bookmarkEnd w:id="202"/>
      <w:r>
        <w:rPr>
          <w:rFonts w:ascii="Amiri" w:hAnsi="Amiri" w:eastAsia="Amiri" w:cs="Amiri"/>
          <w:color w:val="111111"/>
          <w:sz w:val="28"/>
          <w:sz w:val="28"/>
          <w:szCs w:val="28"/>
          <w:rtl w:val="true"/>
          <w:lang w:bidi="ar-SA"/>
        </w:rPr>
        <w:t>آن تعارض كند، بنابر احتياط واجب بايد از ابتداى ديدن خون تا هفت روز را حيض و بقيّه را استحاضه قرار دهد</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568423_1490000891"/>
      <w:bookmarkStart w:id="204" w:name="_Toc78"/>
      <w:bookmarkEnd w:id="203"/>
      <w:r>
        <w:rPr>
          <w:rtl w:val="true"/>
        </w:rPr>
        <w:t>احكام حائض</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بر حائض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هايى كه مانند نماز، بايد با وضو، غسل يا تيمّم بجا آورده شوند؛ ولى بجا آوردن عبادت هايى كه وضو، غسل و تيمّم براى آنها لازم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چيزهايى كه بر جنب حرام است و در احكام جنابت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وطى در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براى مرد و هم براى زن حرام است، اگرچه به مقدار ختنه گاه داخل شود و منى هم بيرون نيايد، بلكه احتياط واجب آن است كه مقدار كمتر از ختنه گاه را نيز داخل نكند و همچنين احتياط، ترك وطى در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 حيض است؛ بلكه اگر زن راضى نباشد، در غير حال حيض نيز وطى در دُبُر زن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كردن در روزهايى هم كه حيض زن قطعى نيست ولى شرعاً بايد آن را حيض قرار دهد حرام است، پس زنى كه بيشتر از ده روز خون مى بيند و بايد به دستورى كه گفته شد روزهاى عادت خود را طبق روزهاى عادت خويشان خود حيض قرار دهد، شوهرش نمى تواند در آن روزها با او نزديكى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حال جماع بفهمد زن حائض شده، بايد فوراً از او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حيض پاك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حرف او را قبول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جماع با زن حائض كفاره واجب نمى شود، اگرچه دادن كفاره بر مرد مستحب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شمارۀ روزهاى حيض زن به سه قسمت تقسيم شود و مرد در قسمت اوّل آن از روى علم و عمد با زن خود جماع كند، مستحب است هجده نخود طلا كفاره به فقير بدهد، و اگر در قسمت دوم جماع كند، نُه نخود، و اگر در قسمت سوم جماع </w:t>
      </w:r>
    </w:p>
    <w:p>
      <w:pPr>
        <w:pStyle w:val="BookText"/>
        <w:rPr/>
      </w:pPr>
      <w:r>
        <w:rPr>
          <w:rFonts w:ascii="IRNazanin" w:hAnsi="IRNazanin" w:eastAsia="IRNazanin"/>
          <w:color w:val="111111"/>
          <w:sz w:val="28"/>
          <w:sz w:val="28"/>
          <w:szCs w:val="28"/>
          <w:rtl w:val="true"/>
          <w:lang w:bidi="fa-IR"/>
        </w:rPr>
        <w:t>كند، چهار نخود و نيم بدهد؛ مثلاً زنى كه شش روز خون حيض مى بيند، اگر شوهرش در شب يا روز اوّل و دوم با او جماع كند، هيجده نخود طلا و در شب يا روز سوم و چهارم نُه نخود و در شب يا روز پنجم و ششم چهار نخود و نيم طلا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 در قسمت اوّل و هم در قسمت دوم و هم در قسمت سوم دوران حيض با زن خود جماع كند، مستحب است هر سه كفاره را كه روى هم سى و يك نخود و نيم مى شود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كفاره مذكور را بدهد، بهتر آن است كه صدقه اى به فقير بدهد و اگر نمى تواند صدقه بدهد، استغفار كند و هر وقت توانست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 در حال حيض به تفصيلى كه در كتاب طلاق گفته مى شود،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بين نماز يا روزه حائض شود، نماز يا روزه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بين نماز شك كند كه حائض شده يا نه، نماز او صحيح است، ولى اگر بعد از نماز بفهمد كه در بين نماز حائض شده، نمازى كه خوانده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زن از خون حيض پاك شد، واجب است براى نماز و اعمال ديگرى كه بايد با وضو، غسل يا تيمّم بجا آورده شوند، غسل كند ولى احتياطاً اين غسل كفايت از وضو نمى كند و بايد پيش از غسل يا بعد از آن وضو نيز بگيرد و اگر پيش از غسل وضو بگيرد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جُنب باشد و هنگامى كه پاك مى شود غسل جنابت را انجام دهد، لازم نيست براى حيض نيز جداگانه غسل نمايد، هر چند خوب است در غسل خود هر دو را نيّت كند و اين غسل كفايت از وضو مى كند؛ پس براى انجام عباداتى مانند نماز كه طهارت در آنها شرط است، لازم نيست وضو بگيرد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زن از خون حيض پاك شد، اگرچه غسل نكرده باشد، طلاق او صحيح است، ولى احتياط واجب آن است كه همسرش پيش از غسل از جماع با </w:t>
      </w:r>
    </w:p>
    <w:p>
      <w:pPr>
        <w:pStyle w:val="BookText"/>
        <w:rPr/>
      </w:pPr>
      <w:r>
        <w:rPr>
          <w:rFonts w:ascii="IRNazanin" w:hAnsi="IRNazanin" w:eastAsia="IRNazanin"/>
          <w:color w:val="111111"/>
          <w:sz w:val="28"/>
          <w:sz w:val="28"/>
          <w:szCs w:val="28"/>
          <w:rtl w:val="true"/>
          <w:lang w:bidi="fa-IR"/>
        </w:rPr>
        <w:t>او خوددارى نمايد و همچنين بنابر احتياط بايد از قرائت سوره هاى سجده دار و توقف در مساجد و قرار دادن چيزى در آنها پيش از غسل خوددارى نمايد و بايد از بقيۀ اعمالى هم كه بر حائض حرام است تا غسل نكرده اجتناب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براى وضو و غسل كافى نباشد و به اندازه اى باشد كه بتواند يا غسل كند و يا وضو بگيرد، بنابر احتياط واجب بايد غسل كند و به عوض وضو تيمّم نمايد و اگر فقط براى وضو كافى باشد و به اندازه غسل نباشد، بايد وضو بگيرد و به عوض غسل تيمّم نمايد و اگر براى هيچ يك از آنها آب نداشته باشد، بايد يك تيمّم به عوض غسل به جا آورد و بنابر احتياط تيمّم ديگرى به عوض وضو نيز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واجب روزانه كه زن در حال حيض نمى خواند، قضا ندارند، ولى روزه هاى واجب را بايد قضا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داخل شود و بداند كه اگر نماز را تأخير بيندازد حائض مى شود، بايد فوراً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نماز را تأخير بيندازد و از اوّل وقت به اندازۀ انجام واجباتِ يك نماز بگذرد و حائض شود، بنابر احتياط قضاى آن نماز بر او واجب است، ولى در تند خواندن و كُنْد خواندن و چيزهاى ديگر، بايد حال خود را ملاحظه بكند؛ مثلاً زنى كه مسافر نيست اگر در اوّل ظهر نماز نخواند، قضاى آن در صورتى واجب مى شود كه به مقدار خواندن چهار ركعت نماز به دستورى كه گفته شد از اوّل ظهر بگذرد و حائض شود و براى كسى كه مسافر است، گذشتن وقت به مقدار خواندن دو ركعت كافى است و نيز بايد ملاحظۀ تهيۀ شرايطى را كه دارا نيست بنمايد؛ پس اگر به مقدار فراهم آوردن آن مقدمات و خواندن يك نماز وقت بگذرد و حائض شود، قضا واجب است و گرنه واجب نيست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آخر وقت نماز از خون پاك شود و به اندازۀ غسل و وضو و مقدمات ديگر نماز، مانند تهيه كردن لباس يا آب كشيدن آن و خواندن يك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پايان ذكر سجدۀ دوم از ركعت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بيشتر از يك ركعت وقت داشته باشد، بايد نماز را بخواند و اگر نخواند، بايد قضاى آن را بجا آورد و اگر فقط به اندازۀ خواندن </w:t>
      </w:r>
    </w:p>
    <w:p>
      <w:pPr>
        <w:pStyle w:val="BookText"/>
        <w:rPr/>
      </w:pPr>
      <w:r>
        <w:rPr>
          <w:rFonts w:ascii="Amiri" w:hAnsi="Amiri" w:eastAsia="Amiri" w:cs="Amiri"/>
          <w:color w:val="111111"/>
          <w:sz w:val="28"/>
          <w:sz w:val="28"/>
          <w:szCs w:val="28"/>
          <w:rtl w:val="true"/>
          <w:lang w:bidi="ar-SA"/>
        </w:rPr>
        <w:t>يك ركعت نماز با طهارت وقت داشته باشد، ولى براى بقيۀ مقدمات مانند تهيه كردن و يا آب كشيدن لباس و مانند آن وقت نداشته باشد، احتياط واجب آن است كه در اين صورت نيز قضاى آن نماز را بجا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كه از خون حيض پاك شده به اندازۀ غسل و وضو وقت نداشته باشد، ولى بتواند با تيمّم يك ركعت از نماز را در وقت بخواند، احتياط مستحب آن است كه نماز را با تيمم بخواند و اگر گذشته از تنگى وقت، تكليفش تيمّم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آب براى او ضرر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تيمّم كند و آن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 بعد از پاك شدن شك كند كه براى نماز وقت دارد يا نه، بايد نمازش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گمان اين كه به اندازۀ تهيۀ مقدمات نماز و خواندن يك ركعت وقت ندارد، نماز نخواند و بعد بفهمد كه وقت داشته، بايد قضاى آن نماز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پيش از ده روز پاك شود و بداند كه در باطن خون نيست، بايد براى عبادت هاى خود غسل كند، اگرچه گمان داشته باشد كه پيش از تمام شدن ده روز دوباره خون مى بيند، ولى اگر يقين يا اطمينان داشته باشد كه پيش از تمام شدن ده روز دوباره خون مى بيند، بايد فعلاً در ايام پاكى به وظيفۀ حائض عمل نمايد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پيش از ده روز پاك شود و احتمال دهد كه در باطن خون باشد، مقدارى پنبه داخل فرج مى نمايد و كمى صبر مى كند و بيرون مى آورد، پس اگر پاك بود غسل مى كند و عبادت هاى خود را بجا مى آورد و اگر آلوده به خون داراى صفات حيض بود، چنانچه در حيض عادت نداشته باشد يا عادت او ده روز باشد، بايد صبر كند كه اگر پيش از ده روز پاك شد، غسل كند و اگر در پايان ده روز پاك شد يا خون او از ده روز گذشت، آخر روز دهم غسل نمايد و اگر عادتش كمتر از ده روز باشد، در صورتى كه بداند پيش از تمام شدن ده روز يا در پايان ده روز پاك مى شود، نبايد غسل كند و اگر احتمال دهد كه خون او از ده روز بگذرد، احتياط واجب آن است كه تا دو روز عبادت را ترك كند و بعد از آن تا تكميل ده روز اعمالى را كه بر حائض حرام است ترك كند و اعمال مستحاضه را </w:t>
      </w:r>
      <w:bookmarkStart w:id="205" w:name="pg8_181"/>
    </w:p>
    <w:p>
      <w:pPr>
        <w:pStyle w:val="BookText"/>
        <w:rPr/>
      </w:pPr>
      <w:bookmarkEnd w:id="205"/>
      <w:r>
        <w:rPr>
          <w:rFonts w:ascii="IRNazanin" w:hAnsi="IRNazanin" w:eastAsia="IRNazanin"/>
          <w:color w:val="111111"/>
          <w:sz w:val="28"/>
          <w:sz w:val="28"/>
          <w:szCs w:val="28"/>
          <w:rtl w:val="true"/>
          <w:lang w:bidi="fa-IR"/>
        </w:rPr>
        <w:t>انجام دهد؛ پس اگر پيش از تمام شدن ده روز يا در پايان ده روز از خون پاك شد، تمام آن مدّت حيض است و اگر از ده روز گذشت، بايد عادت خود را حيض و بقيّه را استحاضه قرار دهد و عبادت هايى را كه بعد از روزهاى عادت بجا نياورده قضا نمايد و اگر پنبه اى كه داخل مى كند آلوده به آب زرد رنگى شود، چنانچه در روزهاى عادتش باشد، مانند آلودگى به خون حيض است و احكامى كه گذشت بر آن جارى است وگرنه استحاضه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 را حيض قرار دهد و عبادت نكند و بعد بفهمد كه حيض نبوده است، بايد نماز و روزه اى را كه در آن روزها بجا نياورده قضا نمايد و اگر چند روز به گمان اين كه حيض نيست عبادت كند و بعد بفهمد حيض بوده، چنانچه در آن روزها روزۀ واجب گرفته، بايد آن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زن حائض در وقت نماز خود را از خون پاك نمايد و پنبه و دستمال را عوض كند و وضو بگيرد و اگر نمى تواند وضو بگيرد، به اميد درك ثواب تيمّم نمايد و در جاى نماز خويش رو به قبله بنشيند و مشغول قرائت قرآن، ذكر، دعا و صلوات شود، اگرچه در غير اين اوقات، خواندن قرآن بر حائض مكروه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و همراه داشتن قرآن و رساندن جايى از بدن به حاشيه و بين خطهاى قرآن و نيز خضاب كردن به حنا و مانند آن براى حائض مكروه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هاى مستحبى مثل غسل جمعه، غسل احرام، غسل توبه و غير آن و همچنين وضوهاى مستحبى، براى حائض نيز مستحب است</w:t>
      </w:r>
      <w:r>
        <w:rPr>
          <w:rFonts w:eastAsia="IRNazanin" w:cs="IRNazanin"/>
          <w:color w:val="111111"/>
          <w:sz w:val="28"/>
          <w:szCs w:val="28"/>
          <w:rtl w:val="true"/>
          <w:lang w:bidi="fa-IR"/>
        </w:rPr>
        <w:t>.</w:t>
      </w:r>
    </w:p>
    <w:p>
      <w:pPr>
        <w:pStyle w:val="Heading5"/>
        <w:numPr>
          <w:ilvl w:val="4"/>
          <w:numId w:val="1"/>
        </w:numPr>
        <w:rPr/>
      </w:pPr>
      <w:bookmarkStart w:id="206" w:name="__RefHeading___Toc1568425_1490000891"/>
      <w:bookmarkStart w:id="207" w:name="_Toc79"/>
      <w:bookmarkEnd w:id="206"/>
      <w:r>
        <w:rPr>
          <w:rtl w:val="true"/>
        </w:rPr>
        <w:t>استحاضه</w:t>
      </w:r>
      <w:bookmarkEnd w:id="207"/>
    </w:p>
    <w:p>
      <w:pPr>
        <w:pStyle w:val="Heading6"/>
        <w:numPr>
          <w:ilvl w:val="5"/>
          <w:numId w:val="1"/>
        </w:numPr>
        <w:rPr/>
      </w:pPr>
      <w:bookmarkStart w:id="208" w:name="__RefHeading___Toc1568427_1490000891"/>
      <w:bookmarkStart w:id="209" w:name="_Toc80"/>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يكى از خونهايى كه از زن خارج مى شود يا فضاى داخل فرج را آلوده مى كند، خون استحاضه است و زن را در حال استحاضه، مستحاضه مى گويند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غالباً زرد رنگ و سرد است و بدون فشار و سوزش بيرون مى آيد و غليظ نيز نيست، ولى ممكن است گاهى سياه يا سرخ و گرم و غليظ باشد و با فشار و سوزش بيرون آيد</w:t>
      </w:r>
      <w:r>
        <w:rPr>
          <w:rFonts w:eastAsia="IRNazanin" w:cs="IRNazanin"/>
          <w:color w:val="111111"/>
          <w:sz w:val="28"/>
          <w:szCs w:val="28"/>
          <w:rtl w:val="true"/>
          <w:lang w:bidi="fa-IR"/>
        </w:rPr>
        <w:t xml:space="preserve">. </w:t>
      </w:r>
      <w:bookmarkStart w:id="210" w:name="pg8_183"/>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قليله، متوسطه و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استحاضۀ قليله آن است كه خون، پنبه اى را كه زن معمولاً بر محل مى گذارد آلوده كند، ولى به داخل آن نفوذ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استحاضۀ متوسطه آن است كه خون در پنبه فرو برود، ولى بر دستمال و مانند آن كه معمولاً زنها براى جلوگيرى از خون مى بندند، جارى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استحاضۀ كثيره آن است كه خون از پنبه گذشته و بر دستمال نيز جارى شود</w:t>
      </w:r>
      <w:r>
        <w:rPr>
          <w:rFonts w:eastAsia="IRNazanin" w:cs="IRNazanin"/>
          <w:color w:val="111111"/>
          <w:sz w:val="28"/>
          <w:szCs w:val="28"/>
          <w:rtl w:val="true"/>
          <w:lang w:bidi="fa-IR"/>
        </w:rPr>
        <w:t>.</w:t>
      </w:r>
    </w:p>
    <w:p>
      <w:pPr>
        <w:pStyle w:val="Heading6"/>
        <w:numPr>
          <w:ilvl w:val="5"/>
          <w:numId w:val="1"/>
        </w:numPr>
        <w:rPr/>
      </w:pPr>
      <w:bookmarkStart w:id="211" w:name="__RefHeading___Toc1568429_1490000891"/>
      <w:bookmarkStart w:id="212" w:name="_Toc81"/>
      <w:bookmarkEnd w:id="211"/>
      <w:r>
        <w:rPr>
          <w:rtl w:val="true"/>
        </w:rPr>
        <w:t>احكام استحاضه</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استحاضۀ قليله بايد زن براى هر نماز يك وضو بگيرد و ظاهر فرج را نيز اگر خون به آن رسيده، آب بكشد و بنابر احتياط واجب، پنبه را عوض كند يا آب بكشد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استحاضۀ متوسطه زن علاوه بر انجام دادن اعمال استحاضه قليله بايد يك غسل نيز در شبانه روز به تفصيل ذيل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استحاضه قبل از نماز صبح يا در بين آن حادث شود، بايد براى نماز صبح غسل كند و اگر بعد از خواندن نماز صبح تا قبل از نماز ظهر يا بين آن حادث شود، بايد براى نماز ظهر غسل كند و به همين ترتيب قبل از هر نماز يا بين هر نمازى كه استحاضه متوسطه حادث شود، بايد براى آن غسل نمايد و تا صبح ديگر براى نمازهاى خود اعمال استحاضۀ قليله را كه در مساله پيش گفته شد انجام دهد و پس از آن تا وقتى كه خون ادامه دارد، هر روز قبل از نماز صبح يك غسل انجام دهد و اگر عمداً يا از روى فراموشى براى نماز صبح غسل نكند، بايد براى نماز ظهر و عصر غسل كند و اگر براى نماز ظهر و عصر غسل نكند، بايد پيش از نماز مغرب و عشاء غسل نمايد، چه خون بيايد و چه قطع شده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استحاضۀ كثيره علاوه بر اين كه بايد احتياطاً براى هر نماز پنبه و دستمالى را كه بسته است عوض كند يا تطهير نمايد، بايد يك غسل براى نماز صبح و يك غسل براى نماز ظهر و عصر و يك غسل براى نماز مغرب و عشاء بجا آورد و بين نماز ظهر و عصر و همچنين مغرب و عشاء فاصله نيندازد و اگر بين نماز ظهر و عصر </w:t>
      </w:r>
    </w:p>
    <w:p>
      <w:pPr>
        <w:pStyle w:val="BookText"/>
        <w:rPr/>
      </w:pPr>
      <w:r>
        <w:rPr>
          <w:rFonts w:ascii="IRNazanin" w:hAnsi="IRNazanin" w:eastAsia="IRNazanin"/>
          <w:color w:val="111111"/>
          <w:sz w:val="28"/>
          <w:sz w:val="28"/>
          <w:szCs w:val="28"/>
          <w:rtl w:val="true"/>
          <w:lang w:bidi="fa-IR"/>
        </w:rPr>
        <w:t>فاصله بيندازد، بايد براى نماز عصر دوباره غسل كند و نيز اگر بين نماز مغرب و عشاء فاصله بيندازد، بايد براى نماز عشاء دوباره غسل نمايد، ولى در استحاضه كثيره براى خواندن نماز، وضو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يا وضوى استحاضه بايد در داخل وقت نماز انجام شود؛ بنابر اين اگر خون استحاضه پيش از وقت نماز نيز بيايد، اگرچه زن براى آن خون وضو و غسل را انجام داده باشد، بنابر احتياط واجب بايد در هنگام نماز نيز وضو و غسل را بجا آورد، بلكه اگر نزديك اذان صبح براى نماز شب غسل كند و نماز شب را بخواند، احتياط واجب آن است كه بعد از داخل شدن صبح، دوباره غسل و وضو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مستحاضۀ متوسطه كه وظيفه اش وضو گرفتن و غسل كردن است، مى تواند هر كدام را كه بخواهد اوّل بجا آورد، ولى بهتر است اوّل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استحاضۀ قليله زن بعد از خواندن نماز صبح متوسطه شود، بايد براى نماز ظهر و عصر غسل كند و اگر بعد از نماز ظهر و عصر متوسطه شود، بايد براى نماز مغرب و عشاء غسل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استحاضۀ قليله يا متوسطۀ زن بعد از خواندن نماز صبح كثيره شود، بايد براى نماز ظهر و عصر يك غسل و براى نماز مغرب و عشاء غسل ديگرى بجا آورد و اگر بعد از نماز ظهر و عصر كثيره شود، بايد براى نماز مغرب و عشاء غسل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اى كه وظيفۀ او وضو گرفتن و يا تطهير ظاهر فرج و يا تبديل و تطهير پنبه و دستمالى است كه بسته، بايد اين اعمال را براى هر نماز، چه واجب و چه مستحب، انجام دهد و نيز اگر بخواهد نمازى را كه خوانده احتياطاً دوباره بخواند يا نمازى را كه تنها خوانده است دوباره با جماعت بخواند، بايد تمام كارهايى را كه براى استحاضه گفته شد انجام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براى خواندن نماز احتياط و سجده و تشهّد فراموش شده و سجدۀ سهو، اگر آنها را بعد از نماز فوراً بجا آورد، لازم نيست كارهاى استحاضه را انجام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مستحاضه بعد از آن كه خونش قطع شد، فقط براى نماز اوّلى كه مى خواند بايد كارهاى استحاضه را انجام دهد و براى نمازهاى بعد انجام اعمال استحاضه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نداند استحاضۀ او از كدام قسم است، بايد هنگامى كه مى خواهد نماز بخواند، وضعيت خود را بررسى كند، به اين ترتيب كه مقدارى پنبه داخل فرج نمايد و كمى صبر كند و بيرون آورد و بعد از آن كه فهميد استحاضۀ او كدام يك از آن سه قسم است، اعمالى را كه براى آن نوع عنوان شد انجام دهد، ولى اگر بداند تا وقتى كه مى خواهد نماز بخواند استحاضۀ او تغيير نخواهد كرد، پيش از داخل شدن وقت نيز مى تواند خود را وارسى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پيش از آن كه خود را وارسى كند مشغول نماز شود، چنانچه قصد قربت داشته و به وظيفۀ خود عمل كرده باشد، مثلاً استحاضۀ او قليله بوده و به وظيفۀ استحاضۀ قليله يا متوسطه عمل نموده، نماز او صحيح است و اگر قصد قربت نداشته يا عمل او مطابق وظيفه اش نبوده، مثل آن كه استحاضۀ او متوسطه بوده و به وظيفۀ قليله رفتار كرده،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اگر نتواند خود را وارسى نمايد، بايد به آنچه مسلماً وظيفۀ اوست عمل كند، مثلاً اگر نمى داند استحاضۀ او قليله است يا متوسطه، بايد اعمال استحاضۀ قليله را انجام دهد و اگر نمى داند استحاضۀ او متوسطه است يا كثيره، بايد اعمال استحاضۀ متوسطه را انجام دهد، ولى اگر بداند استحاضۀ او سابقاً از كدام يك از آن سه قسم بوده، بايد به وظيفۀ همان قسم رفتار نمايد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زن مستحاضه شود، بايد خون از فرج خارج شود و چنانچه خون استحاضه به فضاى فرج برسد، ولى بيرون نيايد، حكم استحاضه بر آن جارى نمى شود؛ اما پس از خارج شدن خون و مستحاضه شدن زن، مادامى كه خون در باطن وجود دارد، زن مستحاضه است، حتى اگر ديگر خونى از او خارج نشود و وقتى پاك مى شود كه خون در باطن نيز موجود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مستحاضه بداند از وقتى كه مشغول وضو يا غسل شده خونى از او بيرون نيامده و در داخل فرج نيز خونى نبوده و اگر نماز را با تأخير بخواند نيز تا آخر نماز به همين وضعيت باقى خواهد ماند، مى تواند خواندن نماز را تأخير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قبل از نماز قطع شود و در باطن نيز وجود نداشته باشد و مستحاضه به وظيفۀ خود عمل نمايد و نمازش را بخواند، چنانچه تا زمان نماز بعدى خون از وى خارج نشود و در فضاى فرج نيز خون وجود نداشته باشد، لازم نيست براى نماز بعدى وظايف استحاضه را به جا آورد، بلكه مى تواند با همان وضو يا غسل نماز بعدى را بخواند، هرچند بداند كه دوباره خون استحاضه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مستحاضه بداند كه پيش از گذشتن وقت نماز به كلّى پاك مى شود يا به اندازۀ خواندن نماز، پاك خواهد شد، بايد صبر كند و نماز را در وقتى كه پاك است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وضو و غسل، خون در ظاهر قطع شود و مستحاضه بداند كه اگر نماز را به قدرى تأخير بيندازد كه پيش از گذشتن وقت نماز بتواند وضو، غسل و نماز را بجا آورد، كاملاً پاك مى شود، بايد نماز را تأخير بيندازد و هنگامى كه كاملاً پاك شد، دوباره وضو و غسل را بجا آورده و نماز را بخواند و اگر وقت نماز تنگ شد، لازم نيست وضو و غسل را دوباره بجا آورد، بلكه اگر وقت براى تيمّم كافى باشد، احتياطاً به جاى وضو و غسل تيمّم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مستحاضۀ كثيره و متوسطه كاملاً از خون پاك شد، بايد غسل كند و احتياطاً براى نماز وضو نيز بگيرد، ولى اگر بداند از وقتى كه براى نماز قبلى مشغول غسل شده ديگر خون نيامده، لازم نيست دوباره غسل نمايد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مستحاضۀ قليله بعد از وضو و مستحاضۀ متوسطه بعد از غسل و وضو و مستحاضۀ كثيره بعد از غسل، بايد فوراً مشغول نماز شوند، ولى گفتن اذان و اقامه و خواندن دعاهاى قبل از نماز اشكال ندارد و در نماز نيز مى توانند اعمال مستحب مثل قنوت و غير آن را بجا آورند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مستحاضه بين غسل و نماز فاصله بيندازد، بايد دوباره غسل كند و بلافاصله مشغول نماز شود، ولى اگر از هنگام شروع به غسل، خون به فضاى فرج نيايد، غسل مجدد لازم نيست و حكم وضو نيز به همين ترتيب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چنانچه براى او ضرر نداشته باشد، بايد بعد از غسل و وضو به وسيله اى مانند پنبه از بيرون آمدن خون جلوگيرى كند و چنانچه كوتاهى كند و خون بيرون بيايد، نمازى را كه خوانده، بايد دوباره بخواند، بلكه بنابر احتياط واجب بايد غسل را نيز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غسل خون قطع نشود، غسل صحيح است و اگر در بين غسل، استحاضه متوسطه كثيره شود، لازم نيست غسل را از سر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زن مستحاضه در هنگام روزه، از بيرون آمدن خون جلوگيرى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زن مستحاضه اى كه غسل بر او واجب مى باشد، بنابر احتياط در صورتى صحيح است كه غسل هايى را كه براى خواندن نمازهاى روز بر وى واجب است، در روز انجام دهد؛ بنابر اين چنانچه قبل از خواندن نماز صبح يا ظهر و عصر مستحاضه شود و استحاضۀ وى متوسطه يا كثيره باشد و براى نماز غسل نكند، روزۀ آن روز او باطل است و بنابر احتياط واجب، غسل نماز مغرب و عشاى شبى كه مى خواهد فرداى آن را روزه بگيرد نيز شرط صحّت روزۀ فردا مى باشد؛ ولى چنانچه براى نماز مغرب و عشاء غسل نكند، اگر پيش از طلوع فجر به جهتى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كند، براى صحّت روزۀ فردا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عصر مستحاضه شود، صحّت روزۀ آن روز او منوط به غسل نيست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استحاضۀ قليلۀ زن پيش از نماز، متوسطه يا كثيره شود، بايد اعمال استحاضۀ متوسطه يا كثيره را كه بيان شد انجام دهد و اگر استحاضۀ متوسطه، كثيره شود، بايد اعمال استحاضۀ كثيره را انجام دهد، ولى چنانچه پيش از همان نماز براى </w:t>
      </w:r>
    </w:p>
    <w:p>
      <w:pPr>
        <w:pStyle w:val="BookText"/>
        <w:rPr/>
      </w:pPr>
      <w:r>
        <w:rPr>
          <w:rFonts w:ascii="Amiri" w:hAnsi="Amiri" w:eastAsia="Amiri" w:cs="Amiri"/>
          <w:color w:val="111111"/>
          <w:sz w:val="28"/>
          <w:sz w:val="28"/>
          <w:szCs w:val="28"/>
          <w:rtl w:val="true"/>
          <w:lang w:bidi="ar-SA"/>
        </w:rPr>
        <w:t>استحاضۀ متوسطه غسل كرده باشد، لازم نيست دوباره براى كثيره نيز غسل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استحاضۀ متوسطه زن كثيره شود، چنانچه پيش از آن نماز غسل انجام داده باشد، نمازش را ادامه مى دهد وگرنه بايد نمازش را رها كند و پس از غسل كردن و انجام دادن بقيۀ اعمال استحاضۀ كثيره، نماز را از سر بگيرد و اگر استحاضۀ قليلۀ او متوسطه و يا كثيره شود، بايد نماز را رها كند و براى متوسطه غسل كند و وضو بگيرد و براى كثيره غسل انجام دهد و اعمال ديگر آن را نيز بجا آورد و همان نماز را بخواند و اگر براى غسل يا وضو وقت نداشته باشد، بايد بدل از هر كدام آنها كه وقت انجام دادن آن را ندارد، تيمّم كند و اگر براى تيمّم نيز وقت نداشته باشد، نمى تواند نماز را رها كند بلكه بنابر احتياط واجب بايد نماز را تمام كند و پس از آن بايد قضاى آن را نيز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خون متوقف شود و مستحاضه نداند كه در باطن نيز قطع شده يا نه، چنانچه بعد از نماز بفهمد كه خون در باطن نيز قطع شده بوده، بايد وضو و غسل و نماز را دوباره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استحاضۀ كثيرۀ زن، متوسطه شود، بايد براى نماز اوّل عمل كثيره و براى نمازهاى بعد عمل متوسطه را بجا آورد؛ مثلاً اگر پيش از نماز ظهر استحاضۀ كثيره متوسطه شود، بايد براى نماز ظهر غسل كند و براى نماز عصر، مغرب و عشاء فقط وضو بگيرد، ولى اگر براى نماز ظهر غسل نكند و فقط به مقدار نماز عصر وقت داشته باشد، بايد براى نماز عصر غسل نمايد و اگر براى نماز عصر نيز غسل نكند، بايد براى نماز مغرب غسل كند و اگر براى آن نيز غسل نكند و فقط به مقدار نماز عشاء وقت داشته باشد، بايد براى نماز عشاء غسل نمايد و همچنين اگر استحاضۀ كثيره قليله شود، بايد براى نماز اوّل عمل كثيره و براى نمازهاى بعد عمل قليله را انجام دهد و نيز اگر استحاضۀ متوسطه قليله شود، بايد براى نماز اوّل عمل متوسطه و براى نمازهاى بعد عمل قليله را بجا 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هر نماز، خون مستحاضۀ كثيره قطع شود و دوباره جريان يابد، بايد براى هر نماز يك غسل بجا آورد، ولى اگر بعد از غسل و پيش از نماز خون قطع </w:t>
      </w:r>
    </w:p>
    <w:p>
      <w:pPr>
        <w:pStyle w:val="BookText"/>
        <w:rPr/>
      </w:pPr>
      <w:r>
        <w:rPr>
          <w:rFonts w:ascii="IRNazanin" w:hAnsi="IRNazanin" w:eastAsia="IRNazanin"/>
          <w:color w:val="111111"/>
          <w:sz w:val="28"/>
          <w:sz w:val="28"/>
          <w:szCs w:val="28"/>
          <w:rtl w:val="true"/>
          <w:lang w:bidi="fa-IR"/>
        </w:rPr>
        <w:t>شود، چنانچه وقت به گونه اى تنگ باشد كه نتواند غسل كند و نماز را در وقت بخواند، مى تواند با همان غسل نماز را بخواند، ولى اگر شك كند كه براى اعاده غسل وقت دارد يا نه، بايد غسل را اعاده كند حكم وضو نيز در اين مسأله مانند غسل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مستحاضه يكى از كارهايى را كه براى او واجب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مانند عوض كردن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مستحاضۀ قليله بخواهد عملى غير از نماز را كه شرط آن داشتن وضو است،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بخواهد جايى از بدن خود را به خط قرآن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وضو بگيرد و بنابر احتياط واجب وضويى كه براى نماز گرفته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مستحاضه كثيره و متوسطه بنابر احتياط مستحب بايد از رفتن به داخل مسجد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در ساير مساجد و خواندن سوره اى كه سجدۀ واجب دارد بدون غسل خوددارى كند، و چنانچه شوهرش بخواهد با او نزديكى كند، بنابر احتياط واجب بايد غسل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استحاضۀ كثيره و متوسطه بنابر احتياط واجب نمى تواند جايى از بدن خود را به خط قرآن برساند، حتى اگر وظايف خود را انجام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 بر مستحاضه واجب است و بنابر احتياط واجب بايد براى نماز آيات نيز اعمالى را كه براى نمازهاى واجب روزانه گفته شد، انجام دهد و اگر در وقت نماز واجب روزانه، نماز آيات بر مستحاضه واجب شود، گرچه بخواهد هر دو را پشت سر هم بجا آورد، احتياط واجب آن است كه براى نماز آيات نيز تمام اعمالى را كه براى نماز روزانه بر او واجب است انجام دهد و هر دو را با يك غسل و وضو بجا نياورد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احتياطاً بايد نماز قضا نخواند تا پاك شود، مگر اين كه وقت نماز قضا تنگ باشد كه در اين صورت بايد براى هر نماز قضا اعمالى را كه براى نماز ادا بر او واجب است انجام 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بداند خونى كه از رحم او خارج مى شود، خون زخم يا غده نيست و شرعاً حكم حيض و نفاس را نيز ندارد، بايد به دستور استحاضه عمل كند، بلكه </w:t>
      </w:r>
      <w:bookmarkStart w:id="213" w:name="pg8_198"/>
    </w:p>
    <w:p>
      <w:pPr>
        <w:pStyle w:val="BookText"/>
        <w:rPr/>
      </w:pPr>
      <w:bookmarkEnd w:id="213"/>
      <w:r>
        <w:rPr>
          <w:rFonts w:ascii="IRNazanin" w:hAnsi="IRNazanin" w:eastAsia="IRNazanin"/>
          <w:color w:val="111111"/>
          <w:sz w:val="28"/>
          <w:sz w:val="28"/>
          <w:szCs w:val="28"/>
          <w:rtl w:val="true"/>
          <w:lang w:bidi="fa-IR"/>
        </w:rPr>
        <w:t>اگر شك داشته باشد كه خون استحاضه است يا خونهاى ديگر، چنانچه نشانۀ آنها را نداشته باشد، بنابر احتياط واجب بايد اعمال استحاضه را انجام دهد</w:t>
      </w:r>
      <w:r>
        <w:rPr>
          <w:rFonts w:eastAsia="IRNazanin" w:cs="IRNazanin"/>
          <w:color w:val="111111"/>
          <w:sz w:val="28"/>
          <w:szCs w:val="28"/>
          <w:rtl w:val="true"/>
          <w:lang w:bidi="fa-IR"/>
        </w:rPr>
        <w:t>.</w:t>
      </w:r>
    </w:p>
    <w:p>
      <w:pPr>
        <w:pStyle w:val="Heading5"/>
        <w:numPr>
          <w:ilvl w:val="4"/>
          <w:numId w:val="1"/>
        </w:numPr>
        <w:rPr/>
      </w:pPr>
      <w:bookmarkStart w:id="214" w:name="__RefHeading___Toc1568431_1490000891"/>
      <w:bookmarkStart w:id="215" w:name="_Toc82"/>
      <w:bookmarkEnd w:id="214"/>
      <w:r>
        <w:rPr>
          <w:rtl w:val="true"/>
        </w:rPr>
        <w:t>نفاس</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وقتى كه اولين جزء بچّه از بدن مادر بيرون مى آيد، هر خونى كه زن مى بيند، اگر پيش از ده روز يا سرِ ده روز قطع شود، خون نفاس است و زن را در حال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ولى اگر بين تولد بچه و خروج خون فاصله زيادى باشد، در صورتى حكم نفاس بر آن جارى مى شود كه عرفاً به آن خون زايمان بگويند و اگر عرفاً به آن خون زايمان نگويند، مثل اين كه پس از گذشت ده روز از زايمان از زن خون خارج شود، خون نفاس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زن پيش از بيرون آمدن اولين جزء بچّه مى بيند، نفاس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خونى كه پيش از تولد بچّه از زن خارج مى شود، سه روز يا بيشتر باشد و در ايام عادت بوده و يا داراى صفات حيض باشد و بين آن و خون نفاس كمتر از ده روز فاصله شود، بنابر احتياط واجب بايد در روزهايى كه آن خون را مى بيند، بين تروك حيض و اعمال استحاضه جمع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خلقت بچّه تمام باشد، اما اگر خون بسته اى از رحم زن خارج شود و خود زن بداند يا چهار نفر قابله يا متخصص مورد وثوق بگويند كه اگر در رحم مى ماند انسان مى شد، در صورتى خون نفاس است كه عرفاً به آن خون زاييدن گفته شود و اگر عرفاً به آن خون زاييدن گفته نشود، حكم نفاس بر آن جارى نمى شود و اگر شك كند كه به آن خون زاييدن گفته مى شود يا نه، بايد وظايف مستحاضه را انجام دهد و كارهايى را كه بر نفساء حرام است ترك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خون نفاس بيشتر از يك لحظه نيايد، ولى بيشتر از ده روز نيز نمى شود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شك كند كه چيزى سقط شده يا نه، يا چيزى كه سقط شده اگر </w:t>
      </w:r>
    </w:p>
    <w:p>
      <w:pPr>
        <w:pStyle w:val="BookText"/>
        <w:rPr/>
      </w:pPr>
      <w:r>
        <w:rPr>
          <w:rFonts w:ascii="Amiri" w:hAnsi="Amiri" w:eastAsia="Amiri" w:cs="Amiri"/>
          <w:color w:val="111111"/>
          <w:sz w:val="28"/>
          <w:sz w:val="28"/>
          <w:szCs w:val="28"/>
          <w:rtl w:val="true"/>
          <w:lang w:bidi="ar-SA"/>
        </w:rPr>
        <w:t>مى ماند انسان مى شد يا نه، لازم نيست وارسى كند و خونى كه از او خارج مى شود شرعاً خون نفاس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نفساء در امور واجب و حرام مانند حائض است؛ همچنين اعمالى كه براى حائض مستحب و مكروه است، براى نفساء نيز مستحب و مكروه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دادن زنى كه در حال نفاس مى باشد، باطل و نزديكى كردن با او حرام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پاك شدن از خون نفاس، براى اين كه عبادات خود را به جا آورد، بنابر احتياط بايد غسل كند و اگر دوباره خون ببيند، چنانچه مجموع روزهايى كه خون ديده و روزهايى كه در وسط پاك بوده، ده روز يا كمتر از ده روز باشد، تمام آن نفاس است و اگر در روزهايى كه پاك بوده روزه واجب گرفته باشد، بايد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خون نفاس پاك شود و احتمال دهد كه در باطن خون باشد، مى تواند مقدارى پنبه داخل فرج نمايد و كمى صبر كند و آن را بررسى نمايد و اگر معلوم شود كه پاك شده، براى عبادت هاى خود غسل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عادت حيض او كمتر از ده روز است، اگر بيشتر از روزهاى عادت خود خون نفاس ببيند، بايد به اندازۀ روزهاى عادت خود را نفاس قرار دهد و بعد از آن تا دو روز عبادت را ترك نمايد و مستحب است تا روز دهم عبادت را ترك كند، اگرچه پس از دو روز مى تواند با اعمال استحاضه عبادات خود را بجا آورد، پس اگر خون از ده روز بگذرد، روزهاى عادت او نفاس و بقيّه استحاضه است و اگر عبادت را ترك كرده، بايد آن را قضا كند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در حيض عادت دارد، اگر بعد از زايمان خون ببيند و از ده روز بيشتر شود و استمرار پيدا كند، به اندازۀ روزهاى عادت او نفاس است و ده روز از خونى كه بعد از نفاس مى بيند، اگرچه در روزهاى عادت ماهانه اش باشد، استحاضه است؛ مثلاً زنى كه عادت حيض او از بيستم هر ماه تا بيست و هفتم آن است، اگر روز دهم ماه زاييد </w:t>
      </w:r>
      <w:bookmarkStart w:id="216" w:name="pg8_201"/>
    </w:p>
    <w:p>
      <w:pPr>
        <w:pStyle w:val="BookText"/>
        <w:rPr/>
      </w:pPr>
      <w:bookmarkEnd w:id="216"/>
      <w:r>
        <w:rPr>
          <w:rFonts w:ascii="IRNazanin" w:hAnsi="IRNazanin" w:eastAsia="IRNazanin"/>
          <w:color w:val="111111"/>
          <w:sz w:val="28"/>
          <w:sz w:val="28"/>
          <w:szCs w:val="28"/>
          <w:rtl w:val="true"/>
          <w:lang w:bidi="fa-IR"/>
        </w:rPr>
        <w:t xml:space="preserve">و تا يك ماه يا بيشتر پى در پى خون ديد، تا روز هفدهم نفاس و از هفدهم تا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روزهاى عادت او كه از بيستم تا بيست و هفتم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مى باشد و بعد از گذشتن ده روز، اگر خونى كه مى بيند در روزهاى عادت او باشد، خون حيض است، چه نشانه هاى حيض را داشته باشد و چه نداشته باشد و اگر در روزهاى عادت او نباشد، اگر نشانه هاى حيض را داشته باشد، حيض وگرنه استحاضه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حيض عادت ندارد، اگر بعد از زايمان خون ببيند و از ده روز بيشتر شود و استمرار پيدا كند، بنابر احتياط واجب به عدد عادت خويشان خود مراجعه مى كند و از ابتداى ديدن خون به عدد عادت آنان را نفاس قرار مى دهد و پس از آن تا تكميل ده روز بين تروك حيض و اعمال مستحاضه جمع مى كند و اگر خويشاوندى نداشته باشد يا عادت آنان يكسان نباشد، بايد ده روز اوّل خون را نفاس قرار دهد و ده روز دوم آن استحاضه است و خونى كه بعد از آن مى بيند، اگر نشانه هاى حيض را داشته باشد، حيض و گرنه آن نيز استحاضه مى باشد</w:t>
      </w:r>
      <w:r>
        <w:rPr>
          <w:rFonts w:eastAsia="IRNazanin" w:cs="IRNazanin"/>
          <w:color w:val="111111"/>
          <w:sz w:val="28"/>
          <w:szCs w:val="28"/>
          <w:rtl w:val="true"/>
          <w:lang w:bidi="fa-IR"/>
        </w:rPr>
        <w:t>.</w:t>
      </w:r>
    </w:p>
    <w:p>
      <w:pPr>
        <w:pStyle w:val="Heading5"/>
        <w:numPr>
          <w:ilvl w:val="4"/>
          <w:numId w:val="1"/>
        </w:numPr>
        <w:rPr/>
      </w:pPr>
      <w:bookmarkStart w:id="217" w:name="__RefHeading___Toc1568433_1490000891"/>
      <w:bookmarkStart w:id="218" w:name="_Toc83"/>
      <w:bookmarkEnd w:id="217"/>
      <w:r>
        <w:rPr>
          <w:rtl w:val="true"/>
        </w:rPr>
        <w:t>غسل مسّ ميّت</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بدن انسان مرده اى را كه سرد شده و او را غسل نداده اند مس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جايى از بدن خود را به بدن او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خواه در خواب مس كند يا در بيدارى، با اختيار باشد يا بى اختيار، حتى اگر باطن ميّت را نيز مس كرده باشد، بايد غسل كند بلكه بنابر احتياط واجب، مسّ بدن مرده اى كه او را به جاى غسل تيمّم داده اند و يا هر سه غسل او با آب خالص و بدون سِدر و كافور انجام شده است نيز همين حكم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 مرده اى كه تمام بدن او سرد نشده غسل واجب نيست، اگر چه جايى را كه سرد شده مس نمايد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ناخن و استخوان به ناخن واستخوان ميّت، باعث واجب شدن غسل است و همچنين اگر موى خود را به بدن ميّت يا بدن خود را به موى ميّت يا </w:t>
      </w:r>
    </w:p>
    <w:p>
      <w:pPr>
        <w:pStyle w:val="BookText"/>
        <w:rPr/>
      </w:pPr>
      <w:r>
        <w:rPr>
          <w:rFonts w:ascii="IRNazanin" w:hAnsi="IRNazanin" w:eastAsia="IRNazanin"/>
          <w:color w:val="111111"/>
          <w:sz w:val="28"/>
          <w:sz w:val="28"/>
          <w:szCs w:val="28"/>
          <w:rtl w:val="true"/>
          <w:lang w:bidi="fa-IR"/>
        </w:rPr>
        <w:t>موى خود را به موى ميّت برساند، اگر عرفاً مسّ ميّت به آن صدق كند، غسل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 بچۀ مرده، حتى بچّۀ سقط شده اى كه چهار ماه او تمام شده، غسل مسّ ميّت واجب است، بلكه بهتر است براى مسّ بچّه سقط شده اى كه از چهار ماه كمتر دارد نيز غسل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بچّۀ چهار ماهه اى مرده به دنيا بيايد و بدن او سرد شده باشد و عرفاً بر تماس بدن مادر با بدن او در حين تولد، مسّ ميّت صدق كند، مادر او بنابر احتياط واجب بايد غسل مسّ ميّت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اى كه بعد از مردن مادر و سرد شدن بدن او به دنيا مى آيد، اگر عرفاً بر تماس بدن او با بدن مادرش در حين تولد، مسّ ميت صدق كند، وقتى بالغ شد احتياط واجب آن است كه غسل مسّ ميّت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ميّتى را كه سه غسل او كاملاً تمام شده مس نمايد، غسل بر او واجب نمى شود، ولى اگر پيش از آن كه غسل سوم او تمام شود جايى از بدن او را مس كند، اگرچه غسل سوم آنجا تمام شده باشد، بايد غسل مسّ ميّت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ديوانه يا بچۀ نابالغى ميّت را مس كند، بعد از آن كه ديوانه، عاقل يا بچّه، بالغ شد بايد غسل مسّ ميّت نمايد، اگرچه غسل بچّه غير بالغ مميز نيز بنابر اقوى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بدن انسان زنده و يا مرده قسمتى كه داراى استخوان است جدا شود و پيش از آن كه قسمت جدا شده را غسل دهند انسان آن را مس نمايد، بايد غسل مسّ ميّت كند، ولى اگر قسمتى كه جدا شده استخوان نداشته باشد، چنانچه از بدن انسان زنده جدا شده باشد، براى مسّ آن غسل واجب نيست، ولى اگر از بدن مرده اى كه او را غسل نداده اند جدا شده باشد، بنابر احتياط واجب مسّ آن موجب غسل مى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 استخوان و دندانى كه از مرده جدا شده و آن را غسل نداده اند، بنابر احتياط واجب بايد غسل كرد، ولى براى مسّ استخوان و يا دندانى كه از زنده جدا شده و گوشت ندارد، غسل لازم نيست</w:t>
      </w:r>
      <w:r>
        <w:rPr>
          <w:rFonts w:eastAsia="IRNazanin" w:cs="IRNazanin"/>
          <w:color w:val="111111"/>
          <w:sz w:val="28"/>
          <w:szCs w:val="28"/>
          <w:rtl w:val="true"/>
          <w:lang w:bidi="fa-IR"/>
        </w:rPr>
        <w:t xml:space="preserve">. </w:t>
      </w:r>
      <w:bookmarkStart w:id="219" w:name="pg8_205"/>
    </w:p>
    <w:p>
      <w:pPr>
        <w:pStyle w:val="BookText"/>
        <w:rPr/>
      </w:pPr>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ميّت را مس كند يا يك ميّت را چند بار مس نمايد، يك غسل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براى مسّ بدن شهيدى كه او را غسل ميّت نمى دهند و همچنين براى مسّ بدن كسى كه پيش از اجراى قصاص يا حد، غسل ميّت انجام داده است، بايد غسل مسّ ميّت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ناف بچه بعد از افتادن آن موجب غسل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بعد از مسّ ميّت غسل نكرده است، توقف در مسجد وجماع و خواندن سوره هايى كه سجده واجب دارند، مانعى ندارد، ولى بنابر احتياط واجب بايد براى انجام نماز و عبادات ديگرى كه صحّت آنها منوط به وضو مى باشد، غسل مسّ ميّت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غسل مسّ ميّت كرده بخواهد نماز بخواند، چنانچه قبلاً وضو نداشته، احتياطاً بايد وضو نيز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عبادات ديگرى كه صحت آنها منوط به وضو مى باشد نيز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اصغر و اكبر در اثناى غسل مسّ ميّت ضررى به صحت آن نمى رساند، ولى اگر در اثناى آن دوباره ميّتى را مس كند، بايد غسل را از سر بگيرد</w:t>
      </w:r>
      <w:r>
        <w:rPr>
          <w:rFonts w:eastAsia="IRNazanin" w:cs="IRNazanin"/>
          <w:color w:val="111111"/>
          <w:sz w:val="28"/>
          <w:szCs w:val="28"/>
          <w:rtl w:val="true"/>
          <w:lang w:bidi="fa-IR"/>
        </w:rPr>
        <w:t>.</w:t>
      </w:r>
    </w:p>
    <w:p>
      <w:pPr>
        <w:pStyle w:val="Heading5"/>
        <w:numPr>
          <w:ilvl w:val="4"/>
          <w:numId w:val="1"/>
        </w:numPr>
        <w:rPr/>
      </w:pPr>
      <w:bookmarkStart w:id="220" w:name="__RefHeading___Toc1568435_1490000891"/>
      <w:bookmarkStart w:id="221" w:name="_Toc84"/>
      <w:bookmarkEnd w:id="220"/>
      <w:r>
        <w:rPr>
          <w:rtl w:val="true"/>
        </w:rPr>
        <w:t>غسلى كه با نذر يا سوگند يا عهد واجب مى شود</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زيارت يا براى اعمالى كه غسل براى انجام دادن آنها مستحب است نذر يا عهد كند يا سوگند ياد كند كه غسلى را انجام دهد، در صورت رعايت احكام نذر، عهد و سوگند، غسل بر او واجب مى شود</w:t>
      </w:r>
      <w:r>
        <w:rPr>
          <w:rFonts w:eastAsia="IRNazanin" w:cs="IRNazanin"/>
          <w:color w:val="111111"/>
          <w:sz w:val="28"/>
          <w:szCs w:val="28"/>
          <w:rtl w:val="true"/>
          <w:lang w:bidi="fa-IR"/>
        </w:rPr>
        <w:t>.</w:t>
      </w:r>
    </w:p>
    <w:p>
      <w:pPr>
        <w:pStyle w:val="Heading4"/>
        <w:numPr>
          <w:ilvl w:val="3"/>
          <w:numId w:val="1"/>
        </w:numPr>
        <w:rPr/>
      </w:pPr>
      <w:bookmarkStart w:id="222" w:name="__RefHeading___Toc1568437_1490000891"/>
      <w:bookmarkStart w:id="223" w:name="_Toc85"/>
      <w:bookmarkEnd w:id="222"/>
      <w:r>
        <w:rPr>
          <w:rtl w:val="true"/>
        </w:rPr>
        <w:t>غسل هاى مستحب</w:t>
      </w:r>
      <w:bookmarkEnd w:id="22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غسلهاى مستحب در شرع مقدس اسلام بسيار است كه برخى از آنان در ذيل و در مسألۀ بعدى مى آيد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و وقت آن از اذان صبح تا ظهر روز جمعه است و بهتر است نزديك ظهر بجا آورده شود و اگر تا ظهر انجام ندهد، بهتر است كه بدون نيّت ادا و قضا تا غروب جمعه آن را بجا آورد و اگر در روز جمعه غسل نكند، مستحب است از صبح شنبه تا غروب قضاى آن را بجا آورد و كسى كه مى ترسد در روز جمعه آب پيدا نكند، مى تواند روز پنجشنبه و يا شب جمعه غسل را بجا آورد و مستحب است انسان در هنگام غسل جمعه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لاإِلهَ إِلَّا اللّهُ وَحْدَهُ لاشَريٖكَ لَهُ وَأَنَّ مُحَمَّداً عَبْدُهُ وَرَسُولُهُ، أَللّهُمَّ صَلِّ عَلى مُحَمَّدٍ وَآلِ مُحَمَّدٍ وَاجْعَلْنى مِنَ التَّوّابيٖنَ وَاجْعَلْنى مِنَ المُتَطَهِّريٖنَ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شب اوّل ماه رمضان و تمام شبهاى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مثل شب سوم، پنجم و هفتم، ولى از شب بيست و يكم مستحب است همۀ شب ها غسل كند و براى غسل شب هاى پانزدهم، هفدهم، نوزدهم، بيست و يكم، بيست و سوم، بيست و پنجم، بيست و هفتم و بيست و نهم، بيشتر سفارش شده است و وقت غسل شب هاى ماه رمضان، تمام شب است و بهتر است غسل مقارن غروب آفتاب بجا آورده شود، ولى از شب بيست و يكم تا آخر ماه بهتر است غسل را بين نماز مغرب و عشاء بجا آورد و نيز مستحب است در شب بيست و سوم غير از غسل اوّل شب، يك غسل نيز در آخر شب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روز عيد فطر و عيد قربان؛ و وقت آن از اذان صبح تا ظهر است و بهتر است آن را پيش از نماز عيد بجا آورد و اگر بخواهد آن را از ظهر تا غروب بجا آورد، احتياط آن است كه به قصد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اميد اين كه مطلوب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شب عيد فطر؛ و وقت آن از اوّل مغرب تا اذان صبح است و بهتر است در اوّل شب بجا آورده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روزهاى هشتم و نهم ذى حَجّه كه وقت آن تمام روز مى باشد؛ و در روز نهم، بهتر است آن را نزديك ظهر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اوّل، پانزدهم، بيست و هفتم و آخر ماه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روز عيد غدير؛ و بهتر است آن را قبل از ظهر انجام دهد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مباهله كه بنا بر اقوى بيست و چهارم ذى حَجّه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شب پانزدهم شعبان، روز عيد نوروز، نهم و هفدهم ربيع الاول و روز بيست و پنجم ذى 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 پانزدهم شعبان نيز مى تواند به قصد رجاء غسل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دادن نوزادى كه تازه به دنيا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زنى كه براى غير شوهر خود بوى خوش استعمال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كسى كه در حال مستى خوابيده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كسى كه جايى از بدن خود را به بدن ميّتى كه غسل داده اند رسانده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كسى كه براى تماشاى به دار آويخته رفته و آن را ديده باشد، ولى اگر اتفاقاً يا از روى ناچارى نگاهش به او بيفتد يا مثلاً براى اداى شهادت رفته باشد، غسل مستحب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احرام و آن غسلى است كه پيش از احرام در ميقات انجام مى دهند و اين غسل براى زن حائض و نفساء نيز مستحب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داخل شدن در حرم مكه، شهر مكه، خانۀ كعبه، حرم مدينه، شهر مدينه و مسجد پيامبر صلى الله عليه و آله و سلم، مستحب است انسان غسل كند و براى صِرف داخل شدن در مسجدالحرام و حرم امامان عليهم السلام نيز مى تواند به قصد رجاء غسل كند و اگر در يك روز چند مرتبه مشرّف شود، يك غسل كافى است و كسى كه مى خواهد در يك روز داخل حرم مكه و مسجدالحرام و خانۀ كعبه شود، اگر به نيّت همه يك غسل كند كافى است و نيز اگر در يك روز بخواهد داخل حرم مدينه و شهر مدينه و مسجد پيامبر صلى الله عليه و آله و سلم شود، يك غسل براى همه كفايت مى كند و براى زيارت پيامبر صلى الله عليه و آله و سلم و امامان عليهم السلام از دور يا نزديك و براى حاجت خواستن از خداوند و همچنين براى توبه و براى نشاط به جهت عبادت و براى به سفر رفتن، خصوصاً سفر زيارت حضرت سيدالشهداء عليه السلام، مستحب است انسان غسل كند و اگر يكى از غسل هايى را كه در اين مسأله گفته شد بجا آورد و بعد كارى كند كه وضو را باطل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او باطل مى شود</w:t>
      </w:r>
      <w:r>
        <w:rPr>
          <w:rFonts w:eastAsia="IRNazanin" w:cs="IRNazanin"/>
          <w:color w:val="111111"/>
          <w:sz w:val="28"/>
          <w:szCs w:val="28"/>
          <w:rtl w:val="true"/>
          <w:lang w:bidi="fa-IR"/>
        </w:rPr>
        <w:t xml:space="preserve">. </w:t>
      </w:r>
      <w:bookmarkStart w:id="224" w:name="pg8_211"/>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انسان نمى تواند با غسل مستحبّى عملى را كه مانند نماز احتياج به وضو دارد انجام دهد و بايد براى انجام آنها وضو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چند غسل بر كسى مستحب باشد و به نيّت همه يك غسل بجا آورد، كافى است؛ بلكه مى توان يك غسل را به نيّت چند غسل واجب و مستحب بجا آورد</w:t>
      </w:r>
      <w:r>
        <w:rPr>
          <w:rFonts w:eastAsia="IRNazanin" w:cs="IRNazanin"/>
          <w:color w:val="111111"/>
          <w:sz w:val="28"/>
          <w:szCs w:val="28"/>
          <w:rtl w:val="true"/>
          <w:lang w:bidi="fa-IR"/>
        </w:rPr>
        <w:t>.</w:t>
      </w:r>
    </w:p>
    <w:p>
      <w:pPr>
        <w:pStyle w:val="Heading3"/>
        <w:numPr>
          <w:ilvl w:val="2"/>
          <w:numId w:val="1"/>
        </w:numPr>
        <w:rPr/>
      </w:pPr>
      <w:bookmarkStart w:id="225" w:name="__RefHeading___Toc1568439_1490000891"/>
      <w:bookmarkStart w:id="226" w:name="_Toc86"/>
      <w:bookmarkEnd w:id="225"/>
      <w:r>
        <w:rPr>
          <w:rtl w:val="true"/>
        </w:rPr>
        <w:t>احكام محتضر و اموات</w:t>
      </w:r>
      <w:bookmarkEnd w:id="226"/>
    </w:p>
    <w:p>
      <w:pPr>
        <w:pStyle w:val="Heading4"/>
        <w:numPr>
          <w:ilvl w:val="3"/>
          <w:numId w:val="1"/>
        </w:numPr>
        <w:rPr/>
      </w:pPr>
      <w:bookmarkStart w:id="227" w:name="__RefHeading___Toc1568441_1490000891"/>
      <w:bookmarkStart w:id="228" w:name="_Toc87"/>
      <w:bookmarkEnd w:id="227"/>
      <w:r>
        <w:rPr>
          <w:rtl w:val="true"/>
        </w:rPr>
        <w:t>اشاره</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مسلمانى را كه محتضر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حال جان دادن است، مرد باشد يا زن، بزرگ باشد يا كوچك، احتياطاً بايد به پشت بخوابانند به گونه اى كه كف پاهاى او به طرف قبله باشد و اگر خواباندن او به اين روش ممكن نباشد، بنابر احتياط واجب تا اندازه اى كه ممكن باشد بايد به اين دستور عمل كنند و چنانچه خواباندن او به اين روش به هيچ قسم ممكن نباشد، احتياطاً او را رو به قبله بنشانند و يا به پهلوى راست يا به پهلوى چپ رو به قبله بخوابانند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تا وقتى ميّت را از محل احتضار حركت نداده اند، رو به قبله باشد؛ ولى پس از حركت دادن او از محل احتضار، رو به قبله بودن وى واجب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به قبله كردن محتضر بر هر مسلمان واجب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شهادتين و اقرار به دوازده امام عليهم السلام و ساير عقايد حقّه را به كسى كه در حال جان دادن است، به نحوى تلقين كنند كه بفهمد و نيز مستحب است مطالبى را كه گفته شد، تا وقت مرگ تكرار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اين دعاها را به گونه اى به محتضر تلقين كنند كه بفهمد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لِىَ الْكَثيٖرَ مِنْ مَعاصيٖكَ وَاقْبَلْ مِنِّى الْيَسيٖرَ مِنْ طاعَتِكَ، يا مَنْ يَقْبَلُ الْيَسيٖرَ وَيَعْفُو عَنِ الْكَثيٖرِ إقْبَلْ مِنِّى الْيَسيٖرَ وَاعْفُ عَنِّى الْكَثيٖرَ إنَّكَ أنْتَ الْعَفُوُّ الْغَفُورُ أَللّهُمَّ ارْحَمْنى فَإنَّكَ رَحيٖمٌ</w:t>
      </w:r>
      <w:r>
        <w:rPr>
          <w:rFonts w:eastAsia="Amiri" w:cs="Amiri" w:ascii="Amiri" w:hAnsi="Amiri"/>
          <w:color w:val="111111"/>
          <w:sz w:val="28"/>
          <w:szCs w:val="28"/>
          <w:rtl w:val="true"/>
          <w:lang w:bidi="ar-SA"/>
        </w:rPr>
        <w:t xml:space="preserve">». </w:t>
      </w:r>
      <w:bookmarkStart w:id="229" w:name="pg8_213"/>
    </w:p>
    <w:p>
      <w:pPr>
        <w:pStyle w:val="BookText"/>
        <w:rPr/>
      </w:pPr>
      <w:bookmarkEnd w:id="2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كسى را كه سخت جان مى دهد، اگر ناراحت نمى شود، به جايى كه نماز مى خوانده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براى راحت جان دادن محتضر، بر بالين او سوره هاى مباركۀ يس، صافّات و احزاب و آية الكرسى و آيۀ پنجاه و چهارم سورۀ اعراف و سه آيۀ آخر سورۀ بقره و بلكه هر چه از قرآن ممكن است 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گذاشتن محتضر و گذاشتن چيز سنگين روى شكم او و بودن شخص جُنُب و حائض نزد او و همچنين حرف زدن زياد و گريه كردن و تنها گذاشتن زنها نزد او مكروه است</w:t>
      </w:r>
      <w:r>
        <w:rPr>
          <w:rFonts w:eastAsia="IRNazanin" w:cs="IRNazanin"/>
          <w:color w:val="111111"/>
          <w:sz w:val="28"/>
          <w:szCs w:val="28"/>
          <w:rtl w:val="true"/>
          <w:lang w:bidi="fa-IR"/>
        </w:rPr>
        <w:t>.</w:t>
      </w:r>
    </w:p>
    <w:p>
      <w:pPr>
        <w:pStyle w:val="Heading4"/>
        <w:numPr>
          <w:ilvl w:val="3"/>
          <w:numId w:val="1"/>
        </w:numPr>
        <w:rPr/>
      </w:pPr>
      <w:bookmarkStart w:id="230" w:name="__RefHeading___Toc1568443_1490000891"/>
      <w:bookmarkStart w:id="231" w:name="_Toc88"/>
      <w:bookmarkEnd w:id="230"/>
      <w:r>
        <w:rPr>
          <w:rtl w:val="true"/>
        </w:rPr>
        <w:t>احكام بعد از مرگ</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مرگ دهان، چشمها و چانۀ ميّت را ببندند و دست و پاى او را دراز كنند و پارچه اى روى او بيندازند و اگر شب مرده است، در جايى كه مرده چراغ روشن كنند و براى تشييع جنازۀ او مؤمنين را خبر كنند و در دفن او عجله نمايند، ولى اگر يقين به مردن او ندارند، بايد صبر كنند تا مرگ او معلوم شود و نيز اگر ميّت حامله باشد و بچّه در شكم او زنده باشد، بايد تدفين را به قدرى عقب بيندازند كه پهلوى چپ او را بشكافند و طفل را بيرون آورند و پهلو را بدوزند</w:t>
      </w:r>
      <w:r>
        <w:rPr>
          <w:rFonts w:eastAsia="IRNazanin" w:cs="IRNazanin"/>
          <w:color w:val="111111"/>
          <w:sz w:val="28"/>
          <w:szCs w:val="28"/>
          <w:rtl w:val="true"/>
          <w:lang w:bidi="fa-IR"/>
        </w:rPr>
        <w:t>.</w:t>
      </w:r>
    </w:p>
    <w:p>
      <w:pPr>
        <w:pStyle w:val="Heading4"/>
        <w:numPr>
          <w:ilvl w:val="3"/>
          <w:numId w:val="1"/>
        </w:numPr>
        <w:rPr/>
      </w:pPr>
      <w:bookmarkStart w:id="232" w:name="__RefHeading___Toc1568445_1490000891"/>
      <w:bookmarkStart w:id="233" w:name="_Toc89"/>
      <w:bookmarkEnd w:id="232"/>
      <w:r>
        <w:rPr>
          <w:rtl w:val="true"/>
        </w:rPr>
        <w:t>احكام غسل، كفن، نماز و دفن ميّت</w:t>
      </w:r>
      <w:bookmarkEnd w:id="233"/>
    </w:p>
    <w:p>
      <w:pPr>
        <w:pStyle w:val="Heading5"/>
        <w:numPr>
          <w:ilvl w:val="4"/>
          <w:numId w:val="1"/>
        </w:numPr>
        <w:rPr/>
      </w:pPr>
      <w:bookmarkStart w:id="234" w:name="__RefHeading___Toc1568447_1490000891"/>
      <w:bookmarkStart w:id="235" w:name="_Toc90"/>
      <w:bookmarkEnd w:id="234"/>
      <w:r>
        <w:rPr>
          <w:rtl w:val="true"/>
        </w:rPr>
        <w:t>اشاره</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كفن، نماز و دفن مسلمان، بر هر مكلّفى واجب است و اگر بعضى آن را انجام دهند، از ديگران ساقط مى شود و چنانچه هيچ كس انجام ندهد، همه معصيت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مشغول كارهاى ميّت شود، بر ديگران واجب نيست اقدام نمايند، ولى اگر او عمل را ناتمام بگذارد، بايد ديگران آن را تمام كنند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يقين كند كه ديگرى مشغول كارهاى ميّت شده، واجب </w:t>
      </w:r>
      <w:bookmarkStart w:id="236" w:name="pg8_215"/>
    </w:p>
    <w:p>
      <w:pPr>
        <w:pStyle w:val="BookText"/>
        <w:rPr/>
      </w:pPr>
      <w:bookmarkEnd w:id="236"/>
      <w:r>
        <w:rPr>
          <w:rFonts w:ascii="IRNazanin" w:hAnsi="IRNazanin" w:eastAsia="IRNazanin"/>
          <w:color w:val="111111"/>
          <w:sz w:val="28"/>
          <w:sz w:val="28"/>
          <w:szCs w:val="28"/>
          <w:rtl w:val="true"/>
          <w:lang w:bidi="fa-IR"/>
        </w:rPr>
        <w:t>نيست به كارهاى ميّت اقدام كند، ولى اگر شك يا گمان داشته باشد، بايد اقدام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بداند غسل يا كفن يا نماز يا دفن ميّت را باطل انجام داده اند، بايد آن را دوباره انجام دهد، ولى اگر گمان داشته باشد كه باطل بوده يا شك داشته باشد كه صحيح بوده يا نه، لازم نيست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مسلمان غير امامى را هم مذهبان او طبق مذهب خود تجهيز و دفن كرده باشند،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غسل، كفن، نماز و دفن ميّت، لازم نيست از ولىّ او اجازه بگيرند اگرچه بهتر است از او اجازه بگيرند، اما در صورتى كه ولى خود اقدام به اين كارها كرد و يا كسى را جهت انجام آن معين نمود، مخالفت با او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 كه در غسل، كفن، نماز و دفن او دخالت مى كند، شوهر اوست و اگر شوهر نداشته باشد، كسى كه در زمان حيات او سرپرستى او را به عهده داشته بر ديگران در اين امر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من وصى يا ولىّ ميّت هستم يا ولىّ ميّت به من اجازه داده كه غسل، كفن و دفن او را انجام دهم، چنانچه اطمينان به اين ادعاى او حاصل شود و شخص ديگرى نيز چنين ادعايى نكند، انجام كارهاى ميّت با اوست؛ اما اگر شخص ديگرى نيز چنين ادعايى بكند، اگر به ادعاى يكى اطمينان حاصل شود، او مقدم است وگرنه هر كدام بينّه داشته باشند، مقدم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براى غسل، كفن، دفن و نماز خود غير از ولىّ كس ديگرى را معين كند، اجازۀ آن شخص كافى است و كسى كه ميّت او را براى انجام اين اعمال معيّن كرده، واجب نيست اين وصيّت را قبول كند، ولى اگر قبول كند بايد به آن عمل نمايد</w:t>
      </w:r>
      <w:r>
        <w:rPr>
          <w:rFonts w:eastAsia="IRNazanin" w:cs="IRNazanin"/>
          <w:color w:val="111111"/>
          <w:sz w:val="28"/>
          <w:szCs w:val="28"/>
          <w:rtl w:val="true"/>
          <w:lang w:bidi="fa-IR"/>
        </w:rPr>
        <w:t>.</w:t>
      </w:r>
    </w:p>
    <w:p>
      <w:pPr>
        <w:pStyle w:val="Heading5"/>
        <w:numPr>
          <w:ilvl w:val="4"/>
          <w:numId w:val="1"/>
        </w:numPr>
        <w:rPr/>
      </w:pPr>
      <w:bookmarkStart w:id="237" w:name="__RefHeading___Toc1568449_1490000891"/>
      <w:bookmarkStart w:id="238" w:name="_Toc91"/>
      <w:bookmarkEnd w:id="237"/>
      <w:r>
        <w:rPr>
          <w:rtl w:val="true"/>
        </w:rPr>
        <w:t>احكام غسل ميّت</w:t>
      </w:r>
      <w:bookmarkEnd w:id="23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پاك كردن ميت از نجاست ظاهرى، واجب است ميّت را سه غسل بدهند؛ بار اوّل با آبى كه با سِدر مخلوط باشد، بار دوم با آبى كه با كافور مخلوط باشد و بار سوم با آب خالص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 و كافور نبايد به اندازه اى زياد باشند كه آب را مضاف كنند و همچنين نبايد به اندازه اى كم باشند كه نگويند سدر و كافور با آب مخلوط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سِدر و كافور به اندازه اى كه لازم است پيدا نشود، بنابر احتياط واجب بايد مقدارى را كه به آن دسترسى دارند در آب بريزند و او را با آن غسل دهند و بدل از آن او را تيمّم نيز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سدر و كافور يا يكى از آنها پيدا نشود يا استعمال آن جايز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غصبى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بايد به جاى هر كدام كه موجود نيست، ميّت را با آب خالص غسل داده و بدل از آن او را تيمم نيز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براى حجّ احرام بسته است پيش از تمام كردن سعىِ بين صفا و مَروه، بميرد و همچنين اگر در احرام عمره پيش از كوتاه كردن مو يا ناخن فوت كند، نبايد او را با آب كافور غسل دهند، بلكه به جاى آن بايد با آب خالص او را غسل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ميّت را غسل مى دهد، بايد مسلمان، عاقل و بالغ باشد، اگرچه غسل دادن توسط كودك مميز نيز كفايت مى كند و بايد مسائل غسل را نيز بداند يا ديگرى در حين غسل به او آموزش بدهد و بنابر احتياط واجب، بايد دوازده امامى نيز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ميّت را غسل مى دهد، بايد قصد قربت داشته باشد، يعنى غسل را براى انجام فرمان خداوند بجا آورد و اگر به همين نيّت تا آخر غسلِ سوم باقى باشد، كافى است و تجديد نيّت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بچّه مسلمان، اگرچه از زنا باشد، واجب است و غسل، كفن و دفن كافر و اولاد او جايز نيست و كسى كه از كودكى ديوانه بوده و به حال ديوانگى بالغ شده، چنانچه پدر و مادر او يا يكى از آنان مسلمان باشند، بايد او را غسل داد و اگر هيچ كدام از آنان مسلمان نباشند، غسل دادن او جايز نيست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بچۀ سقط شده چهار ماه يا بيشتر داشته باشد، بايد او را غسل </w:t>
      </w:r>
    </w:p>
    <w:p>
      <w:pPr>
        <w:pStyle w:val="BookText"/>
        <w:rPr/>
      </w:pPr>
      <w:r>
        <w:rPr>
          <w:rFonts w:ascii="IRNazanin" w:hAnsi="IRNazanin" w:eastAsia="IRNazanin"/>
          <w:color w:val="111111"/>
          <w:sz w:val="28"/>
          <w:sz w:val="28"/>
          <w:szCs w:val="28"/>
          <w:rtl w:val="true"/>
          <w:lang w:bidi="fa-IR"/>
        </w:rPr>
        <w:t>بدهند و اگر چهار ماه نداشته باشد و خلقت او نيز كامل نباشد، بايد او را در پارچه اى بپيچند و بدون غسل دفن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 را و زن، مرد را غسل بدهد، غسل باطل است، ولى زن مى تواند شوهر خود را غسل دهد و شوهر نيز مى تواند زن خود را غسل دهد، اگرچه احتياط مستحب آن است كه زن، شوهر خود و شوهر، زن خود را غسل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 تواند دختر بچّه اى را كه سن او از سه سال بيشتر نيست غسل دهد و زن نيز مى تواند پسر بچّه اى را كه سه سال بيشتر ندارد، غسل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با ميت زن نسبت دارند و با او محرمند و يا به واسطه شير خوردن با او محرم شده اند، بنابر احتياط نمى توانند او را غسل دهند، مگر اين كه زنى براى غسل دادن او يافت نشود؛ همچنين زنانى كه با ميت مرد نسبت دارند و با او محرمند و يا به واسطه شير خوردن با او محرم شده اند، بنابر احتياط نمى توانند او را غسل دهند، مگر اين كه مردى براى غسل دادن او يافت نشود و در هر دو صورت بنا بر احتياط واجب، غسل بايد از روى لباس صورت گيرد و اگر براى غسل دادن ميت، نه همچنس او يافت شود و نه محرم او، احتياطاً بايد او را بدون غسل و با لباس خودش دفن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و كسى كه او را غسل مى دهد هر دو مرد يا هر دو زن باشند، جايز است كه غير از عورت، جاهاى ديگر ميّت برهنه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عورت ميّت حرام است و كسى كه او را غسل مى دهد، اگر نگاه كند معصيت كرده، ولى غسل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از بدن ميّت نجس باشد، بايد آن جا را پيش از آن كه غسل بدهند آب بكشند و احتياط مستحب آن است كه تمام بدن ميّت پيش از شروع به غسل پاك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تا غسل ترتيبى ممكن است، ميّت را غسل ارتماسى ندهند؛ ولى جايز است كه در غسل ترتيبى هر يك از سه قسمت بدن را با مراعات ترتيب در آب فرو برند</w:t>
      </w:r>
      <w:r>
        <w:rPr>
          <w:rFonts w:eastAsia="Amiri" w:cs="Amiri" w:ascii="Amiri" w:hAnsi="Amiri"/>
          <w:color w:val="111111"/>
          <w:sz w:val="28"/>
          <w:szCs w:val="28"/>
          <w:rtl w:val="true"/>
          <w:lang w:bidi="ar-SA"/>
        </w:rPr>
        <w:t xml:space="preserve">. </w:t>
      </w:r>
      <w:bookmarkStart w:id="239" w:name="pg8_221"/>
    </w:p>
    <w:p>
      <w:pPr>
        <w:pStyle w:val="BookText"/>
        <w:rPr/>
      </w:pPr>
      <w:bookmarkEnd w:id="2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كسى را كه در حال حيض يا در حال جنابت مرده، غسل حيض يا غسل جنابت بدهند، بلكه همان غسل ميّت براى او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احتياط جايز نيست كه براى غسل دادن ميّت مزد بگيرند، ولى مزد گرفتن براى كارهاى مقدماتى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شستشو و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پيدا نشود يا استعمال آن مانعى داشته باشد، بايد به عوض هر غسل، يك بار ميّت را تيمّم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ميّت را تيمّم مى دهد، بايد با دستان خود او را تيمم دهد و احتياط واجب آن است كه در صورت امكان دست ميت را نيز بر زمين بزند و به صورت و پشت دستهاى او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شهيدى كه در ميدان جنگ و در معركه، پيش از آن كه به سراغ او بيايند به شهادت رسيده و جان داده است، غسل و كفن ندارد و بايد او را با لباسهاى خود بدون غسل دفن كنند، چه جنگ در زمان امام عليه السلام و به اذن و اجازۀ امام عليه السلام باشد و چه براى دفاع از اسلام و كشور اسلامى به شهادت رسيده باشد</w:t>
      </w:r>
      <w:r>
        <w:rPr>
          <w:rFonts w:eastAsia="IRNazanin" w:cs="IRNazanin"/>
          <w:color w:val="111111"/>
          <w:sz w:val="28"/>
          <w:szCs w:val="28"/>
          <w:rtl w:val="true"/>
          <w:lang w:bidi="fa-IR"/>
        </w:rPr>
        <w:t>.</w:t>
      </w:r>
    </w:p>
    <w:p>
      <w:pPr>
        <w:pStyle w:val="Heading5"/>
        <w:numPr>
          <w:ilvl w:val="4"/>
          <w:numId w:val="1"/>
        </w:numPr>
        <w:rPr/>
      </w:pPr>
      <w:bookmarkStart w:id="240" w:name="__RefHeading___Toc1568451_1490000891"/>
      <w:bookmarkStart w:id="241" w:name="_Toc92"/>
      <w:bookmarkEnd w:id="240"/>
      <w:r>
        <w:rPr>
          <w:rtl w:val="true"/>
        </w:rPr>
        <w:t>احكام حُنوط‌</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غسل، مواضع سجده ميّت را حنوط كنند، يعنى به پيشانى و كف دستها و سر زانوها و سر دو انگشت بزرگ پاهاى او كافور بمالند و مستحب است بر سر بينى ميّت نيز كافور بمالند و بايد كافور ساييده و تازه باشد و اگر به واسطۀ كهنه بودن، عطر آن از بين رفته باشد، كفايت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حنوط ميّت، بنا بر احتياط واجب بايد ابتدا كافور را به پيشانى ميّت بمالند، ولى مراعات ترتيب در بقيه اعضاى سجده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ميّت را پيش از كفن كردن حنوط نمايند، اگرچه در بين كفن كردن و بعد از آن نيز حنوط كردن مانعى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براى حجّ احرام بسته است، پيش از تمام كردن سعىِ بين </w:t>
      </w:r>
      <w:bookmarkStart w:id="242" w:name="pg8_223"/>
    </w:p>
    <w:p>
      <w:pPr>
        <w:pStyle w:val="BookText"/>
        <w:rPr/>
      </w:pPr>
      <w:bookmarkEnd w:id="242"/>
      <w:r>
        <w:rPr>
          <w:rFonts w:ascii="IRNazanin" w:hAnsi="IRNazanin" w:eastAsia="IRNazanin"/>
          <w:color w:val="111111"/>
          <w:sz w:val="28"/>
          <w:sz w:val="28"/>
          <w:szCs w:val="28"/>
          <w:rtl w:val="true"/>
          <w:lang w:bidi="fa-IR"/>
        </w:rPr>
        <w:t>صفا و مروه بميرد، حنوط كردن او جايز نيست و نيز اگر در احرام عمره پيش از آن كه مو يا ناخن خود را كوتاه كند بميرد، نبايد او را حنوط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 او مرده و هنوز عدّۀ او تمام نشده، اگرچه حرام است خود را خوشبو كند، ولى چنانچه بميرد حنوط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ميّت را با مُشك و عنبر و عود و عطرهاى ديگر خوشبو كنند يا براى حنوط، آنها را با كافور مخلوط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قدرى از تربت حضرت سيدالشهداء عليه السلام را با كافور مخلوط كنند، ولى بايد آن كافور را به جاهايى كه موجب بى احترامى به تربت مقدّس مى شود نرسانند و نيز تربت نبايد به قدرى زياد باشد كه وقتى با كافور مخلوط شد، ديگر به آن كافور نگويند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كافور به اندازۀ غسل و حنوط نباشد، بنابر احتياط واجب بايد غسل را مقدّم دارند و اگر كافور براى هفت عضو كفايت نكند، بنابر احتياط واجب بايد پيشانى را مقدّم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دو چوب تَر و تازه در قبر همراه ميّت بگذارند</w:t>
      </w:r>
      <w:r>
        <w:rPr>
          <w:rFonts w:eastAsia="IRNazanin" w:cs="IRNazanin"/>
          <w:color w:val="111111"/>
          <w:sz w:val="28"/>
          <w:szCs w:val="28"/>
          <w:rtl w:val="true"/>
          <w:lang w:bidi="fa-IR"/>
        </w:rPr>
        <w:t>.</w:t>
      </w:r>
    </w:p>
    <w:p>
      <w:pPr>
        <w:pStyle w:val="Heading5"/>
        <w:numPr>
          <w:ilvl w:val="4"/>
          <w:numId w:val="1"/>
        </w:numPr>
        <w:rPr/>
      </w:pPr>
      <w:bookmarkStart w:id="243" w:name="__RefHeading___Toc1568453_1490000891"/>
      <w:bookmarkStart w:id="244" w:name="_Toc93"/>
      <w:bookmarkEnd w:id="243"/>
      <w:r>
        <w:rPr>
          <w:rtl w:val="true"/>
        </w:rPr>
        <w:t>احكام كفن ميّت</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مسلمان را بايد با سه پارچه كه آنها را لنگ، پيراهن و سرتاسرى مى گويند كفن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بايد اطراف بدن را از ناف تا زانو بپوشاند و بهتر آن است كه از سينه تا روى قدم برسد و بنابر احتياط واجب، پيراهن بايد از سر شانه تا نصف ساق پا را كاملاً بپوشاند و درازى سرتاسرى بنا بر احتياط واجب بايد به قدرى باشد كه بستن دو سرِ آن ممكن باشد و پهناى آن بايد به اندازه اى باشد كه يك طرف آن روى طرف ديگر قرار گيرد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مقدار از هزينه كفن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و چه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شأن ميّت </w:t>
      </w:r>
    </w:p>
    <w:p>
      <w:pPr>
        <w:pStyle w:val="BookText"/>
        <w:rPr/>
      </w:pPr>
      <w:r>
        <w:rPr>
          <w:rFonts w:ascii="Amiri" w:hAnsi="Amiri" w:eastAsia="Amiri" w:cs="Amiri"/>
          <w:color w:val="111111"/>
          <w:sz w:val="28"/>
          <w:sz w:val="28"/>
          <w:szCs w:val="28"/>
          <w:rtl w:val="true"/>
          <w:lang w:bidi="ar-SA"/>
        </w:rPr>
        <w:t>باشد، از اصل تركه او برداشته مى شود و احتياج به اجازه ورثه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وصيّت نكرده باشد كه كفن را از ثلث مال او بردارند، هر مقدار از هزينه كفن را كه بيشتر از شأن اوست با اجازه ورثه بالغ او مى توان از سهم آنان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وصيّت كرده باشد كه مقدار مستحب كفن را از ثلث مال او بردارند يا وصيّت كرده باشد كه ثلث مال را به مصرف خود او برسانند، ولى مصرف آن را معين نكرده باشد يا فقط مصرف مقدارى از آن را معين كرده باشد، مى توانند مقدار مستحب كفن را از ثلث مال او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زن بر عهدۀ شوهر است، اگرچه خود زن داراى اموال باشد و همچنين اگر زن را به شرحى كه در كتاب طلاق گفته مى شود طلاق رجعى بدهند و پيش از تمام شدن عدّه بميرد، بنابر احتياط واجب شوهر بايد كفن او را بدهد، و چنانچه شوهر بالغ نباشد يا ديوانه باشد، ولىّ شوهر بايد از مال او كفن زن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ميّت بر خويشان او واجب نيست، اگرچه مخارج او در حال حيات بر آنان واجب باشد، بلكه از مال خودش برداشته مى شود، ولى اگر مالى نداشته باشد، احتياط واجب آن است كه كسى كه مخارج ميت در حال حيات بر او واجب بوده، كفن او را بدهد وگرنه دادن كفن او بر مسلمين واجب كفايى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سه قطعه كفن به گونه اى باشد كه بدن ميت از زير آن پيدا نباشد، كافى است، ولى بهتر است كه هر يك از سه پارچۀ كفن به قدرى نازك نباشند كه بدن ميّت از زير آن پيدا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كردن با مال غصبى هر چند كفن ديگرى نيز پيدا نشود، جايز نيست و چنانچه كفن ميّت غصبى باشد و صاحب آن راضى نباشد، بايد آن را از تن ميّت بيرون آورند، اگرچه او را دفن كرده باشند و همچنين جايز نيست با پوست مردار او را كفن كنند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 كردن ميّت با چيز نجس و با پارچۀ ابريشمى خالص، جايز نيست و در حال ناچارى نيز كفن كردن با آنها خالى از اشكال نيست و احتياط واجب آن است كه </w:t>
      </w:r>
      <w:bookmarkStart w:id="245" w:name="pg8_227"/>
    </w:p>
    <w:p>
      <w:pPr>
        <w:pStyle w:val="BookText"/>
        <w:rPr/>
      </w:pPr>
      <w:bookmarkEnd w:id="245"/>
      <w:r>
        <w:rPr>
          <w:rFonts w:ascii="IRNazanin" w:hAnsi="IRNazanin" w:eastAsia="IRNazanin"/>
          <w:color w:val="111111"/>
          <w:sz w:val="28"/>
          <w:sz w:val="28"/>
          <w:szCs w:val="28"/>
          <w:rtl w:val="true"/>
          <w:lang w:bidi="fa-IR"/>
        </w:rPr>
        <w:t>با پارچۀ طلا باف نيز مگر در حال ناچارى، ميّت را كفن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كفن كردن با پارچه اى كه از پشم، پوست يا موى حيوان حرام گوشت تهيه شده، در حال اختيار جايز نيست، ولى اگر پوست حيوان حلال گوشت را به نحوى درست كنند كه به آن جامه گفته شود، مى توان ميّت را با آن كفن كرد و همچنين اگر كفن از مو و پشم حيوان حلال گوشت باشد، اشكال ندارد، اگرچه احتياط آن است كه با اين دو نيز كفن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كفن ميّت با نجاست خود او يا با نجاست ديگرى نجس شود، چنانچه كفن ضايع نمى شود، بايد مقدار نجس شده را بشويند يا ببُرند و اگر شستن يا بريدن آن ممكن نباشد، در صورتى كه عوض كردن آن ممكن باشد، بايد عوض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براى حجّ يا عمره احرام بسته بميرد، بايد مثل ديگران كفن شود و پوشاندن سر و صورت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حال احرام بايد برهنه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Heading5"/>
        <w:numPr>
          <w:ilvl w:val="4"/>
          <w:numId w:val="1"/>
        </w:numPr>
        <w:rPr/>
      </w:pPr>
      <w:bookmarkStart w:id="246" w:name="__RefHeading___Toc1568455_1490000891"/>
      <w:bookmarkStart w:id="247" w:name="_Toc94"/>
      <w:bookmarkEnd w:id="246"/>
      <w:r>
        <w:rPr>
          <w:rtl w:val="true"/>
        </w:rPr>
        <w:t>احكام نماز ميّت</w:t>
      </w:r>
      <w:bookmarkEnd w:id="247"/>
    </w:p>
    <w:p>
      <w:pPr>
        <w:pStyle w:val="Heading6"/>
        <w:numPr>
          <w:ilvl w:val="5"/>
          <w:numId w:val="1"/>
        </w:numPr>
        <w:rPr/>
      </w:pPr>
      <w:bookmarkStart w:id="248" w:name="__RefHeading___Toc1568457_1490000891"/>
      <w:bookmarkStart w:id="249" w:name="_Toc95"/>
      <w:bookmarkEnd w:id="248"/>
      <w:r>
        <w:rPr>
          <w:rtl w:val="true"/>
        </w:rPr>
        <w:t>اشاره</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ميّت مسلمان، اگرچه بچّه باشد، واجب است، به شرط اين كه پدر و مادر آن بچّه يا يكى از آنان، مسلمان باشند و شش سال بچّه تمام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 بايد بعد از غسل و حنوط و كفن كردن او خوانده شود و اگر پيش از آنها يا در بين آنها بخوانند، اگرچه از روى فراموشى يا ندانستن مسأله باشد،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نماز ميّت بخواند، لازم نيست با وضو يا غسل يا تيمّم باشد و بدن و لباس او پاك باشد، اگرچه احتياط مستحب آن است كه تمام چيزهايى را كه در نمازهاى ديگر لازم است، رعايت كند و احتياط واجب آن است كه عورت او پوشيده باشد و لباس او نيز غصبى نباشد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 ميّت نماز مى خواند، بايد رو به قبله باشد و نيز واجب است ميّت را مقابل او به گونه اى به پشت بخوابانند كه سر ميّت به طرف راست و پاى او </w:t>
      </w:r>
    </w:p>
    <w:p>
      <w:pPr>
        <w:pStyle w:val="BookText"/>
        <w:rPr/>
      </w:pPr>
      <w:r>
        <w:rPr>
          <w:rFonts w:ascii="IRNazanin" w:hAnsi="IRNazanin" w:eastAsia="IRNazanin"/>
          <w:color w:val="111111"/>
          <w:sz w:val="28"/>
          <w:sz w:val="28"/>
          <w:szCs w:val="28"/>
          <w:rtl w:val="true"/>
          <w:lang w:bidi="fa-IR"/>
        </w:rPr>
        <w:t>به طرف چپ نمازگزار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نمازگزار بايد از جاى ميّت پايين تر يا بلندتر نباشد، ولى پستى و بلندى مختصر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مكان نمازگزار بايد غصبى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نبايد از ميّت به قدرى دور باشد كه نگويند در كنار ميّت ايستاده؛ ولى كسى كه نماز ميّت را به جماعت مى خواند، اگر از ميّت دور باشد، چنانچه صفها به يكديگر متصل باشند،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مقابل ميّت بايستد، ولى اگر نماز به جماعت خوانده شود و صف جماعت از دو طرف ميّت بگذرد، نماز كسانى كه مقابل ميّت نيستند،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بين ميّت و نمازگزار پرده و ديوار يا چيز ديگرى مانند اينها فاصله باشد، ولى اگر ميّت در تابوت و مانند آن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خواندن نماز، بايد عورت ميّت پوشيده باشد و اگر كفن كردن او ممكن نباشد، بايد عورت او را حتّى با تخته و آجر و مانند اينها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 را بايد ايستاده و به قصد قربت خواند و هنگام نيّت، بايد ميّت را معين كرد، مثلاً نيّت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ميّت نماز مى خوانم قربةً الى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نباشد كه بتواند ايستاده نماز ميّت را بخواند، مى توان نشسته بر او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بر ميّت چند مرتبه نماز بخوانند، ولى اگر ميّت اهل علم و تقوى باشد، اين عمل مكروه نيست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را عمداً يا از روى فراموشى يا به جهت عذرى بدون نماز دفن كنند يا بعد از دفن معلوم شود نمازى كه بر او خوانده شده باطل بوده است، واجب است تا وقتى كه جسد او از هم نپاشيده با شرطهايى كه براى نماز ميّت گفته شد، به قبر او نماز بخوانند؛ ولى چنانچه پس از دفن معلوم شود كه به هنگام نماز سر ميّت به طرف چپ نمازگزار و پاى او به سمت راست وى بوده، نماز خواندن بر قبر او واجب نيست</w:t>
      </w:r>
      <w:r>
        <w:rPr>
          <w:rFonts w:eastAsia="IRNazanin" w:cs="IRNazanin"/>
          <w:color w:val="111111"/>
          <w:sz w:val="28"/>
          <w:szCs w:val="28"/>
          <w:rtl w:val="true"/>
          <w:lang w:bidi="fa-IR"/>
        </w:rPr>
        <w:t xml:space="preserve">. </w:t>
      </w:r>
      <w:bookmarkStart w:id="250" w:name="pg8_231"/>
    </w:p>
    <w:p>
      <w:pPr>
        <w:pStyle w:val="Heading6"/>
        <w:numPr>
          <w:ilvl w:val="5"/>
          <w:numId w:val="1"/>
        </w:numPr>
        <w:rPr/>
      </w:pPr>
      <w:bookmarkStart w:id="251" w:name="__RefHeading___Toc1568459_1490000891"/>
      <w:bookmarkStart w:id="252" w:name="_Toc96"/>
      <w:bookmarkEnd w:id="250"/>
      <w:bookmarkEnd w:id="251"/>
      <w:r>
        <w:rPr>
          <w:rtl w:val="true"/>
        </w:rPr>
        <w:t>دستور نماز ميّت</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 پنج تكبير دارد و اگر نمازگزار پنج تكبير به اين ترتيب بگويد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نيّت و گفتن تكبير اوّل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لاإِلهَ إِلَّا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تكبير دوم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تكبير سوم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تكبير چهارم، اگر ميّت مرد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لِهذِهِ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تكبير پنجم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بعد از تكبير اوّل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لاإلهَ إلَّااللّهُ وَحْدَهُ لاشَريٖكَ لَهُ وَأشْهَدُ أنَّ مُحَمَّداً عَبْدُهُ وَرَسُولُهُ أرْسَلَهُ بِالْحَقِّ بَشيٖراً وَنَذيٖراً بَيْنَ يَدَى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تكبير دوم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عَلى مُحَمَّدٍ وَآلِ مُحَمَّدٍ وَبارِكْ عَلى مُحَمَّدٍ وَآلِ مُحَمَّدٍ وَارْحَمْ مُحَمَّداً وَآلَ مُحَمَّدٍ كَأفْضَلِ ما صَلَّيْتَ وَبارَكْتَ وَتَرَحَّمْتَ عَلى إبْراهيٖمَ وَآلِ إبْراهيٖمَ إنَّكَ حَميٖدٌ مَجيٖدٌ وَصَلِّ عَلى جَميٖعِ الأنْبياءِ وَالْمُرْسَليٖنَ وَالشُّهَداءِ وَالصِّدّيٖقيٖنَ وَجَميٖعِ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تكبير سوم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وَالْمُؤْمِناتِ وَالْمُسْلِميٖنَ وَالْمُسْلِماتِ الأحْياءِ مِنْهُمْ وَالأمْواتِ تابِعْ بَيْنَنا وَبَيْنَهُمْ بِالْخَيْراتِ إنَّكَ مُجيٖبُ الدَّعَواتِ إنَّكَ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تكبير چهارم، اگر ميّت مرد باشد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عَبْدُكَ وَابْنُ عَبْدِكَ وَابْنُ أمَتِكَ نَزَلَ بِكَ وَأنْتَ خَيْرُ مَنْزولٍ بِهِ أللّهُمَّ إنّا لانَعْلَمُ مِنْهُ إلّاخَيْراً وَأنْتَ أعْلَمُ بِهِ مِنّا أللّهُمَّ إنْ كانَ مُحْسِناً فَزِدْ فى إحْسانِهِ وَإنْ كانَ مُسيٖئاً فَتَجَاوَزْ عَنْهُ وَاغْفِرْ لَهُ أللّهُمَّ اجْعَلْهُ عِنْدَكَ فى أعْلى عِلّيّٖيٖنَ واخْلُفْ عَلى أهْلِهِ فى الْغابِرينَ وَارْحَمْهُ بِرَحْمَتِكَ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تكبير پنجم را بگويد؛ ولى اگر ميّت زن باشد، بعد از تكبير چهارم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هذِهِ أمَتُكَ وَابْنَةُ عَبْدِكَ وَابْنَةُ أمَتِكَ نَزَلَتْ بِكَ وَأنْتَ خَيْرُ مَنْزولٍ بِهِ أللّهُمَّ إنّا لانَعْلَمُ مِنْها إلّاخَيْراً وَأنْتَ أعْلَمُ بِها مِنّا أللّهُمَّ إنْ كانَتْ مُحْسِنَةً فَزِدْ فى إحْسانِها وَإنْ كانَتْ مُسيٖئَةً فَتَجَاوَزْ عَنْها وَاغْفِرْ لَها أللّهُمَّ اجْعَلْها عِنْدَكَ فى أعْلى عِلّيّٖيٖنَ واخْلُفْ عَلى أهْلِها فى الْغابِرينَ وَارْحَمْها بِرَحْمَتِكَ يا أرْحَمَ الرّاحِميٖنَ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تكبيرها و دعاها را به گونه اى پشت سر هم بخوانند كه نماز از </w:t>
      </w:r>
      <w:bookmarkStart w:id="253" w:name="pg8_233"/>
    </w:p>
    <w:p>
      <w:pPr>
        <w:pStyle w:val="BookText"/>
        <w:rPr/>
      </w:pPr>
      <w:bookmarkEnd w:id="253"/>
      <w:r>
        <w:rPr>
          <w:rFonts w:ascii="IRNazanin" w:hAnsi="IRNazanin" w:eastAsia="IRNazanin"/>
          <w:color w:val="111111"/>
          <w:sz w:val="28"/>
          <w:sz w:val="28"/>
          <w:szCs w:val="28"/>
          <w:rtl w:val="true"/>
          <w:lang w:bidi="fa-IR"/>
        </w:rPr>
        <w:t>صورت خود خارج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ميّت را به جماعت مى خواند نيز بايد تكبيرها و دعاهاى آن را بخواند</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1568461_1490000891"/>
      <w:bookmarkStart w:id="255" w:name="_Toc97"/>
      <w:bookmarkEnd w:id="254"/>
      <w:r>
        <w:rPr>
          <w:rtl w:val="true"/>
        </w:rPr>
        <w:t>مستحبّات نماز ميّت</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نماز ميّت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ميّت مى خواند، داراى وضو، غسل يا تيمّم باشد و احتياط مستحب آن است كه در صورتى تيمّم كند كه وضو و غسل ممكن نباشد يا بترسد كه اگر وضو بگيرد يا غسل كند، به نماز ميّت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مرد باشد، امام جماعت يا كسى كه به طور فُرادى به او نماز مى خواند مقابل وسط قامت او بايستد واگر زن باشد، مقابل سينه او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برهنه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تكبير دست ها را تا مقابل گوش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او با ميّت به قدرى كم باشد كه اگر باد لباس او را حركت دهد، به جنازه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تكبير و دعاها را بلند بخواند و كسانى كه با او نماز مى خوانند آهسته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مأموم اگرچه يك نفر باشد، پشت سر امام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ميّت و مؤمنين زياد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نماز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جايى بخواند كه مردم براى نماز ميّت بيشتر به آن جا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اگر نماز ميّت را به جماعت مى خواند، در صفى تنها بايستد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 ميّت در مساجد مكروه است، ولى در مسجدالحرام مكروه نيست</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568463_1490000891"/>
      <w:bookmarkStart w:id="257" w:name="_Toc98"/>
      <w:bookmarkEnd w:id="256"/>
      <w:r>
        <w:rPr>
          <w:rtl w:val="true"/>
        </w:rPr>
        <w:t>احكام دفن</w:t>
      </w:r>
      <w:bookmarkEnd w:id="257"/>
    </w:p>
    <w:p>
      <w:pPr>
        <w:pStyle w:val="Heading6"/>
        <w:numPr>
          <w:ilvl w:val="5"/>
          <w:numId w:val="1"/>
        </w:numPr>
        <w:rPr/>
      </w:pPr>
      <w:bookmarkStart w:id="258" w:name="__RefHeading___Toc1568465_1490000891"/>
      <w:bookmarkStart w:id="259" w:name="_Toc99"/>
      <w:bookmarkEnd w:id="258"/>
      <w:r>
        <w:rPr>
          <w:rtl w:val="true"/>
        </w:rPr>
        <w:t>اشاره</w:t>
      </w:r>
      <w:bookmarkEnd w:id="25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ميّت را به گونه اى در زمين دفن كنند كه بوى او بيرون نيايد و درندگان نيز نتوانند بدن او را بيرون آورند و در صورتى كه ترس از درنده و نزديك شدن </w:t>
      </w:r>
    </w:p>
    <w:p>
      <w:pPr>
        <w:pStyle w:val="BookText"/>
        <w:rPr/>
      </w:pPr>
      <w:r>
        <w:rPr>
          <w:rFonts w:ascii="IRNazanin" w:hAnsi="IRNazanin" w:eastAsia="IRNazanin"/>
          <w:color w:val="111111"/>
          <w:sz w:val="28"/>
          <w:sz w:val="28"/>
          <w:szCs w:val="28"/>
          <w:rtl w:val="true"/>
          <w:lang w:bidi="fa-IR"/>
        </w:rPr>
        <w:t>انسانى كه از بوى ميّت اذيت شود در بين نباشد، عنوان دفن در زمين كافى است، اگرچه احتياط مستحب آن است كه گودى قبر به همان اندازۀ مذكور در بالا باشد و اگر ترس آن باشد كه جانور بدن او را بيرون آورد، بايد قبر را با آجر و مانند آن محكم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دفن ميّت در زمين ممكن نباشد، بايد او را به جاى دفن، در بنا يا تابوت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را بايد در قبر به پهلوى راست به گونه اى بخوابانند كه جلوى بدن او به طرف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كشتى بميرد، چنانچه جسد او فاسد نشود و بودن او در كشتى نيز مانعى نداشته باشد، بايد صبر كنند تا به خشكى برسند و او را در زمين دفن كنند وگرنه بايد او را در كشتى غسل بدهند و حنوط و كفن كنند و پس از خواندن نماز ميّت، چيز سنگينى به پاى او ببندند و به دريا بيندازند يا او را در خمره گذاشته و در آن را ببندند و به دريا بيندازند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بترسند كه دشمن، قبر ميّت را بشكافد و بدن او را بيرون آورد و گوش يا بينى يا اعضاى ديگر او را ببرد، چنانچه ممكن باشد بايد به نحوى كه در مسأله پيش گفته شد او را به دريا بيندازند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 انداختن در دريا و هزينه محكم كردن قبر ميّت را در صورتى كه لازم باشد، بايد از اصل مال ميّت بردارند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كافر بميرد و بچّه در شكم او مرده باشد، چنانچه پدر بچّه مسلمان باشد، احتياطاً بايد زن را در قبر به پهلوى چپ و پشت به قبله بخوابانند تا روى بچّه به طرف قبله باشد، بلكه اگر هنوز روح نيز به بدن طفل داخل نشده باشد، بنابر احتياط واجب بايد به همين دستور عمل كنند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مسلمان در قبرستان كفار چنانچه اهانت به وى باشد و دفن كفار در قبرستان مسلمانان چنانچه اهانت به مسلمين باشد، جايز نيست و احتياط واجب آن است كه اگر اهانت نيز نباشد، مسلمان را در قبرستان كفار و كافر را در قبرستان مسلمانان </w:t>
      </w:r>
    </w:p>
    <w:p>
      <w:pPr>
        <w:pStyle w:val="BookText"/>
        <w:rPr/>
      </w:pPr>
      <w:r>
        <w:rPr>
          <w:rFonts w:ascii="Amiri" w:hAnsi="Amiri" w:eastAsia="Amiri" w:cs="Amiri"/>
          <w:color w:val="111111"/>
          <w:sz w:val="28"/>
          <w:sz w:val="28"/>
          <w:szCs w:val="28"/>
          <w:rtl w:val="true"/>
          <w:lang w:bidi="ar-SA"/>
        </w:rPr>
        <w:t>دفن نكنند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ناچار شوند كه مسلمان را در قبرستان غير مسلمانان دفن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برخى كشورهاى غير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او در آنجا جايز است، مخصوصاً اگر موجب اهانت بر او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مسلمان در جايى كه بى احترامى به او باشد، مانند جايى كه خاكروبه و كثافات در آن مى ريزند، جايز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را نبايد در جاى غصبى دفن كنند و دفن كردن او نيز در جايى كه براى غير دفن كردن وقف شده، مثل مدارس موقوفه،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ميّت در قبر مردۀ ديگر، اگر موجب نبش قبر شود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از ميّت جدا مى شود، اگرچه مو، ناخن و دندان او باشد، بايد دفن شود و اگر موجب نبش نشود، احتياط واجب آن است كه با خود او دفن شود و نيز دفن ناخن و دندانى كه در حال حيات از انسان جدا مى شود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چاه بميرد و بيرون آوردن او ممكن نباشد، بايد درِ چاه را ببندند و همان چاه را قبر او قرار دهند و در صورتى كه چاه مال غير باشد، بايد به نحوى او را راضى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در رحم مادر بميرد و ماندن او در رحم براى مادر خطر داشته باشد، بايد به آسانترين راه او را بيرون آورند و چنانچه ناچار شوند كه او را قطعه قطعه كنند، اشكال ندارد، ولى بايد شوهرش اگر اهل فن است يا زنى كه اهل فن باشد و اگر ممكن نيست مرد محرمى كه اهل فن باشد و اگر آن هم ممكن نشود، مرد نامحرمى كه اهل فن باشد، بچّه را بيرون بياورد و در صورتى كه آن نيز پيدا نشود، كسى كه اهل فن نباشد، با رعايت ترتيب ذكر شده مى تواند بچّه را بيرون آورد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مادر بميرد و بچّه در شكم او زنده باشد، اگرچه اميد به زنده ماندن طفل نداشته باشند، بايد به وسيلۀ كسانى كه در مسألۀ پيش گفته شد، به هر ترتيبى كه بچّه سالم بيرون مى آيد، بچّه را بيرون آورند و دوباره آن جا را بدوزند</w:t>
      </w:r>
      <w:r>
        <w:rPr>
          <w:rFonts w:eastAsia="IRNazanin" w:cs="IRNazanin"/>
          <w:color w:val="111111"/>
          <w:sz w:val="28"/>
          <w:szCs w:val="28"/>
          <w:rtl w:val="true"/>
          <w:lang w:bidi="fa-IR"/>
        </w:rPr>
        <w:t xml:space="preserve">. </w:t>
      </w:r>
      <w:bookmarkStart w:id="260" w:name="pg8_239"/>
    </w:p>
    <w:p>
      <w:pPr>
        <w:pStyle w:val="Heading6"/>
        <w:numPr>
          <w:ilvl w:val="5"/>
          <w:numId w:val="1"/>
        </w:numPr>
        <w:rPr/>
      </w:pPr>
      <w:bookmarkStart w:id="261" w:name="__RefHeading___Toc1568467_1490000891"/>
      <w:bookmarkStart w:id="262" w:name="_Toc100"/>
      <w:bookmarkEnd w:id="260"/>
      <w:bookmarkEnd w:id="261"/>
      <w:r>
        <w:rPr>
          <w:rtl w:val="true"/>
        </w:rPr>
        <w:t>مستحبّات دفن</w:t>
      </w:r>
      <w:bookmarkEnd w:id="26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اميد آن كه مطلوب پروردگار باشد، قبر را به اندازۀ قامت انسان متوسط گود كنند و ميّت را در نزديك ترين قبرستان دفن نمايند، مگر آن كه قبرستان دورتر از جهتى بهتر باشد؛ مثل آن كه افراد خوب در آن جا دفن شده باشند يا مردم براى فاتحۀ اهل قبور بيشتر به آن جا بروند و نيز بهتر است جنازه را در چند مترى قبر، زمين بگذارند و تا سه مرتبه كم كم نزديك قبر ببرند و در هر مرتبه زمين بگذارند و بردارند و در نوبت چهارم وارد قبر كنند و اگر ميّت مرد است، در دفعۀ سوم به گونه اى او را زمين بگذارند كه سر او طرف پايين قبر باشد و در دفعۀ چهارم او را از طرف سر وارد قبر نمايند و اگر زن است، در دفعۀ سوم به طرف قبله قبر بگذارند و به پهنا وارد قبر كنند و هنگام وارد كردن زن در قبر، پارچه اى روى قبر بگيرند و نيز جنازه ميت را به آرامى از تابوت بيرون آورند و وارد قبر كنند و دعاهايى را كه دستور داده شده، پيش از دفن و موقع دفن بخوانند و بعد از آن كه ميّت را در قبر گذاشتند، گره هاى كفن را باز كنند و صورت ميّت را روى خاك بگذارند و بالشى از خاك زير سر او بسازند و پشت ميّت، خشت خام يا كلوخى بگذارند كه ميّت به پشت برنگردد و پيش از آن كه لحد را بپوشانند، دست راست را به شانۀ راست ميّت بزنند و دست چپ را با قوت بر شانۀ چپ ميّت بگذارند و دهان را نزديك گوش او ببرند و به شدّت حركتش دهند و سه مرتبه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إفْهَمْ 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فلان، اسم ميّت و پدر او را بگويند؛ مثلاً اگر اسم ميّت محمد و اسم پدر او على است، سه مرتبه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إفْهَمْ يا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أنْتَ عَلى الْعَهْدِ الَّذى فارَقْتَنا عَلَيهِ مِنْ شَهادَةِ أنْ لاإلهَ إلَّااللّهُ وَحْدَهُ لاشَريٖكَ لَهُ وَأنَّ مُحَمَّداً صلى الله عليه و آله و سلم عَبْدُهُ وَرَسُولُهُ وَسَيِّدُ النَّبيّيٖنَ وَخاتَمُ الْمُرْسَليٖنَ وَأنَّ عَليّاً عليه السلام أميٖرُالْمُؤْمِنيٖنَ وَسَيِّدُ الْوَصيّيٖنَ وَإمامٌ افْتَرَضَ اللّهُ طاعَتَهُ عَلَى الْعالَميٖنَ وَأنَّ الْحَسَنَ وَالْحُسَيْنَ وَعَلِىَّ بْنَ الْحُسَيْنِ وَمُحَمَّدَ بْنَ عَلىٍّ وَجَعْفَرَ بْنَ مُحَمَّدٍ وَمُوسَى بْنَ جَعْفَرٍ وَعَلِىَّ بْنَ مُوسى وَمُحَمَّدَ بْنَ عَلىٍّ وَعَلِىَّ بْنَ مُحَمَّدٍ وَالْحَسَنَ بْنَ عَلىٍّ وَالْقائِمَ الْحُجَّةَ المَهْدىَّ صَلَواتُ اللّهِ عَلَيْهِمْ أئِمَّةُ الْمُؤْمِنيٖنَ وَحُجَجُ اللّهِ عَلَى الْخَلْقِ أجْمَعيٖنَ وَأئِمَّتُكَ أئِمَّةُ هُدىً بِكَ أبْرارٌ يا فُلانَ بْنَ </w:t>
      </w:r>
    </w:p>
    <w:p>
      <w:pPr>
        <w:pStyle w:val="BookText"/>
        <w:rPr/>
      </w:pP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فلان بن فلان، اسم ميّت و پدرش را بگويد و بعد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أتاكَ الْمَلَكانِ الْمُقَرَّبانِ رَسُولَيْنِ مِنْ عِنْدِ اللّهِ تَبارَكَ وَتَعالى وَسَألاكَ عَنْ رَبِّكَ وَعَنْ نَبِيِّكَ وَعَنْ ديٖنِكَ وَعَنْ كِتابِكَ وَعَنْ قِبْلَتِكَ وَعَنْ أئِمَّتِكَ فَلا تَخَفْ وَلا تَحْزَنْ وَقُلْ فى جَوابِهِما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رَبّى وَمُحَمَّدٌ صلى الله عليه و آله و سلم نَبيّى وَالْإسْلامُ ديٖنى وَالْقُرْآنُ كِتابى وَالْكَعْبَةُ قِبْلَتى وَأميٖرُالْمُؤْمِنيٖنَ عَلِىُّ بْنُ أبى طالِبٍ عليه السلام إمامى وَالْحَسَنُ بْنُ عَلِىٍّ الْمُجْتَبى عليه السلام إمامى وَالْحُسَيْنُ بْنُ عَلِىٍّ الْشَّهيٖدُ بِكَرْبَلاءِ عليه السلام إمامى وَعَلِىٌّ زَيْنُ الْعابِديٖنَ عليه السلام إمامى وَمُحَمَّدٌ الْباقِرُ عليه السلام إمامى وَجَعْفَرٌ الصّادِقُ عليه السلام إمامى وَمُوسَى الْكاظِمُ عليه السلام إمامى وَعَلِىٌّ الرِّضا عليه السلام إمامى وَمُحَمَّدٌ الْجَوادُ عليه السلام إمامى وَعَلِىٌّ الْهادى عليه السلام إمامى وَالْحَسَنُ الْعَسْكَرىُّ عليه السلام إمامى وَالْحُجَّةُ الْمُنْتَظَرُ عليه السلام إمامى هؤُلاءِ صَلَواتُ اللّهِ عَلَيْهِمْ أجْمَعيٖنَ أئِمَّتى وَسادَتى وَقادَتى وَشُفَعائى بِهِمْ أتَوَلّى وَمِنْ أعْدائِهِمْ أتَبَرَّءُ فى الدُّنْيا وَالْآخِرَةِ ثُمَّ اعْلَمْ 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فلان بن فلان، اسم ميّت و پدرش را بگويد و سپس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تَبارَكَ وَتَعالى نِعْمَ الرَّبُ وَأنَّ مَحَمَّداً صلى الله عليه و آله و سلم نِعْمَ الرَّسُولُ وَأنَّ عَلِىَّ بْنَ أبى طالِبٍ وَأوْلادَهُ الْمَعْصُوميٖنَ الْاَئِمَّةَ الْإثْنَىْ عَشَرَ نِعْمَ الْأئِمَّةُ وَأنَّ ما جاءَ بِهِ مُحَمَّدٌ صلى الله عليه و آله و سلم حَقٌّ وَأنَّ الْمَوْتَ حَقٌّ وَسُؤالَ مُنْكَرٍ وَنَكيٖرٍ فى الْقَبْرِ حَقٌّ وَالْبَعْثَ حَقٌّ وَالْنُّشُورَ حَقٌّ وَالصِّراطَ حَقٌّ وَالْميٖزانَ حَقٌّ وَتَطايُرَ الْكُتُبِ حَقٌّ وَأنَّ الْجَنَّةَ حَقٌّ وَالنّارَ حَقٌّ وَأنَّ السّاعَةَ آتِيَةٌ لارَيْبَ فيٖها وَأنَّ اللّهَ يَبْعَثُ مَنْ فى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فَهِمْتَ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فلان اسم ميّت را بگويد، و پس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ثَبَّتَكَ اللّهُ بِالْقَولِ الثّابِتِ وَهَداكَ اللّهُ إلى صِراطٍ مُسْتَقيٖمٍ عَرَّفَ اللّهُ بَيْنَكَ وَبَيْنَ أوْلِيائِكَ فى مُسْتَقَرٍّ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الْاَرْضَ عَنْ جَنْبَيْهِ وَاصْعَدْ بِرُوحِهِ إلَيْكَ وَلَقِّهِ مِنْكَ بُرْهاناً أللّهُمَّ عَفْوَكَ عَفْوَكَ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به اميد اين كه مطلوب پروردگار باشد، كسى كه ميّت را در قبر مى گذارد، با طهارت و سر و پاى برهنه باشد و از طرف پاى ميّت از قبر بيرون بيايد وغير از خويشان ميّت، كسانى كه حاضرند با پشت دست خاك بر قبر بريزند و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ميّت زن باشد، كسى كه با او محرم مى باشد و اگر محرمى نباشد، خويشانش او را در قبر بگذارند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است انسان در حال سلامتى، كفن و سِدر و كافور خود را </w:t>
      </w:r>
    </w:p>
    <w:p>
      <w:pPr>
        <w:pStyle w:val="BookText"/>
        <w:rPr/>
      </w:pPr>
      <w:r>
        <w:rPr>
          <w:rFonts w:ascii="Amiri" w:hAnsi="Amiri" w:eastAsia="Amiri" w:cs="Amiri"/>
          <w:color w:val="111111"/>
          <w:sz w:val="28"/>
          <w:sz w:val="28"/>
          <w:szCs w:val="28"/>
          <w:rtl w:val="true"/>
          <w:lang w:bidi="ar-SA"/>
        </w:rPr>
        <w:t>تهيّه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به اميد اين كه مطلوب پروردگار باشد، قبر را مربع يا مربع مستطيل بسازند و به اندازۀ چهار انگشت از زمين بلند كنند و نشانه اى روى آن بگذارند كه اشتباه نشود و روى قبر آب بپاشند و بعد از پاشيدن آب، كسانى كه حاضرند دستها را بر قبر بگذارند و انگشتان را باز كرده در خاك فرو برند و هفت مرتبه سوره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و براى ميّت طلب آمرزش كنند و اين دعا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جافِ الْأرْضَ عَنْ جَنْبَيْهِ وَاصْعَدْ إلَيْكَ رُوحَهُ وَلَقِّهِ مِنْكَ رِضْواناً وَأسْكِنْ قَبْرَهُ مِنْ رَحْمَتِكَ ما تُغْنيٖهِ بِهِ عَنْ رَحْمَةِ مَنْ سِوَاكَ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 از رفتن كسانى كه تشييع جنازه كرده اند، وَلىّ ميّت يا كسى كه از طرف ولىّ اجازه دارد، دعاهايى را كه دستور داده شده به ميّت تلقين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ميّت، مستحب است صاحبان عزا را سرسلامتى دهند، ولى اگر مدّتى از دفن گذشته باشد كه به واسطۀ سرسلامتى دادن، مصيبت به خاطر آنان بيايد، ترك آن بهتر است و نيز مستحب است تا سه روز براى اهل خانۀ ميّت غذا بفرستند وغذا خوردن نزد آنان و در منزلشان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مرگ خويشان، مخصوصاً در مرگ فرزند صبر كند و هر وقت ميّت را ياد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براى ميّت قرآن بخواند و سر قبر پدر و مادر از خداوند حاجت بخواهد و قبر را محكم بسازد كه زود خراب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جايز نيست انسان در مرگ كسى صورت و بدن را بخراشد و يا موى خود را بكند و به خود لطمه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كردن يقه در مرگ كسى غير از پدر و برادر بنابر احتياط جايز نيست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در مرگ زن يا فرزند، يقه يا لباس خود را پاره كند يا اگر زن در عزاى ميّت صورت خود را به گونه اى بخراشد كه خون بيايد يا موى خود را بكند، بنابر احتياط واجب بايد يك بنده آزاد كند يا ده فقير را غذا دهد و يا آنها را بپوشاند و اگر </w:t>
      </w:r>
      <w:bookmarkStart w:id="263" w:name="pg8_245"/>
    </w:p>
    <w:p>
      <w:pPr>
        <w:pStyle w:val="BookText"/>
        <w:rPr/>
      </w:pPr>
      <w:bookmarkEnd w:id="263"/>
      <w:r>
        <w:rPr>
          <w:rFonts w:ascii="IRNazanin" w:hAnsi="IRNazanin" w:eastAsia="IRNazanin"/>
          <w:color w:val="111111"/>
          <w:sz w:val="28"/>
          <w:sz w:val="28"/>
          <w:szCs w:val="28"/>
          <w:rtl w:val="true"/>
          <w:lang w:bidi="fa-IR"/>
        </w:rPr>
        <w:t>نتواند، بايد سه روز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در گريۀ بر ميّت صدا را خيلى بلند نكند</w:t>
      </w:r>
      <w:r>
        <w:rPr>
          <w:rFonts w:eastAsia="IRNazanin" w:cs="IRNazanin"/>
          <w:color w:val="111111"/>
          <w:sz w:val="28"/>
          <w:szCs w:val="28"/>
          <w:rtl w:val="true"/>
          <w:lang w:bidi="fa-IR"/>
        </w:rPr>
        <w:t>.</w:t>
      </w:r>
    </w:p>
    <w:p>
      <w:pPr>
        <w:pStyle w:val="Heading4"/>
        <w:numPr>
          <w:ilvl w:val="3"/>
          <w:numId w:val="1"/>
        </w:numPr>
        <w:rPr/>
      </w:pPr>
      <w:bookmarkStart w:id="264" w:name="__RefHeading___Toc1568469_1490000891"/>
      <w:bookmarkStart w:id="265" w:name="_Toc101"/>
      <w:bookmarkEnd w:id="264"/>
      <w:r>
        <w:rPr>
          <w:rtl w:val="true"/>
        </w:rPr>
        <w:t>نماز شب دفن</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شب اوّل قبر، دو ركعت نماز براى ميّت بخوانند و ثواب آن را به وى هديه كنند و دستور آن اين است كه در ركعت اوّل بعد از حمد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بعد از حمد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بعد از سلام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وَابْعَثْ ثَوابَهَا إلَى قَبْرِ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كلمه فلان، اسم ميّت را بگويند و نيز مى تواند پس از حمد در ركعت اول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دوم ده بارألهاكم التكاثر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دفن را در هر موقع از شب اوّل قبر مى توان خواند، ولى بهتر است در اوّل شب بعد از نماز عشاء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ميّت را به شهر دورى ببرند يا به جهت ديگرى دفن او تأخير بيفتد، بايد نماز شب دفن را تا شب اوّل قبر او تأخير بيندازند</w:t>
      </w:r>
      <w:r>
        <w:rPr>
          <w:rFonts w:eastAsia="IRNazanin" w:cs="IRNazanin"/>
          <w:color w:val="111111"/>
          <w:sz w:val="28"/>
          <w:szCs w:val="28"/>
          <w:rtl w:val="true"/>
          <w:lang w:bidi="fa-IR"/>
        </w:rPr>
        <w:t>.</w:t>
      </w:r>
    </w:p>
    <w:p>
      <w:pPr>
        <w:pStyle w:val="Heading4"/>
        <w:numPr>
          <w:ilvl w:val="3"/>
          <w:numId w:val="1"/>
        </w:numPr>
        <w:rPr/>
      </w:pPr>
      <w:bookmarkStart w:id="266" w:name="__RefHeading___Toc1568471_1490000891"/>
      <w:bookmarkStart w:id="267" w:name="_Toc102"/>
      <w:bookmarkEnd w:id="266"/>
      <w:r>
        <w:rPr>
          <w:rtl w:val="true"/>
        </w:rPr>
        <w:t>احكام نبش قبر</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قبر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شكافتن قبر او به گونه اى كه جنازه او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طفل يا ديوانه باشد حرام است، ولى اگر بدنش از بين رفته و خاك شده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امام زاده ها، شهدا، علماء و صُلَحا، اگرچه سالها بر آن گذشته باشد، حرام است مخصوصاً اگر زيارتگاه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شكافتن قبر در چند مورد حرام نيست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ميّت در زمين غصبى دفن شده باشد و مالك زمين راضى نشود كه در آن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كفن يا چيز ديگرى كه با ميّت دفن شده، غصبى باشد و صاحب آن </w:t>
      </w:r>
      <w:bookmarkStart w:id="268" w:name="pg8_247"/>
    </w:p>
    <w:p>
      <w:pPr>
        <w:pStyle w:val="BookText"/>
        <w:rPr/>
      </w:pPr>
      <w:bookmarkEnd w:id="268"/>
      <w:r>
        <w:rPr>
          <w:rFonts w:ascii="IRNazanin" w:hAnsi="IRNazanin" w:eastAsia="IRNazanin"/>
          <w:color w:val="111111"/>
          <w:sz w:val="28"/>
          <w:sz w:val="28"/>
          <w:szCs w:val="28"/>
          <w:rtl w:val="true"/>
          <w:lang w:bidi="fa-IR"/>
        </w:rPr>
        <w:t>راضى نشود كه در قبر بماند و يا چيزى از مال خود ميّت كه به ورثۀ او رسيده، با او دفن شده باشد و ورثه راضى نشوند كه آن چيز در قبر بماند و اگر وصيّت كرده باشد كه دعا يا قرآن يا انگشترى را با او دفن كنند، در صورتى كه وصيّتش بيشتر از يك سوم مال او نباشد، براى بيرون آوردن آنها نمى توانند قبر را بشكافند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ميّت بى غسل يا بى كفن دفن شده باشد يا بفهمند كه غسل او باطل بوده يا به غير دستور شرع كفن شده يا در قبر، او را رو به قبله نگذاشته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ثابت شدن حقّى بخواهند بدن ميّت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ميّت را در جايى كه بى احترامى به اوست، مثل قبرستان كفار يا جايى كه كثافات و خاكروبه مى ريزند، دفن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يك مطلب شرعى كه اهميت آن از شكافتن قبر بيشتر است قبر را بشكافند؛ مثلاً بخواهند بچّه زنده را از شكم زن حامله اى كه او را دفن كرده اند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بترسند درنده اى بدن ميّت را پاره كند يا سيل او را ببرد يا دشمن او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وصيت كرده باشد او را در مكان معينى دفن نمايند و به خاطر ندانستن يا فراموشى و يا عمداً او را در جاى ديگرى دفن كرده باشند</w:t>
      </w:r>
      <w:r>
        <w:rPr>
          <w:rFonts w:eastAsia="IRNazanin" w:cs="IRNazanin"/>
          <w:color w:val="111111"/>
          <w:sz w:val="28"/>
          <w:szCs w:val="28"/>
          <w:rtl w:val="true"/>
          <w:lang w:bidi="fa-IR"/>
        </w:rPr>
        <w:t>.</w:t>
      </w:r>
    </w:p>
    <w:p>
      <w:pPr>
        <w:pStyle w:val="Heading3"/>
        <w:numPr>
          <w:ilvl w:val="2"/>
          <w:numId w:val="1"/>
        </w:numPr>
        <w:rPr/>
      </w:pPr>
      <w:bookmarkStart w:id="269" w:name="__RefHeading___Toc1568473_1490000891"/>
      <w:bookmarkStart w:id="270" w:name="_Toc103"/>
      <w:bookmarkEnd w:id="269"/>
      <w:r>
        <w:rPr>
          <w:rtl w:val="true"/>
        </w:rPr>
        <w:t>تيمّم</w:t>
      </w:r>
      <w:bookmarkEnd w:id="270"/>
    </w:p>
    <w:p>
      <w:pPr>
        <w:pStyle w:val="Heading4"/>
        <w:numPr>
          <w:ilvl w:val="3"/>
          <w:numId w:val="1"/>
        </w:numPr>
        <w:rPr/>
      </w:pPr>
      <w:bookmarkStart w:id="271" w:name="__RefHeading___Toc1568475_1490000891"/>
      <w:bookmarkStart w:id="272" w:name="_Toc104"/>
      <w:bookmarkEnd w:id="271"/>
      <w:r>
        <w:rPr>
          <w:rtl w:val="true"/>
        </w:rPr>
        <w:t>موارد تيمّم</w:t>
      </w:r>
      <w:bookmarkEnd w:id="272"/>
    </w:p>
    <w:p>
      <w:pPr>
        <w:pStyle w:val="BookText"/>
        <w:rPr/>
      </w:pPr>
      <w:r>
        <w:rPr>
          <w:rFonts w:ascii="Amiri" w:hAnsi="Amiri" w:eastAsia="Amiri" w:cs="Amiri"/>
          <w:color w:val="111111"/>
          <w:sz w:val="28"/>
          <w:sz w:val="28"/>
          <w:szCs w:val="28"/>
          <w:rtl w:val="true"/>
          <w:lang w:bidi="ar-SA"/>
        </w:rPr>
        <w:t>در هفت مورد به جاى وضو و غسل بايد تيمّم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تهيۀ آب به قدر وضو يا غسل ممكن نباشد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آبادى باشد، بايد براى تهيۀ آب وضو و غسل، به قدرى جستجو كند كه از پيدا شدن آن نااميد شود و اگر در بيابان باشد، چنانچه زمين آن پست و بلند باشد و يا به واسطۀ درخت و مانند آن عبور در آن زمين مشكل باشد، بايد در دايره اى كه مركز آن محل نماز خواندن اوست و شعاع آن به اندازۀ پرتاب يك تير قديمى است كه با كمان پرتاب مى كردند</w:t>
      </w:r>
      <w:r>
        <w:rPr>
          <w:rStyle w:val="FootnoteAnchor"/>
          <w:rtl w:val="true"/>
        </w:rPr>
        <w:footnoteReference w:id="3"/>
      </w:r>
      <w:r>
        <w:rPr>
          <w:rFonts w:ascii="IRNazanin" w:hAnsi="IRNazanin" w:eastAsia="IRNazanin"/>
          <w:color w:val="111111"/>
          <w:sz w:val="28"/>
          <w:sz w:val="28"/>
          <w:szCs w:val="28"/>
          <w:rtl w:val="true"/>
          <w:lang w:bidi="fa-IR"/>
        </w:rPr>
        <w:t xml:space="preserve">، در جستجوى آب برود و اگر زمين آن اين گونه نباشد، </w:t>
      </w:r>
    </w:p>
    <w:p>
      <w:pPr>
        <w:pStyle w:val="BookText"/>
        <w:rPr/>
      </w:pPr>
      <w:r>
        <w:rPr>
          <w:rFonts w:ascii="IRNazanin" w:hAnsi="IRNazanin" w:eastAsia="IRNazanin"/>
          <w:color w:val="111111"/>
          <w:sz w:val="28"/>
          <w:sz w:val="28"/>
          <w:szCs w:val="28"/>
          <w:rtl w:val="true"/>
          <w:lang w:bidi="fa-IR"/>
        </w:rPr>
        <w:t>بايد در دايره اى كه شعاع آن به اندازۀ پرتاب دو تير است جستجو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اطراف، هموار و بعضى ديگر پست و بلند بوده يا عبور در آن مشكل باشد، بايد در طرفى كه هموار است به اندازۀ پرتاب دو تير و در طرفى كه اين طور نيست، به اندازۀ پرتاب يك تير جستجو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طرفى كه يقين دارد آب نيست، لازم نيست جستجو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وقت نماز او تنگ نيست و براى تهيۀ آب وقت دارد، اگر يقين داشته باشد در محلّى دورتر از مقدارى كه بايد جستجو كند آب هست، در صورتى كه مانعى نباشد و مشقّت نيز نداشته باشد، بايد براى تهيۀ آب برود و اگر گمان داشته باشد كه آب هست، رفتن به آن محل لازم نيست، لكن اگر گمان او نزديك به يقين باشد، بايد براى تهيۀ آب به آن محل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خود انسان در جستجوى آب برود بلكه مى تواند كسى را كه به گفتۀ او اطمينان دارد، بفرستد و در اين صورت اگر يك نفر از طرف چند نفر برود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داخل بار سفر او يا در منزل يا در قافله آب هست، بايد به قدرى جستجو نمايد كه به نبودن آب يقين كند يا از پيدا كردن آن نااميد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وقت نماز جستجو نمايد و آب پيدا نكند و تا وقت نماز همان جا بماند، لازم نيست كه دوباره در جستجوى آب برود، ولى اگر احتمال عقلايى بدهد كه در اين مدت آبى در آنجا پيدا شده باشد، احتياطاً بايد دوباره جستجو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داخل شدن وقت نماز جستجو كند و آب پيدا نكند و تا وقت نماز ديگر در همان جا بماند، جستجو لازم نيست، ولى اگر احتمال عقلايى بدهد كه در اين مدت آبى در آنجا پيدا شده باشد، احتياطاً بايد دوباره جستجو كند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درنده بترسد يا جستجوى آب به قدرى سخت باشد كه نتواند تحمل كند يا وقت نماز به قدرى تنگ باشد كه هيچ نتواند جستجو كند، جستجو لازم </w:t>
      </w:r>
    </w:p>
    <w:p>
      <w:pPr>
        <w:pStyle w:val="BookText"/>
        <w:rPr/>
      </w:pPr>
      <w:r>
        <w:rPr>
          <w:rFonts w:ascii="IRNazanin" w:hAnsi="IRNazanin" w:eastAsia="IRNazanin"/>
          <w:color w:val="111111"/>
          <w:sz w:val="28"/>
          <w:sz w:val="28"/>
          <w:szCs w:val="28"/>
          <w:rtl w:val="true"/>
          <w:lang w:bidi="fa-IR"/>
        </w:rPr>
        <w:t>نيست؛ ولى اگر بتواند مقدارى جستجو كند، جستجو به همان مقدار لازم است و اگر از دزد بر جان يا مال خود بترسد، نبايد در جستجوى آب برود؛ ولى اگر مالى كه احتمال مى دهد از بين برود به حسب حال او قابل اعتنا نباشد و ترس ديگرى نيز نداشته باشد، جستجوى آب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جستجوى آب نرود تا وقت نماز تنگ شود، معصيت كرده، ولى نماز او با تيمّم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يقين دارد آب پيدا نمى كند، چنانچه به دنبال آب نرود و با تيمّم نماز بخواند و بعد از نماز بفهمد كه اگر جستجو مى كرد آب پيدا مى شد،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جستجو، آب پيدا نكند و با تيمّم نماز بخواند و بعد از نماز بفهمد در جايى كه جستجو كرده آب بوده،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داخل شدن وقت نماز، وضو داشته باشد و بداند كه اگر وضوى خود را باطل كند، نمى تواند وضو بگيرد يا آب پيدا نمى كند، چنانچه بتواند بدون ضرر و مشقّت وضوى خود را نگهدارد، نبايد آن را مگر با 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تفصيلى كه در مسألۀ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وقت نماز وضو داشته باشد و بداند كه اگر وضوى خود را باطل كند تهيۀ آب براى او ممكن نيست، چنانچه بتواند بدون ضرر و مشقّت وضوى خود را نگهدارد، احتياط واجب آن است كه آن را باطل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فقط به مقدار وضو يا به مقدار غسل آب دارد، در صورتى كه بداند كه اگر آن را بريزد آب پيدا نمى كند، چنانچه وقت نماز داخل شده باشد، ريختن آن حرام است، و احتياط واجب آن است كه پيش از وقت نماز نيز آن را نريزد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بداند كه آب پيدا نمى كند، در صورتى كه وضوى خود را باطل كند يا آبى را كه دارد بريزد، معصيت كرده، ولى نماز او با تيمّم صحيح است، اگرچه احتياط مستحب آن است كه قضاى آن نماز را نيز بخواند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پيرى يا ترس از دزد و جانور و مانند آنها يا نداشتن وسيله اى كه آب از چاه بكشد، دسترسى به آب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كشيدن آب از چاه، دلو و ريسمان و مانند اينها لازم داشته باشد و مجبور باشد آنها را بخرد يا كرايه نمايد، اگرچه قيمت آنها چند برابر معمول باشد، بايد تهيّه كند و همچنين اگر آب را به چندين برابر قيمت آن بفروشند، بايد آن را بخرد، ولى اگر تهيۀ آنها به قدرى پول بخواهد كه نسبت به حال او ضرر يا مشقت داشته باشد، واجب نيست تهيّه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شود كه براى تهيۀ آب پول قرض كند، بايد قرض نمايد، ولى كسى كه مى داند يا گمان دارد كه نمى تواند قرض خود را بدهد، واجب نيست قرض كند، بلكه نبايد قرض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كندن چاه مشقّت نداشته باشد، بايد براى تهيۀ آب چاه بكند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منّت و خوارى مقدارى آب به او ببخشد، بايد آن را قبول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استعمال آب بر جان خود بترسد يا بترسد كه به واسطۀ استعمال آن، مرض يا عيبى در او پيدا شود يا مرض او طولانى شود يا شدّت پيدا كند يا به سختى معالجه شود، بايد تيمّم نمايد؛ ولى اگر آب گرم براى او ضرر نداشته باشد، بايد با آب گرم وضو بگيرد يا غسل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يقين كند كه آب براى او ضرر دارد، بلكه اگر احتمال ضرر نيز بدهد، چنانچه احتمال او در نظر مردم بجا باشد و از آن احتمال ترس براى او پيدا شود، بايد تيمّم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يقين يا ترس ضرر، تيمّم كند و پيش از نماز بفهمد كه آب براى او ضرر ندارد، تيمّم او باطل است و اگر بعد از نماز بفهمد نيز بنا بر احتياط واجب، نماز او باطل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نمى داند آب براى او ضرر دارد، چنانچه غسل كند يا وضو </w:t>
      </w:r>
    </w:p>
    <w:p>
      <w:pPr>
        <w:pStyle w:val="BookText"/>
        <w:rPr/>
      </w:pPr>
      <w:r>
        <w:rPr>
          <w:rFonts w:ascii="IRNazanin" w:hAnsi="IRNazanin" w:eastAsia="IRNazanin"/>
          <w:color w:val="111111"/>
          <w:sz w:val="28"/>
          <w:sz w:val="28"/>
          <w:szCs w:val="28"/>
          <w:rtl w:val="true"/>
          <w:lang w:bidi="fa-IR"/>
        </w:rPr>
        <w:t>بگيرد و بعد بفهمد كه آب براى او ضررى داشته كه از نظر شرع تحمل آن حرام است، وضو يا غسل او احتياطاً باطل است و اگر ضرر آن به اين حد نباشد، وضو يا غسل او صحيح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بترسد كه اگر آب را به مصرف وضو يا غسل برساند، خود يا همسر يا اولاد يا رفيق او و يا كسانى كه با او مربوط هستند، مانند خدمتكاران، از تشنگى بميرند يا مريض شوند يا به قدرى تشنه شوند كه تحمّل آن مشقّت داشته باشد، بايد به جاى وضو و غسل تيمّم نمايد و نيز اگر حيوانى داشته باشد كه معمولاً آن را براى خوردن ذبح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اسب و قاطر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بترسد كه از تشنگى تلف شود، بايد آب را به آن بدهد و تيمّم نمايد و همچنين اگر كسى كه حفظ جان او واجب است و يا حتى كسى كه كشتن او فعلاً واجب نيست، به گونه اى تشنه باشد كه اگر انسان آب را به او ندهد تلف شود، بايد آب را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آب پاكى كه براى وضو يا غسل دارد، آب نجسى نيز به مقدار آشاميدن خود و كسانى كه با او مربوط هستند داشته باشد، بايد آب پاك را براى آشاميدن بگذارد و با تيمّم نماز بخواند؛ ولى چنانچه آب را براى حيوان خود بخواهد، بايد آب نجس را به آن بدهد و با آب پاك، وضو و غسل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بدن يا لباس او نجس است و كمى آب دارد كه اگر با آن وضو بگيرد يا غسل كند، براى آب كشيدن بدن يا لباس او آبى باقى نمى ماند، چنانچه بتواند غساله وضو يا غسل را جمع كرده و با آن لباس يا بدن را تطهير كند، بايد همين كار را انجام دهد، وگرنه بنابر احتياط واجب بايد بدن يا لباس را آب بكشد و با تيمّم نماز بخواند؛ ولى اگر چيزى نداشته باشد كه بر آن تيمّم كند، بايد آب را به مصرف وضو يا غسل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آب يا ظرفى كه استعمال آن حرام است، آب يا ظرف ديگرى نداشته باشد، مثلاً آب يا ظرف او غصبى بوده و غير از آن، آب و ظرف ديگرى نداشته باشد، بايد به جاى وضو و غسل، تيمّم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وقت به قدرى تنگ باشد كه اگر وضو بگيرد يا غسل كند كمتر از يك </w:t>
      </w:r>
      <w:bookmarkStart w:id="273" w:name="pg8_257"/>
    </w:p>
    <w:p>
      <w:pPr>
        <w:pStyle w:val="BookText"/>
        <w:rPr/>
      </w:pPr>
      <w:bookmarkEnd w:id="273"/>
      <w:r>
        <w:rPr>
          <w:rFonts w:ascii="IRNazanin" w:hAnsi="IRNazanin" w:eastAsia="IRNazanin"/>
          <w:color w:val="111111"/>
          <w:sz w:val="28"/>
          <w:sz w:val="28"/>
          <w:szCs w:val="28"/>
          <w:rtl w:val="true"/>
          <w:lang w:bidi="fa-IR"/>
        </w:rPr>
        <w:t>ركعت از نماز در وقت خوانده شود، بايد تيمّم كند و اگر يك ركعت يا بيشتر در وقت خوانده شود، ولى مقدارى از آن در خارج وقت واقع شود، ظاهراً بين تيمّم و وضو مخيّر است، اگرچه بعيد نيست كه تيمّم موافق احتياط باشد، اما اگر براى وضو و تيمّم يا براى غسل و تيمّم به يك اندازه وقت لازم باشد، بايد وضو يا غسل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نماز را به قدرى تأخير بيندازد كه وقت براى وضو يا غسل نداشته باشد، معصيت كرده و بايد نماز را با تيمّم بخواند، اگرچه احتياط مستحب آن است كه قضاى آن نماز را نيز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 دارد كه اگر وضو بگيرد يا غسل كند، وقت براى نماز او باقى مى ماند يا نه، بايد تيمّم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گمان كند كه براى وضو يا غسل وقت ندارد و با تيمّم نماز خود را بجا آورد و بعد بفهمد وقت داشته است، بايد پس از به جا آوردن وضو يا غسل، نماز خود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آب دارد به واسطۀ تنگى وقت با تيمّم مشغول نماز شود و در بين نماز، آبى را كه داشته از دست بدهد و تا نمازهاى بعدى آب به دست نياورد، چنانچه تيمّم خود را باطل نكرده باشد، مى تواند نمازهاى بعدى را با همان تيمّم بخواند، ولى اگر آب بعد از نماز از دست برود، اگرچه تيمّم خود را باطل نكرده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وظيفۀ او تيمّم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دوباره تيمّم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قدرى وقت داشته باشد كه بتواند وضو بگيرد يا غسل كند و نماز را بدون اعمال مستحبّى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اقامه و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بايد غسل كند يا وضو بگيرد و نماز را بدون اعمال مستحبّى آن بجا آورد، بلكه اگر به اندازۀ سوره نيز وقت نداشته باشد، بايد غسل كند يا وضو بگيرد و نماز را بدون سوره بخواند</w:t>
      </w:r>
      <w:r>
        <w:rPr>
          <w:rFonts w:eastAsia="IRNazanin" w:cs="IRNazanin"/>
          <w:color w:val="111111"/>
          <w:sz w:val="28"/>
          <w:szCs w:val="28"/>
          <w:rtl w:val="true"/>
          <w:lang w:bidi="fa-IR"/>
        </w:rPr>
        <w:t>.</w:t>
      </w:r>
    </w:p>
    <w:p>
      <w:pPr>
        <w:pStyle w:val="Heading4"/>
        <w:numPr>
          <w:ilvl w:val="3"/>
          <w:numId w:val="1"/>
        </w:numPr>
        <w:rPr/>
      </w:pPr>
      <w:bookmarkStart w:id="274" w:name="__RefHeading___Toc1568477_1490000891"/>
      <w:bookmarkStart w:id="275" w:name="_Toc105"/>
      <w:bookmarkEnd w:id="274"/>
      <w:r>
        <w:rPr>
          <w:rtl w:val="true"/>
        </w:rPr>
        <w:t>چيزهايى كه تيمّم بر آنها صحيح است</w:t>
      </w:r>
      <w:bookmarkEnd w:id="27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تيمّم بر خاك، ريگ، كلوخ و سنگ، اگر پاك باشند صحيح است، ولى </w:t>
      </w:r>
    </w:p>
    <w:p>
      <w:pPr>
        <w:pStyle w:val="BookText"/>
        <w:rPr/>
      </w:pPr>
      <w:r>
        <w:rPr>
          <w:rFonts w:ascii="IRNazanin" w:hAnsi="IRNazanin" w:eastAsia="IRNazanin"/>
          <w:color w:val="111111"/>
          <w:sz w:val="28"/>
          <w:sz w:val="28"/>
          <w:szCs w:val="28"/>
          <w:rtl w:val="true"/>
          <w:lang w:bidi="fa-IR"/>
        </w:rPr>
        <w:t>بنا بر احتياط واجب با بودن خاك و يا چيزهاى ديگرى كه تيمم بر آنها صحيح است، بر گل پخته مثل آجر و كوزه نمى توان تيمم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بر سنگ گچ، سنگ آهك، سنگ مرمر و ساير اقسام سنگها صحيح است، ولى تيمّم بر جواهر، مثل سنگ عقيق و فيروزه، باطل مى باشد و بنا بر احتياط واجب با بودن خاك يا چيزهاى ديگرى كه تيمّم بر آنها صحيح است، نمى توان بر گچ و آهك پخته تيمّم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خاك، ريگ، كلوخ و سنگ پيدا نشود، بايد بر گرد و غبارى كه روى فرش و لباس و مانند آنهاست، تيمّم نمايد و اگر غبار در لاى لباس و فرش باشد، تيمّم بر آن صحيح نيست، مگر آن كه اوّل كارى كند كه غبار به سطح آن بيايد و بعد بر آن تيمّم كند و چنانچه گرد و غبار پيدا نشود، بايد بر گِل تيمّم كند و اگر گِل نيز پيدا نشود، احتياط واجب آن است كه نماز را بدون تيمّم بخواند و بعداً قضاى آن را نيز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خاك، ريگ، كلوخ و سنگ پيدا نشود، ولى گل پخته يا گچ و آهك پخته وجود داشته باشد، بنابر احتياط واجب بايد علاوه بر تيمّم بر گرد و غبار يا گل، بر آنها نيز تيمّم كند و اگر گرد و غبار و گل نيز وجود نداشته باشد، بنابر احتياط بايد بر آنها تيمّم كرده و نماز بخواند و بعد از وقت نيز نماز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با تكان دادن فرش و مانند آن خاك تهيّه نمايد، تيمّم بر گرد و غبار باطل است و اگر بتواند گِل را خشك كند و از آن خاك تهيّه نمايد، تيمّم بر گِل باطل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آب ندارد برف يا يخ داشته باشد، چنانچه ممكن باشد بايد آن را آب كند و با آن وضو بگيرد يا غسل نمايد و اگر ممكن نباشد و چيزى هم كه تيمّم بر آن صحيح است نداشته باشد، احتياط واجب آن است كه نماز را بدون وضو و تيمّم بخواند و بعداً آن را قضا 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مانند كاه كه تيمّم بر آن باطل است با خاك و ريگ مخلوط شود، نمى تواند بر آن تيمّم كند؛ ولى اگر آن چيز به قدرى كم باشد كه در خاك يا ريگ از </w:t>
      </w:r>
    </w:p>
    <w:p>
      <w:pPr>
        <w:pStyle w:val="BookText"/>
        <w:rPr/>
      </w:pPr>
      <w:r>
        <w:rPr>
          <w:rFonts w:ascii="IRNazanin" w:hAnsi="IRNazanin" w:eastAsia="IRNazanin"/>
          <w:color w:val="111111"/>
          <w:sz w:val="28"/>
          <w:sz w:val="28"/>
          <w:szCs w:val="28"/>
          <w:rtl w:val="true"/>
          <w:lang w:bidi="fa-IR"/>
        </w:rPr>
        <w:t>بين رفته حساب شود، تيمّم بر آن خاك و ريگ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نداشته باشد كه بر آن تيمّم كند، چنانچه ممكن باشد بايد آن را با خريدن و مانند آن تهيّه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بر ديوار گِلى صحيح است و احتياط مستحب آن است كه با بودن زمين يا خاك خشك، بر زمين يا خاك نمناك تيمّم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بر آن تيمّم مى كند بايد پاك باشد و اگر چيز پاكى كه تيمّم بر آن صحيح است نداشته باشد، بنا بر احتياط واجب بايد آن نماز را بدون وضو و تيمّم بخواند و بعداً قضاى آن را نيز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داشته باشد كه تيمّم بر چيزى صحيح است و بر آن تيمّم نمايد و بعد بفهمد كه تيمّم بر آن باطل بوده، نمازهايى را كه با آن تيمّم خوانده بايد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بر آن تيمّم مى كند بايد غصبى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در فضاى غصبى باطل است، بنابر اين اگر در ملك خود دستها را به زمين بزند و بدون اجازه داخل ملك ديگرى شود و دستها را به پيشانى بكشد، بايد دوباره تيمم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محل تيمّم غصبى است و يا فراموش كرده باشد، تيمّم او صحيح است؛ ولى اگر خود وى آن محل را غصب كرده باشد و سپس فراموش نموده باشد، تيمّم او در آن جا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جاى غصبى حبس است، اگر آب و خاك آن محل غصبى باشد، چنانچه ناچار به استفاده از آب آن محل باشد، با آن وضو نيز مى تواند بگيرد و نبايد تيمم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چيزى كه بر آن تيمّم مى كند، گردى داشته باشد كه به دست بماند و بعد از زدن دست بر آن، مستحب است دست را تكان دهد تا گرد آن بريزد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بر زمين گود و خاك جاده و زمين شوره زار كه نمك روى آن را نگرفته، مكروه است و اگر نمك روى آن را گرفته باشد، باطل است</w:t>
      </w:r>
      <w:r>
        <w:rPr>
          <w:rFonts w:eastAsia="IRNazanin" w:cs="IRNazanin"/>
          <w:color w:val="111111"/>
          <w:sz w:val="28"/>
          <w:szCs w:val="28"/>
          <w:rtl w:val="true"/>
          <w:lang w:bidi="fa-IR"/>
        </w:rPr>
        <w:t xml:space="preserve">. </w:t>
      </w:r>
      <w:bookmarkStart w:id="276" w:name="pg8_263"/>
    </w:p>
    <w:p>
      <w:pPr>
        <w:pStyle w:val="Heading4"/>
        <w:numPr>
          <w:ilvl w:val="3"/>
          <w:numId w:val="1"/>
        </w:numPr>
        <w:rPr/>
      </w:pPr>
      <w:bookmarkStart w:id="277" w:name="__RefHeading___Toc1568479_1490000891"/>
      <w:bookmarkStart w:id="278" w:name="_Toc106"/>
      <w:bookmarkEnd w:id="276"/>
      <w:bookmarkEnd w:id="277"/>
      <w:r>
        <w:rPr>
          <w:rtl w:val="true"/>
        </w:rPr>
        <w:t>شيوه تيمّم كردن</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آن است كه به قصد بدل از وضو يا غسل، كف دو دست را به چيزى كه تيمّم بر آن صحيح است بزند و آنها را به صورت و پشت دستها بكشد، بنابر اين در تيمم چهار چيز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يعنى قصد كند به جهت فرمانبردارى از دستور خداوند به جاى وضو و يا غسل تيمم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كف هر دو دست بر چيزى كه تيمّم بر آن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هر دو دست بر تمام پيشانى و دو طرف آن، از جايى كه موى سر مى رويد تا ابروها و بالاى بينى، و بنابر احتياط واجب، بايد دستها روى ابروها نيز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دست چپ بر تمام پشت دست راست و بعد از آن كشيدن كف دست راست بر تمام پشت دست چپ، و احتياط واجب آن است كه پس از مسح پيشانى و پيش از كشيدن كف دست ها بر پشت يكديگر، يك بار ديگر دستها را بر زمين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بدل از غسل و بدل از وضو با هم فرقى ندارند</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568481_1490000891"/>
      <w:bookmarkStart w:id="280" w:name="_Toc107"/>
      <w:bookmarkEnd w:id="279"/>
      <w:r>
        <w:rPr>
          <w:rtl w:val="true"/>
        </w:rPr>
        <w:t>احكام تيمّم</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غسل كند، اگر بخواهد عملى را كه براى آن غسل واجب است انجام دهد، بايد بدل از غسل تيمّم نمايد و اگر نتواند وضو بگيرد و بخواهد عملى را كه براى آن وضو واجب است انجام دهد، بايد بدل از وضو تيمّم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نيّت بايد معيّن كند كه تيمّم او بدل از غسل است يا بدل از وضو و اگر بدل از غسل باشد، بايد آن غسل را و لو اجمالاً معيّن نمايد؛ ولى چنانچه اشتباهاً به جاى بدل از وضو، بدل از غسل يا به جاى بدل از غسل، بدل از وضو نيّت كند يا مثلاً در تيمّم بدل از غسل جنابت، نيّت بدل از غسل مسّ ميّت نمايد، تيمّم او صحيح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مختصرى از پيشانى و پشت دستها را نيز مسح نكند، تيمّم باطل است، چه عمداً مسح نكند و چه مسأله را نداند يا فراموش كرده باشد، ولى دقت زياد </w:t>
      </w:r>
    </w:p>
    <w:p>
      <w:pPr>
        <w:pStyle w:val="BookText"/>
        <w:rPr/>
      </w:pPr>
      <w:r>
        <w:rPr>
          <w:rFonts w:ascii="IRNazanin" w:hAnsi="IRNazanin" w:eastAsia="IRNazanin"/>
          <w:color w:val="111111"/>
          <w:sz w:val="28"/>
          <w:sz w:val="28"/>
          <w:szCs w:val="28"/>
          <w:rtl w:val="true"/>
          <w:lang w:bidi="fa-IR"/>
        </w:rPr>
        <w:t>نيز لازم نيست و همين قدر كه بگويند تمام پيشانى و پشت دست مسح شده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يقين كند تمام پشت دست را مسح كرده، بايد مقدارى بالاتر از مچ را نيز مسح نمايد، ولى مسح بين انگشتان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و پشت دستها را بايد از بالا به پايين مسح نمايد و اعمال آن را بايد پشت سر هم بجا آورد و اگر بين آنها به قدرى فاصله بيندازد كه نگويند تيمّم مى كند، تيمّم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تيمّم بايد پيشانى و كف دستها و پشت دستها پاك باشند و اگر كف دست نجس باشد و نتواند آن را آب بكشد، احتياط واجب آن است كه دو تيمّم كند، يكى با كف دست و ديگرى با پشت دست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تيمّم انگشتر را از دست بيرون آورد و اگر در پيشانى يا پشت دستها يا در كف دستها مانعى باشد، مثلاً چيزى به آنها چسبيده باشد، بايد آن را برطرف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پيشانى يا پشت دستها زخم باشد و پارچه يا چيز ديگرى را بر آن بسته باشد و نتواند آن را باز كند، بايد دست را روى آن بكشد و نيز اگر كف دست زخم باشد و پارچه يا چيز ديگرى را بر آن بسته باشد و نتواند آن را باز كند، بايد دست را با همان پارچه به چيزى كه تيمّم بر آن صحيح است بزند و بر پيشانى و پشت دستها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پيشانى و پشت دستها مو داشته باشد، اشكال ندارد، ولى اگر موى سر روى پيشانى آمده باشد، بايد آن را عقب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كه در پيشانى و كف دستها يا پشت دستها مانعى وجود داشته باشد، چنانچه احتمال او در نظر مردم بجا باشد، بايد جستجو نمايد تا يقين يا اطمينان پيدا كند كه مانعى نيست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وظيفۀ او تيمّم باشد و نتواند تيمّم كند، بايد نائب بگيرد و كسى كه نائب مى شود، بايد دستهاى آن شخص را به چيزى كه تيمّم بر آن صحيح است بزند و با آنها او را تيمّم دهد و اگر نتواند دست هاى او را بر چيزى كه تيمّم بر آن صحيح است </w:t>
      </w:r>
    </w:p>
    <w:p>
      <w:pPr>
        <w:pStyle w:val="BookText"/>
        <w:rPr/>
      </w:pPr>
      <w:r>
        <w:rPr>
          <w:rFonts w:ascii="IRNazanin" w:hAnsi="IRNazanin" w:eastAsia="IRNazanin"/>
          <w:color w:val="111111"/>
          <w:sz w:val="28"/>
          <w:sz w:val="28"/>
          <w:szCs w:val="28"/>
          <w:rtl w:val="true"/>
          <w:lang w:bidi="fa-IR"/>
        </w:rPr>
        <w:t>بزند، چنانچه بتواند دست هاى او را بر آن چيز بگذارد و سپس او را با دست هاى خودش تيمّم دهد، بايد همين كار را بكند و اگر اين نيز ممكن نبود، بايد دست خود را به چيزى كه تيمّم بر آن صحيح است بزند و بر پيشانى و پشت دستهاى او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كه مشغول بخشى از اعمال تيمّم شد، شك كند كه قسمت پيش از آن را فراموش كرده يا نه و يا شك كند كه آن را درست به جا آورده يا نه، اگر احتمال بدهد در حال عمل متوجه بوده، نبايد اعتنا كند و تيمّم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مسح دست چپ شك كند كه درست تيمّم كرده يا نه، چنانچه احتمال بدهد كه در حال عمل متوجه بوده، تيمّم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وظيفۀ او تيمّم است، بنابر احتياط واجب نبايد پيش از وقت نماز براى نماز تيمّم كند، ولى اگر براى كار واجب ديگرى يا عمل مستحبّى تيمّم كند و تا وقت نماز عذر او باقى باشد، مى تواند با همان تيمّم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وظيفۀ او تيمّم است بداند يا گمان داشته باشد كه تا آخر وقت عذر او باقى مى ماند، در وسعت وقت مى تواند با تيمّم نماز بخواند؛ بنابر اين با احتمال برطرف شدن عذر نيز تيمم در وسعت وقت جايز است، ولى اگر بداند يا گمان داشته باشد كه تا آخر وقت عذر او برطرف مى شود، بايد صبر كند و با وضو يا غسل نماز بخواند يا در تنگى وقت با تيمّم نماز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وضو بگيرد يا غسل كند، مى تواند نمازهاى قضاى خود را با تيمّم بخواند، هر چند احتمال بدهد كه بزودى عذر او برطرف مى شود، ولى در صورتى كه بداند و يا گمان داشته باشد كه عذر او به زودى برطرف مى شود، بايد منتظر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نمى تواند وضو بگيرد يا غسل كند، جايز است نمازهاى مستحبّى مثل نافله هاى شبانه روزى را كه وقت معيّنى دارند، حتى در اوّل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 كه علم و يا گمان به برطرف شدن عذر تا آخر وقت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تيمّم بخواند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احتياطاً بايد بين غسل جبيره اى و تيمّم جمع نمايد، اگر بعد از </w:t>
      </w:r>
    </w:p>
    <w:p>
      <w:pPr>
        <w:pStyle w:val="BookText"/>
        <w:rPr/>
      </w:pPr>
      <w:r>
        <w:rPr>
          <w:rFonts w:ascii="IRNazanin" w:hAnsi="IRNazanin" w:eastAsia="IRNazanin"/>
          <w:color w:val="111111"/>
          <w:sz w:val="28"/>
          <w:sz w:val="28"/>
          <w:szCs w:val="28"/>
          <w:rtl w:val="true"/>
          <w:lang w:bidi="fa-IR"/>
        </w:rPr>
        <w:t xml:space="preserve">غسل و تيمّم نماز بخواند و بعد از نماز حَدَث اصغرى از او سر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ادرار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نمازهاى بعد وضو بگيرد و احتياطاً تيمّم بدل از غسل نيز بكند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نداشتن آب يا عذر ديگرى تيمّم كند، بعد از برطرف شدن عذر، تيمّم او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وضو را باطل مى كنند، تيمّم بدل از وضو را نيز باطل مى كنند و چيزهايى كه غسل را باطل مى نمايند، تيمّم بدل از غسل را نيز باطل مى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كسى كه نمى تواند غسل كند چند غسل واجب باشد، احتياط واجب آن است كه بدل هر يك از آنها يك تيمّم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بدل از غسل جنابت تيمّم كند، لازم نيست براى نماز وضو بگيرد، ولى اگر بدل از غسل هاى ديگر تيمّم كند، احتياطاً براى نماز بايد وضو بگيرد و اگر نتواند وضو بگيرد، بايد تيمّم ديگرى نيز بدل از وضو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بدل از غسل جنابت تيمّم كند و بعد كارى كه وضو را باطل مى كند براى او پيش آيد، چنانچه براى نمازهاى بعد نتواند غسل كند، بايد وضو بگيرد و بنابر احتياط واجب، تيمّم بدل از غسل نيز بكند و اگر وضو نيز نتواند بگيرد، مى تواند يك تيمّم به نيّت ما فى الذمّه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وضو و 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و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وظيفۀ او تيمّم است براى كارى تيمّم كند، تا تيمّم و عذر او باقى است، مى تواند اعمالى را كه بايد با وضو يا غسل انجام داد بجا آورد، ولى اگر با داشتن آب براى نماز ميّت يا خوابيدن تيمّم كرده باشد، فقط كارى را كه براى آن تيمّم نموده مى تواند انجام دهد و چنانچه به خاطر تنگى وقت تيمم كرده باشد، به احتياط واجب نبايد ساير اعمالى را كه احتياج به وضو يا غسل دارند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مستحب است نمازهايى را كه انسان با تيمّم خوانده ْدوباره بخواند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استعمال آب ترس داشته و عمداً خود را جنب كرده و با تيمّم نماز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مى دانسته يا گمان داشته كه آب پيدا نمى كند و عمداً خود را </w:t>
      </w:r>
    </w:p>
    <w:p>
      <w:pPr>
        <w:pStyle w:val="BookText"/>
        <w:rPr/>
      </w:pPr>
      <w:r>
        <w:rPr>
          <w:rFonts w:ascii="IRNazanin" w:hAnsi="IRNazanin" w:eastAsia="IRNazanin"/>
          <w:color w:val="111111"/>
          <w:sz w:val="28"/>
          <w:sz w:val="28"/>
          <w:szCs w:val="28"/>
          <w:rtl w:val="true"/>
          <w:lang w:bidi="fa-IR"/>
        </w:rPr>
        <w:t>جنب كرده و با تيمّم نماز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تا آخر وقت عمداً در جستجوى آب نرود و با تيمّم نماز بخواند و بعد بفهمد كه اگر جستجو مى كرد، آب پيدا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عمداً نماز را تأخير انداخته و در آخر وقت با تيمّم نماز خوانده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 دانسته يا گمان داشته كه آب پيدا نمى شود و آبى را كه داشته ريخته و با تيمّم نماز خوانده است</w:t>
      </w:r>
      <w:r>
        <w:rPr>
          <w:rFonts w:eastAsia="IRNazanin" w:cs="IRNazanin"/>
          <w:color w:val="111111"/>
          <w:sz w:val="28"/>
          <w:szCs w:val="28"/>
          <w:rtl w:val="true"/>
          <w:lang w:bidi="fa-IR"/>
        </w:rPr>
        <w:t xml:space="preserve">. </w:t>
      </w:r>
      <w:bookmarkStart w:id="281" w:name="pg8_273"/>
    </w:p>
    <w:p>
      <w:pPr>
        <w:pStyle w:val="Heading2"/>
        <w:numPr>
          <w:ilvl w:val="1"/>
          <w:numId w:val="1"/>
        </w:numPr>
        <w:rPr/>
      </w:pPr>
      <w:bookmarkStart w:id="282" w:name="__RefHeading___Toc1568483_1490000891"/>
      <w:bookmarkStart w:id="283" w:name="_Toc108"/>
      <w:bookmarkEnd w:id="281"/>
      <w:bookmarkEnd w:id="282"/>
      <w:r>
        <w:rPr>
          <w:rtl w:val="true"/>
        </w:rPr>
        <w:t>احكام نماز</w:t>
      </w:r>
      <w:bookmarkEnd w:id="283"/>
    </w:p>
    <w:p>
      <w:pPr>
        <w:pStyle w:val="Heading3"/>
        <w:numPr>
          <w:ilvl w:val="2"/>
          <w:numId w:val="1"/>
        </w:numPr>
        <w:rPr/>
      </w:pPr>
      <w:bookmarkStart w:id="284" w:name="__RefHeading___Toc1568485_1490000891"/>
      <w:bookmarkStart w:id="285" w:name="_Toc109"/>
      <w:bookmarkEnd w:id="284"/>
      <w:r>
        <w:rPr>
          <w:rtl w:val="true"/>
        </w:rPr>
        <w:t>اشاره</w:t>
      </w:r>
      <w:bookmarkEnd w:id="28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مهم ترين اعمال دين است كه اگر مورد قبول درگاه خداوند متعال واقع شود، عبادت هاى ديگر نيز قبول مى شوند و اگر نماز پذيرفته نشود، اعمال ديگر نيز قبول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اگر انسان هر شبانه روز پنج نوبت در نهر آبى شستشو كند چركى در بدن او باقى نمى ماند، نمازهاى پنجگانه نيز انسان را از گناهان و پليدى ها پاك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انسان نماز را در اوّل وقت بخواند و كسى كه نماز را كم ارزش و سبك مى شمارد، مانند كسى است كه نماز نمى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ابتداى سورۀ بقره نماز را از ويژگى هاى پرهيزگاران و سبب برخوردارى از هدايت قرآنى و در سورۀ مؤمنون مراقبت بر انجام نماز و خشوع در هنگام نماز را از ويژگى هاى مؤمنان بر شمرده است و پيامبر اكرم صلى الله عليه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نماز اهميت ندهد و آن را سبك شمارد، سزاوار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در مسجد تشريف داشتند؛ مردى وارد و مشغول نماز شد و ركوع و سجود خود را به طور كامل بجا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 در حالى كه نمازش به اين نحو است از دنيا برود، به دين من از دنيا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بايد مراقب باشد كه با عجله و شتابزدگى نماز نخواند و در حال نماز به ياد خدا و با خضوع، خشوع و وقار باشد و متوجه باشد كه با چه كسى سخن مى گويد و خود را در مقابل عظمت و بزرگى خداوند متعال بسيار كوچك و ناچيز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نمازگزار بايد توبه و استغفار نمايد و گناهانى را كه مانع قبول شدن نمازند، مانند حسد، كبر، غيبت، خوردن مال حرام، آشاميدن مسكرات و ندادن خمس و زكات، بلكه هر معصيتى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سزاوار است اعمالى را كه ثواب نماز را كم مى كند، </w:t>
      </w:r>
      <w:bookmarkStart w:id="286" w:name="pg8_275"/>
    </w:p>
    <w:p>
      <w:pPr>
        <w:pStyle w:val="BookText"/>
        <w:rPr/>
      </w:pPr>
      <w:bookmarkEnd w:id="286"/>
      <w:r>
        <w:rPr>
          <w:rFonts w:ascii="IRNazanin" w:hAnsi="IRNazanin" w:eastAsia="IRNazanin"/>
          <w:color w:val="111111"/>
          <w:sz w:val="28"/>
          <w:sz w:val="28"/>
          <w:szCs w:val="28"/>
          <w:rtl w:val="true"/>
          <w:lang w:bidi="fa-IR"/>
        </w:rPr>
        <w:t>بجا نياورد، مثلاً در حال خواب آلودگى و خوددارى از ادرار به نماز نايستد و در هنگام نماز به آسمان نگاه نكند و نيز اعمالى را كه ثواب نماز را زياد مى كند بجا آورد، مثلاً انگشترى عقيق به دست كند و لباس پاكيزه بپوشد و شانه و مسواك كند و خود را خوشبو نمايد</w:t>
      </w:r>
      <w:r>
        <w:rPr>
          <w:rFonts w:eastAsia="IRNazanin" w:cs="IRNazanin"/>
          <w:color w:val="111111"/>
          <w:sz w:val="28"/>
          <w:szCs w:val="28"/>
          <w:rtl w:val="true"/>
          <w:lang w:bidi="fa-IR"/>
        </w:rPr>
        <w:t>.</w:t>
      </w:r>
    </w:p>
    <w:p>
      <w:pPr>
        <w:pStyle w:val="Heading3"/>
        <w:numPr>
          <w:ilvl w:val="2"/>
          <w:numId w:val="1"/>
        </w:numPr>
        <w:rPr/>
      </w:pPr>
      <w:bookmarkStart w:id="287" w:name="__RefHeading___Toc1568487_1490000891"/>
      <w:bookmarkStart w:id="288" w:name="_Toc110"/>
      <w:bookmarkEnd w:id="287"/>
      <w:r>
        <w:rPr>
          <w:rtl w:val="true"/>
        </w:rPr>
        <w:t>نمازهاى واجب</w:t>
      </w:r>
      <w:bookmarkEnd w:id="288"/>
    </w:p>
    <w:p>
      <w:pPr>
        <w:pStyle w:val="Heading4"/>
        <w:numPr>
          <w:ilvl w:val="3"/>
          <w:numId w:val="1"/>
        </w:numPr>
        <w:rPr/>
      </w:pPr>
      <w:bookmarkStart w:id="289" w:name="__RefHeading___Toc1568489_1490000891"/>
      <w:bookmarkStart w:id="290" w:name="_Toc111"/>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نمازهاى واجب هفت موردند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يوميّه كه نماز جمعه نيز جزء آن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خانه كعبه،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قضاى پدر كه بر پسر بزرگ تر واجب است،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به واسطۀ اجاره، نذر، قسم و عهد واجب مى شود،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عيد فطر و قربان در زمان حضور امام معصوم عليه السلام</w:t>
      </w:r>
      <w:r>
        <w:rPr>
          <w:rFonts w:eastAsia="IRNazanin" w:cs="IRNazanin"/>
          <w:color w:val="111111"/>
          <w:sz w:val="28"/>
          <w:szCs w:val="28"/>
          <w:rtl w:val="true"/>
          <w:lang w:bidi="fa-IR"/>
        </w:rPr>
        <w:t>.</w:t>
      </w:r>
    </w:p>
    <w:p>
      <w:pPr>
        <w:pStyle w:val="Heading4"/>
        <w:numPr>
          <w:ilvl w:val="3"/>
          <w:numId w:val="1"/>
        </w:numPr>
        <w:rPr/>
      </w:pPr>
      <w:bookmarkStart w:id="291" w:name="__RefHeading___Toc1568491_1490000891"/>
      <w:bookmarkStart w:id="292" w:name="_Toc112"/>
      <w:bookmarkEnd w:id="291"/>
      <w:r>
        <w:rPr>
          <w:rtl w:val="true"/>
        </w:rPr>
        <w:t>نمازهاى واجب يوميّه</w:t>
      </w:r>
      <w:bookmarkEnd w:id="292"/>
    </w:p>
    <w:p>
      <w:pPr>
        <w:pStyle w:val="Heading5"/>
        <w:numPr>
          <w:ilvl w:val="4"/>
          <w:numId w:val="1"/>
        </w:numPr>
        <w:rPr/>
      </w:pPr>
      <w:bookmarkStart w:id="293" w:name="__RefHeading___Toc1568493_1490000891"/>
      <w:bookmarkStart w:id="294" w:name="_Toc113"/>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نمازهاى واجب يوميّه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دو ركعت، ظهر چهار ركعت، عصر چهار ركعت، مغرب سه ركعت و عشاء چهار ركعت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بايد نمازهاى چهار ركعتى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شرايطى كه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نمازهاى ظهر و عصر و همچنين مغرب و عشاء، داراى وقت مخصوص و وقت مشتركى مى باشند كه در مسائل بعدى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مخصوص و مشترك براى اشخاص فرق مى كند، مثلاً اگر به اندازۀ خواندن دو ركعت نماز از اوّل ظهر بگذرد، وقت مخصوص نماز ظهر كسى كه مسافر است، تمام شده و داخل وقت مشترك مى شود و براى كسى كه مسافر نيست، بايد به اندازۀ خواندن چهار ركعت نماز بگذرد</w:t>
      </w:r>
      <w:r>
        <w:rPr>
          <w:rFonts w:eastAsia="IRNazanin" w:cs="IRNazanin"/>
          <w:color w:val="111111"/>
          <w:sz w:val="28"/>
          <w:szCs w:val="28"/>
          <w:rtl w:val="true"/>
          <w:lang w:bidi="fa-IR"/>
        </w:rPr>
        <w:t>.</w:t>
      </w:r>
    </w:p>
    <w:p>
      <w:pPr>
        <w:pStyle w:val="Heading5"/>
        <w:numPr>
          <w:ilvl w:val="4"/>
          <w:numId w:val="1"/>
        </w:numPr>
        <w:rPr/>
      </w:pPr>
      <w:bookmarkStart w:id="295" w:name="__RefHeading___Toc1568495_1490000891"/>
      <w:bookmarkStart w:id="296" w:name="_Toc114"/>
      <w:bookmarkEnd w:id="295"/>
      <w:r>
        <w:rPr>
          <w:rtl w:val="true"/>
        </w:rPr>
        <w:t>وقت نماز صبح</w:t>
      </w:r>
      <w:bookmarkEnd w:id="29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اذان صبح از طرف مشرق، سپيده اى رو به بالا حركت مى كند </w:t>
      </w:r>
      <w:bookmarkStart w:id="297" w:name="pg8_277"/>
    </w:p>
    <w:p>
      <w:pPr>
        <w:pStyle w:val="BookText"/>
        <w:rPr/>
      </w:pPr>
      <w:bookmarkEnd w:id="297"/>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سپيده پهن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وقت نماز صبح است و آخر وقت نماز صبح هنگامى است كه آفتاب بيرون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هاى مهتابى، اگر وقت طلوع صبح را به علم و يقين بداند، لازم نيست صبر كند تا سپيده صبح در افق ظاهر شود و بر روشنايى مهتاب غلبه كند و اگر وقت طلوع صبح را نداند، بايد صبر كند تا اطمينان به طلوع فجر پيدا كند و احتياط مستحب آن است كه براى نماز صبح صبر كند تا سپيده صبح بر افق ظاهر شود، ولى براى روزه بايد از زمانى جلوتر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مطابق ساعت و به وقت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كارى كه روزه را باطل مى كند، خوددارى نمايد</w:t>
      </w:r>
      <w:r>
        <w:rPr>
          <w:rFonts w:eastAsia="IRNazanin" w:cs="IRNazanin"/>
          <w:color w:val="111111"/>
          <w:sz w:val="28"/>
          <w:szCs w:val="28"/>
          <w:rtl w:val="true"/>
          <w:lang w:bidi="fa-IR"/>
        </w:rPr>
        <w:t>.</w:t>
      </w:r>
    </w:p>
    <w:p>
      <w:pPr>
        <w:pStyle w:val="Heading5"/>
        <w:numPr>
          <w:ilvl w:val="4"/>
          <w:numId w:val="1"/>
        </w:numPr>
        <w:rPr/>
      </w:pPr>
      <w:bookmarkStart w:id="298" w:name="__RefHeading___Toc1568497_1490000891"/>
      <w:bookmarkStart w:id="299" w:name="_Toc115"/>
      <w:bookmarkEnd w:id="298"/>
      <w:r>
        <w:rPr>
          <w:rtl w:val="true"/>
        </w:rPr>
        <w:t>وقت نماز ظهر و عصر</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چوب يا چيزى مانند آن را كه به آن شاخص مى گويند، به طور عمودى در زمين هموار فرو برند، هنگام صبح كه خورشيد طلوع مى كند، سايۀ آن در سمت غرب مى افتد و هر چه آفتاب بالا مى آيد، اين سايه كم مى شود و در بيشتر شهرها، در اوّل ظهر شرعى به كمترين حدّ خود مى رسد و وقتى ظهر گذشت، سايه آن به طرف شرق برمى گردد و هر چه خورشيد رو به مغرب مى رود، سايه بيشتر به طرف شرق مى چرخد و بلندتر مى شود؛ بنابر اين وقتى سايه به كمترين حدّ خود رسيد و دو مرتبه رو به زياد شدن گذاشت، معلوم مى شود ظهر شرعى شده است؛ ولى در بعضى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هنگام ظهر سايه به كلّى از بين مى رود، بعد از آن كه سايه دوباره پيدا شد، معلوم مى شود ظهر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و عصر از اول ظهر شرعى آغاز مى شود و بنا بر احتياط واجب در هنگام غروب آفتاب به پايان مى رسد و اگر تا اين هنگام نماز ظهر و عصر را نخواند، در فاصلۀ بين غروب آفتاب و مغرب شرعى بايد بدون نيّت ادا و قضا و به قصد ما فى الذمّه آنها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نماز ظهر و عصر وقت مخصوص و وقت مشتركى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مخصوص نماز ظهر از اوّل ظهر تا وقتى است كه از ظهر به اندازۀ </w:t>
      </w:r>
      <w:bookmarkStart w:id="300" w:name="pg8_279"/>
    </w:p>
    <w:p>
      <w:pPr>
        <w:pStyle w:val="BookText"/>
        <w:rPr/>
      </w:pPr>
      <w:bookmarkEnd w:id="300"/>
      <w:r>
        <w:rPr>
          <w:rFonts w:ascii="IRNazanin" w:hAnsi="IRNazanin" w:eastAsia="IRNazanin"/>
          <w:color w:val="111111"/>
          <w:sz w:val="28"/>
          <w:sz w:val="28"/>
          <w:szCs w:val="28"/>
          <w:rtl w:val="true"/>
          <w:lang w:bidi="fa-IR"/>
        </w:rPr>
        <w:t>خواندن نماز ظهر بگذرد و وقت مخصوص نماز عصر هنگامى است كه به اندازۀ خواندن نماز عصر، از وقت نماز ظهر و عصر باقى مانده باشد و ما بين وقت مخصوص نماز ظهر و وقت مخصوص نماز عصر، وقت مشترك نماز ظهر و نماز عصر است و اگر كسى عمداً نماز ظهر يا عصر را در وقت مخصوص ديگرى بخواند، بايد آن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خواندن نماز ظهر، سهواً مشغول نماز عصر شود و در بين نماز بفهمد كه اشتباه كرده است، بايد نيّت را به نماز ظهر برگرداند، يعنى نيّت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 حال خوانده ام و آنچه اكنون مشغول خواندن آن هستم و آنچه بعد مى خوانم همه نماز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كه نماز را تمام كرد، نماز عصر را بخواند و اگر پس از نماز بفهمد، آنچه خوانده ظهر واقع شده و بايد نماز عصر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در روز جمعه به جاى نماز ظهر دو ركعت نماز جمعه بخواند، ولى احتياط مستحب آن است كه اگر نماز جمعه خواند، نماز ظهر را نيز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نماز جمعه را از هنگامى كه عرفاً آن را اوّل ظهر مى گويند تأخير نيندازد و اگر از اوائل ظهر تأخير افتاد، به جاى نماز جمعه نماز ظهر بخواند</w:t>
      </w:r>
      <w:r>
        <w:rPr>
          <w:rFonts w:eastAsia="IRNazanin" w:cs="IRNazanin"/>
          <w:color w:val="111111"/>
          <w:sz w:val="28"/>
          <w:szCs w:val="28"/>
          <w:rtl w:val="true"/>
          <w:lang w:bidi="fa-IR"/>
        </w:rPr>
        <w:t>.</w:t>
      </w:r>
    </w:p>
    <w:p>
      <w:pPr>
        <w:pStyle w:val="Heading5"/>
        <w:numPr>
          <w:ilvl w:val="4"/>
          <w:numId w:val="1"/>
        </w:numPr>
        <w:rPr/>
      </w:pPr>
      <w:bookmarkStart w:id="301" w:name="__RefHeading___Toc1568499_1490000891"/>
      <w:bookmarkStart w:id="302" w:name="_Toc116"/>
      <w:bookmarkEnd w:id="301"/>
      <w:r>
        <w:rPr>
          <w:rtl w:val="true"/>
        </w:rPr>
        <w:t>وقت نماز مغرب و عشاء</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هنگامى است كه سرخى طرف مشرق كه بعد از غروب آفتاب پيدا مى شود، از بين برود؛ ولى احتياط واجب آن است كه نماز ظهر و عصر از غروب آفتاب تأخير نيفتد و نماز مغرب پيش از محو شدن سرخى طرف مشرق شروع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مغرب و عشاء هر كدام وقت مخصوص و وقت مشتركى دارند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مخصوص نماز مغرب از اوّل مغرب تا وقتى است كه از مغرب به اندازۀ خواندن سه ركعت نماز بگذرد و وقت مخصوص نماز عشاء هنگامى است كه به اندازۀ خواندن نماز عشاء، به نيمه شب مانده باشد و اگر كسى تا اين هنگام نماز مغرب را نخوانده باشد، احتياطاً بايد اوّل نماز عشاء را بجا آورد و بعد از آن تا طلوع فجر نماز مغرب را به قصد </w:t>
      </w:r>
      <w:bookmarkStart w:id="303" w:name="pg8_281"/>
    </w:p>
    <w:p>
      <w:pPr>
        <w:pStyle w:val="BookText"/>
        <w:rPr/>
      </w:pPr>
      <w:bookmarkEnd w:id="303"/>
      <w:r>
        <w:rPr>
          <w:rFonts w:ascii="IRNazanin" w:hAnsi="IRNazanin" w:eastAsia="IRNazanin"/>
          <w:color w:val="111111"/>
          <w:sz w:val="28"/>
          <w:sz w:val="28"/>
          <w:szCs w:val="28"/>
          <w:rtl w:val="true"/>
          <w:lang w:bidi="fa-IR"/>
        </w:rPr>
        <w:t>ما فى الذمّه بخواند و سپس بنا بر احتياط واجب نماز عشاء را نيز دوباره به قصد ما فى الذمّه بجا آورد و بين وقت مخصوص نماز مغرب و وقت مخصوص نماز عشاء، وقت مشترك نماز مغرب و عشاء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خواندن نماز مغرب، سهواً مشغول خواندن نماز عشاء شود و در بين نماز بفهمد كه اشتباه كرده، چنانچه به ركوع ركعت چهارم نرفته باشد، بايد نيّت را به نماز مغرب برگرداند و نماز را تمام كند و بعد نماز عشاء را بخواند و اگر به ركوع ركعت چهارم رفته باشد، احتياطاً بايد نماز را به قصد رجاء تمام كند سپس نماز مغرب را بخواند و بعد از آن نماز عشاء را احتياطاً اعاده نمايد و اگر پس از نماز متوجّه شود، نماز عشاى او صحيح است و بايد نماز مغرب را بجا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نماز عشاء نيمه شب است و احتياط واجب آن است كه براى محاسبه نيمه شب در مورد نماز مغرب و عشاء و مانند آنها، شب را از اوّل غروب تا اذان صبح حساب كند</w:t>
      </w:r>
      <w:r>
        <w:rPr>
          <w:rStyle w:val="FootnoteAnchor"/>
          <w:rtl w:val="true"/>
        </w:rPr>
        <w:footnoteReference w:id="4"/>
      </w:r>
      <w:r>
        <w:rPr>
          <w:rFonts w:ascii="Amiri" w:hAnsi="Amiri" w:eastAsia="Amiri" w:cs="Amiri"/>
          <w:color w:val="111111"/>
          <w:sz w:val="28"/>
          <w:sz w:val="28"/>
          <w:szCs w:val="28"/>
          <w:rtl w:val="true"/>
          <w:lang w:bidi="ar-SA"/>
        </w:rPr>
        <w:t>و براى نماز شب و مانند آن، تا اوّل آفتاب حساب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معصيت يا به واسطۀ عذرى نماز مغرب يا نماز عشاء را تا نصف شب نخواند، بنابر احتياط واجب بايد تا قبل از اذان صبح بدون اين كه نيّت ادا و قضا كند آن را بجا آورد</w:t>
      </w:r>
      <w:r>
        <w:rPr>
          <w:rFonts w:eastAsia="IRNazanin" w:cs="IRNazanin"/>
          <w:color w:val="111111"/>
          <w:sz w:val="28"/>
          <w:szCs w:val="28"/>
          <w:rtl w:val="true"/>
          <w:lang w:bidi="fa-IR"/>
        </w:rPr>
        <w:t>.</w:t>
      </w:r>
    </w:p>
    <w:p>
      <w:pPr>
        <w:pStyle w:val="Heading5"/>
        <w:numPr>
          <w:ilvl w:val="4"/>
          <w:numId w:val="1"/>
        </w:numPr>
        <w:rPr/>
      </w:pPr>
      <w:bookmarkStart w:id="304" w:name="__RefHeading___Toc1568501_1490000891"/>
      <w:bookmarkStart w:id="305" w:name="_Toc117"/>
      <w:bookmarkEnd w:id="304"/>
      <w:r>
        <w:rPr>
          <w:rtl w:val="true"/>
        </w:rPr>
        <w:t>احكام وقت نماز</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هنگامى مى تواند مشغول نماز شود كه يقين يا اطمينان كند وقت آن فرا رسيده است يا دو مرد عادل از داخل شدن وقت خبر دهند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نابينا و زندانى و مانند آنها، بنابر احتياط واجب تا وقتى كه به فرا رسيدن وقت يقين پيدا كنند، نبايد مشغول نماز شوند؛ ولى اگر انسان به واسطۀ وجود موانعى مثل ابر، غبار و مانند آنها كه در غالب افراد مانع از حصول يقين و اطمينان به دخول وقت مى شود، نتواند در اوّل وقت نماز به فرا رسيدن وقت يقين يا اطمينان پيدا </w:t>
      </w:r>
    </w:p>
    <w:p>
      <w:pPr>
        <w:pStyle w:val="BookText"/>
        <w:rPr/>
      </w:pPr>
      <w:r>
        <w:rPr>
          <w:rFonts w:ascii="IRNazanin" w:hAnsi="IRNazanin" w:eastAsia="IRNazanin"/>
          <w:color w:val="111111"/>
          <w:sz w:val="28"/>
          <w:sz w:val="28"/>
          <w:szCs w:val="28"/>
          <w:rtl w:val="true"/>
          <w:lang w:bidi="fa-IR"/>
        </w:rPr>
        <w:t>كند، چنانچه گمان داشته باشد كه وقت فرا رسيده، مى تواند مشغول نماز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شخص ثابت شود كه وقت نماز شده و مشغول نماز شود و در بين نماز بفهمد كه هنوز وقت فرا نرسيده و يا بعد از نماز بفهمد كه تمام نماز را پيش از وقت خوانده، نماز او باطل است؛ ولى اگر در بين نماز يا بعد از آن بفهمد كه در بين نماز وقت داخل شده،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متوجه نباشد كه بايد پس از ثابت شدن دخول وقت، مشغول نماز شود و بدون آن كه دخول وقت براى او ثابت شود، نماز بخواند، چنانچه بعد از نماز بفهمد كه تمام نماز را در وقت آن خوانده، نماز او صحيح است و اگر بفهمد تمام نماز را پيش از وقت آن خوانده يا بفهمد كه در بين نماز وقت داخل شده است،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كند وقت نماز فرا رسيده و مشغول نماز شود و در بين نماز شك كند كه وقت داخل شده يا نه، نماز او صحيح نيست؛ ولى اگر در بين نماز اطمينان داشته باشد كه وقت فرا رسيده و شك كند كه آنچه از نماز خوانده در وقت بوده يا نه،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به قدرى تنگ باشد كه به واسطۀ بجا آوردن بعضى از اعمال مستحب نماز، مقدارى از آن بعد از وقت خوانده شود، بايد آن اعمال مستحب را بجا نياورد؛ مثلاً اگر به واسطۀ خواندن قنوت مقدارى از نماز بعد از وقت خوانده شود، نبايد قنوت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اندازۀ خواندن يك ركعت نماز وقت دارد، بايد نماز را به نيّت ادا بخواند، ولى نبايد عمداً نماز را تا اين وقت تأخير بيندازد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مسافر نيست اگر تا غروب آفتاب به اندازۀ خواندن پنج ركعت نماز وقت داشته باشد، بايد هر دو نماز ظهر و عصر را بخواند و اگر به اندازۀ پنج ركعت وقت نداشته باشد، بايد احتياطاً يك نماز چهار ركعتى به قصد ادا و به نيّت ما فى الذمّه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پس از آن يك نماز چهار ركعتى ديگر بدون قصد ادا و قضا و به نيّت ما فى الذمّه بجا آورد و اگر تا مغرب به اندازۀ خواندن پنج ركعت نماز وقت </w:t>
      </w:r>
    </w:p>
    <w:p>
      <w:pPr>
        <w:pStyle w:val="BookText"/>
        <w:rPr/>
      </w:pPr>
      <w:r>
        <w:rPr>
          <w:rFonts w:ascii="IRNazanin" w:hAnsi="IRNazanin" w:eastAsia="IRNazanin"/>
          <w:color w:val="111111"/>
          <w:sz w:val="28"/>
          <w:sz w:val="28"/>
          <w:szCs w:val="28"/>
          <w:rtl w:val="true"/>
          <w:lang w:bidi="fa-IR"/>
        </w:rPr>
        <w:t>داشته باشد، بايد هر دو نماز ظهر و عصر را احتياطاً بدون قصد ادا و قضا بخواند و اگر به اندازۀ پنج ركعت وقت نداشته باشد، بايد نماز عصر را احتياطاً بدون نيّت ادا و قضا بخواند و سپس نماز ظهر را قضا كند و اگر تا نيمه شب به اندازۀ خواندن پنج ركعت نماز وقت داشته باشد، بايد نماز مغرب و عشاء را بخواند و اگر كمتر وقت داشته باشد، بايد نماز عشاء را به نيّت ادا خوانده و بعد نماز مغرب را بخواند و احتياط واجب اين است كه نيّت ادا و قضا ننمايد و سپس نماز عشاء را احتياطاً بدون نيّت ادا و قضا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 تا غروب آفتاب به اندازۀ خواندن سه ركعت نماز وقت داشته باشد، بايد نماز ظهر و عصر را بخواند و اگر كمتر وقت داشته باشد، بايد احتياطاً يك نماز دو ركعتى به قصد ادا و به نيّت ما فى الذمّه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پس از آن يك نماز دو ركعتى ديگر بدون قصد ادا و قضا و به نيّت ما فى الذمّه بجا آورد و اگر تا مغرب به اندازۀ خواندن سه ركعت نماز وقت داشته باشد، بايد هر دو نماز ظهر و عصر را احتياطاً بدون قصد ادا و قضا بخواند و اگر به اندازۀ سه ركعت وقت نداشته باشد، بايد نماز عصر را احتياطاً بدون نيّت ادا و قضا بخواند و سپس نماز ظهر را قضا كند و اگر تا نيمه شب به اندازۀ خواندن چهار ركعت نماز وقت داشته باشد، بايد نماز مغرب و عشاء را بخواند و اگر كمتر وقت داشته باشد، بايد فقط نماز عشاء را بخواند و بعد نماز مغرب را احتياطاً بدون نيّت ادا و قضا بجا آورد و سپس احتياطاً نماز عشاء را نيز بدون نيّت ادا و قضا اعاده كند و چنانچه بعد از خواندن نماز عشاء معلوم شود كه به مقدار يك ركعت يا بيشتر وقت به نيمه شب باقى مانده است، بايد فوراً نماز مغرب را به نيّت ادا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احتياط مستحب اين است كه آن را به قصد ما فى الذمّه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بنابر احتياط واجب نماز عشاء را بدون نيت ادا و قضا،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نماز را در اوّل وقت آن بخواند و دربارۀ آن سفارش بسيارى شده است و هر چه به اوّل وقت نزديك تر باشد بهتر است، مگر آن كه تأخير آن از جهتى بهتر باشد، مثل اين كه مقدارى صبر كند تا نماز را به جماعت بخواند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عذرى داشته باشد كه اگر بخواهد در اوّل وقت نماز </w:t>
      </w:r>
      <w:bookmarkStart w:id="306" w:name="pg8_287"/>
    </w:p>
    <w:p>
      <w:pPr>
        <w:pStyle w:val="BookText"/>
        <w:rPr/>
      </w:pPr>
      <w:bookmarkEnd w:id="306"/>
      <w:r>
        <w:rPr>
          <w:rFonts w:ascii="IRNazanin" w:hAnsi="IRNazanin" w:eastAsia="IRNazanin"/>
          <w:color w:val="111111"/>
          <w:sz w:val="28"/>
          <w:sz w:val="28"/>
          <w:szCs w:val="28"/>
          <w:rtl w:val="true"/>
          <w:lang w:bidi="fa-IR"/>
        </w:rPr>
        <w:t>بخواند، ناچار باشد با تيمّم نماز بخواند و يا اين كه لباس او نجس باشد و يا عذر ديگرى داشته باشد، چنانچه بداند يا گمان داشته باشد كه عذر او تا آخر وقت برطرف خواهد شد، نمى تواند در اوّل وقت نماز بخواند، بلكه بايد صبر كند تا عذرش برطرف شود و چنانچه عذر او برطرف نشود، در آخر وقت نماز بخواند و لازم نيست به قدرى صبر كند كه فقط بتواند كارهاى واجب نماز را انجام دهد، بلكه اگر براى مستحبات نماز، مانند اذان، اقامه و قنوت نيز وقت داشته باشد، مى تواند نماز را با آن مستحبات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مسائل نماز و شكيات و سهويات را نمى داند و احتمال مى دهد كه يكى از آنها در نماز پيش آيد، بايد براى ياد گرفتن آنها نماز را از اوّل وقت تأخير بيندازد؛ ولى اگر اطمينان داشته باشد كه نماز را به نحو صحيح تمام مى كند، مى تواند در اوّل وقت مشغول نماز شود؛ پس اگر در نماز مساله اى كه حكم آن را نمى داند پيش نيايد، نماز او صحيح است و اگر مسأله اى كه حكم آن را نمى داند پيش آيد، مى تواند به احتمالى كه در نظرش صحيح تر است عمل نمايد و نماز را تمام كند، ولى بعد از نماز بايد مسأله را بپرسد و اگر نماز او باطل بوده، دوباره آن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نماز وسعت داشته باشد و طلبكار نيز طلب خود را مطالبه كند، در صورتى كه ممكن باشد بايد اوّل قرض خود را بدهد و بعد نماز بخواند و همچنين اگر كار واجب ديگرى كه بايد آن را فوراً بجا آورد پيش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ببيند مسجد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اوّل آن كار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مسجد را تطهير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نماز بخواند و چنانچه اوّل نماز بخواند، معصيت كرده و صحّت نماز او خالى از اشكال نيست</w:t>
      </w:r>
      <w:r>
        <w:rPr>
          <w:rFonts w:eastAsia="IRNazanin" w:cs="IRNazanin"/>
          <w:color w:val="111111"/>
          <w:sz w:val="28"/>
          <w:szCs w:val="28"/>
          <w:rtl w:val="true"/>
          <w:lang w:bidi="fa-IR"/>
        </w:rPr>
        <w:t>.</w:t>
      </w:r>
    </w:p>
    <w:p>
      <w:pPr>
        <w:pStyle w:val="Heading4"/>
        <w:numPr>
          <w:ilvl w:val="3"/>
          <w:numId w:val="1"/>
        </w:numPr>
        <w:rPr/>
      </w:pPr>
      <w:bookmarkStart w:id="307" w:name="__RefHeading___Toc1568503_1490000891"/>
      <w:bookmarkStart w:id="308" w:name="_Toc118"/>
      <w:bookmarkEnd w:id="307"/>
      <w:r>
        <w:rPr>
          <w:rtl w:val="true"/>
        </w:rPr>
        <w:t>نمازهايى كه بايد به ترتيب خوانده شوند</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عصر را بعد از نماز ظهر و نماز عشاء را بعد از نماز مغرب بخوانند و اگر عمداً نماز عصر را پيش از نماز ظهر و نماز عشاء را پيش از نماز مغرب بخوانند، باطل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نيّت نماز ظهر مشغول نماز شود و در بين نماز به خاطر آورد كه </w:t>
      </w:r>
    </w:p>
    <w:p>
      <w:pPr>
        <w:pStyle w:val="BookText"/>
        <w:rPr/>
      </w:pPr>
      <w:r>
        <w:rPr>
          <w:rFonts w:ascii="IRNazanin" w:hAnsi="IRNazanin" w:eastAsia="IRNazanin"/>
          <w:color w:val="111111"/>
          <w:sz w:val="28"/>
          <w:sz w:val="28"/>
          <w:szCs w:val="28"/>
          <w:rtl w:val="true"/>
          <w:lang w:bidi="fa-IR"/>
        </w:rPr>
        <w:t>نماز ظهر را خوانده است، نمى تواند نيّت را به نماز عصر برگرداند، بلكه بايد آن نماز را رها كند و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مغرب و عشاء نيز به همين ترتيب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عصر يقين كند كه نماز ظهر را نخوانده است و نيّت را به نماز ظهر برگرداند و بعد به خاطر آورد كه نماز ظهر را خوانده بوده، بنابر احتياط واجب بايد نيّت را به نماز عصر برگرداند و پس از اتمام نماز آن را دوباره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عصر شك كند كه نماز ظهر را خوانده يا نه، بايد نيّت را به نماز ظهر برگرداند، ولى اگر وقت به قدرى كم باشد كه بعد از تمام شدن نماز، كمتر از يك ركعت به پايان وقت باقى بماند، بايد به نيّت نماز عصر، نماز را تمام كند و سپس نماز ظهر را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عشاء پيش از ركوع ركعت چهارم شك كند كه نماز مغرب را خوانده يا نه، چنانچه وقت به قدرى كم باشد كه بعد از تمام شدن نماز، نيمه شب شود، بايد به نيّت عشاء نماز را تمام كند و سپس به قصد ما فى الذمّه نماز مغرب را بجا آورد و احتياطاً نماز عشاء را نيز به قصد ما فى الذمّه اعاده كند و اگر بيشتر وقت داشته باشد، بايد نيّت را به نماز مغرب برگرداند و نماز را در سه ركعت تمام كند و بعد نماز عشاء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عشاء بعد از رسيدن به ركوع ركعت چهارم شك كند كه نماز مغرب را خوانده يا نه، بايد نماز را تمام كند و بعد نماز مغرب را بخواند و پس از آن نماز عشاء را احتياطاً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نمازى را كه خوانده احتياطاً دوباره بخواند و در بين نماز به خاطر آورد كه نمازى را كه بايد پيش از آن بخواند نخوانده است، نمى تواند نيّت را به آن نماز برگرداند، مثلاً اگر هنگامى كه نماز عصر را احتياطاً مى خواند به خاطر آورد كه نماز ظهر را نخوانده است، نمى تواند نيّت را به نماز ظهر برگرداند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نيّت از نماز قضا به نماز ادا و از نماز مستحب به نماز واجب جايز نيست</w:t>
      </w:r>
      <w:r>
        <w:rPr>
          <w:rFonts w:eastAsia="IRNazanin" w:cs="IRNazanin"/>
          <w:color w:val="111111"/>
          <w:sz w:val="28"/>
          <w:szCs w:val="28"/>
          <w:rtl w:val="true"/>
          <w:lang w:bidi="fa-IR"/>
        </w:rPr>
        <w:t xml:space="preserve">. </w:t>
      </w:r>
      <w:bookmarkStart w:id="309" w:name="pg8_291"/>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ادا وسعت داشته باشد، مى تواند در بين نماز نيّت را به نماز قضا برگرداند، ولى بايد برگرداندن نيّت به نماز قضا ممكن باشد، مثلاً اگر مشغول نماز ظهر است، در صورتى مى تواند نيّت را به قضاى صبح برگرداند كه داخل ركوع ركعت سوم نشده باشد</w:t>
      </w:r>
      <w:r>
        <w:rPr>
          <w:rFonts w:eastAsia="IRNazanin" w:cs="IRNazanin"/>
          <w:color w:val="111111"/>
          <w:sz w:val="28"/>
          <w:szCs w:val="28"/>
          <w:rtl w:val="true"/>
          <w:lang w:bidi="fa-IR"/>
        </w:rPr>
        <w:t>.</w:t>
      </w:r>
    </w:p>
    <w:p>
      <w:pPr>
        <w:pStyle w:val="Heading3"/>
        <w:numPr>
          <w:ilvl w:val="2"/>
          <w:numId w:val="1"/>
        </w:numPr>
        <w:rPr/>
      </w:pPr>
      <w:bookmarkStart w:id="310" w:name="__RefHeading___Toc1568505_1490000891"/>
      <w:bookmarkStart w:id="311" w:name="_Toc119"/>
      <w:bookmarkEnd w:id="310"/>
      <w:r>
        <w:rPr>
          <w:rtl w:val="true"/>
        </w:rPr>
        <w:t>نمازهاى مستحب</w:t>
      </w:r>
      <w:bookmarkEnd w:id="311"/>
    </w:p>
    <w:p>
      <w:pPr>
        <w:pStyle w:val="Heading4"/>
        <w:numPr>
          <w:ilvl w:val="3"/>
          <w:numId w:val="1"/>
        </w:numPr>
        <w:rPr/>
      </w:pPr>
      <w:bookmarkStart w:id="312" w:name="__RefHeading___Toc1568507_1490000891"/>
      <w:bookmarkStart w:id="313" w:name="_Toc120"/>
      <w:bookmarkEnd w:id="312"/>
      <w:r>
        <w:rPr>
          <w:rtl w:val="true"/>
        </w:rPr>
        <w:t>اشاره</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نمازهاى مستحبّى زياد است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از ميان نمازهاى مستحبّى، خواندن نافله هاى شبانه روزى بيشتر سفارش شده و تعداد آنها در غير روز جمعه، سى و چهار ركعت است كه دو ركعت آن نافلۀ صبح، هشت ركعت نافلۀ ظهر، هشت ركعت نافلۀ عصر، چهار ركعت نافلۀ مغرب، دو ركعت نافلۀ عشاء و يازده ركعت نافلۀ شب مى باشد و چون دو ركعت نافلۀ عشاء را بنابر احتياط واجب بايد نشسته خواند، يك ركعت حساب مى شود، ولى در روز جمعه بر شانزده ركعت نافلۀ ظهر و عصر، چهار ركعت اضافه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يازده ركعت نافلۀ شب، هشت ركعت آن بايد به نيّت نافلۀ شب، دو ركعت به نيّت نماز شَفْع و يك ركعت به نيّت نماز وَتْر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كامل نافلۀ شب در كتابهاى ادعيه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نافله را بجز نماز وَتْر كه يك ركعت مى باشد، بايد دو ركعتى بجا آورد و مستحب است در ركعت دوم نمازهاى نافله و نيز در نماز وتر قنوت را بخوانند، ولى در نماز شفع اگر بخواهند قنوت را بجا آورند، احتياطاً آن را به اميد ثواب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نافله را مى توان نشسته خواند، ولى بهتر است دو ركعت نماز نافلۀ نشسته را يك ركعت حساب كند؛ مثلاً كسى كه مى خواهد نافلۀ ظهر را كه هشت ركعت است نشسته بخواند، بهتر است شانزده ركعت بخواند و اگر بخواهد نماز وتر را نشسته بخواند، دو نماز يك ركعتى نشسته بخواند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نافلۀ ظهر و عصر را در سفر نبايد خواند، ولى نافلۀ عشاء را به نيّت اين </w:t>
      </w:r>
      <w:bookmarkStart w:id="314" w:name="pg8_293"/>
    </w:p>
    <w:p>
      <w:pPr>
        <w:pStyle w:val="BookText"/>
        <w:rPr/>
      </w:pPr>
      <w:bookmarkEnd w:id="314"/>
      <w:r>
        <w:rPr>
          <w:rFonts w:ascii="Amiri" w:hAnsi="Amiri" w:eastAsia="Amiri" w:cs="Amiri"/>
          <w:color w:val="111111"/>
          <w:sz w:val="28"/>
          <w:sz w:val="28"/>
          <w:szCs w:val="28"/>
          <w:rtl w:val="true"/>
          <w:lang w:bidi="ar-SA"/>
        </w:rPr>
        <w:t>كه شايد مطلوب خداوند باشد، مى توان بجا آورد</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568509_1490000891"/>
      <w:bookmarkStart w:id="316" w:name="_Toc121"/>
      <w:bookmarkEnd w:id="315"/>
      <w:r>
        <w:rPr>
          <w:rtl w:val="true"/>
        </w:rPr>
        <w:t>وقت نمازهاى نافله يوميّه</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نافلۀ نماز ظهر، پيش از نماز ظهر خوانده مى شود و وقت آن از اوّل ظهر تا هنگامى است كه طول سايۀ شاخص كه بعد از ظهر پيدا مى شود، به اندازۀ دو هفتم آن شود؛ مثلاً اگر طول شاخص هفت وجب باشد، هر وقت مقدار سايه اى كه بعد از ظهر پيدا مى شود به دو وجب رسيد، آخر وقت نافلۀ 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نافلۀ عصر پيش از نماز عصر خوانده مى شود و وقت آن تا هنگامى است كه طول آن مقدار از سايۀ شاخص كه بعد از ظهر پيدا مى شود، به چهار هفتم آن برسد و چنانچه بخواهد نافلۀ ظهر يا نافلۀ عصر را بعد از وقت آنها بخواند، بهتر است نافلۀ ظهر را بعد از نماز ظهر و نافلۀ عصر را بعد از نماز عصر و بدون نيّت ادا و قضا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نافلۀ مغرب، پس از تمام شدن نماز مغرب است تا وقتى كه سرخى طرف مغرب كه بعد از غروب كردن آفتاب در آسمان پيدا مى شود، از بين برود و چنانچه بخواهد پس از اين هنگام آن را بخواند، بنا بر احتياط واجب بايد بدون نيّت ادا و قضا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نافلۀ عشاء تا پايان وقت نماز عشاء است و بهتر است بلافاصله بعد از نماز عشاء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نافلۀ صبح پيش از نماز صبح خوانده مى شود و وقت آن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شروع مى شود و اگر نافلۀ شب را به جا آورد، مى تواند نافلۀ صبح را متّصل به نافلۀ شب پس از نيمۀ شب بخواند و اگر از كسانى باشد كه تقديم نافلۀ شب بر نيمۀ شب براى آنان جايز است، مى تواند نافلۀ صبح را همراه نافلۀ شب قبل از نيمۀ شب بجا آورد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نافله شب از نيمه شب</w:t>
      </w:r>
      <w:r>
        <w:rPr>
          <w:rStyle w:val="FootnoteAnchor"/>
          <w:rtl w:val="true"/>
        </w:rPr>
        <w:footnoteReference w:id="5"/>
      </w:r>
      <w:r>
        <w:rPr>
          <w:rFonts w:ascii="Amiri" w:hAnsi="Amiri" w:eastAsia="Amiri" w:cs="Amiri"/>
          <w:color w:val="111111"/>
          <w:sz w:val="28"/>
          <w:sz w:val="28"/>
          <w:szCs w:val="28"/>
          <w:rtl w:val="true"/>
          <w:lang w:bidi="ar-SA"/>
        </w:rPr>
        <w:t>تا اذان صبح است و بهتر است نزديك اذان صبح خوانده شود</w:t>
      </w:r>
      <w:r>
        <w:rPr>
          <w:rFonts w:eastAsia="Amiri" w:cs="Amiri" w:ascii="Amiri" w:hAnsi="Amiri"/>
          <w:color w:val="111111"/>
          <w:sz w:val="28"/>
          <w:szCs w:val="28"/>
          <w:rtl w:val="true"/>
          <w:lang w:bidi="ar-SA"/>
        </w:rPr>
        <w:t xml:space="preserve">. </w:t>
      </w:r>
      <w:bookmarkStart w:id="317" w:name="pg8_295"/>
    </w:p>
    <w:p>
      <w:pPr>
        <w:pStyle w:val="BookText"/>
        <w:rPr/>
      </w:pPr>
      <w:bookmarkEnd w:id="3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و كسى كه خواندن نافلۀ شب بعد از نيمه شب براى او دشوار است، مى تواند آن را قبل از نيمۀ شب بجا آورد</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568511_1490000891"/>
      <w:bookmarkStart w:id="319" w:name="_Toc122"/>
      <w:bookmarkEnd w:id="318"/>
      <w:r>
        <w:rPr>
          <w:rtl w:val="true"/>
        </w:rPr>
        <w:t>نماز غفيله</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غفيله نمازى است كه بين نماز مغرب و عشاء خوانده مى شود و بنابر احتياط بايد به قصد قربت مطلقه خوانده شود و ابتداى وقت آن بعد از نماز مغرب و انتهاى آن بنابر احتياط وقتى است كه سرخى طرف مغرب از بين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ركعت اوّل آن، بعد از حمد بايد به جاى سوره اين آيات را بخوانند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 فَاسْتَجَبْنا لَهُ وَ نَجَّيْناهُ مِنَ الْغَمِّ وَ كَذلِكَ نُنْجِي الْمُؤْمِنِينَ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 در ركعت دوم بعد از حمد به جاى سوره، اين آيه را بخوانند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 در قنوت آن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أَسْأَلُكَ بِمَفاتِحِ الْغَيْبِ الَّتِى لايَعْلَمُها إِلّا أنْتَ أنْ تُصَلِّىَ عَلى مُحَمَّدٍ وَآلِ مُحَمَّدٍ وَأنْ تَفْعَلَ بى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حاجتهاى خود را بگويند، و بعد ادامه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وَلِىُّ نِعْمَتِى وَالْقادِرُ عَلى طَلِبَتِى تَعْلَمُ حاجَتِى فَأَسْأَلُكَ بِحَقِّ مُحَمَّدٍ وَآلِ مُحَمَّدٍ عَلَيْهِ وَعَلَيْهِمُ السَّلامُ لَمّا قَضَيْتَها لِى</w:t>
      </w:r>
      <w:r>
        <w:rPr>
          <w:rFonts w:eastAsia="IRNazanin" w:cs="IRNazanin"/>
          <w:color w:val="111111"/>
          <w:sz w:val="28"/>
          <w:szCs w:val="28"/>
          <w:rtl w:val="true"/>
          <w:lang w:bidi="fa-IR"/>
        </w:rPr>
        <w:t>».</w:t>
      </w:r>
    </w:p>
    <w:p>
      <w:pPr>
        <w:pStyle w:val="Heading3"/>
        <w:numPr>
          <w:ilvl w:val="2"/>
          <w:numId w:val="1"/>
        </w:numPr>
        <w:rPr/>
      </w:pPr>
      <w:bookmarkStart w:id="320" w:name="__RefHeading___Toc1568513_1490000891"/>
      <w:bookmarkStart w:id="321" w:name="_Toc123"/>
      <w:bookmarkEnd w:id="320"/>
      <w:r>
        <w:rPr>
          <w:rtl w:val="true"/>
        </w:rPr>
        <w:t>احكام قبله</w:t>
      </w:r>
      <w:bookmarkEnd w:id="32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كعبه كه در مكۀ معظّمه مى باشد قبله است و بايد روبروى آن نماز خواند، ولى كسى كه از آن دور است، اگر به نحوى بايستد كه بگويند رو به قبله نماز مى خواند،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ديگرى مانند سربريدن حيوانات كه بايد رو به قبله انجام گيرند نيز همين حكم را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واجب را ايستاده مى خواند، بايد به گونه اى بايستد كه بگويند رو به قبله ايستاده و لازم نيست زانوها و انگشتان پاى او نيز رو به قبله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نشسته نماز بخواند، بايد به گونه اى بنشيند كه صورت، سينه و شكم او رو به قبله باشد، ولى لازم نيست زانوهاى خود را به سمت قبله قرار دهد، ولى اگر نتواند به نحو معمول بنشيند و هنگام نشستن، كف پاها را به زمين بگذارد، بايد به نحوى بنشيند كه پاهاى او نيز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نشسته نماز بخواند، بايد در حال نماز به گونه اى به پهلوى راست بخوابد كه جلوى بدن او رو به قبله باشد و اگر ممكن نباشد، بايد به نحوى به پهلوى چپ بخوابد كه جلوى بدن او رو به قبله باشد و اگر به اين نحو نيز نتواند قرار گيرد، بايد به گونه اى به پشت بخوابد كه كف پاى او رو به قبله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احتياط و سجده و تشهّد فراموش شده را بايد رو به قبله بجا آورد و سجدۀ سهو نيز بنا بر احتياط واجب بايد رو به قبله بجا آورده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مستحبّى را مى توان در حال راه رفتن و سواره خواند و اگر انسان در اين دو حال نماز مستحبّى بخواند، لازم نيست رو به قبله باشد؛ ولى اگر در حال استقرار نماز مى خواند، بنا بر احتياط بايد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نماز بخواند، بايد براى پيدا كردن قبله كوشش نمايد تا يقين يا اطمينان كند كه قبله كدام طرف است و اگر علم يا اطمينان به قبله براى او حاصل نشود، مى تواند به گفتۀ دو شاهد عادل كه از روى نشانه هاى حسّى شهادت مى دهند يا به قول كسى كه از روى قاعدۀ علمى قبله را مى شناسد و مورد اطمينان است، عمل كند و اگر از اين راه ها ممكن نشد، بايد به گمانى كه به وسيله محراب مسجد مسلمانان يا قبرهاى آنان يا از راههاى ديگر پيدا مى شود، عمل نمايد و حتّى اگر از گفتۀ فاسق يا كافرى هم كه به واسطۀ قواعد علمى قبله را مى شناسد گمان به قبله پيدا كند، كافى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گمان به قبله دارد بتواند گمان قوى ترى پيدا كند، نمى تواند به گمان خود عمل نمايد؛ مثلاً اگر ميهمان از گفته صاحب خانه گمان به قبله پيدا كند ولى </w:t>
      </w:r>
      <w:bookmarkStart w:id="322" w:name="pg8_300"/>
    </w:p>
    <w:p>
      <w:pPr>
        <w:pStyle w:val="BookText"/>
        <w:rPr/>
      </w:pPr>
      <w:bookmarkEnd w:id="322"/>
      <w:r>
        <w:rPr>
          <w:rFonts w:ascii="IRNazanin" w:hAnsi="IRNazanin" w:eastAsia="IRNazanin"/>
          <w:color w:val="111111"/>
          <w:sz w:val="28"/>
          <w:sz w:val="28"/>
          <w:szCs w:val="28"/>
          <w:rtl w:val="true"/>
          <w:lang w:bidi="fa-IR"/>
        </w:rPr>
        <w:t>بتواند از راه ديگر گمان قوى ترى پيدا نمايد، نبايد به حرف او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پيدا كردن قبله وسيله اى نداشته باشد يا با اين كه كوشش كرده گمان او به هيچ جهتى تمايل پيدا نكرده باشد، بنابر احتياط چهار نماز به چهار طرف مى خواند، اگرچه بعيد نيست خواندن يك نماز به هر جهتى كه خواست، كافى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يا گمان كند كه قبله در يكى از دو طرف است، بايد به هر دو طرف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چند طرف نماز مى خواند، اگر بخواهد نماز ظهر و عصر يا مغرب و عشاء را بخواند، مى تواند نماز اوّل را به تمام جهات بخواند و بعد نماز دوم را شروع كند و يا آن كه هر دو نماز را به يك جهت بخواند و سپس هر دو را در جهات ديگر تكرار كند، اگرچه روش اول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يقين به قبله ندارد بخواهد غير از نماز عملى انجام دهد كه بايد رو به قبله صورت گيرد، مثلاً بخواهد سر حيوانى را ببرد، در صورت ضرورت، مى تواند به گمان عمل نمايد وگرنه در صورت امكان بايد آن عمل را به تأخير اندازد و پس از حصول اطمينان به جهت قبله آن را به جا آورد</w:t>
      </w:r>
      <w:r>
        <w:rPr>
          <w:rFonts w:eastAsia="IRNazanin" w:cs="IRNazanin"/>
          <w:color w:val="111111"/>
          <w:sz w:val="28"/>
          <w:szCs w:val="28"/>
          <w:rtl w:val="true"/>
          <w:lang w:bidi="fa-IR"/>
        </w:rPr>
        <w:t>.</w:t>
      </w:r>
    </w:p>
    <w:p>
      <w:pPr>
        <w:pStyle w:val="Heading3"/>
        <w:numPr>
          <w:ilvl w:val="2"/>
          <w:numId w:val="1"/>
        </w:numPr>
        <w:rPr/>
      </w:pPr>
      <w:bookmarkStart w:id="323" w:name="__RefHeading___Toc1568515_1490000891"/>
      <w:bookmarkStart w:id="324" w:name="_Toc124"/>
      <w:bookmarkEnd w:id="323"/>
      <w:r>
        <w:rPr>
          <w:rtl w:val="true"/>
        </w:rPr>
        <w:t>پوشاندن بدن در نماز</w:t>
      </w:r>
      <w:bookmarkEnd w:id="324"/>
    </w:p>
    <w:p>
      <w:pPr>
        <w:pStyle w:val="Heading4"/>
        <w:numPr>
          <w:ilvl w:val="3"/>
          <w:numId w:val="1"/>
        </w:numPr>
        <w:rPr/>
      </w:pPr>
      <w:bookmarkStart w:id="325" w:name="__RefHeading___Toc1568517_1490000891"/>
      <w:bookmarkStart w:id="326" w:name="_Toc125"/>
      <w:bookmarkEnd w:id="325"/>
      <w:r>
        <w:rPr>
          <w:rtl w:val="true"/>
        </w:rPr>
        <w:t>اشاره</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بايد در حال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كسى او را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عورتين خود را بپوشاند و بهتر است از ناف تا زانو را نيز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در هنگام نماز تمام بدن حتى سر و موى خود را بپوشاند و همچنين بنابر احتياط بايد كف پاى خود را نيز بپوشاند، ولى پوشاندن صورت به مقدارى كه در وضو شسته مى شود و دستها و روى پاها تا مچ لازم نيست، امّا براى آن كه يقين كند كه مقدار واجب را پوشانده است، بايد مقدارى از اطراف صورت و قدرى پايين تر از مچ را نيز بپوشاند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در برابر نامحرم بايد تمام بدن خود، غير از مقدارى از صورت كه </w:t>
      </w:r>
    </w:p>
    <w:p>
      <w:pPr>
        <w:pStyle w:val="BookText"/>
        <w:rPr/>
      </w:pPr>
      <w:r>
        <w:rPr>
          <w:rFonts w:ascii="IRNazanin" w:hAnsi="IRNazanin" w:eastAsia="IRNazanin"/>
          <w:color w:val="111111"/>
          <w:sz w:val="28"/>
          <w:sz w:val="28"/>
          <w:szCs w:val="28"/>
          <w:rtl w:val="true"/>
          <w:lang w:bidi="fa-IR"/>
        </w:rPr>
        <w:t>در وضو شسته مى شود و دست ها تا مچ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زنى در محلّى نماز بخواند كه مرد نامحرمى او را ببيند، بايد در حال نماز روى پا و كف پاى خود را نيز بپوشاند و چنانچه روى پاى خود تا مچ آن را نپوشاند و نگاه مرد نامحرم به آن بيفتد، گناه كرده، ولى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قضاى سجدۀ فراموش شده يا تشهّد فراموش شده را بجا مى آورد و بلكه بنابر احتياط واجب در موقع سجدۀ سهو نيز بايد خود را مانند هنگام نماز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نماز عمداً عورتش را نپوشاند، نماز او باطل است، بلكه اگر نپوشاندن عورت از روى ندانستن مسأله نيز باشد وجهل او ناشى از كوتاهى در يادگيرى مسأله باشد، بايد نماز خود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بفهمد كه عورتش پيداست، بايد آن را بپوشاند و بنابر احتياط واجب نماز را تمام كرده و دوباره آن را بخواند، خصوصاً اگر پوشاندن عورت زياد طول بكشد، ولى اگر بعد از نماز بفهمد كه در نماز عورت او پيدا بوده،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نمازگزار در حال ايستاده عورت او را بپوشاند، ولى امكان داشته باشد كه در حال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حال ركوع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نپوشاند، چنانچه قبل از آشكار شدن عورت به وسيله اى آن را بپوشاند، نماز او صحيح است، ولى احتياط مستحب آن است كه با آن لباس نماز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در نماز خود را با علف و برگ درختان و يا با پنبه و پشم بافته نشده بپوشاند، ولى بهتر است در غير ضرورت، از پوشاندن عورت با موارد فوق خوددارى كند و آن را با لباس هاى متعارف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در حال اختيار نمازگزار نمى تواند با گِل عورت خود را بپوشاند، ولى در حال اضطرار پوشاندن آن با گِل كافى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نداشته باشد كه در نماز خود را با آن بپوشاند، چنانچه </w:t>
      </w:r>
      <w:bookmarkStart w:id="327" w:name="pg8_304"/>
    </w:p>
    <w:p>
      <w:pPr>
        <w:pStyle w:val="BookText"/>
        <w:rPr/>
      </w:pPr>
      <w:bookmarkEnd w:id="327"/>
      <w:r>
        <w:rPr>
          <w:rFonts w:ascii="IRNazanin" w:hAnsi="IRNazanin" w:eastAsia="IRNazanin"/>
          <w:color w:val="111111"/>
          <w:sz w:val="28"/>
          <w:sz w:val="28"/>
          <w:szCs w:val="28"/>
          <w:rtl w:val="true"/>
          <w:lang w:bidi="fa-IR"/>
        </w:rPr>
        <w:t xml:space="preserve">احتمال دهد كه چيزى پيدا كند، بنابر احتياط واجب بايد نماز را تأخير بيندازد و اگر چيزى پيدا نكرد، در آخر وقت مطابق وظيفه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مى خواهد نماز بخواند براى پوشاندن خود حتّى گِل نيز نداشته باشد و احتمال ندهد كه تا آخر وقت چيزى پيدا كند كه خود را با آن بپوشاند و يا تا آخر وقت صبر كند و چيزى پيدا نكند، در صورتى كه نامحرم او را ببيند بايد نشسته نماز بخواند و عورت خود را با ران خود بپوشاند و براى ركوع و سجده به مقدارى خم شود كه عورت او ظاهر نگردد و اگر امكان نداشت، با سر خود براى ركوع و سجده اشاره كند و براى سجده بيشتر از ركوع خم شود و يا سر را خم كند و بايد چيزى را كه بر آن سجده مى كند از زمين بلند كند و بر آن سجده نمايد و احتياط واجب آن است كه پيشانى را بر آن بگذارد نه اين كه فقط آن را به پيشانى بچسباند و اگر كسى او را نبيند، بايد ايستاده نماز بخواند و بنابر احتياط جلوى خود را با دست بپوشاند و در هر صورت ركوع وسجود را با اشاره انجام دهد و براى سجود سر را قدرى پايين تر آورد و چيزى را كه سجده بر آن صحيح است از زمين بردارد و هنگامى كه براى سجده اشاره مى كند، بنابر احتياط پيشانى را بر آن بگذارد، نه اين كه فقط آن را به پيشانى بچسباند</w:t>
      </w:r>
      <w:r>
        <w:rPr>
          <w:rFonts w:eastAsia="IRNazanin" w:cs="IRNazanin"/>
          <w:color w:val="111111"/>
          <w:sz w:val="28"/>
          <w:szCs w:val="28"/>
          <w:rtl w:val="true"/>
          <w:lang w:bidi="fa-IR"/>
        </w:rPr>
        <w:t>.</w:t>
      </w:r>
    </w:p>
    <w:p>
      <w:pPr>
        <w:pStyle w:val="Heading4"/>
        <w:numPr>
          <w:ilvl w:val="3"/>
          <w:numId w:val="1"/>
        </w:numPr>
        <w:rPr/>
      </w:pPr>
      <w:bookmarkStart w:id="328" w:name="__RefHeading___Toc1568519_1490000891"/>
      <w:bookmarkStart w:id="329" w:name="_Toc126"/>
      <w:bookmarkEnd w:id="328"/>
      <w:r>
        <w:rPr>
          <w:rtl w:val="true"/>
        </w:rPr>
        <w:t>شرايط لباس نمازگزار</w:t>
      </w:r>
      <w:bookmarkEnd w:id="329"/>
    </w:p>
    <w:p>
      <w:pPr>
        <w:pStyle w:val="Heading5"/>
        <w:numPr>
          <w:ilvl w:val="4"/>
          <w:numId w:val="1"/>
        </w:numPr>
        <w:rPr/>
      </w:pPr>
      <w:bookmarkStart w:id="330" w:name="__RefHeading___Toc1568521_1490000891"/>
      <w:bookmarkStart w:id="331" w:name="_Toc127"/>
      <w:bookmarkEnd w:id="330"/>
      <w:r>
        <w:rPr>
          <w:rtl w:val="true"/>
        </w:rPr>
        <w:t>اشاره</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اجزاى مردار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اجزاى حيوان حرام گوشت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 نمازگزار مرد است، لباس او ابريشم خالص و طلاباف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شروط در مسائل آينده بيان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بايد پاك باشد و اگر كسى عمداً با بدن يا لباس نجس نماز بخواند، نمازش باطل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نمى داند نماز با بدن و لباس نجس، باطل است، اگر در ندانستن </w:t>
      </w:r>
    </w:p>
    <w:p>
      <w:pPr>
        <w:pStyle w:val="BookText"/>
        <w:rPr/>
      </w:pPr>
      <w:r>
        <w:rPr>
          <w:rFonts w:ascii="Amiri" w:hAnsi="Amiri" w:eastAsia="Amiri" w:cs="Amiri"/>
          <w:color w:val="111111"/>
          <w:sz w:val="28"/>
          <w:sz w:val="28"/>
          <w:szCs w:val="28"/>
          <w:rtl w:val="true"/>
          <w:lang w:bidi="ar-SA"/>
        </w:rPr>
        <w:t>حكم مسأله مقصّر باشد و با بدن يا لباس نجس نماز بخواند، نمازش باطل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واسطۀ تقصير در ندانستن مسأله، نجاست چيز نجسى را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نداند عرق كافر غير كتابى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بدن يا لباس آلوده به آن نماز بخواند،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كه بدن يا لباسش نجس است و بعد از نماز بفهمد نجس بوده، نماز او صحيح است، ولى احتياط مستحب آن است كه اگر وقت دارد دوباره آن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كه بدن يا لباسش نجس است و در بين نماز يا بعد از آن به خاطر آورد، بايد نماز را دوباره بخواند و اگر وقت گذشته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يا لباس كسى كه در وسعت وقت مشغول نماز است در بين نماز نجس شود و پيش از آن كه چيزى از نماز را با نجاست بخواند، متوجّه اين موضوع شود يا بفهمد كه بدن يا لباس او نجس است و شك كند كه همان وقت نجس شده يا از قبل نجس بوده، در صورتى كه آب كشيدن بدن يا لباس يا عوض كردن لباس يا بيرون آوردن آن، نماز را به هم نزند، بايد در بين نماز بدن يا لباس را آب بكشد يا لباس را عوض نمايد يا اگر چيز ديگرى عورت او را پوشانده، لباس را بيرون آورد، ولى اگر به نحوى باشد كه در صورت آب كشيدن بدن يا لباس يا تعويض يا بيرون آوردن لباس، نماز به هم بخورد، بايد نماز را رها كند و دوباره با بدن و لباس پاك نماز بخواند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كسى كه در تنگى وقت مشغول نماز است، در بين نماز نجس شود و پيش از آن كه چيزى از نماز را با نجاست بخواند، بفهمد كه نجس شده يا بفهمد كه لباس او نجس است و شك كند كه همان وقت نجس شده يا از پيش نجس بوده، در صورتى كه آب كشيدن يا عوض كردن يا بيرون آوردن لباس نماز را به هم نزند و بتواند لباس را بيرون آورد، بايد لباس را آب بكشد يا عوض كند يا اگر چيز ديگرى عورت او را پوشانده، لباس را بيرون آورد و نماز را تمام كند، اما اگر چيز ديگرى عورت او را نپوشانده باشد و لباس را نيز نتواند آب بكشد يا عوض كند، بايد لباس را بيرون آورد و به </w:t>
      </w:r>
    </w:p>
    <w:p>
      <w:pPr>
        <w:pStyle w:val="BookText"/>
        <w:rPr/>
      </w:pPr>
      <w:r>
        <w:rPr>
          <w:rFonts w:ascii="IRNazanin" w:hAnsi="IRNazanin" w:eastAsia="IRNazanin"/>
          <w:color w:val="111111"/>
          <w:sz w:val="28"/>
          <w:sz w:val="28"/>
          <w:szCs w:val="28"/>
          <w:rtl w:val="true"/>
          <w:lang w:bidi="fa-IR"/>
        </w:rPr>
        <w:t>دستورى كه براى برهنگان گفته شد، نماز را تمام كند و احتياطاً آن را با لباس و بدن پاك قضا نيز بنمايد، ولى چنانچه به گونه اى باشد كه اگر لباس را آب بكشد يا عوض كند، نماز به هم بخورد و به واسطۀ سرما و مانند آن نيز نتواند لباس را بيرون آورد، بايد با همان حال نماز را تمام كند و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كسى كه در تنگى وقت مشغول نماز است، در بين نماز نجس شود و پيش از آن كه چيزى از نماز را با نجاست بخواند متوجّه اين موضوع شود يا بفهمد بدن او نجس است و شك كند كه همان وقت نجس شده يا از پيش نجس بوده، در صورتى كه آب كشيدن بدن نماز را به هم نزند، بايد آن را آب بكشد و اگر نماز را به هم بزند، بايد با همان حال نماز را تمام كند و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پاك بودن بدن يا لباس خود شك دارد، اگر پيش از آن كه شك كند، علم به نجاست آن نداشته، بايد آن را جستجو كند و اگر اثرى از نجاست در آن نيافت و پس از نماز فهميد كه نجس بوده، نمازش صحيح است، ولى اگر پيش از نماز جستجو نكند، احتياطاً بايد نمازش را اعاده كند و اگر وقت آن گذشته باشد، آن را قضا نمايد و اگر پيش از آن كه شك كند، مى دانسته كه لباس يا بدنش نجس است و سپس شك كرد و پس از نماز فهميد كه در حال نماز نجس بوده، احتياطاً بايد نماز خود را اعاده كند و اگر وقت گذشته باشد، آن را قضا نمايد، چه قبل از نماز جستجو كرده باشد و چه نكرده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را آب بكشد و اطمينان يابد يا يقين كند كه پاك شده است و با آن نماز بخواند و بعد از نماز بفهمد پاك نشده، احتياطاً بايد نماز را اعاده كند و اگر وقت آن گذشته باشد، آن را قضا نمايد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خونى در بدن يا لباس خود ببيند و يقين يا اطمينان يابد كه از خونهاى نجس نيست، مثلاً اطمينان يابد كه خون پشه است، چنانچه بعد از نماز بفهمد از خون هايى بوده كه نمى شود با آن نماز خواند، احتياطاً بايد نماز را اعاده كند و اگر وقت آن گذشته باشد، آن را قضا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يابد خونى كه در بدن يا لباس اوست، خون نجسى است كه نماز با آن صحيح است، مثلاً اطمينان يابد خون زخم و دمل است، چنانچه بعد از نماز بفهمد خونى بوده كه نماز با آن باطل است، احتياطاً بايد نماز را اعاده كند و اگر وقت آن گذشته باشد، آن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بودن چيزى را فراموش كند و بدن يا لباسش با رطوبت به آن برسد و در حال فراموشى نماز بخواند و بعد از نماز به خاطر آورد، نماز او صحيح است؛ ولى اگر بدنش با رطوبت به چيزى كه نجس بودن آن را فراموش كرده برسد و بدون اين كه خود را آب بكشد، غسل كند و نماز بخواند، غسل و نماز او باطل است، مگر اين كه غسل او به گونه اى باشد كه بدن قبل از غسل پاك شود و نيز اگر جايى از اعضاى وضو با رطوبت به چيزى كه نجس بودن آن را فراموش كرده برسد و پيش از آن كه آنجا را آب بكشد، وضو بگيرد و نماز بخواند، وضو و نمازش باطل مى باشد، مگر اين كه وضوى او به گونه اى باشد كه قبل از وضو اعضاى وضو پاك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و لباس كسى كه يك لباس دارد نجس شود و به اندازۀ آب كشيدن يكى از آنها آب داشته باشد، چنانچه بتواند لباسش را بيرون آورد، بايد بدن را آب بكشد و نماز را به دستورى كه براى برهنگان گفته شد، بجا آورد و احتياطاً با آن لباس نجس نيز نماز را اعاده نمايد و اگر به واسطۀ سرما يا عذر ديگرى نتواند لباسش را بيرون آورد، در صورتى كه نجاست هر دو مساوى باشد، مثلاً هر دو ادرار يا خون باشد يا نجاست بدن شديدتر باشد، مثلاً نجاست آن ادرار باشد كه بايد دو مرتبه آن را آب كشيد، بعيد نيست كه آب كشيدن بدن مقدم باشد و اگر نجاست لباس بيشتر يا شديدتر باشد، هر كدام از بدن يا لباس را كه بخواهد، مى تواند آب بكشد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غير از لباس نجس لباس ديگرى ندارد و احتمال نمى دهد كه لباس پاك پيدا كند، اگر به واسطۀ سرما يا عذر ديگرى نتواند لباس را بيرون بياورد، بايد در همان لباس نماز بخواند و نماز او صحيح است؛ ولى چنانچه بتواند لباس را بيرون آورد، بايد نماز را به دستورى كه براى برهنگان گفته شد بجا آورد و احتياطاً نماز را با </w:t>
      </w:r>
    </w:p>
    <w:p>
      <w:pPr>
        <w:pStyle w:val="BookText"/>
        <w:rPr/>
      </w:pPr>
      <w:r>
        <w:rPr>
          <w:rFonts w:ascii="Amiri" w:hAnsi="Amiri" w:eastAsia="Amiri" w:cs="Amiri"/>
          <w:color w:val="111111"/>
          <w:sz w:val="28"/>
          <w:sz w:val="28"/>
          <w:szCs w:val="28"/>
          <w:rtl w:val="true"/>
          <w:lang w:bidi="ar-SA"/>
        </w:rPr>
        <w:t>همان لباس نجس تكرار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دو لباس دارد بداند يكى از آنها نجس است و نتواند آنها را آب بكشد و نداند كدام يك از آنها نجس است، چنانچه وقت داشته باشد، بايد با هر دو لباس نماز بخواند، مثلاً اگر بخواهد نماز ظهر و عصر بخواند، بايد با هر كدام يك نماز ظهر و يك نماز عصر بخواند، ولى اگر وقت تنگ باشد، بايد نماز را به دستورى كه براى برهنگان گفته شد بجا آورد و احتياطاً آن نماز را با لباس پاك قضا نيز بنمايد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لباس نمازگزار كه عورت او را مى پوشاند، بايد مباح باشد و حكم قسمتهايى كه عورت را نمى پوشاند نيز بنابر احتياط واجب همين است و كسى كه مى داند پوشيدن لباس غصبى حرام است، اگر عمداً در لباس غصبى يا در لباسى كه نخ يا دگمه يا چيز ديگر آن غصبى است نماز بخواند، بايد آن نماز را با لباس غير غصبى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مى داند پوشيدن لباس غصبى حرام است، ولى نمى داند نماز را باطل مى كند، عمداً با لباس غصبى نماز بخواند، بايد آن نماز را با لباس غير غصبى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يا فراموش كند كه لباس او غصبى است و با آن نماز بخواند، نمازش صحيح است؛ ولى اگر خودش آن لباس را غصب كرده باشد و بعد فراموش كرده و با آن نماز بخواند، بايد آن نماز را اعاده كند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نداند يا فراموش كند كه لباس او غصبى است و در بين نماز بفهمد، چنانچه چيز ديگرى عورت او را پوشانده باشد و بتواند فوراً و بدون اين كه موالات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پى درپى بودن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بخورد لباس غصبى را بيرون آورد، بنابر احتياط واجب بايد آن را بيرون آورد و نمازش صحيح است و اگر چيز ديگرى عورت او را نپوشانده باشد يا نتواند لباس غصبى را فوراً بيرون آورد و در صورت بيرون آوردن، پى درپى بودن نماز به هم بخورد، در صورتى كه به مقدار يك ركعت نيز وقت داشته باشد، بايد نماز را رها كند و با لباس غير غصبى نماز بخواند و اگر اين مقدار نيز وقت نداشته باشد، بايد در حال نماز </w:t>
      </w:r>
    </w:p>
    <w:p>
      <w:pPr>
        <w:pStyle w:val="BookText"/>
        <w:rPr/>
      </w:pPr>
      <w:r>
        <w:rPr>
          <w:rFonts w:ascii="IRNazanin" w:hAnsi="IRNazanin" w:eastAsia="IRNazanin"/>
          <w:color w:val="111111"/>
          <w:sz w:val="28"/>
          <w:sz w:val="28"/>
          <w:szCs w:val="28"/>
          <w:rtl w:val="true"/>
          <w:lang w:bidi="fa-IR"/>
        </w:rPr>
        <w:t>لباس را بيرون آورد و مانند نماز برهنگان، نماز را تمام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حفظ جان خود و يا مثلاً براى اين كه دزد لباس غصبى را نبرد ناچار شود آن را بپوشد و با آن نماز بخواند، چنانچه خود او لباس را غصب نكرده باشد، نمازش صحيح است، ولى اگر خود او لباس را غصب كرده باشد و لباس نيز عورت او را بپوشاند، صحت نمازش خالى از اشكال نيست مگر آن كه به قصد بازگرداندن به صاحبش آن را بپوشد تا به سرقت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عين پولى كه خمس به آن تعلّق گرفته، لباس بخرد، مى تواند با آن نماز بخواند؛ ولى بايد فوراً خمس آن پول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چنانچه اصلاً قصد پرداخت خمس را نداشته باشد و معامله را به نحو شخصى انجام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كه در هنگام معامله به فروشنده بگويد كه اين لباس را با عين همين پول خريدارى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در آن لباس باطل است و اگر با عين پولى كه زكات آن را نداده لباس بخرد، چنانچه قصد داشته باشد كه از مال ديگرى زكات را بپردازد، نماز او در آن لباس صحيح است وگرنه نماز در آن لباس باطل است و اگر به ذمّه بخرد و در هنگام معامله قصدش اين باشد كه از پولى كه خمس يا زكات آن را نداده، پول لباس را بدهد، در اين صورت نمازش باطل نيست، اگرچه احتياط مستحب اعاده اين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نمازگزار بايد از اجزاى حيوان مرده اى كه خون جهنده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حيوانى كه اگر رگ آن را ببرند خون از آن جستن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اگر از اجزاى حيوان مردۀ حلال گوشتى كه خون جهنده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ماهى فلس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تهيّه كند، احتياط مستحب آن است كه با آن نماز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حلال گوشتى كه خون جهنده دارد، چنانچه مردار شود، بنابر احتياط واجب نبايد چيزى از آن كه روح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گوشت و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نمازگزار باشد، اگرچه لباس او نيز نباشد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از مردار حلال گوشت كه روح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 و پشم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نمازگزار باشد يا با لباسى كه از آنها تهيّه كرده اند نماز بخواند، نماز او صحيح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بايد از حيوان حرام گوشتى كه خون جهنده دارد نباشد و اگر مويى از آن هم همراه نمازگزار باشد، نماز او باطل است و بنابر احتياط حكم حيوان حرام گوشتى كه خون جهنده ندارد نيز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دهان يا بينى يا رطوبت ديگرى از حيوان حرام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يا لباس نمازگزار باشد، چنانچه مرطوب باشد، نماز باطل و اگر خشك شده و عين آن برطرف شده باشد،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 عرق و آب دهان كسى بر بدن يا لباس نمازگزار باشد و يا مرواريد و موم و عسل همراه او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داشته باشد لباسى از حيوان حلال گوشت است يا از حيوان حرام گوشت، مى تواند با آن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دهد دگمۀ صدفى و مانند آن از حيوان است، نماز خواندن با آن مانعى ندارد، ولى اگر بداند صدف است، بنابر احتياط نمى تواند با آن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پوست خز اشكال ندارد؛ ولى بنابر احتياط از نماز خواندن در پوست سنجاب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لباسى كه نمى داند از حيوان حرام گوشت است نماز بخواند، نمازش صحيح است و همچنين است اگر فراموش كرده باشد و يا جاهل به مسأله باشد؛ ولى اگر جهل او به خاطر كوتاهى در يادگيرى مسأله باشد،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لباسى كه از حيوان حرام گوشت تهيّه شده لباس ديگرى نداشته باشد، چنانچه در حال نماز ناچار به پوشيدن لباس باشد، مى تواند با همان لباس نماز بخواند و اگر ناچار نباشد، بايد به دستورى كه براى برهنگان گفته شد نماز را بجا آورد و بنابر احتياط واجب، يك نماز ديگر نيز با همان لباس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طلاباف براى مرد حرام و نماز با آن باطل است، ولى براى زن در نماز و غير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كردن با طلا، مثل آويختن زنجير طلا به سينه و به دست كردن انگشتر طلا و بستن ساعت مچى طلا به دست، براى مرد حرام و نماز خواندن با آنها باطل است و احتياط واجب آن است كه از استعمال عينك طلا نيز خوددارى كند؛ اما اگر از آنها در حال نماز استفاده نكند بلكه فقط همراه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جيب خود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صحيح است، ولى زينت كردن با طلا، براى زن در نماز و غير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كردن با انگشتر پلاتين و امثال آن كه از طلا نمى باشد و همچنين گذاشتن دندان طلا براى مرد اشكال ندارد و نماز با آن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نداند يا فراموش كند كه مثلاً انگشتر او از طلاست و با آن نماز بخواند و يا آن كه نداند نماز با انگشتر طلا باطل است و در آموختن مسأله نيز كوتاهى نكرده باشد، نماز او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مرد نمازگزار بايد از ابريشم خالص نباشد و نماز خواندن با آن باطل است، فرقى نمى كند كه آن لباس عورت او را پوشانده باشد و يا عورتش با لباس ديگرى پوشانده شده باشد و فرقى نمى كند كه امكان پوشاندن عورت با آن باشد يا مثل بند شلوار و عرقچين امكان پوشاندن عورت با آن وجود نداشته باشد و در غير نماز نيز پوشيدن لباس ابريشم خالص براى مرد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آستر تمام لباس يا آستر مقدارى از آن ابريشم خالص باشد، پوشيدن آن براى مرد حرام و نماز در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لباسى كه نمى داند از ابريشم خالص است يا از چيزى ديگر، اشكال ندارد و نماز با آن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دستمال ابريشمى و مانند آن در جيب مرد باشد، اشكال ندارد و نماز را باطل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ابريشمى براى زن در نماز و غير نماز اشكال ندارد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ابريشمى خالص و طلاباف، در حال ناچارى مانعى ندارد و نيز كسى كه ناچار است در حال نماز لباس بپوشد و لباس ديگرى غير از اينها و يا </w:t>
      </w:r>
    </w:p>
    <w:p>
      <w:pPr>
        <w:pStyle w:val="BookText"/>
        <w:rPr/>
      </w:pPr>
      <w:r>
        <w:rPr>
          <w:rFonts w:ascii="Amiri" w:hAnsi="Amiri" w:eastAsia="Amiri" w:cs="Amiri"/>
          <w:color w:val="111111"/>
          <w:sz w:val="28"/>
          <w:sz w:val="28"/>
          <w:szCs w:val="28"/>
          <w:rtl w:val="true"/>
          <w:lang w:bidi="ar-SA"/>
        </w:rPr>
        <w:t>غير از لباسى كه از مردار تهيه شده در اختيار ندارد و احتمال نيز نمى دهد كه تا آخر وقت بتواند در لباس داراى شرايط نماز بخواند، مى تواند با آن لباسها نماز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لباس غصبى يا لباسى كه از مردار و يا اجزاى حيوان حرام گوشت تهيّه شده يا لباس ابريشمى خالص يا طلاباف، لباس ديگرى نداشته باشد و ناچار نباشد لباس بپوشد، بايد به دستورى كه براى برهنگان گفته شد، نماز بخواند و در مورد لباسى كه از مردار يا اجزاى حيوان حرام گوشت تهيّه شده، احتياطاً نماز را با همان لباس اعاده يا قضا نيز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نداشته باشد كه عورت خود را در نماز با آن بپوشاند، واجب است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كرايه يا خريدارى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نمايد، ولى اگر تهيۀ آن به قدرى پول لازم داشته باشد كه نسبت به دارايى او زياد باشد يا به نحوى باشد كه اگر پول را به مصرف لباس برساند، به حال او ضرر داشته باشد، بايد به دستورى كه براى برهنگان گفته شد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كسى كه لباس ندارد لباس ببخشند يا عاريه دهند، چنانچه قبول كردن آن براى او مشقّت نداشته باشد، بايد قبول كند، بلكه اگر عاريه كردن يا طلب بخشش براى او سخت نباشد، بايد از كسى كه لباس دارد، طلب بخشش يا عاريه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پارچه يا رنگ يا دوخت آن براى كسى كه مى خواهد آن را بپوشد معمول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موجب وهن و هتك انسان شود جايز نيست، ولى اگر با آن لباس نماز بخواند،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پوشيدن لباس زنانه براى مرد و يا لباس مردانه براى زن موجب وهن و هتك وى شود، بايد از آن خوددارى كند، ولى اگر با آن لباس نماز بخواند نمازش صحيح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بايد خوابيده نماز بخواند برهنه باشد و لحاف يا تشك او نجس يا از ابريشم خالص يا از اجزاى حيوان حرام گوشت باشد، احتياط واجب آن است كه در نماز عورت خود را با چيزى كه نماز در آن صحيح است بپوشاند، بلكه بنابر احتياط </w:t>
      </w:r>
      <w:bookmarkStart w:id="332" w:name="pg8_321"/>
    </w:p>
    <w:p>
      <w:pPr>
        <w:pStyle w:val="BookText"/>
        <w:rPr/>
      </w:pPr>
      <w:bookmarkEnd w:id="332"/>
      <w:r>
        <w:rPr>
          <w:rFonts w:ascii="IRNazanin" w:hAnsi="IRNazanin" w:eastAsia="IRNazanin"/>
          <w:color w:val="111111"/>
          <w:sz w:val="28"/>
          <w:sz w:val="28"/>
          <w:szCs w:val="28"/>
          <w:rtl w:val="true"/>
          <w:lang w:bidi="fa-IR"/>
        </w:rPr>
        <w:t>واجب در حال نماز نبايد لحافى كه از اجزاى حيوان حرام گوشت درست شده، به روى خود بيندازد</w:t>
      </w:r>
      <w:r>
        <w:rPr>
          <w:rFonts w:eastAsia="IRNazanin" w:cs="IRNazanin"/>
          <w:color w:val="111111"/>
          <w:sz w:val="28"/>
          <w:szCs w:val="28"/>
          <w:rtl w:val="true"/>
          <w:lang w:bidi="fa-IR"/>
        </w:rPr>
        <w:t>.</w:t>
      </w:r>
    </w:p>
    <w:p>
      <w:pPr>
        <w:pStyle w:val="Heading5"/>
        <w:numPr>
          <w:ilvl w:val="4"/>
          <w:numId w:val="1"/>
        </w:numPr>
        <w:rPr/>
      </w:pPr>
      <w:bookmarkStart w:id="333" w:name="__RefHeading___Toc1568523_1490000891"/>
      <w:bookmarkStart w:id="334" w:name="_Toc128"/>
      <w:bookmarkEnd w:id="333"/>
      <w:r>
        <w:rPr>
          <w:rtl w:val="true"/>
        </w:rPr>
        <w:t>مواردى كه لازم نيست بدن و لباس نمازگزار پاك باشد</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تفصيل آنها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يا لباس نمازگزار نجس باشد،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زخم يا جراحت يا دملى كه در بدن اوست، لباس يا بدن او به خون آلوده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يا لباس او به مقدار كمتر از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تقريباً به اندازۀ بند سر انگشت سبّابه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آلوده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باشد با بدن يا لباس نجس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صورت نيز اگر فقط لباس نمازگزار نجس باشد،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كوچك او، مانند جوراب و عرقچين، نجس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مادرى كه پرستار بچّه است نجس شده باشد و احكام اين پنج صورت به تفصيل در مسائل بعد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بدن يا لباس نمازگزار خون زخم يا جراحت يا دمل باشد و همچنين اگر چركى كه با خون بيرون آمده يا عرق متّصل به زخم يا دوايى كه روى زخم گذاشته اند و نجس شده، در بدن يا لباس او باشد، چنانچه به نحوى باشد كه آب كشيدن بدن يا لباس يا تعويض لباس در آن شرايط براى بيشتر مردم سخت باشد، تا وقتى كه زخم يا جراحت يا دمل خوب نشده است، مى تواند با آن خون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بريدگى، دمل و زخمى كه بزودى خوب مى شود و شستن آن آسان است، در بدن يا لباس نمازگزار باشد،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از بدن يا لباس كه با زخم فاصله دارد، با رطوبت زخم نجس شود، جايز نيست با آن نماز بخواند، ولى اگر مقدارى از بدن يا لباس كه معمولاً به رطوبت زخم آلوده مى شود، با رطوبت آن نجس شود، نماز خواندن با آن مانعى ندارد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قسمتى از داخل دهان و بينى و مانند آنها كه معمولاً ديده </w:t>
      </w:r>
    </w:p>
    <w:p>
      <w:pPr>
        <w:pStyle w:val="BookText"/>
        <w:rPr/>
      </w:pPr>
      <w:r>
        <w:rPr>
          <w:rFonts w:ascii="Amiri" w:hAnsi="Amiri" w:eastAsia="Amiri" w:cs="Amiri"/>
          <w:color w:val="111111"/>
          <w:sz w:val="28"/>
          <w:sz w:val="28"/>
          <w:szCs w:val="28"/>
          <w:rtl w:val="true"/>
          <w:lang w:bidi="ar-SA"/>
        </w:rPr>
        <w:t>مى شود، زخمى وجود داشته باشد و از آن زخم خونى به بدن يا لباس برسد، مى توان با آن نماز خواند و نيز با خون بَواسيرى كه دانه هاى آن بيرون است، مى توان نماز خواند؛ امّا در صورتى كه زخمِ داخل دهان و بينى در قسمتى باشد كه معمولاً ديده نمى شود و يا دانه هاى بواسير در باطن باشند، احتياط واجب آن است كه با لباس يا بدنى كه به اين خون آلوده است، نماز خوانده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بدنش زخم است، در بدن يا لباس خود خونى ببيند و نداند خون زخم است يا خون ديگر، احتياط واجب آن است كه با آن نماز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زخم در بدن باشد و به گونه اى نزديك هم باشند كه يك زخم حساب شود، تا وقتى همه خوب نشده اند، نماز خواندن با خون آنها اشكال ندارد؛ ولى اگر به قدرى از هم دور باشند كه هر كدام يك زخم حساب شوند، هر يك كه خوب شد، بايد براى نماز بدن و لباس را از خون آن آب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سوزنى خونِ حيض يا نفاس در بدن يا لباس نمازگزار باشد، نماز او باطل است و بنابر احتياط واجب خون استحاضه و خون سگ، خوك، كافرِ غير كتابى، مردار و حيوان حرام گوشت نيز همين حكم را دارند؛ ولى نماز خواندن با خون هاى ديگر مثل خون بدن انسان يا خون حيوان حلال گوشت، اگرچه در چند جاى بدن و لباس باشند، در صورتى كه روى هم كمتر از درهم باشند، اشكال ندارد و اگر بيشتر از درهم باشد، نماز با آن باطل است و اگر به مقدار درهم باشد نيز بنابر احتياط واجب نمى توان با آن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خونى به لباس بى آستر بريزد و به پشت آن برسد، احتياط واجب آن است كه دو لكۀ خون حساب شود، مگر اين كه لباس به قدرى نازك باشد كه يك لكه به حساب آيد و ملاك در مسأله عرف است و اگر پشت آن جداگانه خونى شود، بايد هر كدام را جدا حساب نمود؛ پس اگر خون هايى كه در پشت و روى لباسند روى هم كمتر از يك درهم باشند، نماز با آن لباس صحيح است و اگر بيشتر باشند، نماز با آن باطل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روى لباسى كه آستر دارد خون بريزد و به آستر آن برسد و يا به </w:t>
      </w:r>
    </w:p>
    <w:p>
      <w:pPr>
        <w:pStyle w:val="BookText"/>
        <w:rPr/>
      </w:pPr>
      <w:r>
        <w:rPr>
          <w:rFonts w:ascii="IRNazanin" w:hAnsi="IRNazanin" w:eastAsia="IRNazanin"/>
          <w:color w:val="111111"/>
          <w:sz w:val="28"/>
          <w:sz w:val="28"/>
          <w:szCs w:val="28"/>
          <w:rtl w:val="true"/>
          <w:lang w:bidi="fa-IR"/>
        </w:rPr>
        <w:t>آستر بريزد و روى لباس خونى شود، بايد هر كدام را جدا حساب نمود؛ پس اگر مجموع خون روى لباس و آستر كمتر از درهم باشد، نماز با آن صحيح است و اگر بيشتر باشد، نماز با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بدن يا لباس كمتر از درهم باشد و رطوبتى از خارج به آن برسد، در صورتى كه خون و رطوبتى كه به آن رسيده به اندازۀ درهم يا بيشتر شود و اطراف را آلوده كند، نماز با آن باطل است و اگر رطوبت و خون به اندازۀ درهم نشود ولى اطراف را آلوده كند، احتياطاً نمى توان با آن نماز خواند، ولى اگر اطراف را آلوده نكند، نماز خواندن با آن بى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رطوبت با خون مخلوط شود و از بين برود،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يا لباس خونى نشود، ولى به واسطۀ رسيدن به خون، متنجّس شود، اگرچه مقدارى كه متنجس شده كمتر از درهم باشد، نمى توان با آن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خونى كه در بدن يا لباس است كمتر از درهم باشد و نجاست ديگرى به آن برسد، مثلاً يك قطره ادرار روى آن بريزد، نماز خواندن با آن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لباسهاى كوچك نمازگزار، مثل عرقچين و جوراب كه نمى توان با آنها عورت را پوشاند، نجس باشند، چنانچه از اجزاى مردار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تفصيلى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اجزاى حيوان حرام گوشت درست نشده باشند، نماز با آنها صحيح است و نيز اگر با انگشترى نجس نماز بخواند،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چيزهاى كوچكى كه پوشش نمازگزار محسوب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چاقو، پول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باشند و به هنگام نماز همراه نمازگزار باشند،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چيز نجسى كه با آن مى توان عورت را پوشاند همراه نمازگزار نباشد، ولى كسى كه اين مسأله را نمى دانسته و به اين نحو نماز خوانده، لازم نيست آن نمازها را قضا 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مادرى كه پرستار بچّه است و بيشتر از يك لباس ندارد، در هر شبانه روز يك مرتبه لباس خود را آب بكشد، اگرچه تا روز ديگر لباس او به ادرار بچّه </w:t>
      </w:r>
      <w:bookmarkStart w:id="335" w:name="pg8_328"/>
    </w:p>
    <w:p>
      <w:pPr>
        <w:pStyle w:val="BookText"/>
        <w:rPr/>
      </w:pPr>
      <w:bookmarkEnd w:id="335"/>
      <w:r>
        <w:rPr>
          <w:rFonts w:ascii="IRNazanin" w:hAnsi="IRNazanin" w:eastAsia="IRNazanin"/>
          <w:color w:val="111111"/>
          <w:sz w:val="28"/>
          <w:sz w:val="28"/>
          <w:szCs w:val="28"/>
          <w:rtl w:val="true"/>
          <w:lang w:bidi="fa-IR"/>
        </w:rPr>
        <w:t>نجس شود، مى تواند با آن لباس نماز بخواند؛ ولى احتياط مستحب آن است كه لباس خود را در آخر روز آب بكشد تا بتواند نماز ظهر و عصر و مغرب و عشاء را با لباس پاك يا با نجاست كم ترى بجا آورد و نيز اگر بيشتر از يك لباس دارد ولى ناچار است كه همۀ آنها را با هم بپوشد، چنانچه در شبانه روز يك مرتبه همۀ آنها را آب بكشد، كافى است؛ ولى زنى كه مادر آن بچّه نيست، اگرچه يك لباس بيشتر نداشته باشد، احتياطاً براى هر نماز اگر لباسش نجس شد، بايد آن را آب بكشد و با لباس پاك نماز بخواند</w:t>
      </w:r>
      <w:r>
        <w:rPr>
          <w:rFonts w:eastAsia="IRNazanin" w:cs="IRNazanin"/>
          <w:color w:val="111111"/>
          <w:sz w:val="28"/>
          <w:szCs w:val="28"/>
          <w:rtl w:val="true"/>
          <w:lang w:bidi="fa-IR"/>
        </w:rPr>
        <w:t>.</w:t>
      </w:r>
    </w:p>
    <w:p>
      <w:pPr>
        <w:pStyle w:val="Heading4"/>
        <w:numPr>
          <w:ilvl w:val="3"/>
          <w:numId w:val="1"/>
        </w:numPr>
        <w:rPr/>
      </w:pPr>
      <w:bookmarkStart w:id="336" w:name="__RefHeading___Toc1568525_1490000891"/>
      <w:bookmarkStart w:id="337" w:name="_Toc129"/>
      <w:bookmarkEnd w:id="336"/>
      <w:r>
        <w:rPr>
          <w:rtl w:val="true"/>
        </w:rPr>
        <w:t>چيزهايى كه در لباس نمازگزار مستحب است</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لباس نمازگزار مستحب است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با تَحتُ‌الحَنَك، پوشيدن عبا و لباس سفيد و پاكيزه ترين لباسها و استعمال بوى خوش و به دست كردن انگشتر عقيق</w:t>
      </w:r>
      <w:r>
        <w:rPr>
          <w:rFonts w:eastAsia="IRNazanin" w:cs="IRNazanin"/>
          <w:color w:val="111111"/>
          <w:sz w:val="28"/>
          <w:szCs w:val="28"/>
          <w:rtl w:val="true"/>
          <w:lang w:bidi="fa-IR"/>
        </w:rPr>
        <w:t>.</w:t>
      </w:r>
    </w:p>
    <w:p>
      <w:pPr>
        <w:pStyle w:val="Heading4"/>
        <w:numPr>
          <w:ilvl w:val="3"/>
          <w:numId w:val="1"/>
        </w:numPr>
        <w:rPr/>
      </w:pPr>
      <w:bookmarkStart w:id="338" w:name="__RefHeading___Toc1568527_1490000891"/>
      <w:bookmarkStart w:id="339" w:name="_Toc130"/>
      <w:bookmarkEnd w:id="338"/>
      <w:r>
        <w:rPr>
          <w:rtl w:val="true"/>
        </w:rPr>
        <w:t>چيزهايى كه در لباس نمازگزار مكروه است</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لباس نمازگزار مكروه است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سياه مگر براى عزاى اهل بيت عليهم السلام و همچنين لباس چرك و تنگ و لباس شرابخوار و لباس كسى كه از نجاست پرهيز نمى كند و پوشيدن لباسى كه نقش صورت دارد و نيز باز بودن دكمه هاى لباس و به دست كردن انگشترى كه نقش صورت دارد</w:t>
      </w:r>
      <w:r>
        <w:rPr>
          <w:rFonts w:eastAsia="IRNazanin" w:cs="IRNazanin"/>
          <w:color w:val="111111"/>
          <w:sz w:val="28"/>
          <w:szCs w:val="28"/>
          <w:rtl w:val="true"/>
          <w:lang w:bidi="fa-IR"/>
        </w:rPr>
        <w:t>.</w:t>
      </w:r>
    </w:p>
    <w:p>
      <w:pPr>
        <w:pStyle w:val="Heading3"/>
        <w:numPr>
          <w:ilvl w:val="2"/>
          <w:numId w:val="1"/>
        </w:numPr>
        <w:rPr/>
      </w:pPr>
      <w:bookmarkStart w:id="340" w:name="__RefHeading___Toc1568529_1490000891"/>
      <w:bookmarkStart w:id="341" w:name="_Toc131"/>
      <w:bookmarkEnd w:id="340"/>
      <w:r>
        <w:rPr>
          <w:rtl w:val="true"/>
        </w:rPr>
        <w:t>مكان نمازگزار</w:t>
      </w:r>
      <w:bookmarkEnd w:id="341"/>
    </w:p>
    <w:p>
      <w:pPr>
        <w:pStyle w:val="Heading4"/>
        <w:numPr>
          <w:ilvl w:val="3"/>
          <w:numId w:val="1"/>
        </w:numPr>
        <w:rPr/>
      </w:pPr>
      <w:bookmarkStart w:id="342" w:name="__RefHeading___Toc1568531_1490000891"/>
      <w:bookmarkStart w:id="343" w:name="_Toc132"/>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مكان نمازگزار چند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نمازگزار بايد مباح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كسى كه در ملك غصبى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روى فرش و تخت و مانند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همچنين نماز خواندن در زير خيمه غصبى باطل است، ولى نماز خواندن در زير سقف غصبى چنانچه ديوارهاى آن غصبى نباشد، مانعى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ملكى كه منفعت آن مال ديگرى است، بدون اجازۀ او باطل است؛ مثلاً اگر در خانۀ اجاره اى، صاحب خانه يا ديگرى بدون اجازۀ كسى كه آن خانه را اجاره كرده، نماز بخواند، نمازش باطل است و همچنين نمى توان در ملكى كه ديگرى در آن حقّى دارد نماز خواند؛ مثلاً اگر ميّت وصيّت كرده باشد كه ثلث مال او را به مصرفى برسانند، تا وقتى ثلث را جدا نكرده اند، نمى توان در ملك او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جاى شخص ديگرى را كه در مسجد نشسته غصب كند و در آن جا نماز بخواند، بنابر احتياط واجب بايد دوباره نماز خود را در محل ديگرى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كه نمى داند غصبى است، نماز بخواند و بعد از نماز بفهمد، نماز او صحيح است و همچنين اگر در جايى كه غصبى بودن آن را فراموش كرده، نماز بخواند و بعد از نماز به خاطر آورد، نماز او صحيح است، مگر آن كه خودش غصب كرده باشد كه در اين صورت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جايى غصبى است ولى نداند كه در جاى غصبى نماز باطل است و در آن جا نماز بخواند، چنانچه در يادگيرى مسأله كوتاهى كرده باشد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ناچار باشد نماز واجب را سواره بخواند و يا بخواهد نماز مستحبّى را سواره بخواند، چنانچه وسيله سوارى يا چيزى كه روى آن نشسته غصبى باشد، بعيد نيست نماز او صحيح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سهم كسى كه در ملكى با ديگرى شريك است، از سهم شريكش جدا نباشد، بدون اجازۀ شريك خود نمى تواند در آن ملك تصرّف كند و نماز بخواند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عين پولى كه خمس آن را نداده، ملكى بخرد، مى تواند در آن نماز بخواند؛ ولى بايد فوراً خمس آن پول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اصلاً قصد پرداخت خمس را نداشته باشد و معامله را به نحو شخصى انجام داده باشد، نماز در آن ملك باطل است و اگر با عين پولى كه زكات آن را نداده ملكى بخرد، تصرّف او در آن ملك حرام و نماز او نيز در آن باطل است، مگر آن كه قصد جدى داشته باشد كه زكات آن را از مال ديگر خود </w:t>
      </w:r>
    </w:p>
    <w:p>
      <w:pPr>
        <w:pStyle w:val="BookText"/>
        <w:rPr/>
      </w:pPr>
      <w:r>
        <w:rPr>
          <w:rFonts w:ascii="IRNazanin" w:hAnsi="IRNazanin" w:eastAsia="IRNazanin"/>
          <w:color w:val="111111"/>
          <w:sz w:val="28"/>
          <w:sz w:val="28"/>
          <w:szCs w:val="28"/>
          <w:rtl w:val="true"/>
          <w:lang w:bidi="fa-IR"/>
        </w:rPr>
        <w:t>بپردازد و اگر به ذمّه بخرد و در موقع خريدن قصد او اين باشد كه از مالى كه خمس يا زكات آن را نداده پول ملك را بدهد، تصرّف و نماز در آن صحيح است ولى احتياط مستحب آن است كه در آن نماز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ملك اجازۀ نماز خواندن بدهد، ولى انسان بداند كه قلباً راضى نيست، نماز خواندن در ملك او باطل است و اگر اجازه ندهد و انسان يقين كند كه قلباً راضى است،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ملك كسى كه مرده و خمس يا زكات بدهكار بوده است، حرام و نماز در آن باطل است، مگر آن كه بدهى او را بدهند يا بنا داشته باشند بدون مسامحه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ملك كسى كه مرده و به مردم بدهكار بوده است، حرام و نماز در آن باطل است؛ ولى تصرّفات جزيى كه براى برداشتن جنازۀ مرده معمول است، اشكال ندارد و نيز اگر بدهكارى او كمتر از مالش باشد و ورثه نيز تصميم داشته باشند كه بدون مسامحه بدهى او را بپردازند، تصرّف در آن با رضايت ورثه و طلبكاران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مرده قرض نداشته باشد، ولى بعضى از ورثۀ او صغير يا ديوانه يا غايب باشند، تصرّف در ملك او حرام و نماز در آن باطل است؛ ولى تصرّفات جزيى كه براى برداشتن جنازۀ مرده معمول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مسافرخانه و حمام و مانند آن كه براى واردين آماده است، در صورتى كه نمازگزار به عنوان مهمان يا مسافر و يا براى انجام كارى آنجا باشد، اشكال ندارد، امّا اگر فقط براى خواندن نماز به آنجا برود، اشكال دارد، مگر اين كه به رضايت مالك آن اطمينان داشته يا اجازه داشته باشد؛ ولى در غير اين قبيل مكانها، در صورتى مى توان نماز خواند كه مالك آن اجازه بدهد يا حرفى بزند كه معلوم شود براى نماز خواندن اذن داده است، مثل اين كه به كسى اجازه دهد در ملك او بنشيند و بخوابد كه از اينها فهميده مى شود براى نماز خواندن نيز اجازه داده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زمين هاى بسيار بزرگى كه مردم ناچارند در آنها </w:t>
      </w:r>
    </w:p>
    <w:p>
      <w:pPr>
        <w:pStyle w:val="BookText"/>
        <w:rPr/>
      </w:pPr>
      <w:r>
        <w:rPr>
          <w:rFonts w:ascii="IRNazanin" w:hAnsi="IRNazanin" w:eastAsia="IRNazanin"/>
          <w:color w:val="111111"/>
          <w:sz w:val="28"/>
          <w:sz w:val="28"/>
          <w:szCs w:val="28"/>
          <w:rtl w:val="true"/>
          <w:lang w:bidi="fa-IR"/>
        </w:rPr>
        <w:t>تصرّفاتى مانند رفت و آمد انجام دهند و در صورت تصرّف نكردن به زحمت و مشقّت مى افتند، اشكال ندارد، حتّى اگر رضايت صاحبان آنها معلوم نباشد و يا در بين آنها صغير و يا مجنون وجود داشته باشد؛ ولى چنانچه بدانند كه صاحبان آنها راضى نيستند، نمى توانند در آن جا نماز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نمازگزار بايد بى حركت باشد و اگر به واسطۀ تنگى وقت يا جهت ديگرى ناچار باشد در جايى كه حركت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اتومبيل، كشتى و 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به قدرى كه ممكن است بايد در حال حركت چيزى نخواند و اگر آن وسايل از سمت قبله به طرف ديگر حركت كنند، نمازگزار بايد به طرف قبله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خواندن در اتومبيل، كشتى، قطار و مانند آنها در حال توقف مانعى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روى خرمن گندم و جو و مانند آنها كه نمى توان روى آن بى حركت ماند،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به واسطۀ احتمال باد، باران، تراكم جمعيت و مانند آن اطمينان ندارد كه بتواند نماز را تمام كند، اگر نماز را به اميد تمام كردنِ آن شروع كند، اشكال ندارد و اگر به مانعى برخورد نكند، نماز او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نمازگزار نبايد از جاهايى باشد كه ماندن در آن حرام است؛ بنابر اين نبايد در محلى كه باقى ماندن در آن براى انسان خطر جانى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محلى كه نزديك است سقف آن خراب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مرد و زن نامحرم در جاى خلوت جايز نيست؛ ولى چنانچه در چنين محلّى نماز بخواند، نمازش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جايى كه صداى آلات لهو و لعب شنيده مى شود باطل نيست، ولى گوش دادن به آنها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جايى كه سقف آن كوتاه است و نمى توان در آن جا راست ايستاد يا به اندازه اى كوچك است كه جاى ركوع و سجود ندارد، نماز خواند و اگر ناچار</w:t>
      </w:r>
    </w:p>
    <w:p>
      <w:pPr>
        <w:pStyle w:val="BookText"/>
        <w:rPr/>
      </w:pPr>
      <w:r>
        <w:rPr>
          <w:rFonts w:ascii="IRNazanin" w:hAnsi="IRNazanin" w:eastAsia="IRNazanin"/>
          <w:color w:val="111111"/>
          <w:sz w:val="28"/>
          <w:sz w:val="28"/>
          <w:szCs w:val="28"/>
          <w:rtl w:val="true"/>
          <w:lang w:bidi="fa-IR"/>
        </w:rPr>
        <w:t>شود كه در چنين جايى نماز بخواند، بايد به قدرى كه ممكن است، قيام، ركوع و سجود را بجا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مكانهايى نباشد كه ماندن، نشستن يا ايستادن روى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نماز خواندن روى چيزى كه ايستادن و يا نشستن روى آن موجب بى احترامى و هتك حرمت به چيزى مى شود كه هتك حرمت آن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فرشى كه اسم خداوند متعال و يا آيات قرآن يا اسامى معصومين عليهم السلام بر آن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نمازگزار نبايد جلوتر از قبر معصومين عليهم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چيزى مانند ديوار بين او و قبر مطهّر فاصله باشد كه بى احترامى نشود، اشكال ندارد، ولى فاصله شدن صندوق شريف و ضريح و پارچه هايى كه روى آن افتاده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نمازگزار اگر نجس است، به گونه اى مرطوب نباشد كه رطوبت آن به بدن يا لباس او برسد؛ ولى اگر جايى كه پيشانى را بر آن مى گذارد نجس باشد، حتّى در صورتى كه خشك نيز باشد، نماز باطل است و احتياط مستحب آن است كه در مكان نجس نماز خوانده نشود، مخصوصاً اگر عين نجاست در آن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پيشانى نمازگزار از جاى قدم ها و زانوهاى او بيش از چهار انگشت بسته، پست تر يا بلندتر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مردى در يك مكان نماز مى خوانند، بنابر احتياط واجب مكان نماز زن بايد به گونه اى باشد كه عرفاً عقب تر از مكان نماز مرد قلمداد شود، اگرچه بهتر است كه در تمام حالات نماز، زن عقب تر از مرد باشد، به اين معنى كه جاى سجدۀ او از جاى ايستادن مرد عقب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مرد و زن به اندازۀ ده ذراع فاصله باشد و يا آن كه ما بين آنها ديوار يا پرده يا چيز ديگرى وجود داشته باشد، جلوتر بودن زن از مرد در نماز اشكالى ندارد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مذكور مربوط به موردى است كه هر دو نمازگزار بالغ باشند </w:t>
      </w:r>
      <w:bookmarkStart w:id="344" w:name="pg8_337"/>
    </w:p>
    <w:p>
      <w:pPr>
        <w:pStyle w:val="BookText"/>
        <w:rPr/>
      </w:pPr>
      <w:bookmarkEnd w:id="344"/>
      <w:r>
        <w:rPr>
          <w:rFonts w:ascii="Amiri" w:hAnsi="Amiri" w:eastAsia="Amiri" w:cs="Amiri"/>
          <w:color w:val="111111"/>
          <w:sz w:val="28"/>
          <w:sz w:val="28"/>
          <w:szCs w:val="28"/>
          <w:rtl w:val="true"/>
          <w:lang w:bidi="ar-SA"/>
        </w:rPr>
        <w:t>ولى در آن تفاوتى بين نماز واجب و مستحب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براى كسانى كه در مسجدالحرام نماز مى خوانند مراعات اين شرط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واجب در خانۀ كعبه و بر بام آن بنابر احتياط جايز نيست، ولى در حال ناچارى مانعى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 مستحب در خانۀ كعبه و بر بام آن اشكال ندارد، بلكه مستحب است در داخل خانه مقابل هر ركن دو ركعت نماز بخوانند</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568533_1490000891"/>
      <w:bookmarkStart w:id="346" w:name="_Toc133"/>
      <w:bookmarkEnd w:id="345"/>
      <w:r>
        <w:rPr>
          <w:rtl w:val="true"/>
        </w:rPr>
        <w:t>جاهايى كه نماز خواندن در آنها مستحب است</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اسلام بسيار سفارش شده است كه نماز را در مسجد بخوانند و بهتر از همۀ مسجدها، مسجدالحرام و بعد از آن مسجد پيامبر صلى الله عليه و آله و سلم و بعد از آن مسجد كوفه و بعد از آن مسجد بيت المقدس و بعد از آن مسجد جامع هر شهر و بعد از آن مسجد محلّه و بعد از آن مسجد بازار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زنها نماز خواندن در خانه بهتر است، ولى اگر بتوانند كاملاً خود را از نامحرم حفظ كنند، بهتر است در مسجد نماز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خواندن در حرم امامان عليهم السلام مستحب و بلكه بهتر از مسجد است و نماز در حرم مطهر حضرت اميرالمؤمنين عليه السلام برابر با دويست هزار نماز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رفتن به مسجد و رفتن در مسجدى كه نمازگزار ندارد، مستحب است و همسايه هاى مسجد اگر عذرى نداشته باشند، مكروه است در غير مسجد نماز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با كسى كه در مسجد حاضرنمى شود غذا نخورد، در كارها با او مشورت نكند، همسايه او نشود، از او زن نگيرد و به او زن ندهد</w:t>
      </w:r>
      <w:r>
        <w:rPr>
          <w:rFonts w:eastAsia="IRNazanin" w:cs="IRNazanin"/>
          <w:color w:val="111111"/>
          <w:sz w:val="28"/>
          <w:szCs w:val="28"/>
          <w:rtl w:val="true"/>
          <w:lang w:bidi="fa-IR"/>
        </w:rPr>
        <w:t>.</w:t>
      </w:r>
    </w:p>
    <w:p>
      <w:pPr>
        <w:pStyle w:val="Heading4"/>
        <w:numPr>
          <w:ilvl w:val="3"/>
          <w:numId w:val="1"/>
        </w:numPr>
        <w:rPr/>
      </w:pPr>
      <w:bookmarkStart w:id="347" w:name="__RefHeading___Toc1568535_1490000891"/>
      <w:bookmarkStart w:id="348" w:name="_Toc134"/>
      <w:bookmarkEnd w:id="347"/>
      <w:r>
        <w:rPr>
          <w:rtl w:val="true"/>
        </w:rPr>
        <w:t>جاهايى كه نماز خواندن در آنها مكروه است</w:t>
      </w:r>
      <w:bookmarkEnd w:id="34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چند جا مكروه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زمين </w:t>
      </w:r>
      <w:bookmarkStart w:id="349" w:name="pg8_339"/>
    </w:p>
    <w:p>
      <w:pPr>
        <w:pStyle w:val="BookText"/>
        <w:rPr/>
      </w:pPr>
      <w:bookmarkEnd w:id="349"/>
      <w:r>
        <w:rPr>
          <w:rFonts w:ascii="IRNazanin" w:hAnsi="IRNazanin" w:eastAsia="IRNazanin"/>
          <w:color w:val="111111"/>
          <w:sz w:val="28"/>
          <w:sz w:val="28"/>
          <w:szCs w:val="28"/>
          <w:rtl w:val="true"/>
          <w:lang w:bidi="fa-IR"/>
        </w:rPr>
        <w:t xml:space="preserve">نمكزار، مقابل انسان، مقابل درى كه باز است، در جاده، خيابان و كوچه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كسانى كه عبور مى كنند ايجاد مزاحمت نكند، و چنانچه ايجاد مزاحمت كند، حرام و نماز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آتش و چراغ، آشپزخانه و هر جا كه كورۀ آتش باشد، مقابل چاه و چاله اى كه محل ادرار باشد، روبروى تصوير يا مجسمۀ انسان يا حيوان مگر آن كه روى آن چيزى مانند پرده بكشند، در اتاقى كه جُنب در آن باشد، در جايى كه تصويرى از جاندار باشد اگرچه روبروى نمازگزار نباشد، مقابل قبر، روى قبر، بين دو قبر و يا در قبرستان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محلّ عبور مردم يا روبروى كسى نماز مى خواند، مستحب است چيزى مقابل خود بگذارد، و اگر چوب يا ريسمانى هم باشد كافى است</w:t>
      </w:r>
      <w:r>
        <w:rPr>
          <w:rFonts w:eastAsia="IRNazanin" w:cs="IRNazanin"/>
          <w:color w:val="111111"/>
          <w:sz w:val="28"/>
          <w:szCs w:val="28"/>
          <w:rtl w:val="true"/>
          <w:lang w:bidi="fa-IR"/>
        </w:rPr>
        <w:t>.</w:t>
      </w:r>
    </w:p>
    <w:p>
      <w:pPr>
        <w:pStyle w:val="Heading3"/>
        <w:numPr>
          <w:ilvl w:val="2"/>
          <w:numId w:val="1"/>
        </w:numPr>
        <w:rPr/>
      </w:pPr>
      <w:bookmarkStart w:id="350" w:name="__RefHeading___Toc1568537_1490000891"/>
      <w:bookmarkStart w:id="351" w:name="_Toc135"/>
      <w:bookmarkEnd w:id="350"/>
      <w:r>
        <w:rPr>
          <w:rtl w:val="true"/>
        </w:rPr>
        <w:t>احكام مسجد</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كردن زمين، سقف، بام و طرف داخل ديوار مسجد حرام است و هر كس بفهمد كه اين مكانها نجس شده است، بايد فوراً نجاست آن را برطرف كند و احتياط واجب آن است كه طرف بيرون ديوار مسجد را نيز نجس نكنند و اگر نجس شود، نجاست آن را برطرف نمايند، مگر آن كه واقف، آن را جزء مسجد قرار نداده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مسجد را پاك نمايد يا كمك لازم داشته باشد و پيدا نكند، پاك كردن مسجد بر او واجب نيست؛ ولى اگر بى احترامى به مسجد باشد، بايد به كسى كه مى تواند آن را پاك كند، اطلاع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از مسجد نجس شود كه پاك كردن آن بدون كندن يا كمى خراب كردن ممكن نباشد، بايد آنجا را بكنند يا خراب نمايند و پر كردن چاله و تعمير خرابى بر عهدۀ كسى است كه مسجد را نجس كرده است؛ ولى چنانچه پاك كردن مسجد احتياج به خراب كردن زيادى داشته باشد به نحوى كه موجب ضرر رساندن به مسجد شود، تطهير آن واجب نيست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مسجدى را غصب كنند و به جاى آن خانه و مانند آن بسازند به صورتى كه ديگر به آن مسجد نگويند، باز هم بنابر احتياط واجب نجس كردن آن حرام </w:t>
      </w:r>
    </w:p>
    <w:p>
      <w:pPr>
        <w:pStyle w:val="BookText"/>
        <w:rPr/>
      </w:pPr>
      <w:r>
        <w:rPr>
          <w:rFonts w:ascii="IRNazanin" w:hAnsi="IRNazanin" w:eastAsia="IRNazanin"/>
          <w:color w:val="111111"/>
          <w:sz w:val="28"/>
          <w:sz w:val="28"/>
          <w:szCs w:val="28"/>
          <w:rtl w:val="true"/>
          <w:lang w:bidi="fa-IR"/>
        </w:rPr>
        <w:t>است، ولى وجوب پاك كردن آن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كردن حرم پيامبر صلى الله عليه و آله و سلم و امامان عليهم السلام حرام است و اگر يكى از آنها نجس شود، چنانچه نجس ماندن آن بى احترامى باشد، پاك كردن آن واجب است، بلكه احتياط مستحب آن است كه اگر بى احترامى نيز نباشد، آن را تطهير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حصير يا فرش مسجد نجس شود، بنابر احتياط واجب بايد آن را آب بكشند و بنابر احتياط واجب نبايد محل نجس آن را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عين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چيزى كه نجس شده به مسجد، اگر موجب سرايت نجاست به مسجد نشود، اشكال ندارد؛ اما چنانچه موجب بى احترامى به مسجد 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گذاشتن جسد ميّت در مسجد پيش از غسل دادن آن موجب سرايت نجاست به مسجد و يا هتك احترام نباشد، مانعى ندارد، گرچه احوط ترك آن است؛ ولى اگر ميّت را غسل داده باشند، گذاشتن آن در مسجد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براى روضه خوانى چادر بزنند و سياهى بكوبند و آن را فرش كنند و اسباب چاى در آن ببرند و همچنين برگزارى مراسم گوناگون در مسجد از قبيل عروسى و مجلس ختم اگر موجب ضرر به مسجد و هتك حرمت آن و مانع نماز خواندن نشود، با رعايت مصلحت وقف و اذن متولّى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نبايد مسجد را با طلا زينت نمايند و همچنين نبايد صورت چيزهايى را كه مثل انسان و حيوان روح دارند، در مسجد نقش كنند و نقاشى چيزهايى كه روح ندارند، مثل گُل و بوته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مسجد خراب شود، نمى توانند آن را بفروشند يا داخل ملك و جاده نمايند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در و پنجره و چيزهاى ديگر مسجد، حرام است و اگر مسجد خراب شود، بايد آنها را صرف تعمير همان مسجد كنند و چنانچه در همان مسجد قابل استفاده نباشند، بايد در مسجد ديگر مصرف شوند، ولى اگر قابل استفاده در ساير </w:t>
      </w:r>
    </w:p>
    <w:p>
      <w:pPr>
        <w:pStyle w:val="BookText"/>
        <w:rPr/>
      </w:pPr>
      <w:r>
        <w:rPr>
          <w:rFonts w:ascii="IRNazanin" w:hAnsi="IRNazanin" w:eastAsia="IRNazanin"/>
          <w:color w:val="111111"/>
          <w:sz w:val="28"/>
          <w:sz w:val="28"/>
          <w:szCs w:val="28"/>
          <w:rtl w:val="true"/>
          <w:lang w:bidi="fa-IR"/>
        </w:rPr>
        <w:t>مساجد نيز نباشند، مى توانند آنها را بفروشند و پول آن را اگر ممكن است صرف تعمير همان مسجد وگرنه صرف تعمير مسجد ديگرى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و تعمير مسجدى كه نزديك به خرابى مى باشد، مستحب است و اگر مسجد به گونه اى خراب شود كه تعمير آن ممكن نباشد، مى توانند آن را خراب كنند و دوباره بسازند، بلكه مى توانند مسجدى را كه خراب نشده ولى جا براى نمازگزاران در آن كم مى باشد، خراب كنند و مسجد بزرگ ترى بسازند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كردن مسجد و روشن كردن چراغ آن مستحب است و كسى كه مى خواهد به مسجد برود، مستحب است خود را خوشبو كند و لباس پاكيزه و قيمتى بپوشد و زير كفش خود را وارسى كند كه نجاستى به آن نباشد و هنگام داخل شدن به مسجد، اوّل پاى راست و هنگام بيرون آمدن، اوّل پاى چپ را بگذارد و همچنين مستحب است از همه زودتر به مسجد آيد و از همه ديرتر از مسجد بيرون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وارد مسجد مى شود، مستحب است دو ركعت نماز به قصد تحيّت و احترام به مسجد بخواند و اگر نماز واجب يا مستحب ديگرى نيز بخواند،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خوابيدن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ناچار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صحبت كردن راجع به كارهاى دنيا و مشغول صنعت شدن و خواندن شعرى كه نصيحت و مانند آن نباشد، مكروه است و نيز مكروه است آب دهان و بينى و اخلاط سينه را در مسجد بيندازد و اگر اين اعمال موجب هتك حرمت مسجد يا باعث انزجار و تنفر مردم شود و يا بر خلاف بهداشت نمازگزاران باشد، حرام است و همچنين مكروه است گمشده اى را طلب كند و صداى خود را بلند كند، ولى بلند كردن صدا براى اذان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 كافر در مسجد اشكال دارد و اگر خواستند جهت شنيدن مطالب اسلامى داخل مسجد شوند، بايد محلّى را در كنار مسجد تهيّه نمود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دادن بچّه و ديوانه به مسجد مكروه است؛ ولى راه دادن بچّه اگر </w:t>
      </w:r>
      <w:bookmarkStart w:id="352" w:name="pg8_345"/>
    </w:p>
    <w:p>
      <w:pPr>
        <w:pStyle w:val="BookText"/>
        <w:rPr/>
      </w:pPr>
      <w:bookmarkEnd w:id="352"/>
      <w:r>
        <w:rPr>
          <w:rFonts w:ascii="IRNazanin" w:hAnsi="IRNazanin" w:eastAsia="IRNazanin"/>
          <w:color w:val="111111"/>
          <w:sz w:val="28"/>
          <w:sz w:val="28"/>
          <w:szCs w:val="28"/>
          <w:rtl w:val="true"/>
          <w:lang w:bidi="fa-IR"/>
        </w:rPr>
        <w:t>براى آموختن احكام اسلام و آشنايى با مسجد باشد، اشكال ندارد و كسى كه پياز و سير و مانند آنها خورده و بوى دهانش مردم را اذيّت مى كند، مكروه است به مسجد برود</w:t>
      </w:r>
      <w:r>
        <w:rPr>
          <w:rFonts w:eastAsia="IRNazanin" w:cs="IRNazanin"/>
          <w:color w:val="111111"/>
          <w:sz w:val="28"/>
          <w:szCs w:val="28"/>
          <w:rtl w:val="true"/>
          <w:lang w:bidi="fa-IR"/>
        </w:rPr>
        <w:t>.</w:t>
      </w:r>
    </w:p>
    <w:p>
      <w:pPr>
        <w:pStyle w:val="Heading3"/>
        <w:numPr>
          <w:ilvl w:val="2"/>
          <w:numId w:val="1"/>
        </w:numPr>
        <w:rPr/>
      </w:pPr>
      <w:bookmarkStart w:id="353" w:name="__RefHeading___Toc1568539_1490000891"/>
      <w:bookmarkStart w:id="354" w:name="_Toc136"/>
      <w:bookmarkEnd w:id="353"/>
      <w:r>
        <w:rPr>
          <w:rtl w:val="true"/>
        </w:rPr>
        <w:t>اذان و اقامه</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 و زن مستحب است پيش از نمازهاى واجب شبانه روزى اذان و اقامه بگويند، ولى پيش از نماز عيد فطر و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جماعت خوانده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سه مرتبه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نمازهاى واجب ديگر و همچنين نماز عيد فطر و قربان اگر فرادى خوانده شوند، سه مرتبه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اميد ثواب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روز اوّلى كه بچّه به دنيا مى آيد يا پيش از آن كه بند ناف او بيفتد، در گوش راست او اذان و در گوش چپش اقامه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 داراى هيجده جمله است كه به ترتيب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چهار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لاإلهَ إلَّااللّهُ‌</w:t>
      </w:r>
      <w:r>
        <w:rPr>
          <w:rStyle w:val="FootnoteAnchor"/>
          <w:rtl w:val="true"/>
        </w:rPr>
        <w:footnoteReference w:id="9"/>
      </w:r>
      <w:r>
        <w:rPr>
          <w:rFonts w:ascii="Amiri" w:hAnsi="Amiri" w:eastAsia="Amiri" w:cs="Amiri"/>
          <w:color w:val="111111"/>
          <w:sz w:val="28"/>
          <w:sz w:val="28"/>
          <w:szCs w:val="28"/>
          <w:rtl w:val="true"/>
          <w:lang w:bidi="ar-SA"/>
        </w:rPr>
        <w:t>، أَشْهَدُ أنَّ مُحَمَّداً رَسُولُ اللّهِ‌</w:t>
      </w:r>
      <w:r>
        <w:rPr>
          <w:rStyle w:val="FootnoteAnchor"/>
          <w:rtl w:val="true"/>
        </w:rPr>
        <w:footnoteReference w:id="10"/>
      </w:r>
      <w:r>
        <w:rPr>
          <w:rFonts w:ascii="Amiri" w:hAnsi="Amiri" w:eastAsia="Amiri" w:cs="Amiri"/>
          <w:color w:val="111111"/>
          <w:sz w:val="28"/>
          <w:sz w:val="28"/>
          <w:szCs w:val="28"/>
          <w:rtl w:val="true"/>
          <w:lang w:bidi="ar-SA"/>
        </w:rPr>
        <w:t>، حَىَّ عَلَى الصَّلاةِ‌</w:t>
      </w:r>
      <w:r>
        <w:rPr>
          <w:rStyle w:val="FootnoteAnchor"/>
          <w:rtl w:val="true"/>
        </w:rPr>
        <w:footnoteReference w:id="11"/>
      </w:r>
      <w:r>
        <w:rPr>
          <w:rFonts w:ascii="Amiri" w:hAnsi="Amiri" w:eastAsia="Amiri" w:cs="Amiri"/>
          <w:color w:val="111111"/>
          <w:sz w:val="28"/>
          <w:sz w:val="28"/>
          <w:szCs w:val="28"/>
          <w:rtl w:val="true"/>
          <w:lang w:bidi="ar-SA"/>
        </w:rPr>
        <w:t>، حَىَّ عَلَى الْفَلاحِ‌</w:t>
      </w:r>
      <w:r>
        <w:rPr>
          <w:rStyle w:val="FootnoteAnchor"/>
          <w:rtl w:val="true"/>
        </w:rPr>
        <w:footnoteReference w:id="12"/>
      </w:r>
      <w:r>
        <w:rPr>
          <w:rFonts w:ascii="Amiri" w:hAnsi="Amiri" w:eastAsia="Amiri" w:cs="Amiri"/>
          <w:color w:val="111111"/>
          <w:sz w:val="28"/>
          <w:sz w:val="28"/>
          <w:szCs w:val="28"/>
          <w:rtl w:val="true"/>
          <w:lang w:bidi="ar-SA"/>
        </w:rPr>
        <w:t>، حَىَّ عَلى خَيْرِ الْعَمَلِ‌</w:t>
      </w:r>
      <w:r>
        <w:rPr>
          <w:rStyle w:val="FootnoteAnchor"/>
          <w:rtl w:val="true"/>
        </w:rPr>
        <w:footnoteReference w:id="13"/>
      </w:r>
      <w:r>
        <w:rPr>
          <w:rFonts w:ascii="Amiri" w:hAnsi="Amiri" w:eastAsia="Amiri" w:cs="Amiri"/>
          <w:color w:val="111111"/>
          <w:sz w:val="28"/>
          <w:sz w:val="28"/>
          <w:szCs w:val="28"/>
          <w:rtl w:val="true"/>
          <w:lang w:bidi="ar-SA"/>
        </w:rPr>
        <w:t>، اللّهُ أكْبَرُ، لاإلهَ إلَّااللّهُ‌</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دو مرتبه و اقامه داراى هفده جمله است، يعنى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اذان و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آن كم مى شود و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به آن اضافه نمود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أميٖرَالْمُؤْمِنيٖنَ وَلِىُّ اللّهِ</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جزء اذان و اقامه نيست، ولى خوبست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مطلقه گفته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جمله هاى اذان و اقامه بايد خيلى فاصله نشود و اگر بين آنها بيشتر از معمول فاصله بيندازد، بايد دوباره آن را از سر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اذان و اقامه صدا را در گلو بيندازد، چنانچه غنا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نحو آوازه خوانى كه در مجالس لهو و بازيگرى معمول است، اذان و اقامه را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نماز ظهر و عصر يا مغرب و عشاء را بدون فاصله يا با فاصلۀ كمى از هم بخواند، در نماز عصر يا عشاء اذان ساقط مى شود و خواندن نافله و تعقيبات نماز، موجب فاصله شدن بين دو نماز و عدم سقوط اذان از نماز دوم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نماز عصر روز جمعه چنانچه آن را پس از نماز جمعه و بدون فاصله با آن بخواند، اذان ساقط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نماز جماعتى اذان و اقامه گفته باشند، كسى كه با آن جماعت نماز مى خواند، نبايد براى نماز خود اذان و اقامه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خواندن نماز به جايى برود كه در آن نماز جماعت بر پاست ولى با آنها نماز نخواند و يا آن كه ببيند جماعت تمام شده ولى صفها به هم نخورده و جمعيّت متفرّق نشده است، چه نماز خود را فرادى بخواند و چه به جماعت، بنابراحتياط واجب با وجود سه شرط ذيل نبايد براى نماز خود اذان و اقامه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آن نماز، اذان و اقامه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نماز جماعت باطل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نماز او و نماز جماعت در يك مكان باشند، پس اگر نماز جماعت داخل مسجد باشد و او بخواهد بر بام مسجد نماز بخواند، مستحب است اذان و اقامه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شرط دوم از شرطهايى كه در مسألۀ پيش گفته شده شك كند، يعنى شك كند كه نماز جماعت صحيح بوده يا نه، اذان و اقامه از او ساقط است، ولى اگر در يكى از دو شرط ديگر شك كند، مى تواند به اميد ثواب اذان و اقامه بگويد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اذان شخص ديگرى را مى شنود، مستحب است هر قسمتى را كه مى شنود تكرار كند، ولى در بازگويى اقامه اى كه از ديگرى مى شنود، بايد قصد ذكر </w:t>
      </w:r>
    </w:p>
    <w:p>
      <w:pPr>
        <w:pStyle w:val="BookText"/>
        <w:rPr/>
      </w:pPr>
      <w:r>
        <w:rPr>
          <w:rFonts w:ascii="IRNazanin" w:hAnsi="IRNazanin" w:eastAsia="IRNazanin"/>
          <w:color w:val="111111"/>
          <w:sz w:val="28"/>
          <w:sz w:val="28"/>
          <w:szCs w:val="28"/>
          <w:rtl w:val="true"/>
          <w:lang w:bidi="fa-IR"/>
        </w:rPr>
        <w:t xml:space="preserve">مطلق نمايد نه قصد اقامه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اميد ثواب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اذان و اقامه ديگرى را به طور كامل شنيده، چه با او گفته باشد و چه نگفته باشد، در صورتى كه بين آن اذان و اقامه و نمازى كه مى خواهد بخواند، زياد فاصله نشده باشد، مى تواند براى نماز خود اذان و اقامه نگويد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اذان زن را بشنود، اذان از او ساقط نمى شود، چه آن را به قصد لذّت بشنود و چه بدون قصد لذت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نماز جماعت را بايد مرد بگويد؛ ولى چنانچه زنى با جماعت مردان محرم باشد، اذان او براى آن جماعت كافى است، اگرچه احتياط مستحب آن است كه به آن اكتفا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بايد بعد از اذان گفته شود و اگر قبل از اذان بگويند،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كلمات اذان و اقامه را بدون ترتيب بگويد،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بايد از جايى كه ترتيب به هم خورده، دوباره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بين اذان و اقامه فاصله ندهد و اگر بين آنها به قدرى فاصله دهد كه اذانى كه گفته، اذان اين اقامه حساب نشود، مستحب است دوباره اذان و اقامه را بگويد و نيز اگر بين اذان و اقامه و نماز به قدرى فاصله دهد كه اذان و اقامه آن نماز حساب نشوند، مستحب است دوباره براى آن نماز اذان و اقامه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بايد به عربى صحيح گفته شود، پس اگر كسى به عربى غلط بگويد يا به جاى يك حرف، حرف ديگرى را بگويد يا مثلاً ترجمۀ آن را بگويد،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بايد بعد از داخل شدن وقت نماز گفته شود و اگر عمداً يا از روى فراموشى پيش از وقت بگويد، باطل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گفتن اقامه شك كند كه اذان گفته يا نه، بايد اذان را بگويد، ولى اگر مشغول اقامه شود و شك كند كه اذان گفته يا نه، گفتن اذان لازم نيست</w:t>
      </w:r>
      <w:r>
        <w:rPr>
          <w:rFonts w:eastAsia="IRNazanin" w:cs="IRNazanin"/>
          <w:color w:val="111111"/>
          <w:sz w:val="28"/>
          <w:szCs w:val="28"/>
          <w:rtl w:val="true"/>
          <w:lang w:bidi="fa-IR"/>
        </w:rPr>
        <w:t xml:space="preserve">. </w:t>
      </w:r>
      <w:bookmarkStart w:id="355" w:name="pg8_351"/>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اذان يا اقامه، پيش از آن كه قسمتى را بگويد، شك كند كه قسمت پيش از آن را گفته يا نه، بايد قسمتى را كه در گفتن آن شك كرده، بگويد و اگر بعد از اين كه شروع به گفتن قسمتى از اذان يا اقامه كرد، شك كند كه آنچه پيش از آن است را گفته يا نه، بنابر احتياط قسمت قبل را بايد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هنگام گفتن اذان رو به قبله بايستد، با وضو يا غسل باشد، دستها را به گوش بگذارد، صدا را بلند نمايد و بكشد و بين جمله هاى اذان كمى فاصله دهد و بين آنها حرف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انسان هنگام گفتن اقامه، با طهارت باشد و اقامه را در حال ايستاده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بدن انسان در هنگام گفتن اقامه آرام باشد، آن را از اذان آهسته تر بگويد و جمله هاى آن را به هم نچسباند، ولى به اندازه اى كه بين جمله هاى اذان فاصله مى دهد، بين جمله هاى اقامه فاصله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به اميد كسب ثواب بين اذان و اقامه يك قدم بردارد يا قدرى بنشيند يا سجده كند يا ذكر بگويد يا دعا بخواند يا قدرى ساكت باشد يا حرفى بزند يا دو ركعت نماز بخواند، ولى حرف زدن بين اذان و اقامۀ نماز صبح مكروه است و بهتر است دو ركعت نماز را بين اذان و اقامۀ نماز مغرب، بجا نياورد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كسى را كه براى گفتن اذان معيّن مى كنند، عادل و آگاه به اوقات نماز بوده و صداى او بلند باشد و اذان را در جاى بلندى بگويد</w:t>
      </w:r>
      <w:r>
        <w:rPr>
          <w:rFonts w:eastAsia="IRNazanin" w:cs="IRNazanin"/>
          <w:color w:val="111111"/>
          <w:sz w:val="28"/>
          <w:szCs w:val="28"/>
          <w:rtl w:val="true"/>
          <w:lang w:bidi="fa-IR"/>
        </w:rPr>
        <w:t>.</w:t>
      </w:r>
    </w:p>
    <w:p>
      <w:pPr>
        <w:pStyle w:val="Heading3"/>
        <w:numPr>
          <w:ilvl w:val="2"/>
          <w:numId w:val="1"/>
        </w:numPr>
        <w:rPr/>
      </w:pPr>
      <w:bookmarkStart w:id="356" w:name="__RefHeading___Toc1568541_1490000891"/>
      <w:bookmarkStart w:id="357" w:name="_Toc137"/>
      <w:bookmarkEnd w:id="356"/>
      <w:r>
        <w:rPr>
          <w:rtl w:val="true"/>
        </w:rPr>
        <w:t>واجبات نماز</w:t>
      </w:r>
      <w:bookmarkEnd w:id="357"/>
    </w:p>
    <w:p>
      <w:pPr>
        <w:pStyle w:val="Heading4"/>
        <w:numPr>
          <w:ilvl w:val="3"/>
          <w:numId w:val="1"/>
        </w:numPr>
        <w:rPr/>
      </w:pPr>
      <w:bookmarkStart w:id="358" w:name="__RefHeading___Toc1568543_1490000891"/>
      <w:bookmarkStart w:id="359" w:name="_Toc138"/>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واجبات نماز يازده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تكبيرةُ‌الاِحرام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ركوع و سجود و ركعتهاى سوم و چهارم، ششم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ركوع،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پى </w:t>
      </w:r>
      <w:bookmarkStart w:id="360" w:name="pg8_353"/>
    </w:p>
    <w:p>
      <w:pPr>
        <w:pStyle w:val="BookText"/>
        <w:rPr/>
      </w:pPr>
      <w:bookmarkEnd w:id="360"/>
      <w:r>
        <w:rPr>
          <w:rFonts w:ascii="IRNazanin" w:hAnsi="IRNazanin" w:eastAsia="IRNazanin"/>
          <w:color w:val="111111"/>
          <w:sz w:val="28"/>
          <w:sz w:val="28"/>
          <w:szCs w:val="28"/>
          <w:rtl w:val="true"/>
          <w:lang w:bidi="fa-IR"/>
        </w:rPr>
        <w:t>در پى بودن اجزاى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واجبات نماز ركن هستند؛ يعنى اگر انسان آنها را عمداً يا سهواً بجا نياورد يا در نماز اضافه كند، نماز باطل مى شود، ولى زيادى سهوى تكبيرة الاحرام موجب بطلان نماز نمى شود و بعضى ديگر ركن نيستند؛ يعنى اگر عمداً كم يا زياد شوند، نماز باطل مى شود و چنانچه سهواً كم يا زياد گردند، نماز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ركن نماز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در هنگام گفتن تكبيرةُ‌الاِحرام وقيام متّصل به ركوع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ايستادن پيش از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w:t>
      </w:r>
      <w:r>
        <w:rPr>
          <w:rFonts w:eastAsia="IRNazanin" w:cs="IRNazanin"/>
          <w:color w:val="111111"/>
          <w:sz w:val="28"/>
          <w:szCs w:val="28"/>
          <w:rtl w:val="true"/>
          <w:lang w:bidi="fa-IR"/>
        </w:rPr>
        <w:t>.</w:t>
      </w:r>
    </w:p>
    <w:p>
      <w:pPr>
        <w:pStyle w:val="Heading4"/>
        <w:numPr>
          <w:ilvl w:val="3"/>
          <w:numId w:val="1"/>
        </w:numPr>
        <w:rPr/>
      </w:pPr>
      <w:bookmarkStart w:id="361" w:name="__RefHeading___Toc1568545_1490000891"/>
      <w:bookmarkStart w:id="362" w:name="_Toc139"/>
      <w:bookmarkEnd w:id="361"/>
      <w:r>
        <w:rPr/>
        <w:t>1</w:t>
      </w:r>
      <w:r>
        <w:rPr>
          <w:rtl w:val="true"/>
        </w:rPr>
        <w:t xml:space="preserve"> - </w:t>
      </w:r>
      <w:r>
        <w:rPr>
          <w:rtl w:val="true"/>
        </w:rPr>
        <w:t>نيّت</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نماز را به نيّت قربت، يعنى براى انجام فرمان خداوند بجا آورد و لازم نيست نيّت را از قلب خود بگذراند يا مثلاً به زبان بگويد كه چهار ركعت نماز ظهر مى خوانم قربةً إلى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نمازگزار به هنگام نيت شمارۀ ركعت هاى نمازى را كه مى خواند تعيين كند؛ ولى بايد متوجه باشد نمازى كه مى خواند، مثلاً نماز ظهر است يا عصر و همچنين بايد بداند كه نماز ادا مى خواند يا قضا؛ ولى لازم نيست قصد وجوب يا استحباب نمايد، مگر در مثل نماز صبح و نافلۀ آن كه تعيين هر كدام متوقّف بر قصد وجوب يا استحباب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اوّل تا آخر نماز به نيّت خود باقى باشد؛ پس اگر در بين نماز به گونه اى غافل شود كه اگر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چه بگويد، نمازش باطل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بايد براى انجام دستور خداوند يكتا نماز بخواند، پس نماز كسى كه ريا كند، يعنى براى نشان دادن به مردم نماز بخواند، باطل است، خواه فقط براى مردم باشد يا هم خدا و هم مردم را در نظر بگيرد</w:t>
      </w:r>
      <w:r>
        <w:rPr>
          <w:rFonts w:eastAsia="IRNazanin" w:cs="IRNazanin"/>
          <w:color w:val="111111"/>
          <w:sz w:val="28"/>
          <w:szCs w:val="28"/>
          <w:rtl w:val="true"/>
          <w:lang w:bidi="fa-IR"/>
        </w:rPr>
        <w:t xml:space="preserve">. </w:t>
      </w:r>
      <w:bookmarkStart w:id="363" w:name="pg8_355"/>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قسمتى از نماز را براى غير خدا بجا آورد، چنانچه آن قسمت مثل حمد و سوره واجب باشد و محل تدارك آن باقى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هنوز وارد ركوع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احتياط واجب بايد آن را دوباره به قصد قربت تكرار كرده و نماز را تمام كند و سپس دوباره نماز را بخواند، و اگر نتواند آن را دوباره بگويد؛ يعنى محل تدارك آن گذشته باشد، نمازش باطل است؛ و اگر آن قسمت مانند قنوت مستحب باشد، بنابر احتياط واجب نماز را تمام كند و سپس آن را دوباره بخواند، بلكه اگر تمام نماز را براى خدا بجا آورد، ولى براى نشان دادن به مردم در جاى مخصوصى مثل مسجد يا در وقت مخصوصى مثل اوّل وقت يا به طرز مخصوصى مثلاً با جماعت نماز بخواند، نماز او باطل است</w:t>
      </w:r>
      <w:r>
        <w:rPr>
          <w:rFonts w:eastAsia="IRNazanin" w:cs="IRNazanin"/>
          <w:color w:val="111111"/>
          <w:sz w:val="28"/>
          <w:szCs w:val="28"/>
          <w:rtl w:val="true"/>
          <w:lang w:bidi="fa-IR"/>
        </w:rPr>
        <w:t>.</w:t>
      </w:r>
    </w:p>
    <w:p>
      <w:pPr>
        <w:pStyle w:val="Heading4"/>
        <w:numPr>
          <w:ilvl w:val="3"/>
          <w:numId w:val="1"/>
        </w:numPr>
        <w:rPr/>
      </w:pPr>
      <w:bookmarkStart w:id="364" w:name="__RefHeading___Toc1568547_1490000891"/>
      <w:bookmarkStart w:id="365" w:name="_Toc140"/>
      <w:bookmarkEnd w:id="364"/>
      <w:r>
        <w:rPr/>
        <w:t>2</w:t>
      </w:r>
      <w:r>
        <w:rPr>
          <w:rtl w:val="true"/>
        </w:rPr>
        <w:t xml:space="preserve"> - </w:t>
      </w:r>
      <w:r>
        <w:rPr>
          <w:rtl w:val="true"/>
        </w:rPr>
        <w:t>تَكبيرةُ الإحرام</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هر نماز، 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بايد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هم بگويد و نيز بايد اين دو كلمه به عربى صحيح گفته شوند و اگر به عربى غلط بگويد يا مثلاً ترجمۀ آن را به فارسى بگويد،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آن است كه تكبيرة الاحرام نماز را به چيزى كه پيش از آن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اقامه يا به دعايى كه پيش از تكبير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چيزى كه پس از آن مى خواند، نچسباند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گفتن تكبيرة الاحرام، بدن بايد آرام باشد و اگر عمداً در حالى كه بدن او حركت دارد تكبيرة الاحرام را بگويد، احتياطاً بايد نماز را پس از اتمام آن اعاده كند، ولى چنانچه سهواً حركت كند،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تكبير، حمد، سوره، ذكر و دعا را به گونه اى بخواند كه خودش بشنود و اگر به واسطۀ سنگينى يا ناشنوايى گوش يا سر و صداى زياد نمى شنود، بايد به نحوى بگويد كه اگر مانعى نباشد بشنود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لال است يا زبان او مرضى دارد كه نمى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bookmarkStart w:id="366" w:name="pg8_357"/>
    </w:p>
    <w:p>
      <w:pPr>
        <w:pStyle w:val="BookText"/>
        <w:rPr/>
      </w:pPr>
      <w:bookmarkEnd w:id="366"/>
      <w:r>
        <w:rPr>
          <w:rFonts w:ascii="IRNazanin" w:hAnsi="IRNazanin" w:eastAsia="IRNazanin"/>
          <w:color w:val="111111"/>
          <w:sz w:val="28"/>
          <w:sz w:val="28"/>
          <w:szCs w:val="28"/>
          <w:rtl w:val="true"/>
          <w:lang w:bidi="fa-IR"/>
        </w:rPr>
        <w:t>درست بگويد، بايد به هر نحو كه مى تواند بگويد و اگر هيچ نمى تواند بگويد، بايد در قلب خود بگذراند و براى تكبير اشاره كند و اگر مى تواند، بنابر احتياط واجب زبانش را نيز حركت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تكبيرة الاحرام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مُحْسِنُ قَدْ أتاكَ الْمُسىءُ وَقَدْ أمَرْتَ الْمُحْسِنَ أنْ يَتَجَاوَزَ عَنِ الْمُسىءِ، أنْتَ الْمُحْسِنُ وَأنَا الْمُسىءُ، بِحَقِّ مُحَمَّدٍ وَآلِ مُحَمَّدٍ صَلِّ عَلى مُحَمَّدٍ وَآلِ مُحَمَّدٍ وَتَجاوَزْ عَنْ قَبيٖحِ ما تَعْلَمُ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خدايى كه به بندگان احسان مى كنى، بندۀ گنهكار به در خانۀ تو آمده و تو امر كرده اى كه نيكوكار از گنهكار بگذرد، تو نيكوكارى و من گناهكار، به حقّ محمّد و آل محمّد صلى الله عليه و آله و سلم رحمت خود را بر محمّد و آل محمّد بفرست و از بدى هايى كه مى دانى از من سر زده درگذر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هنگام گفتن تكبير اوّل نماز و تكبيرهاى بين نماز، دستها را تا مقابل گوشها بالا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تكبيرة الاحرام را گفته يا نه، چنانچه بعد از آن مشغول خواندن چيزى شده باشد، به شك خود اعتنا نكند و اگر چيزى نخوانده باشد، بايد تكبير را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گفتن تكبيرة الاحرام شك كند كه آن را صحيح گفته يا نه، به شك خود اعتنا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علاوه بر تكبيرة الاحرام شش تكبير ديگر نيز بگويد و مى تواند هر كدام از آنها را كه خواست به عنوان تكبيرة الاحرام تعيين كند</w:t>
      </w:r>
      <w:r>
        <w:rPr>
          <w:rFonts w:eastAsia="IRNazanin" w:cs="IRNazanin"/>
          <w:color w:val="111111"/>
          <w:sz w:val="28"/>
          <w:szCs w:val="28"/>
          <w:rtl w:val="true"/>
          <w:lang w:bidi="fa-IR"/>
        </w:rPr>
        <w:t>.</w:t>
      </w:r>
    </w:p>
    <w:p>
      <w:pPr>
        <w:pStyle w:val="Heading4"/>
        <w:numPr>
          <w:ilvl w:val="3"/>
          <w:numId w:val="1"/>
        </w:numPr>
        <w:rPr/>
      </w:pPr>
      <w:bookmarkStart w:id="367" w:name="__RefHeading___Toc1568549_1490000891"/>
      <w:bookmarkStart w:id="368" w:name="_Toc141"/>
      <w:bookmarkEnd w:id="367"/>
      <w:r>
        <w:rPr/>
        <w:t>3</w:t>
      </w:r>
      <w:r>
        <w:rPr>
          <w:rtl w:val="true"/>
        </w:rPr>
        <w:t xml:space="preserve"> - </w:t>
      </w:r>
      <w:r>
        <w:rPr>
          <w:rtl w:val="true"/>
        </w:rPr>
        <w:t xml:space="preserve">قيام </w:t>
      </w:r>
      <w:r>
        <w:rPr>
          <w:rtl w:val="true"/>
        </w:rPr>
        <w:t>(</w:t>
      </w:r>
      <w:r>
        <w:rPr>
          <w:rtl w:val="true"/>
        </w:rPr>
        <w:t>ايستادن</w:t>
      </w:r>
      <w:r>
        <w:rPr>
          <w:rtl w:val="true"/>
        </w:rPr>
        <w:t>)</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در هنگام گفتن تَكبيرةُ‌الاِحرام و قيام متّصل به 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از حالت قيام به ركوع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است، ولى قيام در هنگام خواندن حمد و سوره و قيام بعد از ركوع ركن نيست و اگر كسى آن را از روى فراموشى ترك كند، نماز او صحيح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پيش از گفتن تكبير و بعد از آن مقدارى بايستد تا يقين </w:t>
      </w:r>
    </w:p>
    <w:p>
      <w:pPr>
        <w:pStyle w:val="BookText"/>
        <w:rPr/>
      </w:pPr>
      <w:r>
        <w:rPr>
          <w:rFonts w:ascii="IRNazanin" w:hAnsi="IRNazanin" w:eastAsia="IRNazanin"/>
          <w:color w:val="111111"/>
          <w:sz w:val="28"/>
          <w:sz w:val="28"/>
          <w:szCs w:val="28"/>
          <w:rtl w:val="true"/>
          <w:lang w:bidi="fa-IR"/>
        </w:rPr>
        <w:t>كند كه در حال ايستادن، تكبير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ركوع را فراموش كند و بعد از حمد و سوره بنشيند و به خاطر آورد كه ركوع نكرده، بايد بايستد و به ركوع رود و اگر بدون اين كه بايستد، به حال خميدگى به ركوع برگردد، چون قيام متصل به ركوع را بجا نياورده،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هنگامى كه ايستاده است بدن را حركت دهد و به طرفى خم شود و بنابر احتياط به جايى تكيه نيز نبايد بكند؛ ولى اگر از روى ناچارى باشد يا در حال خم شدن براى ركوع پاها را حركت دهد،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 كه ايستاده از روى فراموشى بدن را حركت دهد يا به طرفى خم شود يا به جايى تكيه كند، اشكال ندارد، ولى اگر در قيام به هنگام گفتن تكبيرة الاحرام و قيام متصل به ركوع از روى فراموشى به طرفى خم شود، بنابر احتياط واجب بايد نماز را تمام كند و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ايستادن بنابر احتياط بايد هر دو پا روى زمين باشد، ولى لازم نيست سنگينى بدن روى هر دو پا باشد و اگر روى يك پا نيز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مى تواند درست بايستد، پاها را به قدرى از هم فاصله دهد كه به حال ايستادن معمولى نباشد،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نماز بخواهد كمى جلو يا عقب رود يا كمى بدن را به طرف راست يا چپ حركت دهد، نبايد چيزى بگويد،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در حال برخاستن بگويد و در هنگام گفتن ذكرهاى واجب نيز بدن بايد بى حركت باشد؛ بلكه احتياط واجب آن است كه در هنگام گفتن ذكرهاى مستحبّى نماز نيز بدنش آرام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در حال حركت بدن ذكر بگويد، مثلاً هنگام رفتن به ركوع يا سجده تكبير بگويد، چنانچه آن را به قصد ذكرى كه در نماز دستور داده اند بگويد، احتياطاً بايد نماز را دوباره بخواند و اگر به اين قصد نگويد بلكه بخواهد ذكرى گفته باشد، نماز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دادن دست و انگشتان در هنگام خواندن حمد اشكال ندارد، اگرچه احتياط مستحب آن است كه آنها را نيز حركت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خواندن حمد و سوره يا تسبيحات، بى اختيار به قدرى حركت كند كه از حال آرام بودن خارج شود، احتياط واجب آن است كه بعد از آرام گرفتن بدن، آنچه را در حال حركت خوانده،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از ايستادن عاجز شود، بايد بنشيند و اگر از نشستن نيز عاجز شود، بايد بخوابد، ولى تا بدن آرام نگرفته، نبايد چيزى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مى تواند ايستاده نماز بخواند نبايد بنشيند، مثلاً كسى كه در هنگام ايستادن، بدنش حركت مى كند يا مجبور است به چيزى تكيه دهد يا بدنش را كج كند يا خم شود يا پاها را بيشتر از معمول از هم فاصله دهد، بايد به هر نحوى كه مى تواند ايستاده نماز بخواند، ولى اگر به هيچ صورت، حتّى مثل حال ركوع نيز نتواند بايستد، بايد راست بنشيند و نشسته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مى تواند بنشيند، نبايد خوابيده نماز بخواند و اگر نتواند راست بنشيند، بايد به هر نحو كه مى تواند بنشيند و اگر به هيچ صورت نتواند بنشيند، بايد به گونه اى كه در احكام قبله گفته شد، به پهلوى راست بخوابد و اگر نتواند، به پهلوى چپ بخوابد و اگر آن نيز ممكن نباشد، به گونه اى به پشت بخوابد كه كف پاهاى او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نشسته نماز مى خواند، بعد از خواندن حمد و سوره بتواند بايستد و ركوع را ايستاده بجا آورد، بايد بايستد و از حال ايستاده به ركوع رود و اگر نتواند، بايد ركوع را نيز نشسته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خوابيده نماز مى خواند، در بين نماز بتواند بنشيند، بايد مقدارى را كه مى تواند نشسته بخواند و نيز اگر مى تواند بايستد، بايد مقدارى را كه مى تواند ايستاده بخواند، ولى تا بدن آرام نگرفته، نبايد چيزى بخواند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نشسته نماز مى خواند، در بين نماز بتواند بايستد، بايد </w:t>
      </w:r>
      <w:bookmarkStart w:id="369" w:name="pg8_363"/>
    </w:p>
    <w:p>
      <w:pPr>
        <w:pStyle w:val="BookText"/>
        <w:rPr/>
      </w:pPr>
      <w:bookmarkEnd w:id="369"/>
      <w:r>
        <w:rPr>
          <w:rFonts w:ascii="IRNazanin" w:hAnsi="IRNazanin" w:eastAsia="IRNazanin"/>
          <w:color w:val="111111"/>
          <w:sz w:val="28"/>
          <w:sz w:val="28"/>
          <w:szCs w:val="28"/>
          <w:rtl w:val="true"/>
          <w:lang w:bidi="fa-IR"/>
        </w:rPr>
        <w:t>مقدارى را كه مى تواند، ايستاده بخواند، ولى تا بدن آرام نگرفته، نبايد چيزى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تواند بايستد، اگر بترسد كه به واسطۀ ايستادن مريض شود يا ضررى به او برسد، بايد نشسته نماز بخواند و اگر از نشستن نيز بترسد، بايد خوابيده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گمان داشته باشد كه تا آخر وقت مى تواند ايستاده نماز بخواند، بايد نماز را به تأخير بيندازد، ولى اگر احتمال دهد، لازم نيست آن را به تأخير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در حال ايستادن، ستون فقرات و گردن خود را صاف نگهدارد، شانه ها و دست ها را پايين بيندازد و كف دستها را روى رانها بگذارد، انگشتان را به هم بچسباند، جاى سجده را نگاه كند، سنگينى بدن را به طور مساوى روى دو پا بيندازد، با خضوع و خشوع باشد، پاها را پس و پيش نگذارد و پاها را سه انگشتِ باز تا يك وجب از هم فاصله دهد</w:t>
      </w:r>
      <w:r>
        <w:rPr>
          <w:rFonts w:eastAsia="IRNazanin" w:cs="IRNazanin"/>
          <w:color w:val="111111"/>
          <w:sz w:val="28"/>
          <w:szCs w:val="28"/>
          <w:rtl w:val="true"/>
          <w:lang w:bidi="fa-IR"/>
        </w:rPr>
        <w:t>.</w:t>
      </w:r>
    </w:p>
    <w:p>
      <w:pPr>
        <w:pStyle w:val="Heading4"/>
        <w:numPr>
          <w:ilvl w:val="3"/>
          <w:numId w:val="1"/>
        </w:numPr>
        <w:rPr/>
      </w:pPr>
      <w:bookmarkStart w:id="370" w:name="__RefHeading___Toc1568551_1490000891"/>
      <w:bookmarkStart w:id="371" w:name="_Toc142"/>
      <w:bookmarkEnd w:id="370"/>
      <w:r>
        <w:rPr/>
        <w:t>4</w:t>
      </w:r>
      <w:r>
        <w:rPr>
          <w:rtl w:val="true"/>
        </w:rPr>
        <w:t xml:space="preserve"> - </w:t>
      </w:r>
      <w:r>
        <w:rPr>
          <w:rtl w:val="true"/>
        </w:rPr>
        <w:t>قرائت</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ركعت اوّل و دوم نمازهاى واجب شبانه روزى، انسان بايد نخست سوره حمد و بعد از آن بنابر احتياط يك سورۀ كامل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تنگ باشد يا انسان ناچار شود كه سوره را نخواند، مثلاً بترسد كه اگر سوره را بخواند دزد يا درنده يا چيز ديگرى به او صدمه بزند، نبايد سوره را بخواند و در حال بيمارى و همچنين اگر در كارى عجله داشته باشد، مى تواند سوره را نخواند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سوره را پيش از حمد بخواند، نماز او باطل است و اگر سهواً سوره را پيش از حمد بخواند، چنانچه در بين آن به خاطر آورد، بايد سوره را رها كند و بعد از خواندن حمد، سوره را از اوّل بخواند و اگر بعد از اتمام سوره و قبل از خواندن حمد يا در بين حمد يا پس از تمام كردن حمد و پيش از رفتن به ركوع به خاطر </w:t>
      </w:r>
    </w:p>
    <w:p>
      <w:pPr>
        <w:pStyle w:val="BookText"/>
        <w:rPr/>
      </w:pPr>
      <w:r>
        <w:rPr>
          <w:rFonts w:ascii="IRNazanin" w:hAnsi="IRNazanin" w:eastAsia="IRNazanin"/>
          <w:color w:val="111111"/>
          <w:sz w:val="28"/>
          <w:sz w:val="28"/>
          <w:szCs w:val="28"/>
          <w:rtl w:val="true"/>
          <w:lang w:bidi="fa-IR"/>
        </w:rPr>
        <w:t>آورد، پس از حمد همان سوره يا سورۀ ديگرى را به قصد رجا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حمد و سوره يا يكى از آنها را فراموش كند و بعد از رسيدن به ركوع بفهمد،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براى ركوع خم شود بفهمد كه حمد و سوره را نخوانده، بايد بخواند و اگر بفهمد سوره را نخوانده، بايد فقط سوره را بخواند؛ ولى اگر بفهمد حمد تنها را نخوانده، بايد اوّل حمد و بعد از آن سوره را به قصد رجا بخواند و نيز اگر خم شود و پيش از آن كه به حدّ ركوع برسد، بفهمد حمد و سوره يا سورۀ تنها يا حمد تنها را نخوانده، بايد بايستد و به همين دستور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چهار سوره اى را كه آيۀ سجده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سوره 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فصّلت، نجم و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در نماز بخواند، چنانچه آيۀ سجده دار را در ضمن آن بخواند، نمازش باطل است، بلكه بنابر احتياط با قرائت عمدى جزئى از اين سوره ها نيز نماز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مشغول خواندن سوره اى شود كه سجده واجب دارد، چنانچه پيش از رسيدن به آيۀ سجده بفهمد، بايد آن سوره را رها كند و سورۀ ديگرى را بخواند و اگر بعد از خواندن آيۀ سجده بفهمد، بايد در بين نماز با اشاره، سجدۀ آن را بجا آورد و همان سوره را تمام كند و پس از نماز به جهت آيۀ سجده يك سجده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آيۀ سجده را بشنود، نماز او صحيح است و انجام سجده لازم نيست، ولى اگر به آن گوش كند، مانند كسى است كه آيۀ سجده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مستحبّى خواندن سوره لازم نيست، اگرچه آن نماز به واسطۀ نذر كردن واجب شده باشد؛ ولى در بعضى از نمازهاى مستحبّى مثل نماز شب دفن كه سوره مخصوصى دارد، اگر بخواهد به دستور آن نماز رفتار كرده باشد، بايد همان سوره را بخواند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نماز جمعه و در نماز ظهر روز جمعه، مستحب است در ركعت اوّل بعد از حمد، سورۀ جمعه و در ركعت دوم بعد از حمد، سورۀ منافقين را بخواند </w:t>
      </w:r>
    </w:p>
    <w:p>
      <w:pPr>
        <w:pStyle w:val="BookText"/>
        <w:rPr/>
      </w:pPr>
      <w:r>
        <w:rPr>
          <w:rFonts w:ascii="IRNazanin" w:hAnsi="IRNazanin" w:eastAsia="IRNazanin"/>
          <w:color w:val="111111"/>
          <w:sz w:val="28"/>
          <w:sz w:val="28"/>
          <w:szCs w:val="28"/>
          <w:rtl w:val="true"/>
          <w:lang w:bidi="fa-IR"/>
        </w:rPr>
        <w:t>و اگر مشغول يكى از آنها شود، بنابر احتياط واجب نمى تواند آن را رها كند و سورۀ ديگرى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حمد مشغول خواندن سورۀ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سورۀ 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شود، نمى تواند آن را رها كند و سورۀ ديگرى بخواند، ولى اگر در نماز جمعه و نماز ظهر روز جمعه از روى فراموشى به جاى سورۀ جمعه يا منافقين يكى از اين دو سوره را بخواند، تا دو ثلث آن را نخوانده، مى تواند آن را رها كند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جمعه يا نماز ظهر روز جمعه عمداً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 بنابر احتياط واجب نمى تواند آن را رها كند و سورۀ جمعه و منافقين را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غير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ديگرى بخواند، تا به دو ثلث سوره نرسيده، مى تواند آن را رها كند و سورۀ ديگرى بخواند، اگرچه احتياط مستحب آن است كه پس از گذشتن از نصف سوره، به سورۀ ديگر عدول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در نماز يك سوره محسوب مى شوند و بايد با همان ترتيبى كه در قرآن آمده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كدام خوانده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سوره اى را كه نمازگزار بخواهد بخواند،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نيّت همان سوره بگويد، پس نمى تواند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 و بعد سوره را انتخاب نمايد و يا آن را به قصد سوره اى بگويد و سورۀ ديگرى را بخواند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مقدارى از سوره را فراموش كند يا از روى ناچارى، مثلاً به واسطۀ تنگى وقت يا جهت ديگرى نتواند آن را تمام نمايد، مى تواند آن سوره را رها كند و سورۀ ديگرى را بخواند، اگرچه از دو ثلث آن گذشته باشد يا سوره اى كه مى خوانده،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واجب است حمد و سورۀ نمازهاى صبح، مغرب و عشاء را بلند بخواند و بر مرد و زن واجب است حمد و سورۀ نمازهاى ظهر و عصر را آهسته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بايد در نمازهاى صبح، مغرب و عشاء مراقب باشد كه تمام كلمات حمد و سوره حتى بنابر احتياط حرف آخر آنها را بلند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در بلند و آهسته بودن صدا، تشخيص عرف است؛ بنابر اين اگر صدا به اندازه اى آهسته باشد كه تنها خود او بشنود و به نظر مردم بلند به حساب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جوهره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 تواند حمد و سورۀ نمازهاى صبح، مغرب و عشاء را بلند يا آهسته بخواند، ولى اگر نامحرم صداى او را بشنود، بنابر احتياط واجب بايد آهسته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جايى كه بايد نماز را بلند خواند، عمداً آهسته بخواند يا در جايى كه بايد آهسته خواند، عمداً بلند بخواند، نماز او باطل است؛ ولى اگر از روى فراموشى يا ندانستن مسأله باشد، صحيح است و اگر در بين خواندن حمد و سوره نيز بفهمد كه اشتباه كرده، لازم نيست مقدارى را كه خوانده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خواندن حمد و سوره بيشتر از معمول صداى خود را بلند كند، مثل آن كه آن را با فرياد بخواند،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نماز را ياد بگيرد كه غلط نخواند و كسى كه به هيچ صورت نمى تواند صحيح آن را ياد بگيرد، بايد به هر نحوى كه مى تواند بخواند، گرچه احتياط مستحب آن است كه نماز خود را به جماعت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حمد و سوره و چيزهاى ديگر نماز را به خوبى نمى داند و مى تواند ياد بگيرد، چنانچه وقت نماز وسعت داشته باشد، بايد يا نماز را به جماعت بخواند و يا آن را به نحو صحيح ياد بگيرد و اگر وقت تنگ باشد، بنابر احتياط واجب در صورتى كه ممكن باشد، بايد نماز خود را به جماعت بخواند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ياد دادن واجبات يا مستحبات نماز مى توان مزد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كلمات حمد يا سوره را عمداً نگويد يا عمداً به جاى يك حرف، حرف ديگرى بگويد، مثلاً به جاى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يا جايى كه بايد بدون كسره و فتحه خوانده شود، كسره و فتحه بدهد يا تشديد را نگويد،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كلمه اى را صحيح بداند و در نماز به همان نحو بخواند و بعد بفهمد غلط خوانده، لازم نيست دوباره نماز را بخواند و يا اگر وقت گذشته، آن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كسره و فتحه كلمه اى را نداند، بايد ياد بگيرد؛ ولى اگر كلمه اى را كه وقف كردن آخر آن جايز است هميشه وقف كند، ياد گرفتن كسره و فتحه آن لازم نيست و نيز اگر نداند مثلاً كلمه اى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ياد بگيرد و چنانچه دو نوع يا بيشتر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مستقيم را يك مرتبه با سين و يك مرتبه با صاد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 باطل است، مگر آن كه در كلمه اى هر دو نوع قرائت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قرائت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اگر هر دو را بگويد، اشكال ندارد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كلمه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كلمه ضمّه داشته باشد و 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 بدهد، يعنى آن را بكشد و همچنين اگر در كلمه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كلمه فتحه داشته باشد و 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احتياطاً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بكشد و نيز اگر در كلمه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كلمه كسره داشته باشد و 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كلمه همزه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مدّ بخواند و اگر 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ساكنى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حرفى كه كسره و فتحه و ضمّه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بايد اين سه حرف را با مدّ بخواند،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است،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مدّ بخواند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كه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به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به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ننمايد و معنى وقف به حركت آن است كه فتحه، كسره يا ضمۀ آخر كلمه اى را بگويد و بين آن كلمه و كلمۀ بعد آن فاصله دهد، مثلاً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كسره بدهد و بعد قدرى فاصله دهد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وصل به سكون آن است كه كسره، فتحه يا ضمۀ آخر كلمه اى را نگويد و آن كلمه را به كلمۀ بعد بچسباند، مثل آن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كسره ندهد و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شك كند كه آيه يا كلمه اى را درست گفته يا نه، اگر به خواندن چيزى كه بعد از آن است مشغول نشده باشد، بايد آن آيه يا كلمه را به نحو صحيح بخواند و اگر به چيزى كه بعد از آن است مشغول شده باشد، چنانچه آن چيز ركن باشد، مثل آن كه در ركوع شك كند كه فلان كلمه از سوره را درست گفته يا نه، نبايد به شك خود اعتنا كند و اگر ركن نباشد، مثلاً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گفته يا نه، لازم نيست به شك خود اعتنا كند، ولى اگر براى مراعات احتياط برگردد و آن را به نحو صحيح بگويد، اشكال ندارد و اگر چند مرتبه نيز شك كند، مى تواند چند بار بگويد، اما اگر به حدّ وسواس برسد، ديگر نبايد تكرار كند و چنانچه باز هم بگويد، بنابر احتياط واجب بايد نماز خود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ركعت اوّل پيش از خواندن حمد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اوّل و دوم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بلند بگويد و مستحب است حمد و سوره را شمرده بخواند و در آخر هر آيه وقف كند؛ يعنى آن را به آيۀ بعد نچسباند و در حال خواندن حمد و سوره، به معناى آيه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به جماعت مى خواند، بعد از تمام شدن حمد امام و اگر فرادى مى خواند، بعد از آن كه حمد خود او تمام شد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خواندن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يا دو يا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بعد از خواندن سوره كمى صبر كند، بعد تكبير پيش از ركوع را بگويد يا قنوت را بخواند</w:t>
      </w:r>
      <w:r>
        <w:rPr>
          <w:rFonts w:eastAsia="IRNazanin" w:cs="IRNazanin"/>
          <w:color w:val="111111"/>
          <w:sz w:val="28"/>
          <w:szCs w:val="28"/>
          <w:rtl w:val="true"/>
          <w:lang w:bidi="fa-IR"/>
        </w:rPr>
        <w:t xml:space="preserve">. </w:t>
      </w:r>
      <w:bookmarkStart w:id="372" w:name="pg8_375"/>
    </w:p>
    <w:p>
      <w:pPr>
        <w:pStyle w:val="BookText"/>
        <w:rPr/>
      </w:pPr>
      <w:bookmarkEnd w:id="3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است در تمام نمازها، در ركعت اوّل،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است كه انسان در هيچ يك از نمازهاى يك شبانه روز،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نفس مكروه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است سوره اى را كه در ركعت اوّل خوانده در ركعت دوم نيز بخواند، ولى اگر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ركعت بخواند، مكروه نيست</w:t>
      </w:r>
      <w:r>
        <w:rPr>
          <w:rFonts w:eastAsia="IRNazanin" w:cs="IRNazanin"/>
          <w:color w:val="111111"/>
          <w:sz w:val="28"/>
          <w:szCs w:val="28"/>
          <w:rtl w:val="true"/>
          <w:lang w:bidi="fa-IR"/>
        </w:rPr>
        <w:t>.</w:t>
      </w:r>
    </w:p>
    <w:p>
      <w:pPr>
        <w:pStyle w:val="Heading4"/>
        <w:numPr>
          <w:ilvl w:val="3"/>
          <w:numId w:val="1"/>
        </w:numPr>
        <w:rPr/>
      </w:pPr>
      <w:bookmarkStart w:id="373" w:name="__RefHeading___Toc1568553_1490000891"/>
      <w:bookmarkStart w:id="374" w:name="_Toc143"/>
      <w:bookmarkEnd w:id="373"/>
      <w:r>
        <w:rPr/>
        <w:t>5</w:t>
      </w:r>
      <w:r>
        <w:rPr>
          <w:rtl w:val="true"/>
        </w:rPr>
        <w:t xml:space="preserve"> - </w:t>
      </w:r>
      <w:r>
        <w:rPr>
          <w:rtl w:val="true"/>
        </w:rPr>
        <w:t>ذكر</w:t>
      </w:r>
      <w:bookmarkEnd w:id="374"/>
    </w:p>
    <w:p>
      <w:pPr>
        <w:pStyle w:val="BookText"/>
        <w:rPr/>
      </w:pPr>
      <w:r>
        <w:rPr>
          <w:rFonts w:ascii="IRNazanin" w:hAnsi="IRNazanin" w:eastAsia="IRNazanin"/>
          <w:color w:val="111111"/>
          <w:sz w:val="28"/>
          <w:sz w:val="28"/>
          <w:szCs w:val="28"/>
          <w:rtl w:val="true"/>
          <w:lang w:bidi="fa-IR"/>
        </w:rPr>
        <w:t>بر نمازگزار واجب است كه در حال ركوع و سجود و همچنين در ركعت هاى سوم و چهارم نمازهاى سه ركعتى و چهار ركعتى ذكر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ذكر ركوع و سجود در مسائل آينده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مى تواند در ركعت سوم و چهارم نماز، فقط سورۀ حمد بخواند و 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 يعنى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مستحب آن است كه كمتر از سه مرتبه نگويد و مى تواند در يك ركعت، حمد و در ركعت ديگر، تسبيحات را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بر مرد و زن، واجب است كه در ركعت سوم و چهارم نماز، حمد يا تسبيحات اربعه را آهسته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ركعت سوم يا چهارم عمداً حمد يا تسبيحات را بلند بخواند، بنابر احتياط نمازش باطل است، ولى اگر به علت ندانستن حكم مسأله يا فراموشى بلند بخواند، نمازش صحيح است و نيازى به اعادۀ حمد يا تسبيحات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ركعت سوم و چهارم حمد بخواند، بنابر احتياط واجب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نيز آهسته بگويد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نمى تواند تسبيحات اربعه را ياد بگيرد يا درست بخواند، بايد </w:t>
      </w:r>
      <w:bookmarkStart w:id="375" w:name="pg8_378"/>
    </w:p>
    <w:p>
      <w:pPr>
        <w:pStyle w:val="BookText"/>
        <w:rPr/>
      </w:pPr>
      <w:bookmarkEnd w:id="375"/>
      <w:r>
        <w:rPr>
          <w:rFonts w:ascii="IRNazanin" w:hAnsi="IRNazanin" w:eastAsia="IRNazanin"/>
          <w:color w:val="111111"/>
          <w:sz w:val="28"/>
          <w:sz w:val="28"/>
          <w:szCs w:val="28"/>
          <w:rtl w:val="true"/>
          <w:lang w:bidi="fa-IR"/>
        </w:rPr>
        <w:t>در ركعت سوم و چهارم سوره حمد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ركعت اوّل نماز به گمان اين كه دو ركعت آخر است تسبيحات اربعه را بگويد، چنانچه پيش از ركوع بفهمد، بايد حمد و سوره را بخواند و اگر در ركوع يا بعد از ركوع بفهمد،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ركعت آخر نماز به گمان اين كه در دو ركعت اوّل است، حمد بخواند يا در دو ركعت اوّل نماز با اين كه گمان مى كرده در دو ركعت آخر است حمد بخواند، چه پيش از ركوع بفهمد چه بعد از آن،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ركعت سوم يا چهارم بخواهد حمد بخواند، ولى تسبيحات به زبانش بيايد يا بخواهد تسبيحات بخواند، ولى حمد به زبانش بيايد، چنانچه كاملاً غافل بوده و بدون قصد مشغول خواندن آن شده، بايد آن را رها كند و دوباره حمد يا تسبيحات را بخواند، ولى اگر عادت او خواندن چيزى بوده كه به زبانش آمده و در خزانه قلبش آن را قصد داشته، مى تواند همان را تمام كند و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سوم و چهارم مستحب است بعد از تسبيحات اربعه استغفار كند،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رَبِّى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اغْفِرْ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گمان آن كه حمد يا تسبيحات را گفته، مشغول گفتن استغفار شود و شك كند كه حمد يا تسبيحات را خوانده يا نه، نبايد به شك خود اعتنا نمايد؛ ولى اگر استغفار نكند و پيش از آن كه به ركوع برود، شك كند حمد يا تسبيحات را خوانده يا نه، بايد حمد يا تسبيحات اربعه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بدون گفتن استغفار براى ركوع خم شود و پيش از آن كه به حدّ ركوع برسد، شك كند، بايد برگردد و حمد يا تسبيحات را بخواند</w:t>
      </w:r>
      <w:r>
        <w:rPr>
          <w:rFonts w:eastAsia="IRNazanin" w:cs="IRNazanin"/>
          <w:color w:val="111111"/>
          <w:sz w:val="28"/>
          <w:szCs w:val="28"/>
          <w:rtl w:val="true"/>
          <w:lang w:bidi="fa-IR"/>
        </w:rPr>
        <w:t>.</w:t>
      </w:r>
    </w:p>
    <w:p>
      <w:pPr>
        <w:pStyle w:val="Heading4"/>
        <w:numPr>
          <w:ilvl w:val="3"/>
          <w:numId w:val="1"/>
        </w:numPr>
        <w:rPr/>
      </w:pPr>
      <w:bookmarkStart w:id="376" w:name="__RefHeading___Toc1568555_1490000891"/>
      <w:bookmarkStart w:id="377" w:name="_Toc144"/>
      <w:bookmarkEnd w:id="376"/>
      <w:r>
        <w:rPr/>
        <w:t>6</w:t>
      </w:r>
      <w:r>
        <w:rPr>
          <w:rtl w:val="true"/>
        </w:rPr>
        <w:t xml:space="preserve"> - </w:t>
      </w:r>
      <w:r>
        <w:rPr>
          <w:rtl w:val="true"/>
        </w:rPr>
        <w:t>ركوع</w:t>
      </w:r>
      <w:bookmarkEnd w:id="37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در هر ركعت بعد از قرائت يا گفتن تسبيحات اربعه و يا قنوت، بايد به اندازه اى خم شود كه بتواند كف دست ها را به زانو بگذارد و اين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نمازگزار در هنگام ركوع بايد كف دست هاى خود را روى زانوها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ركوع را به نحو غير معمول بجا آورد، مثلاً به چپ يا راست خم شود، اگرچه دستهاى او به زانو برسند،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بايد به قصد ركوع باشد، پس اگر به قصد كار ديگرى، مثلاً براى كشتن حيوانى خم شود، نمى تواند آن را ركوع حساب كند، بلكه بايد بايستد و دوباره براى ركوع خم شود و به واسطۀ اين عمل، ركن زياد نشده و نماز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 يا زانوى او با دست و زانوى ديگران فرق دارد، مثلاً دست او به قدرى بلند است كه اگر كمى خم شود، به زانو مى رسد يا زانوى او به قدرى پايين تر از حدّ معمول است كه بايد خيلى خم شود تا دستش به زانو برسد، بايد به اندازۀ معمول افراد عادى خم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نشسته ركوع مى كند، بايد به قدرى خم شود كه عرفاً بگويند ركوع كرده و بهتر است به قدرى خم شود كه صورت نزديك جاى سجده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ركوع، گفتن ذكر واجب است و ذكر ركوع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چنانچه در ركوع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بنابر احتياط واجب بايد آن را سه مرتبه تكرار كند؛ ولى در صورت ضرورت و تنگى وقت، گفتن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كافى است و چنانچه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 يك بار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ذكرهاى ديگر،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دو ذكر فوق نيز در ركوع جايز است، به شرط آن كه به اندازۀ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ركوع بايد به دنبال هم و به عربى صحيح گفته شود 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يا پنج يا هفت مرتبه و بلكه بيشتر بگويند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بدن در ركوع به مقدار ذكر واجب آرام باشد و در ذكر مستحب نيز اگر آن را به قصد ذكرى كه براى ركوع دستور داده اند بگويد، بنابر احتياط واجب آرام بودن بدن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 كه ذكر ركوع را مى گويد، بى اختيار به قدرى حركت كند كه بدن از حال آرام بودن خارج شود، نمازش صحيح است، ولى چنانچه در حال گفتن ذكر واجب، بى اختيار حركت كرده باشد، احتياط واجب آن است كه بعد از آرام گرفتن بدن، دوباره ذكر را بگويد و اگر كمى حركت كند كه از حال آرام بودن بدن خارج نشود يا انگشتان را حركت دهد،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به مقدار ركوع خم شود و بدن آرام گيرد، عمداً ذكر واجب ركوع را بگويد،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تمام شدن ذكر واجب، عمداً سر از ركوع بردارد، نماز او باطل است و اگر سهواً سر بردارد، چنانچه پيش از آن كه از حال ركوع خارج شود به خاطر آورد كه ذكر ركوع را تمام نكرده، بايد در حال ركوع و با آرامش بدن دوباره ذكر را بگويد و اگر بعد از آن كه از حال ركوع خارج شد به خاطر آورد،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نتواند به مقدار ذكر واجب در ركوع بماند، در صورتى كه بتواند پيش از آن كه از حدّ ركوع خارج شود، ذكر را بگويد، بايد در آن حال تمام كند و اگر نتواند، چنانچه به مقدار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بتواند در حال ركوع بماند، بايد در حال ركوع آن را بگويد و اگر به اين مقدار هم نتواند، بنابر احتياط ذكر را در حال برخاستن به قصد قربت مطلقه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واسطۀ بيمارى و مانند آن در ركوع آرام نگيرد، نماز صحيح است، ولى بايد پيش از آن كه از حال ركوع خارج شود، به مقدار ذكر واجب،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به اندازۀ ركوع خم شود، بايد به چيزى تكيه دهد و ركوع كند و اگر هنگامى كه تكيه داده نيز نتواند به نحو معمول ركوع كند، بايد به هر اندازه كه مى تواند خم شود و اگر هيچ نتواند خم شود، بايد هنگام ركوع بنشيند و نشسته ركوع كند و احتياط واجب آن است كه نماز ديگرى نيز بخواند و براى ركوع آن با سر اشاره نمايد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مى تواند ايستاده نماز بخواند، در حال ايستاده يا نشسته </w:t>
      </w:r>
    </w:p>
    <w:p>
      <w:pPr>
        <w:pStyle w:val="BookText"/>
        <w:rPr/>
      </w:pPr>
      <w:r>
        <w:rPr>
          <w:rFonts w:ascii="IRNazanin" w:hAnsi="IRNazanin" w:eastAsia="IRNazanin"/>
          <w:color w:val="111111"/>
          <w:sz w:val="28"/>
          <w:sz w:val="28"/>
          <w:szCs w:val="28"/>
          <w:rtl w:val="true"/>
          <w:lang w:bidi="fa-IR"/>
        </w:rPr>
        <w:t>نتواند ركوع كند، بايد ايستاده نماز بخواند و براى ركوع با سر اشاره كند و اگر نتواند اشاره كند، بايد به نيّت ركوع چشمها را ببندد و ذكر آن را بگويد و به نيّت برخاستن از ركوع، چشمها را باز كند و اگر از اين عمل نيز عاجز باشد، بايد در قلب خود نيّت ركوع كند و ذكر آن را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ايستاده يا نشسته ركوع كند و براى ركوع فقط مى تواند در حالى كه نشسته است، كمى خم شود يا در حالى كه ايستاده است با سر اشاره كند، بايد ايستاده نماز بخواند و براى ركوع با سر اشاره نمايد و احتياط واجب آن است كه نماز ديگرى نيز بخواند و هنگام ركوع آن بنشيند و هر اندازه كه مى تواند براى ركوع خم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رسيدن به حد ركوع و آرام گرفتن بدن، سر بردارد و دو مرتبه به قصد ركوع به اندازۀ ركوع خم شود، نماز او باطل است؛ بلكه چنانچه قبل از آرام گرفتن بدن نيز از ركوع سر بردارد و دو مرتبه به قصد ركوع به اندازۀ ركوع خم شود، بنابر احتياط واجب بايد نماز را از سر بگيرد و نيز اگر بعد از آن كه به اندازۀ ركوع خم شد و بدن آرام گرفت، به قصد ركوع به قدرى خم شود كه از اندازۀ ركوع بگذرد و دوباره به ركوع برگردد، به صورتى كه گفته شود ركوع اضافى انجام داده، نمازش باطل است و بهتر آن است كه نماز را تمام كند و دوباره از سر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ذكر ركوع، بايد راست بايستد و بعد از آن كه بدن آرام گرفت، به سجده رود و اگر عمداً پيش از ايستادن يا پيش از آرام گرفتن بدن به سجده رود،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ركوع را فراموش كند و پيش از آن كه به سجده برسد به خاطر آورد، بايد بايستد و بعد به ركوع رود و چنانچه به حالت خميدگى به ركوع برگردد، نماز او باطل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بعد از آن كه پيشانيش به زمين رسيد به خاطر آورد كه ركوع نكرده، نمازش باطل است</w:t>
      </w:r>
      <w:r>
        <w:rPr>
          <w:rFonts w:eastAsia="IRNazanin" w:cs="IRNazanin"/>
          <w:color w:val="111111"/>
          <w:sz w:val="28"/>
          <w:szCs w:val="28"/>
          <w:rtl w:val="true"/>
          <w:lang w:bidi="fa-IR"/>
        </w:rPr>
        <w:t xml:space="preserve">. </w:t>
      </w:r>
      <w:bookmarkStart w:id="378" w:name="pg8_386"/>
    </w:p>
    <w:p>
      <w:pPr>
        <w:pStyle w:val="BookText"/>
        <w:rPr/>
      </w:pPr>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پيش از رفتن به ركوع در حالى كه راست ايستاده، تكبير بگويد و در ركوع زانوها را به طرف عقب دهد، پشت را صاف نگهدارد و گردن را بكشد و مساوى پشت نگهدارد، بين دو قدم را نگاه كند، پيش از ذكر يا بعد از آن صلوات بفرستد و بعد از آن كه از ركوع برخاست و راست ايستاد، در حال آرامش بدن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568557_1490000891"/>
      <w:bookmarkStart w:id="380" w:name="_Toc145"/>
      <w:bookmarkEnd w:id="379"/>
      <w:r>
        <w:rPr/>
        <w:t>7</w:t>
      </w:r>
      <w:r>
        <w:rPr>
          <w:rtl w:val="true"/>
        </w:rPr>
        <w:t xml:space="preserve"> - </w:t>
      </w:r>
      <w:r>
        <w:rPr>
          <w:rtl w:val="true"/>
        </w:rPr>
        <w:t>سجود</w:t>
      </w:r>
      <w:bookmarkEnd w:id="380"/>
    </w:p>
    <w:p>
      <w:pPr>
        <w:pStyle w:val="Heading5"/>
        <w:numPr>
          <w:ilvl w:val="4"/>
          <w:numId w:val="1"/>
        </w:numPr>
        <w:rPr/>
      </w:pPr>
      <w:bookmarkStart w:id="381" w:name="__RefHeading___Toc1568559_1490000891"/>
      <w:bookmarkStart w:id="382" w:name="_Toc146"/>
      <w:bookmarkEnd w:id="381"/>
      <w:r>
        <w:rPr>
          <w:rtl w:val="true"/>
        </w:rPr>
        <w:t>اشاره</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در هر ركعت از نمازهاى واجب و مستحب، بعد از ركوع دو سجده بجا آورد و در سجده لازم است كه پيشانى و كف دو دست و سر دو زانو و دو انگشت بزرگ پاها را بر زمين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تمام پيشانى روى زمين قرار گيرد، بلكه به اندازه اى كه عرفاً سجده گفته شود، كفايت مى كند و بنابر احتياط جاى سجده نبايد از مقدار يك درهم كمتر باشد و اگر همين مقدار متفرق بوده ولى مثل دانه هاى تسبيح به هم اتصال داشته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سجده روى هم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كسى در نماز واجب عمداً يا از روى فراموشى هر دو را ترك كند يا دو سجدۀ ديگر به آنها اضافه نمايد،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يك سجده را كم يا زياد كند، نماز باطل مى شود و اگر سهواً در يك ركعت يك سجده زيادى به جا آورد، نمازش صحيح است و چنانچه سهواً يك سجده را به جا نياورد، حكم آن در مسائل بعدى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پيشانى را عمداً يا سهواً به زمين نگذارد، سجده نكرده است، اگرچه اعضاى ديگر سجده به زمين برسند، ولى اگر پيشانى را به زمين بگذارد و سهواً اعضاى ديگر را به زمين نرساند يا سهواً ذكر نگويد، سجده صحيح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ذكر سجده مانند حكم ذكر ركوع است كه در مسألۀ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بيان شد، با اين تفاوت كه در سجده به جاى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بدن در سجده به مقدار ذكر واجب آرام باشد و هنگام گفتن ذكر مستحب نيز اگر آن را به قصد ذكرى كه براى سجده دستور داده اند بگويد، بنابر احتياط آرام بودن بدن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پيشانى به زمين برسد و بدن آرام بگيرد، عمداً ذكر واجب سجده را بگويد يا پيش از تمام شدن ذكر واجب، عمداً سر از سجده بردارد،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پيشانى به زمين برسد، سهواً ذكر سجده را بگويد و پيش از آن كه سر از سجده بردارد، بفهمد اشتباه كرده، بايد دوباره ذكر را بگويد و بنابر احتياط واجب اگر قبل از آرام گرفتن بدن نيز سهواً ذكر سجده را بگويد، بايد پس از آرام گرفتن بدن دوباره ذكر سجده را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كه سر از سجده برداشت، بفهمد كه پيش از آرام گرفتن بدن ذكر راگفته يا پيش از آن كه ذكر سجده تمام شود سر برداشته،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بيمارى و مانند آن نتواند در سجده آرام بگيرد، نماز او صحيح است، ولى بايد پيش از آن كه از حالت سجده خارج شود، ذكر واجب را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 كه ذكر سجده را مى گويد يكى از هفت عضو سجده را عمداً از زمين بردارد، احتياطاً بايد نماز را از سر بگيرد، ولى اگر هنگامى كه مشغول گفتن ذكر نيست غير از پيشانى اعضاى ديگر را از زمين بردارد و دوباره بگذارد،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تمام شدن ذكر سجده سهواً پيشانى را از زمين بردارد، نمى تواند دوباره به زمين بگذارد و بايد آن را يك سجده حساب كند، ولى اگر اعضاى ديگر را سهواً از زمين بردارد، بايد احتياطاً دو مرتبه به زمين بگذارد و ذكر را بگويد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ذكر سجدۀ اوّل، بايد بنشيند تا بدن آرام گيرد و دوباره به سجده 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سجده اوّل مهر به پيشانى بچسبد، بايد قبل از سجدۀ دوم آن را از پيشانى جدا كند و سپس به سجده برود و چنانچه بدون اين كه مهر را بردارد، عمداً دوباره به سجده رود، نمازش باطل است و بايد آن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پيشانى نمازگزار بايد از محل ايستادن و همچنين از محل زانوهاى او بيش از چهار انگشت بسته پست تر يا بلندتر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سراشيبى كه شيب آن كم است، اگر جاى پيشانى نمازگزار از جاى ايستادن و سر زانوهاى او بيش از چهار انگشت بسته، بالاتر يا پايين تر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پيشانى را سهواً بر چيزى بگذارد كه از جاى انگشتان پا و سر زانوهاى او بلندتر از چهار انگشت بسته است، چنانچه بلندى آن به قدرى باشد كه نگويند در حال سجده است، بنابر احتياط واجب بايد سر را بردارد و به چيزى كه بلندى آن به اندازه چهار انگشت بسته يا كمتر است بگذارد و احتياط اين است كه سر را از روى آن به روى چيزى كه بلندى آن به اندازۀ چهار انگشت بسته يا كمتر است نكشد و اگر بلندى آن به قدرى باشد كه بگويند در حال سجده است، احتياط واجب آن است كه پيشانى را از روى آن به روى چيزى كه بلندى آن به اندازۀ چهار انگشت بسته يا كمتر است بكشد و اگر كشيدن پيشانى ممكن نباشد، بنابر احتياط واجب بايد پيشانى را بلند كند و بر موضعى كه بلندى زايدى ندارد بگذارد و نماز را تمام كند و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بين پيشانى و آنچه بر آن سجده مى كند چيزى فاصله باشد، پس اگر مهر به قدرى چرك باشد كه پيشانى به خود مهر نرسد، سجده باطل است، ولى اگر مثلاً رنگ مهر تغيير كرده باشد، اشكال ندارد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سجده بفهمد چيزى مانند موى سر بين پيشانى و مهر فاصله شده، نبايد پيشانى را بلند كند، بلكه بايد به هر شكل ممكن چيزى را كه فاصله شده برطرف نمايد، مگر اين كه به قدرى كم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يك يا دو تار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مانع از تحقق سجده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بايد كف دست را بر زمين بگذارد، ولى در حال ناچارى، گذاشتن پشت دست نيز مانعى ندارد و اگر پشت دست نيز ممكن نباشد، بنابر احتياط بايد مچ دست را بر زمين بگذارد و چنانچه آن را نيز نتواند، احتياطاً بايد تا آرنج هر جا را كه مى تواند بر زمين بگذارد و اگر آن نيز ممكن نباشد، احتياطاً بايد بازو را بر زمين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بايد سر دو انگشت بزرگ پاها را به زمين بگذارد و گذاشتن پشت شست يا داخل آن نيز كفايت مى كند و اگر انگشتان ديگر پا يا روى پا را به زمين بگذارد يا به واسطۀ بلند بودن ناخن، سر شست به زمين نرسد،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مقدارى از شست پاى او بريده شده، بايد بقيۀ آن را به زمين بگذارد و اگر چيزى از آن نمانده باشد يا اگر مانده خيلى كوتاه باشد، بنابر احتياط بايد بقيۀ انگشتان را بگذارد و اگر هيچ انگشتى در پا نداشته باشد، بنابر احتياط بايد هر مقدارى از پا را كه باقى مانده به زمين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سجده بايد به نحو معمول و متعارف صورت بگيرد، بنابر اين چسباندن سينه و شكم به زمين و يا دراز كردن پاها در سجده، بنابر احتياط واجب جايز نيست، اگرچه تمام اعضاى سجده بر زمين قرار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يا چيز ديگرى كه بر آن سجده مى كند بايد پاك باشد، ولى اگر مثلاً مهر را روى فرش نجس بگذارد يا يك طرف مهر نجس باشد و پيشانى را به طرف پاك آن بگذارد،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پيشانى دُمَل و مانند آن باشد، چنانچه ممكن باشد بايد با جاى سالم پيشانى سجده كند و اگر ممكن نباشد، بايد چيزى كه سجده بر آن صحيح است را گود كند و دمل را در گودال و جاى سالم را به مقدارى كه براى سجده كافى باشد، بر آن بگذارد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دُمَل يا زخم تمام پيشانى را گرفته باشد، بايد به يكى از دو طرف پيشانى سجده كند و احتياط واجب اين است كه در صورت امكان به طرف راست پيشانى سجده كند و اگر سجده بر پيشانى ممكن نباشد، به چانه سجده كند و اگر به چانه نيز ممكن </w:t>
      </w:r>
    </w:p>
    <w:p>
      <w:pPr>
        <w:pStyle w:val="BookText"/>
        <w:rPr/>
      </w:pPr>
      <w:r>
        <w:rPr>
          <w:rFonts w:ascii="Amiri" w:hAnsi="Amiri" w:eastAsia="Amiri" w:cs="Amiri"/>
          <w:color w:val="111111"/>
          <w:sz w:val="28"/>
          <w:sz w:val="28"/>
          <w:szCs w:val="28"/>
          <w:rtl w:val="true"/>
          <w:lang w:bidi="ar-SA"/>
        </w:rPr>
        <w:t>نباشد، بنابر احتياط بايد به هر جايى از صورت كه ممكن باشد سجده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پيشانى را به زمين برساند، بايد تا اندازه اى كه مى تواند خم شود و مهر يا چيز ديگرى را كه سجده بر آن صحيح است روى چيز بلندى گذاشته و به گونه اى پيشانى را بر آن بگذارد كه بگويند سجده كرده است، ولى بايد كف دستها و زانوها و انگشتان پاها را به نحو معمول به زمين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هيچ نمى تواند خم شود، بايد براى سجده بنشيند و با سر اشاره كند و اگر نتواند، بايد با چشمها اشاره نمايد و در هر دو صورت احتياط واجب آن است كه اگر مى تواند قدرى مهر را بلند كند و پيشانى را بر آن بگذارد و اگر با سر يا چشمها نيز نمى تواند اشاره كند، بايد در قلب نيّت سجده كند و بنابر احتياط واجب با دست و مانند آن، براى سجده اشاره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بنشيند، بايد ايستاده نيّت سجده كند و چنانچه بتواند، بايد براى سجده با سر اشاره كند و اگر نتواند، بايد با چشمها اشاره نمايد و اگر اين را نيز نتواند، در قلب نيّت سجده كند و بنابر احتياط واجب با دست و مانند آن براى سجده اشاره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پيشانى بى اختيار از جاى سجده بلند شود، چنانچه ممكن باشد بايد نگذارد دوباره به جاى سجده برسد و اين يك سجده حساب مى شود، چه ذكر سجده را گفته باشد يا نه و اگر نتواند سر را نگهدارد و بى اختيار دوباره به جاى سجده برسد، روى هم يك سجده حساب مى شود و اگر ذكر نگفته باشد، بايد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در جايى كه بايد تقيّه كند، بر فرش و مانند آن سجده نمايد و لازم نيست براى فرار از تقيه به مكان ديگر برود، ولى اگر در آن جا چيزى مثل حصير يا سنگ كه سجده بر آن صحيح است وجود داشته باشد و سجده بر آن نيز محذورى نداشته باشد، بايد بر آن سجده كند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روى چيزى كه بدن روى آن آرام نمى گيرد سجده كند، سجده او باطل است، ولى اگر روى تشك پَر يا چيز ديگرى كه بعد از گذاشتن سر و مقدارى پايين </w:t>
      </w:r>
      <w:bookmarkStart w:id="383" w:name="pg8_396"/>
    </w:p>
    <w:p>
      <w:pPr>
        <w:pStyle w:val="BookText"/>
        <w:rPr/>
      </w:pPr>
      <w:bookmarkEnd w:id="383"/>
      <w:r>
        <w:rPr>
          <w:rFonts w:ascii="IRNazanin" w:hAnsi="IRNazanin" w:eastAsia="IRNazanin"/>
          <w:color w:val="111111"/>
          <w:sz w:val="28"/>
          <w:sz w:val="28"/>
          <w:szCs w:val="28"/>
          <w:rtl w:val="true"/>
          <w:lang w:bidi="fa-IR"/>
        </w:rPr>
        <w:t>رفتن آرام مى گيرد سجده كند،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ناچار شود كه در زمين گِل نماز بخواند، در صورتى كه آلوده شدن بدن يا لباس براى او مشقّت داشته باشد، مى تواند در حالى كه ايستاده است براى سجده با سر اشاره كند و تشهّد و سلام را ايستاده بخواند وگرنه بايد سجده و تشهّد و سلام را به نحو معمول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و ركعت سومى كه تشهّد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ركعت سوم نماز ظهر، عصر و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بعد از سجده دوم مقدارى بنشيند و سپس براى ركعت بعد برخيزد</w:t>
      </w:r>
      <w:r>
        <w:rPr>
          <w:rFonts w:eastAsia="IRNazanin" w:cs="IRNazanin"/>
          <w:color w:val="111111"/>
          <w:sz w:val="28"/>
          <w:szCs w:val="28"/>
          <w:rtl w:val="true"/>
          <w:lang w:bidi="fa-IR"/>
        </w:rPr>
        <w:t>.</w:t>
      </w:r>
    </w:p>
    <w:p>
      <w:pPr>
        <w:pStyle w:val="Heading5"/>
        <w:numPr>
          <w:ilvl w:val="4"/>
          <w:numId w:val="1"/>
        </w:numPr>
        <w:rPr/>
      </w:pPr>
      <w:bookmarkStart w:id="384" w:name="__RefHeading___Toc1568561_1490000891"/>
      <w:bookmarkStart w:id="385" w:name="_Toc147"/>
      <w:bookmarkEnd w:id="384"/>
      <w:r>
        <w:rPr>
          <w:rtl w:val="true"/>
        </w:rPr>
        <w:t>چيزهايى كه سجده بر آنها صحيح است</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بايد بر زمين و چيزهاى غير خوراكى و غير پوشاكى كه از زمين مى رويند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چوب و برگ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سجده بر چيزهاى خوراكى و پوشاكى صحيح نيست و نيز سجده كردن بر چيزهايى مانند طلا، نقره و عقيق، باطل است و سجده بر فيروزه خالى از اشكال نيست، امّا سجده كردن بر سنگهاى معدنى مانند سنگ مرمر و سنگهاى سياه،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آن است كه بر برگ درخت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چيزهايى مثل علف و كاه كه از زمين روييده و خوراك حيوان هستند،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گُلهايى كه خوراكى نيستند صحيح است، ولى سجده بر گلها و گياهان دارويى كه از زمين مى رويند، مانند گُل بنفشه و گل گاوزبان، بنابر احتياط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گياهى كه خوردن آن در بعضى از شهرها معمول است و در شهرهاى ديگر معمول نيست و نيز سجده بر ميوه نارس صحيح نيست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آجر و كوزۀ گِلى در حال اختيار جايز نيست و احتياط واجب </w:t>
      </w:r>
    </w:p>
    <w:p>
      <w:pPr>
        <w:pStyle w:val="BookText"/>
        <w:rPr/>
      </w:pPr>
      <w:r>
        <w:rPr>
          <w:rFonts w:ascii="IRNazanin" w:hAnsi="IRNazanin" w:eastAsia="IRNazanin"/>
          <w:color w:val="111111"/>
          <w:sz w:val="28"/>
          <w:sz w:val="28"/>
          <w:szCs w:val="28"/>
          <w:rtl w:val="true"/>
          <w:lang w:bidi="fa-IR"/>
        </w:rPr>
        <w:t>در ترك سجده بر گچ و آهك پخته است، ولى سجده بر گچ و آهك پخته نشده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كاغذ را از چيزى كه سجده بر آن صحيح است، مثلاً از كاه ساخته باشند، مى شود بر آن سجده كرد و سجده بر كاغذى كه از پنبه ساخته شده، خالى از اشكال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سجده بهتر از هر چيز تربت حضرت سيدالشهدا عليه السلام و بعد از آن خاك و بعد از آن سنگ و بعد از سنگ، گياه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سجده بر آن صحيح است، نداشته باشد يا اگر دارد به واسطۀ سرما يا گرماى زياد و مانند آنها نتواند بر آن سجده كند، بايد به لباس خود سجده كند و اگر نتواند، بايد بر پشت دست خود و چنانچه آن نيز ممكن نباشد، بر چيزهاى معدنى مانند انگشتر عقيق سجده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چيزى كه بر آن سجده مى كند گم شود و چيزى كه سجده بر آن صحيح است نداشته باشد، چنانچه وقت وسعت داشته باشد، بايد نماز را رها كند و اگر وقت تنگ باشد، بايد به لباس خود سجده كند و اگر ممكن نباشد، بر پشت دست و اگر آن نيز نشود، بر چيز معدنى مانند انگشتر عقيق سجده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 سجده بفهمد پيشانى را بر چيزى گذاشته كه سجده بر آن باطل است، اگر ممكن باشد بايد پيشانى را از روى آن به روى چيزى كه سجده بر آن صحيح است بكشد و اگر ممكن نباشد، بنابر احتياط بايد سر را از آن بردارد و بر چيزى كه سجده بر آن صحيح است بگذارد و سپس نماز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سجده بفهمد پيشانى را روى چيزى گذاشته كه سجده بر آن باطل است، احتياط واجب تكرار سجده و اتمام نماز و اعادۀ آن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براى غير خداوند متعال حرام است و بعضى از مردم عوام كه مقابل قبر امامان عليهم السلام پيشانى را به زمين مى گذارند، اگر براى شكر خداوند متعال باشد، اشكال ندارد و گرنه حرام است و در هر صورت اجتناب از اين امور بهتر است</w:t>
      </w:r>
      <w:r>
        <w:rPr>
          <w:rFonts w:eastAsia="IRNazanin" w:cs="IRNazanin"/>
          <w:color w:val="111111"/>
          <w:sz w:val="28"/>
          <w:szCs w:val="28"/>
          <w:rtl w:val="true"/>
          <w:lang w:bidi="fa-IR"/>
        </w:rPr>
        <w:t xml:space="preserve">. </w:t>
      </w:r>
      <w:bookmarkStart w:id="386" w:name="pg8_400"/>
    </w:p>
    <w:p>
      <w:pPr>
        <w:pStyle w:val="Heading5"/>
        <w:numPr>
          <w:ilvl w:val="4"/>
          <w:numId w:val="1"/>
        </w:numPr>
        <w:rPr/>
      </w:pPr>
      <w:bookmarkStart w:id="387" w:name="__RefHeading___Toc1568563_1490000891"/>
      <w:bookmarkStart w:id="388" w:name="_Toc148"/>
      <w:bookmarkEnd w:id="386"/>
      <w:bookmarkEnd w:id="387"/>
      <w:r>
        <w:rPr>
          <w:rtl w:val="true"/>
        </w:rPr>
        <w:t>مستحبّات و مكروهات سجده</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چند چيز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ايستاده نماز مى خواند، پس از آن كه سر از ركوع برداشت و كاملاً ايستاد و كسى كه نشسته نماز مى خواند، پس از آن كه كاملاً نشست، براى رفتن به سجده تكبير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 مى خواهد به سجده برود، اوّل دستها را و زن اوّل زانوها را به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را بر مهر يا چيزى كه سجده بر آن صحيح است،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انگشتان دست را به هم بچسباند و به گونه اى برابر گوش بگذارد كه سر آنها رو به قبله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سجده دعا كند و از خدا حاجت بخواهد و مستحب است اين دعا را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خَيْرَ الْمَسْؤُوليٖنَ وَيا خَيْرَ الْمُعْطيٖنَ ارْزُقْنى وَارْزُقْ عِيالى مِنْ فَضْلِكَ فَإنَّكَ ذُوالفَضْلِ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بهترين كسى كه از او حاجت خواسته مى شود و اى بهترين عطا كنندگان، به من و عيال من از فضل خودت روزى بده، پس به درستى كه تو داراى فضل بزرگى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سجده بر ران چپ بنشيند و روى پاى راست را بر كف پاى چپ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سجده، هنگامى كه نشست و بدن آرام گرفت تكبير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سجدۀ اوّل كه بدن آرام گرفت،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رَبّى وَأَتُوبُ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طولانى كند و هنگام نشستن دستها را روى رانها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رفتن به سجدۀ دوم، در حال آرامش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ها، صلوات بفرستد و اگر صلوات را به قصد ذكرى كه در سجده دستور داده اند بگويد،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بلند شدن، دستها را بعد از زانوها از زمين بردارد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بازوها را از پهلو جدا نگاه دارند و زنها آرنج ها و شكم را بر زمين بگذارند و </w:t>
      </w:r>
      <w:bookmarkStart w:id="389" w:name="pg8_402"/>
    </w:p>
    <w:p>
      <w:pPr>
        <w:pStyle w:val="BookText"/>
        <w:rPr/>
      </w:pPr>
      <w:bookmarkEnd w:id="389"/>
      <w:r>
        <w:rPr>
          <w:rFonts w:ascii="IRNazanin" w:hAnsi="IRNazanin" w:eastAsia="IRNazanin"/>
          <w:color w:val="111111"/>
          <w:sz w:val="28"/>
          <w:sz w:val="28"/>
          <w:szCs w:val="28"/>
          <w:rtl w:val="true"/>
          <w:lang w:bidi="fa-IR"/>
        </w:rPr>
        <w:t>اعضاى بدن را به يكديگر بچسبانند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ديگر سجده در كتابهاى مفصّل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در سجده مكروه است و نيز مكروه است براى برطرف كردن گرد و غبار، جاى سجده را فوت كند و اگر در اثر فوت كردن، حرفى از دهان خارج شود، نماز باطل است و غير از اينها مكروهات ديگرى نيز در كتابهاى مفصّل بيان شده است</w:t>
      </w:r>
      <w:r>
        <w:rPr>
          <w:rFonts w:eastAsia="IRNazanin" w:cs="IRNazanin"/>
          <w:color w:val="111111"/>
          <w:sz w:val="28"/>
          <w:szCs w:val="28"/>
          <w:rtl w:val="true"/>
          <w:lang w:bidi="fa-IR"/>
        </w:rPr>
        <w:t>.</w:t>
      </w:r>
    </w:p>
    <w:p>
      <w:pPr>
        <w:pStyle w:val="Heading5"/>
        <w:numPr>
          <w:ilvl w:val="4"/>
          <w:numId w:val="1"/>
        </w:numPr>
        <w:rPr/>
      </w:pPr>
      <w:bookmarkStart w:id="390" w:name="__RefHeading___Toc1568565_1490000891"/>
      <w:bookmarkStart w:id="391" w:name="_Toc149"/>
      <w:bookmarkEnd w:id="390"/>
      <w:r>
        <w:rPr>
          <w:rtl w:val="true"/>
        </w:rPr>
        <w:t>سجدۀ واجب قرآن</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از چهار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آيۀ سجده وجود دارد كه اگر انسان آن را بخواند يا به آن گوش دهد، بعد از تمام شدن آن آيه بايد فوراً سجده كند و اگر فراموش كرد، هر وقت به خاطر آورد، بايد سجده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 زمان با اين كه آيۀ سجده را مى خواند همان آيه را از ديگرى نيز بشنود، يك سجده كافى است، چه به آن گوش داده باشد و چه به گوش او خورده باشد و همچنين است اگر به صداى گروهى كه با هم آن آيه را مى خوانند، گوش كند؛ ولى چنانچه يك بار آيۀ سجده را بخواند و يا به آن گوش كند و سپس دوباره آن را بخواند يا به آن گوش كند، بايد دو سجده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غير نماز در حال سجده آيۀ سجده را بخواند يا به آن گوش بدهد، بايد سر از سجده بردارد و دوباره سجده كند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ديوانه و يا كودك غير بالغ آيۀ سجده را به قصد قرآن بخواند، چنانچه كسى به آن آيه گوش كند، بايد سجده نمايد؛ ولى اگر كسى آيۀ سجده را بدون آن كه قصد خواندن قرآن داشته باشد،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كسى كه در خواب آن را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گوش دادن به آن، سجده واجب نمى شود؛ ولى اگر از چيزى مثل ضبط صوت و راديو به آيۀ سجده گوش كند، احتياطاً لازم است سجده نمايد و اگر از وسيله اى كه صداى قارى </w:t>
      </w:r>
      <w:bookmarkStart w:id="392" w:name="pg8_404"/>
    </w:p>
    <w:p>
      <w:pPr>
        <w:pStyle w:val="BookText"/>
        <w:rPr/>
      </w:pPr>
      <w:bookmarkEnd w:id="392"/>
      <w:r>
        <w:rPr>
          <w:rFonts w:ascii="IRNazanin" w:hAnsi="IRNazanin" w:eastAsia="IRNazanin"/>
          <w:color w:val="111111"/>
          <w:sz w:val="28"/>
          <w:sz w:val="28"/>
          <w:szCs w:val="28"/>
          <w:rtl w:val="true"/>
          <w:lang w:bidi="fa-IR"/>
        </w:rPr>
        <w:t>را هم زمان با قرائت او پخش مى كند به آيۀ سجده گوش كند، واجب است سجده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سجدۀ واجب قرآن بايد نيت كند و پيشانى را بر چيزى كه سجده بر آن صحيح است بگذارد و محلى كه در آن سجده مى كند، نبايد غصبى باشد؛ ولى ساير شرايطى را كه در سجدۀ نماز وجود دارد، لازم نيست مراعات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سجدۀ واجب قرآن را بايد به نحوى انجام دهد كه بگويند سجده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سجدۀ واجب قرآن پيشانى را به قصد سجده به زمين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ذكر نگويد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و گفتن ذكر مستحب است و بهتر است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حَقّاً حَقّاً لاإلهَ إلَّااللّهُ إيماناً وَتَصْديٖقاً لاإلهَ إلَّااللّهُ عُبُودِيَّةً وَ رِقّاً سَجَدْتُ لَكَ يا رَبِّ تَعَبُّداً وَ رِقّاً لامُسْتَنْكِفاً وَلا مُسْتَكْبِراً بَلْ أنَا عَبْدٌ ذَليٖلٌ ضَعيٖفٌ خائِفٌ مُسْتَجيٖرٌ</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568567_1490000891"/>
      <w:bookmarkStart w:id="394" w:name="_Toc150"/>
      <w:bookmarkEnd w:id="393"/>
      <w:r>
        <w:rPr/>
        <w:t>8</w:t>
      </w:r>
      <w:r>
        <w:rPr>
          <w:rtl w:val="true"/>
        </w:rPr>
        <w:t xml:space="preserve"> - </w:t>
      </w:r>
      <w:r>
        <w:rPr>
          <w:rtl w:val="true"/>
        </w:rPr>
        <w:t>تَشَهُّد</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در ركعت دوم تمام نمازهاى واجب و مستحب و ركعت سوم نماز مغرب و ركعت چهارم نمازهاى ظهر، عصر و عشاء، بعد از سجدۀ دوم بنشيند و در حال آرام بودن بدن تشهّد بخواند، يعنى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لاإلهَ إلَّااللّهُ وَحْدَهُ لا شَريٖكَ لَهُ وَأشْهَدُ أنَّ مُحَمَّداً عَبْدُهُ وَرَسُولُهُ اللّهُمَّ صَلِّ عَلى مُحَمَّدٍ وَآلِ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تشهّد بايد به عربى صحيح و به نحوى كه معمول است پشت سر هم گفته شوند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تشهّد را عمداً ترك كند، نمازش باطل است و اگر تشهّد را فراموش كند و بايستد و پيش از ركوع به خاطر آورد كه تشهّد را نخوانده، بايد بنشيند وتشهّد را بخواند و دوباره بايستد و آنچه بايد در آن ركعت خوانده شود را بخواند و نماز را تمام كند و بنابر احتياط واجب، براى ايستادن بى جا دو سجدۀ سهو به جا آورد و اگر در ركوع يا بعد از آن يا پس از سلام نماز به خاطر آورد، مسأله داراى تفصيلى است كه </w:t>
      </w:r>
      <w:bookmarkStart w:id="395" w:name="pg8_406"/>
    </w:p>
    <w:p>
      <w:pPr>
        <w:pStyle w:val="BookText"/>
        <w:rPr/>
      </w:pPr>
      <w:bookmarkEnd w:id="395"/>
      <w:r>
        <w:rPr>
          <w:rFonts w:ascii="IRNazanin" w:hAnsi="IRNazanin" w:eastAsia="IRNazanin"/>
          <w:color w:val="111111"/>
          <w:sz w:val="28"/>
          <w:sz w:val="28"/>
          <w:szCs w:val="28"/>
          <w:rtl w:val="true"/>
          <w:lang w:bidi="fa-IR"/>
        </w:rPr>
        <w:t>خواهد آمد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حال تشهّد روى ران چپ بنشيند و روى پاى راست را بر كف پاى چپ بگذارد و پيش از تشهّد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وَالْحَمْدُ للّهِ وَخَيْرُ الْأَسْماءِ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مستحب است دستها را بر رانها بگذارد و انگشتان را به يكديگر بچسباند و به دامان خود نگاه كند و بعد از تمام شدن تشهّد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زنها در وقت خواندن تشهّد، رانها را به هم بچسبانند</w:t>
      </w:r>
      <w:r>
        <w:rPr>
          <w:rFonts w:eastAsia="IRNazanin" w:cs="IRNazanin"/>
          <w:color w:val="111111"/>
          <w:sz w:val="28"/>
          <w:szCs w:val="28"/>
          <w:rtl w:val="true"/>
          <w:lang w:bidi="fa-IR"/>
        </w:rPr>
        <w:t>.</w:t>
      </w:r>
    </w:p>
    <w:p>
      <w:pPr>
        <w:pStyle w:val="Heading4"/>
        <w:numPr>
          <w:ilvl w:val="3"/>
          <w:numId w:val="1"/>
        </w:numPr>
        <w:rPr/>
      </w:pPr>
      <w:bookmarkStart w:id="396" w:name="__RefHeading___Toc1568569_1490000891"/>
      <w:bookmarkStart w:id="397" w:name="_Toc151"/>
      <w:bookmarkEnd w:id="396"/>
      <w:r>
        <w:rPr/>
        <w:t>9</w:t>
      </w:r>
      <w:r>
        <w:rPr>
          <w:rtl w:val="true"/>
        </w:rPr>
        <w:t xml:space="preserve"> - </w:t>
      </w:r>
      <w:r>
        <w:rPr>
          <w:rtl w:val="true"/>
        </w:rPr>
        <w:t>سلام نماز</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تشهّد ركعت آخر نماز، نمازگزار در حالى كه نشسته و بدنش آرام است بايد به عربى صحيح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استحبابى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اضافه نمايد و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اين صورت،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احتياطاً واجب است و مستحب است پيش از گفتن سلام واجب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النَّبِىُّ وَرَحْمَةُ اللّهِ وَبَرَكاتُهُ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سلام نماز را عمداً ترك كند، نمازش باطل است و اگر آن را فراموش كند و هنگامى به خاطر آورد كه موالات و صورت نماز به هم نخورده و كارى هم كه عمدى و سهوى آن نماز را باطل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پشت به قبله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بايد سلام را بگويد و نماز او صحيح است و چنانچه حرف زده باشد، سلام نماز را بگويد و دو سجده سهو نيز انجام دهد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سلام نماز را فراموش كند و هنگامى به خاطر آورد كه فاصلۀ زيادى شده و موالات از بين رفته باشد، چنانچه پيش از آن كه موالات از بين برود، كارى كه عمدى و سهوى آن نماز را باطل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پشت به قبله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نداده باشد، لازم </w:t>
      </w:r>
      <w:bookmarkStart w:id="398" w:name="pg8_408"/>
    </w:p>
    <w:p>
      <w:pPr>
        <w:pStyle w:val="BookText"/>
        <w:rPr/>
      </w:pPr>
      <w:bookmarkEnd w:id="398"/>
      <w:r>
        <w:rPr>
          <w:rFonts w:ascii="IRNazanin" w:hAnsi="IRNazanin" w:eastAsia="IRNazanin"/>
          <w:color w:val="111111"/>
          <w:sz w:val="28"/>
          <w:sz w:val="28"/>
          <w:szCs w:val="28"/>
          <w:rtl w:val="true"/>
          <w:lang w:bidi="fa-IR"/>
        </w:rPr>
        <w:t>نيست سلام را بگويد و نمازش صحيح است و اگر پيش از آن كه موالات از بين برود، كارى كه عمدى و سهوى آن نماز را باطل مى كند انجام داده باشد، نماز او باطل است</w:t>
      </w:r>
      <w:r>
        <w:rPr>
          <w:rFonts w:eastAsia="IRNazanin" w:cs="IRNazanin"/>
          <w:color w:val="111111"/>
          <w:sz w:val="28"/>
          <w:szCs w:val="28"/>
          <w:rtl w:val="true"/>
          <w:lang w:bidi="fa-IR"/>
        </w:rPr>
        <w:t>.</w:t>
      </w:r>
    </w:p>
    <w:p>
      <w:pPr>
        <w:pStyle w:val="Heading4"/>
        <w:numPr>
          <w:ilvl w:val="3"/>
          <w:numId w:val="1"/>
        </w:numPr>
        <w:rPr/>
      </w:pPr>
      <w:bookmarkStart w:id="399" w:name="__RefHeading___Toc1568571_1490000891"/>
      <w:bookmarkStart w:id="400" w:name="_Toc152"/>
      <w:bookmarkEnd w:id="399"/>
      <w:r>
        <w:rPr/>
        <w:t>10</w:t>
      </w:r>
      <w:r>
        <w:rPr>
          <w:rtl w:val="true"/>
        </w:rPr>
        <w:t xml:space="preserve"> - </w:t>
      </w:r>
      <w:r>
        <w:rPr>
          <w:rtl w:val="true"/>
        </w:rPr>
        <w:t>ترتيب</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اجزاء و واجبات نماز را به همان ترتيبى كه گفته شده بجا آورد و اگر عمداً ترتيب نماز را به هم بزند، مثلاً سوره را پيش از حمد بخواند يا سجده را پيش از ركوع بجا آورد، نمازش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ركنى از نماز را فراموش كند و ركن بعد از آن را بجا آورد، مثلاً پيش از آن كه ركوع كند، به سجده برود،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ركنى را فراموش كند و چيزى را كه بعد از آن است و ركن نيست بجا آورد، مثلاً پيش از آن كه دو سجده كند، تشهّد بخواند، بايد ركن را بجا آورد و آنچه را سهواً پيش از آن خوانده،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ركن نيست فراموش كند و ركن بعد از آن را بجا آورد، مثلاً حمد را فراموش كند و مشغول ركوع شود،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را كه ركن نيست فراموش كند و چيزى را كه بعد از آن است و آن نيز ركن نيست بجا آورد، مثلاً حمد را فراموش كند و سوره را بخواند، چنانچه مشغول ركن بعد شده باشد، مثلاً در ركوع به خاطر آورد كه حمد را نخوانده، بايد بگذرد و نماز او صحيح است و اگر مشغول ركن بعد نشده باشد، بايد آنچه را فراموش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 و بعد از آن چيزى را كه سهواً جلوتر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سوره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سجدۀ اوّل را به گمان اين كه سجدۀ دوم است يا سجدۀ دوم را به گمان اين كه سجدۀ اوّل است بجا آورد، نماز صحيح است و سجدۀ اوّل او سجدۀ اوّل و سجدۀ دوم او سجدۀ دوم حساب مى شود</w:t>
      </w:r>
      <w:r>
        <w:rPr>
          <w:rFonts w:eastAsia="IRNazanin" w:cs="IRNazanin"/>
          <w:color w:val="111111"/>
          <w:sz w:val="28"/>
          <w:szCs w:val="28"/>
          <w:rtl w:val="true"/>
          <w:lang w:bidi="fa-IR"/>
        </w:rPr>
        <w:t>.</w:t>
      </w:r>
    </w:p>
    <w:p>
      <w:pPr>
        <w:pStyle w:val="Heading4"/>
        <w:numPr>
          <w:ilvl w:val="3"/>
          <w:numId w:val="1"/>
        </w:numPr>
        <w:rPr/>
      </w:pPr>
      <w:bookmarkStart w:id="401" w:name="__RefHeading___Toc1568573_1490000891"/>
      <w:bookmarkStart w:id="402" w:name="_Toc153"/>
      <w:bookmarkEnd w:id="401"/>
      <w:r>
        <w:rPr/>
        <w:t>11</w:t>
      </w:r>
      <w:r>
        <w:rPr>
          <w:rtl w:val="true"/>
        </w:rPr>
        <w:t xml:space="preserve"> - </w:t>
      </w:r>
      <w:r>
        <w:rPr>
          <w:rtl w:val="true"/>
        </w:rPr>
        <w:t>موالات</w:t>
      </w:r>
      <w:bookmarkEnd w:id="40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بايد نماز را با موالات بخواند، يعنى اعمال نماز مانند ركوع، </w:t>
      </w:r>
      <w:bookmarkStart w:id="403" w:name="pg8_411"/>
    </w:p>
    <w:p>
      <w:pPr>
        <w:pStyle w:val="BookText"/>
        <w:rPr/>
      </w:pPr>
      <w:bookmarkEnd w:id="403"/>
      <w:r>
        <w:rPr>
          <w:rFonts w:ascii="IRNazanin" w:hAnsi="IRNazanin" w:eastAsia="IRNazanin"/>
          <w:color w:val="111111"/>
          <w:sz w:val="28"/>
          <w:sz w:val="28"/>
          <w:szCs w:val="28"/>
          <w:rtl w:val="true"/>
          <w:lang w:bidi="fa-IR"/>
        </w:rPr>
        <w:t>سجده و تشهّد را پشت سر هم بجا آورد و چيزهايى را كه در نماز مى خواند، به گونه اى كه معمول است پشت سر هم بخواند و اگر به قدرى بين آنها فاصله بيندازد كه نگويند نماز مى خواند،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سهواً بين حرفها يا كلمات فاصله بيندازد و فاصله به قدرى نباشد كه صورت نماز از بين برود، چنانچه مشغول ركن بعد نشده باشد، بايد آن حرفها يا كلمات را به نحو معمول دوباره بخواند و اگر مشغول ركن بعد شده باشد،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كردن ركوع و سجود و خواندن سوره هاى بزرگ، موالات را به هم نمى زند</w:t>
      </w:r>
      <w:r>
        <w:rPr>
          <w:rFonts w:eastAsia="IRNazanin" w:cs="IRNazanin"/>
          <w:color w:val="111111"/>
          <w:sz w:val="28"/>
          <w:szCs w:val="28"/>
          <w:rtl w:val="true"/>
          <w:lang w:bidi="fa-IR"/>
        </w:rPr>
        <w:t>.</w:t>
      </w:r>
    </w:p>
    <w:p>
      <w:pPr>
        <w:pStyle w:val="Heading3"/>
        <w:numPr>
          <w:ilvl w:val="2"/>
          <w:numId w:val="1"/>
        </w:numPr>
        <w:rPr/>
      </w:pPr>
      <w:bookmarkStart w:id="404" w:name="__RefHeading___Toc1568575_1490000891"/>
      <w:bookmarkStart w:id="405" w:name="_Toc154"/>
      <w:bookmarkEnd w:id="404"/>
      <w:r>
        <w:rPr>
          <w:rtl w:val="true"/>
        </w:rPr>
        <w:t>قُنوت</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نمازهاى واجب و مستحب، پيش از ركوع ركعت دوم، مستحب است قنوت بخوانند و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يك ركعت مى باشد، خواندن قنوت پيش از ركوع مستحب است و نماز جمعه در هر ركعت يك قنوت دارد و نماز آيات پنج قنوت و نماز عيد فطر و قربان در ركعت اوّل پنج قنوت و در ركعت دوم چهار قنوت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قنوت بخواند، به احتياط واجب بايد دستها را بلند كند و مستحب است دستها را تا مقابل صورت بلند نمايد و كف دستها را رو به آسمان قرار دهد و به قصد رجاء، انگشتان دستها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بچسباند و هر دو كف دست را پهلوى هم و متّصل به يكديگر قرار دهد و نگاهش هنگام قنوت به كف دستهايش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هر ذكرى بگويد، اگرچه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كافى است و بهتر است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 الْحَليٖمُ الْكَريٖمُ، لاإلهَ إلَّااللّهُ الْعَلِىُّ الْعَظيٖمُ، سُبْحانَ اللّهِ رَبِّ السَّمواتِ السَّبْعِ وَرَبِّ الْأرَضيٖنِ السَّبْعِ وَما فيٖهِنَّ وَما بَيْنَهُنَّ وَرَبِّ الْعَرْشِ الْعَظيٖمِ، وَالْحَمْدُ للّهِ رَبِّ الْعالَميٖنَ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نمازگزار قنوت را بلند بخواند، ولى براى كسى كه </w:t>
      </w:r>
      <w:bookmarkStart w:id="406" w:name="pg8_413"/>
    </w:p>
    <w:p>
      <w:pPr>
        <w:pStyle w:val="BookText"/>
        <w:rPr/>
      </w:pPr>
      <w:bookmarkEnd w:id="406"/>
      <w:r>
        <w:rPr>
          <w:rFonts w:ascii="IRNazanin" w:hAnsi="IRNazanin" w:eastAsia="IRNazanin"/>
          <w:color w:val="111111"/>
          <w:sz w:val="28"/>
          <w:sz w:val="28"/>
          <w:szCs w:val="28"/>
          <w:rtl w:val="true"/>
          <w:lang w:bidi="fa-IR"/>
        </w:rPr>
        <w:t>نماز را به جماعت مى خواند، اگر امام جماعت صداى او را بشنود، بلند خواندن قنوت مستحب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قنوت نخواند، قضا ندارد، ولى اگر فراموش كند و پيش از آن كه به اندازۀ ركوع خم شود، به خاطر آورد، مستحب است بايستد و آن را بخواند و اگر در ركوع به خاطر آورد، مستحب است بعد از ركوع آن را قضا كند و اگر در سجده به خاطر آورد، مستحب است بعد از سلام نماز آن را قضا نمايد</w:t>
      </w:r>
      <w:r>
        <w:rPr>
          <w:rFonts w:eastAsia="IRNazanin" w:cs="IRNazanin"/>
          <w:color w:val="111111"/>
          <w:sz w:val="28"/>
          <w:szCs w:val="28"/>
          <w:rtl w:val="true"/>
          <w:lang w:bidi="fa-IR"/>
        </w:rPr>
        <w:t>.</w:t>
      </w:r>
    </w:p>
    <w:p>
      <w:pPr>
        <w:pStyle w:val="Heading3"/>
        <w:numPr>
          <w:ilvl w:val="2"/>
          <w:numId w:val="1"/>
        </w:numPr>
        <w:rPr/>
      </w:pPr>
      <w:bookmarkStart w:id="407" w:name="__RefHeading___Toc1568577_1490000891"/>
      <w:bookmarkStart w:id="408" w:name="_Toc155"/>
      <w:bookmarkEnd w:id="407"/>
      <w:r>
        <w:rPr>
          <w:rtl w:val="true"/>
        </w:rPr>
        <w:t>ترجمۀ نماز</w:t>
      </w:r>
      <w:bookmarkEnd w:id="408"/>
    </w:p>
    <w:p>
      <w:pPr>
        <w:pStyle w:val="Heading4"/>
        <w:numPr>
          <w:ilvl w:val="3"/>
          <w:numId w:val="1"/>
        </w:numPr>
        <w:rPr/>
      </w:pPr>
      <w:bookmarkStart w:id="409" w:name="__RefHeading___Toc1568579_1490000891"/>
      <w:bookmarkStart w:id="410" w:name="_Toc156"/>
      <w:bookmarkEnd w:id="409"/>
      <w:r>
        <w:rPr/>
        <w:t>1</w:t>
      </w:r>
      <w:r>
        <w:rPr>
          <w:rtl w:val="true"/>
        </w:rPr>
        <w:t xml:space="preserve"> - </w:t>
      </w:r>
      <w:r>
        <w:rPr>
          <w:rtl w:val="true"/>
        </w:rPr>
        <w:t>ترجمۀ سورۀ حمد</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مى كنم به نام خداوندى كه در دنيا بر مؤمن و كافر و در آخرت بر مؤمن رحم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ثنا و ستايش مخصوص خداوندى است كه پرورش دهندۀ همه 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دنيا بر مؤمن و كافر و در آخرت بر مؤمن رحم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روز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تو را عبادت مى كنيم و فقط از تو كمك مى 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راه كسانى كه به آنان نعمت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پيامبران و جانشينان آنان و شهداء و صديقان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راه كسانى كه بر آنان غضب كرده اى و نه آنانى كه گمراهند</w:t>
      </w:r>
      <w:r>
        <w:rPr>
          <w:rFonts w:eastAsia="IRNazanin" w:cs="IRNazanin"/>
          <w:color w:val="111111"/>
          <w:sz w:val="28"/>
          <w:szCs w:val="28"/>
          <w:rtl w:val="true"/>
          <w:lang w:bidi="fa-IR"/>
        </w:rPr>
        <w:t>.»</w:t>
      </w:r>
    </w:p>
    <w:p>
      <w:pPr>
        <w:pStyle w:val="Heading4"/>
        <w:numPr>
          <w:ilvl w:val="3"/>
          <w:numId w:val="1"/>
        </w:numPr>
        <w:rPr/>
      </w:pPr>
      <w:bookmarkStart w:id="411" w:name="__RefHeading___Toc1568581_1490000891"/>
      <w:bookmarkStart w:id="412" w:name="_Toc157"/>
      <w:bookmarkEnd w:id="411"/>
      <w:r>
        <w:rPr/>
        <w:t>2</w:t>
      </w:r>
      <w:r>
        <w:rPr>
          <w:rtl w:val="true"/>
        </w:rPr>
        <w:t xml:space="preserve"> - </w:t>
      </w:r>
      <w:r>
        <w:rPr>
          <w:rtl w:val="true"/>
        </w:rPr>
        <w:t>ترجمۀ سورۀ توحيد</w:t>
      </w:r>
      <w:bookmarkEnd w:id="41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مى كنم به نام خداوندى كه در دنيا بر مؤمن و كافر و در آخرت بر مؤمن رحم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محمد صلى الله عليه و آله و سلم كه خداوند، يگانه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تمام موجودات بى نياز است و همه به او نيازمندند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ندارد و فرزند كسى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يَكُنْ </w:t>
      </w:r>
      <w:bookmarkStart w:id="413" w:name="pg8_414"/>
    </w:p>
    <w:p>
      <w:pPr>
        <w:pStyle w:val="BookText"/>
        <w:rPr/>
      </w:pPr>
      <w:bookmarkEnd w:id="413"/>
      <w:r>
        <w:rPr>
          <w:rFonts w:ascii="IRNazanin" w:hAnsi="IRNazanin" w:eastAsia="IRNazanin"/>
          <w:color w:val="111111"/>
          <w:sz w:val="28"/>
          <w:sz w:val="28"/>
          <w:szCs w:val="28"/>
          <w:rtl w:val="true"/>
          <w:lang w:bidi="fa-IR"/>
        </w:rPr>
        <w:t>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كس مثل او نيست</w:t>
      </w:r>
      <w:r>
        <w:rPr>
          <w:rFonts w:eastAsia="IRNazanin" w:cs="IRNazanin"/>
          <w:color w:val="111111"/>
          <w:sz w:val="28"/>
          <w:szCs w:val="28"/>
          <w:rtl w:val="true"/>
          <w:lang w:bidi="fa-IR"/>
        </w:rPr>
        <w:t>.»</w:t>
      </w:r>
    </w:p>
    <w:p>
      <w:pPr>
        <w:pStyle w:val="Heading4"/>
        <w:numPr>
          <w:ilvl w:val="3"/>
          <w:numId w:val="1"/>
        </w:numPr>
        <w:rPr/>
      </w:pPr>
      <w:bookmarkStart w:id="414" w:name="__RefHeading___Toc1568583_1490000891"/>
      <w:bookmarkStart w:id="415" w:name="_Toc158"/>
      <w:bookmarkEnd w:id="414"/>
      <w:r>
        <w:rPr/>
        <w:t>3</w:t>
      </w:r>
      <w:r>
        <w:rPr>
          <w:rtl w:val="true"/>
        </w:rPr>
        <w:t xml:space="preserve"> - </w:t>
      </w:r>
      <w:r>
        <w:rPr>
          <w:rtl w:val="true"/>
        </w:rPr>
        <w:t>ترجمۀ ذكر ركوع و سجود و ذكرهايى كه بعد از آنها مستحب اند</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بزرگ من از هر عيب و نقصى پاك و منزه است و من مشغول ستايش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الْأعْلى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برتر من كه از همه كس بالاتر مى باشد از هر عيب و نقصى پاك و منزه است و من مشغول ستايش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ثناى كسى كه او را ستايش مى كند مى شنود و مى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رَبّى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آمرزش و مغفرت مى كنم از خداوندى كه پرورش دهندۀ من است و من به سوى او بازگشت مى 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يارى خداى متعال وقوّت او برمى خيزم و مى نشينم</w:t>
      </w:r>
      <w:r>
        <w:rPr>
          <w:rFonts w:eastAsia="IRNazanin" w:cs="IRNazanin"/>
          <w:color w:val="111111"/>
          <w:sz w:val="28"/>
          <w:szCs w:val="28"/>
          <w:rtl w:val="true"/>
          <w:lang w:bidi="fa-IR"/>
        </w:rPr>
        <w:t>.»</w:t>
      </w:r>
    </w:p>
    <w:p>
      <w:pPr>
        <w:pStyle w:val="Heading4"/>
        <w:numPr>
          <w:ilvl w:val="3"/>
          <w:numId w:val="1"/>
        </w:numPr>
        <w:rPr/>
      </w:pPr>
      <w:bookmarkStart w:id="416" w:name="__RefHeading___Toc1568585_1490000891"/>
      <w:bookmarkStart w:id="417" w:name="_Toc159"/>
      <w:bookmarkEnd w:id="416"/>
      <w:r>
        <w:rPr/>
        <w:t>4</w:t>
      </w:r>
      <w:r>
        <w:rPr>
          <w:rtl w:val="true"/>
        </w:rPr>
        <w:t xml:space="preserve"> - </w:t>
      </w:r>
      <w:r>
        <w:rPr>
          <w:rtl w:val="true"/>
        </w:rPr>
        <w:t>ترجمۀ قنوت</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 الْحَليٖمُ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معبودى سزاوار پرستش نيست مگر خداى يكتاى بى همتايى كه بردبار و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معبودى سزاوار پرستش نيست مگر خداى يكتاى بى همتايى كه بلند 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رَبِّ السَّمواتِ السَّبْعِ وَرَبِّ الْأرَضيٖنِ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و منزه است خداوندى كه پروردگار هفت آسمان و پروردگار هفت زمين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فيٖهِنَّ وَ ما بَيْنَهُنَّ وَ 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هر چيزى است كه در آسمانها و زمينها و ما بين آنهاست و پروردگار عرش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مخصوص خداوندى است كه پرورش دهندۀ تمام موجودات است</w:t>
      </w:r>
      <w:r>
        <w:rPr>
          <w:rFonts w:eastAsia="IRNazanin" w:cs="IRNazanin"/>
          <w:color w:val="111111"/>
          <w:sz w:val="28"/>
          <w:szCs w:val="28"/>
          <w:rtl w:val="true"/>
          <w:lang w:bidi="fa-IR"/>
        </w:rPr>
        <w:t>.»</w:t>
      </w:r>
    </w:p>
    <w:p>
      <w:pPr>
        <w:pStyle w:val="Heading4"/>
        <w:numPr>
          <w:ilvl w:val="3"/>
          <w:numId w:val="1"/>
        </w:numPr>
        <w:rPr/>
      </w:pPr>
      <w:bookmarkStart w:id="418" w:name="__RefHeading___Toc1568587_1490000891"/>
      <w:bookmarkStart w:id="419" w:name="_Toc160"/>
      <w:bookmarkEnd w:id="418"/>
      <w:r>
        <w:rPr/>
        <w:t>5</w:t>
      </w:r>
      <w:r>
        <w:rPr>
          <w:rtl w:val="true"/>
        </w:rPr>
        <w:t xml:space="preserve"> - </w:t>
      </w:r>
      <w:r>
        <w:rPr>
          <w:rtl w:val="true"/>
        </w:rPr>
        <w:t>ترجمۀ تسبيحات اربعه</w:t>
      </w:r>
      <w:bookmarkEnd w:id="41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 و منزه است خداوند تعالى و ثنا مخصوص اوست و هيچ معبودى سزاوار پرستش نيست مگر خداى بى همتا و </w:t>
      </w:r>
      <w:bookmarkStart w:id="420" w:name="pg8_416"/>
    </w:p>
    <w:p>
      <w:pPr>
        <w:pStyle w:val="BookText"/>
        <w:rPr/>
      </w:pPr>
      <w:bookmarkEnd w:id="420"/>
      <w:r>
        <w:rPr>
          <w:rFonts w:ascii="IRNazanin" w:hAnsi="IRNazanin" w:eastAsia="IRNazanin"/>
          <w:color w:val="111111"/>
          <w:sz w:val="28"/>
          <w:sz w:val="28"/>
          <w:szCs w:val="28"/>
          <w:rtl w:val="true"/>
          <w:lang w:bidi="fa-IR"/>
        </w:rPr>
        <w:t>بزرگ تر است از آن كه توصيف شود</w:t>
      </w:r>
      <w:r>
        <w:rPr>
          <w:rFonts w:eastAsia="IRNazanin" w:cs="IRNazanin"/>
          <w:color w:val="111111"/>
          <w:sz w:val="28"/>
          <w:szCs w:val="28"/>
          <w:rtl w:val="true"/>
          <w:lang w:bidi="fa-IR"/>
        </w:rPr>
        <w:t>.»</w:t>
      </w:r>
    </w:p>
    <w:p>
      <w:pPr>
        <w:pStyle w:val="Heading4"/>
        <w:numPr>
          <w:ilvl w:val="3"/>
          <w:numId w:val="1"/>
        </w:numPr>
        <w:rPr/>
      </w:pPr>
      <w:bookmarkStart w:id="421" w:name="__RefHeading___Toc1568589_1490000891"/>
      <w:bookmarkStart w:id="422" w:name="_Toc161"/>
      <w:bookmarkEnd w:id="421"/>
      <w:r>
        <w:rPr/>
        <w:t>6</w:t>
      </w:r>
      <w:r>
        <w:rPr>
          <w:rtl w:val="true"/>
        </w:rPr>
        <w:t xml:space="preserve"> - </w:t>
      </w:r>
      <w:r>
        <w:rPr>
          <w:rtl w:val="true"/>
        </w:rPr>
        <w:t>ترجمۀ تشهّد و سلام</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لاإلهَ إلَّااللّهُ وَحْدَهُ لاشَريٖكَ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 دهم كه هيچ معبودى سزاوار پرستش نيست مگر خدايى كه يگانه است و شريك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 دهم كه محمد صلى الله عليه و آله و سلم بندۀ خدا و فرستادۀ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بر محمد و آل محمد رحمت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شفاعت پيامبر صلى الله عليه و آله و سلم را قبول كن و مقام آن حضرت را نزد خود بلند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النَّبِىُّ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پيامبر و رحمت و بركات خدا بر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خداوند بر ما نمازگزاران و تمام بندگان نيكوكار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بركات خداوند بر شما باد</w:t>
      </w:r>
      <w:r>
        <w:rPr>
          <w:rFonts w:eastAsia="IRNazanin" w:cs="IRNazanin"/>
          <w:color w:val="111111"/>
          <w:sz w:val="28"/>
          <w:szCs w:val="28"/>
          <w:rtl w:val="true"/>
          <w:lang w:bidi="fa-IR"/>
        </w:rPr>
        <w:t>.»</w:t>
      </w:r>
    </w:p>
    <w:p>
      <w:pPr>
        <w:pStyle w:val="Heading3"/>
        <w:numPr>
          <w:ilvl w:val="2"/>
          <w:numId w:val="1"/>
        </w:numPr>
        <w:rPr/>
      </w:pPr>
      <w:bookmarkStart w:id="423" w:name="__RefHeading___Toc1568591_1490000891"/>
      <w:bookmarkStart w:id="424" w:name="_Toc162"/>
      <w:bookmarkEnd w:id="423"/>
      <w:r>
        <w:rPr>
          <w:rtl w:val="true"/>
        </w:rPr>
        <w:t>تعقيب نماز</w:t>
      </w:r>
      <w:bookmarkEnd w:id="424"/>
    </w:p>
    <w:p>
      <w:pPr>
        <w:pStyle w:val="Heading4"/>
        <w:numPr>
          <w:ilvl w:val="3"/>
          <w:numId w:val="1"/>
        </w:numPr>
        <w:rPr/>
      </w:pPr>
      <w:bookmarkStart w:id="425" w:name="__RefHeading___Toc1568593_1490000891"/>
      <w:bookmarkStart w:id="426" w:name="_Toc163"/>
      <w:bookmarkEnd w:id="425"/>
      <w:r>
        <w:rPr>
          <w:rtl w:val="true"/>
        </w:rPr>
        <w:t>اشاره</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بعد از نماز مقدارى مشغول تعقيب، يعنى خواندن ذكر و دعا و قرآن شود و بهتر است پيش از آن كه از جاى خود حركت كند و وضو، غسل يا تيمم او باطل شود، رو به قبله تعقيب را بخواند و لازم نيست تعقيب به عربى باشد، ولى بهتر است چيزهايى را كه در كتابهاى دعا دستور داده اند بخواند و از تعقيب هايى كه خيلى سفارش شده است، تسبيح حضرت زهرا عليها السلام است كه بايد به اين ترتيب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ولى بهتر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بعد از نماز، سجدۀ شكر نمايد و همين اندازه كه پيشانى را به قصد شكر بر زمين بگذارد، كافى است، ولى بهتر است صد مرتبه يا سه مرتبه 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نيز مستحب است هر وقت </w:t>
      </w:r>
      <w:bookmarkStart w:id="427" w:name="pg8_419"/>
    </w:p>
    <w:p>
      <w:pPr>
        <w:pStyle w:val="BookText"/>
        <w:rPr/>
      </w:pPr>
      <w:bookmarkEnd w:id="427"/>
      <w:r>
        <w:rPr>
          <w:rFonts w:ascii="Amiri" w:hAnsi="Amiri" w:eastAsia="Amiri" w:cs="Amiri"/>
          <w:color w:val="111111"/>
          <w:sz w:val="28"/>
          <w:sz w:val="28"/>
          <w:szCs w:val="28"/>
          <w:rtl w:val="true"/>
          <w:lang w:bidi="ar-SA"/>
        </w:rPr>
        <w:t>نعمتى به انسان مى رسد يا بلايى از او دور مى شود، سجدۀ شكر بجا آورد</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568595_1490000891"/>
      <w:bookmarkStart w:id="429" w:name="_Toc164"/>
      <w:bookmarkEnd w:id="428"/>
      <w:r>
        <w:rPr>
          <w:rtl w:val="true"/>
        </w:rPr>
        <w:t>صلوات بر پيامبر صلى الله عليه و آله و سلم</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اسامى مبارك حضرت رسول اكرم صلى الله عليه و آله و سلم مانند محمّد صلى الله عليه و آله و سلم و احمد صلى الله عليه و آله و سلم يا لقب و كنيۀ آن جناب مثل مصطفى صلى الله عليه و آله و سلم و ابوالقاسم صلى الله عليه و آله و سلم را بگويد يا بشنود، اگرچه در نماز باشد، مستحب است 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نوشتن اسم مبارك حضرت رسول اكرم صلى الله عليه و آله و سلم، مستحب است صلوات را نيز بنويسد و همچنين بهتر است هر گاه آن حضرت را ياد مى كند، صلوات بفرستد</w:t>
      </w:r>
      <w:r>
        <w:rPr>
          <w:rFonts w:eastAsia="IRNazanin" w:cs="IRNazanin"/>
          <w:color w:val="111111"/>
          <w:sz w:val="28"/>
          <w:szCs w:val="28"/>
          <w:rtl w:val="true"/>
          <w:lang w:bidi="fa-IR"/>
        </w:rPr>
        <w:t>.</w:t>
      </w:r>
    </w:p>
    <w:p>
      <w:pPr>
        <w:pStyle w:val="Heading3"/>
        <w:numPr>
          <w:ilvl w:val="2"/>
          <w:numId w:val="1"/>
        </w:numPr>
        <w:rPr/>
      </w:pPr>
      <w:bookmarkStart w:id="430" w:name="__RefHeading___Toc1568597_1490000891"/>
      <w:bookmarkStart w:id="431" w:name="_Toc165"/>
      <w:bookmarkEnd w:id="430"/>
      <w:r>
        <w:rPr>
          <w:rtl w:val="true"/>
        </w:rPr>
        <w:t>مُبْطِلات نماز</w:t>
      </w:r>
      <w:bookmarkEnd w:id="431"/>
    </w:p>
    <w:p>
      <w:pPr>
        <w:pStyle w:val="Heading4"/>
        <w:numPr>
          <w:ilvl w:val="3"/>
          <w:numId w:val="1"/>
        </w:numPr>
        <w:rPr/>
      </w:pPr>
      <w:bookmarkStart w:id="432" w:name="__RefHeading___Toc1568599_1490000891"/>
      <w:bookmarkStart w:id="433" w:name="_Toc166"/>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 xml:space="preserve">دوازده چيز نماز را باطل مى كند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در بين نماز يكى از شرطهاى صحّت آن از بين برود، مثلاً در بين نماز بفهمد كه مكان نماز او غصبى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بين نماز عمداً يا سهواً يا از روى ناچارى، چيزى كه وضو يا غسل را باطل مى كند پيش آيد، مثلاً ادرار از او بيرون آيد؛ ولى كسى كه نمى تواند از بيرون آمدن ادرار و مدفوع خوددارى كند، اگر در بين نماز ادرار يا مدفوع از او خارج شود، چنانچه به دستورى كه در احكام وضو گفته شد رفتار نمايد، نمازش باطل نمى شود و نيز اگر در بين نماز از زن مستحاضه خون خارج شود، در صورتى كه به دستور استحاضه رفتار كرده باشد، نمازش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بى اختيار خوابش برده و نمى داند در بين نماز خوابش برده يا بعد از آن، بايد نماز را دوباره بخواند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به اختيار خودش خوابيده و شك كند كه بعد از نماز بوده يا در بين نماز فراموش كرده كه مشغول نماز است و خوابيده، نماز او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سجده از خواب بيدار شود و شك كند كه در سجدۀ آخر نماز است يا در سجدۀ شكر بعد از نماز، بايد آن نماز را دوباره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مانند بعض كسانى كه شيعه نيستند، دستهارا روى هم بگذارد كه به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اين عمل در حال نماز حرام است و بنابر احتياط، موجب باطل شدن نماز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ادب دستها را روى هم بگذارد، اگرچه مثل آنها نباشد، بنابر احتياط واجب بايد نماز را دوباره بخواند، ولى اگر از روى فراموشى يا ناچارى يا براى كار ديگرى، مثل خاراندن دست و مانند آن، دستها را روى هم بگذارد،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بعد از خواندن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ولى اگر سهواً يا از روى تقيّه بگويد، نماز او باطل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عمداً پشت به قبله كند يا به طرف راست يا چپ قبله برگردد، بلكه اگر عمداً به قدرى برگردد كه نگويند رو به قبله است، اگرچه به طرف راست يا چپ نرسد،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يا سهواً همۀ صورت را به طرف راست يا چپ قبله برگرداند، نماز او باطل است و لازم نيست كه نماز اوّل را تمام كند، ولى اگر سر را كمى بگرداند، عمداً باشد يا سهواً، نماز او باطل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عمداً يك حرف يا بيشتر بگويد، اگرچه معنى نداشته باشد، چه از آن قصد معنى بكند و چه نكند، ولى اگر سهواً بگويد نماز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ناچارى عمداً يك حرف يا بيشتر بگويد نيز بنابر احتياط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كردن و آروغ زدن و آه كشيدن در نماز اشكال ندارد، ولى گفتن آخ و آه و مانند اينها اگر عمدى باشد نماز را باطل مى كند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كلمه اى را به قصد ذكر بگويد، مثلاً به قصد ذكر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گفتن آن صدا را بلند كند كه چيزى را به ديگرى بفهماند، اشكال ندارد، ولى </w:t>
      </w:r>
    </w:p>
    <w:p>
      <w:pPr>
        <w:pStyle w:val="BookText"/>
        <w:rPr/>
      </w:pPr>
      <w:r>
        <w:rPr>
          <w:rFonts w:ascii="IRNazanin" w:hAnsi="IRNazanin" w:eastAsia="IRNazanin"/>
          <w:color w:val="111111"/>
          <w:sz w:val="28"/>
          <w:sz w:val="28"/>
          <w:szCs w:val="28"/>
          <w:rtl w:val="true"/>
          <w:lang w:bidi="fa-IR"/>
        </w:rPr>
        <w:t>چنانچه به قصد اين كه چيزى را به كسى بفهماند بگويد، اگر قصد ذكر نداشته باشد، نماز او باطل است، بلكه اگر قصد ذكر نيز داشته باشد بنابر احتياط بايد نماز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نماز به قصد قرائت قرآن، غير از چهار سوره اى كه سجدۀ واجب دارند و در احكام جنابت گفته شد، اشكال ندارد و همچنين دعا كردن در نماز جايز است، اگرچه به فارسى يا زبان ديگر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حمد و سوره و ذكرهاى نماز را عمداً يا احتياطاً چند مرتبه بگويد،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نبايد در حال نماز به ديگرى سلام كند و اگر ديگرى به او سلام كند، بايد به گونه اى پاسخ دهد كه سلام مقدّم باشد،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احتياط واجب آن است كه اجزاى جواب سلام، مانند اجزاى خود سلام باشد، مثلاً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تواند در جواب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جواب سلام را در نماز يا غير آن فوراً بگويد و اگر در حال نماز عمداً يا از روى فراموشى جواب سلام را به قدرى تاخير اندازد كه اگر جواب بگويد جواب آن سلام حساب نشود، نبايد جواب بدهد و اگر در نماز نباشد، جواب دادن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جواب سلام را به گونه اى بگويد كه سلام كننده بشنود، ولى اگر سلام كننده ناشنوا باشد، چنانچه انسان به نحو معمول جواب او را بدهد كافى است؛ ولى چنانچه نتواند جواب سلام را ولو با اشاره به او بفهماند، جواب سلام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جواب سلام را به قصد جواب بگويد نه به قصد قرائت قرآن، ولى گفتن جواب سلام به قصد دعا به معناى طلب سلامت از خدا براى گويندۀ سلام، اشكال ندارد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يا مرد نامحرم يا بچّۀ مميّز، يعنى بچّه اى كه خوب و بد را </w:t>
      </w:r>
    </w:p>
    <w:p>
      <w:pPr>
        <w:pStyle w:val="BookText"/>
        <w:rPr/>
      </w:pPr>
      <w:r>
        <w:rPr>
          <w:rFonts w:ascii="IRNazanin" w:hAnsi="IRNazanin" w:eastAsia="IRNazanin"/>
          <w:color w:val="111111"/>
          <w:sz w:val="28"/>
          <w:sz w:val="28"/>
          <w:szCs w:val="28"/>
          <w:rtl w:val="true"/>
          <w:lang w:bidi="fa-IR"/>
        </w:rPr>
        <w:t>مى فهمد، به نمازگزار سلام كند، نمازگزار بايد جواب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جواب سلام را ندهد، معصيت كرده، ولى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نمازگزار به نحوى غلط سلام كند كه سلام حساب نشود، جواب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كسى كه از روى تمسخر يا شوخى سلام مى كند، واجب نيست و احتياط واجب آن است كه در جواب سلام مرد و زن غير مسلمان فقط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عدّه اى سلام كند، جواب سلام او بر همۀ آنان واجب است، ولى اگر يكى از آنان جواب دهد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عدّه اى سلام كند و كسى كه سلام كننده قصد سلام دادن به او را نداشته جواب دهد، باز هم جواب سلام او بر آن عدّه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عدّه اى سلام كند و كسى كه بين آنان مشغول نماز است شك كند كه سلام كننده قصد سلام كردن به او را نيز داشته يا نه و همچنين اگر بداند قصد او را نيز داشته، ولى ديگرى جواب سلام را بدهد، نبايد پاسخ بدهد، امّا اگر بداند كه قصد او را نيز داشته و ديگرى جواب ندهد، بايد جواب او را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خندۀ با صدا و عمدى است و چنانچه لبخند بزند يا سهواً با صدا بخندد به گونه اى كه صورت نماز به هم نخورد، نماز او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جلوگيرى از صداى خنده حال او تغيير كند، مثلاً رنگش سرخ شود، چنانچه از صورت نمازگزار بيرون رود، بايد نماز را دوباره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كار دنيا عمداً با صدا گريه كند، ولى اگر براى كار دنيا بى صدا گريه كند، اشكال ندارد و همچنين اگر از ترس خدا يا براى آخرت گريه كند، آهسته باشد يا بلند، اشكال ندارد، بلكه از بهترين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كارى مثل دست زدن و به هوا پريدن و مانند آنها، انجام دهد كه صورت </w:t>
      </w:r>
      <w:bookmarkStart w:id="434" w:name="pg8_427"/>
    </w:p>
    <w:p>
      <w:pPr>
        <w:pStyle w:val="BookText"/>
        <w:rPr/>
      </w:pPr>
      <w:bookmarkEnd w:id="434"/>
      <w:r>
        <w:rPr>
          <w:rFonts w:ascii="Amiri" w:hAnsi="Amiri" w:eastAsia="Amiri" w:cs="Amiri"/>
          <w:color w:val="111111"/>
          <w:sz w:val="28"/>
          <w:sz w:val="28"/>
          <w:szCs w:val="28"/>
          <w:rtl w:val="true"/>
          <w:lang w:bidi="ar-SA"/>
        </w:rPr>
        <w:t>نماز را به هم بزند، كم باشد يا زياد، عمداً باشد يا از روى فراموشى؛ ولى انجام عملى مثل اشاره كردن با دست كه صورت نماز را به هم نمى زند،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به قدرى ساكت بماند كه نگويند نماز مى خواند،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عملى انجام دهد يا مدّتى ساكت شود و شك كند كه نماز به هم خورده يا نه، نماز او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گونه اى بخورد و بياشامد كه صورت نماز را به هم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در نماز از خوردن و آشاميدنى كه موجب به هم خوردن موالات عرفيه مى شود، اجتناب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غذايى را كه لاى دندانها مانده فرو ببرد، نماز باطل نمى شود و اگر قند يا شكر و مانند اينها در دهان باشد و در حال نماز كم كم آب شود و فرو رود، نماز اشكال پيدا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شك در ركعتهاى نماز دو ركعتى يا سه ركعتى يا شك در دو ركعت اوّل نمازهاى چهار ركعتى است و تفصيل آن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كه ركن نماز را عمداً يا سهواً كم يا زياد كند يا چيزى را كه ركن نيست، عمداً كم يا زياد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شك كند كه در بين نماز عملى كه نماز را باطل مى كند انجام داده يا نه، نماز او صحيح است</w:t>
      </w:r>
      <w:r>
        <w:rPr>
          <w:rFonts w:eastAsia="IRNazanin" w:cs="IRNazanin"/>
          <w:color w:val="111111"/>
          <w:sz w:val="28"/>
          <w:szCs w:val="28"/>
          <w:rtl w:val="true"/>
          <w:lang w:bidi="fa-IR"/>
        </w:rPr>
        <w:t>.</w:t>
      </w:r>
    </w:p>
    <w:p>
      <w:pPr>
        <w:pStyle w:val="Heading4"/>
        <w:numPr>
          <w:ilvl w:val="3"/>
          <w:numId w:val="1"/>
        </w:numPr>
        <w:rPr/>
      </w:pPr>
      <w:bookmarkStart w:id="435" w:name="__RefHeading___Toc1568601_1490000891"/>
      <w:bookmarkStart w:id="436" w:name="_Toc167"/>
      <w:bookmarkEnd w:id="435"/>
      <w:r>
        <w:rPr>
          <w:rtl w:val="true"/>
        </w:rPr>
        <w:t>اعمالى كه در نماز مكروه است</w:t>
      </w:r>
      <w:bookmarkEnd w:id="43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است در نماز صورت را كمى به طرف راست يا چپ بگرداند، چشمها را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بستن چشم در ركوع اشكال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طرف راست و چپ بگرداند، با ريش و دست خود بازى كند، انگشتان را داخل هم نمايد، آب دهان بيندازد و به خط قرآن يا كتاب يا خط انگشترى نگاه كند و نيز مكروه است هنگام </w:t>
      </w:r>
      <w:bookmarkStart w:id="437" w:name="pg8_429"/>
    </w:p>
    <w:p>
      <w:pPr>
        <w:pStyle w:val="BookText"/>
        <w:rPr/>
      </w:pPr>
      <w:bookmarkEnd w:id="437"/>
      <w:r>
        <w:rPr>
          <w:rFonts w:ascii="IRNazanin" w:hAnsi="IRNazanin" w:eastAsia="IRNazanin"/>
          <w:color w:val="111111"/>
          <w:sz w:val="28"/>
          <w:sz w:val="28"/>
          <w:szCs w:val="28"/>
          <w:rtl w:val="true"/>
          <w:lang w:bidi="fa-IR"/>
        </w:rPr>
        <w:t>خواندن حمد و سوره و گفتن ذكر، براى شنيدن حرف كسى ساكت شود، بلكه هر كارى كه خضوع و خشوع را از بين ببرد، مكروه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خوابش مى آيد و نيز هنگام خوددارى كردن از دفع ادرار و مدفوع، مكروه است نماز بخواند و همچنين پوشيدن جوراب تنگ كه پا را فشار دهد در نماز مكروه مى باشد و غير از اينها مكروهات ديگرى در كتابهاى مفصّل عنوان شده است</w:t>
      </w:r>
      <w:r>
        <w:rPr>
          <w:rFonts w:eastAsia="IRNazanin" w:cs="IRNazanin"/>
          <w:color w:val="111111"/>
          <w:sz w:val="28"/>
          <w:szCs w:val="28"/>
          <w:rtl w:val="true"/>
          <w:lang w:bidi="fa-IR"/>
        </w:rPr>
        <w:t>.</w:t>
      </w:r>
    </w:p>
    <w:p>
      <w:pPr>
        <w:pStyle w:val="Heading3"/>
        <w:numPr>
          <w:ilvl w:val="2"/>
          <w:numId w:val="1"/>
        </w:numPr>
        <w:rPr/>
      </w:pPr>
      <w:bookmarkStart w:id="438" w:name="__RefHeading___Toc1568603_1490000891"/>
      <w:bookmarkStart w:id="439" w:name="_Toc168"/>
      <w:bookmarkEnd w:id="438"/>
      <w:r>
        <w:rPr>
          <w:rtl w:val="true"/>
        </w:rPr>
        <w:t>مواردى كه مى توان نماز واجب را شكست</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نماز واجب از روى اختيار بنابر احتياط جايز نيست، ولى براى حفظ مال و جان و جلوگيرى از ضرر مالى يا بدنى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جان خود انسان يا كسى كه حفظ جان او واجب است يا حفظ مالى كه نگهدارى آن واجب مى باشد، بدون شكستن نماز ممكن نباشد، بايد نماز را بشكند، ولى شكستن نماز براى مالى كه اهميت ندارد،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وسعت وقت مشغول نماز باشد و طلبكار طلب خود را از او مطالبه كند، چنانچه بتواند در بين نماز طلب او را بدهد، بايد در همان حال بپردازد و اگر بدون شكستن نماز، دادن طلب او ممكن نباشد، بايد نماز را بشكند و طلب او را بدهد و بعد نماز را بخواند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بفهمد كه مسجد نجس است، چنانچه وقت تنگ باشد، بايد نماز را تمام كند و اگر وقت وسعت داشته باشد، چنانچه بتواند در بين نماز مسجد را تطهير كند و تطهير مسجد نماز را به هم نزند، بايد در بين نماز تطهير كند و اگر تطهير مسجد نماز را به هم بزند، چنانچه نجس بودن مسجد موجب هتك آن و يا موجب سرايت نجاست به جاهاى ديگر شود و يا تطهير پس از اتمام نماز با فوريّت تطهير منافات داشته باشد، بايد نماز را بشكند و مسجد را تطهير كند و بعد نماز را بخواند وگرنه مى تواند نماز را بشكند و مسجد را تطهير كند و بعد نماز را بخواند، اگرچه واجب نيست</w:t>
      </w:r>
      <w:r>
        <w:rPr>
          <w:rFonts w:eastAsia="IRNazanin" w:cs="IRNazanin"/>
          <w:color w:val="111111"/>
          <w:sz w:val="28"/>
          <w:szCs w:val="28"/>
          <w:rtl w:val="true"/>
          <w:lang w:bidi="fa-IR"/>
        </w:rPr>
        <w:t xml:space="preserve">. </w:t>
      </w:r>
      <w:bookmarkStart w:id="440" w:name="pg8_431"/>
    </w:p>
    <w:p>
      <w:pPr>
        <w:pStyle w:val="BookText"/>
        <w:rPr/>
      </w:pPr>
      <w:bookmarkEnd w:id="4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نماز را بشكند، اگر نماز را تمام كند معصيت كرده و صحّت نماز او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به اندازۀ ركوع خم شود، به خاطر آورد كه اذان و اقامه را فراموش كرده، چنانچه وقت نماز وسعت داشته باشد، مستحب است براى گفتن آنها نماز را بشكند و اگر فقط اقامه را فراموش كرده و قبل از قرائت حمد يادش بيايد، مى تواند نماز را بشكند و اقامه را بگويد، ولى در صورتى كه اقامه را گفته ولى اذان را فراموش كرده باشد، شكستن نماز، خلاف احتياط است</w:t>
      </w:r>
      <w:r>
        <w:rPr>
          <w:rFonts w:eastAsia="IRNazanin" w:cs="IRNazanin"/>
          <w:color w:val="111111"/>
          <w:sz w:val="28"/>
          <w:szCs w:val="28"/>
          <w:rtl w:val="true"/>
          <w:lang w:bidi="fa-IR"/>
        </w:rPr>
        <w:t>.</w:t>
      </w:r>
    </w:p>
    <w:p>
      <w:pPr>
        <w:pStyle w:val="Heading3"/>
        <w:numPr>
          <w:ilvl w:val="2"/>
          <w:numId w:val="1"/>
        </w:numPr>
        <w:rPr/>
      </w:pPr>
      <w:bookmarkStart w:id="441" w:name="__RefHeading___Toc1568605_1490000891"/>
      <w:bookmarkStart w:id="442" w:name="_Toc169"/>
      <w:bookmarkEnd w:id="441"/>
      <w:r>
        <w:rPr>
          <w:rtl w:val="true"/>
        </w:rPr>
        <w:t>شكّيات</w:t>
      </w:r>
      <w:bookmarkEnd w:id="442"/>
    </w:p>
    <w:p>
      <w:pPr>
        <w:pStyle w:val="Heading4"/>
        <w:numPr>
          <w:ilvl w:val="3"/>
          <w:numId w:val="1"/>
        </w:numPr>
        <w:rPr/>
      </w:pPr>
      <w:bookmarkStart w:id="443" w:name="__RefHeading___Toc1568607_1490000891"/>
      <w:bookmarkStart w:id="444" w:name="_Toc170"/>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 xml:space="preserve">شكّيات نماز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كه هشت قسم آن شكهايى هستند كه نماز را باطل مى كنند و به شش قسم آن نبايد اعتنا كرد و نُه قسم ديگر آن صحيح است</w:t>
      </w:r>
      <w:r>
        <w:rPr>
          <w:rFonts w:eastAsia="IRNazanin" w:cs="IRNazanin"/>
          <w:color w:val="111111"/>
          <w:sz w:val="28"/>
          <w:szCs w:val="28"/>
          <w:rtl w:val="true"/>
          <w:lang w:bidi="fa-IR"/>
        </w:rPr>
        <w:t>.</w:t>
      </w:r>
    </w:p>
    <w:p>
      <w:pPr>
        <w:pStyle w:val="Heading4"/>
        <w:numPr>
          <w:ilvl w:val="3"/>
          <w:numId w:val="1"/>
        </w:numPr>
        <w:rPr/>
      </w:pPr>
      <w:bookmarkStart w:id="445" w:name="__RefHeading___Toc1568609_1490000891"/>
      <w:bookmarkStart w:id="446" w:name="_Toc171"/>
      <w:bookmarkEnd w:id="445"/>
      <w:r>
        <w:rPr>
          <w:rtl w:val="true"/>
        </w:rPr>
        <w:t>شك هاى باطل كنندۀ نماز</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هايى كه نماز را باطل مى كنند از اين قرارند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شمارۀ ركعت هاى نماز دو ركعتى، مثل نماز صبح و نماز مسافر، ولى شك در شمارۀ ركعت هاى نماز مستحب دو ركعتى و بعضى از نمازهاى احتياط، نماز را باطل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شمارۀ ركعت هاى نماز سه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نماز چهار ركعتى شك كند كه يك ركعت خوانده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نماز چهار ركعتى پيش از سر برداشتن از سجدۀ دوم، شك كند كه دو ركعت خوانده يا بيشتر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پنج، يا دو و بيشتر از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شش، يا سه و بيشتر از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شش، يا چهار و بيشتر از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ركعت هاى نماز به صورتى كه اصلاً نداند چند ركعت خوانده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شك هاى باطل كننده براى انسان پيش آيد، مى تواند نماز را به هم بزند، ولى بهتر است قدرى فكر كند و اگر شك پابرجا شد، نماز را به هم بزند</w:t>
      </w:r>
      <w:r>
        <w:rPr>
          <w:rFonts w:eastAsia="IRNazanin" w:cs="IRNazanin"/>
          <w:color w:val="111111"/>
          <w:sz w:val="28"/>
          <w:szCs w:val="28"/>
          <w:rtl w:val="true"/>
          <w:lang w:bidi="fa-IR"/>
        </w:rPr>
        <w:t xml:space="preserve">. </w:t>
      </w:r>
      <w:bookmarkStart w:id="447" w:name="pg8_433"/>
    </w:p>
    <w:p>
      <w:pPr>
        <w:pStyle w:val="Heading4"/>
        <w:numPr>
          <w:ilvl w:val="3"/>
          <w:numId w:val="1"/>
        </w:numPr>
        <w:rPr/>
      </w:pPr>
      <w:bookmarkStart w:id="448" w:name="__RefHeading___Toc1568611_1490000891"/>
      <w:bookmarkStart w:id="449" w:name="_Toc172"/>
      <w:bookmarkEnd w:id="447"/>
      <w:bookmarkEnd w:id="448"/>
      <w:r>
        <w:rPr>
          <w:rtl w:val="true"/>
        </w:rPr>
        <w:t>شك هايى كه نبايد به آنها اعتنا كرد</w:t>
      </w:r>
      <w:bookmarkEnd w:id="449"/>
    </w:p>
    <w:p>
      <w:pPr>
        <w:pStyle w:val="Heading5"/>
        <w:numPr>
          <w:ilvl w:val="4"/>
          <w:numId w:val="1"/>
        </w:numPr>
        <w:rPr/>
      </w:pPr>
      <w:bookmarkStart w:id="450" w:name="__RefHeading___Toc1568613_1490000891"/>
      <w:bookmarkStart w:id="451" w:name="_Toc173"/>
      <w:bookmarkEnd w:id="450"/>
      <w:r>
        <w:rPr>
          <w:rtl w:val="true"/>
        </w:rPr>
        <w:t>اشاره</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هايى كه نبايد به آنها اعتنا كرد از اين قرارند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چيزى كه محل بجا آوردن آن گذشته باشد، مثل آن كه در حال خواندن سوره شك كند كه حمد را خوانده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بعد از سلام واجب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بعد از گذشتن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كثيرالشّك؛ يعنى كسى كه زياد شك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امام در شمارۀ ركعت هاى نماز در صورتى كه مأموم شمارۀ آنها را بداند و همچنين شك مأموم در صورتى كه امام شمارۀ ركعت هاى نماز را بداند و شك در افعال نماز نيز همين حكم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نماز مستحبّى؛ و توضيح آنها، بدين قرار است</w:t>
      </w:r>
      <w:r>
        <w:rPr>
          <w:rFonts w:eastAsia="IRNazanin" w:cs="IRNazanin"/>
          <w:color w:val="111111"/>
          <w:sz w:val="28"/>
          <w:szCs w:val="28"/>
          <w:rtl w:val="true"/>
          <w:lang w:bidi="fa-IR"/>
        </w:rPr>
        <w:t>:</w:t>
      </w:r>
    </w:p>
    <w:p>
      <w:pPr>
        <w:pStyle w:val="Heading5"/>
        <w:numPr>
          <w:ilvl w:val="4"/>
          <w:numId w:val="1"/>
        </w:numPr>
        <w:rPr/>
      </w:pPr>
      <w:bookmarkStart w:id="452" w:name="__RefHeading___Toc1568615_1490000891"/>
      <w:bookmarkStart w:id="453" w:name="_Toc174"/>
      <w:bookmarkEnd w:id="452"/>
      <w:r>
        <w:rPr/>
        <w:t>1</w:t>
      </w:r>
      <w:r>
        <w:rPr>
          <w:rtl w:val="true"/>
        </w:rPr>
        <w:t xml:space="preserve"> - </w:t>
      </w:r>
      <w:r>
        <w:rPr>
          <w:rtl w:val="true"/>
        </w:rPr>
        <w:t>شك در چيزى كه محلّ آن گذشته است</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نماز شك كند كه يكى از اعمال واجب آن را انجام داده يا نه، مثلاً شك كند كه حمد خوانده يا نه، چنانچه مشغول عملى كه بايد بعد از آن انجام دهد نشده باشد، بايد آنچه را كه در انجام آن شك كرده بجا آورد و اگر مشغول عملى كه بايد بعد از آن انجام دهد، شده باشد، نبايد به شك خود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خواندن آيه اى شك كند كه آيۀ پيش از آن را خوانده يا نه، نبايد به شك خود اعتنا كند؛ ولى اگر وقتى كه آخر آيه را مى خواند شك كند كه اوّل آن را خوانده يا نه، بنابر احتياط واجب بايد آن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ركوع يا سجود شك كند كه اعمال واجب آن، مانند ذكر و آرام بودن بدن را انجام داده يا نه، نبايد به شك خود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حالى كه به سجده مى رود شك كند كه ركوع كرده يا نه، در صورتى كه به سجده نرسيده باشد، بايد برگردد و قيام و ركوع را بجا آورد و اگر در حالى كه به سجده مى رود شك كند كه بعد از ركوع ايستاده يا نه، بايد برگردد و بايستد و بعد به سجده برود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برخاستن شك كند كه تشهّد يا سجده را بجا آورده يا نه، </w:t>
      </w:r>
    </w:p>
    <w:p>
      <w:pPr>
        <w:pStyle w:val="BookText"/>
        <w:rPr/>
      </w:pPr>
      <w:r>
        <w:rPr>
          <w:rFonts w:ascii="IRNazanin" w:hAnsi="IRNazanin" w:eastAsia="IRNazanin"/>
          <w:color w:val="111111"/>
          <w:sz w:val="28"/>
          <w:sz w:val="28"/>
          <w:szCs w:val="28"/>
          <w:rtl w:val="true"/>
          <w:lang w:bidi="fa-IR"/>
        </w:rPr>
        <w:t>بايد برگردد و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نشسته يا خوابيده نماز مى خواند، هنگامى كه حمد يا تسبيحات را مى خواند، شك كند كه سجده يا تشهّد را بجا آورده يا نه، نبايد به شك خود اعتنا كند و اگر پيش از آن كه مشغول حمد يا تسبيحات شود، شك كند كه سجده يا تشهّد را بجا آورده يا نه، بايد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يكى از ركنهاى نماز را بجا آورده يا نه، چنانچه مشغول عملى كه بعد از آن است نشده باشد، بايد آن را بجا آورد؛ مثلاً اگر پيش از خواندن تشهّد شك كند كه دو سجده را بجا آورده يا نه، بايد آنها را بجا آورد و چنانچه بعد به خاطر آورد كه آن ركن را بجا آورده بوده، چون ركن زياد شده،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عملى را كه ركن نيست بجا آورده يا نه، چنانچه مشغول عملى كه بعد از آن است نشده باشد، بايد آن را بجا آورد؛ مثلاً اگر پيش از خواندن سوره شك كند كه حمد را خوانده يا نه، بايد حمد را بخواند و اگر بعد از انجام آن به خاطر آورد كه آن را بجا آورده بوده، چون ركن زياد نشده،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كند كه ركنى را بجا آورده يا نه، چنانچه مشغول عمل پس از آن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مشغول تشهّد باشد و شك كند كه دو سجده را بجا آورده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شك خود اعتنا كند و اگر به خاطر آورد كه آن ركن را بجا نياورده، در صورتى كه مشغول ركن بعد نشده باشد، بايد آن را بجا آورد و اعمالى را كه پس از آن است نيز انجام دهد و اگر مشغول ركن بعد شده باشد، نماز او باطل است؛ مثلاً اگر پس از گفتن تسبيحات اربعه و پيش از ركوع ركعت سوم به خاطر آورد كه دو سجده ركعت دوم را بجا نياورده، بايد آنها را بجا آورد و سپس تشهد و تسبيحات اربعه را تكرار نمايد و اگر در ركوع يا بعد از آن به خاطر آورد كه آن را بجا نياورده، نمازش باطل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كند عملى را كه ركن نيست بجا آورده يا نه، چنانچه مشغول كارى كه بعد از آن است شده باشد، نبايد به شك خود اعتنا كند؛ مثلاً اگر هنگامى كه مشغول خواندن سوره است، شك كند كه حمد را خوانده يا نه، نبايد به شك خود اعتنا </w:t>
      </w:r>
      <w:bookmarkStart w:id="454" w:name="pg8_437"/>
    </w:p>
    <w:p>
      <w:pPr>
        <w:pStyle w:val="BookText"/>
        <w:rPr/>
      </w:pPr>
      <w:bookmarkEnd w:id="454"/>
      <w:r>
        <w:rPr>
          <w:rFonts w:ascii="IRNazanin" w:hAnsi="IRNazanin" w:eastAsia="IRNazanin"/>
          <w:color w:val="111111"/>
          <w:sz w:val="28"/>
          <w:sz w:val="28"/>
          <w:szCs w:val="28"/>
          <w:rtl w:val="true"/>
          <w:lang w:bidi="fa-IR"/>
        </w:rPr>
        <w:t>كند و اگر بعد به خاطر آورد كه آن را بجا نياورده، در صورتى كه مشغول ركن بعد نشده باشد، بايد آن را بجا آورد و اگر مشغول ركن بعد شده باشد، نماز او صحيح است؛ بنابر اين اگر مثلاً در قنوت به خاطر آورد كه حمد را نخوانده، بايد بخواند و اگر در ركوع به خاطر آورد، وظيفه اى ندارد و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سلام نماز را گفته يا نه يا شك كند آن را درست گفته يا نه، چنانچه مشغول تعقيب نماز يا مشغول نماز ديگر شده باشد يا به كارى مشغول شود كه عرفاً بگويند از نماز خارج شده و به كار ديگرى مشغول شده، نبايد به شك خود اعتنا كند و اگر پيش از آنها شك كند، بايد سلام را بگويد</w:t>
      </w:r>
      <w:r>
        <w:rPr>
          <w:rFonts w:eastAsia="IRNazanin" w:cs="IRNazanin"/>
          <w:color w:val="111111"/>
          <w:sz w:val="28"/>
          <w:szCs w:val="28"/>
          <w:rtl w:val="true"/>
          <w:lang w:bidi="fa-IR"/>
        </w:rPr>
        <w:t>.</w:t>
      </w:r>
    </w:p>
    <w:p>
      <w:pPr>
        <w:pStyle w:val="Heading5"/>
        <w:numPr>
          <w:ilvl w:val="4"/>
          <w:numId w:val="1"/>
        </w:numPr>
        <w:rPr/>
      </w:pPr>
      <w:bookmarkStart w:id="455" w:name="__RefHeading___Toc1568617_1490000891"/>
      <w:bookmarkStart w:id="456" w:name="_Toc175"/>
      <w:bookmarkEnd w:id="455"/>
      <w:r>
        <w:rPr/>
        <w:t>2</w:t>
      </w:r>
      <w:r>
        <w:rPr>
          <w:rtl w:val="true"/>
        </w:rPr>
        <w:t xml:space="preserve"> - </w:t>
      </w:r>
      <w:r>
        <w:rPr>
          <w:rtl w:val="true"/>
        </w:rPr>
        <w:t>شك بعد از سلام</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واجب نماز شك كند كه نماز او صحيح بوده يا نه، مثلاً شك كند ركوع كرده يا نه يا بعد از سلام نماز چهار ركعتى، شك كند كه چهار ركعت خوانده يا پنج ركعت، نبايد به شك خود اعتنا كند؛ ولى اگر هر دو طرف شك او باطل باشد، مثلاً بعد از سلام نماز چهار ركعتى شك كند كه سه ركعت خوانده يا پنج ركعت، نماز او باطل است</w:t>
      </w:r>
      <w:r>
        <w:rPr>
          <w:rFonts w:eastAsia="IRNazanin" w:cs="IRNazanin"/>
          <w:color w:val="111111"/>
          <w:sz w:val="28"/>
          <w:szCs w:val="28"/>
          <w:rtl w:val="true"/>
          <w:lang w:bidi="fa-IR"/>
        </w:rPr>
        <w:t>.</w:t>
      </w:r>
    </w:p>
    <w:p>
      <w:pPr>
        <w:pStyle w:val="Heading5"/>
        <w:numPr>
          <w:ilvl w:val="4"/>
          <w:numId w:val="1"/>
        </w:numPr>
        <w:rPr/>
      </w:pPr>
      <w:bookmarkStart w:id="457" w:name="__RefHeading___Toc1568619_1490000891"/>
      <w:bookmarkStart w:id="458" w:name="_Toc176"/>
      <w:bookmarkEnd w:id="457"/>
      <w:r>
        <w:rPr/>
        <w:t>3</w:t>
      </w:r>
      <w:r>
        <w:rPr>
          <w:rtl w:val="true"/>
        </w:rPr>
        <w:t xml:space="preserve"> - </w:t>
      </w:r>
      <w:r>
        <w:rPr>
          <w:rtl w:val="true"/>
        </w:rPr>
        <w:t>شك بعد از وقت</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نماز شك كند كه نماز خوانده يا نه يا گمان كند كه نماز نخوانده، خواندن آن لازم نيست؛ ولى اگر پيش از گذشتن وقت شك كند كه نماز خوانده يا نه يا گمان كند كه نخوانده، بايد آن نماز را بخواند؛ بلكه اگر گمان كند كه خوانده نيز، بايد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شك كند كه نماز را درست خوانده يا نه، نبايد به شك خود اعتنا كند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گذشتن وقت نماز ظهر و عصر بداند چهار ركعت نماز </w:t>
      </w:r>
      <w:bookmarkStart w:id="459" w:name="pg8_439"/>
    </w:p>
    <w:p>
      <w:pPr>
        <w:pStyle w:val="BookText"/>
        <w:rPr/>
      </w:pPr>
      <w:bookmarkEnd w:id="459"/>
      <w:r>
        <w:rPr>
          <w:rFonts w:ascii="IRNazanin" w:hAnsi="IRNazanin" w:eastAsia="IRNazanin"/>
          <w:color w:val="111111"/>
          <w:sz w:val="28"/>
          <w:sz w:val="28"/>
          <w:szCs w:val="28"/>
          <w:rtl w:val="true"/>
          <w:lang w:bidi="fa-IR"/>
        </w:rPr>
        <w:t>خوانده، ولى نداند به نيّت ظهر خوانده يا به نيّت عصر، بايد چهار ركعت نماز قضا بخواند و بنابر احتياط آن را بايد به نيّت نمازى كه بر او واجب است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نماز مغرب و عشاء بداند يك نماز خوانده، ولى نداند سه ركعتى خوانده يا چهار ركعتى، بايد قضاى نماز مغرب و عشاء را بخواند</w:t>
      </w:r>
      <w:r>
        <w:rPr>
          <w:rFonts w:eastAsia="IRNazanin" w:cs="IRNazanin"/>
          <w:color w:val="111111"/>
          <w:sz w:val="28"/>
          <w:szCs w:val="28"/>
          <w:rtl w:val="true"/>
          <w:lang w:bidi="fa-IR"/>
        </w:rPr>
        <w:t>.</w:t>
      </w:r>
    </w:p>
    <w:p>
      <w:pPr>
        <w:pStyle w:val="Heading5"/>
        <w:numPr>
          <w:ilvl w:val="4"/>
          <w:numId w:val="1"/>
        </w:numPr>
        <w:rPr/>
      </w:pPr>
      <w:bookmarkStart w:id="460" w:name="__RefHeading___Toc1568621_1490000891"/>
      <w:bookmarkStart w:id="461" w:name="_Toc177"/>
      <w:bookmarkEnd w:id="460"/>
      <w:r>
        <w:rPr/>
        <w:t>4</w:t>
      </w:r>
      <w:r>
        <w:rPr>
          <w:rtl w:val="true"/>
        </w:rPr>
        <w:t xml:space="preserve"> - </w:t>
      </w:r>
      <w:r>
        <w:rPr>
          <w:rtl w:val="true"/>
        </w:rPr>
        <w:t xml:space="preserve">كَثيرُالشَّك </w:t>
      </w:r>
      <w:r>
        <w:rPr>
          <w:rtl w:val="true"/>
        </w:rPr>
        <w:t>(</w:t>
      </w:r>
      <w:r>
        <w:rPr>
          <w:rtl w:val="true"/>
        </w:rPr>
        <w:t>كسى كه زياد شك مى كند</w:t>
      </w:r>
      <w:r>
        <w:rPr>
          <w:rtl w:val="true"/>
        </w:rPr>
        <w:t>)</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سه نماز متوالى كه بجا مى آورد، به طور مداوم حداقل در يكى از آنها شك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چنانچه زياد شك كردن او از روى غضب يا ترس يا پريشانى حواس نباشد، نبايد به شك خود اعتنا كند و چنانچه كثيرالشك در سه نماز متوالى شك نكند، حكم كثيرالشك از او برطرف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كثيرالشّك در بجا آوردن چيزى شك كند، چنانچه بجا آوردن آن نماز را باطل نكند، بايد بنا بگذارد كه آن را بجا آورده؛ مثلاً اگر شك كند كه ركوع كرده يا نه، بايد بنا بگذارد كه ركوع كرده است و اگر بجا آوردن آن، نماز را باطل كند، بايد بنا بگذارد كه آن را انجام نداده؛ مثلاً اگر شك كند كه يك ركوع كرده يا بيشتر، چون زياد شدن ركوع نماز را باطل مى كند، بايد بنا بگذارد كه بيشتر از يك ركوع انجام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يك قسمت از نماز زياد شك مى كند، چنانچه در قسمت هاى ديگر نماز شك كند، بايد به دستور آن عمل نمايد، مثلاً كسى كه زياد شك مى كند كه سجده كرده يا نه، اگر در بجا آوردن ركوع شك كند، بايد به دستور آن رفتار نمايد، يعنى اگر ايستاده، ركوع را بجا آورد و اگر به سجده رفته، به شك خود اعتنا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نماز مخصوصى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شك مى كند، اگر در نماز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كند، بايد به دستور شك رفتار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وقتى در جاى مخصوصى نماز مى خواند زياد شك مى كند، اگر در غير آنجا نماز بخواند و شكى براى او پيش آيد، بايد به دستور شك رفتار نمايد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شك كند كه كثيرالشك شده يا نه، بايد به دستور شك </w:t>
      </w:r>
      <w:bookmarkStart w:id="462" w:name="pg8_441"/>
    </w:p>
    <w:p>
      <w:pPr>
        <w:pStyle w:val="BookText"/>
        <w:rPr/>
      </w:pPr>
      <w:bookmarkEnd w:id="462"/>
      <w:r>
        <w:rPr>
          <w:rFonts w:ascii="IRNazanin" w:hAnsi="IRNazanin" w:eastAsia="IRNazanin"/>
          <w:color w:val="111111"/>
          <w:sz w:val="28"/>
          <w:sz w:val="28"/>
          <w:szCs w:val="28"/>
          <w:rtl w:val="true"/>
          <w:lang w:bidi="fa-IR"/>
        </w:rPr>
        <w:t>عمل نمايد و كثيرالشّك تا وقتى يقين نكند كه به حال مردم عادى برگشته، نبايد به شك خود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زياد شك مى كند، شك كند كه ركنى را بجا آورده يا نه و اعتنا نكند، ولى بعد به خاطر آورد كه آن را بجا نياورده، چنانچه مشغول ركن بعد نشده باشد، بايد آن را بجا آورد و اگر مشغول ركن بعد شده باشد، نماز او باطل است؛ مثلاً اگر شك كند ركوع كرده يا نه و اعتنا نكند، چنانچه پيش از سجده به خاطر آورد كه ركوع نكرده، بايد ركوع كند و اگر در سجده به خاطر آورد، نماز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زياد شك مى كند، شك كند چيزى را كه ركن نيست بجا آورده يا نه و اعتنا نكند و بعد به خاطر آورد كه آن را بجا نياورده، چنانچه وارد ركن بعدى نشده باشد، بايد آن را بجا آورد و اگر وارد ركن بعدى شده باشد، نماز او صحيح است؛ مثلاً اگر شك كند كه حمد خوانده يا نه و اعتنا نكند، چنانچه در قنوت به خاطر آورد كه حمد نخوانده، بايد بخواند و اگر در ركوع به خاطر آورد، نماز او صحيح است</w:t>
      </w:r>
      <w:r>
        <w:rPr>
          <w:rFonts w:eastAsia="IRNazanin" w:cs="IRNazanin"/>
          <w:color w:val="111111"/>
          <w:sz w:val="28"/>
          <w:szCs w:val="28"/>
          <w:rtl w:val="true"/>
          <w:lang w:bidi="fa-IR"/>
        </w:rPr>
        <w:t>.</w:t>
      </w:r>
    </w:p>
    <w:p>
      <w:pPr>
        <w:pStyle w:val="Heading5"/>
        <w:numPr>
          <w:ilvl w:val="4"/>
          <w:numId w:val="1"/>
        </w:numPr>
        <w:rPr/>
      </w:pPr>
      <w:bookmarkStart w:id="463" w:name="__RefHeading___Toc1568623_1490000891"/>
      <w:bookmarkStart w:id="464" w:name="_Toc178"/>
      <w:bookmarkEnd w:id="463"/>
      <w:r>
        <w:rPr/>
        <w:t>5</w:t>
      </w:r>
      <w:r>
        <w:rPr>
          <w:rtl w:val="true"/>
        </w:rPr>
        <w:t xml:space="preserve"> - </w:t>
      </w:r>
      <w:r>
        <w:rPr>
          <w:rtl w:val="true"/>
        </w:rPr>
        <w:t>شكّ امام و مأموم</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در شمارۀ ركعت هاى نماز شك كند، مثلاً شك كند كه سه ركعت خوانده يا چهار ركعت، چنانچه مأموم يقين يا گمان داشته باشد كه چهار ركعت خوانده و به امام بفهماند كه چهار ركعت خوانده است، امام بايد نماز را تمام كند و خواندن نماز احتياط لازم نيست و نيز اگر امام يقين يا گمان داشته باشد كه چند ركعت خوانده است و مأموم در شمارۀ ركعتهاى نماز شك كند، نبايد به شك خود اعتنا نمايد و اين حكم در افعال نماز، مثل تعداد سجده ها نيز جارى است</w:t>
      </w:r>
      <w:r>
        <w:rPr>
          <w:rFonts w:eastAsia="IRNazanin" w:cs="IRNazanin"/>
          <w:color w:val="111111"/>
          <w:sz w:val="28"/>
          <w:szCs w:val="28"/>
          <w:rtl w:val="true"/>
          <w:lang w:bidi="fa-IR"/>
        </w:rPr>
        <w:t>.</w:t>
      </w:r>
    </w:p>
    <w:p>
      <w:pPr>
        <w:pStyle w:val="Heading5"/>
        <w:numPr>
          <w:ilvl w:val="4"/>
          <w:numId w:val="1"/>
        </w:numPr>
        <w:rPr/>
      </w:pPr>
      <w:bookmarkStart w:id="465" w:name="__RefHeading___Toc1568625_1490000891"/>
      <w:bookmarkStart w:id="466" w:name="_Toc179"/>
      <w:bookmarkEnd w:id="465"/>
      <w:r>
        <w:rPr/>
        <w:t>6</w:t>
      </w:r>
      <w:r>
        <w:rPr>
          <w:rtl w:val="true"/>
        </w:rPr>
        <w:t xml:space="preserve"> - </w:t>
      </w:r>
      <w:r>
        <w:rPr>
          <w:rtl w:val="true"/>
        </w:rPr>
        <w:t>شك در نماز مستحبّى</w:t>
      </w:r>
      <w:bookmarkEnd w:id="46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شمارۀ ركعتهاى نماز مستحبّى شك كند، چنانچه طرف بيشترِ شك نماز را باطل كند، بايد بنا را بر كمتر بگذارد؛ مثلاً اگر در نافلۀ صبح شك كند كه دو </w:t>
      </w:r>
    </w:p>
    <w:p>
      <w:pPr>
        <w:pStyle w:val="BookText"/>
        <w:rPr/>
      </w:pPr>
      <w:r>
        <w:rPr>
          <w:rFonts w:ascii="IRNazanin" w:hAnsi="IRNazanin" w:eastAsia="IRNazanin"/>
          <w:color w:val="111111"/>
          <w:sz w:val="28"/>
          <w:sz w:val="28"/>
          <w:szCs w:val="28"/>
          <w:rtl w:val="true"/>
          <w:lang w:bidi="fa-IR"/>
        </w:rPr>
        <w:t>ركعت خوانده يا سه ركعت، بايد بنا بگذارد كه دو ركعت خوانده است و اگر طرف بيشتر شك نماز را باطل نكند، مثلاً شك كند كه دو ركعت خوانده يا يك ركعت، به هر طرف شك عمل كند نماز او صحيح است، ولى بهتر است بنا را بر كمتر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شدن ركن، نماز مستحب را باطل مى كند، ولى زياد شدن ركن آن را باطل نمى كند؛ پس اگر يكى از اعمال نماز مستحب را فراموش كند و هنگامى به خاطر آورد كه مشغول ركن بعد از آن شده، بايد آن عمل را انجام دهد و دوباره آن ركن را بجا آورد، مثلاً اگر در بين ركوع به خاطر آورد كه حمد را نخوانده، بايد برگردد و حمد را بخواند و دوباره به ركوع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يكى از اعمال نافله شك كند، خواه ركن باشد يا غير ركن، چنانچه وارد جزء بعدى نشده باشد، بايد آن را بجا آورد و اگر وارد جزء بعدى شده باشد، نبايد به شك خود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مستحبّى دو ركعتى گمان به تعداد ركعت ها پيدا كند، بايد به آن عمل كند، مگر آن كه عمل به گمان موجب بطلان نماز شود كه در اين صورت گمان حكم شك را دارد، مثلاً اگر گمان او به يك ركعت برود، بايد يك ركعت ديگر بخواند و اگر احتمال بدهد كه ركعت دوم است، ولى گمان او به ركعت سوم باشد، نماز را در همان ركعت تمام مى كند و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نافله كارى كند كه براى آن در نماز واجب سجدۀ سهو واجب مى شود يا يك سجده يا تشهّد را فراموش نمايد، لازم نيست بعد از نماز سجدۀ سهو يا قضاى سجده و تشهّد را بجا آورد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نماز مستحبّى را خوانده يا نه، چنانچه آن نماز مانند نماز جعفر طيّار وقت معيّنى نداشته باشد، بايد بنا بگذارد كه آن نماز را نخوانده است و همچنين در مانند نافلۀ يوميّه كه وقت معيّنى دارد، اگر پيش از گذشتن وقت شك كند كه آن را بجا آورده يا نه، بايد بنا بگذارد كه نخوانده است؛ ولى اگر بعد از گذشتن وقت شك كند كه خوانده است يا نه، نبايد به شك خود اعتنا كند</w:t>
      </w:r>
      <w:r>
        <w:rPr>
          <w:rFonts w:eastAsia="IRNazanin" w:cs="IRNazanin"/>
          <w:color w:val="111111"/>
          <w:sz w:val="28"/>
          <w:szCs w:val="28"/>
          <w:rtl w:val="true"/>
          <w:lang w:bidi="fa-IR"/>
        </w:rPr>
        <w:t xml:space="preserve">. </w:t>
      </w:r>
      <w:bookmarkStart w:id="467" w:name="pg8_446"/>
    </w:p>
    <w:p>
      <w:pPr>
        <w:pStyle w:val="BookText"/>
        <w:rPr/>
      </w:pPr>
      <w:bookmarkEnd w:id="4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 آوردن نماز مستحبى به سبب نذر، عهد و مانند آن بر كسى واجب شود، چنانچه در اثناى آن نماز شكى براى نمازگزار پيش بيايد، احكام شك در نماز مستحبى در آن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نماز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نماز مستحبى يك ركعتى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كند كه يك ركعت خوانده يا بيشتر، بنابر احتياط آن را اعاده نمايد</w:t>
      </w:r>
      <w:r>
        <w:rPr>
          <w:rFonts w:eastAsia="IRNazanin" w:cs="IRNazanin"/>
          <w:color w:val="111111"/>
          <w:sz w:val="28"/>
          <w:szCs w:val="28"/>
          <w:rtl w:val="true"/>
          <w:lang w:bidi="fa-IR"/>
        </w:rPr>
        <w:t>.</w:t>
      </w:r>
    </w:p>
    <w:p>
      <w:pPr>
        <w:pStyle w:val="Heading4"/>
        <w:numPr>
          <w:ilvl w:val="3"/>
          <w:numId w:val="1"/>
        </w:numPr>
        <w:rPr/>
      </w:pPr>
      <w:bookmarkStart w:id="468" w:name="__RefHeading___Toc1568627_1490000891"/>
      <w:bookmarkStart w:id="469" w:name="_Toc180"/>
      <w:bookmarkEnd w:id="468"/>
      <w:r>
        <w:rPr>
          <w:rtl w:val="true"/>
        </w:rPr>
        <w:t>شك هاى صحيح</w:t>
      </w:r>
      <w:bookmarkEnd w:id="469"/>
    </w:p>
    <w:p>
      <w:pPr>
        <w:pStyle w:val="Heading5"/>
        <w:numPr>
          <w:ilvl w:val="4"/>
          <w:numId w:val="1"/>
        </w:numPr>
        <w:rPr/>
      </w:pPr>
      <w:bookmarkStart w:id="470" w:name="__RefHeading___Toc1568629_1490000891"/>
      <w:bookmarkStart w:id="471" w:name="_Toc181"/>
      <w:bookmarkEnd w:id="470"/>
      <w:r>
        <w:rPr>
          <w:rtl w:val="true"/>
        </w:rPr>
        <w:t>اشاره</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صورت اگر در شمارۀ ركعتهاى نماز چهار ركعتى شك كند، چنانچه يقين يا گمان به يك طرف شك پيدا كرد، همان طرف را بگيرد و نماز را تمام كند؛ وگرنه به دستورهايى كه گفته مى شود عمل نمايد و آن نُه صورت از اين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بعد از سر برداشتن از سجده دوم، شك كند دو ركعت خوانده يا سه ركعت كه بايد بنا بگذارد سه ركعت خوانده و يك ركعت ديگر بخواند و نماز را تمام كند و بعد از نماز، بلافاصله نماز 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دستورى كه بعداً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احتياط واجب اين است كه اين نماز احتياط را به صورت يك ركعت ايستاده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بعد از سر برداشتن از سجدۀ دوم، بين ركعت دوم و چهارم شك كند كه بايد بنا بگذارد چهار ركعت خوانده و نماز را تمام كند و بعد از نماز، بلافاصله دو ركعت نماز احتياط ايستاده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بعد از سر برداشتن از سجده دوم، بين ركعت دوم و سوم و چهارم شك كند كه بايد بنا را بر چهار بگذارد و بعد از نماز، بلافاصله دو ركعت نماز احتياط ايستاده و بعد دو ركعت نماز احتياط نشسته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بعد از سر برداشتن از سجدۀ دوم، بين ركعت چهارم و پنجم شك كند كه بايد بنا را بر چهار بگذارد و نماز را تمام كند و بعد از نماز، دو سجده سهو بجا آورد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هاى اول، دوم، سوم و چهارم، اگر بعد از تمام شدن ذكر و قبل از سر برداشتن از سجده، شك كند، نمازش باطل است، اگرچه احتياط مستحب اين است كه به دستور </w:t>
      </w:r>
    </w:p>
    <w:p>
      <w:pPr>
        <w:pStyle w:val="BookText"/>
        <w:rPr/>
      </w:pPr>
      <w:r>
        <w:rPr>
          <w:rFonts w:ascii="IRNazanin" w:hAnsi="IRNazanin" w:eastAsia="IRNazanin"/>
          <w:color w:val="111111"/>
          <w:sz w:val="28"/>
          <w:sz w:val="28"/>
          <w:szCs w:val="28"/>
          <w:rtl w:val="true"/>
          <w:lang w:bidi="fa-IR"/>
        </w:rPr>
        <w:t>ذكر شده در هر يك عمل كند و سپس نماز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چهار كه در هر جاى نماز باشد، بايد بنا را بر چهار بگذارد و نماز را تمام كند و بعد از نماز، يك ركعت نماز احتياط ايستاده يا دو ركعت نشسته بجا آورد، هرچند احتياط مستحب اين است كه نماز احتياط را نشسته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پنج در حال ايستاده قبل از ركوع كه بايد بنشيند و تشهّد بخواند و سلام نماز را بدهد و يك ركعت نماز احتياط ايستاده يا دو ركعت نشسته بجا آورد و سپس بنابر احتياط واجب دو سجدۀ سهو نيز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پنج در حال ايستاده كه بايد بنشيند و تشهّد بخواند و سلام نماز را بگويد و دو ركعت نماز احتياط ايستاده بجا آورد و سپس بنابر احتياط واجب، دو سجدۀ سهو نيز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چهار و پنج در حال ايستاده كه بايد بنشيند و تشهّد بخواند و بعد از سلام نماز، دو ركعت نماز احتياط ايستاده و بعد دو ركعت نشسته بجا آورد و سپس بنابر احتياط واجب دو سجدۀ سهو نيز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پنج و شش در حال ايستاده كه بايد بنشيند و تشهّد بخواند و سلام نماز را بگويد و دو سجدۀ سهو بجا آورد و سپس بنابر احتياط واجب، دو سجدۀ سهو ديگر نيز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شكهاى صحيح براى انسان پيش آيد، بنابر احتياط نبايد نماز را رها كند و چنانچه نماز را رها كند، معصيت كرده است؛ پس اگر پيش از انجام عملى مثل رو گرداندن از قبله كه نماز را باطل مى كند نماز را از سر گيرد، نماز دوم او نيز باطل است و اگر بعد از انجام عملى كه نماز را باطل مى كند مشغول نماز شود، نماز دوم او صحيح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شكهايى كه نماز احتياط براى آنها واجب است، در نماز پيش آيد، چنانچه انسان نماز را تمام كند و بدون خواندن نماز احتياط نماز را از سر بگيرد، معصيت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پيش از انجام عملى كه نماز را باطل مى كند نماز را از سر بگيرد، نماز دوم او نيز باطل است و اگر بعد از انجام عملى كه نماز را باطل </w:t>
      </w:r>
    </w:p>
    <w:p>
      <w:pPr>
        <w:pStyle w:val="BookText"/>
        <w:rPr/>
      </w:pPr>
      <w:r>
        <w:rPr>
          <w:rFonts w:ascii="Amiri" w:hAnsi="Amiri" w:eastAsia="Amiri" w:cs="Amiri"/>
          <w:color w:val="111111"/>
          <w:sz w:val="28"/>
          <w:sz w:val="28"/>
          <w:szCs w:val="28"/>
          <w:rtl w:val="true"/>
          <w:lang w:bidi="ar-SA"/>
        </w:rPr>
        <w:t>مى كند، مشغول نماز شود، نماز دوم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شكهاى صحيح براى انسان پيش آيد، چنانچه پس از اندكى تأمّل نتواند در مورد هيچ يك از دو طرف شك تصميم بگيرد، مى تواند فكر كردن را تا كمى بعد نيز ادامه دهد، مثلاً اگر در سجده اول شك كند، مى تواند تا بعد از سجده دوم فكر كردن را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او ابتدا به يك طرف بيشتر باشد و بعد دو طرف در نظر او مساوى شوند، بايد به دستور شك عمل نمايد و اگر اوّل دو طرف در نظر او مساوى باشند و به طرفى كه وظيفۀ اوست بنا بگذارد و بعد گمان او به طرف ديگر تمايل پيدا كند، بايد همان طرف را بگيرد و نماز را تمام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بداند كه در بين نماز حالت ترديدى داشته كه مثلاً دو ركعت خوانده يا سه ركعت و بنا را بر سه گذاشته، ولى نداند كه گمان او به خواندن سه ركعت بوده يا هر دو طرف در نظر او مساوى بوده اند، بايد نماز احتياط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 كه تشهّد مى خواند يا بعد از ايستادن، شك كند كه دو سجده را بجا آورده يا نه و در همان هنگام بين ركعت دو و سه يا دو و چهار يا دو و سه و چهار شك كند، به احتياط واجب بايد به دستور آن شك عمل كند و نمازش را نيز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مشغول تشهّد شود شك كند كه دو سجده بجا آورده يا نه يا در ركعت هايى كه تشهّد ندارند، پيش از ايستادن، اين شك براى او پيش آيد و در همان هنگام شك بين ركعت دو و سه يا دو و چهار يا دو و سه و چهار براى او پيش آيد،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 كه ايستاده، بين سه و چهار يا بين سه و چهار و پنج شك كند و به خاطر آورد كه دو سجده يا يك سجده از ركعت پيش را بجا نياورده، نماز او باطل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او از بين برود و شك ديگرى برايش پيش آيد، مثلاً اوّل </w:t>
      </w:r>
      <w:bookmarkStart w:id="472" w:name="pg8_452"/>
    </w:p>
    <w:p>
      <w:pPr>
        <w:pStyle w:val="BookText"/>
        <w:rPr/>
      </w:pPr>
      <w:bookmarkEnd w:id="472"/>
      <w:r>
        <w:rPr>
          <w:rFonts w:ascii="IRNazanin" w:hAnsi="IRNazanin" w:eastAsia="IRNazanin"/>
          <w:color w:val="111111"/>
          <w:sz w:val="28"/>
          <w:sz w:val="28"/>
          <w:szCs w:val="28"/>
          <w:rtl w:val="true"/>
          <w:lang w:bidi="fa-IR"/>
        </w:rPr>
        <w:t>شك كند كه دو ركعت خوانده يا سه ركعت و بعد شك كند كه سه ركعت خوانده يا چهار ركعت، بايد به دستور شك دوم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شك كند كه در نماز مثلاً بين دو و چهار شك كرده يا بين سه و چهار، بايد به دستور هر دو عمل كند و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بفهمد كه در نماز شكى براى او پيش آمده، ولى نداند از شكهاى باطل بوده يا از شكهاى صحيح و اگر از شكهاى صحيح بوده كدام قسم آن بوده است، لازم نيست به دستورات شك عمل كند، بلكه نماز را دوباره 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نشسته نماز مى خواند، شكى برايش حاصل شود كه بايد براى آن، يك ركعت نماز احتياط ايستاده يا دو ركعت نشسته بخواند، بايد يك ركعت نشسته بجا آورد و اگر شكى برايش حاصل شود كه بايد براى آن دو ركعت نماز احتياط ايستاده بخواند، بايد دو ركعت نشسته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ايستاده نماز مى خواند، هنگام خواندن نماز احتياط از ايستادن عاجز شود، بايد مثل كسى كه نماز را نشسته مى خواند و حكم آن در مسألۀ پيش گفته شد، نماز احتياط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نشسته نماز مى خواند، هنگام خواندن نماز احتياط بتواند بايستد، بايد به وظيفۀ كسى كه نماز را ايستاده مى خواند،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يكى از محلهايى كه مسافر مى تواند نماز را شكسته يا تمام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تفصيل آن در مسألۀ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كند كه نماز را شكسته بخواند و پس از سربرداشتن از سجدۀ دوم بين ركعت دوم و سوم شك كند، مى تواند بنا را بر ركعت سوم بگذارد و نماز را چهار ركعتى تمام كرده و سپس به دستور شك عمل كند</w:t>
      </w:r>
      <w:r>
        <w:rPr>
          <w:rFonts w:eastAsia="IRNazanin" w:cs="IRNazanin"/>
          <w:color w:val="111111"/>
          <w:sz w:val="28"/>
          <w:szCs w:val="28"/>
          <w:rtl w:val="true"/>
          <w:lang w:bidi="fa-IR"/>
        </w:rPr>
        <w:t>.</w:t>
      </w:r>
    </w:p>
    <w:p>
      <w:pPr>
        <w:pStyle w:val="Heading5"/>
        <w:numPr>
          <w:ilvl w:val="4"/>
          <w:numId w:val="1"/>
        </w:numPr>
        <w:rPr/>
      </w:pPr>
      <w:bookmarkStart w:id="473" w:name="__RefHeading___Toc1568631_1490000891"/>
      <w:bookmarkStart w:id="474" w:name="_Toc182"/>
      <w:bookmarkEnd w:id="473"/>
      <w:r>
        <w:rPr>
          <w:rtl w:val="true"/>
        </w:rPr>
        <w:t>نماز احتياط‌</w:t>
      </w:r>
      <w:bookmarkEnd w:id="47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نماز احتياط بر او واجب است، بايد بعد از سلام نماز فوراً نيّت نماز احتياط كند و تكبير بگويد و حمد را بخواند و به ركوع رود و دو سجده نمايد؛ </w:t>
      </w:r>
    </w:p>
    <w:p>
      <w:pPr>
        <w:pStyle w:val="BookText"/>
        <w:rPr/>
      </w:pPr>
      <w:r>
        <w:rPr>
          <w:rFonts w:ascii="IRNazanin" w:hAnsi="IRNazanin" w:eastAsia="IRNazanin"/>
          <w:color w:val="111111"/>
          <w:sz w:val="28"/>
          <w:sz w:val="28"/>
          <w:szCs w:val="28"/>
          <w:rtl w:val="true"/>
          <w:lang w:bidi="fa-IR"/>
        </w:rPr>
        <w:t>پس اگر يك ركعت نماز احتياط بر او واجب باشد، بايد بعد از دو سجده، تشهّد بخواند و سلام دهد و اگر دو ركعت نماز احتياط بر او واجب باشد، بايد بعد از دو سجده، يك ركعت ديگر مثل ركعت اوّل بجا آورد و بعد تشهّد بخواند و سلام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احتياط سوره و قنوت ندارد و نبايد نيّت آن را به زبان آورند و احتياط واجب آن است كه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نيز آهسته بخوانند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خواندن نماز احتياط بفهمد نمازى كه خوانده درست بوده، لازم نيست نماز احتياط بخواند و اگر در بين نماز احتياط بفهمد، لازم نيست آن را تمام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خواندن نماز احتياط بفهمد كه ركعت هاى نماز او كم بوده، چنانچه عملى كه نماز را باطل مى كند انجام نداده باشد، بايد آنچه را از نماز نخوانده بخواند و براى سلام بى جا، احتياطاً دو سجدۀ سهو بنمايد و اگر عملى را كه نماز را باطل مى كند انجام داده باشد، مثلاً پشت به قبله كرده باشد، بايد نماز را دوباره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احتياط بفهمد كسرى نماز او به مقدار نماز احتياط بوده، مثلاً در شك بين سه و چهار، يك ركعت نماز احتياط بخواند و بعد بفهمد نماز را سه ركعت خوانده،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خواندن نماز احتياط بفهمد كسرى نماز كمتر از نماز احتياط بوده، مثلاً در شك بين دو و چهار دو ركعت نماز احتياط بخواند و بعد بفهمد نماز را سه ركعت خوانده، بايد نماز را دوباره بخواند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خواندن نماز احتياط بفهمد كسرى نماز بيشتر از نماز احتياط بوده، مثلاً در شك بين سه و چهار يك ركعت نماز احتياط بخواند و بعد بفهمد نماز را دو ركعت خوانده، چنانچه بعد از نماز احتياط عملى كه نماز را باطل مى كند انجام داده باشد، مثلاً پشت به قبله كرده باشد، بايد نماز را دوباره بخواند و اگر عملى كه نماز را باطل مى كند انجام نداده باشد، بايد بنابر احتياط دو ركعت كسرى نماز خود را بجا آورد و </w:t>
      </w:r>
    </w:p>
    <w:p>
      <w:pPr>
        <w:pStyle w:val="BookText"/>
        <w:rPr/>
      </w:pPr>
      <w:r>
        <w:rPr>
          <w:rFonts w:ascii="IRNazanin" w:hAnsi="IRNazanin" w:eastAsia="IRNazanin"/>
          <w:color w:val="111111"/>
          <w:sz w:val="28"/>
          <w:sz w:val="28"/>
          <w:szCs w:val="28"/>
          <w:rtl w:val="true"/>
          <w:lang w:bidi="fa-IR"/>
        </w:rPr>
        <w:t>پس از انجام دو سجده سهو براى سلام اضافى،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دو و سه و چهار شك كند و بعد از خواندن دو ركعت نماز احتياط ايستاده، به خاطر آورد كه نماز را دو ركعت خوانده، لازم نيست دو ركعت نماز احتياط نشسته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سه و چهار شك كند و هنگامى كه يك ركعت نماز احتياط ايستاده را مى خواند، به خاطر آورد كه نماز را سه ركعت خوانده، بايد آن ركعت را تمام كند و پس از نماز بنابر احتياط واجب دو سجدۀ سهو بجا آورد و اگر نماز احتياط را نشسته مى خواند، چنانچه هنوز به ركوع ركعت اول وارد نشده، بايد نماز احتياط را رها كند و بايستد و نماز خود را تكميل كند و پس از نماز، بنابر احتياط واجب دو سجدۀ سهو بجا آورد و اگر پس از ورود به ركوع ركعت اول متوجه شود،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دو و چهار يا بين دو و سه و چهار شك كند و هنگامى كه دو ركعت نماز احتياط ايستاده را مى خواند، پيش از ركوع ركعت دوم به خاطر آورد كه نماز را سه ركعت خوانده، بايد بنشيند و پس از تشهّد و سلام، نماز را تمام كند و بنابر احتياط واجب دو سجدۀ سهو براى سلام بى جا و دو سجدۀ سهو براى قيام اضافى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دو و سه شك كند و هنگامى كه يك ركعت نماز احتياط ايستاده را مى خواند بفهمد كه نمازش را دو ركعتى يا سه ركعتى تمام كرده، ركعتى را كه مشغول خواندن آن است به عنوان تكميل نماز اصلى قرار داده و نماز را تمام كرده و سپس براى سلام اضافى، بنابر احتياط واجب دو سجدۀ سهو بجا مى آورد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نماز احتياطى را كه بر او واجب بوده بجا آورده يا نه، چنانچه وقت نماز گذشته باشد، به شك خود اعتنا نكند و اگر وقت نماز نگذشته باشد، در صورتى كه مشغول كار ديگرى نشده و از جاى نماز برنخاسته و عملى مثل رو گرداندن از قبله كه نماز را باطل مى كند نيز انجام نداده باشد، بايد نماز احتياط را بخواند و اگر مشغول عمل ديگرى شده يا عملى كه نماز را باطل مى كند، بجا آورده يا بين نماز و شك او زياد فاصله شده باشد، بنا مى گذارد كه نماز احتياط را بجا آورده و نماز او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احتياط ركنى را زياد كند يا مثلاً به جاى يك ركعت دو ركعت بخواند، نماز احتياط او باطل است و بنابر احتياط واجب بايد نماز احتياط را دوباره بخواند و سپس اصل نماز را دوباره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 كه مشغول نماز احتياط است، در يكى از اعمال آن شك كند، چنانچه وارد جزء بعدى نشده باشد، بايد آن را بجا آورد و اگر وارد جزء بعدى شده باشد، نبايد به شك خود اعتنا كند؛ مثلاً اگر شك كند كه حمد را خوانده يا نه، چنانچه به ركوع نرفته باشد، بايد بخواند و اگر به ركوع رفته باشد، نبايد به شك خود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شمارۀ ركعتهاى نماز احتياط شك كند، بنابر احتياط بايد بنا را بر بيشتر بگذارد و سپس اصل نماز را اعاده كند، ولى چنانچه طرف بيشترِ شك، نماز احتياط را باطل كند، اعاده اصل نماز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احتياط چيزى كه ركن نيست سهواً كم يا زياد شود، چنانچه از مواردى باشد كه در اصل نماز موجب سجدۀ سهو مى شود، بنابر احتياط سجدۀ سهو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احتياط شك كند كه يكى از اجزاء يا شرايط آن را بجا آورده يا نه، به شك خود اعتنا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احتياط، تشهّد يا يك سجده را فراموش كند، بنابر احتياط واجب بايد بعد از سلام آن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احتياط و دو سجدۀ سهو بر او واجب شود، ابتدا بايد نماز احتياط و سپس دو سجدۀ سهو را انجام دهد و چنانچه نماز احتياط و قضاى يك سجده يا قضاى تشهد بر او واجب شود، بايد اوّل نماز احتياط را بجا آورد، مگر اين كه سجدۀ ركعت آخر و يا تشهد آخر نماز را فراموش كرده باشد كه در اين صورت بنابر احتياط واجب بايد سجده يا تشهد فراموش شده را به جا آورد و سپس اعمال نماز را كه بعد از آنها واقع مى شود انجام دهد و پس از آن نماز احتياط را بخواند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گمان در ركعتهاى نماز حكم يقين است، مثلاً اگر در نماز </w:t>
      </w:r>
      <w:bookmarkStart w:id="475" w:name="pg8_460"/>
    </w:p>
    <w:p>
      <w:pPr>
        <w:pStyle w:val="BookText"/>
        <w:rPr/>
      </w:pPr>
      <w:bookmarkEnd w:id="475"/>
      <w:r>
        <w:rPr>
          <w:rFonts w:ascii="IRNazanin" w:hAnsi="IRNazanin" w:eastAsia="IRNazanin"/>
          <w:color w:val="111111"/>
          <w:sz w:val="28"/>
          <w:sz w:val="28"/>
          <w:szCs w:val="28"/>
          <w:rtl w:val="true"/>
          <w:lang w:bidi="fa-IR"/>
        </w:rPr>
        <w:t>چهار ركعتى گمان داشته باشد كه نماز را چهار ركعت خوانده، نبايد نماز احتياط بخواند و حكم گمان در اجزاى نماز نيز مانند حكم يقين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سهو، شك و گمان در نمازهاى واجب يوميّه و نمازهاى واجب ديگر فرق ندارد، مثلاً اگر در نماز آيات شك كند كه يك ركعت خوانده يا دو ركعت، چون شك او در نماز دو ركعتى است، نماز او باطل است</w:t>
      </w:r>
      <w:r>
        <w:rPr>
          <w:rFonts w:eastAsia="IRNazanin" w:cs="IRNazanin"/>
          <w:color w:val="111111"/>
          <w:sz w:val="28"/>
          <w:szCs w:val="28"/>
          <w:rtl w:val="true"/>
          <w:lang w:bidi="fa-IR"/>
        </w:rPr>
        <w:t>.</w:t>
      </w:r>
    </w:p>
    <w:p>
      <w:pPr>
        <w:pStyle w:val="Heading3"/>
        <w:numPr>
          <w:ilvl w:val="2"/>
          <w:numId w:val="1"/>
        </w:numPr>
        <w:rPr/>
      </w:pPr>
      <w:bookmarkStart w:id="476" w:name="__RefHeading___Toc1568633_1490000891"/>
      <w:bookmarkStart w:id="477" w:name="_Toc183"/>
      <w:bookmarkEnd w:id="476"/>
      <w:r>
        <w:rPr>
          <w:rtl w:val="true"/>
        </w:rPr>
        <w:t>سجدۀ سهو</w:t>
      </w:r>
      <w:bookmarkEnd w:id="477"/>
    </w:p>
    <w:p>
      <w:pPr>
        <w:pStyle w:val="Heading4"/>
        <w:numPr>
          <w:ilvl w:val="3"/>
          <w:numId w:val="1"/>
        </w:numPr>
        <w:rPr/>
      </w:pPr>
      <w:bookmarkStart w:id="478" w:name="__RefHeading___Toc1568635_1490000891"/>
      <w:bookmarkStart w:id="479" w:name="_Toc184"/>
      <w:bookmarkEnd w:id="478"/>
      <w:r>
        <w:rPr>
          <w:rtl w:val="true"/>
        </w:rPr>
        <w:t>اشاره</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بعد از سلام نماز، انسان بايد به دستورى كه بعداً گفته مى شود، دو سجدۀ سهو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بين نماز، سهواً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تشهّد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نماز چهار ركعتى، بعد از سجدۀ دوم شك كند كه چهار ركعت خوانده يا پنج ركعت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سه مورد نيز احتياط واجب آن است كه سجدۀ سهو بنمايد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نبايد سلام نماز را بگويد؛ مثلاً در ركعت اوّل، سهواً سلام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يك سجده را فراموش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ايستادن در جايى كه بايد بنشيند و نشستن در جايى كه بايد بايستد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سهواً يا به گمان اين كه نمازش تمام شده، حرف بزند، بايد دو سجدۀ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آه بكشد و يا سرفه كند، سجدۀ سهو واجب نيست، ولى اگر مثلاً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بايد سجدۀ سهو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غلط خوانده دوباره به نحو صحيح بخواند، براى دوباره خواندن آن سجدۀ سهو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سهواً مدّتى حرف بزند و تمام آنها يك مرتبه حساب شوند، دو سجدۀ سهو بعد از سلام نماز كافى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كه نبايد سلام نماز را بگويد، سهواً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عَلَيْنا وَ </w:t>
      </w:r>
    </w:p>
    <w:p>
      <w:pPr>
        <w:pStyle w:val="BookText"/>
        <w:rPr/>
      </w:pPr>
      <w:r>
        <w:rPr>
          <w:rFonts w:ascii="IRNazanin" w:hAnsi="IRNazanin" w:eastAsia="IRNazanin"/>
          <w:color w:val="111111"/>
          <w:sz w:val="28"/>
          <w:sz w:val="28"/>
          <w:szCs w:val="28"/>
          <w:rtl w:val="true"/>
          <w:lang w:bidi="fa-IR"/>
        </w:rPr>
        <w:t>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 وَبَرَكاتُه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احتياط بايد دو سجدۀ سهو بجا آورد؛ ولى اگر سهواً مقدارى از اين دو سلام را بگويد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النَّبىُّ وَرَحْمَةُ اللّهِ وَبَرَكاتُه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احتياط مستحب آن است كه دو سجدۀ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كه نبايد سلام دهد، سهواً هر سه سلام را بگويد، دو سجدۀ سهو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سجده يا تشهّد را فراموش كند و پيش از ركوع ركعت بعد به خاطر آورد، بايد برگردد و آن را بجا آورد و بنابر احتياط واجب دو سجدۀ سهو نيز براى ايستادن بى جا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ركوع يا بعد از آن به خاطر آورد كه يك سجده يا تشهّد را از ركعت پيش فراموش كرده، بايد بعد از سلام نماز، سجده يا تشهّد را قضا نمايد و بعد از آن همان گونه كه در مسألۀ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دو سجدۀ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سجدۀ سهو را پس از نماز فوراً بجا آورد و اگر سجده سهو را بعد از سلام نماز عمداً بجا نياورد، واجب است هر چه زودتر آن را انجام دهد و چنانچه سهواً بجا نياورد، هر گاه به خاطر آورد بايد فوراً انجام دهد و لازم نيست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داشته باشد كه يكى از موارد سجدۀ سهو براى او پيش آمده و سجدۀ سهو بر او واجب شده يا نه، لازم نيست آن را بجا آورد، ولى اگر احتياطاً آن را بجا آورد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 دارد مثلاً دو سجدۀ سهو بر او واجب شده يا چهار سجده، اگر دو سجده بنمايد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يكى از دو سجدۀ سهو را بجا نياورده، بايد دو سجدۀ سهو بجا آورد و اگر بداند سهواً سه سجده كرده، بايد دوباره دو سجدۀ سهو بنمايد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در غير موارد گفته شده، هرگاه جزيى از اجزاء نماز كم يا زياد شود، دو سجدۀ سهو بجا آورد</w:t>
      </w:r>
      <w:r>
        <w:rPr>
          <w:rFonts w:eastAsia="IRNazanin" w:cs="IRNazanin"/>
          <w:color w:val="111111"/>
          <w:sz w:val="28"/>
          <w:szCs w:val="28"/>
          <w:rtl w:val="true"/>
          <w:lang w:bidi="fa-IR"/>
        </w:rPr>
        <w:t xml:space="preserve">. </w:t>
      </w:r>
      <w:bookmarkStart w:id="480" w:name="pg8_464"/>
    </w:p>
    <w:p>
      <w:pPr>
        <w:pStyle w:val="Heading4"/>
        <w:numPr>
          <w:ilvl w:val="3"/>
          <w:numId w:val="1"/>
        </w:numPr>
        <w:rPr/>
      </w:pPr>
      <w:bookmarkStart w:id="481" w:name="__RefHeading___Toc1568637_1490000891"/>
      <w:bookmarkStart w:id="482" w:name="_Toc185"/>
      <w:bookmarkEnd w:id="480"/>
      <w:bookmarkEnd w:id="481"/>
      <w:r>
        <w:rPr>
          <w:rtl w:val="true"/>
        </w:rPr>
        <w:t>دستور سجدۀ سهو</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سجدۀ سهو اين است كه بعد از سلام نماز فوراً نيّت سجدۀ سهو كند و پيشانى را بر چيزى كه سجده بر آن صحيح است بگذارد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وَصَلَّى اللّهُ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أللّهُمَّ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ألسَّلامُ عَلَيْكَ أيُّهَا النَّبِىُّ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بايد بنشيند و دوباره به سجده رود و يكى از ذكرهايى را كه گفته شد بگويد و بنشيند و بعد از خواندن تشهّد سلام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آنچه در سجدۀ نماز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وضوداشتن، پاك بودن بدن و لباس، پوشش بدن، رو به قبله بودن، گذاشتن هفت موضع بدن بر زمين، نهادن پيشانى بر چيزى كه سجده بر آن صحيح است و نشستن ميان دو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سجدۀ سهو نيز رعايت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پس از سلام نماز قصد سجدۀ سهو مى كند، لازم نيست نيّت سجدۀ سهو را به زبان جارى كند و تنها توجّه به انجام آن كافى است</w:t>
      </w:r>
      <w:r>
        <w:rPr>
          <w:rFonts w:eastAsia="IRNazanin" w:cs="IRNazanin"/>
          <w:color w:val="111111"/>
          <w:sz w:val="28"/>
          <w:szCs w:val="28"/>
          <w:rtl w:val="true"/>
          <w:lang w:bidi="fa-IR"/>
        </w:rPr>
        <w:t>.</w:t>
      </w:r>
    </w:p>
    <w:p>
      <w:pPr>
        <w:pStyle w:val="Heading3"/>
        <w:numPr>
          <w:ilvl w:val="2"/>
          <w:numId w:val="1"/>
        </w:numPr>
        <w:rPr/>
      </w:pPr>
      <w:bookmarkStart w:id="483" w:name="__RefHeading___Toc1568639_1490000891"/>
      <w:bookmarkStart w:id="484" w:name="_Toc186"/>
      <w:bookmarkEnd w:id="483"/>
      <w:r>
        <w:rPr>
          <w:rtl w:val="true"/>
        </w:rPr>
        <w:t>قضاى سجده و تشهّد فراموش شده</w:t>
      </w:r>
      <w:bookmarkEnd w:id="484"/>
    </w:p>
    <w:p>
      <w:pPr>
        <w:pStyle w:val="Heading4"/>
        <w:numPr>
          <w:ilvl w:val="3"/>
          <w:numId w:val="1"/>
        </w:numPr>
        <w:rPr/>
      </w:pPr>
      <w:bookmarkStart w:id="485" w:name="__RefHeading___Toc1568641_1490000891"/>
      <w:bookmarkStart w:id="486" w:name="_Toc187"/>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سجده يا تشهد فراموش شده چند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ركعت آخر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مربوط به ركعت آخر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مربوط به ركعت آخر و ديگرى مربوط به ركعت ديگر باشد</w:t>
      </w:r>
      <w:r>
        <w:rPr>
          <w:rFonts w:eastAsia="IRNazanin" w:cs="IRNazanin"/>
          <w:color w:val="111111"/>
          <w:sz w:val="28"/>
          <w:szCs w:val="28"/>
          <w:rtl w:val="true"/>
          <w:lang w:bidi="fa-IR"/>
        </w:rPr>
        <w:t>.</w:t>
      </w:r>
    </w:p>
    <w:p>
      <w:pPr>
        <w:pStyle w:val="Heading4"/>
        <w:numPr>
          <w:ilvl w:val="3"/>
          <w:numId w:val="1"/>
        </w:numPr>
        <w:rPr/>
      </w:pPr>
      <w:bookmarkStart w:id="487" w:name="__RefHeading___Toc1568643_1490000891"/>
      <w:bookmarkStart w:id="488" w:name="_Toc188"/>
      <w:bookmarkEnd w:id="487"/>
      <w:r>
        <w:rPr>
          <w:rtl w:val="true"/>
        </w:rPr>
        <w:t>صورت اوّل</w:t>
      </w:r>
      <w:r>
        <w:rPr>
          <w:rtl w:val="true"/>
        </w:rPr>
        <w:t xml:space="preserve">: </w:t>
      </w:r>
      <w:r>
        <w:rPr>
          <w:rtl w:val="true"/>
        </w:rPr>
        <w:t>سجده يا تشهّد فراموش شده از ركعت آخر نباشد</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پيش از ركوع سجده و تشهّدى را كه فراموش كرده به خاطر آورد، بايد بنشيند و آن را انجام دهد؛ ولى اگر پس از ركوع به خاطر آورد، بايد بعد از نماز قضاى آن را بجا آورد، و تمام شرايط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پاك بودن بدن و لباس و رو به قبله بودن و شرطهاى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داشته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سجده را چند مرتبه فراموش كند، مثلاً يك سجده از ركعت </w:t>
      </w:r>
      <w:bookmarkStart w:id="489" w:name="pg8_466"/>
    </w:p>
    <w:p>
      <w:pPr>
        <w:pStyle w:val="BookText"/>
        <w:rPr/>
      </w:pPr>
      <w:bookmarkEnd w:id="489"/>
      <w:r>
        <w:rPr>
          <w:rFonts w:ascii="Amiri" w:hAnsi="Amiri" w:eastAsia="Amiri" w:cs="Amiri"/>
          <w:color w:val="111111"/>
          <w:sz w:val="28"/>
          <w:sz w:val="28"/>
          <w:szCs w:val="28"/>
          <w:rtl w:val="true"/>
          <w:lang w:bidi="ar-SA"/>
        </w:rPr>
        <w:t>اوّل و يك سجده از ركعت دوم را فراموش نمايد، بايد بعد از نماز، قضاى هر دو را با سجده هاى سهوى كه براى آنها لازم است بجا آورد و لازم نيست در هر يك معيّن كند كه قضاى كدام يك از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كه سجده را فراموش كرده يا تشهّد را، بايد هر دو را قضا نمايد و هر كدام را اوّل بجا آورد، اشكال ندارد و بايد دو سجده سهو نيز بجا آورد</w:t>
      </w:r>
      <w:r>
        <w:rPr>
          <w:rFonts w:eastAsia="IRNazanin" w:cs="IRNazanin"/>
          <w:color w:val="111111"/>
          <w:sz w:val="28"/>
          <w:szCs w:val="28"/>
          <w:rtl w:val="true"/>
          <w:lang w:bidi="fa-IR"/>
        </w:rPr>
        <w:t>.</w:t>
      </w:r>
    </w:p>
    <w:p>
      <w:pPr>
        <w:pStyle w:val="Heading4"/>
        <w:numPr>
          <w:ilvl w:val="3"/>
          <w:numId w:val="1"/>
        </w:numPr>
        <w:rPr/>
      </w:pPr>
      <w:bookmarkStart w:id="490" w:name="__RefHeading___Toc1568645_1490000891"/>
      <w:bookmarkStart w:id="491" w:name="_Toc189"/>
      <w:bookmarkEnd w:id="490"/>
      <w:r>
        <w:rPr>
          <w:rtl w:val="true"/>
        </w:rPr>
        <w:t>صورت دوم</w:t>
      </w:r>
      <w:r>
        <w:rPr>
          <w:rtl w:val="true"/>
        </w:rPr>
        <w:t xml:space="preserve">: </w:t>
      </w:r>
      <w:r>
        <w:rPr>
          <w:rtl w:val="true"/>
        </w:rPr>
        <w:t>سجده يا تشهد فراموش شده از ركعت آخر باشد</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سلام نماز به خاطر آورد كه يك سجده از ركعت آخر يا تشهّد ركعت آخر را فراموش كرده است، چنانچه عملى را كه سهوى و عمدى آن نماز را باطل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پشت به قبله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باشد و موالات هم به هم نخورده باشد، بنابر احتياط واجب بايد سجده يا تشهّد را به قصد اين كه وظيفۀ خود را انجام مى دهد، بجا آورد و بعد اجزاى نماز را تا آخر به قصد رجاء بخواند و سپس سجدۀ سهو را بجا آورد و اگر عملى كه نماز را باطل مى كند انجام داده باشد و يا موالات به هم خورده باشد، بايد قضاى سجده يا تشهّد را بجا آورد و بعد سجده سهو را نيز انجام دهد و چنانچه هم يك سجده و هم تشهّد ركعت آخر را فراموش كرده باشد نيز حكم همين است</w:t>
      </w:r>
      <w:r>
        <w:rPr>
          <w:rFonts w:eastAsia="IRNazanin" w:cs="IRNazanin"/>
          <w:color w:val="111111"/>
          <w:sz w:val="28"/>
          <w:szCs w:val="28"/>
          <w:rtl w:val="true"/>
          <w:lang w:bidi="fa-IR"/>
        </w:rPr>
        <w:t>.</w:t>
      </w:r>
    </w:p>
    <w:p>
      <w:pPr>
        <w:pStyle w:val="Heading4"/>
        <w:numPr>
          <w:ilvl w:val="3"/>
          <w:numId w:val="1"/>
        </w:numPr>
        <w:rPr/>
      </w:pPr>
      <w:bookmarkStart w:id="492" w:name="__RefHeading___Toc1568647_1490000891"/>
      <w:bookmarkStart w:id="493" w:name="_Toc190"/>
      <w:bookmarkEnd w:id="492"/>
      <w:r>
        <w:rPr>
          <w:rtl w:val="true"/>
        </w:rPr>
        <w:t>صورت سوم</w:t>
      </w:r>
      <w:r>
        <w:rPr>
          <w:rtl w:val="true"/>
        </w:rPr>
        <w:t xml:space="preserve">: </w:t>
      </w:r>
      <w:r>
        <w:rPr>
          <w:rtl w:val="true"/>
        </w:rPr>
        <w:t>يكى از ركعت آخر و ديگرى از ركعت ديگر باشد</w:t>
      </w:r>
      <w:bookmarkEnd w:id="49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سجده يا تشهّد از ركعت آخر و يك سجده يا تشهّد از ركعت ديگر را فراموش كند، چنانچه پس از سلام، موالات به هم نخورده باشد و عملى كه عمدى و سهوى آن نماز را باطل مى كند انجام نداده باشد، احتياط واجب آن است كه اول سجده يا تشهّد فراموش شده ركعت آخر را به قصد ما فى الذّمه بجا آورد و سپس بقيه اجزاى نماز را تا آخر سلام به قصد رجاء انجام دهد و پس از آن سجده يا تشهّد فراموش شده ركعت ديگر را بجا آورد و سپس دو سجدۀ سهو براى تشهد فراموش شده و احتياطاً دو سجدۀ سهو براى سجدۀ فراموش شده انجام دهد و اگر موالات به هم خورده </w:t>
      </w:r>
      <w:bookmarkStart w:id="494" w:name="pg8_467"/>
    </w:p>
    <w:p>
      <w:pPr>
        <w:pStyle w:val="BookText"/>
        <w:rPr/>
      </w:pPr>
      <w:bookmarkEnd w:id="494"/>
      <w:r>
        <w:rPr>
          <w:rFonts w:ascii="IRNazanin" w:hAnsi="IRNazanin" w:eastAsia="IRNazanin"/>
          <w:color w:val="111111"/>
          <w:sz w:val="28"/>
          <w:sz w:val="28"/>
          <w:szCs w:val="28"/>
          <w:rtl w:val="true"/>
          <w:lang w:bidi="fa-IR"/>
        </w:rPr>
        <w:t>باشد و يا عملى كه عمدى و سهوى آن نماز را باطل مى كند انجام داده باشد، لازم نيست پس از قضاى سجده يا تشهّد ركعت آخر، اجزاى ديگر نماز را بجا آورد، بلكه به جا آوردن قضاى آنها كافى است و مراعات ترتيب بين قضاى آن و قضاى تشهّد يا سجده فراموش شده ركعت هاى قبل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سجده و تشهّد را فراموش كند و نداند هر يك از كدام ركعت بوده است، چنانچه احتمال دهد يكى يا هر دو از ركعت آخر باشد، در صورتى كه موالات به هم نخورده باشد و عملى كه عمدى و سهوى آن نماز را باطل مى كند بجا نياورده باشد، بنابر احتياط واجب بايد يك سجده و تشهّد و سلام را به قصد ما فى الذّمه بخواند و پس از آن يك سجده و تشهّد بجا آورد و مراعات ترتيب بين اين سجده و تشهّد لازم نيست و سپس دو سجده سهو براى تشهّد فراموش شده و احتياطاً دو سجده سهو براى سجده فراموش شده بجا آورد و چنانچه موالات به هم خورده باشد و يا عملى كه عمدى و سهوى آن نماز را باطل مى كند بجا آورده باشد، سجده و تشهّد فراموش شده را قضا كرده و سجده هاى سهو را انجام دهد و مراعات ترتيب بين قضاى سجده و قضاى تشهّد لازم نيست</w:t>
      </w:r>
      <w:r>
        <w:rPr>
          <w:rFonts w:eastAsia="IRNazanin" w:cs="IRNazanin"/>
          <w:color w:val="111111"/>
          <w:sz w:val="28"/>
          <w:szCs w:val="28"/>
          <w:rtl w:val="true"/>
          <w:lang w:bidi="fa-IR"/>
        </w:rPr>
        <w:t>.</w:t>
      </w:r>
    </w:p>
    <w:p>
      <w:pPr>
        <w:pStyle w:val="Heading4"/>
        <w:numPr>
          <w:ilvl w:val="3"/>
          <w:numId w:val="1"/>
        </w:numPr>
        <w:rPr/>
      </w:pPr>
      <w:bookmarkStart w:id="495" w:name="__RefHeading___Toc1568649_1490000891"/>
      <w:bookmarkStart w:id="496" w:name="_Toc191"/>
      <w:bookmarkEnd w:id="495"/>
      <w:r>
        <w:rPr>
          <w:rtl w:val="true"/>
        </w:rPr>
        <w:t>مسائل مشترك بين سه صورت</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كه سجده را فراموش كرده يا تشهّد را و احتمال دهد كه از ركعت آخر باشد، در صورت به هم نخوردن موالات و انجام ندادن عملى كه عمدى و سهوى آن نماز را باطل مى كند، بنابر احتياط واجب بايد سجده و تشهّد و سلام را به قصد ما فى الذّمه بجا آورد و سپس دو سجده سهو انجام دهد و اگر بداند كه از ركعت آخر نيست، قضاى يك سجده و تشهّد را بدون لزوم مراعات ترتيب بجا آورد و سپس دو سجده سهو انجام دهد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سلام نماز و قضاى سجده يا تشهّد، عملى انجام دهد كه براى آن سجده سهو واجب مى شود، مثلاً سهواً حرف بزند، بايد علاوه بر به جا آوردن </w:t>
      </w:r>
      <w:bookmarkStart w:id="497" w:name="pg8_469"/>
    </w:p>
    <w:p>
      <w:pPr>
        <w:pStyle w:val="BookText"/>
        <w:rPr/>
      </w:pPr>
      <w:bookmarkEnd w:id="497"/>
      <w:r>
        <w:rPr>
          <w:rFonts w:ascii="IRNazanin" w:hAnsi="IRNazanin" w:eastAsia="IRNazanin"/>
          <w:color w:val="111111"/>
          <w:sz w:val="28"/>
          <w:sz w:val="28"/>
          <w:szCs w:val="28"/>
          <w:rtl w:val="true"/>
          <w:lang w:bidi="fa-IR"/>
        </w:rPr>
        <w:t>قضاى سجده يا تشهّد فراموش شده و انجام دادن دو سجدۀ سهو براى آن، بنابر احتياط دو سجده سهو ديگر نيز براى آن عمل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كند كه قضاى سجده يا تشهد بر عهدۀ اوست و بين سلام نماز و قضاى سجده يا تشهّد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پشت به قبله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كه اگر عمداً يا سهواً در نماز اتّفاق بيفتد، نماز باطل مى شود، بايد قضاى سجده و تشهّد را بجا آورد و پس از بجا آوردن سجدۀ سهو، بنابر احتياط مستحب نماز را اعاده كند؛ ولى اگر در حالى كه به خاطر دارد قضاى سجده يا تشهّد بر عهدۀ اوست، عمداً عمل فوق را انجام دهد، بنابر احتياط واجب بايد پس از قضاى سجده يا تشهّد و انجام سجدۀ سهو براى آن، نماز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داشته باشد كه سجده يا تشهّد را فراموش كرده يا نه، واجب نيست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سجده يا تشهّد را فراموش كرده و شك كند كه پيش از ركوع ركعت بعد يا قبل از سلام آن را بجا آورده يا نه، بايد آن را به تفصيلى كه گذشت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كسى كه بايد سجده يا تشهّد را قضا نمايد، براى عمل ديگرى نيز سجدۀ سهو واجب شود، بايد بعد از نماز بنابر احتياط ابتدا سجده يا تشهد فراموش شده را به جا آورد و پس از آن سجدۀ سهو مربوط به سجده يا تشهد فراموش شده و سجدۀ سهو مربوط به آن عمل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داشته باشد كه بعد از نماز قضاى سجده يا تشهّد فراموش شده را بجا آورده يا نه، چه وقت نماز گذشته باشد و چه نگذشته باشد، بايد سجده يا تشهّد را قضا نمايد</w:t>
      </w:r>
      <w:r>
        <w:rPr>
          <w:rFonts w:eastAsia="IRNazanin" w:cs="IRNazanin"/>
          <w:color w:val="111111"/>
          <w:sz w:val="28"/>
          <w:szCs w:val="28"/>
          <w:rtl w:val="true"/>
          <w:lang w:bidi="fa-IR"/>
        </w:rPr>
        <w:t>.</w:t>
      </w:r>
    </w:p>
    <w:p>
      <w:pPr>
        <w:pStyle w:val="Heading3"/>
        <w:numPr>
          <w:ilvl w:val="2"/>
          <w:numId w:val="1"/>
        </w:numPr>
        <w:rPr/>
      </w:pPr>
      <w:bookmarkStart w:id="498" w:name="__RefHeading___Toc1568651_1490000891"/>
      <w:bookmarkStart w:id="499" w:name="_Toc192"/>
      <w:bookmarkEnd w:id="498"/>
      <w:r>
        <w:rPr>
          <w:rtl w:val="true"/>
        </w:rPr>
        <w:t>كم و زياد كردن اجزاء و شرايط نماز</w:t>
      </w:r>
      <w:bookmarkEnd w:id="49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چيزى از واجبات نماز را عمداً كم يا زياد كند، اگرچه يك حرف آن باشد، نماز باطل است و اگر به واسطۀ ندانستن مسأله چيزى از اجزاء نماز را كم يا </w:t>
      </w:r>
    </w:p>
    <w:p>
      <w:pPr>
        <w:pStyle w:val="BookText"/>
        <w:rPr/>
      </w:pPr>
      <w:r>
        <w:rPr>
          <w:rFonts w:ascii="IRNazanin" w:hAnsi="IRNazanin" w:eastAsia="IRNazanin"/>
          <w:color w:val="111111"/>
          <w:sz w:val="28"/>
          <w:sz w:val="28"/>
          <w:szCs w:val="28"/>
          <w:rtl w:val="true"/>
          <w:lang w:bidi="fa-IR"/>
        </w:rPr>
        <w:t>زياد كند و در ياد گرفتن مسأله نيز كوتاهى نكرده و آن جزء نيز از اركان نماز نباشد، نمازش صحيح است، وگرنه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بفهمد وضو يا غسل وى باطل بوده يا بدون وضو يا غسل مشغول نماز شده، بايد نماز را به هم بزند و دوباره با وضو يا غسل نماز بخواند و اگر بعد از نماز بفهمد، بايد دوباره نماز را با وضو يا غسل بجا آورد و اگر وقت گذشته باشد، آن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رسيدن به ركوع به خاطر آورد كه دو سجده از ركعت پيش را فراموش كرده، نماز او باطل است و اگر پيش از رسيدن به ركوع به خاطر آورد، بايد برگردد و دو سجده را بجا آورد و برخيزد و حمد و سوره يا تسبيحات را بخواند و نماز را تمام كند و بنابر احتياط واجب براى ايستادن بى جا دو سجدۀ سهو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 كه دو سجدۀ ركعت آخر را بجا نياورده، بايد دو سجده را بجا آورد و دوباره تشهّد بخواند و نماز را سلام دهد و اگر پس از آن به خاطر آورد، چنانچه عملى كه عمدى و سهوى آن نماز را باطل مى كند انجام نداده باشد و موالات نيز به هم نخورده باشد، بايد به همان ترتيب عمل كند و پس از سلام، بنابر احتياط دو سجده سهو براى سلام اضافى بجا آورد و اگر عملى كه عمدى و سهوى آن نماز را باطل مى كند، انجام داده باشد و يا موالات به هم خورده باشد،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سلام نماز به خاطر آورد كه يك ركعت يا بيشتر از آخر نماز را نخوانده، بايد مقدارى را كه فراموش كرده بجا آورد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سلام نماز به خاطر آورد كه يك ركعت يا بيشتر از آخر نماز را نخوانده، چنانچه عملى انجام داده باشد كه اگر در نماز عمداً يا سهواً اتّفاق بيفتد نماز را باطل مى كند، مثلاً پشت به قبله كرده باشد، نمازش باطل است و اگر عملى كه عمد و سهو آن نماز را باطل مى كند، انجام نداده باشد، بايد فوراً مقدارى را كه فراموش كرده بجا آورد و بنابر احتياط دو سجدۀ سهو نيز براى زياد شدن سلام بجا آورد</w:t>
      </w:r>
      <w:r>
        <w:rPr>
          <w:rFonts w:eastAsia="IRNazanin" w:cs="IRNazanin"/>
          <w:color w:val="111111"/>
          <w:sz w:val="28"/>
          <w:szCs w:val="28"/>
          <w:rtl w:val="true"/>
          <w:lang w:bidi="fa-IR"/>
        </w:rPr>
        <w:t xml:space="preserve">. </w:t>
      </w:r>
      <w:bookmarkStart w:id="500" w:name="pg8_473"/>
    </w:p>
    <w:p>
      <w:pPr>
        <w:pStyle w:val="BookText"/>
        <w:rPr/>
      </w:pPr>
      <w:bookmarkEnd w:id="5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بفهمد نماز را پيش از وقت خوانده يا آن را پشت به قبله يا به طرف راست يا چپ قبله بجا آورده، بايد دوباره آن را بخواند و اگر وقت گذشته، قضا نمايد و اگر با وجود اين كه مى توانسته قبله را جستجو كند، بدون جستجو نماز بخواند و سپس متوجه شود كه به جهت قبله نماز نخوانده، نمازش باطل است، حتى اگر انحراف از قبله كمتر از حدّ راست يا چپ باشد</w:t>
      </w:r>
      <w:r>
        <w:rPr>
          <w:rFonts w:eastAsia="IRNazanin" w:cs="IRNazanin"/>
          <w:color w:val="111111"/>
          <w:sz w:val="28"/>
          <w:szCs w:val="28"/>
          <w:rtl w:val="true"/>
          <w:lang w:bidi="fa-IR"/>
        </w:rPr>
        <w:t>.</w:t>
      </w:r>
    </w:p>
    <w:p>
      <w:pPr>
        <w:pStyle w:val="Heading3"/>
        <w:numPr>
          <w:ilvl w:val="2"/>
          <w:numId w:val="1"/>
        </w:numPr>
        <w:rPr/>
      </w:pPr>
      <w:bookmarkStart w:id="501" w:name="__RefHeading___Toc1568653_1490000891"/>
      <w:bookmarkStart w:id="502" w:name="_Toc193"/>
      <w:bookmarkEnd w:id="501"/>
      <w:r>
        <w:rPr>
          <w:rtl w:val="true"/>
        </w:rPr>
        <w:t>نماز مسافر</w:t>
      </w:r>
      <w:bookmarkEnd w:id="502"/>
    </w:p>
    <w:p>
      <w:pPr>
        <w:pStyle w:val="Heading4"/>
        <w:numPr>
          <w:ilvl w:val="3"/>
          <w:numId w:val="1"/>
        </w:numPr>
        <w:rPr/>
      </w:pPr>
      <w:bookmarkStart w:id="503" w:name="__RefHeading___Toc1568655_1490000891"/>
      <w:bookmarkStart w:id="504" w:name="_Toc194"/>
      <w:bookmarkEnd w:id="503"/>
      <w:r>
        <w:rPr>
          <w:rtl w:val="true"/>
        </w:rPr>
        <w:t>اشاره</w:t>
      </w:r>
      <w:bookmarkEnd w:id="504"/>
    </w:p>
    <w:p>
      <w:pPr>
        <w:pStyle w:val="BookText"/>
        <w:rPr/>
      </w:pPr>
      <w:r>
        <w:rPr>
          <w:rFonts w:ascii="Amiri" w:hAnsi="Amiri" w:eastAsia="Amiri" w:cs="Amiri"/>
          <w:color w:val="111111"/>
          <w:sz w:val="28"/>
          <w:sz w:val="28"/>
          <w:szCs w:val="28"/>
          <w:rtl w:val="true"/>
          <w:lang w:bidi="ar-SA"/>
        </w:rPr>
        <w:t xml:space="preserve">مسافر بايد در صورت وجود هشت شرط نماز ظهر و عصر و عشاء را شكسته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دو ركعتى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 آورد و روزۀ او نيز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سفر او كمتر از هشت فرسخ شرعى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مجموع مسافت رفتن و برگشتن او هشت فرسخ است، اگر هيچكدام از رفتن و برگشتن او كمتر از چهار فرسخ</w:t>
      </w:r>
      <w:r>
        <w:rPr>
          <w:rStyle w:val="FootnoteAnchor"/>
          <w:rtl w:val="true"/>
        </w:rPr>
        <w:footnoteReference w:id="18"/>
      </w:r>
      <w:r>
        <w:rPr>
          <w:rFonts w:ascii="IRNazanin" w:hAnsi="IRNazanin" w:eastAsia="IRNazanin"/>
          <w:color w:val="111111"/>
          <w:sz w:val="28"/>
          <w:sz w:val="28"/>
          <w:szCs w:val="28"/>
          <w:rtl w:val="true"/>
          <w:lang w:bidi="fa-IR"/>
        </w:rPr>
        <w:t>نباشد، بايد نماز را شكسته بخواند و اگر مجموع مسافت رفتن و برگشتن او هشت فرسخ بوده ولى رفت يا برگشت او كمتر از چهار فرسخ باشد، بنابر احتياط واجب نماز را بايد هم شكسته و هم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مختصرى از هشت فرسخ كمتر باشد يا انسان نداند كه سفر او هشت فرسخ است يا نه، نبايد نماز را شكسته بخواند و چنانچه شك كند كه سفر او هشت فرسخ است يا نه، در صورتى كه تحقيق كردن براى او مشقّت داشته باشد، بايد نماز را تمام بخواند و اگر مشقّت نداشته باشد، بنابر احتياط واجب بايد تحقيق كند و اگر بين مردم معروف باشد كه سفر او هشت فرسخ است و براى او يقين يا اطمينان حاصل شود و يا دو عادل بگويند كه سفر او هشت فرسخ است، نماز را شكسته بخواند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خبر دهد كه سفر انسان هشت فرسخ است، عادل باشد يا نباشد، چنانچه از گفتۀ او اطمينان پيدا كند، در اين صورت بايد نمازش را شكسته بخواند وگرنه نمازش تمام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يقين دارد سفر او هشت فرسخ است، نماز را شكسته بخواند و بعد بفهمد كه هشت فرسخ نبوده، بايد آن نماز را چهار ركعتى بجا آورد و اگر وقت گذشته،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يقين دارد سفرش هشت فرسخ نيست يا شك دارد كه هشت فرسخ است يا نه، چنانچه در بين راه بفهمد كه سفر او هشت فرسخ بوده، اگرچه كمى از راه باقى باشد، بايد نماز را شكسته بخواند و اگر بعد از تمام خواندن نماز بفهمد سفرش هشت فرسخ بوده، بايد نماز را دوباره شكسته اعاده نمايد، ولى در صورتى كه بعد از وقت متوجه شود، لازم نيست نماز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دو محلّى كه فاصله آنها كمتر از چهار فرسخ است، چند مرتبه رفت و آمد كند، اگرچه رفت و آمد او روى هم رفته هشت فرسخ شود، بايد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محلّى دو راه داشته باشد كه يك راه آن كمتر از هشت فرسخ و راه ديگر آن هشت فرسخ يا بيشتر باشد، چنانچه انسان از راهى كه هشت فرسخ است به آنجا برود، بايد نماز را شكسته بخواند و اگر از راهى كه هشت فرسخ نيست برود، بايد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محاسبه هشت فرسخ، آخرين ساختمانهاى شهر است و فرقى در اين جهت بين بلاد صغيره و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كوچك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آن كه محلّه هاى يك شهر بزرگ به گونه اى از يكديگر دور و جدا باشند كه عرفاً چند محل حساب شوند، به گونه اى كه اگر شخصى از يك محلّه به محلّۀ ديگر برود،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اين صورت مبدأ محاسبۀ هشت فرسخ از آخر محله اى است كه وطن او محسوب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اوّل مسافرت قصد هشت فرسخ را داشته باشد؛ پس اگر به جايى كه كمتر از هشت فرسخ است مسافرت كند و بعد از رسيدن به آنجا قصد كند به جايى برود كه با مقدارى كه آمده هشت فرسخ شود، چون از اوّل قصد هشت فرسخ را</w:t>
      </w:r>
    </w:p>
    <w:p>
      <w:pPr>
        <w:pStyle w:val="BookText"/>
        <w:rPr/>
      </w:pPr>
      <w:r>
        <w:rPr>
          <w:rFonts w:ascii="IRNazanin" w:hAnsi="IRNazanin" w:eastAsia="IRNazanin"/>
          <w:color w:val="111111"/>
          <w:sz w:val="28"/>
          <w:sz w:val="28"/>
          <w:szCs w:val="28"/>
          <w:rtl w:val="true"/>
          <w:lang w:bidi="fa-IR"/>
        </w:rPr>
        <w:t>نداشته، بايد نماز را تمام بخواند، ولى اگر بخواهد از آنجا هشت فرسخ برود يا حداقل چهار فرسخ برود و چهار فرسخ برگردد، بايد نماز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داند سفرش چند فرسخ است، مثلاً براى پيدا كردن گمشده اى مسافرت مى كند و نمى داند كه چه مقدار بايد برود تا آن را پيدا كند، بايد نماز را تمام بخواند، ولى در برگشتن چنانچه تا وطن خود يا جايى كه مى خواهد ده روز در آنجا بماند هشت فرسخ يا بيشتر فاصله باشد، بايد نماز را شكسته بخواند و نيز اگر در بين رفتن قصد كند كه از آنجا هشت فرسخ برود يا حداقل چهار فرسخ برود و چهار فرسخ برگردد، بايد نماز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در صورتى بايد نماز را شكسته بخواند كه تصميم داشته باشد هشت فرسخ برود، پس كسى كه از شهر بيرون مى رود و مثلاً قصد او اين است كه اگر رفيق پيدا كند سفر هشت فرسخى برود، چنانچه اطمينان داشته باشد كه رفيق پيدا مى كند، بايد نماز را شكسته بخواند و اگر اطمينان نداشته باشد، بايد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هشت فرسخ دارد، اگرچه در هر روز مقدار كمى راه برود، وقتى به جايى برسد كه ديوارهاى شهر را نبيند و اذان آن را نشنود، بايد نماز را شكسته بخواند؛ ولى اگر در هر روز مقدار خيلى كمى راه برود كه نگويند مسافر است، بايد نماز خود را تمام بخواند و احتياط مستحب آن است كه هم شكسته و هم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سفر به اختيار ديگرى است، مانند خدمتگزارى كه با كارفرماى خود مسافرت مى كند، چنانچه بداند سفر او هشت فرسخ است، بايد نماز را شكسته بخواند و اگر نداند، بايد نماز خود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سفر به اختيار ديگرى است، اگر بداند يا گمان داشته باشد كه پيش از رسيدن به چهار فرسخ از او جدا مى شود و سفر نمى كند، بايد نماز را تمام بخواند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سفر به اختيار ديگرى است، اگر شك داشته باشد كه پيش از رسيدن به چهار فرسخ از او جدا مى شود يا نه، بايد نماز را تمام بخواند، بلكه اگر </w:t>
      </w:r>
    </w:p>
    <w:p>
      <w:pPr>
        <w:pStyle w:val="BookText"/>
        <w:rPr/>
      </w:pPr>
      <w:r>
        <w:rPr>
          <w:rFonts w:ascii="IRNazanin" w:hAnsi="IRNazanin" w:eastAsia="IRNazanin"/>
          <w:color w:val="111111"/>
          <w:sz w:val="28"/>
          <w:sz w:val="28"/>
          <w:szCs w:val="28"/>
          <w:rtl w:val="true"/>
          <w:lang w:bidi="fa-IR"/>
        </w:rPr>
        <w:t>احتمال جدايى نيز بدهد، حكم همين است؛ ولى اگر شك او از اين جهت باشد كه احتمال دهد مانعى براى سفر او پيش آيد، چنانچه احتمال او در نظر مردم بجا نباشد، بايد نماز خود را شكسته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بين راه از قصد خود برنگردد؛ پس اگر پيش از رسيدن به چهار فرسخ از قصد خود برگردد يا مردّد شود، بايد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رسيدن به چهار فرسخ از مسافرت منصرف شود، چنانچه تصميم داشته باشد كه همانجا بماند يا بعد از ده روز برگردد يا در برگشتن و ماندن مردّد باشد، بايد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رسيدن به چهار فرسخ از مسافرت منصرف شود و تصميم داشته باشد كه پيش از ده روز برگردد و مسير بازگشت او نيز كمتر از چهار فرسخ نباشد، بايد نماز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رفتن به محلّى حركت كند و بعد از رفتن مقدارى از راه بخواهد جاى ديگرى برود، چنانچه از محلّ اوّلى كه حركت كرده تا جايى كه اكنون مى خواهد برود به اندازۀ مسافت شرعى باشد، بايد نماز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به هشت فرسخ برسد، مردّد شود كه بقيّۀ راه را برود يا نه و هنگامى كه مردّد است، راه نرود و بعد تصميم بگيرد كه بقيّۀ راه را برود، بايد تا آخر مسافرت نماز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به هشت فرسخ برسد، مردّد شود كه بقيّۀ راه را برود يا نه و هنگامى كه مردّد است، مقدارى راه برود و بعد تصميم بگيرد كه هشت فرسخ ديگر برود يا حداقل چهار فرسخ برود و چهار فرسخ برگردد، تا آخر مسافرت بايد نماز را شكسته بخواند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آن كه به هشت فرسخ برسد، مردّد شود كه بقيّۀ راه را برود يا نه و هنگامى كه مردّد است، مقدارى راه برود و بعد تصميم بگيرد كه بقيّۀ راه را برود، چنانچه بقيّۀ سفر او به اندازۀ مسافت شرعى نباشد، بايد نماز را تمام بخواند، ولى </w:t>
      </w:r>
    </w:p>
    <w:p>
      <w:pPr>
        <w:pStyle w:val="BookText"/>
        <w:rPr/>
      </w:pPr>
      <w:r>
        <w:rPr>
          <w:rFonts w:ascii="IRNazanin" w:hAnsi="IRNazanin" w:eastAsia="IRNazanin"/>
          <w:color w:val="111111"/>
          <w:sz w:val="28"/>
          <w:sz w:val="28"/>
          <w:szCs w:val="28"/>
          <w:rtl w:val="true"/>
          <w:lang w:bidi="fa-IR"/>
        </w:rPr>
        <w:t>اگر مجموع مسافتى كه پيش از مردّد شدن و بعد از تصميمِ دوباره مى رود، هشت فرسخ باشند، بنابر احتياط واجب بايد نماز را هم شكسته و هم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از قصد خود برگردد، نماز شكسته خوانده باشد، احتياط واجب آن است كه دوباره آن را تمام بخواند و اگر وقت گذشته، آن را به صورت تمام قضا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نخواهد پيش از رسيدن به هشت فرسخ از وطن خود بگذرد يا ده روز يا بيشتر در جايى بماند؛ پس كسى كه مى خواهد پيش از رسيدن به هشت فرسخ از وطن خود بگذرد يا ده روز در محلّى بماند، بايد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داند پيش از رسيدن به هشت فرسخ از وطن خود مى گذرد يا ده روز در محلى مى ماند يا نه، بايد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پيش از رسيدن به هشت فرسخ از وطن خود بگذرد يا ده روز در محلّى بماند و نيز كسى كه مردّد است كه از وطن خود بگذرد يا ده روز در محلّى بماند، اگر از ماندن ده روز يا گذشتن از وطن منصرف شود، باز هم بايد نماز را تمام بخواند، مگر اين كه بقيّۀ راه هشت فرسخ باشد يا بخواهد از آن محل حداقل چهار فرسخ برود و چهار فرسخ برگردد كه در اين صورت بايد نماز را شكسته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براى كار حرامى سفر نكند، پس اگر براى كار حرامى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كند، بايد نماز را تمام بخواند و همچنين اگر خودِ سفر حرام باشد، مثل آن كه سفر براى او ضرر داشته باشد يا زن بدون اجازۀ شوهر به سفرى برود كه بر او واجب نباشد و منافات با وظايف همسرى او داشته باشد، بايد نماز را تمام بخواند، ولى اگر مثل سفر حجّ واجب باشد، بايد نماز را شكسته بخواند، هرچند بدون اجازۀ شوهر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كه واجب نباشد و موجب اذيّت پدر و مادر باشد، حرام است و انسان بايد در آن سفر، نماز را تمام بخواند و روزه اش نيز صحيح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سفر او حرام نيست و براى كار حرام نيز سفر نمى كند، اگرچه در سفر معصيتى انجام دهد، مثلاً غيبت كند يا دزدى كند، بايد نماز را </w:t>
      </w:r>
    </w:p>
    <w:p>
      <w:pPr>
        <w:pStyle w:val="BookText"/>
        <w:rPr/>
      </w:pPr>
      <w:r>
        <w:rPr>
          <w:rFonts w:ascii="Amiri" w:hAnsi="Amiri" w:eastAsia="Amiri" w:cs="Amiri"/>
          <w:color w:val="111111"/>
          <w:sz w:val="28"/>
          <w:sz w:val="28"/>
          <w:szCs w:val="28"/>
          <w:rtl w:val="true"/>
          <w:lang w:bidi="ar-SA"/>
        </w:rPr>
        <w:t>شكسته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مخصوصاً براى آن كه كار واجبى را ترك كند مسافرت نمايد، نمازش تمام است؛ مثلاً كسى كه بدهكار است، اگر بتواند بدهى خود را بدهد و طلبكار نيز آن را مطالبه كند، چنانچه در سفر نتواند بدهى خود را بدهد و مخصوصاً براى فرار از دادن قرض مسافرت نمايد، بايد نماز را تمام بخواند، ولى اگر مسافرت او براى ترك واجب نباشد، اما در مسافرت يكى از واجبات را ترك كند، بايد نماز را شكسته بخواند و احتياط مستحب آن است كه هم شكسته و هم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او سفر حرام نباشد ولى حيوان سوارى يا مركب ديگرى كه سوار آن است غصبى باشد، نمازش شكسته است و چنانچه در زمين غصبى مسافرت كند، بنابر احتياط واجب بايد نماز را هم شكسته وهم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با ظالم مسافرت مى كند، ناچار به مسافرت با او نباشد و مسافرت او كمك به ظالم باشد يا موجب تقويت و سلطۀ او شود، بايد نماز را تمام بخواند، ولى اگر ناچار باشد يا مثلاً براى نجات دادن مظلومى با او مسافرت كند، نمازش شكسته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تفريح و گردش مسافرت كند، حرام نيست و بايد نماز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لهو و خوش گذرانى به شكار رود، نمازش تمام است و چنانچه براى تهيّۀ معاش يا براى كسب و زياد كردن مال به شكار برود، نمازش شكسته است، هرچند احتياط مستحب آن است كه اگر شكار براى كسب و زياد كردن مال باشد، نماز را هم شكسته و هم تمام بخواند، ولى نبايد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براى معصيت سفر كرده، هنگامى كه از سفر برمى گردد توبه كرده باشد، بايد نماز را شكسته بخواند و اگر توبه نكرده باشد، بايد تمام بخواند و احتياط مستحب آن است كه هم شكسته و هم تمام بخواند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سفر او سفر معصيت است، در بين راه از قصد معصيت </w:t>
      </w:r>
    </w:p>
    <w:p>
      <w:pPr>
        <w:pStyle w:val="BookText"/>
        <w:rPr/>
      </w:pPr>
      <w:r>
        <w:rPr>
          <w:rFonts w:ascii="IRNazanin" w:hAnsi="IRNazanin" w:eastAsia="IRNazanin"/>
          <w:color w:val="111111"/>
          <w:sz w:val="28"/>
          <w:sz w:val="28"/>
          <w:szCs w:val="28"/>
          <w:rtl w:val="true"/>
          <w:lang w:bidi="fa-IR"/>
        </w:rPr>
        <w:t>برگردد، چنانچه بقيّۀ راه به اندازۀ مسافت شرعى باشد، بايد نماز را شكسته بخواند، وگرنه بايد آن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براى معصيت سفر نكرده، در بين راه قصد كند كه بقيّۀ راه را براى معصيت برود، بايد نماز را تمام بخواند و نمازهايى كه شكسته خوانده را بنابر احتياط واجب بايد دوباره تمام بخواند و اگر وقت آنها گذشته، به صورت تمام آنها را قضا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مانند صحرانشين هايى نباشد كه در بيابان ها گردش مى كنند و هر جا آب و خوراك براى خود و حيواناتشان پيدا شود، مى مانند و بعد از چندى به جاى ديگر مى روند، چون صحرانشين ها در اين مسافرت ها بايد نماز را تمام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صحرانشين ها براى پيدا كردن منزل و چراگاه براى حيوانات خود سفر كند، چنانچه سفر او به اندازۀ مسافت شرعى باشد، احتياط واجب آن است كه نماز را هم شكسته و هم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صحرانشين براى زيارت يا حجّ يا تجارت و مانند اينها از خانه و زندگى خود جدا شده و مسافرت كند، بايد نماز را شكسته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شغل او مسافرت نباشد، بنابر اين شتردار و راننده و چوبدار و كشتيبان و مانند اينها، اگرچه براى بردن اثاثيّۀ منزل خود مسافرت كنند، در غير سفر اوّل بايد نماز را تمام بخوانند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و پيشه وران سيّار، فرماندهان نيروهاى نظامى و انتظامى يا معلّمانى كه محلّ كار آنها ثابت نيست، مأموران گشت مانند سيم بانان و راه بانان، مهمانداران هواپيما وقطار و كشتى و نيز كسانى كه محلّ كار آنها در چند شهر است و همواره در بين آن شهرها رفت و آمد مى كنند، بايد نماز خود را تمام خوانده و روزه بگيرند، بلكه همۀ افرادى كه بيشتر اوقات در حال سفر هستند و تعداد روزهايى كه در وطن هستند، كمتر از تعداد روزهايى است كه در حال سفر هستند، بايد نماز خود را در حال سفر تمام بخوانند و روزه نيز بگيرند و همچنين كسانى كه در هر سه روز حداقل يك بار و يا هر شش </w:t>
      </w:r>
    </w:p>
    <w:p>
      <w:pPr>
        <w:pStyle w:val="BookText"/>
        <w:rPr/>
      </w:pPr>
      <w:r>
        <w:rPr>
          <w:rFonts w:ascii="IRNazanin" w:hAnsi="IRNazanin" w:eastAsia="IRNazanin"/>
          <w:color w:val="111111"/>
          <w:sz w:val="28"/>
          <w:sz w:val="28"/>
          <w:szCs w:val="28"/>
          <w:rtl w:val="true"/>
          <w:lang w:bidi="fa-IR"/>
        </w:rPr>
        <w:t>روز دو بار و يا در هر نه روز سه بار و مانند آن مسافرت مى كنند، بايد در سفر نماز را كامل بخوانند و روزه نيز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اساتيد و يا دانشجويانى كه محل تدريس يا تحصيل آنها به اندازۀ مسافت شرعى از وطنشان فاصله دارد، چنانچه در هر سه روز يك بار يا هر شش روز دو بار و مانند آن از وطن خود به محل تدريس يا تحصيل خود بروند و يا اين كه بيشتر روزهاى هفته را در محل تحصيل يا تدريس باشند، بايد در سفرى كه براى تحصيل يا تدريس به آن شهر انجام مى دهند، نمازشان را تمام بخوانند و روزه نيز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چوپان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محلّ مخصوصى را براى چرانيدن گوسفندان انتخاب كرده باشند و چه نكرده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مهمانداران هواپيما، قطار يا كشتى كه نوعاً در مسافرتند و نيز ساير كسانى كه شغل آنان مسافرت است، چنانچه ده روز را در يك مكان با قصد اقامت بمانند و پس از آن دوباره مسافرت كنند، در سفر اوّلِ پس از ده روز، بايد نماز خود را شكسته بخوانند، ولى در بقيّۀ سفرها نماز آنان تمام است و اگر بدون قصد اقامت ده روز بمانند، چنانچه در وطن خود بمانند، حكم همين است و اگر در محل ديگرى مانده باشند، بنابر احتياط واجب در سفر اول نماز را هم شكسته و هم تمام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سفر اول، سفرى است كه پس از ده روز اقامت در وطن و يا محلّى كه قصد ماندن ده روز در آن را كرده، آغاز مى شود و با بازگشت به وطن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سفر اول طولانى شود، بايد در آن سفر نيز نماز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شغل او مسافرت است، شك كند كه در وطن خود يا جاى ديگر ده روز مانده يا نه، بايد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هر هفته معمولاً چند روز در وطن خود مشغول به كار است و چند روز هم در خارج از شهر مشغول رانندگى است و حداقل به مقدار مسافت شرعى سفر مى كند، چنانچه بيشتر روزهاى هفته را در خارج از شهر و مشغول رانندگى باشد، نماز او تمام و روزه بر او واجب مى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راننده اى كه در مسير معيّنى سفر مى كند، اتّفاقاً مسير خود را </w:t>
      </w:r>
    </w:p>
    <w:p>
      <w:pPr>
        <w:pStyle w:val="BookText"/>
        <w:rPr/>
      </w:pPr>
      <w:r>
        <w:rPr>
          <w:rFonts w:ascii="IRNazanin" w:hAnsi="IRNazanin" w:eastAsia="IRNazanin"/>
          <w:color w:val="111111"/>
          <w:sz w:val="28"/>
          <w:sz w:val="28"/>
          <w:szCs w:val="28"/>
          <w:rtl w:val="true"/>
          <w:lang w:bidi="fa-IR"/>
        </w:rPr>
        <w:t xml:space="preserve">براى كارش تغيير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يك مرتبه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در آن مسير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شغل او مسافرت است، براى كار ديگرى مثل زيارت يا حجّ مسافرت كند، بايد نماز را شكسته بخواند؛ ولى اگر مثلاً راننده اى اتومبيل خود را براى زيارت كرايه بدهد و در ضمن خودش نيز زيارت كند، بايد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براى رساندن حاجيها به مكّه مسافرت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بيشتر ايام سال مشغول اين كار باشد، بايد نماز را تمام بخواند، ولى اگر فقط در ايام حجّ يا در ايام مخصوصى از سال به اين كار مبادرت ورزد، بايد نماز را در سفر شكسته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مثلاً فقط در تابستان يا زمستان شغل او مسافرت است، مثل راننده اى كه فقط در تابستان يا زمستان اتومبيل خود را كرايه مى دهد، بايد در سفرى كه شغل او مى باشد، نماز را تمام بخواند و احتياط مستحب آن است كه هم شكسته و هم تمام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و دوره گردى كه در دو سه فرسخى شهر رفت و آمد مى كنند، چنانچه اتفاقاً سفر هشت فرسخى بروند، بايد نماز را شكسته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شهرها سياحت مى كند و براى خود وطنى اختيار نكرده، بايد نماز را تمام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شغل او مسافرت نيست، اگر مثلاً در شهر يا در روستا جنسى داشته باشد كه براى حمل و نقل آن مسافرت هاى پى درپى بكند، بايد نماز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وطن خود صرف نظر كرده و مى خواهد وطن ديگرى براى خود اختيار كند، اگر شغل او مسافرت نباشد، بايد در مسافرت نماز را شكسته بخواند؛ ولى چنانچه قصد او اين باشد كه وطنى براى خود اختيار نكند و يا اين كه مردّد باشد كه وطن اختيار كند يا نه، بايد نماز را تمام بخواند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دو وطن دارد، نمازش در هر دو وطن تمام است و </w:t>
      </w:r>
    </w:p>
    <w:p>
      <w:pPr>
        <w:pStyle w:val="BookText"/>
        <w:rPr/>
      </w:pPr>
      <w:r>
        <w:rPr>
          <w:rFonts w:ascii="IRNazanin" w:hAnsi="IRNazanin" w:eastAsia="IRNazanin"/>
          <w:color w:val="111111"/>
          <w:sz w:val="28"/>
          <w:sz w:val="28"/>
          <w:szCs w:val="28"/>
          <w:rtl w:val="true"/>
          <w:lang w:bidi="fa-IR"/>
        </w:rPr>
        <w:t>روزه اش را نيز در آن دو وطن بايد بگيرد و چنانچه در هر سه روز يك بار يا در هر شش روز دو بار و يا به همين ترتيب در بين آن دو وطن به خاطر شغل خود رفت و آمد كند، در بين راه نيز نمازش تمام و روزه اش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حَدّ تَرَخُّص برسد، يعنى از وطن خود به قدرى دور شود كه در هواى صاف و بدون گرد و غبار، ديوار شهر را نبيند و صداى اذان آن را هم نشود و لازم نيست به قدرى دور شود كه مناره ها و گنبدها را نبيند يا ديوارها هيچ پيدا نباشند، بلكه همين اندازه كه ديوارها كاملاً معلوم نباشند،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به سفر مى رود، به جايى برسد كه اذان را نشنود ولى ديوار شهر را ببيند يا ديوار را نبيند ولى صداى اذان را بشنود، چنانچه بخواهد در آنجا نماز بخواند، بنابر احتياط واجب بايد هم شكسته و هم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به وطن خود برمى گردد، وقتى ديوار وطن خود را ببيند و صداى اذان آن را بشنود، بايد نماز را تمام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شهر در مكان بلندى باشد كه از دور ديده شود يا به قدرى گود باشد كه اگر انسان كمى دور شود، ديوار آن را نبيند، كسى كه از آن شهر مسافرت مى كند، وقتى به اندازه اى دور شود كه اگر آن شهر در زمين هموار بود ديوارش از آنجا ديده نمى شد، بايد نماز خود را شكسته بخواند و نيز اگر پستى و بلندى خانه ها بيشتر از معمول باشد، بايد ملاحظۀ معمول را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محلّى مسافرت كند كه خانه و ديوار ندارد، وقتى به جايى برسد كه اگر آن محل ديوار داشت از آنجا ديده نمى شد، بايد نماز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قدرى از محل دور شود كه نداند صدايى كه مى شنود صداى اذان است يا صداى ديگرى، بايد نماز را شكسته بخواند؛ ولى اگر بفهمد اذان مى گويند و كلمات آن را تشخيص ندهد، بايد تمام بخواند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قدرى از محل دور شود كه اذان خانه ها را نشنود، ولى اذان شهر را كه معمولاً در جاى بلندى مى گويند بشنود، بايد نماز را تمام بخواند</w:t>
      </w:r>
      <w:r>
        <w:rPr>
          <w:rFonts w:eastAsia="IRNazanin" w:cs="IRNazanin"/>
          <w:color w:val="111111"/>
          <w:sz w:val="28"/>
          <w:szCs w:val="28"/>
          <w:rtl w:val="true"/>
          <w:lang w:bidi="fa-IR"/>
        </w:rPr>
        <w:t xml:space="preserve">. </w:t>
      </w:r>
      <w:bookmarkStart w:id="505" w:name="pg8_493"/>
    </w:p>
    <w:p>
      <w:pPr>
        <w:pStyle w:val="BookText"/>
        <w:rPr/>
      </w:pPr>
      <w:bookmarkEnd w:id="5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جايى برسد كه اذان شهر را كه معمولاً در جاى بلندى مى گويند نشنود ولى اذانى را كه در جاى خيلى بلند مى گويند بشنود، بايد نماز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يا گوش او يا صداى اذان غير معمولى باشد، در محلّى بايد نماز را شكسته بخواند كه چشم متوسّط ديوار خانه ها را نبيند و گوش متوسّط صداى اذان معمولى را نشنود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در جايى نماز بخواند كه شك دارد به حدّ ترخّص رسيده يا نه، بايد نماز را تمام بخواند و هنگام برگشتن اگر شك كند كه به حدّ ترخّص رسيده يا نه، بايد شكسته بخواند؛ ولى اگر هم به هنگام رفتن و هم به هنگام بازگشتن بخواهد در جايى كه شك دارد به حد ترخص هست يا نه، نماز چهار ركعتى بخواند، يا بايد در آن جا نماز نخواند و يا اين كه در آن محل، نماز را هم شكسته و هم تمام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حدّ ترخّص مخصوص وطن است و در مورد محلّى كه با قصد ده روز در آنجا اقامت كرده و يا بدون قصد، سى روز در حال ترديد در آنجا مانده است، حكم حد ترخّص جارى نيست؛ بنابر اين كسى كه به قصد مسافرت از محل اقامت خود و يا محلى كه سى روز بدون قصد اقامت در آنجا مانده است خارج شود، به محض خارج شدن بايد نماز را شكسته بخواند و در حال رفتن به محلى كه قصد اقامت ده روز در آنجا را دارد، تا قبل از رسيدن به آن محل، بايد نماز را شكسته بخواند</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568657_1490000891"/>
      <w:bookmarkStart w:id="507" w:name="_Toc195"/>
      <w:bookmarkEnd w:id="506"/>
      <w:r>
        <w:rPr>
          <w:rtl w:val="true"/>
        </w:rPr>
        <w:t>چيزهايى كه سفر را قطع مى كنند</w:t>
      </w:r>
      <w:bookmarkEnd w:id="507"/>
    </w:p>
    <w:p>
      <w:pPr>
        <w:pStyle w:val="Heading5"/>
        <w:numPr>
          <w:ilvl w:val="4"/>
          <w:numId w:val="1"/>
        </w:numPr>
        <w:rPr/>
      </w:pPr>
      <w:bookmarkStart w:id="508" w:name="__RefHeading___Toc1568659_1490000891"/>
      <w:bookmarkStart w:id="509" w:name="_Toc196"/>
      <w:bookmarkEnd w:id="508"/>
      <w:r>
        <w:rPr/>
        <w:t>1</w:t>
      </w:r>
      <w:r>
        <w:rPr>
          <w:rtl w:val="true"/>
        </w:rPr>
        <w:t xml:space="preserve"> - </w:t>
      </w:r>
      <w:r>
        <w:rPr>
          <w:rtl w:val="true"/>
        </w:rPr>
        <w:t>رسيدن به وطن</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مسافرى كه در سفر از وطن خود عبور مى كند، وقتى به جايى برسد كه ديوار وطن خود را ببيند و صداى اذان آن را بشنود، بايد نماز را تمام بخواند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مسافرى در بين سفر به وطن خود برسد، بايد تا وقتى كه در آنجاست نماز را تمام بخواند؛ ولى اگر بخواهد از آنجا هشت فرسخ برود يا چهار فرسخ برود و چهار فرسخ برگردد، وقتى به جايى برسد كه ديوار وطن را نبيند و صداى اذان آن </w:t>
      </w:r>
    </w:p>
    <w:p>
      <w:pPr>
        <w:pStyle w:val="BookText"/>
        <w:rPr/>
      </w:pPr>
      <w:r>
        <w:rPr>
          <w:rFonts w:ascii="Amiri" w:hAnsi="Amiri" w:eastAsia="Amiri" w:cs="Amiri"/>
          <w:color w:val="111111"/>
          <w:sz w:val="28"/>
          <w:sz w:val="28"/>
          <w:szCs w:val="28"/>
          <w:rtl w:val="true"/>
          <w:lang w:bidi="ar-SA"/>
        </w:rPr>
        <w:t>را نشنود، بايد نماز را شكسته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كه انسان آن را براى اقامت و زندگى خود اختيار كرده، وطن اوست، چه در آنجا به دنيا آمده و وطن پدر و مادر او باشد و چه خود آنجا را براى زندگى اختيار كرده باشد، چه در آنجا ملك شخصى داشته يا نداشته باشد و لازم نيست قصد اقامت دائمى در محل را داشته باشد، بلكه چنانچه عرفاً محلى را مقر و محل زندگى او بدانند و در آنجا مسافر محسوب نشود، آن محل براى او حكم وطن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جايى را به عنوان وطن انتخاب كند و در آن جا زندگى كند، وقتى مى تواند نماز خود را در آن جا تمام بخواند كه به اندازه اى در آن جا بماند كه ديگر در آن جا مسافر محسوب نشود و اگر بخواهد پيش از گذشتن اين مدت در آن جا نمازش را تمام بخواند، بايد قصد اقامت ده روز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يك محل ملكى داشته باشد، چنانچه آن جا را محلّ زندگى خود قرار نداده باشد و عرفاً در آن محل مسافر محسوب شود، بايد نماز خود را در آن جا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توطّن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تابعيّت شوهر را ندارد، بلكه در صورتى كه زن و شوهر بنا داشته باشند با هم زندگى كنند، محلّى كه زن به همراه شوهرش در آن زندگى مى كند براى وى وطن محسوب مى شود، ولى اگر از روى نافرمانى و نُشوز يا با توافق شوهر نخواهد در وطن شوهر زندگى كند، هر جا را كه براى خود وطن قرار دهد، وطن او مى باشد؛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بالغ و رشيد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خودشان اهل درك و تشخيص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در انتخاب وطن و محلّ زندگى مستقل بوده و از تابعيّت پدر و مادر خارج شوند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انسان در صورتى كه قبلاً در آنجا سكونت و اقامت نداشته و در حال حاضر نيز ساكن آنجا نباشد، حكم وطن را ندارد و چنانچه قبلاً در آن جا ساكن بوده ولى در حال حاضر ساكن آن جا نباشد و عملاً از آن جا اعراض كرده باشد نيز وطن وى محسوب نمى شود</w:t>
      </w:r>
      <w:r>
        <w:rPr>
          <w:rFonts w:eastAsia="IRNazanin" w:cs="IRNazanin"/>
          <w:color w:val="111111"/>
          <w:sz w:val="28"/>
          <w:szCs w:val="28"/>
          <w:rtl w:val="true"/>
          <w:lang w:bidi="fa-IR"/>
        </w:rPr>
        <w:t xml:space="preserve">. </w:t>
      </w:r>
      <w:bookmarkStart w:id="510" w:name="pg8_497"/>
    </w:p>
    <w:p>
      <w:pPr>
        <w:pStyle w:val="BookText"/>
        <w:rPr/>
      </w:pPr>
      <w:bookmarkEnd w:id="5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دانشجويانى كه براى تحصيل در شهرى غير از وطن خود قصد دارند مدت زيادى بمانند و همچنين اساتيد دانشگاه ها، معلمان، طلاب، كاركنان دولت و مانند آنها كه قصد دارند جهت كار خود مدت زيادى در محلّى غير از وطن خود اقامت كنند، اگر مدتى از اقامت آنها در آن محل بگذرد كه ديگر عرفاً در آنجا مسافر محسوب نشوند، آن محل براى آنها حكم وطن را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پس از گذشت مدت مذكور، چنانچه از آنجا به سفر بروند، پس از بازگشت لازم نيست براى تمام خواندن نماز و روزه گرفتن، قصد اقامت ده روز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در مسألۀ قبل ذكر شدند، در مدتى كه شك دارند در آن محل عرفاً به آنها مسافر مى گويند يا نه، چنانچه قصد اقامت ده روز در آن محل نداشته باشند و بين وطن خود و آن محل نيز رفت و آمد دائمى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شرايطى كه در مسألۀ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 بايد بنابر احتياط واجب نماز را هم شكسته و هم تمام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اِعراض 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انصراف از سكونت در آنجاست و تنها به قصد و نيّت حاصل نمى شود، بلكه بايد عملاً به گونه اى اعراض كرده باشد كه محل سكونت فعلى او حساب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دو محل زندگى كند و مثلاً شش ماه در شهرى و شش ماه در شهر ديگرى بماند، هر دو وطن او مى باشند و اگر بيشتر از دو محل را براى زندگى خود اختيار كرده باشد، در صورتى كه در هيچ كدام مسافر محسوب نشود، بايد در همۀ محل ها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جايى برسد كه وطن او بوده و از آنجا اعراض كرده، نبايد نماز را تمام بخواند، اگرچه وطن ديگرى نيز براى خود اختيار نكرده باشد</w:t>
      </w:r>
      <w:r>
        <w:rPr>
          <w:rFonts w:eastAsia="IRNazanin" w:cs="IRNazanin"/>
          <w:color w:val="111111"/>
          <w:sz w:val="28"/>
          <w:szCs w:val="28"/>
          <w:rtl w:val="true"/>
          <w:lang w:bidi="fa-IR"/>
        </w:rPr>
        <w:t>.</w:t>
      </w:r>
    </w:p>
    <w:p>
      <w:pPr>
        <w:pStyle w:val="Heading5"/>
        <w:numPr>
          <w:ilvl w:val="4"/>
          <w:numId w:val="1"/>
        </w:numPr>
        <w:rPr/>
      </w:pPr>
      <w:bookmarkStart w:id="511" w:name="__RefHeading___Toc1568661_1490000891"/>
      <w:bookmarkStart w:id="512" w:name="_Toc197"/>
      <w:bookmarkEnd w:id="511"/>
      <w:r>
        <w:rPr/>
        <w:t>2</w:t>
      </w:r>
      <w:r>
        <w:rPr>
          <w:rtl w:val="true"/>
        </w:rPr>
        <w:t xml:space="preserve"> - </w:t>
      </w:r>
      <w:r>
        <w:rPr>
          <w:rtl w:val="true"/>
        </w:rPr>
        <w:t>ده روز اقامت</w:t>
      </w:r>
      <w:bookmarkEnd w:id="51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دارد ده روز پشت سر هم در محلّى بماند يا مى داند كه بدون اختيار ده روز در محلّى مى ماند، بايد در آن محل نماز را تمام بخواند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مى خواهد ده روز در محلّى بماند، لازم نيست قصد ماندن شب اوّل يا شب يازدهم را داشته باشد و همين كه قصد كند از اذان صبحِ روز اوّل تا غروب روز دهم بماند، بايد نماز را تمام بخواند و همچنين اگر مثلاً قصد او اين باشد كه از ظهر روز اوّل تا ظهر روز يازدهم بماند، بايد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مى خواهد ده روز در محلّى بماند، در صورتى بايد نماز را تمام بخواند كه بخواهد تمام ده روز را در يك جا بماند؛ پس اگر بخواهد مثلاً ده روز در نجف و كوفه يا در تهران و رى بماند، بايد نماز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 يا تعدّد محل، نظر عرف تعيين كننده است؛ پس اگر در يك شهر قصد ده روز كند، رفت و آمد او به محلّه هاى آن شهر مانعى ندارد، هر چند آن شهر بزرگ باشد، مگر آن كه محلّه هاى آن شهر به گونه اى از يكديگر دور و جدا باشند كه چند محل حساب شوند و شخصى را كه از يك محلّه به محلّۀ ديگر رفته، مسافر حساب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مسافرى كه مى خواهد ده روز در محلّى بماند، از اوّل قصد داشته باشد كه در بين ده روز به اطراف آن محل برود، چنانچه جايى كه مى خواهد برود جزء اطراف محل اقامت يا از بستان ها و مزارع و باغات اطراف آن باشد به گونه اى كه رفتن به آنجا منافى با صدق اقامت در بلد نباشد، بايد در تمام ده روز نماز را تمام بخواند و اگر بخواهد تا كمتر از چهار فرسخ برود، چنانچه در نيّت او باشد كه در بين ده روز فقط يك مرتبه برود و رفتن و برگشتن بيش از دو ساعت زمان نبرد، ضررى به قصد اقامت اونمى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تصميم ندارد ده روز در جايى بماند، مثلاً قصد او اين است كه اگر رفيقش بيايد يا منزل خوبى پيدا كند ده روز بماند، بايد نماز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تصميم دارد ده روز در محلّى بماند، اگر احتمال بدهد كه براى ماندن او مانعى پيش آيد، در صورتى كه مردم به احتمال او اعتنايى نكنند، بايد نماز را تمام بخواند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 بداند كه مثلاً ده روز يا بيشتر به آخر ماه مانده و قصد كند كه تا آخر ماه در جايى بماند، بايد نماز را تمام بخواند؛ ولى اگر نداند تا آخر ماه چند روز </w:t>
      </w:r>
    </w:p>
    <w:p>
      <w:pPr>
        <w:pStyle w:val="BookText"/>
        <w:rPr/>
      </w:pPr>
      <w:r>
        <w:rPr>
          <w:rFonts w:ascii="Amiri" w:hAnsi="Amiri" w:eastAsia="Amiri" w:cs="Amiri"/>
          <w:color w:val="111111"/>
          <w:sz w:val="28"/>
          <w:sz w:val="28"/>
          <w:szCs w:val="28"/>
          <w:rtl w:val="true"/>
          <w:lang w:bidi="ar-SA"/>
        </w:rPr>
        <w:t>مانده و قصد كند كه تا آخر ماه بماند، بايد نماز را شكسته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قصد كند ده روز در محلّى بماند، چنانچه پيش از خواندن يك نماز چهار ركعتى از ماندن منصرف شود يا مردّد شود كه در آنجا بماند يا به جاى ديگرى برود، بايد نماز را شكسته بخواند و اگر بعد از خواندن يك نماز چهار ركعتى از ماندن منصرف يا مردّد شود، تا وقتى در آنجاست بايد نماز را تمام بخواند و روزه نيز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كرده ده روز در محلّى بماند، اگر روزه بگيرد و بعد از ظهر از ماندن در آنجا منصرف شود، چنانچه يك نماز چهار ركعتىِ اداء خوانده باشد، روزۀ او صحيح است و تا وقتى در آنجاست بايد نمازهاى خود را تمام بخواند و اگر يك نماز چهار ركعتى نخوانده باشد نيز روزۀ آن روز او صحيح است، امّا نمازهاى خود را بايد شكسته بخواند و روزهاى بعد نيز نمى تواند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مسافرى كه قصد كرده ده روز در محلّى بماند، از ماندن منصرف شود و شك كند پيش از آن كه از قصد ماندن منصرف شود، يك نماز چهار ركعتى خوانده يا نه، بايد نمازهاى خود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به نيّت اين كه نماز را شكسته بخواند، مشغول نماز شود و در بين نماز تصميم بگيرد كه ده روز يا بيشتر بماند، بايد نماز را چهار ركعتى تمام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مسافرى كه قصد كرده ده روز در جايى بماند، در بين نماز چهار ركعتى از قصد خود برگردد، چنانچه وارد ركوع ركعت سوم نشده باشد، بايد نماز را دو ركعتى تمام نمايد و بقيّۀ نمازهاى خود را شكسته بخواند و اگر وارد ركوع ركعت سوم شده باشد، نماز او باطل است و تا وقتى در آنجاست، بايد نماز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كرده ده روز در محلّى بماند، اگر بيشتر از ده روز در آنجا بماند، تا وقتى مسافرت نكرده، بايد نماز خود را تمام بخواند و لازم نيست پس از گذشتن ده روز اوّل، دوباره قصد ماندن ده روز كند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مسافرى كه قصد كرده ده روز در محلّى بماند، بايد روزۀ واجب را بگيرد و مى تواند روزۀ مستحبّى را نيز بجا آورد و امامت نماز جمعه را به عهده بگيرد و </w:t>
      </w:r>
      <w:bookmarkStart w:id="513" w:name="pg8_503"/>
    </w:p>
    <w:p>
      <w:pPr>
        <w:pStyle w:val="BookText"/>
        <w:rPr/>
      </w:pPr>
      <w:bookmarkEnd w:id="513"/>
      <w:r>
        <w:rPr>
          <w:rFonts w:ascii="Amiri" w:hAnsi="Amiri" w:eastAsia="Amiri" w:cs="Amiri"/>
          <w:color w:val="111111"/>
          <w:sz w:val="28"/>
          <w:sz w:val="28"/>
          <w:szCs w:val="28"/>
          <w:rtl w:val="true"/>
          <w:lang w:bidi="ar-SA"/>
        </w:rPr>
        <w:t>نافلۀ ظهر و عصر و عشاء را نيز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كرده ده روز در جايى بماند، اگر بعد از گذشتن ده روز يا خواندن يك نماز چهار ركعتى بخواهد به جايى كه كمتر از چهار فرسخ است برود و سپس به محل اقامت خود برگردد، بايد در رفت و برگشت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كرده ده روز در جايى بماند، اگر بعد از گذشتن ده روز يا خواندن يك نماز چهار ركعتى بخواهد به جاى ديگرى كه كمتر از هشت فرسخ فاصله دارد برود و ده روز در آنجا بماند، بايد در مسير رفتن و در جايى كه قصد ماندن ده روز كرده نمازهاى خود را تمام بخواند؛ ولى اگر جايى كه مى خواهد برود هشت فرسخ يا بيشتر فاصله داشته باشد، بايد هنگام رفتن نمازهاى خود را شكسته بخواند و چنانچه در آنجا قصد ماندن ده روز كرده، نماز خود را در آن محل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كرده ده روز در محلّى بماند، اگر بعد از گذشتن ده روز يا خواندن يك نماز چهار ركعتى بخواهد به جايى كه كمتر از چهار فرسخ فاصله دارد برود، چنانچه مردّد باشد كه به محل اوّل خود برگردد يا نه يا به كلّى از برگشتن به آنجا غافل باشد يا بخواهد برگردد ولى مردّد باشد كه ده روز در آنجا بماند يا نه يا آن كه از ده روز ماندن و مسافرت از آنجا غافل باشد، بايد از وقتى كه مى رود تا هنگامى كه برمى گردد و بعد از برگشتن، نمازهاى خود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گمان اين كه رفقاى او مى خواهند ده روز در محلّى بمانند، قصد كند كه ده روز در آنجا بماند و بعد از خواندن يك نماز چهار ركعتى بفهمد كه آنها قصد نكرده اند، اگرچه خود نيز از ماندن منصرف شود، تا مدّتى كه در آنجاست بايد نماز را تمام بخواند</w:t>
      </w:r>
      <w:r>
        <w:rPr>
          <w:rFonts w:eastAsia="IRNazanin" w:cs="IRNazanin"/>
          <w:color w:val="111111"/>
          <w:sz w:val="28"/>
          <w:szCs w:val="28"/>
          <w:rtl w:val="true"/>
          <w:lang w:bidi="fa-IR"/>
        </w:rPr>
        <w:t>.</w:t>
      </w:r>
    </w:p>
    <w:p>
      <w:pPr>
        <w:pStyle w:val="Heading5"/>
        <w:numPr>
          <w:ilvl w:val="4"/>
          <w:numId w:val="1"/>
        </w:numPr>
        <w:rPr/>
      </w:pPr>
      <w:bookmarkStart w:id="514" w:name="__RefHeading___Toc1568663_1490000891"/>
      <w:bookmarkStart w:id="515" w:name="_Toc198"/>
      <w:bookmarkEnd w:id="514"/>
      <w:r>
        <w:rPr/>
        <w:t>3</w:t>
      </w:r>
      <w:r>
        <w:rPr>
          <w:rtl w:val="true"/>
        </w:rPr>
        <w:t xml:space="preserve"> - </w:t>
      </w:r>
      <w:r>
        <w:rPr>
          <w:rtl w:val="true"/>
        </w:rPr>
        <w:t>يك ماه توقّف در حال ترديد</w:t>
      </w:r>
      <w:bookmarkEnd w:id="51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 بعد از رسيدن به هشت فرسخ، سى روز در محلّى بماند و در تمام سى روز در مورد رفتن يا ماندن مردّد باشد، بعد از گذشتن سى روز، اگرچه </w:t>
      </w:r>
      <w:bookmarkStart w:id="516" w:name="pg8_505"/>
    </w:p>
    <w:p>
      <w:pPr>
        <w:pStyle w:val="BookText"/>
        <w:rPr/>
      </w:pPr>
      <w:bookmarkEnd w:id="516"/>
      <w:r>
        <w:rPr>
          <w:rFonts w:ascii="IRNazanin" w:hAnsi="IRNazanin" w:eastAsia="IRNazanin"/>
          <w:color w:val="111111"/>
          <w:sz w:val="28"/>
          <w:sz w:val="28"/>
          <w:szCs w:val="28"/>
          <w:rtl w:val="true"/>
          <w:lang w:bidi="fa-IR"/>
        </w:rPr>
        <w:t>مقدار كمى در آنجا بماند، بايد نماز را تمام بخواند؛ ولى اگر پيش از رسيدن به هشت فرسخ در رفتن بقيّۀ راه مردّد شود، از وقتى كه مردّد مى شود بايد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مى خواهد نُه روز يا كمتر در محلّى بماند، اگر بعد از آن كه نُه روز يا كمتر در آنجا ماند بخواهد دوباره نُه روز ديگر يا كمتر بماند و به همين ترتيب تا سى روز ادامه يابد، روز سى و يكم بايد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سى روز مردّد بوده، در صورتى بايد نماز را تمام بخواند كه سى روز را در يك جا بماند، پس اگر مقدارى از آن را در جايى و مقدارى را در جاى ديگر بماند، بعد از سى روز نيز بايد نماز را شكسته بخواند</w:t>
      </w:r>
      <w:r>
        <w:rPr>
          <w:rFonts w:eastAsia="IRNazanin" w:cs="IRNazanin"/>
          <w:color w:val="111111"/>
          <w:sz w:val="28"/>
          <w:szCs w:val="28"/>
          <w:rtl w:val="true"/>
          <w:lang w:bidi="fa-IR"/>
        </w:rPr>
        <w:t>.</w:t>
      </w:r>
    </w:p>
    <w:p>
      <w:pPr>
        <w:pStyle w:val="Heading4"/>
        <w:numPr>
          <w:ilvl w:val="3"/>
          <w:numId w:val="1"/>
        </w:numPr>
        <w:rPr/>
      </w:pPr>
      <w:bookmarkStart w:id="517" w:name="__RefHeading___Toc1568665_1490000891"/>
      <w:bookmarkStart w:id="518" w:name="_Toc199"/>
      <w:bookmarkEnd w:id="517"/>
      <w:r>
        <w:rPr>
          <w:rtl w:val="true"/>
        </w:rPr>
        <w:t>محل هايى كه مسافر مى تواند نماز را در آنها تمام بخواند</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مى تواند در مسجدالحرام و مسجد پيامبر صلى الله عليه و آله و سلم و مسجد كوفه نماز خود را تمام بخواند، ولى اگر بخواهد در جايى كه اوّل جزء اين مساجد نبوده و بعد به اين مساجد اضافه شده نماز بخواند، احتياط مستحب آن است كه نماز را شكسته بخواند، اگرچه اقوى صحّت تمام است و نيز مسافر مى تواند در حرم و رواق حضرت سيدالشهداء عليه السلام بلكه در مسجد متّصل به حرم نيز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براى هر نماز چهار ركعتى جارى است؛ بنابر اين مى تواند مثلاً نماز ظهر را تمام و نماز عصر را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مذكور مربوط به نماز است و مسافر نمى تواند در اين مكانها روزه بگيرد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در يكى از اين چهار مكان، نماز چهار ركعتى را به نيت شكسته شروع كند، مى تواند تا قبل از سلام نماز، نيت خود را به نماز تمام برگرداند و نماز را چهار ركعتى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نماز مذكور را به نيت تمام شروع كند، مى تواند قبل از ورود به ركوع ركعت سوم، نيّت خود را به نماز شكسته برگرداند و نماز را دو ركعتى تمام كند</w:t>
      </w:r>
      <w:r>
        <w:rPr>
          <w:rFonts w:eastAsia="IRNazanin" w:cs="IRNazanin"/>
          <w:color w:val="111111"/>
          <w:sz w:val="28"/>
          <w:szCs w:val="28"/>
          <w:rtl w:val="true"/>
          <w:lang w:bidi="fa-IR"/>
        </w:rPr>
        <w:t xml:space="preserve">. </w:t>
      </w:r>
      <w:bookmarkStart w:id="519" w:name="pg8_507"/>
    </w:p>
    <w:p>
      <w:pPr>
        <w:pStyle w:val="Heading4"/>
        <w:numPr>
          <w:ilvl w:val="3"/>
          <w:numId w:val="1"/>
        </w:numPr>
        <w:rPr/>
      </w:pPr>
      <w:bookmarkStart w:id="520" w:name="__RefHeading___Toc1568667_1490000891"/>
      <w:bookmarkStart w:id="521" w:name="_Toc200"/>
      <w:bookmarkEnd w:id="519"/>
      <w:bookmarkEnd w:id="520"/>
      <w:r>
        <w:rPr>
          <w:rtl w:val="true"/>
        </w:rPr>
        <w:t>مسائل متفرّقۀ نماز مسافر</w:t>
      </w:r>
      <w:bookmarkEnd w:id="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مسافر است و بايد نماز را شكسته بخواند، اگر در غير چهار مكانى كه گفته شد عمداً تمام بخواند، نماز او باطل است و نيز اگر فراموش كند كه مسافر است يا فراموش كند كه نماز مسافر شكسته است و تمام بخواند، بايد نماز را دوباره به صورت شكسته بخواند؛ ولى اگر بعد از وقت به خاطر آورد، واجب نيست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موردى كه وظيفۀ انسان است كه نماز خود را هم تمام و هم شكسته بخواند، بايد روزه خود را نيز بگيرد و قضاى آن را نيز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خاطر دارد مسافر است و بايد نماز را شكسته بخواند، اگر بدون توجّه و به طور عادت تمام بخواند، نمازش باطل است و بايد آن را اعاده و يا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نمى داند بايد نماز را شكسته بخواند، اگر تمام بخواند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مى داند بايد نماز را شكسته بخواند، اگر بعضى از خصوصيّات آن را نداند، مثلاً نداند كه پس از گذشتن از حدّ ترخّص بايد نمازش را شكسته بخواند و يا اين كه نداند در صورتى كه چهار فرسخ برود و چهار فرسخ بازگردد، نمازش شكسته است، چنانچه تمام بخواند، در صورتى كه وقت باقى باشد، بنابر احتياط بايد نماز را دوباره شكسته بخواند، ولى اگر پس از گذشتن وقت بفهمد، قضا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مى داند بايد نماز را شكسته بخواند، اگر به گمان اين كه سفر او كمتر از هشت فرسخ است تمام بخواند، وقتى بفهمد كه سفر او هشت فرسخ بوده، بايد نمازى را كه تمام خوانده دوباره شكسته بخواند، ولى اگر پس از گذشتن وقت بفهمد، قضا لازم نيست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بايد نماز را تمام بخواند اگر آن را شكسته بجا آورد، در هر صورت نمازش باطل است و بايد آن را اعاده و يا قضا نمايد؛ ولى اين حكم در مورد كسى كه ده روز در جايى اقامت كرده و به علت ندانستن مسأله نماز را شكسته </w:t>
      </w:r>
    </w:p>
    <w:p>
      <w:pPr>
        <w:pStyle w:val="BookText"/>
        <w:rPr/>
      </w:pPr>
      <w:r>
        <w:rPr>
          <w:rFonts w:ascii="Amiri" w:hAnsi="Amiri" w:eastAsia="Amiri" w:cs="Amiri"/>
          <w:color w:val="111111"/>
          <w:sz w:val="28"/>
          <w:sz w:val="28"/>
          <w:szCs w:val="28"/>
          <w:rtl w:val="true"/>
          <w:lang w:bidi="ar-SA"/>
        </w:rPr>
        <w:t>خوانده است، مبنى بر احتياط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كه مسافر است و مشغول نماز چهار ركعتى شود و در بين نماز به خاطر آورد كه مسافر است يا متوجّه شود كه سفر او هشت فرسخ است، چنانچه به ركوع ركعت سوم نرفته باشد، بايد نماز را دو ركعتى تمام كند و اگر به ركوع ركعت سوم رفته باشد، نماز او باطل است و در صورتى كه به مقدار خواندن يك ركعت نيز وقت داشته باشد، بايد نماز را دوباره به صورت شكسته بخواند و چنانچه به اندازۀ خواندن يك ركعت وقت نداشته باشد، بايد قضاى آن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بعضى از خصوصيّات نماز مسافر را نداند، مثلاً نداند كه اگر چهار فرسخ برود و همان روز يا شب آن برگردد بايد شكسته بخواند، چنانچه به نيّت نماز چهار ركعتى مشغول نماز شود و پيش از ركوع ركعت سوم مسأله را بفهمد، بايد نماز را دو ركعتى تمام كند و اگر به ركوع ركعت سوم رفته باشد، نماز او باطل است و در صورتى كه به مقدار يك ركعت نيز از وقت باقى مانده باشد، بايد نماز را به صورت شكسته بخواند و چنانچه به اندازۀ خواندن يك ركعت نيز وقت نداشته باشد، بايد قضاى آن را در خارج وقت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مسافرى كه بايد نماز را تمام بخواند، به واسطۀ ندانستن مسأله به نيّت نماز دو ركعتى مشغول نماز شود و در بين نماز مسأله را بفهمد، بايد نماز را چهار ركعتى تمام كند و احتياط مستحب آن است كه بعد از تمام شدن نماز، دوباره آن نماز را چهار ركعتى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مسافرى كه نماز نخوانده پيش از تمام شدن وقت به حدّ ترخّص وطن خود يا به جايى برسد كه مى خواهد ده روز در آنجا بماند، بايد نماز را تمام بخواند و كسى كه مسافر نيست، اگر در اوّل وقت نماز نخواند و مسافرت كند، در سفر بايد نماز را شكسته بخواند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مسافرى كه بايد نماز را شكسته بخواند نماز ظهر يا عصر يا عشاء قضا شود، بايد آن را دو ركعتى قضا نمايد، اگرچه در غير سفر بخواهد قضاى آن را </w:t>
      </w:r>
      <w:bookmarkStart w:id="522" w:name="pg8_511"/>
    </w:p>
    <w:p>
      <w:pPr>
        <w:pStyle w:val="BookText"/>
        <w:rPr/>
      </w:pPr>
      <w:bookmarkEnd w:id="522"/>
      <w:r>
        <w:rPr>
          <w:rFonts w:ascii="IRNazanin" w:hAnsi="IRNazanin" w:eastAsia="IRNazanin"/>
          <w:color w:val="111111"/>
          <w:sz w:val="28"/>
          <w:sz w:val="28"/>
          <w:szCs w:val="28"/>
          <w:rtl w:val="true"/>
          <w:lang w:bidi="fa-IR"/>
        </w:rPr>
        <w:t>بجا آورد و اگر از كسى كه مسافر نيست يكى از سه نماز قضا شود، بايد آن را چهار ركعتى قضا نمايد، اگرچه در سفر بخواهد آن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قسمتى از وقت نماز چهار ركعتى را در سفر و قسمتى از آن را در وطن مى باشد، چنانچه آن نماز قضا شود، اگر در آخر وقت در سفر بوده، بايد نماز را دو ركعتى قضا كند و اگر در وطن بوده، بايد آن را چهار ركعتى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سفرى كه وظيفۀ او در آن سفر جمع بين نماز تمام و شكسته است، نماز ظهر، عصر يا عشاى او قضا شود، قضاى آن را بايد هم به صورت شكسته و هم به صورت تمام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يكى از چهار مكانى كه مسافر مى تواند نماز خود را در آن جا تمام يا شكسته بخواند و در مسألۀ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نماز ظهر، عصر يا عشاى او قضا شود، چنانچه بخواهد در مكان ديگرى آن را قضا نمايد، بايد به صورت شكسته آن را به جا آورد؛ ولى اگر بخواهد در همان چهار محل قضاى آن نماز را به جا آورد، مى تواند آن را به صورت شكسته يا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بعد از هر نمازى كه مى خواند سى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 ذكر در تعقيب نمازهايى كه مسافر به صورت شكسته مى خواند بيشتر سفارش شده است، بلكه بهتر است مسافر بعد از اين نمازها شصت مرتبه اين ذكر را بگويد</w:t>
      </w:r>
      <w:r>
        <w:rPr>
          <w:rFonts w:eastAsia="IRNazanin" w:cs="IRNazanin"/>
          <w:color w:val="111111"/>
          <w:sz w:val="28"/>
          <w:szCs w:val="28"/>
          <w:rtl w:val="true"/>
          <w:lang w:bidi="fa-IR"/>
        </w:rPr>
        <w:t>.</w:t>
      </w:r>
    </w:p>
    <w:p>
      <w:pPr>
        <w:pStyle w:val="Heading3"/>
        <w:numPr>
          <w:ilvl w:val="2"/>
          <w:numId w:val="1"/>
        </w:numPr>
        <w:rPr/>
      </w:pPr>
      <w:bookmarkStart w:id="523" w:name="__RefHeading___Toc1568669_1490000891"/>
      <w:bookmarkStart w:id="524" w:name="_Toc201"/>
      <w:bookmarkEnd w:id="523"/>
      <w:r>
        <w:rPr>
          <w:rtl w:val="true"/>
        </w:rPr>
        <w:t>نماز قضا</w:t>
      </w:r>
      <w:bookmarkEnd w:id="524"/>
    </w:p>
    <w:p>
      <w:pPr>
        <w:pStyle w:val="Heading4"/>
        <w:numPr>
          <w:ilvl w:val="3"/>
          <w:numId w:val="1"/>
        </w:numPr>
        <w:rPr/>
      </w:pPr>
      <w:bookmarkStart w:id="525" w:name="__RefHeading___Toc1568671_1490000891"/>
      <w:bookmarkStart w:id="526" w:name="_Toc202"/>
      <w:bookmarkEnd w:id="525"/>
      <w:r>
        <w:rPr>
          <w:rtl w:val="true"/>
        </w:rPr>
        <w:t>اشاره</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واجب خود را در وقت آن نخوانده، بايد قضاى آن را بجا آورد، اگرچه در تمام وقت نماز خواب مانده يا به واسطۀ مستى نماز نخوانده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واجب شبانه روزى كه زن در حال حيض يا نفاس نخوانده قضا ندارند، همچنين نمازهاى واجبى كه از انسان در حال كفر يا جنون يا بى هوشى كه به اختيار خود نبوده ترك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كفر يا جنون يا بى هوشى در همۀ وقت نماز </w:t>
      </w:r>
    </w:p>
    <w:p>
      <w:pPr>
        <w:pStyle w:val="BookText"/>
        <w:rPr/>
      </w:pP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ندارند، ولى اگر در وقت نماز، مسلمان يا عاقل شود يا به هوش آيد و يا پاك گردد، بايد نماز خود را بجا آورد، هر چند تنها به مقدار يك ركعت از وقت باقى مانده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مقدارى از وقت نماز عذر داشته باشد و نتواند نماز بخواند، ولى در بخشى از وقت، به مقدار خواندن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دادن مقدمات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داشته باشد و نماز را بجا نياورد، بايد قضاى آن نماز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وقت نماز بفهمد نمازى كه خوانده باطل بوده، بايد قضاى آن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قضا دارد، نبايد در خواندن آن كوتاهى كند، ولى واجب نيست فوراً آن را بجا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قضا دارد مى تواند نماز مستحبّى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دهد كه نماز قضايى دارد يا نمازهايى كه خوانده صحيح نبوده، مستحب است احتياطاً قضاى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بجا آوردن قضاى نمازهاى واجب شبانه روزى مراعات ترتيب لازم نيست، مگر در قضاى نماز ظهر و عصر يا مغرب و عشاء از يك روز؛ بنابر اين كسى كه مثلاً يك روز نماز عصر و روز بعد نماز ظهر را نخوانده، لازم نيست اوّل نماز عصر و بعد از آن نماز ظهر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قضاى چند نماز غير از نمازهاى شبانه روزى مانند نماز آيات را بخواند يا مثلاً بخواهد قضاى يك نماز شبانه روزى و چند نماز غير آن را بخواند، لازم نيست آنها را به ترتيب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نداند كدام يك از نمازهايى كه از او قضا شده مقدم بوده، لازم نيست به نحوى بخواند كه ترتيب حاصل شود بلكه مى تواند هر يك را مقدّم بدارد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نمازهايى از او قضا شده بداند كدام يك جلوتر قضا شده، احتياط مستحب آن است كه به ترتيب قضا كند و آنچه اوّل قضا شده را اوّل و دومى را </w:t>
      </w:r>
    </w:p>
    <w:p>
      <w:pPr>
        <w:pStyle w:val="BookText"/>
        <w:rPr/>
      </w:pPr>
      <w:r>
        <w:rPr>
          <w:rFonts w:ascii="Amiri" w:hAnsi="Amiri" w:eastAsia="Amiri" w:cs="Amiri"/>
          <w:color w:val="111111"/>
          <w:sz w:val="28"/>
          <w:sz w:val="28"/>
          <w:szCs w:val="28"/>
          <w:rtl w:val="true"/>
          <w:lang w:bidi="ar-SA"/>
        </w:rPr>
        <w:t>بعد و به همين نحو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نماز از او قضا شده و شمارۀ آنها را نمى داند، مثلاً نمى داند چهار نماز بوده يا پنج نماز، چنانچه مقدار كمتر را بخواند كافى است و همچنين اگر شمارۀ آنها را مى دانسته و فراموش كرده، اگر مقدار كمتر را بخواند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نماز قضايى از روزهاى پيش دارد، مى تواند قبل از خواندن نمازى كه قضا شده نماز ادا بخواند و لازم نيست نماز قضا را مقدم بدارد، ولى اگر نماز قضا از همان روز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نماز صبح او قضا شده و بخواهد نماز ظهر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نيز براى خواندن آن داشته باشد، بنابر احتياط واجب بايد نماز قضا را پيش از نماز ادا بخواند و اگر سهواً مشغول نماز ادا شده باشد، چنانچه قبل از گذشتن از محل عدول متوجّه شود، بنابر احتياط واجب بايد نيّت خود را به نماز قضا برگرداند و آن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يك نماز چهار ركعتى نخوانده و نمى داند نماز ظهر است يا عصر يا عشاء، اگر به نيّت قضاى نمازى كه نخوانده يك نماز چهار ركعتى بخواند، كافى است و در بلند يا آهسته خواندن اين نماز مخيّر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قضا به عهده دارد و نمى تواند نمازهاى خود را به طور كامل و با رعايت همۀ شرايط آن بخواند، اگر بداند و يا گمان داشته باشد كه در مدت كوتاهى عذر او برطرف خواهد شد، بايد انجام نماز قضا را تا برطرف شدن عذر به تأخير اندازد، وگرنه مى تواند در حال عذر نمازهاى قضاى خود را بجا آورد و اگر بعد از آن عذر او برطرف شد، لازم نيست آنها را اعاده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زنده است، اگرچه از خواندن نمازهاى قضاى خود عاجز باشد، ديگرى نمى تواند نمازهاى او را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قضا را با جماعت مى شود خواند، چه نماز امام جماعت ادا باشد يا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اين كه نماز قضاى امام يقينى باشد نه احتياطى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هر دو يك نماز را بخوانند؛ مثلاً اگر نماز قضاى صبح را با نماز ظهر يا عصر امام بخواند، اشكال ندارد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هنگام نماز، آب براى وضو يا غسل ندارد و چيزى هم كه </w:t>
      </w:r>
      <w:bookmarkStart w:id="527" w:name="pg8_517"/>
    </w:p>
    <w:p>
      <w:pPr>
        <w:pStyle w:val="BookText"/>
        <w:rPr/>
      </w:pPr>
      <w:bookmarkEnd w:id="527"/>
      <w:r>
        <w:rPr>
          <w:rFonts w:ascii="IRNazanin" w:hAnsi="IRNazanin" w:eastAsia="IRNazanin"/>
          <w:color w:val="111111"/>
          <w:sz w:val="28"/>
          <w:sz w:val="28"/>
          <w:szCs w:val="28"/>
          <w:rtl w:val="true"/>
          <w:lang w:bidi="fa-IR"/>
        </w:rPr>
        <w:t>تيمّم بر آن صحيح است در اختيارش نيست، بايد پس از وقت هرگاه توانست وضو يا غسل يا تيمّم كند و آن را قضا نمايد و احتياط واجب آن است كه در وقت نيز آن نماز را بدون طهارت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 نصف شب خواب مانده و نماز عشاى او قضا شده، مستحب است علاوه بر قضاى نماز، فرداى آن روز را نيز روزه بگيرد و در صورتى كه بيدار بوده و در اثر فراموشى يا به علّت ديگر نماز عشاى او قضا شده باشد، اين حكم جارى نمى شود و فقط قضاى نماز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بچّۀ مميّز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بچّه اى كه خوب و بد را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نماز خواندن و عبادت هاى ديگر عادت دهند، بلكه مستحب است او را با رعايت اعتدال و بدون اين كه باعث انزجار وى گردند، به قضاى نمازها نيز وادار نمايند</w:t>
      </w:r>
      <w:r>
        <w:rPr>
          <w:rFonts w:eastAsia="IRNazanin" w:cs="IRNazanin"/>
          <w:color w:val="111111"/>
          <w:sz w:val="28"/>
          <w:szCs w:val="28"/>
          <w:rtl w:val="true"/>
          <w:lang w:bidi="fa-IR"/>
        </w:rPr>
        <w:t>.</w:t>
      </w:r>
    </w:p>
    <w:p>
      <w:pPr>
        <w:pStyle w:val="Heading4"/>
        <w:numPr>
          <w:ilvl w:val="3"/>
          <w:numId w:val="1"/>
        </w:numPr>
        <w:rPr/>
      </w:pPr>
      <w:bookmarkStart w:id="528" w:name="__RefHeading___Toc1568673_1490000891"/>
      <w:bookmarkStart w:id="529" w:name="_Toc203"/>
      <w:bookmarkEnd w:id="528"/>
      <w:r>
        <w:rPr>
          <w:rtl w:val="true"/>
        </w:rPr>
        <w:t>قضاى نماز و روزۀ پدر</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نماز خود را بجا نياورده باشد، چنانچه از روى نافرمانى ترك نكرده باشد و مى توانسته قضا كند، بر پسر بزرگ تر واجب است كه بعد از مرگ او قضاى نمازهايش را بجا آورد يا براى آنها اجير بگيرد، بلكه اگر از روى نافرمانى نيز ترك كرده باشد، واجب است به همين نحو عمل كند، مگر اين كه از روى عناد و انكار ترك كرده باشد و يا اين كه در مدت نسبتاً زيادى نماز را به جهت كوتاهى و سستى نخوانده باشد و نيز روزه اى را كه در سفر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نمى توانسته آن را قضا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كه پسر بزرگ تر قضا نمايد يا براى انجام دادن آن اجير بگيرد و اگر پدر به جهت عذر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نگرفته باشد، چنانچه در حال حيات مى توانسته آن را قضا كند و قضا نكرده، پسر بزرگ تر بايد قضاى آن را به جا آورد، و گرنه قضاى آن بر او واجب نيست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پسر بزرگ، بزرگ ترين پسر در حال مرگ پدر است و اگر كسى در حال مرگ، پسر نداشته باشد، بنابر احتياط واجب بزرگ ترين مرد كه در نزديك ترين طبقۀ ارث به او قرار دارد، بايد قضاى نمازهاى او را بجا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بعد از داخل شدن وقت نماز و گذشتن مقدارى از آن كه مى توانسته در آن مدّت نماز بخواند بميرد، بر پسر بزرگ تر لازم است آن نماز را بدون نيّت ادا و قضا و به قصد ما فى الذمّه از طرف پدر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تر براى انجام قضاى نماز و روزۀ پدر شخصى را اجير كند، اجير بايد نماز و روزه را به نيابت از ميّت بجا آورد نه به نيابت از پسر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تر شك داشته باشد كه پدر نماز و روزۀ قضا داشته يا نه، چيزى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تر بداند كه پدر او نماز قضا داشته و شك كند كه بجا آورده يا نه، بايد آنها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نباشد پسر بزرگ تر كدام است، قضاى نماز و روزۀ پدر بر هيچ كدام از پسرها واجب نيست؛ ولى احتياط مستحب آن است كه نماز و روزۀ او را بين خود قسمت كنند يا براى انجام آنها قرعه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قضاى نماز پدر به عهدۀ اوست، لازم نيست فوراً آنها را بجا آورد، اگرچه بهتر است به تأخير نيندازد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وصيّت كرده باشد كه براى نماز و روزۀ او اجير بگيرند، بعد از آن كه اجير نماز و روزۀ او را به نحو صحيح بجا آورد، بر پسر بزرگ تر چيزى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تر بخواهد قضاى نماز پدر را بخواند، بايد در اجزا و شرايط نماز و احكام شك و سهو، بر طبق تكليف خود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خودش نماز و روزۀ قضا دارد، اگر نماز و روزۀ پدر هم بر او واجب شود، هر كدام را اوّل بجا آورد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كه مكلّف نشده ولى خوب و بد را تشخيص مى دهد و نماز و روزۀ خود را به نحو صحيح به جا مى آورد، مى تواند قضاى نماز و روزۀ پدر خود را بجا آورد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بزرگ تر پيش از آن كه نماز و روزۀ پدر را قضا كند بميرد، بر پسر دوم چيزى واجب نيست، مگر اين كه قبل از گذشتن زمانى كه در آن مدّت </w:t>
      </w:r>
      <w:bookmarkStart w:id="530" w:name="pg8_522"/>
    </w:p>
    <w:p>
      <w:pPr>
        <w:pStyle w:val="BookText"/>
        <w:rPr/>
      </w:pPr>
      <w:bookmarkEnd w:id="530"/>
      <w:r>
        <w:rPr>
          <w:rFonts w:ascii="IRNazanin" w:hAnsi="IRNazanin" w:eastAsia="IRNazanin"/>
          <w:color w:val="111111"/>
          <w:sz w:val="28"/>
          <w:sz w:val="28"/>
          <w:szCs w:val="28"/>
          <w:rtl w:val="true"/>
          <w:lang w:bidi="fa-IR"/>
        </w:rPr>
        <w:t>مى توانسته قضاى نماز و روزه را به جا آورد، بميرد كه در اين صورت بر پسر بزرگ تر بعدى واجب است همان مقدار از نماز و روزه پدر را كه پسر اول وقت قضا كردن آنها را نداشته،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نماز و روزۀ مادر بر پسر بزرگ تر واجب نيست، اگرچه بهتر است آنها را بجا آورد</w:t>
      </w:r>
      <w:r>
        <w:rPr>
          <w:rFonts w:eastAsia="IRNazanin" w:cs="IRNazanin"/>
          <w:color w:val="111111"/>
          <w:sz w:val="28"/>
          <w:szCs w:val="28"/>
          <w:rtl w:val="true"/>
          <w:lang w:bidi="fa-IR"/>
        </w:rPr>
        <w:t>.</w:t>
      </w:r>
    </w:p>
    <w:p>
      <w:pPr>
        <w:pStyle w:val="Heading4"/>
        <w:numPr>
          <w:ilvl w:val="3"/>
          <w:numId w:val="1"/>
        </w:numPr>
        <w:rPr/>
      </w:pPr>
      <w:bookmarkStart w:id="531" w:name="__RefHeading___Toc1568675_1490000891"/>
      <w:bookmarkStart w:id="532" w:name="_Toc204"/>
      <w:bookmarkEnd w:id="531"/>
      <w:r>
        <w:rPr>
          <w:rtl w:val="true"/>
        </w:rPr>
        <w:t>نايب گرفتن براى نماز</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انسان، مى توان براى نماز و عبادت هاى ديگر او كه در زندگى بجا نياورده، شخص ديگرى را نايب گرفت، يعنى به او مزد داد تا آنها را به نيابت از ميّت بجا آورد و اگر كسى بدون مزد نيز آنها را انجام دهد،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 تواند براى بعضى از كارهاى مستحبّى، مثل حج، عمره، طواف از طرف كسى كه در مكه نيست، قرائت قرآن، زيارت قبر پيامبر صلى الله عليه و آله و سلم و امامان عليهم السلام و توابع آن مثل نماز زيارت، از طرف زندگان اجير شود و ظاهراً نيابت تبرّعى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مستحبات از طرف افراد زنده اگر به قصد رجا باشد اشكال ندارد؛ اما صحّت اجير شدن براى غير از مثل مستحبات ذكر شده، محلّ تأمّل است و نيز انسان مى تواند كار مستحبّى را انجام دهد و ثواب آن را به مردگان يا زندگان هديه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نماز قضاى ميّت اجير شده، بايد يا مجتهد باشد يا مسائل مورد ابتلاى نماز را از روى تقليد به نحو صحيح بداند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بايد هنگام نيّت، ميّت را معيّن نمايد، ولى لازم نيست اسم او را بداند؛ پس اگر نيّت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كسى نماز مى خوانم كه براى او اجير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بايد خود را به جاى ميّت فرض كند و عبادت هاى او را قضا نمايد و يا اين كه عمل خود را به منزلۀ عمل او قرار دهد و اگر عملى را انجام دهد و ثواب آن را به او هديه كند، كافى نيست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كسى را اجير كنند كه اطمينان داشته باشند كه نماز را بجا مى آورد </w:t>
      </w:r>
    </w:p>
    <w:p>
      <w:pPr>
        <w:pStyle w:val="BookText"/>
        <w:rPr/>
      </w:pPr>
      <w:r>
        <w:rPr>
          <w:rFonts w:ascii="IRNazanin" w:hAnsi="IRNazanin" w:eastAsia="IRNazanin"/>
          <w:color w:val="111111"/>
          <w:sz w:val="28"/>
          <w:sz w:val="28"/>
          <w:szCs w:val="28"/>
          <w:rtl w:val="true"/>
          <w:lang w:bidi="fa-IR"/>
        </w:rPr>
        <w:t>و لازم نيست اطمينان داشته باشند كه به صورت صحيح انجام داده است، بلكه اگر علم به بطلان عمل او نداشته باشند،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ديگرى را براى نمازهاى ميّت اجير كرده، بفهمد كه اجير عمل را بجا نياورده يا باطل انجام داده، بايد دوباره اجير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شك كند كه اجير عمل را انجام داده يا نه، اگر اجير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دادن مجدّد لازم نيست و همچنين اگر شك كند كه عمل او صحيح بوده يا نه، گرفتن اجير لازم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نمى توان كسى را كه عذرى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نشسته و يا با تيمّم و يا با وضوى جبيره اى نماز مى 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نمازهاى ميّت اجير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براى زن و زن براى مرد مى تواند اجير شود و در بلند خواندن و آهسته خواندن نماز، بايد به تكليف خود عمل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نماز اجير شده، بايد طبق وظيفۀ خود عمل كند، ولى اگر كيفيّت مخصوصى براى خواندن نماز شرط شده باشد و به نظر اجير آن كيفيّت موجب بطلان نماز نباشد، بايد بر طبق آن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اجير شرط نكنند كه نماز را با چه مقدار از مستحبّات آن بخواند، بايد مقدارى از مستحبّات نماز را كه معمول است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قضاى نمازهاى ميّت به ترتيب خوانده شود، مگر نماز ظهر و عصر يا مغرب و عشاى قضا شده از يك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براى ميّت چند نفر را اجير كنند كه نماز بخوانند، لازم نيست براى آنها وقت مرتّب معيّن كنند كه با هم شروع در عمل نكنند، مگر در مورد نماز ظهر و عصر يا مغرب و عشاى قضا شده از يك روز</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اجير شود كه مثلاً در مدت يك سال نمازهاى ميّت را بخواند، ولى پيش از تمام شدن سال بميرد، بايد براى نمازهايى كه مى دانند بجا نياورده، شخص ديگرى را اجير نمايند، بلكه براى نمازهايى هم كه احتمال مى دهند بجا نياورده، </w:t>
      </w:r>
      <w:bookmarkStart w:id="533" w:name="pg8_526"/>
    </w:p>
    <w:p>
      <w:pPr>
        <w:pStyle w:val="BookText"/>
        <w:rPr/>
      </w:pPr>
      <w:bookmarkEnd w:id="533"/>
      <w:r>
        <w:rPr>
          <w:rFonts w:ascii="IRNazanin" w:hAnsi="IRNazanin" w:eastAsia="IRNazanin"/>
          <w:color w:val="111111"/>
          <w:sz w:val="28"/>
          <w:sz w:val="28"/>
          <w:szCs w:val="28"/>
          <w:rtl w:val="true"/>
          <w:lang w:bidi="fa-IR"/>
        </w:rPr>
        <w:t>بنابر احتياط واجب بايد اجير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براى نمازهاى ميّت اجير كرده اند پيش از تمام كردن نمازها بميرد و اجرت همۀ آنها را گرفته باشد، چنانچه قيد شده باشد كه تمام نمازها را خودش بخواند و مدّتى كه مى توانسته در خلال آن، عمل را انجام دهد نگذشته باشد، اجاره باطل است و در غير اين صورت موجر از خيار فسخ برخوردار است، يعنى مى تواند اجاره را فسخ كند و پولى را كه داده پس بگيرد يا از ورثۀ اجير بخواهد كه از مال او براى انجام دادن آن نمازها اجير بگيرند، ولى اگر اجير مال نداشته باشد، بر ورثۀ او چيزى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اجير پيش از تمام كردن نمازهاى ميّت بميرد و خودش نيز نماز قضا داشته باشد، بايد از مال او براى نمازهايى كه اجير بوده، شخص ديگرى را اجير نمايند و اگر چيزى زياد آمد، در صورتى كه وصيّت كرده باشد و ورثه اجازه بدهند، براى تمام نمازهاى او اجير بگيرند و اگر اجازه ندهند، ثلث آن را به مصرف نماز خود او برسانند</w:t>
      </w:r>
      <w:r>
        <w:rPr>
          <w:rFonts w:eastAsia="IRNazanin" w:cs="IRNazanin"/>
          <w:color w:val="111111"/>
          <w:sz w:val="28"/>
          <w:szCs w:val="28"/>
          <w:rtl w:val="true"/>
          <w:lang w:bidi="fa-IR"/>
        </w:rPr>
        <w:t>.</w:t>
      </w:r>
    </w:p>
    <w:p>
      <w:pPr>
        <w:pStyle w:val="Heading3"/>
        <w:numPr>
          <w:ilvl w:val="2"/>
          <w:numId w:val="1"/>
        </w:numPr>
        <w:rPr/>
      </w:pPr>
      <w:bookmarkStart w:id="534" w:name="__RefHeading___Toc1568677_1490000891"/>
      <w:bookmarkStart w:id="535" w:name="_Toc205"/>
      <w:bookmarkEnd w:id="534"/>
      <w:r>
        <w:rPr>
          <w:rtl w:val="true"/>
        </w:rPr>
        <w:t>نماز جماعت</w:t>
      </w:r>
      <w:bookmarkEnd w:id="535"/>
    </w:p>
    <w:p>
      <w:pPr>
        <w:pStyle w:val="Heading4"/>
        <w:numPr>
          <w:ilvl w:val="3"/>
          <w:numId w:val="1"/>
        </w:numPr>
        <w:rPr/>
      </w:pPr>
      <w:bookmarkStart w:id="536" w:name="__RefHeading___Toc1568679_1490000891"/>
      <w:bookmarkStart w:id="537" w:name="_Toc206"/>
      <w:bookmarkEnd w:id="536"/>
      <w:r>
        <w:rPr>
          <w:rtl w:val="true"/>
        </w:rPr>
        <w:t>اشاره</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نمازهاى واجب شبانه روزى و نماز ميّت و نماز آيات را به جماعت بخوانند و در نمازهاى شبانه روزى به ويژه نمازهاى صبح، مغرب و عشاء مخصوصاً براى همسايۀ مسجد و كسى كه صداى اذان را مى شنود، بيشتر سفارش شده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وارد شده است كه اگر يك نفر به امام جماعت اقتدا كند، هر ركعت از نماز آنان ثواب صد و پنجاه نماز را دارد و اگر دو نفر اقتدا كنند، هر ركعتى ثواب ششصد نماز را دارد و هر چه بيشتر شوند، ثواب نمازشان بيشتر مى شود تا به ده نفر برسند و عدّۀ آنان كه از ده گذشت، اگر تمام آسمانها كاغذ و درياها مركّب و درختها قلم و جنّ و انس و ملائكه نويسنده شوند، نمى توانند ثواب يك ركعت آن را بنويسند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نشدن به نماز جماعت از روى بى اعتنايى جايز نيست و سزاوار نيست كه انسان بدون عذر نماز جماعت را ترك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است انسان كمى صبر كند تا نماز را به جماعت بخواند و نماز جماعت در وقت فضيلت از نماز اوّل وقتى كه فرادى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شود، بهتر است و نيز نماز جماعتى كه مختصر بخوانند، از نماز فرادى كه آن را طول بدهند بهتر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جماعت بر پا مى شود، مستحب است كسى كه نماز خود را فرادى خوانده، دوباره با جماعت بخواند و اگر بفهمد كه نماز اوّل او باطل بوده، نماز دوم او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را به جماعت خوانده، چه در آن نماز امام بوده باشد و چه مأموم، مستحبّ است همان نماز را دوباره به عنوان امام جماعت بخواند، ولى اگر بخواهد به عنوان مأموم دوباره در جماعت شركت كند، بايد به قصد رجاء نماز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نماز وسواس دارد و فقط در صورتى كه نماز را با جماعت بخواند از وسواس راحت مى شود، اگر وسواس او به حدّى باشد كه نماز را باطل كند، بايد نماز را با جماعت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يا مادر به فرزند خود امر كند كه نماز را به جماعت بخواند، چون مخالفت با امر آنان موجب ناراحتى و اذيت آنان مى شود، بايد نماز را به جماعت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عيد فطر و قربان و همچنين نماز استسقاء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آمدن باران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غيبت امام عليه السلام مى شود با جماعت خواند، امّا نمازهاى مستحبّى را نمى شود با جماعت خواند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جماعت، نماز واجب شبانه روزى را مى خواند، هر يك از نمازهاى واجب شبانه روزى را مى توان به او اقتدا كرد، ولى اگر امام جماعت نماز خود را احتياطاً دوباره بخواند، فقط در صورتى كه احتياط مأموم با احتياط امام از يك جهت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اگر نماز امام درست بوده، نماز مأموم نيز صحيح بوده </w:t>
      </w:r>
    </w:p>
    <w:p>
      <w:pPr>
        <w:pStyle w:val="BookText"/>
        <w:rPr/>
      </w:pPr>
      <w:r>
        <w:rPr>
          <w:rFonts w:ascii="IRNazanin" w:hAnsi="IRNazanin" w:eastAsia="IRNazanin"/>
          <w:color w:val="111111"/>
          <w:sz w:val="28"/>
          <w:sz w:val="28"/>
          <w:szCs w:val="28"/>
          <w:rtl w:val="true"/>
          <w:lang w:bidi="fa-IR"/>
        </w:rPr>
        <w:t xml:space="preserve">است و اگر نماز امام اشكال داشته، نماز مأموم نيز داراى اشكال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او اقتدا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قضاى نماز واجب روزانۀ خود را بخواند، مى توان به او اقتدا كرد، ولى اگر نماز خود را احتياطاً قضا كند يا قضاى احتياطى نماز شخص ديگرى را بخواند، اگرچه براى آن پول نگرفته باشد، اقتداى به او اشكال دارد؛ ولى اگر انسان بداند كه از شخصى كه امام جماعت براى او نماز قضا مى خواند نماز فوت شده است، اقتداى به امام جماعت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نمازى كه شخصى مى خواند نماز واجب شبانه روزى است يا نماز مستحب، نمى تواند به او اقتدا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شك كند كه اقتدا كرده يا نه، چنانچه در آن حال با قصد اقتدا مشغول انجام وظيفۀ مأموم باشد، نماز او به جماعت صحيح است، وگرنه بايد نماز را به نيّت فرادى تمام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بين نماز جماعت مى تواند نيّت فرادى كند؛ ولى چنانچه از اول قصد او اين باشد كه در وسط نماز، نيّت فرادى كند، بنابر احتياط واجب نمى تواند نماز را به جماعت اقتدا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اثناء حمد يا سورۀ امام نيّت فرادى كند، بايد حمد و سوره را به قصد قربت مطلقه بخواند، بلكه بنابر احتياط اگر بعد از حمد و سوره و قبل از رفتن به ركوع نيز نيت فرادى كند، بايد حمد و سوره را به قصد قربت مطلقه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جماعت نيّت فرادى نمايد، بنابر احتياط واجب نمى تواند دوباره نيّت جماعت كند؛ ولى اگر مردّد شود كه نيّت فرادى كند يا نه و بعد تصميم بگيرد نماز را با جماعت تمام كند، نمازش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نيّت فرادى كرده يا نه، بايد بنا بگذارد كه نيّت فرادى نكرده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هنگامى كه امام در ركوع است، اقتدا كند و به ركوع امام برسد، </w:t>
      </w:r>
      <w:bookmarkStart w:id="538" w:name="pg8_532"/>
    </w:p>
    <w:p>
      <w:pPr>
        <w:pStyle w:val="BookText"/>
        <w:rPr/>
      </w:pPr>
      <w:bookmarkEnd w:id="538"/>
      <w:r>
        <w:rPr>
          <w:rFonts w:ascii="IRNazanin" w:hAnsi="IRNazanin" w:eastAsia="IRNazanin"/>
          <w:color w:val="111111"/>
          <w:sz w:val="28"/>
          <w:sz w:val="28"/>
          <w:szCs w:val="28"/>
          <w:rtl w:val="true"/>
          <w:lang w:bidi="fa-IR"/>
        </w:rPr>
        <w:t>اگرچه ذكر امام تمام شده باشد، نماز او به نحو جماعت صحيح است و يك ركعت حساب مى شود؛ امّا اگر به مقدار ركوع خم شود و به ركوع امام نرسد، نماز او فرادى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 كه امام در ركوع است، اقتدا كند و به مقدار ركوع خم شود و شك كند كه به ركوع امام رسيده يا نه، نماز او فرادى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 كه امام در ركوع است، اقتدا كند و پيش از آن كه به اندازۀ ركوع خم شود، امام سر از ركوع بردارد، احتياط مستحب آن است كه در صورت امكان در حالت ايستاده صبر كند تا امام براى ركعت بعد برخيزد و آن را ركعت اوّل نماز خود حساب كند؛ ولى اگر برخاستن امام به قدرى طول بكشد كه نگويند اين شخص نماز جماعت مى خواند، بايد نيّت فرادى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نماز يا بين حمد و سوره اقتدا كند و پيش از آن كه به ركوع رود امام سر از ركوع بردارد، بنابر احتياط واجب بايد نيت فرادى نموده و نماز را تمام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 برسد كه امام مشغول خواندن تشهّد آخر نماز است، چنانچه بخواهد به ثواب جماعت برسد، بايد بعد از نيّت و گفتن تكبيرة الاحرام بنشيند و تشهّد را به قصد قربت مطلقه و به تبعيّت از امام بخواند، ولى سلام را نگويد و صبر كند تا امام سلام نماز را بدهد، بعد بايستد و بدون آن كه دوباره نيّت كند و تكبير بگويد، حمد و سوره را بخواند و آن را ركعت اوّل نماز خود حساب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مأموم نيّت مى كند، بايد امام را معيّن نمايد، ولى دانستن اسم او لازم نيست؛ مثلاً اگر نيّت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حاضر اقتدا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او صحيح است</w:t>
      </w:r>
      <w:r>
        <w:rPr>
          <w:rFonts w:eastAsia="IRNazanin" w:cs="IRNazanin"/>
          <w:color w:val="111111"/>
          <w:sz w:val="28"/>
          <w:szCs w:val="28"/>
          <w:rtl w:val="true"/>
          <w:lang w:bidi="fa-IR"/>
        </w:rPr>
        <w:t>.</w:t>
      </w:r>
    </w:p>
    <w:p>
      <w:pPr>
        <w:pStyle w:val="Heading4"/>
        <w:numPr>
          <w:ilvl w:val="3"/>
          <w:numId w:val="1"/>
        </w:numPr>
        <w:rPr/>
      </w:pPr>
      <w:bookmarkStart w:id="539" w:name="__RefHeading___Toc1568681_1490000891"/>
      <w:bookmarkStart w:id="540" w:name="_Toc207"/>
      <w:bookmarkEnd w:id="539"/>
      <w:r>
        <w:rPr>
          <w:rtl w:val="true"/>
        </w:rPr>
        <w:t>شرايط جماعت</w:t>
      </w:r>
      <w:bookmarkEnd w:id="5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نبودن مانع بين امام و مأموم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جماعت نبايد بين مأموم و امام و همچنين بين انسان و مأموم ديگرى كه انسان به واسطۀ او به امام متّصل شده است، مانعى كه پشت آن ديده نمى شود فاصله باشد؛ بلكه چنانچه مانعى مثل شيشه كه پشت آن ديده مى شود نيز وجود </w:t>
      </w:r>
    </w:p>
    <w:p>
      <w:pPr>
        <w:pStyle w:val="BookText"/>
        <w:rPr/>
      </w:pPr>
      <w:r>
        <w:rPr>
          <w:rFonts w:ascii="IRNazanin" w:hAnsi="IRNazanin" w:eastAsia="IRNazanin"/>
          <w:color w:val="111111"/>
          <w:sz w:val="28"/>
          <w:sz w:val="28"/>
          <w:szCs w:val="28"/>
          <w:rtl w:val="true"/>
          <w:lang w:bidi="fa-IR"/>
        </w:rPr>
        <w:t>داشته باشد، نماز جماعت صحيح نيست؛ ولى اگر امام مرد و مأموم زن باشد، چنانچه بين آن زن و امام يا بين آن زن و مأموم ديگرى كه مرد است و زن به واسطۀ او به امام متّصل شده است، پرده و مانند آن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روى چيزى كه مانع از اتصال در صفوف جماعت است سوراخ هايى ايجاد كنند نيز اتصال در جماعت برقرار نمى شود و نماز افرادى كه به واسطۀ اين مانع از جماعت جدا شده اند، به جماعت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شروع به نماز بين مأموم و امام يا بين مأموم و كسى كه مأموم به واسطۀ او متّصل به امام است، چيزى كه مانع از اتصال صفوف مى شود ايجاد شود، نماز او فرادى مى شود و بايد به وظيفۀ فرادى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محراب باشد و كسى پشت سر او اقتدا نكرده باشد، كسانى كه دو طرف محراب ايستاده اند و به واسطۀ ديوار محراب امام را نمى بينند، نمى توانند اقتدا كنند، بلكه اگر كسى هم پشت سر امام اقتدا كرده باشد، اقتدا كردن كسانى كه دو طرف او ايستاده اند و به واسطۀ ديوار محراب امام را نمى بينند، خالى از اشكال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كه دو طرف صف ايستاده اند، به واسطۀ طولانى بودن صف اوّل امام را نبينند، مى توانند اقتدا كنند و نيز اگر به واسطۀ طولانى بودن يكى از صف هاى ديگر، كسانى كه دو طرف آن ايستاده اند صف جلوى خود را نبينند، مى توانند اقتدا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 هاى جماعت تا در مسجد برسند، نماز كسى كه مقابل در پشت صف ايستاده صحيح است و نيز نماز كسانى كه پشت سر او اقتدا مى كنند صحيح مى باشد، ولى نماز كسانى كه دو طرف او ايستاده اند و به سبب وجود ديوار، او را نمى بينند، خالى از اشكال نيست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پشت ستون ايستاده از طرف راست يا چپ به واسطۀ مأموم ديگر به امام متّصل نباشد، نمى تواند اقتدا كند، ولى اگر از دو طرف متّصل باشد، چنانچه از صف جلو كسى را ببيند، جماعت او صحيح است، وگرنه نماز او به جماعت </w:t>
      </w:r>
    </w:p>
    <w:p>
      <w:pPr>
        <w:pStyle w:val="BookText"/>
        <w:rPr/>
      </w:pPr>
      <w:r>
        <w:rPr>
          <w:rFonts w:ascii="Amiri" w:hAnsi="Amiri" w:eastAsia="Amiri" w:cs="Amiri"/>
          <w:color w:val="111111"/>
          <w:sz w:val="28"/>
          <w:sz w:val="28"/>
          <w:szCs w:val="28"/>
          <w:rtl w:val="true"/>
          <w:lang w:bidi="ar-SA"/>
        </w:rPr>
        <w:t>خالى از اشكال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بلندتر نبودن مكان امام از مكان مأموم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ايستادن امام بايد از جاى مأموم بلندتر نباشد، ولى اگر مكان امام مقدار كمى بلندتر باشد، اشكال ندارد و نيز اگر زمين سراشيب باشد و امام در طرفى كه بلندتر است بايستد، در صورتى كه سراشيبى آن به قدرى كم باشد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جاى مأموم بلندتر از جاى امام باشد، اشكال ندارد، مگر آن كه بلندى به مقدارى باشد كه عرفاً يك جماعت به حساب نيايند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نبودن فاصلۀ زياد بين امام و مأموم و بين مأمومين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بين جاى سجدۀ مأموم و جاى ايستادن امام و نيز بين محل سجدۀ مأموم و محل ايستادن مأموم صف جلو بيشتر از يك گام معمولى فاصله نباشد و احتياط مستحب آن است كه جاى سجدۀ مأموم با جاى كسى كه جلوى او ايستاده، هيچ فاصله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واسطۀ كسى كه طرف راست يا چپ او اقتدا كرده به امام متّصل باشد و از طرف جلو به امام متّصل نباشد، چنانچه كمتر از يك گام بزرگ با مأموم طرف راست يا چپ خود فاصله داشته باشند، نماز او صحيح است، ولى اگر بيشتر از يك قدم بزرگ فاصله پيدا شود، نماز او فرادى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همۀ كسانى كه در صف جلو هستند تمام شود يا همه نيّت فرادى نمايند، نماز صف هاى بعد به نحو جماعت صحيح نمى باشد، مگر آن كه كسانى كه نمازشان تمام شده، بلافاصله به همان جماعت اقتدا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كسانى كه در يك صف ايستاده اند، بچّه اى فاصله شود، هرچند نماز او صحيح نباشد، مى توانند اقتدا كنند و فاصله يك بچّه ضرر نمى زند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تكبير امام، صف جلو آمادۀ نماز شده و تكبير گفتن آنان نزديك باشد، كسى كه در صف بعد ايستاده، مى تواند تكبير بگويد</w:t>
      </w:r>
      <w:r>
        <w:rPr>
          <w:rFonts w:eastAsia="IRNazanin" w:cs="IRNazanin"/>
          <w:color w:val="111111"/>
          <w:sz w:val="28"/>
          <w:szCs w:val="28"/>
          <w:rtl w:val="true"/>
          <w:lang w:bidi="fa-IR"/>
        </w:rPr>
        <w:t xml:space="preserve">. </w:t>
      </w:r>
      <w:bookmarkStart w:id="541" w:name="pg8_538"/>
    </w:p>
    <w:p>
      <w:pPr>
        <w:pStyle w:val="BookText"/>
        <w:rPr/>
      </w:pPr>
      <w:bookmarkEnd w:id="5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نماز يك صف از صفهاى جلو باطل است، نمى تواند اقتدا كند، ولى اگر نداند نماز آنان صحيح است يا نه، مى تواند اقتدا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بداند نماز امام باطل است، مثلاً بداند امام وضو ندارد، اگرچه خود امام متوجّه نباشد، نمى تواند به او اقتدا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صحّت قرائت امام جماعت شك كند، در صورتى كه شك او به گونه اى باشد كه بتواند حمل بر صحّت نمايد، مى تواند به او اقتدا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نبودن مأموم از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نبايد جلوتر از امام بايستد و به احتياط واجب بايد كمى عقب تر از امام بايستد؛ ولى اگر مأموم فقط يك مرد باشد، بنابر احتياط واجب بايد در سمت راست امام بايستد و مى تواند مساوى با امام بايستد و چنانچه قدّ مأموم بلندتر از امام باشد و در ركوع و سجود سر او جلوتر از امام باشد، اشكالى ندارد</w:t>
      </w:r>
      <w:r>
        <w:rPr>
          <w:rFonts w:eastAsia="IRNazanin" w:cs="IRNazanin"/>
          <w:color w:val="111111"/>
          <w:sz w:val="28"/>
          <w:szCs w:val="28"/>
          <w:rtl w:val="true"/>
          <w:lang w:bidi="fa-IR"/>
        </w:rPr>
        <w:t>.</w:t>
      </w:r>
    </w:p>
    <w:p>
      <w:pPr>
        <w:pStyle w:val="Heading4"/>
        <w:numPr>
          <w:ilvl w:val="3"/>
          <w:numId w:val="1"/>
        </w:numPr>
        <w:rPr/>
      </w:pPr>
      <w:bookmarkStart w:id="542" w:name="__RefHeading___Toc1568683_1490000891"/>
      <w:bookmarkStart w:id="543" w:name="_Toc208"/>
      <w:bookmarkEnd w:id="542"/>
      <w:r>
        <w:rPr>
          <w:rtl w:val="true"/>
        </w:rPr>
        <w:t>احكام جماعت</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بايد غير از حمد و سوره، همه ذكرهاى نماز را خودش بخواند، ولى اگر ركعت اوّل يا دوم مأموم ركعت سوم يا چهارم امام باشد، بايد حمد و سوره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ركعت اوّل و دوم نماز صبح، مغرب و عشاء صداى حمد و سورۀ امام را بشنود، نبايد حمد و سوره را بخواند و بنابر احتياط واجب بايد به قرائت امام گوش دهد، بلكه اگر كلمات امام را تشخيص ندهد نيز احتياطاً حكم همين است و اگر صداى امام را نشنود، مستحب است حمد و سوره را بخواند، ولى بايد آهسته بخواند و چنانچه سهواً بلند بخواند،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بعضى از كلمات حمد و سورۀ امام را بشنود، احتياط واجب آن است كه حمد و سوره را نخواند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سهواً حمد و سوره را بخواند يا گمان كند صدايى كه </w:t>
      </w:r>
    </w:p>
    <w:p>
      <w:pPr>
        <w:pStyle w:val="BookText"/>
        <w:rPr/>
      </w:pPr>
      <w:r>
        <w:rPr>
          <w:rFonts w:ascii="Amiri" w:hAnsi="Amiri" w:eastAsia="Amiri" w:cs="Amiri"/>
          <w:color w:val="111111"/>
          <w:sz w:val="28"/>
          <w:sz w:val="28"/>
          <w:szCs w:val="28"/>
          <w:rtl w:val="true"/>
          <w:lang w:bidi="ar-SA"/>
        </w:rPr>
        <w:t>مى شنود صداى امام نيست و حمد و سوره بخواند و بعد بفهمد صداى امام بوده، نماز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صداى امام را مى شنود يا نه يا صدايى بشنود و نداند صداى امام است يا صداى شخص ديگر، مى تواند به قصد قربت مطلقه حمد و سوره را بخواند، اگرچه بهتر است آن را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مأموم نبايد در ركعت اوّل و دوم نماز ظهر و عصر، حمد و سوره را به عنوان جزء واجب نماز بخواند، ولى خواندن حمد و سوره به قصد قربت مطلقه اشكال ندارد و اگر حمد و سوره نخواند، مستحب است به جاى آن ذكر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نبايد تكبيرة الاحرام را پيش از امام بگويد، بلكه احتياط واجب آن است كه تا تكبير امام تمام نشده، تكبير نگويد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پيش از امام عمداً نيز سلام دهد، نماز او صحيح است؛ ولى احتياط مستحب آن است كه اگر سلام امام را مى شنود، پيش از امام سلام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غير از تكبيرة الاحرام، ذكرهاى ديگر نماز را پيش از امام بگويد، اشكال ندارد؛ ولى اگر آنها را بشنود يا بداند امام چه هنگام ذكرهاى نماز را مى گويد، احتياط مستحب آن است كه پيش از امام نگويد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بايد غير از آنچه در نماز خوانده مى شود، اعمال ديگر آن مانند ركوع و سجود را با امام يا كمى بعد از امام بجا آورد و اگر عمداً پيش از امام عملى را انجام دهد، نماز او فرادى مى شود؛ اما اگر در حال قرائت امام عمداً به ركوع رود، نمازش باطل مى شود و اگر عمداً عملى را مدت زيادى پس از امام انجام دهد و يا اين كه در يك ركن عمداً امام را درك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امام سر از ركوع بردارد و مأموم هنوز به ركوع نرفته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فرادى مى شود، بلكه اگر سهواً نيز امام را در يك ركن درك نكند، بنابر احتياط نمازش فرادى مى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پيش از امام سر از ركوع بردارد، چنانچه امام در ركوع باشد، بايد به ركوع برگردد و با امام سر بردارد و در اين صورت زياد شدن ركوع كه ركن </w:t>
      </w:r>
    </w:p>
    <w:p>
      <w:pPr>
        <w:pStyle w:val="BookText"/>
        <w:rPr/>
      </w:pPr>
      <w:r>
        <w:rPr>
          <w:rFonts w:ascii="IRNazanin" w:hAnsi="IRNazanin" w:eastAsia="IRNazanin"/>
          <w:color w:val="111111"/>
          <w:sz w:val="28"/>
          <w:sz w:val="28"/>
          <w:szCs w:val="28"/>
          <w:rtl w:val="true"/>
          <w:lang w:bidi="fa-IR"/>
        </w:rPr>
        <w:t>است، نماز را باطل نمى كند و اگر برنگردد، نماز او فرادى مى شود و اگر به ركوع برگردد و پيش از آن كه به ركوع برسد امام سر بردارد، نماز او صحيح است هرچند احتياط مستحب آن است كه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سر بردارد و ببيند امام در سجده است، بايد به سجده برگردد و چنانچه برنگردد، نمازش فرادى مى شود و چنانچه در هر دو سجده اين اتّفاق بيفتد و برگردد، براى زياد شدن دو سجده كه ركن است، نماز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پيش از امام سر از سجده بردارد و دوباره به سجده برود، چنانچه امام قبل از رسيدن او به سجده سر بردارد، نماز او صحيح است؛ ولى اگر در هر دو سجده اين اتّفاق بيفتد، احتياط مستحب اين است كه نماز را تمام كند و سپس آن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سر از ركوع يا سجده بردارد و سهواً يا به گمان اين كه به امام نمى رسد به ركوع يا سجده نرود، نماز او به جماعت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از سجده بردارد و ببيند امام در سجده است، چنانچه به گمان اين كه سجدۀ اوّل امام است و به قصد اين كه با امام سجده كند، به سجده برود و بفهمد سجدۀ دوم امام بوده و يا به گمان اين كه سجدۀ دوم امام است به سجده برود و بفهمد سجدۀ اوّل امام بوده، احتياط واجب آن است كه نماز را تمام كرده و دوباره آن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پيش از امام به ركوع برود، بايد سر بردارد و با امام به ركوع برود و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پيش از امام به ركوع برود و به گونه اى باشد كه اگر برگردد به چيزى از قرائت امام نرسد، چنانچه برنگردد، نماز او فرادى مى شود؛ ولى اگر به گونه اى باشد كه با برگشتن مقدارى از قرائت امام را درك كند، چنانچه برنگردد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امام به سجده برود، واجب است كه سر بردارد و با امام به سجده رود و نماز او صحيح است و اگر عمداً سر بر نداشت، نماز او فرادى مى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امام به ركوع يا سجده برود، در مواردى كه لازم است </w:t>
      </w:r>
    </w:p>
    <w:p>
      <w:pPr>
        <w:pStyle w:val="BookText"/>
        <w:rPr/>
      </w:pPr>
      <w:r>
        <w:rPr>
          <w:rFonts w:ascii="IRNazanin" w:hAnsi="IRNazanin" w:eastAsia="IRNazanin"/>
          <w:color w:val="111111"/>
          <w:sz w:val="28"/>
          <w:sz w:val="28"/>
          <w:szCs w:val="28"/>
          <w:rtl w:val="true"/>
          <w:lang w:bidi="fa-IR"/>
        </w:rPr>
        <w:t xml:space="preserve">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مسائل قبل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بايد قبل از سر برداشتن ذكر ركوع يا سجده را حتى به مقدار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اگر با گفتن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امام نمى رسد، مى تواند ذكر نگويد و از امام متابعت نمايد و يا نيّت فرادى كند و ذكر بگويد و نماز را تمام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ركعتى كه قنوت ندارد اشتباهاً قنوت بخواند يا در ركعتى كه تشهّد ندارد اشتباهاً مشغول خواندن تشهّد شود، مأموم نبايد قنوت و تشهّد را بخواند، ولى نمى تواند پيش از امام به ركوع رود يا پيش از ايستادن امام بايستد، بلكه بايد صبر كند تا قنوت يا تشهّد امام تمام شود و بقيّۀ نماز را با او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ركعت دوم اقتدا كند، قنوت و تشهّد را با امام مى خواند و احتياط آن است كه هنگام خواندن تشهّد، انگشتان دست و سينۀ پا را به زمين بگذارد و زانوها را بلند كند و بايد بعد از تشهّد با امام برخيزد و حمد و سوره را بخواند و اگر براى سوره وقت نداشته باشد، حمد را تمام كند و در ركوع خود را به امام برساند و اگر با خواندن حمد به ركوع امام نرسد، بنابر احتياط بايد نيّت فرادى كند و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 كه امام در ركعت دوم نماز چهار ركعتى است اقتدا كند، بايد در ركعت دوم نماز خود كه ركعت سوم امام است، بعد از دو سجده بنشيند و تشهّد را به مقدار واجب بخواند و برخيزد و قبل از ركوع خود را به امام برساند و تسبيحات اربعه را بگويد و در ركوع نيز خود را به امام برساند و اگر قبل از ركوع يا در ركوع به امام نرسد، بنابر احتياط واجب بايد نماز را فرادى تمام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حال قيام ركعت سوم يا چهارم باشد و مأموم بداند كه اگر اقتدا كند و حمد را بخواند به ركوع امام نمى رسد، بنابر احتياط واجب بايد صبر كند تا امام به ركوع رود و بعد اقتدا نمايد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قيام ركعت سوم يا چهارم امام اقتدا كند، بايد حمد و سوره را بخواند و اگر براى سوره وقت نداشته باشد، بايد حمد را تمام كند و در ركوع خود را به امام برساند و اگر در ركوع به امام نرسد، بنابر احتياط واجب بايد نماز را فرادى تمام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اگر سوره را بخواند در ركوع به امام نمى رسد، بايد سوره را نخواند و اگر بخواند و در ركوع به امام نرسد، نماز او به صورت فرادى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اطمينان دارد كه اگر سوره را شروع كند يا تمام نمايد به ركوع امام مى رسد، احتياط واجب آن است كه سوره را شروع كند يا اگر شروع كرده تمام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اطمينان دارد اگر سوره را بخواند به ركوع امام مى رسد، چنانچه سوره را بخواند و به ركوع نرسد، بنابر احتياط واجب نماز او فرادى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ايستاده باشد و مأموم نداند كه در كدام ركعت است، مى تواند اقتدا كند، ولى بايد حمد و سوره را به قصد قربت بخواند و اگر بعد بفهمد كه امام در ركعت اوّل يا دوم بوده،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گمان اين كه امام در ركعت اوّل يا دوم است حمد و سوره را نخواند و بعد از ركوع بفهمد كه در ركعت سوم يا چهارم بوده، نمازش صحيح است؛ ولى اگر پيش از ركوع بفهمد، بايد حمد و سوره را بخواند و اگر وقت نداشته باشد، فقط حمد را بخواند و در ركوع خود را به امام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گمان اين كه امام در ركعت سوم يا چهارم است، حمد و سوره را بخواند و پيش از ركوع يا بعد از آن بفهمد كه در ركعت اوّل يا دوم بوده، نماز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 كه مشغول نماز مستحبّى است جماعت بر پا شود، چنانچه اطمينان نداشته باشد كه اگر نماز را تمام كند به جماعت مى رسد، مستحب است نماز را رها كند و مشغول نماز جماعت شود، بلكه اگر اطمينان نداشته باشد كه به ركعت اوّل مى رسد، مستحب است به همين دستور رفتار نمايد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هنگامى كه مشغول نماز سه ركعتى يا چهار ركعتى است جماعت برپا شود، چنانچه به ركوع ركعت سوم نرفته و اطمينان نداشته باشد كه اگر نماز را تمام </w:t>
      </w:r>
      <w:bookmarkStart w:id="544" w:name="pg8_548"/>
    </w:p>
    <w:p>
      <w:pPr>
        <w:pStyle w:val="BookText"/>
        <w:rPr/>
      </w:pPr>
      <w:bookmarkEnd w:id="544"/>
      <w:r>
        <w:rPr>
          <w:rFonts w:ascii="Amiri" w:hAnsi="Amiri" w:eastAsia="Amiri" w:cs="Amiri"/>
          <w:color w:val="111111"/>
          <w:sz w:val="28"/>
          <w:sz w:val="28"/>
          <w:szCs w:val="28"/>
          <w:rtl w:val="true"/>
          <w:lang w:bidi="ar-SA"/>
        </w:rPr>
        <w:t>كند به جماعت مى رسد، مستحب است به نيّت نماز مستحبّى نماز را دو ركعتى تمام كند و خود را به جماعت برساند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امام تمام شود و مأموم مشغول تشهّد يا سلام اوّل باشد، لازم نيست نيّت فرادى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ركعت دوم به امام اقتدا كرده، مى تواند هنگامى كه امام تشهّد ركعت آخر را مى خواند، برخيزد و نماز را تمام كند و يا انگشتان دست و سينۀ پا را به زمين بگذارد و زانوها را بلند نگهدارد و صبر كند تا امام سلام نماز را بگويد و بعد برخيزد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بعد از نماز بفهمد كه امام عادل نبوده يا كافر بوده يا بدون وضو نماز خوانده، نماز جماعت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نماز معلوم شود كه امام ركنى را ترك كرده يا به واسطۀ فراموشى با بدن يا لباس نجس نماز خوانده، نماز مأموم صحيح است به شرط آنكه خللى در اركان نماز فرادى وارد نشده باشد، مثلاً به جهت متابعت از امام ركن زياد نكرده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اگر مأموم يك مرد باشد، بايد طرف راست امام بايستد و اگر چند مرد باشند، بايد پشت سر امام بايستند و اگر يك مرد و يك زن يا يك مرد و چند زن باشند، بايد مرد طرف راست امام و زنها پشت سر امام بايستند و اگر چند زن باشند، بايد پشت سر امام بايستند و اگر چند مرد و چند زن باشند، بايد مردها پشت سر امام و زنها پشت سر مردها بايستند و اگر يك زن باشد، مى تواند در پشت سر امام و يا طرف راست او به نحوى بايستد كه جاى سجده او مساوى با زانو يا محل ايستادن امام باشد</w:t>
      </w:r>
      <w:r>
        <w:rPr>
          <w:rFonts w:eastAsia="IRNazanin" w:cs="IRNazanin"/>
          <w:color w:val="111111"/>
          <w:sz w:val="28"/>
          <w:szCs w:val="28"/>
          <w:rtl w:val="true"/>
          <w:lang w:bidi="fa-IR"/>
        </w:rPr>
        <w:t>.</w:t>
      </w:r>
    </w:p>
    <w:p>
      <w:pPr>
        <w:pStyle w:val="Heading4"/>
        <w:numPr>
          <w:ilvl w:val="3"/>
          <w:numId w:val="1"/>
        </w:numPr>
        <w:rPr/>
      </w:pPr>
      <w:bookmarkStart w:id="545" w:name="__RefHeading___Toc1568685_1490000891"/>
      <w:bookmarkStart w:id="546" w:name="_Toc209"/>
      <w:bookmarkEnd w:id="545"/>
      <w:r>
        <w:rPr>
          <w:rtl w:val="true"/>
        </w:rPr>
        <w:t>شرايط امام جماعت</w:t>
      </w:r>
      <w:bookmarkEnd w:id="54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بايد عاقل، شيعۀ دوازده امامى، عادل و حلال زاده و بنابر احتياط بالغ باشد و نماز را به نحو صحيح بخواند و نيز اگر مأموم مرد باشد، امام او نيز بايد مرد باشد و احتياط واجب آن است كه امام زنان نيز مرد باشد و اقتدا كردن بچّۀ </w:t>
      </w:r>
    </w:p>
    <w:p>
      <w:pPr>
        <w:pStyle w:val="BookText"/>
        <w:rPr/>
      </w:pPr>
      <w:r>
        <w:rPr>
          <w:rFonts w:ascii="IRNazanin" w:hAnsi="IRNazanin" w:eastAsia="IRNazanin"/>
          <w:color w:val="111111"/>
          <w:sz w:val="28"/>
          <w:sz w:val="28"/>
          <w:szCs w:val="28"/>
          <w:rtl w:val="true"/>
          <w:lang w:bidi="fa-IR"/>
        </w:rPr>
        <w:t>ممّيز كه خوب و بد را مى فهمد به بچّۀ ممّيز ديگر بنابر احتياط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امام جماعت از چند راه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عدالت امام جماعت وثوق و اطمينان پيدا كند و فرقى نمى كند كه اطمينان از چه راهى حاصل شود، به شرط اين كه انسان از افراد آشنا به مسائل باشد و از افرادى نباشد كه با كمترين چيز به امرى اطمينان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مرد عادل به شرط آن كه دو مرد عادل ديگر برخلاف آن شهادت ندهند و حتّى اگر يك مرد عادل كه گفتۀ او موجب وثوق است، بر خلاف آن شهادت دهد، نمى توان به شهادت آنها اكتفا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ظاهر امام جماعت كه از رفتار او در اجتماع حاصل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امامى كه عادل مى دانسته به عدالت خود باقى است يا نه، مى تواند به او اقتدا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ايستاده نماز مى خواند، نمى تواند به كسى كه نشسته يا خوابيده نماز مى خواند اقتدا كند و كسى كه نشسته نماز مى خواند، بنابر احتياط واجب نمى تواند به كسى كه خوابيده نماز مى خواند اقتدا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نشسته نماز مى خواند، مى تواند به كسى كه نشسته نماز مى خواند اقتدا كند و همچنين كسى كه خوابيده است، مى تواند به كسى كه نشسته نماز مى خواند اقتدا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به واسطۀ عذرى با تيمّم يا با وضوى جبيره اى نماز بخواند، مى شود به او اقتدا كرد، ولى اگر به واسطۀ عذرى با لباس نجس نماز بخواند، بنابر احتياط واجب نبايد به او اقتدا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مرضى داشته باشد كه نتواند از بيرون آمدن ادرار و مدفوع خوددارى كند، بنابر احتياط واجب نمى توان به او اقتدا كرد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كسى كه بيمارى خوره يا پيسى دارد يا كسى كه حدّ شرعى خورده، نبايد امام جماعت شود</w:t>
      </w:r>
      <w:r>
        <w:rPr>
          <w:rFonts w:eastAsia="IRNazanin" w:cs="IRNazanin"/>
          <w:color w:val="111111"/>
          <w:sz w:val="28"/>
          <w:szCs w:val="28"/>
          <w:rtl w:val="true"/>
          <w:lang w:bidi="fa-IR"/>
        </w:rPr>
        <w:t xml:space="preserve">. </w:t>
      </w:r>
      <w:bookmarkStart w:id="547" w:name="pg8_552"/>
    </w:p>
    <w:p>
      <w:pPr>
        <w:pStyle w:val="Heading4"/>
        <w:numPr>
          <w:ilvl w:val="3"/>
          <w:numId w:val="1"/>
        </w:numPr>
        <w:rPr/>
      </w:pPr>
      <w:bookmarkStart w:id="548" w:name="__RefHeading___Toc1568687_1490000891"/>
      <w:bookmarkStart w:id="549" w:name="_Toc210"/>
      <w:bookmarkEnd w:id="547"/>
      <w:bookmarkEnd w:id="548"/>
      <w:r>
        <w:rPr>
          <w:rtl w:val="true"/>
        </w:rPr>
        <w:t>چيزهايى كه در نماز جماعت مستحب اند</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امام در وسط صف بايستد و اهل علم و كمال و تقوا در صف اوّل بايستند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صف هاى جماعت منظّم باشند و بين كسانى كه در يك صف ايستاده اند، فاصله نباشد و شانۀ آنان در رديف يكديگر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مأمومين برخيزند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جماعت، حال مأمومى را كه از ديگران ضعيف تر است رعايت كند و عجله نكند تا افراد ضعيف به او برسند و نيز مستحب است قنوت و ركوع و سجود را طولانى نكند، مگر اين كه بداند همۀ كسانى كه به او اقتدا كرده اند، به اين عمل مايلند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 جماعت در حمد و سوره و ذكرهايى كه بلند مى خواند، صداى خود را به قدرى بلند كند كه ديگران بشنوند، ولى نبايد بيش از اندازه صدا را بلند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ركوع بفهمد كسى تازه رسيده و مى خواهد اقتدا كند، مستحب است ركوع را دو برابر هميشه طول بدهد و بعد برخيزد، اگرچه بفهمد فرد ديگرى هم براى اقتدا وارد شده است</w:t>
      </w:r>
      <w:r>
        <w:rPr>
          <w:rFonts w:eastAsia="IRNazanin" w:cs="IRNazanin"/>
          <w:color w:val="111111"/>
          <w:sz w:val="28"/>
          <w:szCs w:val="28"/>
          <w:rtl w:val="true"/>
          <w:lang w:bidi="fa-IR"/>
        </w:rPr>
        <w:t>.</w:t>
      </w:r>
    </w:p>
    <w:p>
      <w:pPr>
        <w:pStyle w:val="Heading4"/>
        <w:numPr>
          <w:ilvl w:val="3"/>
          <w:numId w:val="1"/>
        </w:numPr>
        <w:rPr/>
      </w:pPr>
      <w:bookmarkStart w:id="550" w:name="__RefHeading___Toc1568689_1490000891"/>
      <w:bookmarkStart w:id="551" w:name="_Toc211"/>
      <w:bookmarkEnd w:id="550"/>
      <w:r>
        <w:rPr>
          <w:rtl w:val="true"/>
        </w:rPr>
        <w:t>چيزهايى كه در نماز جماعت مكروه اند</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 هاى جماعت جا باشد، مكروه است انسان تنها بايستد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مأموم ذكرهاى نماز را به گونه اى بگويد كه امام بشنود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 نمودن مسافر به غير مسافر و يا غير مسافر به مسافر مكروه است</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568691_1490000891"/>
      <w:bookmarkStart w:id="553" w:name="_Toc212"/>
      <w:bookmarkEnd w:id="552"/>
      <w:r>
        <w:rPr>
          <w:rtl w:val="true"/>
        </w:rPr>
        <w:t>نماز آيات</w:t>
      </w:r>
      <w:bookmarkEnd w:id="553"/>
    </w:p>
    <w:p>
      <w:pPr>
        <w:pStyle w:val="Heading4"/>
        <w:numPr>
          <w:ilvl w:val="3"/>
          <w:numId w:val="1"/>
        </w:numPr>
        <w:rPr/>
      </w:pPr>
      <w:bookmarkStart w:id="554" w:name="__RefHeading___Toc1568693_1490000891"/>
      <w:bookmarkStart w:id="555" w:name="_Toc213"/>
      <w:bookmarkEnd w:id="554"/>
      <w:r>
        <w:rPr>
          <w:rtl w:val="true"/>
        </w:rPr>
        <w:t>اشاره</w:t>
      </w:r>
      <w:bookmarkEnd w:id="55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آيات كه دستور آن بعداً گفته خواهد شد، به واسطۀ </w:t>
      </w:r>
    </w:p>
    <w:p>
      <w:pPr>
        <w:pStyle w:val="BookText"/>
        <w:rPr/>
      </w:pPr>
      <w:r>
        <w:rPr>
          <w:rFonts w:ascii="IRNazanin" w:hAnsi="IRNazanin" w:eastAsia="IRNazanin"/>
          <w:color w:val="111111"/>
          <w:sz w:val="28"/>
          <w:sz w:val="28"/>
          <w:szCs w:val="28"/>
          <w:rtl w:val="true"/>
          <w:lang w:bidi="fa-IR"/>
        </w:rPr>
        <w:t>چهار چيز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خورشيد و گرفتن ماه، اگرچه مقدار كمى از آنها گرفته شود و كسى هم از آن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اگرچه كسى هم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و بادهاى سياه و سرخ و هر پديدۀ آسمانى در صورتى كه بيشتر مردم از آن بترسند و بنابر احتياط واجب براى پديده هاى زمينى مانند رانش يا فرو رفتن زمين نيز در صورتى كه بيشتر مردم از آن بترسند، بايد نماز آيات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بيشتر از يك مورد از چيزهايى كه نماز آيات براى آنها واجب است اتّفاق بيفتد، انسان بايد براى هر يك از آنها يك نماز آيات بخواند، مثلاً اگر خورشيد بگيرد و زلزله هم بشود، بايد دو نماز آيات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نماز آيات بر او واجب است، اگر همۀ آنها براى يك چيز بر او واجب شده باشند، مثلاً سه مرتبه خورشيد گرفته و نماز آنها را نخوانده باشد، هنگامى كه قضاى آنها را مى خواند، لازم نيست معيّن كند كه براى كدام مرتبۀ آنها است، ولى اگر براى گرفتن خورشيد و ماه و زلزله يا براى دو تاى اينها نمازهايى بر او واجب شده باشد، بنابر احتياط واجب بايد هنگام نيّت ولو اجمالاً، معيّن كند نماز آياتى كه مى خواند براى كدام يك از آنهاست، ولى در غير از گرفتن خورشيد و ماه و زلزله، لازم نيست تعيين كند كه نماز آيات را به چه سببى مى خواند، اگرچه تعيين آن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نماز آيات براى آنها واجب است، در هر محلّى اتّفاق بيفتند، فقط مردم همان محل بايد نماز آيات بخوانند و بر مردم جاهاى ديگر حتى اگر مكان آنها به قدرى نزديك باشد كه با آن محل يكى حساب شود، نماز آيات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آيات در خورشيد گرفتگى و ماه گرفتگى از وقتى است كه خورشيد يا ماه شروع به گرفتن مى كند و بنابر احتياط واجب، نبايد نماز آيات را به قدرى تأخير بيندازد كه خورشيد يا ماه شروع به باز شدن كند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خواندن نماز آيات را به قدرى تأخير بيندازد كه خورشيد يا ماه شروع به باز شدن كند، بنابر احتياط واجب نبايد نيّت ادا و قضا كند، ولى اگر بعد از باز </w:t>
      </w:r>
    </w:p>
    <w:p>
      <w:pPr>
        <w:pStyle w:val="BookText"/>
        <w:rPr/>
      </w:pPr>
      <w:r>
        <w:rPr>
          <w:rFonts w:ascii="Amiri" w:hAnsi="Amiri" w:eastAsia="Amiri" w:cs="Amiri"/>
          <w:color w:val="111111"/>
          <w:sz w:val="28"/>
          <w:sz w:val="28"/>
          <w:szCs w:val="28"/>
          <w:rtl w:val="true"/>
          <w:lang w:bidi="ar-SA"/>
        </w:rPr>
        <w:t>شدن تمام آن نماز بخواند، بايد نيّت قضا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خواندن نماز آيات را به قدرى تأخير بيندازد كه تا باز شدن خورشيد يا ماه به اندازۀ يك ركعت وقت باقى مانده باشد، بايد نيّت ادا كند؛ ولى اگر كمتر از يك ركعت به شروع باز شدن باقى مانده باشد، بنابر احتياط واجب نبايد نيّت ادا و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زلزله، رعد، برق و مانند آنها اتّفاق مى افتد، بنابر احتياط واجب بايد فوراً نماز آيات را بخواند و به هنگام خواندن آن بايد نيّت ادا كند و اگر نخواند، تا آخر عمر بر او واجب است، ولى بنابر احتياط واجب نبايد نيّت ادا و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گرفتن خورشيد يا ماه باخبر نشود و بعد از باز شدن كامل خورشيد يا ماه بفهمد كه تمام آن گرفته بوده، بايد قضاى نماز آيات را بخواند، ولى اگر بفهمد مقدارى از آن گرفته بوده، قضا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 اى بگويند كه خورشيد يا ماه گرفته است، چنانچه انسان از گفتۀ آنان اطمينان پيدا نكند و نماز آيات نخواند و بعد از باز شدن خورشيد يا ماه معلوم شود راست گفته اند، در صورتى كه تمام خورشيد يا ماه گرفته بوده، بايد نماز آيات را بخواند و اگر قسمتى از آنها گرفته بوده، لازم نيست نماز آيات را بخواند و اگر دو نفر كه عادل بودن آنان معلوم نيست بگويند خورشيد يا ماه گرفته و بعد معلوم شود كه عادل بوده اند، چنانچه تمام خورشيد يا ماه گرفته بوده، بايد نماز آيات را بخواند، بلكه اگر معلوم شود كه مقدارى از آن نيز گرفته بوده، احتياط واجب آن است كه نماز آيات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گفتۀ كسانى كه از روى قاعدۀ علمى وقت گرفتن خورشيد و ماه را مى دانند اطمينان پيدا كند كه خورشيد يا ماه گرفته، بايد نماز آيات را بخواند و نيز اگر بگويند فلان وقت خورشيد يا ماه مى گيرد وفلان مقدار طول مى كشد و انسان به گفتۀ آنان اطمينان پيدا كند، بايد به حرف آنان عمل نمايد، مثلاً اگر بگويند خورشيد فلان ساعت شروع به باز شدن مى كند، احتياطاً نبايد نماز را تا آن وقت تأخير بيندازد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بفهمد نماز آياتى كه خوانده باطل بوده، بايد دوباره آن را بخواند </w:t>
      </w:r>
      <w:bookmarkStart w:id="556" w:name="pg8_559"/>
    </w:p>
    <w:p>
      <w:pPr>
        <w:pStyle w:val="BookText"/>
        <w:rPr/>
      </w:pPr>
      <w:bookmarkEnd w:id="556"/>
      <w:r>
        <w:rPr>
          <w:rFonts w:ascii="IRNazanin" w:hAnsi="IRNazanin" w:eastAsia="IRNazanin"/>
          <w:color w:val="111111"/>
          <w:sz w:val="28"/>
          <w:sz w:val="28"/>
          <w:szCs w:val="28"/>
          <w:rtl w:val="true"/>
          <w:lang w:bidi="fa-IR"/>
        </w:rPr>
        <w:t>و اگر وقت گذشته،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نماز واجب شبانه روزى، نماز آيات نيز بر انسان واجب شود، چنانچه براى هر دو نماز وقت داشته باشد، هر كدام را اوّل بخواند اشكال ندارد، هرچند بهتر است اوّل نماز واجب شبانه روزى را بخواند و اگر وقت يكى از آن دو تنگ باشد، بايد اوّل آن را بخواند و اگر وقت هر دو تنگ باشد، بايد اوّل نماز واجب شبانه روزى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واجب شبانه روزى بفهمد كه وقت نماز آيات تنگ است، چنانچه وقت نماز واجب شبانه روزى هم تنگ باشد، بايد آن را تمام كند و بعد نماز آيات را بخواند و اگر وقت نماز واجب شبانه روزى تنگ نباشد، بايد آن را رها كند و اوّل نماز آيات و بعد نماز واجب شبانه روزى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آيات بفهمد كه وقت نماز واجب شبانه روزى تنگ است، بايد نماز آيات را رها كند و مشغول نماز شبانه روزى شود و بعد از آن كه نماز را تمام كرد، پيش از انجام عملى كه نماز را به هم مى زند، بقيّه نماز آيات را از همان جا كه رها كرده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هنگام گرفتن خورشيد يا ماه جنب باشد، چنانچه وقت داشته باشد و متمكّن از غسل كردن باشد، بايد فوراً غسل نمايد و نماز آيات را بخواند و اگر نتواند غسل كند يا وقت آن را نداشته باشد، بايد با تيمّم نماز آيات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حيض يا نفاس زن، يكى از اسباب وجوب نماز آيات رخ دهد، بنابر احتياط واجب بايد قضاى آن را بعد از پاك شدن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تمام ماه بگيرد و از روى عمد نماز آيات را نخواند، مستحب است پيش از به جا آوردن قضاى آن غسل كند</w:t>
      </w:r>
      <w:r>
        <w:rPr>
          <w:rFonts w:eastAsia="IRNazanin" w:cs="IRNazanin"/>
          <w:color w:val="111111"/>
          <w:sz w:val="28"/>
          <w:szCs w:val="28"/>
          <w:rtl w:val="true"/>
          <w:lang w:bidi="fa-IR"/>
        </w:rPr>
        <w:t>.</w:t>
      </w:r>
    </w:p>
    <w:p>
      <w:pPr>
        <w:pStyle w:val="Heading4"/>
        <w:numPr>
          <w:ilvl w:val="3"/>
          <w:numId w:val="1"/>
        </w:numPr>
        <w:rPr/>
      </w:pPr>
      <w:bookmarkStart w:id="557" w:name="__RefHeading___Toc1568695_1490000891"/>
      <w:bookmarkStart w:id="558" w:name="_Toc214"/>
      <w:bookmarkEnd w:id="557"/>
      <w:r>
        <w:rPr>
          <w:rtl w:val="true"/>
        </w:rPr>
        <w:t>دستور نماز آيات</w:t>
      </w:r>
      <w:bookmarkEnd w:id="55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آيات دو ركعت است و در هر ركعت پنج ركوع دارد و دستور آن، </w:t>
      </w:r>
    </w:p>
    <w:p>
      <w:pPr>
        <w:pStyle w:val="BookText"/>
        <w:rPr/>
      </w:pPr>
      <w:r>
        <w:rPr>
          <w:rFonts w:ascii="IRNazanin" w:hAnsi="IRNazanin" w:eastAsia="IRNazanin"/>
          <w:color w:val="111111"/>
          <w:sz w:val="28"/>
          <w:sz w:val="28"/>
          <w:szCs w:val="28"/>
          <w:rtl w:val="true"/>
          <w:lang w:bidi="fa-IR"/>
        </w:rPr>
        <w:t>اين است كه انسان بعد از نيّت، تكبير بگويد و يك حمد و يك سورۀ تمام بخواند و به ركوع رود و سر از ركوع بردارد و دوباره يك حمد و يك سوره بخواند و باز به ركوع رود تا پنج مرتبه و بعد از بلند شدن از ركوع پنجم، به سجده برود و دو سجده نمايد و برخيزد و ركعت دوم را نيز مانند ركعت اوّل بجا آورد و تشهّد بخواند و سلام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آيات انسان مى تواند بعد از نيّت و تكبير و خواندن حمد، آيه هاى يك سوره را پنج قسمت كند و يك آيه يا بيشتر از آن بخواند و به ركوع رود و سر بردارد و بدون اين كه حمد بخواند، قسمت دوم از همان سوره را بخواند و به ركوع رود و همين طور تا پيش از ركوع پنجم سوره را تمام نمايد؛ مثلاً به قصد سورۀ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به ركوع رود، بعد بايستد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به ركوع رود و بعد از ركوع بايستد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ركوع رود و بايستد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ركوع رود و باز هم سر بردارد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ركوع پنجم رود و بعد از سر برداشتن، به سجده رفته و دو سجده كند و ركعت دوم را نيز مثل ركعت اوّل بجا آورد و بعد از سجدۀ دوم، تشهّد بخواند و سلام نماز را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ركعت از نماز آيات، پنج مرتبه حمد و سوره بخواند و در ركعت ديگر يك حمد بخواند و سوره را پنج قسمت كند،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در نمازهاى شبانه روزى واجب و مستحب اند، در نماز آيات نيز واجب و مستحب مى باشند، ولى نماز آيات اذان و اقامه ندارد و مى تواند قبل از نماز سه مرتبه به قصد و اميد ثواب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ركوع پنجم و دهم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پيش از هر ركوع و بعد از آن، تكبير بگويد، ولى بعد از ركوع پنجم و دهم، گفتن تكبير مستحب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پيش از ركوع دوم، چهارم، ششم، هشتم و دهم قنوت بخواند و اگر فقط يك قنوت پيش از ركوع دهم بخواند، كافى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آيات شك كند كه چند ركعت خوانده و فكر او به جايى </w:t>
      </w:r>
      <w:bookmarkStart w:id="559" w:name="pg8_563"/>
    </w:p>
    <w:p>
      <w:pPr>
        <w:pStyle w:val="BookText"/>
        <w:rPr/>
      </w:pPr>
      <w:bookmarkEnd w:id="559"/>
      <w:r>
        <w:rPr>
          <w:rFonts w:ascii="IRNazanin" w:hAnsi="IRNazanin" w:eastAsia="IRNazanin"/>
          <w:color w:val="111111"/>
          <w:sz w:val="28"/>
          <w:sz w:val="28"/>
          <w:szCs w:val="28"/>
          <w:rtl w:val="true"/>
          <w:lang w:bidi="fa-IR"/>
        </w:rPr>
        <w:t>نرسد،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در ركوع آخر ركعت اوّل است يا در ركوع اوّل ركعت دوم و فكر او به جايى نرسد، نماز باطل است، ولى اگر مثلاً شك كند كه چهار ركوع كرده يا پنج ركوع، چنانچه به سجده نرفته باشد، بايد ركوعى را كه شك دارد بجا آورده يا نه، بجا آورد و اگر به سجده رفته باشد، نبايد به شك خود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ركوع هاى نماز آيات ركن است و اگر عمداً يا اشتباهاً كم يا زياد شود، نماز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نماز آيات به جماعت بجا آورده شود و كيفيّت جماعت آن مانند نمازهاى واجب شبانه روزى است كه به جماعت خوانده مى شوند</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568697_1490000891"/>
      <w:bookmarkStart w:id="561" w:name="_Toc215"/>
      <w:bookmarkEnd w:id="560"/>
      <w:r>
        <w:rPr>
          <w:rtl w:val="true"/>
        </w:rPr>
        <w:t>نماز جمعه</w:t>
      </w:r>
      <w:bookmarkEnd w:id="561"/>
    </w:p>
    <w:p>
      <w:pPr>
        <w:pStyle w:val="Heading4"/>
        <w:numPr>
          <w:ilvl w:val="3"/>
          <w:numId w:val="1"/>
        </w:numPr>
        <w:rPr/>
      </w:pPr>
      <w:bookmarkStart w:id="562" w:name="__RefHeading___Toc1568699_1490000891"/>
      <w:bookmarkStart w:id="563" w:name="_Toc216"/>
      <w:bookmarkEnd w:id="562"/>
      <w:r>
        <w:rPr>
          <w:rtl w:val="true"/>
        </w:rPr>
        <w:t>اشاره</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صورت فراهم بودن شرايط آن، يك واجب تخييرى است؛ يعنى نمازگزار مى تواند در روزهاى جمعه يكى از نمازهاى ظهر و يا نماز جمعه را به جا بياورد، اگرچه نماز جمعه افضل است و در قرآن و روايات در مورد آن بسيار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قضا ندارد و اگر كسى آن را ترك كند، بايد به جاى آن نماز ظهر را بجا آورد و اگر وقت نماز ظهر هم گذشته باشد، بايد نماز ظهر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علاوه بر شرايطى كه براى صحّت نماز گفته شده است، پنج شرط ديگر نيز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جمعه بايد به جماعت 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حداقل تعداد نمازگزاران با امام جمعه بايد پنج نفر مرد عاقل و بالغ و بنابر احتياط غير مسافر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جمعه قبل از نماز دو خطبه بخواند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دو محلّى كه نماز جمعه برگزار مى شود، حداقل يك فرسخ شرعى فاصله باشد</w:t>
      </w:r>
      <w:r>
        <w:rPr>
          <w:rFonts w:eastAsia="IRNazanin" w:cs="IRNazanin"/>
          <w:color w:val="111111"/>
          <w:sz w:val="28"/>
          <w:szCs w:val="28"/>
          <w:rtl w:val="true"/>
          <w:lang w:bidi="fa-IR"/>
        </w:rPr>
        <w:t xml:space="preserve">. </w:t>
      </w:r>
      <w:bookmarkStart w:id="564" w:name="pg8_565"/>
    </w:p>
    <w:p>
      <w:pPr>
        <w:pStyle w:val="BookText"/>
        <w:rPr/>
      </w:pPr>
      <w:bookmarkEnd w:id="56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جمعه واجد شرايط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بايد بالغ، عاقل، مرد، شيعه دوازده امامى و عادل باشد و توانايى خواندن خطبه ها را در حال ايستاده داشته باشد و بنابر احتياط واجب بيمارى خوره و يا پيسى نمايان نداشته و نيز حدّ شرعى نخورده باشد و بايد امام جمعه از طرف مجتهد جامع الشرايط منصوب باشد و اگر چند مجتهد واجد الشرايط باشند، هر كدام قبلاً اجازه داده باشند كافى است و در صورت تعارض، نظر مجتهد اعلم و اعدل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جمعه با شرايط لازم برگزار شود، كسى كه هنگام خواندن خطبه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روى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نداشته باشد، مى تواند در نماز شركت كند، بلكه كسى هم كه به ركوع ركعت دوم رسيده، مى تواند اقتدا نمايد و پس از سلام امام، ركعت دوم را خودش بخواند</w:t>
      </w:r>
      <w:r>
        <w:rPr>
          <w:rFonts w:eastAsia="IRNazanin" w:cs="IRNazanin"/>
          <w:color w:val="111111"/>
          <w:sz w:val="28"/>
          <w:szCs w:val="28"/>
          <w:rtl w:val="true"/>
          <w:lang w:bidi="fa-IR"/>
        </w:rPr>
        <w:t>.</w:t>
      </w:r>
    </w:p>
    <w:p>
      <w:pPr>
        <w:pStyle w:val="Heading4"/>
        <w:numPr>
          <w:ilvl w:val="3"/>
          <w:numId w:val="1"/>
        </w:numPr>
        <w:rPr/>
      </w:pPr>
      <w:bookmarkStart w:id="565" w:name="__RefHeading___Toc1568701_1490000891"/>
      <w:bookmarkStart w:id="566" w:name="_Toc217"/>
      <w:bookmarkEnd w:id="565"/>
      <w:r>
        <w:rPr>
          <w:rtl w:val="true"/>
        </w:rPr>
        <w:t>وقت نماز جمعه</w:t>
      </w:r>
      <w:bookmarkEnd w:id="5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 شروع نماز جمعه را از وقتى كه عرفاً آن را اول ظهر مى گويند، تأخير نيندازد و بايد احتياطاً مقدارى از خطبه ها در وقت خوانده شود و شروع خواندن خطبه پيش از ظهر، خلاف احتياط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حدود يك ساعت بعد از ظهر شرعى نماز جمعه تمام شده باشد و اگر تا اين زمان تمام نشده باشد، احتياطاً نماز ظهر را هم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كنند كه وقت نماز هنوز باقى است يا نه، نماز جمعه صحيح است</w:t>
      </w:r>
      <w:r>
        <w:rPr>
          <w:rFonts w:eastAsia="IRNazanin" w:cs="IRNazanin"/>
          <w:color w:val="111111"/>
          <w:sz w:val="28"/>
          <w:szCs w:val="28"/>
          <w:rtl w:val="true"/>
          <w:lang w:bidi="fa-IR"/>
        </w:rPr>
        <w:t>.</w:t>
      </w:r>
    </w:p>
    <w:p>
      <w:pPr>
        <w:pStyle w:val="Heading4"/>
        <w:numPr>
          <w:ilvl w:val="3"/>
          <w:numId w:val="1"/>
        </w:numPr>
        <w:rPr/>
      </w:pPr>
      <w:bookmarkStart w:id="567" w:name="__RefHeading___Toc1568703_1490000891"/>
      <w:bookmarkStart w:id="568" w:name="_Toc218"/>
      <w:bookmarkEnd w:id="567"/>
      <w:r>
        <w:rPr>
          <w:rtl w:val="true"/>
        </w:rPr>
        <w:t>كيفيّت اقامه نماز جمعه</w:t>
      </w:r>
      <w:bookmarkEnd w:id="56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مانند نماز صبح دو ركعت است و مستحب مؤكّد است در ركعت اوّل پس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پس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نيز در ركعت اوّل پيش از رفتن به ركوع يك قنوت و در ركعت دوم پس از </w:t>
      </w:r>
    </w:p>
    <w:p>
      <w:pPr>
        <w:pStyle w:val="BookText"/>
        <w:rPr/>
      </w:pPr>
      <w:r>
        <w:rPr>
          <w:rFonts w:ascii="IRNazanin" w:hAnsi="IRNazanin" w:eastAsia="IRNazanin"/>
          <w:color w:val="111111"/>
          <w:sz w:val="28"/>
          <w:sz w:val="28"/>
          <w:szCs w:val="28"/>
          <w:rtl w:val="true"/>
          <w:lang w:bidi="fa-IR"/>
        </w:rPr>
        <w:t>بلند شدن از ركوع يك قنوت بخوانند و همچنين واجب است امام جمعه پيش از شروع در نماز به تفصيلى كه گفته مى شود دو خطبه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توجه داشته باشد كه در ركعت دوم پس از قنوت به ركوع نرود و اگر به ركوع برود، نماز باطل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امام جمعه بايد حمد و سورۀ نماز جمعه را بلند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تعداد ركعت هاى نماز جمعه موجب بطلان آن است و در ساير احكام حكم نماز دو ركعتى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هر يك از دو خطبۀ نماز جمعه بايد مشتمل بر حمد و ثناى پروردگار، صلوات بر پيامبر اكرم و آل پيامبر عليهم السلام، دعوت مردم به پرهيزكارى و تقوا و نيز خواندن يك سورۀ كامل باشد و خطبۀ دوم بايد علاوه بر آن مشتمل بر ذكر نام ائمۀ معصومين عليهم السلام و طلب آمرزش براى مؤمنان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حمد و ثناى پروردگار و صلوات بر پيامبر اكرم و آل پيامبر عليهم السلام بايد به عربى گفته شود و در حمد و ثناى خداوند و صلوات بر پيامبر اكرم و آل پيامبر عليهم السلام و دعوت مردم به تقوا و خواندن يك سورۀ كامل در دو خطبه، بايد ترتيب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هاى نماز جمعه را بايد شخص امام جمعه در حال ايستاده و با صداى رسا بخواند و ميان دو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اندكى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امام جمعه بايد در حال خطبه با وضو باشد و مستحب است در حال خطبه عمامه بر سر نهاده و به عصا و اسلحه تكيه نمايد و هنگام اذان روى منبر بنشيند و پيش از شروع خطبه به حاضرين سلام كند و بر حاضرين واجب كفايى است كه جواب سلام امام را بدهند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حاضرين بايد به خطبه ها گوش دهند و سكوت نمايند و از خواندن نماز در حال خطبه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بنابر احتياط به طرف خطيب </w:t>
      </w:r>
      <w:bookmarkStart w:id="569" w:name="pg8_569"/>
    </w:p>
    <w:p>
      <w:pPr>
        <w:pStyle w:val="BookText"/>
        <w:rPr/>
      </w:pPr>
      <w:bookmarkEnd w:id="569"/>
      <w:r>
        <w:rPr>
          <w:rFonts w:ascii="IRNazanin" w:hAnsi="IRNazanin" w:eastAsia="IRNazanin"/>
          <w:color w:val="111111"/>
          <w:sz w:val="28"/>
          <w:sz w:val="28"/>
          <w:szCs w:val="28"/>
          <w:rtl w:val="true"/>
          <w:lang w:bidi="fa-IR"/>
        </w:rPr>
        <w:t>نشسته و مثل حال نماز باشند و به راست و چپ نگاه نكنند و جابجا نشوند، ولى پس از پايان خطبه ها صحبت كردن و جابجا شدن و نگاه به چپ و راست كردن اشكال ندارد و اگر نكاتى كه گفته شد رعايت نكنند، خلاف احتياط عمل كرده اند، ولى نماز جمعۀ آنان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و تكبير در بين خطبه ها خلاف احتياط است، ولى به صحّت نماز ضررى نمى رساند</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568705_1490000891"/>
      <w:bookmarkStart w:id="571" w:name="_Toc219"/>
      <w:bookmarkEnd w:id="570"/>
      <w:r>
        <w:rPr>
          <w:rtl w:val="true"/>
        </w:rPr>
        <w:t>نماز عيد فطر و قربان</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عيد فطر و قربان در زمان حضور امام عليه السلام واجب است و بايد به جماعت خوانده شود و در زمان ما كه امام عليه السلام غايب است، مستحب است و مى توان آن را به جماعت يا فرادى 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نماز عيد فطر و قربان از اوّل طلوع آفتاب روز عيد تا ظهر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نماز عيد قربان را بعد از بلند شدن آفتاب بخوانند و در عيد فطر مستحب است بعد از بلند شدن آفتاب افطار كنند و زكات فطره را نيز بدهند و بعد نماز عيد را بخوانند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عيد فطر و قربان دو ركعت است كه در ركعت اوّل بعد از خواندن حمد و سوره، بايد پنج تكبير بگويد و بعد از هر تكبير يك قنوت بخواند و بعد از قنوت پنجم، تكبير ديگرى بگويد و به ركوع رود و دو سجده بجا آورد و برخيزد و در ركعت دوم بعد از خواندن حمد و سوره، چهار تكبير بگويد و بعد از هر تكبير قنوت بخواند و تكبير پنجم را بگويد و به ركوع رود و بعد از ركوع، دو سجده و تشهّد بجا آورد و نماز را سلام دهد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قنوت نماز عيد فطر و قربان، هر دعا و ذكرى بخوانند كافى است، ولى بهتر است اين دعا را 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أَهْلَ الْكِبْرياءِ وَالْعَظَمَةِ وَأَهْلَ الْجُودِ وَالْجَبَرُوتِ وَأَهْلَ الْعَفْوِ وَالرَّحْمَةِ وَأَهْلَ التَّقْوى وَالمَغْفِرَةِ أسْألُكَ بِحَقِّ هذَا الْيَوْمِ الَّذى جَعَلْتَهُ لِلْمُسْلِميٖنَ </w:t>
      </w:r>
    </w:p>
    <w:p>
      <w:pPr>
        <w:pStyle w:val="BookText"/>
        <w:rPr/>
      </w:pPr>
      <w:r>
        <w:rPr>
          <w:rFonts w:ascii="Amiri" w:hAnsi="Amiri" w:eastAsia="Amiri" w:cs="Amiri"/>
          <w:color w:val="111111"/>
          <w:sz w:val="28"/>
          <w:sz w:val="28"/>
          <w:szCs w:val="28"/>
          <w:rtl w:val="true"/>
          <w:lang w:bidi="ar-SA"/>
        </w:rPr>
        <w:t>عيٖداً وَلِمُحَمَّدٍ صَلَّى اللّهُ عَلَيْهِ وَآلِهِ ذُخْراً وَشَرَفاً وَكَرامَةً وَمَزيٖداً أنْ تُصَلِّيَ عَلى مُحَمَّدٍ وَآلِ مُحَمَّدٍ وَأنْ تُدْخِلَنى فى كُلِّ خَيْرٍ أدْخَلْتَ فيٖهِ مُحَمَّداً وَآلَ مُحَمَّدٍ وَأنْ تُخْرِجَنى مِنْ كُلِّ سُوءٍ أخْرَجْتَ مِنْهُ مُحَمَّداً وَآلَ مُحَمَّدٍ صَلَواتُكَ عَلَيْهِ وَعَلَيْهِمْ اللَّهُمَّ إنّى أسْألُكَ خَيْرَ ما سَألَكَ بِهِ عِبادُكَ الصّالِحُونَ وَأعُوذُ بِكَ مِمَّا اسْتَعاذَ مِنْهُ عِبادُكَ الْمُخْلَصُونَ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در نماز عيد فطر و قربان قرائت را بلند بخوانند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عيد سورۀ مخصوصى ندارد، ولى بهتر است كه در ركعت اوّل آن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بخوانند، يا در ركعت اوّل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روز عيد فطر قبل از نماز عيد، با خرما افطار كند و در عيد قربان بعد از نماز، قدرى از گوشت قربانى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پيش از نماز عيد غسل كنند و دعاهايى را كه پيش از نماز و بعد از آن در كتاب هاى دعا ذكر شده، به اميد ثواب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نماز عيد بر زمين سجده كنند و در حال گفتن تكبيرها دست ها را بلند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عشاى شب عيد فطر و بعد از نماز صبح روز عيد و بعد از نماز عيد فطر، مستحب است اين تكبيرها را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 لاإلهَ إلَّا اللّهُ وَاللّهُ اكْبَرُ، اللّهُ اكْبَرُ وَللّهِ الْحَمْدُ، اللّهُ اكْبَرُ عَلى ما هَدانا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عيد قربان بعد از ده نماز كه اوّل آنها نماز ظهر روز عيد و آخر آنها نماز صبح روز دوازدهم ذى حجّه است، تكبيرهايى را كه در مسألۀ پيش گفته شد بگويد و بعد از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عَلى ما رَزَقَنا مِنْ بَهيٖمَةِ الْأنْعامِ وَالْحَمْدُ للّهِ عَلى ما أبْلانا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عيد قربان در مِنى باشد، مستحب است بعد از پانزده نماز كه اوّل آنها نماز ظهر روز عيد و آخر آنها نماز صبح روز سيزدهم ذى حجّه است، اين تكبيرها را بگويد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بايد در نماز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نمازهاى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حمد و </w:t>
      </w:r>
    </w:p>
    <w:p>
      <w:pPr>
        <w:pStyle w:val="BookText"/>
        <w:rPr/>
      </w:pPr>
      <w:r>
        <w:rPr>
          <w:rFonts w:ascii="IRNazanin" w:hAnsi="IRNazanin" w:eastAsia="IRNazanin"/>
          <w:color w:val="111111"/>
          <w:sz w:val="28"/>
          <w:sz w:val="28"/>
          <w:szCs w:val="28"/>
          <w:rtl w:val="true"/>
          <w:lang w:bidi="fa-IR"/>
        </w:rPr>
        <w:t>سوره، ذكرهاى ديگر نماز را خودش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هنگامى برسد كه امام مقدارى از تكبيرها و قنوتها را گفته، بايد بعد از آن كه امام به ركوع رفت، آنچه را از تكبيرها و قنوتها كه با امام نگفته، خودش بگويد و سپس خود را در ركوع به امام برساند و چنانچه در هر قنوت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كافى است و اگر در ركوع به امام نرسيد، بنابر احتياط واجب نيّت فرادى كند و خودش نماز را تمام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امام جماعت را در ركوع نماز عيد درك كند، مى تواند اقتدا نمايد و به ركوع برود و اگر در ركعت دوم برسد، مى تواند اقتدا نمايد و پس از چهار قنوت امام، قنوت پنجم و تكبير آن را خودش بخواند و در ركوع به امام برسد و پس از سلام امام، برخيزد و ركعت دوم را خودش بجا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 عيد در زير سقف كراهت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خواندن قنوت در گفتن تكبيرها و يا خواندن قنوت هاى قبلى شك كند و يا در حال گفتن تكبير در خواندن قنوت ها و يا گفتن تكبيرهاى قبلى شك نمايد، نبايد به شك خود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خواندن قنوت شك كند كه تكبير قبل از آن را گفته يا نه و يا پيش از گفتن تكبير شك كند كه قنوت قبل از آن را خوانده يا نه، بايد به شك خود اعتنا نمايد و آن قنوت يا تكبيرى را كه شك در به جا آوردن آن دارد،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رفتن به ركوع در تعداد تكبيرهاى نماز يا قنوت هاى آن شك كند، مثلاً شك كند كه سه تكبير گفته يا بيشتر، بنا را بر كمتر بگذارد و بقيۀ قنوتها و تكبيرها را به جا آورد و اگر بعد معلوم شود كه گفته بوده، اشكال ندارد و اگر پس از رفتن به ركوع شك كند، به شك خود اعتنا ننمايد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قرائت يا تكبيرها يا قنوت ها را فراموش كند و بجا نياورد، نمازش صحيح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ركوع يا دو سجده يا تكبيرة الاحرام را فراموش كند، نمازش </w:t>
      </w:r>
    </w:p>
    <w:p>
      <w:pPr>
        <w:pStyle w:val="BookText"/>
        <w:rPr/>
      </w:pP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عيد يك سجده يا تشهّد را فراموش كند، احتياط مستحب آن است كه بعد از نماز آن را به قصد رجاء و اميد ثواب بجا آورد و اگر عملى انجام دهد كه براى انجام آن، سجدۀ سهو در نمازهاى شبانه روزى لازم مى شود، احتياط مستحب آن است كه بعد از نماز به قصد رجاء و اميد ثواب، دو سجدۀ سهو براى آن بجا آورد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عيد در وقت خود خوانده نشود، قضا ندارد، ولى اگر ماه تا ظهر روز عيد فطر ثابت نشود، بر حسب اخبار وارده، اقامۀ نماز عيد در صبح روز بعد مانعى ندارد، ولى خوب است اين عمل به قصد رجاء و اميد ثواب انجام شود</w:t>
      </w:r>
      <w:r>
        <w:rPr>
          <w:rFonts w:eastAsia="IRNazanin" w:cs="IRNazanin"/>
          <w:color w:val="111111"/>
          <w:sz w:val="28"/>
          <w:szCs w:val="28"/>
          <w:rtl w:val="true"/>
          <w:lang w:bidi="fa-IR"/>
        </w:rPr>
        <w:t xml:space="preserve">. </w:t>
      </w:r>
      <w:bookmarkStart w:id="572" w:name="pg8_577"/>
    </w:p>
    <w:p>
      <w:pPr>
        <w:pStyle w:val="Heading2"/>
        <w:numPr>
          <w:ilvl w:val="1"/>
          <w:numId w:val="1"/>
        </w:numPr>
        <w:rPr/>
      </w:pPr>
      <w:bookmarkStart w:id="573" w:name="__RefHeading___Toc1568707_1490000891"/>
      <w:bookmarkStart w:id="574" w:name="_Toc220"/>
      <w:bookmarkEnd w:id="572"/>
      <w:bookmarkEnd w:id="573"/>
      <w:r>
        <w:rPr>
          <w:rtl w:val="true"/>
        </w:rPr>
        <w:t>احكام روزه</w:t>
      </w:r>
      <w:bookmarkEnd w:id="574"/>
    </w:p>
    <w:p>
      <w:pPr>
        <w:pStyle w:val="Heading3"/>
        <w:numPr>
          <w:ilvl w:val="2"/>
          <w:numId w:val="1"/>
        </w:numPr>
        <w:rPr/>
      </w:pPr>
      <w:bookmarkStart w:id="575" w:name="__RefHeading___Toc1568709_1490000891"/>
      <w:bookmarkStart w:id="576" w:name="_Toc221"/>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روزه از جمله عباداتى است كه در اديان توحيدى به آن امر شده است و روزۀ ماه رمضان هديه اى است الهى كه خداوند به امت محمد صلى الله عليه و آله و سلم عطا فرموده است تا به وسيله آن بتوانند پليدى را از روح و جسم خويش دور سازند و جان خويش را به زيور تقوى آراسته كنند و با چشيدن طعم گرسنگى و تشنگى، رنج و محروميت فقرا را با تمام وجود درك نمايند و در صدد دستگيرى از آنان برآيند و بر مؤمنان است كه از بركات روزه و ماه رمضان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در دعاى چهل و چهارم صحيفۀ سجاديه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ماه رمضان را از عبادت ما سرشار كن و اوقات آن را به توفيق عبادتت مزيّن گردان و ما را در اين ماه به روزه دارى و در شب آن به نماز، تضرع، خشوع و تواضع به درگاهت يارى فرما چنانكه هيچ روز آن گواه بر غفلت ما و هيچ شب آن شاهد تقصير ما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انسان براى انجام فرمان خداوند از اذان صبح تا مغرب از انجام دادن چيزهايى كه روزه را باطل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آنها بعداً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نمايد</w:t>
      </w:r>
      <w:r>
        <w:rPr>
          <w:rFonts w:eastAsia="IRNazanin" w:cs="IRNazanin"/>
          <w:color w:val="111111"/>
          <w:sz w:val="28"/>
          <w:szCs w:val="28"/>
          <w:rtl w:val="true"/>
          <w:lang w:bidi="fa-IR"/>
        </w:rPr>
        <w:t>.</w:t>
      </w:r>
    </w:p>
    <w:p>
      <w:pPr>
        <w:pStyle w:val="Heading3"/>
        <w:numPr>
          <w:ilvl w:val="2"/>
          <w:numId w:val="1"/>
        </w:numPr>
        <w:rPr/>
      </w:pPr>
      <w:bookmarkStart w:id="577" w:name="__RefHeading___Toc1568711_1490000891"/>
      <w:bookmarkStart w:id="578" w:name="_Toc222"/>
      <w:bookmarkEnd w:id="577"/>
      <w:r>
        <w:rPr>
          <w:rtl w:val="true"/>
        </w:rPr>
        <w:t>نيّت</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انسان نيّت روزه را از قلب خود بگذراند يا مثلاً بگويد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روزه مى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همين مقدار كه براى انجام فرمان خداوند از اذان صبح تا مغرب عملى كه روزه را باطل مى كند انجام ندهد، كافى است و براى آن كه يقين كند تمام اين مدّت را روزه بوده، بايد مقدارى پيش از اذان صبح و مقدارى نيز بعد از مغرب، از </w:t>
      </w:r>
    </w:p>
    <w:p>
      <w:pPr>
        <w:pStyle w:val="BookText"/>
        <w:rPr/>
      </w:pPr>
      <w:r>
        <w:rPr>
          <w:rFonts w:ascii="Amiri" w:hAnsi="Amiri" w:eastAsia="Amiri" w:cs="Amiri"/>
          <w:color w:val="111111"/>
          <w:sz w:val="28"/>
          <w:sz w:val="28"/>
          <w:szCs w:val="28"/>
          <w:rtl w:val="true"/>
          <w:lang w:bidi="ar-SA"/>
        </w:rPr>
        <w:t>انجام اعمالى كه روزه را باطل مى كنند خوددارى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مى تواند در هر شب از ماه رمضان براى روزۀ فرداى آن نيّت كند و بهتر است كه شب اوّل ماه، نيّت روزۀ همۀ ماه را نيز بنمايد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وقتى كه مى توان براى روزۀ رمضان و يا هر روزۀ واجب معيّن ديگر نيّت نمود، هنگام اذان صبح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روزۀ ماه رمضان و يا هر روزۀ معيّن ديگرى كه بر انسان واجب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نذر كرده باشد كه روز معيّنى را روزه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تا اذان صبح نيّت نكند، روزه اش باطل است و اگر به جهت ندانستن و يا فراموشى تا اذان صبح نيّت نكند، چنانچه پيش از ظهر متوجه شود و تا آن هنگام عملى كه روزه را باطل مى كند انجام نداده باشد احتياط واجب اين است كه نيت كند و آن روز را روزه بگيرد و بعداً قضاى آن را نيز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روزۀ رمضان و يا روزۀ واجب معيّن ديگر، پيش از اذان صبح بدون نيّت روزه بخوابد و پيش از ظهر بيدار شود، بنابر احتياط واجب بايد نيّت كند و آن روز را روزه بگيرد و بعداً قضاى آن را نيز به جا آورد و اگر بعد از ظهر بيدار شود، روزۀ آن روز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روزۀ واجب غير معيّنى مثل روزۀ كفّاره، عمداً تا نزديك ظهر نيّت نكند، اشكال ندارد بلكه اگر پيش از نيّت تصميم داشته باشد كه روزه نگيرد يا ترديد داشته باشد كه بگيرد يا نه و يا قصد كند عملى كه روزه را باطل مى كند انجام دهد يا مردّد شود كه آن عمل را بجا آورد يا نه، چنانچه عملى كه روزه را باطل مى كند انجام نداده باشد و پيش از ظهر نيّت كند، روزۀ او صحيح است و چنانچه تا پيش از ظهر نيّت نكند، بنابر احتياط واجب ديگر نمى تواند آن روز را به نيّت روزۀ واجب غير معيّن روزه بگيرد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وقتى كه مى توان براى روزۀ مستحبّى نيّت نمود، هنگامى است كه به اندازۀ نيّت كردن به مغرب وقت باقى مانده باشد، بنابراين اگر تا اين هنگام عملى كه روزه را باطل مى كند انجام نداده باشد و نيّت روزۀ مستحبّى كند، روزۀ او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غير از روزۀ رمضان، روزۀ ديگرى بگيرد، بايد آن را معيّن نمايد، مثلاً نيّت كند كه روزۀ قضا يا روزۀ كفّاره مى گيرد، ولى در ماه رمضان لازم نيست نيّت كند كه روزۀ رمضان مى گيرد و اگر نداند ماه رمضان است يا فراموش نمايد و روزۀ ديگرى را نيّت كند، روزۀ ماه رمضان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ماه رمضان است و عمداً نيّت روزۀ غير رمضان كند، نه روزۀ ماه رمضان حساب مى شود و نه روزه اى كه قصد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به نيّت روز اوّل ماه روزه بگيرد بعد بفهمد روز دوم يا سوم بوده، روزۀ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اذان صبح نيّت كند و بى هوش شود و در بين روز به هوش آيد، بنابر احتياط واجب بايد روزۀ آن روز را تمام نمايد و بعداً قضاى آن را نيز بنابر احتياط واجب بجا آورد و اگر آن را تمام نكند، بايد قضاى آن روز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اذان صبح نيّت كند و مست شود و در بين روز از مستى خارج شود، احتياط واجب آن است كه روزۀ آن روز را تمام كند و قضاى آن را نيز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اذان صبح نيّت كند و بخوابد و بعد از مغرب بيدار شود، روزۀ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يا فراموش كند كه ماه رمضان است و پيش از ظهر متوجّه شود، چنانچه عملى كه روزه را باطل مى كند انجام نداده باشد، بايد نيّت كند و روزۀ او صحيح است و اگر عملى كه روزه را باطل مى كند انجام داده باشد يا بعد از ظهر متوجّه شود كه ماه رمضان است، روزۀ او باطل مى باشد؛ ولى بايد تا مغرب عملى كه روزه را باطل مى كند انجام ندهد و بعد از رمضان نيز آن روزه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اى پيش از اذان صبح ماه رمضان بالغ شود، بايد روزه بگيرد و اگر بعد از اذان بالغ شود، روزۀ آن روز بر او واجب نيست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ساير عبادات بچّۀ نابالغى كه خوب و بد را تشخيص مى دهد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براى بجا آوردن روزۀ ميّتى اجير شده، روزۀ مستحبّى بگيرد، اشكال ندارد؛ ولى كسى كه روزۀ قضاى رمضان به ذمّه دارد، نمى تواند روزۀ مستحبّى بگيرد و اگر روزۀ واجب غير معيّن ديگرى نيز به ذمّه داشته باشد، بنابر احتياط واجب همين حكم را دارد و چنانچه فراموش كند و روزۀ مستحبّى بگيرد، در صورتى كه پيش از ظهر به خاطر آورد، روزۀ مستحبّى او به هم مى خورد و مى تواند نيّت خود را به روزۀ واجب برگرداند و اگر بعد از ظهر متوجّه شود، روزۀ او باطل است و اگر بعد از مغرب به خاطر آورد، روزۀ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روزۀ قضا دارد، چنانچه وقت آن وسعت داشته باشد، مى تواند روزۀ استيجارى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در ماه رمضان پيش از ظهر مسلمان شود و از اذان صبح تا آن هنگام نيز عملى كه روزه را باطل مى كند انجام نداده باشد، نمى تواند روزه بگيرد و قضا نيز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 بعد از ظهر ماه رمضان بهبود يابد، اگرچه از اذان صبح تا آن وقت عملى كه روزه را باطل مى كند انجام نداده باشد، روزۀ آن روز بر او واجب نيست و اگر پيش از ظهر بهبود يابد، چنانچه از اذان صبح تا آن هنگام عملى كه روزه را باطل مى كند انجام نداده باشد، بنابر احتياط واجب بايد آن روز را روزه بگيرد و بعداً قضاى آن را نيز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انسان روزى را كه شك دارد آخر شعبان است يا اوّل رمضان، روزه بگيرد و اگر بخواهد روزه بگيرد، نمى تواند نيّت روزۀ رمضان كند؛ ولى اگر نيّت روزۀ قضا و مانند آن را بنمايد، چنانچه بعد معلوم شود اوّل رمضان بوده، روزۀ رمضان حساب مى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را كه شك دارد آخر شعبان است يا اوّل رمضان به نيّت روزۀ قضا يا روزۀ مستحبّى و مانند آن روزه بگيرد و در بين روز بفهمد كه ماه رمضان است، بايد نيّت روزۀ رمضان كند</w:t>
      </w:r>
      <w:r>
        <w:rPr>
          <w:rFonts w:eastAsia="IRNazanin" w:cs="IRNazanin"/>
          <w:color w:val="111111"/>
          <w:sz w:val="28"/>
          <w:szCs w:val="28"/>
          <w:rtl w:val="true"/>
          <w:lang w:bidi="fa-IR"/>
        </w:rPr>
        <w:t xml:space="preserve">. </w:t>
      </w:r>
      <w:bookmarkStart w:id="579" w:name="pg8_585"/>
    </w:p>
    <w:p>
      <w:pPr>
        <w:pStyle w:val="BookText"/>
        <w:rPr/>
      </w:pPr>
      <w:bookmarkEnd w:id="5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روزۀ واجب معيّنى، مثل روزۀ رمضان، از نيّت روزه گرفتن برگردد، روزۀ او باطل است و همچنين اگر نيّت كند چيزى را كه روزه را باطل مى كند بجا آورد، اگرچه آن را انجام ندهد روزۀ او باطل مى شود</w:t>
      </w:r>
      <w:r>
        <w:rPr>
          <w:rFonts w:eastAsia="IRNazanin" w:cs="IRNazanin"/>
          <w:color w:val="111111"/>
          <w:sz w:val="28"/>
          <w:szCs w:val="28"/>
          <w:rtl w:val="true"/>
          <w:lang w:bidi="fa-IR"/>
        </w:rPr>
        <w:t>.</w:t>
      </w:r>
    </w:p>
    <w:p>
      <w:pPr>
        <w:pStyle w:val="Heading3"/>
        <w:numPr>
          <w:ilvl w:val="2"/>
          <w:numId w:val="1"/>
        </w:numPr>
        <w:rPr/>
      </w:pPr>
      <w:bookmarkStart w:id="580" w:name="__RefHeading___Toc1568713_1490000891"/>
      <w:bookmarkStart w:id="581" w:name="_Toc223"/>
      <w:bookmarkEnd w:id="580"/>
      <w:r>
        <w:rPr>
          <w:rtl w:val="true"/>
        </w:rPr>
        <w:t>اعمالى كه روزه را باطل مى كنند</w:t>
      </w:r>
      <w:bookmarkEnd w:id="581"/>
    </w:p>
    <w:p>
      <w:pPr>
        <w:pStyle w:val="Heading4"/>
        <w:numPr>
          <w:ilvl w:val="3"/>
          <w:numId w:val="1"/>
        </w:numPr>
        <w:rPr/>
      </w:pPr>
      <w:bookmarkStart w:id="582" w:name="__RefHeading___Toc1568715_1490000891"/>
      <w:bookmarkStart w:id="583" w:name="_Toc224"/>
      <w:bookmarkEnd w:id="582"/>
      <w:r>
        <w:rPr>
          <w:rtl w:val="true"/>
        </w:rPr>
        <w:t>اشاره</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 روزه را باطل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 آن است كه انسان با خود عملى انجام دهد كه منى از او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 و پيامبر صلى الله عليه و آله و سلم و جانشينان ايشان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غليظ به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تمام سر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 بر جنابت و حيض و نفاس تا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كردن با چيزهاى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قى كردن؛ واحكام آنها در مسائل آينده بيان مى شود</w:t>
      </w:r>
      <w:r>
        <w:rPr>
          <w:rFonts w:eastAsia="IRNazanin" w:cs="IRNazanin"/>
          <w:color w:val="111111"/>
          <w:sz w:val="28"/>
          <w:szCs w:val="28"/>
          <w:rtl w:val="true"/>
          <w:lang w:bidi="fa-IR"/>
        </w:rPr>
        <w:t>.</w:t>
      </w:r>
    </w:p>
    <w:p>
      <w:pPr>
        <w:pStyle w:val="Heading4"/>
        <w:numPr>
          <w:ilvl w:val="3"/>
          <w:numId w:val="1"/>
        </w:numPr>
        <w:rPr/>
      </w:pPr>
      <w:bookmarkStart w:id="584" w:name="__RefHeading___Toc1568717_1490000891"/>
      <w:bookmarkStart w:id="585" w:name="_Toc225"/>
      <w:bookmarkEnd w:id="584"/>
      <w:r>
        <w:rPr/>
        <w:t>1</w:t>
      </w:r>
      <w:r>
        <w:rPr>
          <w:rtl w:val="true"/>
        </w:rPr>
        <w:t xml:space="preserve"> - </w:t>
      </w:r>
      <w:r>
        <w:rPr>
          <w:rtl w:val="true"/>
        </w:rPr>
        <w:t>خوردن و آشاميدن</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عمداً چيزى بخورد يا بياشامد، روزۀ او باطل مى شود، چه خوردن و آشاميدن آن چيز مثل نان و آب، معمول باشد يا مثل خاك و شيرۀ درخت، معمول نباشد، چه كم باشد و چه زياد، حتّى اگر مسواك را از دهان بيرون آورد و دوباره به دهان ببرد و رطوبت آن را فرو برد، روزۀ او باطل مى شود، مگر آن كه رطوبت مسواك در آب دهان به گونه اى از بين برود كه به آن رطوبت خارج گفته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 كه مشغول غذا خوردن است بفهمد صبح شده، بايد فوراً لقمه را از دهان بيرون آورد و چنانچه عمداً فرو ببرد، روزۀ او باطل مى شود و به دستورى كه بعداً گفته خواهد شد، كفّاره نيز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سهواً چيزى را بخورد يا بياشامد، روزۀ او باطل نمى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آن است كه روزه دار از استعمال آمپول دارويى و آمپولى كه به جاى غذا به كار مى رود، خوددارى كند؛ ولى تزريق آمپولى كه عضوى را </w:t>
      </w:r>
    </w:p>
    <w:p>
      <w:pPr>
        <w:pStyle w:val="BookText"/>
        <w:rPr/>
      </w:pPr>
      <w:r>
        <w:rPr>
          <w:rFonts w:ascii="IRNazanin" w:hAnsi="IRNazanin" w:eastAsia="IRNazanin"/>
          <w:color w:val="111111"/>
          <w:sz w:val="28"/>
          <w:sz w:val="28"/>
          <w:szCs w:val="28"/>
          <w:rtl w:val="true"/>
          <w:lang w:bidi="fa-IR"/>
        </w:rPr>
        <w:t>بى حس مى كند و آمپولى كه مانند برخى واكسن ها زير پوست تزريق مى شود، اشكال ندارد؛ بنابر اين اگر انسان بيماريى داشته باشد كه روزه براى او ضرر نداشته ولى به آمپول دارويى نياز داشته باشد و ناچار باشد آن را در روز تزريق كند، بايد پس از تزريق آمپول، روزۀ آن روز را بگيرد و بنابر احتياط واجب قضاى آن را نيز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چيزى را كه لاى دندان او مانده است عمداً فرو ببرد، روزۀ او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روزه بگيرد، لازم نيست پيش از اذان صبح دندان هاى خود را خلال كند؛ ولى اگر بداند غذايى كه لاى دندان مانده در روز فرو مى رود، چنانچه خلال نكند و چيزى از آن فرو رود، روزۀ او باطل مى شود بلكه اگر فرو نيز نرود، بايد روزۀ آن روز را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آب دهان، اگرچه به واسطۀ تصوّر كردن مزۀ ترشى و مانند آن در دهان جمع شده باشد، روزه را باطل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اخلاط سر و سينه، اگر به فضاى دهان نرسيده باشند، روزه را باطل نمى كند؛ ولى اگر داخل فضاى دهان شود، نبايد آن را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به قدرى تشنه شود كه بترسد از تشنگى بميرد، واجب است به اندازه اى كه از مردن نجات پيدا كند آب بياشامد، ولى روزۀ او باطل مى شود و اگر ماه رمضان باشد، بايد در بقيّۀ روز از بجا آوردن عملى كه روزه را باطل مى كند، خوددارى نمايد و نيز اگر بترسد كه در اثر نخوردن آب، به او ضرر قابل توجهى برسد يا نخوردن آب براى او موجب مشقّتى باشد كه قابل تحمّل نيست، مى تواند به اندازۀ رفع ضرر و مشقّت آب بياشامد و در هر صورت بايد روزۀ آن روز را قضا نمايد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جويدن غذا براى بچّه يا پرنده و چشيدن غذا و مانند آنها كه معمولاً از حلق پايين نمى رود، اگرچه اتّفاقاً پايين رود، روزه را باطل نمى كند؛ ولى اگر انسان از اوّل بداند كه از حلق پايين مى رود، چنانچه پايين رود، روزه اش باطل مى شود و بايد قضاى آن را بگيرد و كفّاره نيز بر او واجب است و اگر پايين نرود نيز روزه اش </w:t>
      </w:r>
      <w:bookmarkStart w:id="586" w:name="pg8_589"/>
    </w:p>
    <w:p>
      <w:pPr>
        <w:pStyle w:val="BookText"/>
        <w:rPr/>
      </w:pPr>
      <w:bookmarkEnd w:id="586"/>
      <w:r>
        <w:rPr>
          <w:rFonts w:ascii="Amiri" w:hAnsi="Amiri" w:eastAsia="Amiri" w:cs="Amiri"/>
          <w:color w:val="111111"/>
          <w:sz w:val="28"/>
          <w:sz w:val="28"/>
          <w:szCs w:val="28"/>
          <w:rtl w:val="true"/>
          <w:lang w:bidi="ar-SA"/>
        </w:rPr>
        <w:t>باطل است، ولى كفّاره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براى ضعف، روزه را بخورد، ولى اگر ضعف او به قدرى باشد كه نتواند آن را تحمّل كند، خوردن روزه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براى انسان ضرر داشته باشد، نبايد روزه بگيرد و اگر با وجود ضرر روزه گرفت، روزۀ او باطل است و بايد قضاى آن را بجا آورد و همچنين اگر احتمال بدهد كه روزه براى او ضرر دارد و احتمال او در نظر مردم عقلايى و بجا باشد، نبايد روزه بگيرد و اگر روزه گرفت، باطل است و قضا دارد</w:t>
      </w:r>
      <w:r>
        <w:rPr>
          <w:rFonts w:eastAsia="IRNazanin" w:cs="IRNazanin"/>
          <w:color w:val="111111"/>
          <w:sz w:val="28"/>
          <w:szCs w:val="28"/>
          <w:rtl w:val="true"/>
          <w:lang w:bidi="fa-IR"/>
        </w:rPr>
        <w:t>.</w:t>
      </w:r>
    </w:p>
    <w:p>
      <w:pPr>
        <w:pStyle w:val="Heading4"/>
        <w:numPr>
          <w:ilvl w:val="3"/>
          <w:numId w:val="1"/>
        </w:numPr>
        <w:rPr/>
      </w:pPr>
      <w:bookmarkStart w:id="587" w:name="__RefHeading___Toc1568719_1490000891"/>
      <w:bookmarkStart w:id="588" w:name="_Toc226"/>
      <w:bookmarkEnd w:id="587"/>
      <w:r>
        <w:rPr/>
        <w:t>2</w:t>
      </w:r>
      <w:r>
        <w:rPr>
          <w:rtl w:val="true"/>
        </w:rPr>
        <w:t xml:space="preserve"> - </w:t>
      </w:r>
      <w:r>
        <w:rPr>
          <w:rtl w:val="true"/>
        </w:rPr>
        <w:t>جِماع</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روزه را باطل مى كند، اگرچه فقط به مقدار ختنه گاه داخل شود و منى نيز بيرون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از مقدار ختنه گاه داخل شود و منى نيز بيرون نيايد، روزه باطل نمى شود، ولى كسى كه آلتش را بريده اند، اگر كمتر از ختنه گاه را نيز داخل كند، بنابر احتياط روزه اش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به اندازۀ ختنه گاه داخل شده يا نه و يا كسى كه آلتش را بريده اند، شك كند كه دخول صورت گرفته يا نه، چنانچه قصد دخول نداشته، روزۀ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تصميم به جماع و دخول گرفته و توجّه داشته باشد كه روزۀ او باطل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جماع انجام نگرفته يا به اندازۀ ختنه گاه داخل نشده و منى نيز بيرون نيامده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او اشكال دارد و بايد قضاى آن را بجا آورد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كند كه روزه است و جماع نمايد يا او را به جماع مجبور نمايند به طورى كه از خود اختيار نداشته باشد، روزۀ او باطل نمى شود؛ ولى چنانچه در بين جماع به خاطر آورد يا ديگر مجبور نباشد، بايد فوراً از حال جماع خارج شود و اگر خارج نشود، روزۀ او باطل است و چنانچه مثلاً او را تهديد نمايند كه در صورت </w:t>
      </w:r>
      <w:bookmarkStart w:id="589" w:name="pg8_591"/>
    </w:p>
    <w:p>
      <w:pPr>
        <w:pStyle w:val="BookText"/>
        <w:rPr/>
      </w:pPr>
      <w:bookmarkEnd w:id="589"/>
      <w:r>
        <w:rPr>
          <w:rFonts w:ascii="IRNazanin" w:hAnsi="IRNazanin" w:eastAsia="IRNazanin"/>
          <w:color w:val="111111"/>
          <w:sz w:val="28"/>
          <w:sz w:val="28"/>
          <w:szCs w:val="28"/>
          <w:rtl w:val="true"/>
          <w:lang w:bidi="fa-IR"/>
        </w:rPr>
        <w:t>جماع نكردن، ضرر جانى قابل توجه به وى وارد خواهند كرد و به همين جهت ناچار به جماع گردد، اگرچه معصيت نكرده و معذور بوده است، ولى بايد روزه آن روز را قضا نمايد</w:t>
      </w:r>
      <w:r>
        <w:rPr>
          <w:rFonts w:eastAsia="IRNazanin" w:cs="IRNazanin"/>
          <w:color w:val="111111"/>
          <w:sz w:val="28"/>
          <w:szCs w:val="28"/>
          <w:rtl w:val="true"/>
          <w:lang w:bidi="fa-IR"/>
        </w:rPr>
        <w:t>.</w:t>
      </w:r>
    </w:p>
    <w:p>
      <w:pPr>
        <w:pStyle w:val="Heading4"/>
        <w:numPr>
          <w:ilvl w:val="3"/>
          <w:numId w:val="1"/>
        </w:numPr>
        <w:rPr/>
      </w:pPr>
      <w:bookmarkStart w:id="590" w:name="__RefHeading___Toc1568721_1490000891"/>
      <w:bookmarkStart w:id="591" w:name="_Toc227"/>
      <w:bookmarkEnd w:id="590"/>
      <w:r>
        <w:rPr/>
        <w:t>3</w:t>
      </w:r>
      <w:r>
        <w:rPr>
          <w:rtl w:val="true"/>
        </w:rPr>
        <w:t xml:space="preserve"> - </w:t>
      </w:r>
      <w:r>
        <w:rPr>
          <w:rtl w:val="true"/>
        </w:rPr>
        <w:t>استمناء</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استمناء كند، يعنى با خود كارى كند كه منى از او بيرون آيد، روزه او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 دار بداند كه اگر در حال روزه بخوابد محتلم مى شود، يعنى در خواب منى از او بيرون مى آيد، اگر موجب حرج و مشقت نباشد، بنابر احتياط نبايد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حال بيرون آمدن منى از خواب بيدار شود، واجب نيست از بيرون آمدن آن جلوگيرى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دارى كه محتلم شده، مى تواند ادرار كند و به دستورى كه در مسألۀ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استبراء نمايد، ولى در صورتى كه بداند به واسطۀ بول يا استبراء كردن، منى از مجراى ادرار بيرون مى آيد، چنانچه غسل نكرده باشد، مى تواند استبراء كند و اگر غسل كرده باشد، بنابر احتياط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دارى كه محتلم شده، اگر بداند منى در مجرا مانده و چنانچه پيش از غسل ادرار نكند، بعد از غسل منى از او بيرون مى آيد، بنابر احتياط واجب بايد پيش از غسل ادرار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بيرون آمدن منى عملى انجام دهد، چنانچه بداند بيرون آوردن منى باطل كنندۀ روزه است، اگرچه منى هم از او خارج نشود، روزۀ او باطل مى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اختيار منى از روزه دار بيرون آيد، روزه او باطل نمى شود، ولى اگر عملى انجام دهد كه به حسب عادت با آن عمل منى از او خارج مى شود و يا احتمال دهد كه با آن عمل منى از او خارج شود، روزه اش باطل است، هرچند منى از او خارج نشود</w:t>
      </w:r>
      <w:r>
        <w:rPr>
          <w:rFonts w:eastAsia="IRNazanin" w:cs="IRNazanin"/>
          <w:color w:val="111111"/>
          <w:sz w:val="28"/>
          <w:szCs w:val="28"/>
          <w:rtl w:val="true"/>
          <w:lang w:bidi="fa-IR"/>
        </w:rPr>
        <w:t xml:space="preserve">. </w:t>
      </w:r>
      <w:bookmarkStart w:id="592" w:name="pg8_593"/>
    </w:p>
    <w:p>
      <w:pPr>
        <w:pStyle w:val="BookText"/>
        <w:rPr/>
      </w:pPr>
      <w:bookmarkEnd w:id="5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بدون قصد بيرون آوردن منى با كسى بازى و شوخى كند، در صورتى كه عادت نداشته باشد كه بعد از بازى و شوخى منى از او خارج شود، بلكه اطمينان داشته باشد كه خارج نخواهد شد، اگرچه اتفاقاً منى بيرون آيد، روزۀ او صحيح است، ولى اگر شوخى را تا آنجا ادامه دهد كه نزديك باشد منى خارج شود و خوددارى نكند تا خارج گردد، روزۀ او باطل است</w:t>
      </w:r>
      <w:r>
        <w:rPr>
          <w:rFonts w:eastAsia="IRNazanin" w:cs="IRNazanin"/>
          <w:color w:val="111111"/>
          <w:sz w:val="28"/>
          <w:szCs w:val="28"/>
          <w:rtl w:val="true"/>
          <w:lang w:bidi="fa-IR"/>
        </w:rPr>
        <w:t>.</w:t>
      </w:r>
    </w:p>
    <w:p>
      <w:pPr>
        <w:pStyle w:val="Heading4"/>
        <w:numPr>
          <w:ilvl w:val="3"/>
          <w:numId w:val="1"/>
        </w:numPr>
        <w:rPr/>
      </w:pPr>
      <w:bookmarkStart w:id="593" w:name="__RefHeading___Toc1568723_1490000891"/>
      <w:bookmarkStart w:id="594" w:name="_Toc228"/>
      <w:bookmarkEnd w:id="593"/>
      <w:r>
        <w:rPr/>
        <w:t>4</w:t>
      </w:r>
      <w:r>
        <w:rPr>
          <w:rtl w:val="true"/>
        </w:rPr>
        <w:t xml:space="preserve"> - </w:t>
      </w:r>
      <w:r>
        <w:rPr>
          <w:rtl w:val="true"/>
        </w:rPr>
        <w:t>دروغ بستن به خدا و معصومان عليهم السلام</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با گفتن يا با نوشتن يا با اشاره و مانند آنها به خدا و پيامبر صلى الله عليه و آله و سلم و جانشينان آن حضرت عليهم السلام عمداً نسبت دروغ بدهد، اگرچه فوراً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توبه كند، روزۀ او بنابر احتياط واجب باطل است و اگر دروغ بستن به حضرت زهرا عليها السلام و ساير پيامبران و جانشينان آنان عليهم السلام موجب دروغ بستن به خدا يا پيامبر اكرم صلى الله عليه و آله و سلم يا جانشينان آن حضرت عليهم السلام گردد نيز همين حكم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خبرى را كه نمى داند راست است يا دروغ نقل كند، بنابر احتياط واجب بايد از كسى كه خبر را گفته يا از كتابى كه آن چيز در آن نوشته شده نقل نمايد، لكن اگر خودش نيز خبر بدهد، روزۀ او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با اعتقاد به اين كه راست است از قول خدا يا معصومان عليهم السلام نقل كند و بعد بفهمد دروغ بوده، روزه اش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دروغ بستن به خدا و معصومان عليهم السلام روزه را باطل مى كند و چيزى را كه مى داند دروغ است به آنان نسبت دهد و بعد بفهمد آنچه را كه گفته راست بوده، به احتياط واجب بايد آن روز را امساك كند و سپس روزه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دروغى را كه ديگرى ساخته عمداً به خدا و معصومان عليهم السلام نسبت دهد، روزۀ او بنابر احتياط باطل مى شود؛ ولى اگر از قول كسى كه آن دروغ را ساخته نقل كند، اشكال ندارد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روزه دار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پيامبر صلى الله عليه و آله و سلم چنين مطلبى فرموده اند؟</w:t>
      </w:r>
      <w:r>
        <w:rPr>
          <w:rFonts w:eastAsia="IRNazanin" w:cs="IRNazanin"/>
          <w:color w:val="111111"/>
          <w:sz w:val="28"/>
          <w:szCs w:val="28"/>
          <w:rtl w:val="true"/>
          <w:lang w:bidi="fa-IR"/>
        </w:rPr>
        <w:t xml:space="preserve">» </w:t>
      </w:r>
      <w:bookmarkStart w:id="595" w:name="pg8_595"/>
    </w:p>
    <w:p>
      <w:pPr>
        <w:pStyle w:val="BookText"/>
        <w:rPr/>
      </w:pPr>
      <w:bookmarkEnd w:id="595"/>
      <w:r>
        <w:rPr>
          <w:rFonts w:ascii="IRNazanin" w:hAnsi="IRNazanin" w:eastAsia="IRNazanin"/>
          <w:color w:val="111111"/>
          <w:sz w:val="28"/>
          <w:sz w:val="28"/>
          <w:szCs w:val="28"/>
          <w:rtl w:val="true"/>
          <w:lang w:bidi="fa-IR"/>
        </w:rPr>
        <w:t>و او جايى كه در جواب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جايى كه بايد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احتياط روزۀ او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قول خدا يا معصومان عليهم السلام حرف راستى را بگويد و بعد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گفتم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شب دروغى را به آنان نسبت دهد و فرداى آن روز كه روزه مى باشد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ديشب گفتم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احتياط روزۀ او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دروغ به خدا و معصومان عليهم السلام از روى شوخى، به نحوى كه به هيچ وجه معناى آن را قصد نكند و شوخى بودن آن براى شنونده و گوينده معلوم باشد، هر چند بى ادبى است ولى روزه را باطل نمى كند</w:t>
      </w:r>
      <w:r>
        <w:rPr>
          <w:rFonts w:eastAsia="IRNazanin" w:cs="IRNazanin"/>
          <w:color w:val="111111"/>
          <w:sz w:val="28"/>
          <w:szCs w:val="28"/>
          <w:rtl w:val="true"/>
          <w:lang w:bidi="fa-IR"/>
        </w:rPr>
        <w:t>.</w:t>
      </w:r>
    </w:p>
    <w:p>
      <w:pPr>
        <w:pStyle w:val="Heading4"/>
        <w:numPr>
          <w:ilvl w:val="3"/>
          <w:numId w:val="1"/>
        </w:numPr>
        <w:rPr/>
      </w:pPr>
      <w:bookmarkStart w:id="596" w:name="__RefHeading___Toc1568725_1490000891"/>
      <w:bookmarkStart w:id="597" w:name="_Toc229"/>
      <w:bookmarkEnd w:id="596"/>
      <w:r>
        <w:rPr/>
        <w:t>5</w:t>
      </w:r>
      <w:r>
        <w:rPr>
          <w:rtl w:val="true"/>
        </w:rPr>
        <w:t xml:space="preserve"> - </w:t>
      </w:r>
      <w:r>
        <w:rPr>
          <w:rtl w:val="true"/>
        </w:rPr>
        <w:t>رساندن غبار غليظ به حلق</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غبار غليظ به حلق بنابر احتياط روزه را باطل مى كند، چه غبار چيزى مثل آرد باشد كه خوردن آن حلال است، يا غبار چيزى مانند خاك باشد كه خوردن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باد، غبار غليظى پيدا شود و انسان با اين كه متوجّه است، مواظبت نكند و به حلق برسد، بنابر احتياط روزه اش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روزه دار بخار غليظ، دود سيگار و تنباكو و مانند آنها را نيز به حلق نرساند و اگر بخار غليظ در دهان به صورت آب درآيد و آن را فرو برد، روزه اش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به خاطر بيمارى تنگى نفس، به دستور پزشك از وسيله اى استفاده مى كنند كه توسط آن از راه دهان يا بينى استنشاق مى نمايند، چنانچه بدون آن نتوانند روزه بگيرند، استفادۀ آنان از آن وسيله اشكال ندارد؛ ولى بنابر احتياط بايد هر وقت توانستند روزۀ خود را قضا كنند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مواظبت نكند و غبار يا بخار يا دود و مانند آنها داخل حلق شود، چنانچه يقين داشته كه به حلق نمى رسد، روزۀ او صحيح است</w:t>
      </w:r>
      <w:r>
        <w:rPr>
          <w:rFonts w:eastAsia="IRNazanin" w:cs="IRNazanin"/>
          <w:color w:val="111111"/>
          <w:sz w:val="28"/>
          <w:szCs w:val="28"/>
          <w:rtl w:val="true"/>
          <w:lang w:bidi="fa-IR"/>
        </w:rPr>
        <w:t xml:space="preserve">. </w:t>
      </w:r>
      <w:bookmarkStart w:id="598" w:name="pg8_597"/>
    </w:p>
    <w:p>
      <w:pPr>
        <w:pStyle w:val="BookText"/>
        <w:rPr/>
      </w:pPr>
      <w:bookmarkEnd w:id="5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كه روزه است و مواظبت نكند يا بى اختيار غبار و مانند آن به حلق او برسد، روزۀ او باطل نمى شود و چنانچه ممكن باشد بايد آن را از حلق بيرون آورد</w:t>
      </w:r>
      <w:r>
        <w:rPr>
          <w:rFonts w:eastAsia="IRNazanin" w:cs="IRNazanin"/>
          <w:color w:val="111111"/>
          <w:sz w:val="28"/>
          <w:szCs w:val="28"/>
          <w:rtl w:val="true"/>
          <w:lang w:bidi="fa-IR"/>
        </w:rPr>
        <w:t>.</w:t>
      </w:r>
    </w:p>
    <w:p>
      <w:pPr>
        <w:pStyle w:val="Heading4"/>
        <w:numPr>
          <w:ilvl w:val="3"/>
          <w:numId w:val="1"/>
        </w:numPr>
        <w:rPr/>
      </w:pPr>
      <w:bookmarkStart w:id="599" w:name="__RefHeading___Toc1568727_1490000891"/>
      <w:bookmarkStart w:id="600" w:name="_Toc230"/>
      <w:bookmarkEnd w:id="599"/>
      <w:r>
        <w:rPr/>
        <w:t>6</w:t>
      </w:r>
      <w:r>
        <w:rPr>
          <w:rtl w:val="true"/>
        </w:rPr>
        <w:t xml:space="preserve"> - </w:t>
      </w:r>
      <w:r>
        <w:rPr>
          <w:rtl w:val="true"/>
        </w:rPr>
        <w:t>فرو بردن سر در آب</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كه روزه دار عمداً تمام سر را در آب فرو برد، اگرچه باقى بدن او از آب بيرون باشد و چنانچه عمداً تمام سر را در آب فرو برد، بنابر احتياط واجب بايد قضاى آن روزه را بگيرد، ولى اگر تمام بدن را زير آب ببرد و مقدارى از سر بيرون باشد، روزۀ او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سر را يك دفعه و نصف ديگر آن را دفعۀ ديگر در آب فرو برد، روزۀ او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كند كه تمام سر زير آب رفته يا نه، روزۀ او صحيح است؛ ولى اگر قصد داشته كه تمام سر را زير آب فرو برد، بنابر احتياط روزه اش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سر زير آب برود ولى مقدارى از موها بيرون بماند، بنابر احتياط روزه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سر را در گلاب و آب هاى مضاف ديگر فرو نبرد، ولى فرو بردن سر در چيزهاى ديگرى كه روان هستند،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بى اختيار در آب بيفتد و تمام سر او را آب فرا بگيرد يا فراموش كند كه روزه است و سر را در آب فرو ببرد، روزۀ او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عادتاً با افتادن در آب سرش زير آب مى رود، چنانچه با توجّه به اين مطلب خود را در آب بيندازد، بنابر احتياط روزه اش باطل مى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كند كه روزه است و سر را در آب فرو برد يا شخص ديگرى به زور سر او را در آب فرو برد، چنانچه در زير آب به خاطر آورد كه روزه است يا آن كس دست خود را بردارد، بايد فوراً سر را بيرون آورد و چنانچه بيرون نياورد، بنابر </w:t>
      </w:r>
      <w:bookmarkStart w:id="601" w:name="pg8_599"/>
    </w:p>
    <w:p>
      <w:pPr>
        <w:pStyle w:val="BookText"/>
        <w:rPr/>
      </w:pPr>
      <w:bookmarkEnd w:id="601"/>
      <w:r>
        <w:rPr>
          <w:rFonts w:ascii="Amiri" w:hAnsi="Amiri" w:eastAsia="Amiri" w:cs="Amiri"/>
          <w:color w:val="111111"/>
          <w:sz w:val="28"/>
          <w:sz w:val="28"/>
          <w:szCs w:val="28"/>
          <w:rtl w:val="true"/>
          <w:lang w:bidi="ar-SA"/>
        </w:rPr>
        <w:t>احتياط روزه اش باطل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كه روزه است و به نيّت غسل، سر خود را در آب فرو ببرد، روزه و غسل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كه روزه است و عمداً براى غسل سر خود را در آب فرو برد، چنانچه روزۀ او روزۀ مستحبى و يا روزۀ واجب غير رمضان باشد، غسل او صحيح و بنابر احتياط روزۀ او باطل مى باشد و اگر روزۀ ماه رمضان باشد، بنابر احتياط هم غسل و هم روزۀ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آن كه كسى را از غرق شدن نجات دهد سر خود را در آب فرو برد، اگرچه نجات دادن او واجب باشد، روزۀ او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 آب روى سر اشكال ندارد، ولى اگر مثل آب لوله هاى بزرگ يا آبشار باشد كه يك مرتبه تمام سر را مى پوشاند،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سر خود را در محفظه اى مانند كلاه غواصى قرار دهد و زير آب برود، روزه اش باطل نمى شود</w:t>
      </w:r>
      <w:r>
        <w:rPr>
          <w:rFonts w:eastAsia="IRNazanin" w:cs="IRNazanin"/>
          <w:color w:val="111111"/>
          <w:sz w:val="28"/>
          <w:szCs w:val="28"/>
          <w:rtl w:val="true"/>
          <w:lang w:bidi="fa-IR"/>
        </w:rPr>
        <w:t>.</w:t>
      </w:r>
    </w:p>
    <w:p>
      <w:pPr>
        <w:pStyle w:val="Heading4"/>
        <w:numPr>
          <w:ilvl w:val="3"/>
          <w:numId w:val="1"/>
        </w:numPr>
        <w:rPr/>
      </w:pPr>
      <w:bookmarkStart w:id="602" w:name="__RefHeading___Toc1568729_1490000891"/>
      <w:bookmarkStart w:id="603" w:name="_Toc231"/>
      <w:bookmarkEnd w:id="602"/>
      <w:r>
        <w:rPr/>
        <w:t>7</w:t>
      </w:r>
      <w:r>
        <w:rPr>
          <w:rtl w:val="true"/>
        </w:rPr>
        <w:t xml:space="preserve"> - </w:t>
      </w:r>
      <w:r>
        <w:rPr>
          <w:rtl w:val="true"/>
        </w:rPr>
        <w:t>باقى ماندن بر جنابت، حيض يا نفاس تا اذان صبح</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روزۀ رمضان و قضاى آن اگر جنب عمداً تا اذان صبح غسل نكند يا اگر وظيفۀ او تيمّم است عمداً تيمّم ننمايد، روزۀ او باطل است و بنابر احتياط واجب، حكم بقيۀ روزه هاى واجب نيز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جنب است و مى خواهد روزۀ واجبى بگيرد كه مثل روزۀ رمضان وقت آن معيّن است، چنانچه عمداً غسل نكند تا وقت تنگ شود، معصيت كرده و بايد تيمّم كرده و آن روز را روزه بگيرد و سپس بنابر احتياط قضاى آن را نيز به جا آورد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جنب در ماه رمضان غسل را فراموش كند و بعد از اذان صبح به خاطر آورد، بايد روزۀ آن روز را قضا نمايد و اگر بعد از چند روز به خاطر آورد، بايد روزۀ تمام روزهايى را كه يقين دارد جنب بوده قضا نمايد، پس اگر نمى داند سه روز جنب </w:t>
      </w:r>
    </w:p>
    <w:p>
      <w:pPr>
        <w:pStyle w:val="BookText"/>
        <w:rPr/>
      </w:pPr>
      <w:r>
        <w:rPr>
          <w:rFonts w:ascii="IRNazanin" w:hAnsi="IRNazanin" w:eastAsia="IRNazanin"/>
          <w:color w:val="111111"/>
          <w:sz w:val="28"/>
          <w:sz w:val="28"/>
          <w:szCs w:val="28"/>
          <w:rtl w:val="true"/>
          <w:lang w:bidi="fa-IR"/>
        </w:rPr>
        <w:t>بوده يا چهار روز، بايد روزۀ سه روز را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ماه رمضان براى هيچ كدام از غسل و تيمّم وقت ندارد، اگر خود را جنب كند، روزۀ او باطل است و قضا و كفّاره بر او واجب مى شود؛ امّا اگر براى تيمّم وقت داشته باشد، چنانچه خود را جنب كند گناهكار است و بايد تيمم كند و علاوه بر روزۀ آن روز، احتياطاً قضاى آن را نيز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كند كه به اندازۀ غسل وقت دارد و خود را جنب كند و بعد بفهمد وقت تنگ بوده، چنانچه با بررسى كردن و توجه به وقت، اين گمان براى او حاصل شده باشد، بايد تيمّم كند و روزۀ او صحيح است، وگرنه بايد تيمّم كند و آن روز را روزه بگيرد و سپس احتياطاً قضاى آن روزه را نيز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ماه رمضان جنب است و مى داند كه اگر بخوابد تا صبح بيدار نمى شود، قبل از غسل كردن نبايد بخوابد و چنانچه بخوابد و تا صبح بيدار نشود، روزۀ او باطل است و قضا و كفّاره بر او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جنب در شب ماه رمضان بخوابد و بيدار شود، چنانچه احتمال بدهد كه اگر دوباره بخوابد براى غسل بيدار مى شود، مى تواند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ماه رمضان جنب است و مى داند يا احتمال مى دهد كه اگر بخوابد پيش از اذان صبح بيدار مى شود، چنانچه تصميم داشته باشد كه بعد از بيدار شدن غسل كند و با اين تصميم بخوابد و تا اذان خواب بماند، روزۀ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 ماه رمضان جنب است و مى داند يا احتمال مى دهد كه اگر بخوابد پيش از اذان صبح بيدار مى شود، چنانچه غفلت داشته باشد كه بعد از بيدار شدن بايد غسل كند، در صورتى كه بخوابد و تا اذان صبح خواب بماند، بايد روزۀ آن روز را بگيرد و بنابر احتياط آن را قضا نيز بنمايد، ولى كفّاره ندارد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شب ماه رمضان جنب است و مى داند يا احتمال مى دهد كه اگر بخوابد پيش از اذان صبح بيدار مى شود، چنانچه نخواهد بعد از بيدار شدن غسل كند يا ترديد داشته باشد كه غسل كند يا نه، در صورتى كه بخوابد و بيدار نشود، روزۀ او </w:t>
      </w:r>
    </w:p>
    <w:p>
      <w:pPr>
        <w:pStyle w:val="BookText"/>
        <w:rPr/>
      </w:pPr>
      <w:r>
        <w:rPr>
          <w:rFonts w:ascii="Amiri" w:hAnsi="Amiri" w:eastAsia="Amiri" w:cs="Amiri"/>
          <w:color w:val="111111"/>
          <w:sz w:val="28"/>
          <w:sz w:val="28"/>
          <w:szCs w:val="28"/>
          <w:rtl w:val="true"/>
          <w:lang w:bidi="ar-SA"/>
        </w:rPr>
        <w:t>باطل است و قضا و كفّاره بر او واجب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در شب ماه رمضان بخوابد و بيدار شود و بداند يا احتمال دهد كه اگر دوباره بخوابد پيش از اذان صبح بيدار مى شود و تصميم داشته باشد كه بعد از بيدار شدن غسل كند، چنانچه دوباره بخوابد و تا اذان بيدار نشود، بايد روزۀ آن روز را قضا كند، ولى كفّاره ندارد و اگر از خواب دوم بيدار شود و با احتمال بيدار شدن براى مرتبۀ سوم بخوابد و تا اذان صبح بيدار نشود، علاوه بر قضا احتياطاً كفّاره نيز بر او واجب مى شود و خواب هاى بعد از خواب سوم كه تا اذان صبح ادامه پيدا مى كنند نيز حكم خواب سوم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كه در مورد خوابيدن پس از جنابت در روزۀ رمضان در چند مسألۀ قبل گفته شد، بنابر احتياط واجب در بقيۀ روزه هاى واجب معيّن، مثل روزۀ نذر معيّن نيز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كه در آن محتلم شده، خواب اوّل محسوب نمى شود، بلكه اگر از آن خواب بيدار شود و دوباره بخوابد، خواب اوّل حساب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روز رمضان محتلم شود، واجب نيست فوراً غسل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ماه رمضان بعد از اذان صبح بيدار شود و ببيند محتلم شده، اگرچه بداند پيش از اذان محتلم شده، روزۀ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ماندن بر جنابت در روزۀ رمضان و بقيۀ روزه هاى واجب معيّن، چنانچه از روى عمد نباشد، باعث باطل شدن روزه نمى شود؛ ولى كسى كه مى خواهد قضاى روزۀ رمضان را بگيرد، هرگاه تا اذان صبح جنب بماند، اگرچه از روى عمد نيز نباشد، روزۀ او باطل است و بنابر احتياط واجب حكم بقيۀ روزه هاى واجب غير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روزۀ 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مثل قضاى روزۀ رمضان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خواهد قضاى روزۀ رمضان را بگيرد، اگر بعد از اذان صبح بيدار شود و ببيند محتلم شده و بداند پيش از اذان محتلم شده است، چنانچه وقت قضاى روزه تنگ باشد، مثلاً پنج روز روزۀ قضاى رمضان داشته باشد و پنج روز نيز به </w:t>
      </w:r>
    </w:p>
    <w:p>
      <w:pPr>
        <w:pStyle w:val="BookText"/>
        <w:rPr/>
      </w:pPr>
      <w:r>
        <w:rPr>
          <w:rFonts w:ascii="IRNazanin" w:hAnsi="IRNazanin" w:eastAsia="IRNazanin"/>
          <w:color w:val="111111"/>
          <w:sz w:val="28"/>
          <w:sz w:val="28"/>
          <w:szCs w:val="28"/>
          <w:rtl w:val="true"/>
          <w:lang w:bidi="fa-IR"/>
        </w:rPr>
        <w:t>رمضان مانده باشد، بايد بعد از رمضان عوض آن را بجا آورد و اگر وقت قضاى روزه تنگ نباشد، بايد روز ديگرى روزه بگيرد و در هر صورت لازم نيست اين روز را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 بر جنابت تا اذان صبح در روزۀ مستحبى باعث باطل شدن روزه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روزۀ رمضان پيش از اذان صبح از حيض يا نفاس پاك شود و عمداً غسل نكند يا اگر وظيفۀ او تيمّم است عمداً تيمّم نكند، روزۀ او باطل است و بنابر احتياط واجب حكم قضاى روزۀ رمضان و بقيۀ روزه هاى واجب نيز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پيش از اذان صبح از حيض يا نفاس پاك شود و تا اذان صبح غسل نكند، چنانچه غسل نكردن او از روى عمد نباشد، روزه اش صحيح است و در روزۀ مستحبى چنانچه عمداً نيز غسل نكند، اشكالى به روزۀ او وارد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پيش از اذان صبح از حيض يا نفاس پاك شود، ولى به اندازۀ غسل كردن وقت نداشته باشد، چنانچه بخواهد روزۀ رمضان و يا روزۀ واجب معين ديگرى را بگيرد، بايد تيمم كند و روزۀ او صحيح است و همچنين اگر براى هيچ كدام از غسل و تيمّم وقت نداشته باشد يا بعد از اذان بفهمد كه پيش از اذان پاك شده، مى تواند روزۀ رمضان و يا روزۀ واجب معيّن ديگرى را بگيرد و روزۀ او صحيح است؛ ولى بنابر احتياط واجب در هيچ يك از دو صورتى كه گفته شد، نمى تواند روزۀ واجب غير معيّن مثل روزۀ قضاى رمضان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اذان صبح از خون حيض يا نفاس پاك شود يا در بين روز خون حيض يا نفاس ببيند، اگرچه نزديك مغرب باشد، روزۀ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غسل حيض يا نفاس را فراموش كند و بعد از يك يا چند روز به خاطر آورد، روزه هايى كه گرفته صحيح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دوم و سوم حائض يا نفساء در شب ماه رمضان پس از پاك شدن، حكم خواب دوم و سوم جنب را ندارد، بلكه اگر براى بيدار شدن و غسل كردن كوتاهى نكرده باشد، خواب سوم او نيز اشكال ندارد؛ وچنانچه تا اذان صبح بيدار نشود، </w:t>
      </w:r>
      <w:bookmarkStart w:id="604" w:name="pg8_608"/>
    </w:p>
    <w:p>
      <w:pPr>
        <w:pStyle w:val="BookText"/>
        <w:rPr/>
      </w:pPr>
      <w:bookmarkEnd w:id="604"/>
      <w:r>
        <w:rPr>
          <w:rFonts w:ascii="IRNazanin" w:hAnsi="IRNazanin" w:eastAsia="IRNazanin"/>
          <w:color w:val="111111"/>
          <w:sz w:val="28"/>
          <w:sz w:val="28"/>
          <w:szCs w:val="28"/>
          <w:rtl w:val="true"/>
          <w:lang w:bidi="fa-IR"/>
        </w:rPr>
        <w:t>روزۀ او صحيح است و در صورتى كه كوتاهى كرده باشد، خواب اوّل او نيز اشكال دارد و چنانچه تا اذان صبح بيدار نشود، روزۀ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پيش از اذان صبح در ماه رمضان از حيض يا نفاس پاك شود و در غسل كردن كوتاهى كند تا وقت تنگ شود، معصيت كرده و بايد تيمّم كند و آن روز را روزه بگيرد و بنابر احتياط واجب بعداً قضاى آن را نيز به جا آورد و اگر تيمّم نيز نكند، روزۀ او باطل است؛ ولى چنانچه كوتاهى نكند مثلاً منتظر باشد كه حمّام زنانه شود يا آب آن گرم شود و وقت براى غسل كردن تنگ شود، بايد تيمّم كند و روزۀ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بدل از غسل جنابت، حيض يا نفاس براى روزه، تيمّم كند، بنابر احتياط واجب پس از تيمّم نبايد تا اذان صبح بخوابد و حدث ديگرى نيز نبايد از او سر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كه در حال استحاضه است غسل هاى خود را به تفصيلى كه در مسألۀ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بجا آورد، روزۀ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 ميّت كرده، يعنى جايى از بدن خود را به بدن ميّت رسانده، مى تواند بدون غسل مسّ ميّت روزه بگيرد و اگر در حال روزه ميّت را مس نمايد، روزۀ او باطل نمى شود</w:t>
      </w:r>
      <w:r>
        <w:rPr>
          <w:rFonts w:eastAsia="IRNazanin" w:cs="IRNazanin"/>
          <w:color w:val="111111"/>
          <w:sz w:val="28"/>
          <w:szCs w:val="28"/>
          <w:rtl w:val="true"/>
          <w:lang w:bidi="fa-IR"/>
        </w:rPr>
        <w:t>.</w:t>
      </w:r>
    </w:p>
    <w:p>
      <w:pPr>
        <w:pStyle w:val="Heading4"/>
        <w:numPr>
          <w:ilvl w:val="3"/>
          <w:numId w:val="1"/>
        </w:numPr>
        <w:rPr/>
      </w:pPr>
      <w:bookmarkStart w:id="605" w:name="__RefHeading___Toc1568731_1490000891"/>
      <w:bookmarkStart w:id="606" w:name="_Toc232"/>
      <w:bookmarkEnd w:id="605"/>
      <w:r>
        <w:rPr/>
        <w:t>8</w:t>
      </w:r>
      <w:r>
        <w:rPr>
          <w:rtl w:val="true"/>
        </w:rPr>
        <w:t xml:space="preserve"> - </w:t>
      </w:r>
      <w:r>
        <w:rPr>
          <w:rtl w:val="true"/>
        </w:rPr>
        <w:t>اماله كردن</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كردن با مايعات اگرچه از روى ناچارى و براى معالجه باشد، روزه را باطل مى كند؛ ولى استعمال شياف، چه براى معالجه و چه براى غير آن اشكال ندارد</w:t>
      </w:r>
      <w:r>
        <w:rPr>
          <w:rFonts w:eastAsia="IRNazanin" w:cs="IRNazanin"/>
          <w:color w:val="111111"/>
          <w:sz w:val="28"/>
          <w:szCs w:val="28"/>
          <w:rtl w:val="true"/>
          <w:lang w:bidi="fa-IR"/>
        </w:rPr>
        <w:t>.</w:t>
      </w:r>
    </w:p>
    <w:p>
      <w:pPr>
        <w:pStyle w:val="Heading4"/>
        <w:numPr>
          <w:ilvl w:val="3"/>
          <w:numId w:val="1"/>
        </w:numPr>
        <w:rPr/>
      </w:pPr>
      <w:bookmarkStart w:id="607" w:name="__RefHeading___Toc1568733_1490000891"/>
      <w:bookmarkStart w:id="608" w:name="_Toc233"/>
      <w:bookmarkEnd w:id="607"/>
      <w:r>
        <w:rPr/>
        <w:t>9</w:t>
      </w:r>
      <w:r>
        <w:rPr>
          <w:rtl w:val="true"/>
        </w:rPr>
        <w:t xml:space="preserve"> - </w:t>
      </w:r>
      <w:r>
        <w:rPr>
          <w:rtl w:val="true"/>
        </w:rPr>
        <w:t>قِى كردن</w:t>
      </w:r>
      <w:bookmarkEnd w:id="60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عمداً 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واسطۀ بيمارى و مانند آن ناچار به اين عمل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او باطل مى شود، ولى اگر سهواً يا بى اختيار قى كند، اشكال ندارد</w:t>
      </w:r>
      <w:r>
        <w:rPr>
          <w:rFonts w:eastAsia="IRNazanin" w:cs="IRNazanin"/>
          <w:color w:val="111111"/>
          <w:sz w:val="28"/>
          <w:szCs w:val="28"/>
          <w:rtl w:val="true"/>
          <w:lang w:bidi="fa-IR"/>
        </w:rPr>
        <w:t xml:space="preserve">. </w:t>
      </w:r>
      <w:bookmarkStart w:id="609" w:name="pg8_609"/>
    </w:p>
    <w:p>
      <w:pPr>
        <w:pStyle w:val="BookText"/>
        <w:rPr/>
      </w:pPr>
      <w:bookmarkEnd w:id="6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چيزى بخورد كه مى داند به واسطۀ خوردن آن در روز بى اختيار قى مى كند، احتياط واجب آن است كه روزۀ آن روز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بتواند از قى كردن خوددارى كند، چنانچه براى او ضرر و مشقّت نداشته باشد، بايد خوددارى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حشره اى در گلوى روزه دار برود، چنانچه به قدرى پايين رود كه ديگر به فرو بردن آن، خوردن نگويند، اگرچه آن را فرو برد، روزۀ او صحيح است هر چند بنابر احتياط در صورت امكان بايد آن را خارج كند، مگر آن كه خارج كردن آن باعث قى كردن شود كه در اين صورت نبايد قى كند و اگر به اين مقدار پايين نرود، بايد آن را بيرون آورد، اگرچه موجب شود كه قى كند و روزۀ او باطل شود كه در اين صورت بايد آن را قضا كند و چنانچه فرو ببرد روزۀ او باطل مى شود و علاوه بر قضاى روزه، بنابر احتياط واجب بايد كفّارۀ جمع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چيزى را فرو ببرد و پيش از آن كه كاملاً پايين رود، به خاطر آورد كه روزه است، چنانچه به قدرى پايين رفته باشد كه ديگر به فرو بردن آن خوردن نگويند، مى تواند آن را فرو برد و روزۀ او باطل نمى شود و اگر به اين حد نرسيده باشد، بايد در صورت امكان آن را خارج كند، مگر اين كه خارج كردن آن موجب قى كردن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داشته باشد كه به واسطۀ آروغ زدن چيزى از گلو بيرون مى آيد، بنابر احتياط واجب نبايد عمداً آروغ بزند؛ ولى اگر احتمال بدهد، آروغ زدن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آروغ بزند و بدون اختيار چيزى در گلو يا دهانش بيايد، بايد آن را بيرون بريزد؛ ولى اگر بى اختيار فرو رود، روزه اش صحيح است</w:t>
      </w:r>
      <w:r>
        <w:rPr>
          <w:rFonts w:eastAsia="IRNazanin" w:cs="IRNazanin"/>
          <w:color w:val="111111"/>
          <w:sz w:val="28"/>
          <w:szCs w:val="28"/>
          <w:rtl w:val="true"/>
          <w:lang w:bidi="fa-IR"/>
        </w:rPr>
        <w:t>.</w:t>
      </w:r>
    </w:p>
    <w:p>
      <w:pPr>
        <w:pStyle w:val="Heading3"/>
        <w:numPr>
          <w:ilvl w:val="2"/>
          <w:numId w:val="1"/>
        </w:numPr>
        <w:rPr/>
      </w:pPr>
      <w:bookmarkStart w:id="610" w:name="__RefHeading___Toc1568735_1490000891"/>
      <w:bookmarkStart w:id="611" w:name="_Toc234"/>
      <w:bookmarkEnd w:id="610"/>
      <w:r>
        <w:rPr>
          <w:rtl w:val="true"/>
        </w:rPr>
        <w:t>احكام چيزهايى كه روزه را باطل مى كنند</w:t>
      </w:r>
      <w:bookmarkEnd w:id="61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عمداً و از روى اختيار عملى كه روزه را باطل مى كند انجام دهد، روزۀ او باطل مى شود و چنانچه از روى عمد نباشد، اشكال ندارد، ولى جنب اگر </w:t>
      </w:r>
      <w:bookmarkStart w:id="612" w:name="pg8_612"/>
    </w:p>
    <w:p>
      <w:pPr>
        <w:pStyle w:val="BookText"/>
        <w:rPr/>
      </w:pPr>
      <w:bookmarkEnd w:id="612"/>
      <w:r>
        <w:rPr>
          <w:rFonts w:ascii="IRNazanin" w:hAnsi="IRNazanin" w:eastAsia="IRNazanin"/>
          <w:color w:val="111111"/>
          <w:sz w:val="28"/>
          <w:sz w:val="28"/>
          <w:szCs w:val="28"/>
          <w:rtl w:val="true"/>
          <w:lang w:bidi="fa-IR"/>
        </w:rPr>
        <w:t xml:space="preserve">بخوابد و به تفصيلى كه در مسألۀ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غسل نكند، روزۀ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سهواً يكى از اعمالى را كه روزه را باطل مى كنند، انجام دهد و به گمان اين كه روزه اش باطل شده، دوباره عمداً يكى از آنها را بجا آورد، روزۀ او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ندانستن مسأله، يكى از اعمالى را كه روزه را باطل مى كنند انجام دهد، چنانچه در آموختن مسأله كوتاهى كرده باشد، روزۀ او باطل است و اگر كوتاهى نكرده باشد نيز بنابر احتياط روزه اش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به زور در گلوى روزه دار بريزند به صورتى كه در فرو رفتن آن اختيار نداشته باشد يا سر او را به زور در آب فرو برند، روزۀ او باطل نمى شود، ولى اگر او را مجبور كنند كه روزۀ خود را باطل كند، مثلاً به او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غذا نخورى ضرر مالى يا جانى به تو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براى جلوگيرى از ضرر چيزى بخورد، روزۀ او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نبايد به جايى برود كه مى داند در آنجا چيزى در گلوى او مى ريزند يا او را مجبور مى كنند كه خودش روزۀ خود را باطل كند و اگر قصد رفتن كند، گرچه نرود يا بعد از رفتن چيزى به خوردش ندهند، روزۀ او باطل مى شود و همچنين اگر از روى ناچارى عملى كه روزه را باطل مى كند انجام دهد، روزۀ او باطل مى شود</w:t>
      </w:r>
      <w:r>
        <w:rPr>
          <w:rFonts w:eastAsia="IRNazanin" w:cs="IRNazanin"/>
          <w:color w:val="111111"/>
          <w:sz w:val="28"/>
          <w:szCs w:val="28"/>
          <w:rtl w:val="true"/>
          <w:lang w:bidi="fa-IR"/>
        </w:rPr>
        <w:t>.</w:t>
      </w:r>
    </w:p>
    <w:p>
      <w:pPr>
        <w:pStyle w:val="Heading3"/>
        <w:numPr>
          <w:ilvl w:val="2"/>
          <w:numId w:val="1"/>
        </w:numPr>
        <w:rPr/>
      </w:pPr>
      <w:bookmarkStart w:id="613" w:name="__RefHeading___Toc1568737_1490000891"/>
      <w:bookmarkStart w:id="614" w:name="_Toc235"/>
      <w:bookmarkEnd w:id="613"/>
      <w:r>
        <w:rPr>
          <w:rtl w:val="true"/>
        </w:rPr>
        <w:t>آنچه براى روزه دار مكروه است</w:t>
      </w:r>
      <w:bookmarkEnd w:id="61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براى روزه دار مكروه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 ريختن به چشم و سرمه كشيدن در صورتى كه مزه يا بوى آن به حلق برسد؛ انجام دادن هر كارى كه مانند خون گرفتن و حمّام رفتن باعث ضعف شود؛ انفيه كشيدن اگر نداند كه به حلق مى رسد و اگر بداند به حلق مى رسد، جايز نيست؛ بو كردن گياههاى معطر؛ استعمال شياف؛ تر كردن لباسى كه در بدن است؛ كشيدن دندان و هر عملى كه به واسطۀ </w:t>
      </w:r>
      <w:bookmarkStart w:id="615" w:name="pg8_613"/>
    </w:p>
    <w:p>
      <w:pPr>
        <w:pStyle w:val="BookText"/>
        <w:rPr/>
      </w:pPr>
      <w:bookmarkEnd w:id="615"/>
      <w:r>
        <w:rPr>
          <w:rFonts w:ascii="IRNazanin" w:hAnsi="IRNazanin" w:eastAsia="IRNazanin"/>
          <w:color w:val="111111"/>
          <w:sz w:val="28"/>
          <w:sz w:val="28"/>
          <w:szCs w:val="28"/>
          <w:rtl w:val="true"/>
          <w:lang w:bidi="fa-IR"/>
        </w:rPr>
        <w:t>آن از دهان خون بيايد؛ مسواك كردن با مسواكِ تر و نيز مكروه است انسان بدون قصد بيرون آمدن منى، زن خود را ببوسد يا عملى انجام دهد كه شهوت خود را تحريك كند؛ ولى اگر به قصد بيرون آمدن منى باشد و يا احتمال دهد كه منى خارج شود، گرچه منى نيز خارج نشود، روزۀ او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نشستن زن روزه دار در آب مكروه است بلكه احتياط مستحب اين است كه در آب ننشيند</w:t>
      </w:r>
      <w:r>
        <w:rPr>
          <w:rFonts w:eastAsia="IRNazanin" w:cs="IRNazanin"/>
          <w:color w:val="111111"/>
          <w:sz w:val="28"/>
          <w:szCs w:val="28"/>
          <w:rtl w:val="true"/>
          <w:lang w:bidi="fa-IR"/>
        </w:rPr>
        <w:t>.</w:t>
      </w:r>
    </w:p>
    <w:p>
      <w:pPr>
        <w:pStyle w:val="Heading3"/>
        <w:numPr>
          <w:ilvl w:val="2"/>
          <w:numId w:val="1"/>
        </w:numPr>
        <w:rPr/>
      </w:pPr>
      <w:bookmarkStart w:id="616" w:name="__RefHeading___Toc1568739_1490000891"/>
      <w:bookmarkStart w:id="617" w:name="_Toc236"/>
      <w:bookmarkEnd w:id="616"/>
      <w:r>
        <w:rPr>
          <w:rtl w:val="true"/>
        </w:rPr>
        <w:t>مواردى كه قضا و كفّاره واجب مى شود</w:t>
      </w:r>
      <w:bookmarkEnd w:id="617"/>
    </w:p>
    <w:p>
      <w:pPr>
        <w:pStyle w:val="Heading4"/>
        <w:numPr>
          <w:ilvl w:val="3"/>
          <w:numId w:val="1"/>
        </w:numPr>
        <w:rPr/>
      </w:pPr>
      <w:bookmarkStart w:id="618" w:name="__RefHeading___Toc1568741_1490000891"/>
      <w:bookmarkStart w:id="619" w:name="_Toc237"/>
      <w:bookmarkEnd w:id="618"/>
      <w:r>
        <w:rPr>
          <w:rtl w:val="true"/>
        </w:rPr>
        <w:t>اشاره</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روزۀ ماه رمضان، روزه دار از روى عمد و اختيار چيزى بخورد يا بياشامد يا جماع كند و يا استمنا نمايد، بايد علاوه بر قضاى آن روز، كفّاره نيز بپردازد و اگر از روى عمد و اختيار دود، گرد و غبار و بخار غليظ به حلق خود برساند و يا سر را در آب فرو برد و يا نسبت دروغ به خدا، پيامبر اكرم صلى الله عليه و آله و سلم و جانشينان آن حضرت عليهم السلام بدهد، بنابر احتياط واجب بايد روزۀ خود را قضا كرده و كفاره نيز بپردازد و چنانچه عمداً تا اذان صبح بر جنابت باقى بماند، بايد روزۀ خود را قضا كرده و كفّاره بپردازد؛ ولى اگر كسى پس از جنابت و قبل از غسل كردن بخوابد، بايد به تفصيلى كه در مسائل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ندانستن مسأله، عملى را انجام دهد كه روزه را باطل مى كند، كفّاره بر او واجب نيست، مگر اين كه در يادگيرى مسأله كوتاهى كرده باشد و در هنگام انجام دادن عمل، احتمال باطل شدن روزه را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روزۀ رمضان، باطل كردن روزۀ قضاى ماه رمضان در بعد از ظهر و باطل كردن روزۀ نذر معيّن نيز به تفصيلى كه خواهد آمد، كفّاره دارد</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568743_1490000891"/>
      <w:bookmarkStart w:id="621" w:name="_Toc238"/>
      <w:bookmarkEnd w:id="620"/>
      <w:r>
        <w:rPr>
          <w:rtl w:val="true"/>
        </w:rPr>
        <w:t>كفّارۀ روزه</w:t>
      </w:r>
      <w:bookmarkEnd w:id="62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كفارۀ روزۀ رمضان بر او واجب است، بايد يك بنده آزاد كند يا به دستورى كه در مسألۀ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دو ماه روزه بگيرد يا شصت فقير را سير </w:t>
      </w:r>
    </w:p>
    <w:p>
      <w:pPr>
        <w:pStyle w:val="BookText"/>
        <w:rPr/>
      </w:pPr>
      <w:r>
        <w:rPr>
          <w:rFonts w:ascii="IRNazanin" w:hAnsi="IRNazanin" w:eastAsia="IRNazanin"/>
          <w:color w:val="111111"/>
          <w:sz w:val="28"/>
          <w:sz w:val="28"/>
          <w:szCs w:val="28"/>
          <w:rtl w:val="true"/>
          <w:lang w:bidi="fa-IR"/>
        </w:rPr>
        <w:t>كند يا به هر كدام يك مُد طعام بدهد و چنانچه انجام دادن هيچ كدام از اينها برايش ممكن نباشد، هرچند مُد كه مى تواند به فقرا طعام بدهد و بنابر احتياط واجب استغفار نيز بكند، اگرچه مثلاً يك مرتبه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احتياط واجب هر وقت بتواند كفّاره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مد تقريباً برابر 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و احتياط مستحب آن است كه در كفارۀ روزه، گندم، آرد يا نان به فقير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دو ماه كفارۀ روزۀ رمضان را بگيرد، بايد سى و يك روز آن را پى درپى بگيرد و اگر به سبب پيش آمدن امرى كه عرفاً عذر محسوب مى شود، پس از سى و يك روز پشت سر هم بودن روزه ها به هم بخورد، اشكال ندارد و لازم نيست پس از آن بقيۀ روزه ها را پى در پى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دو ماه كفارۀ روزۀ رمضان را بگيرد، نبايد هنگامى آغاز كند كه در بين سى و يك روز، روزى مانند عيد قربان باشد كه روزۀ آن حرام است و اگر با توجه به اين مطلب روزۀ كفاره را در اين هنگام آغاز كند، بايد روزه ها را از سر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پى درپى روزه بگيرد، اگر در بين آن بدون عذر يك روز روزه نگيرد يا هنگامى آغاز كند كه مى داند در بين سى و يك روز به روزى مى رسد كه روزۀ آن واجب است، مثلاً به روزى مى رسد كه براى روزه گرفتن از طرف ميّت در آن روز اجير شده است، بايد روزه ها را از سر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سى و يك روز كه بايد پى درپى روزه بگيرد، عذرى مثل حيض يا نفاس يا سفرى كه در رفتن آن مجبور است براى او پيش آيد، بعد از برطرف شدن عذر، واجب نيست روزه ها را از سر بگيرد، بلكه بقيّه را بعد از برطرف شدن عذر، پشت سر هم بجا مى آورد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روزۀ خود را با چيز حرامى باطل كند، چه آن چيزِ حرام مثل شراب و زنا اصلاً حرام باشد يا مثل آميزش با عيال خود در حال حيض، به جهتى حرام شده باشد، بنابر احتياط واجب كفّارۀ جمع بر او واجب مى شود؛ يعنى بايد يك بنده آزاد كند </w:t>
      </w:r>
    </w:p>
    <w:p>
      <w:pPr>
        <w:pStyle w:val="BookText"/>
        <w:rPr/>
      </w:pPr>
      <w:r>
        <w:rPr>
          <w:rFonts w:ascii="IRNazanin" w:hAnsi="IRNazanin" w:eastAsia="IRNazanin"/>
          <w:color w:val="111111"/>
          <w:sz w:val="28"/>
          <w:sz w:val="28"/>
          <w:szCs w:val="28"/>
          <w:rtl w:val="true"/>
          <w:lang w:bidi="fa-IR"/>
        </w:rPr>
        <w:t>و دو ماه روزه بگيرد و شصت فقير را سير كند يا به هر كدام آنها يك مُد طعام بدهد و چنانچه انجام دادن هر سه برايش ممكن نباشد، هر كدام آنها را كه ممكن است بايد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دروغى را به خدا و پيامبر صلى الله عليه و آله و سلم و يا جانشينان آن حضرت عليهم السلام نسبت دهد، بنابر احتياط كفارۀ جمع، به تفصيلى كه در مسألۀ پيش گفته شد، بر او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عملى را كه حرام است و روزه را باطل مى كند،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شراب بخورد و يا با همسر خود در حال حيض جماع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عمل ديگرى را كه روزه را باطل مى كند، انجام دهد، چه آن عمل حلال باشد، مانند آب نوشيدن و چه حرام باشد، مثل شراب خوردن، بنابر احتياط واجب بايد يك كفّارۀ جمع بدهد و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عملى را كه حلال است و روزه را باطل مى كند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آب بياشامد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عمل ديگرى كه روزه را باطل مى كند انجام دهد، چه آن عمل حلال باشد، مثل آب نوشيدن و چه حرام باشد، مثل شراب خوردن، يك كفّاره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آروغ بزند وچيزى در دهان او بيايد، چنانچه عمداً آن را فرو ببرد، روزۀ او باطل است و بايد قضاى آن را بگيرد و كفّاره نيز بر او واجب مى شود و اگر خوردن آن چيز حرام باشد، مثلاً هنگام آروغ زدن خون يا غذايى كه از صورت غذا بودن خارج شده به دهان او بيايد و عمداً آن را فرو برد، بايد قضاى آن روزه را بگيرد و بنابر احتياط، كفارۀ جمع نيز بر او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كند كه روز معيّنى را روزه بگيرد، چنانچه در آن روز روزۀ خود را باطل كند، بايد قضاى آن را به جا آورد و چنانچه عمداً آن را باطل كرده باشد، بايد علاوه بر قضا، كفّاره نيز بپردازد و كفّارۀ آن همان كفّاره مخالفت با قسم است كه در مسألۀ </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گفتۀ كسى كه مى گويد مغرب شده افطار كند و بعد بفهمد مغرب نبوده است، قضا بر او واجب مى شود و اگر با اين كه خودش مى توانسته بررسى </w:t>
      </w:r>
    </w:p>
    <w:p>
      <w:pPr>
        <w:pStyle w:val="BookText"/>
        <w:rPr/>
      </w:pPr>
      <w:r>
        <w:rPr>
          <w:rFonts w:ascii="IRNazanin" w:hAnsi="IRNazanin" w:eastAsia="IRNazanin"/>
          <w:color w:val="111111"/>
          <w:sz w:val="28"/>
          <w:sz w:val="28"/>
          <w:szCs w:val="28"/>
          <w:rtl w:val="true"/>
          <w:lang w:bidi="fa-IR"/>
        </w:rPr>
        <w:t>كند، بررسى نكرده باشد، بايد كفّاره نيز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عمداً روزۀ خود را باطل كرده، اگر بعد از ظهر مسافرت كند يا پيش از ظهر براى فرار از كفّاره سفر نمايد، كفّاره از او ساقط نمى شود، بلكه اگر قبل از ظهر مسافرتى براى او پيش آمد كند نيز بنابر احتياط كفّاره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روزۀ خود را باطل كند و بعد عذرى مانند حيض يا نفاس يا بيمارى براى او پيدا شود، احتياطاً كفّاره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كند كه روز اوّل ماه رمضان است وعمداً روزۀ خود را باطل كند و بعد معلوم شود كه آخر شعبان بوده، كفّاره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شك كند كه آخر رمضان است يا اوّل شوّال و عمداً روزۀ خود را باطل كند، چنانچه بعد معلوم شود اوّل شوّال بوده، كفّاره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ماه رمضان با زن خود كه روزه دار است جماع كند، چنانچه زن را مجبور كرده باشد، كفّارۀ روزۀ خودش و روزۀ زن را بايد بدهد و اگر زن به جماع راضى بوده، بر هر كدام يك كفّاره واجب مى شود و چنانچه زن در ابتداى عمل مجبور بوده و در بين جماع راضى شود، بنابر احتياط واجب بايد مرد دو كفّاره و زن يك كفّاره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شوهر روزه دار خود را مجبور كند كه جماع نمايد يا كار ديگرى كه روزه را باطل مى كند انجام دهد، واجب نيست كفّارۀ روزۀ شوهر را بدهد و بر شوهر نيز كفّاره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ماه رمضان با زن روزه دار خود كه خواب است جماع نمايد، يك كفّاره بر او واجب مى شود و روزۀ زن صحيح است و كفّاره نيز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 خود را مجبور كند كه غير جماع عمل ديگرى كه روزه را باطل مى كند بجا آورد، كفّارۀ زن را نبايد بدهد و بر خود زن نيز كفّاره واجب نيست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واسطۀ مسافرت يا بيمارى روزه نمى گيرد، نمى تواند زن </w:t>
      </w:r>
      <w:bookmarkStart w:id="622" w:name="pg8_622"/>
    </w:p>
    <w:p>
      <w:pPr>
        <w:pStyle w:val="BookText"/>
        <w:rPr/>
      </w:pPr>
      <w:bookmarkEnd w:id="622"/>
      <w:r>
        <w:rPr>
          <w:rFonts w:ascii="IRNazanin" w:hAnsi="IRNazanin" w:eastAsia="IRNazanin"/>
          <w:color w:val="111111"/>
          <w:sz w:val="28"/>
          <w:sz w:val="28"/>
          <w:szCs w:val="28"/>
          <w:rtl w:val="true"/>
          <w:lang w:bidi="fa-IR"/>
        </w:rPr>
        <w:t>روزه دار خود را مجبور به جماع كند و اگر او را مجبور نمايد، بنابر احتياط بايد كفّارۀ او را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نبايد در بجا آوردن كفاره كوتاهى كند، ولى لازم نيست فوراً آن را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كفاره بر انسان واجب شود و چند سال آن را بجا نياورد، چيزى بر آن اضافه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براى كفارۀ يك روز شصت فقير را طعام بدهد، اگر به شصت فقير دسترسى داشته باشد، نبايد به هر كدام از آنها بيشتر از يك مُد طعام بدهد، يا يك فقير را بيشتر از يك مرتبه سير نمايد؛ ولى چنانچه انسان اطمينان داشته باشد كه فقير طعام را به زن و فرزندان خود مى دهد يا به آنها مى خوراند، مى تواند براى هر يك از زن و فرزندان او، اگرچه صغير باشند يك مُد به آن فقير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قضاى روزۀ رمضان را گرفته، بعد از ظهر عمداً عملى انجام دهد كه روزه را باطل مى كند، بايد به ده فقير هر كدام يك مد طعام بدهد و اگر نتواند، بايد سه روز پى درپى روزه بگيرد</w:t>
      </w:r>
      <w:r>
        <w:rPr>
          <w:rFonts w:eastAsia="IRNazanin" w:cs="IRNazanin"/>
          <w:color w:val="111111"/>
          <w:sz w:val="28"/>
          <w:szCs w:val="28"/>
          <w:rtl w:val="true"/>
          <w:lang w:bidi="fa-IR"/>
        </w:rPr>
        <w:t>.</w:t>
      </w:r>
    </w:p>
    <w:p>
      <w:pPr>
        <w:pStyle w:val="Heading3"/>
        <w:numPr>
          <w:ilvl w:val="2"/>
          <w:numId w:val="1"/>
        </w:numPr>
        <w:rPr/>
      </w:pPr>
      <w:bookmarkStart w:id="623" w:name="__RefHeading___Toc1568745_1490000891"/>
      <w:bookmarkStart w:id="624" w:name="_Toc239"/>
      <w:bookmarkEnd w:id="623"/>
      <w:r>
        <w:rPr>
          <w:rtl w:val="true"/>
        </w:rPr>
        <w:t>مواردى كه فقط قضاى روزه واجب مى شود</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صورت فقط قضاى روزه بر انسان واجب است و كفّاره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روزۀ خود را با قِى كردن يا اماله نمودن باطل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شب ماه رمضان جنب باشد و به تفصيلى كه در مسألۀ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تا اذان صبح از خواب دوم بيدار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روزه را باطل مى كند بجا نياورد، ولى نيّت روزه نكند يا ريا كند يا قصد كند كه روزه نباشد يا اين كه قصد كند آنچه روزه را باطل مى كند، بجا آورد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ماه رمضان غسل جنابت را فراموش كند و با حال جنابت يك يا </w:t>
      </w:r>
    </w:p>
    <w:p>
      <w:pPr>
        <w:pStyle w:val="BookText"/>
        <w:rPr/>
      </w:pPr>
      <w:r>
        <w:rPr>
          <w:rFonts w:ascii="IRNazanin" w:hAnsi="IRNazanin" w:eastAsia="IRNazanin"/>
          <w:color w:val="111111"/>
          <w:sz w:val="28"/>
          <w:sz w:val="28"/>
          <w:szCs w:val="28"/>
          <w:rtl w:val="true"/>
          <w:lang w:bidi="fa-IR"/>
        </w:rPr>
        <w:t>چند روز،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ماه رمضان با شك در اين كه صبح شده و بدون اين كه تحقيق كند، عملى كه روزه را باطل مى كند انجام دهد و بعد معلوم شود صبح بوده است و تفاوتى ندارد كه مى توانسته تحقيق كند يا نه و نيز اگر بعد از تحقيق اطمينان پيدا نكند كه شب باقى است و صبح نشده و عملى كه روزه را باطل مى كند انجام دهد و بعد معلوم شود صبح بوده، قضاى آن روزه بر او واجب است؛ اما اگر بعد از تحقيق و مراعات فجر اطمينان يابد كه صبح نشده و عملى كه روزه را باطل مى كند انجام دهد و بعد معلوم شود صبح بوده، قضا واجب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 اعتماد به گفتۀ او عملى كه روزه را باطل مى كند انجام دهد و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بگويد صبح شده و انسان به گفتۀ او يقين نكند يا گمان كند شوخى مى كند و عملى كه روزه را باطل مى كند انجام دهد و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نابينا و مانند او كه نمى تواند در مورد وقت تحقيق كند، با اعتماد به گفتۀ كسى كه مى گويد مغرب شده، افطار كند و بعد معلوم شود مغرب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هواى صاف به واسطۀ تاريكى يقين كند كه مغرب شده و افطار كند و بعد معلوم شود مغرب نبوده است، ولى اگر به علّت وجود مانعى، مانند ابرى بودن هوا يا وجود گرد و غبار به گمان اين كه مغرب شده افطار كند و بعد معلوم شود مغرب نبوده، قضا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براى خنك شدن يا بى جهت مضمضه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آب در دهان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بى اختيار فرو رود؛ ولى اگر فراموش كند كه روزه است و آب را فرو دهد يا براى وضويى كه براى نماز واجب مى گيرد، مضمضه كند و بى اختيار آب فرو رود، قضا بر او واجب نيست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آب چيز ديگرى را در دهان ببرد و بى اختيار فرو رود يا آب داخل بينى كند و بى اختيار فرو رود، قضا بر او واجب نيست</w:t>
      </w:r>
      <w:r>
        <w:rPr>
          <w:rFonts w:eastAsia="IRNazanin" w:cs="IRNazanin"/>
          <w:color w:val="111111"/>
          <w:sz w:val="28"/>
          <w:szCs w:val="28"/>
          <w:rtl w:val="true"/>
          <w:lang w:bidi="fa-IR"/>
        </w:rPr>
        <w:t xml:space="preserve">. </w:t>
      </w:r>
      <w:bookmarkStart w:id="625" w:name="pg8_626"/>
    </w:p>
    <w:p>
      <w:pPr>
        <w:pStyle w:val="BookText"/>
        <w:rPr/>
      </w:pPr>
      <w:bookmarkEnd w:id="6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مضمضۀ زياد براى روزه دار مكروه است و اگر بعد از مضمضه بخواهد آب دهان را فرو برد، بهتر است سه مرتبه آب دهان را بيرون بريزد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كه به واسطۀ مضمضه، بى اختيار يا از روى فراموشى آب وارد گلويش مى شود، نبايد مضمضه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شك كند كه مغرب شده يا نه، نمى تواند افطار كند، ولى اگر شك كند كه صبح شده يا نه، پيش از تحقيق نيز مى تواند عملى كه روزه را باطل مى كند انجام دهد، ولى در صورتى كه صبح شده باشد، به تفصيلى كه در مسألۀ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قضا دارد</w:t>
      </w:r>
      <w:r>
        <w:rPr>
          <w:rFonts w:eastAsia="IRNazanin" w:cs="IRNazanin"/>
          <w:color w:val="111111"/>
          <w:sz w:val="28"/>
          <w:szCs w:val="28"/>
          <w:rtl w:val="true"/>
          <w:lang w:bidi="fa-IR"/>
        </w:rPr>
        <w:t>.</w:t>
      </w:r>
    </w:p>
    <w:p>
      <w:pPr>
        <w:pStyle w:val="Heading3"/>
        <w:numPr>
          <w:ilvl w:val="2"/>
          <w:numId w:val="1"/>
        </w:numPr>
        <w:rPr/>
      </w:pPr>
      <w:bookmarkStart w:id="626" w:name="__RefHeading___Toc1568747_1490000891"/>
      <w:bookmarkStart w:id="627" w:name="_Toc240"/>
      <w:bookmarkEnd w:id="626"/>
      <w:r>
        <w:rPr>
          <w:rtl w:val="true"/>
        </w:rPr>
        <w:t>احكام روزۀ قضا</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ديوانه عاقل شود، واجب نيست روزه هاى هنگامى را كه ديوانه بوده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مسلمان شود، واجب نيست روزه هاى هنگامى را كه كافر بوده قضا نمايد؛ ولى اگر مسلمانى كافر شود و دوباره مسلمان گردد، بايد روزه هاى هنگامى را كه در حال كفر بوده،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حال مستى صحيح نيست و انسان بايد روزه اى را كه به واسطۀ مستى از او فوت شده، قضا نمايد، اگرچه چيزى را كه به واسطۀ آن مست شده براى معالجه خورده باشد، بلكه اگر قبل از اذان صبح نيّت روزه كرده و مست شده و در بين روز از مستى خارج شده و تا آن هنگام عمل ديگرى كه روزه را باطل مى كند، انجام نداده باشد، بنابر احتياط واجب بايد روزۀ آن روز را تمام كند و بعد آن را قضا نمايد و اگر در حال مستى روزه را تمام كند، بايد قضاى آن را به جا آورد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عذرى چند روز روزه نگيرد و بعد شك كند كه چه هنگام عذر او برطرف شده، مى تواند مقدار كمتر را كه احتمال مى دهد روزه نگرفته قضا نمايد؛ مثلاً كسى كه پيش از ماه رمضان مسافرت كرده و نمى داند پنجم رمضان از سفر برگشته يا </w:t>
      </w:r>
    </w:p>
    <w:p>
      <w:pPr>
        <w:pStyle w:val="BookText"/>
        <w:rPr/>
      </w:pPr>
      <w:r>
        <w:rPr>
          <w:rFonts w:ascii="IRNazanin" w:hAnsi="IRNazanin" w:eastAsia="IRNazanin"/>
          <w:color w:val="111111"/>
          <w:sz w:val="28"/>
          <w:sz w:val="28"/>
          <w:szCs w:val="28"/>
          <w:rtl w:val="true"/>
          <w:lang w:bidi="fa-IR"/>
        </w:rPr>
        <w:t>ششم، مى تواند پنج روز روزه بگيرد و نيز كسى كه نمى داند چه هنگام عذر برايش پيدا شده، مى تواند مقدار كمتر را قضا نمايد، مثلاً اگر در آخرهاى ماه رمضان مسافرت كند و بعد از رمضان برگردد و نداند بيست و پنجم رمضان مسافرت كرده يا بيست و ششم، مى تواند مقدار كمتر را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چند ماه رمضان روزۀ قضا داشته باشد، قضاى هر كدام را كه اوّل بگيرد مانعى ندارد، ولى اگر وقت قضاى رمضان آخر تنگ باشد، مثلاً پنج روز از رمضان آخر قضا داشته باشد و پنج روز نيز به رمضان مانده باشد، بايد اوّل قضاى رمضان آخر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قضاى چند روز از ماه رمضان بر او واجب باشد، لازم نيست در نيّت تعيين كند كه قضاى كدام روز را مى گيرد؛ ولى چنانچه برخى از آنها قضاى رمضان سال قبل باشد و برخى قضاى رمضان هاى پيش از آن، براى آن كه قضاى رمضان سال آخر حساب شود، بايد آن را در نيّت تعيين كند و چنانچه در نيّت تعيين نكند كه روزه اى كه مى گيرد از كدام رمضان است، از رمضان آخر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برخى از روزه هاى قضا تا رسيدن رمضان سال بعد باقى بماند و آنها را به جا نياورد، بايد كفّارۀ تأخير قضاى رمضان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قضاى روزۀ رمضان را گرفته، اگر وقت براى قضاى روزه هاى او تنگ نباشد، مى تواند پيش از ظهر روزۀ خود را باطل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قضاى روزۀ ماه رمضان شخص ديگرى را گرفته باشد، احتياط واجب آن است كه بعد از ظهر روزه را باطل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بيمارى، حيض يا نفاس، روزۀ رمضان را نگيرد و پيش از تمام شدن رمضان بميرد، لازم نيست روزه هايى را كه نگرفته براى او قضا كنند، اگرچه قضا كردن آنها مستحب است؛ ولى اگر به علّت مسافرت روزه رمضان را نگيرد و پيش از تمام شدن رمضان بميرد، بايد براى او قضا كنند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واسطۀ بيمارى روزۀ رمضان را نگيرد و بيمارى او تا رمضان </w:t>
      </w:r>
    </w:p>
    <w:p>
      <w:pPr>
        <w:pStyle w:val="BookText"/>
        <w:rPr/>
      </w:pPr>
      <w:r>
        <w:rPr>
          <w:rFonts w:ascii="IRNazanin" w:hAnsi="IRNazanin" w:eastAsia="IRNazanin"/>
          <w:color w:val="111111"/>
          <w:sz w:val="28"/>
          <w:sz w:val="28"/>
          <w:szCs w:val="28"/>
          <w:rtl w:val="true"/>
          <w:lang w:bidi="fa-IR"/>
        </w:rPr>
        <w:t>سال بعد ادامه يابد، قضاى روزه هايى كه نگرفته بر او واجب نيست و بايد براى هر روز يك مُد طعام به فقير بدهد، ولى اگر به واسطۀ عذر ديگرى، مثلاً براى مسافرت، روزه نگرفته باشد و عذر او تا رمضان بعد باقى بماند، روزه هايى را كه نگرفته بايد قضا كند و احتياط مستحب آن است كه براى هر روز يك مُد طعام نيز به فقير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بيمارى روزۀ رمضان را نگيرد و بعد از رمضان بيمارى او برطرف شود، ولى عذر ديگرى پيدا كند كه نتواند تا رمضان بعد قضاى روزه را بگيرد، بايد روزه هايى را كه نگرفته قضا نمايد و نيز اگر در ماه رمضان، غير بيمارى عذر ديگرى داشته باشد و بعد از رمضان آن عذر برطرف شود و تا رمضان سال بعد به واسطۀ بيمارى نتواند روزه بگيرد، روزه هايى را كه نگرفته بايد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به واسطۀ عذرى روزه نگيرد و بعد از رمضان عذر او برطرف شود و تا رمضان آينده عمداً قضاى روزه را نگيرد، بايد روزه را قضا كند و براى هر روز يك مُد طعام به فقير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به واسطۀ عذرى روزه نگيرد و در قضاى روزه كوتاهى كند تا وقت تنگ شود و در تنگى وقت عذرى پيدا كند، بايد قضا را بگيرد و براى هر روز يك مُد طعام به فقير بدهد، بلكه چنانچه عذرى كه در رمضان داشته ادامه پيدا كند و تصميم داشته باشد كه بعد از برطرف شدن آن عذر روزه هاى خود را قضا كند، ولى پيش از آن كه قضا نمايد در تنگى وقت عذر ديگرى پيدا كند، بايد قضاى آن را بگيرد و احتياط واجب آن است كه براى هر روز يك مُدّ طعام نيز به فقير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بيمارى انسان چند سال طول بكشد، چنانچه پس از بهبود يافتن تا رمضان آينده به مقدار قضا وقت داشته باشد، بايد قضاى رمضان آخر را بگيرد و براى هر روز از روزه هاى سال هاى پيش يك مُدّ طعام به فقير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براى هر روزه يك مُدّ طعام به فقير بدهد، مى تواند كفارۀ چند روز را به يك فقير بدهد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قضاى روزۀ رمضان را چند سال تأخير بيندازد، بايد قضا را </w:t>
      </w:r>
      <w:bookmarkStart w:id="628" w:name="pg8_632"/>
    </w:p>
    <w:p>
      <w:pPr>
        <w:pStyle w:val="BookText"/>
        <w:rPr/>
      </w:pPr>
      <w:bookmarkEnd w:id="628"/>
      <w:r>
        <w:rPr>
          <w:rFonts w:ascii="IRNazanin" w:hAnsi="IRNazanin" w:eastAsia="IRNazanin"/>
          <w:color w:val="111111"/>
          <w:sz w:val="28"/>
          <w:sz w:val="28"/>
          <w:szCs w:val="28"/>
          <w:rtl w:val="true"/>
          <w:lang w:bidi="fa-IR"/>
        </w:rPr>
        <w:t>بگيرد و براى هر روز دادن يك مُد طعام به فقير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روزۀ رمضان را عمداً نگيرد، بايد قضاى آن را بجا آورد و براى هر روز دو ماه روزه بگيرد يا به شصت فقير طعام بدهد يا يك بنده آزاد كند و چنانچه تا رمضان آينده قضاى آن روزه را بجا نياورد، براى هر روز دادن يك مُدّ طعام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پدر، پسر بزرگ تر بايد قضاى نماز و روزۀ او را به تفصيلى كه در مسائل قضاى نماز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1429</w:t>
      </w: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بجا آورد و اين حكم بنابر احتياط مستحب در مورد مادر نيز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يا مادر غير از روزۀ رمضان، روزۀ واجب ديگرى مانند روزۀ نذرى را نگرفته باشند، بنابر احتياط پسر بزرگ تر بايد آن را قضا نمايد</w:t>
      </w:r>
      <w:r>
        <w:rPr>
          <w:rFonts w:eastAsia="IRNazanin" w:cs="IRNazanin"/>
          <w:color w:val="111111"/>
          <w:sz w:val="28"/>
          <w:szCs w:val="28"/>
          <w:rtl w:val="true"/>
          <w:lang w:bidi="fa-IR"/>
        </w:rPr>
        <w:t>.</w:t>
      </w:r>
    </w:p>
    <w:p>
      <w:pPr>
        <w:pStyle w:val="Heading3"/>
        <w:numPr>
          <w:ilvl w:val="2"/>
          <w:numId w:val="1"/>
        </w:numPr>
        <w:rPr/>
      </w:pPr>
      <w:bookmarkStart w:id="629" w:name="__RefHeading___Toc1568749_1490000891"/>
      <w:bookmarkStart w:id="630" w:name="_Toc241"/>
      <w:bookmarkEnd w:id="629"/>
      <w:r>
        <w:rPr>
          <w:rtl w:val="true"/>
        </w:rPr>
        <w:t>احكام روزۀ مسافر</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بايد نمازهاى چهار ركعتى را در سفر دو ركعتى بخواند، نبايد روزه بگيرد و مسافرى كه نماز خود را تمام مى خواند، مثل كسى كه شغل او مسافرت بوده يا سفر او سفر معصيت است، بايد در سفر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ماه رمضان اشكال ندارد، ولى اگر براى فرار از روزه باشد، مكروه است وهمچنين اگر غير از روزۀ رمضان، روزۀ معيّن ديگرى نيز بر انسان واجب باشد، مى تواند در آن روز مسافرت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روزه بگيرد و روز آن را معيّن نكند، نمى تواند آن را در سفر بجا آورد؛ ولى چنانچه نذر كند كه روز معيّنى را در سفر روزه بگيرد، بايد آن را در سفر بجا آورد و نيز اگر نذر كند روز معيّنى را چه مسافر باشد يا نباشد روزه بگيرد، بايد آن روز را اگرچه مسافر باشد روزه بگيرد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مى تواند براى خواستن حاجت، سه روز در مدينۀ منوّره، روزۀ مستحبّى بگيرد و احتياط واجب اين است كه آن سه روز، روزهاى چهارشنبه، پنج شنبه و جمعه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داند روزۀ مسافر باطل است و يا اين كه نمى داند مسافر است، مثلاً گمان مى كند مسافتى كه طى كرده كمتر از مسافت شرعى است در حالى كه بيشتر از مسافت شرعى را طى كرده است، اگر در سفر روزه بگيرد و در بين روز مسأله را بفهمد و يا بفهمد كه مسافر است، روزۀ او باطل مى شود، ولى اگر تا مغرب متوجه نشود، روزۀ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كه مسافر است يا فراموش كند كه روزۀ مسافر باطل مى باشد و در سفر روزه بگيرد، روزۀ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دار بعد از ظهر مسافرت نمايد، بايد روزۀ خود را تمام كند و اگر پيش از ظهر مسافرت كند و قصد حداقل هشت فرسخ رفت و آمد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شرايطى كه در نماز مسافر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وقتى به حدّ ترخّص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جايى برسد كه ديوار شهر را نبيند و صداى اذان آن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روزۀ خود را باطل كند و اگر پيش از آن، روزه را باطل كند، كفّاره نيز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پيش از ظهر به وطن خود يا به جايى كه مى خواهد ده روز در آنجا بماند برسد، چنانچه عملى كه روزه را باطل مى كند انجام نداده باشد، بايد آن روز را روزه بگيرد و اگر انجام داده باشد، روزۀ آن روز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بعد از ظهر به وطن خود يا به جايى كه مى خواهد ده روز در آنجا بماند برسد، نبايد آن روز را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قبل از اذان ظهر از وطن خود خارج شود، ولى پيش از خارج شدن از حدّ ترخّص، اذان ظهر را بگويند و يا كسى كه از مسافرت بازمى گردد و عملى كه روزه را باطل مى كند به جا نياورده است، پيش از ظهر به حدّ ترخّص برسد، ولى پيش از داخل شدن به وطن، اذان ظهر را بگويند، بنابر احتياط واجب بايد آن روز را روزه بگيرد و قضاى آن را نيز به جا آورد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كه مسافر و كسى كه از روزه گرفتن معذور است، در روز ماه رمضان جماع نمايد و در خوردن و آشاميدن كاملاً خود را سير كند</w:t>
      </w:r>
      <w:r>
        <w:rPr>
          <w:rFonts w:eastAsia="IRNazanin" w:cs="IRNazanin"/>
          <w:color w:val="111111"/>
          <w:sz w:val="28"/>
          <w:szCs w:val="28"/>
          <w:rtl w:val="true"/>
          <w:lang w:bidi="fa-IR"/>
        </w:rPr>
        <w:t xml:space="preserve">. </w:t>
      </w:r>
      <w:bookmarkStart w:id="631" w:name="pg8_636"/>
    </w:p>
    <w:p>
      <w:pPr>
        <w:pStyle w:val="Heading3"/>
        <w:numPr>
          <w:ilvl w:val="2"/>
          <w:numId w:val="1"/>
        </w:numPr>
        <w:rPr/>
      </w:pPr>
      <w:bookmarkStart w:id="632" w:name="__RefHeading___Toc1568751_1490000891"/>
      <w:bookmarkStart w:id="633" w:name="_Toc242"/>
      <w:bookmarkEnd w:id="631"/>
      <w:bookmarkEnd w:id="632"/>
      <w:r>
        <w:rPr>
          <w:rtl w:val="true"/>
        </w:rPr>
        <w:t>كسانى كه روزه بر آنها واجب نيست</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واسطۀ پيرى نمى تواند روزه بگيرد يا روزه گرفتن براى او مشقّت دارد، واجب نيست روزه بگيرد، ولى بايد براى هر روز يك مُدّ طعام به فقير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به واسطۀ پيرى روزه نگرفته، بعد از ماه رمضان بتواند روزه بگيرد، بنابر احتياط واجب بايد قضاى روزه هايى را كه نگرفته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سبب بيمارى، زياد تشنه شود و نتواند تشنگى را تحمّل كند يا براى او مشقّت داشته باشد، روزه بر او واجب نيست، ولى بايد براى هر روز يك مُدّ طعام به فقير بدهد و احتياط واجب آن است كه بيشتر از مقدارى كه ناچار است، آب نياشامد و چنانچه بعد بتواند روزه بگيرد، بنابر احتياط واجب بايد روزه هايى را كه نگرفته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زنى كه زايمان او نزديك است و روزه براى حمل او ضرر دارد، واجب نيست و بايد براى هر روز يك مُدّ طعام به فقير بدهد و نيز اگر روزه براى خود او ضرر داشته باشد، روزه بر او واجب نيست و بنابر احتياط واجب بايد براى هر روز يك مُدّ طعام به فقير بدهد و در هر دو صورت، روزه هايى را كه نگرفته بايد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بچّه شير مى دهد و شير او كم است، چه مادر بچّه باشد و چه دايۀ او، با اجرت شير بدهد يا بدون اجرت، اگر روزه گرفتن براى بچّه اى كه شير مى دهد ضرر داشته باشد، روزه بر او واجب نيست و بايد براى هر روز يك مُدّ طعام به فقير بدهد و نيز اگر روزه براى خود او ضرر داشته باشد، بر او واجب نيست و بنابر احتياط واجب بايد براى هر روز يك مُد طعام به فقير بدهد و در هر دو صورت، روزه هايى را كه نگرفته بايد قضا نمايد؛ ولى اگر زنى كه شير مى دهد، دايۀ بچه باشد نه مادر او، چنانچه كسى پيدا شود كه بدون اجرت بچّه را شير دهد يا براى شير دادنِ بچّه، از پدر يا مادر يا از كس ديگرى كه اجرت او را مى دهد اجرت بگيرد، بايد بچّه را به او بدهد و خود روزه بگيرد، بلكه اگر مادر بچّه باشد نيز بنابر احتياط همين حكم را دارد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دخترى كه از نظر سن، بالغ فرض مى شود، ولى از لحاظ جسمى </w:t>
      </w:r>
      <w:bookmarkStart w:id="634" w:name="pg8_638"/>
    </w:p>
    <w:p>
      <w:pPr>
        <w:pStyle w:val="BookText"/>
        <w:rPr/>
      </w:pPr>
      <w:bookmarkEnd w:id="634"/>
      <w:r>
        <w:rPr>
          <w:rFonts w:ascii="IRNazanin" w:hAnsi="IRNazanin" w:eastAsia="IRNazanin"/>
          <w:color w:val="111111"/>
          <w:sz w:val="28"/>
          <w:sz w:val="28"/>
          <w:szCs w:val="28"/>
          <w:rtl w:val="true"/>
          <w:lang w:bidi="fa-IR"/>
        </w:rPr>
        <w:t>به گونه اى است كه روزه گرفتن براى او مقدور نيست يا سختى و حرج دارد و يا موجب زيان و ضرر قابل توجّه براى اوست، واجب نيست روزه بگيرد؛ ولى چنانچه بتواند يك روز در ميان يا دو روز در ميان يا با فاصلۀ بيشتر بعضى از روزها را روزه بگيرد، بايد به همين ترتيب عمل نمايد و در هر حال هر وقت توانست، بايد روزه هايى را كه نگرفته قضا نمايد</w:t>
      </w:r>
      <w:r>
        <w:rPr>
          <w:rFonts w:eastAsia="IRNazanin" w:cs="IRNazanin"/>
          <w:color w:val="111111"/>
          <w:sz w:val="28"/>
          <w:szCs w:val="28"/>
          <w:rtl w:val="true"/>
          <w:lang w:bidi="fa-IR"/>
        </w:rPr>
        <w:t>.</w:t>
      </w:r>
    </w:p>
    <w:p>
      <w:pPr>
        <w:pStyle w:val="Heading3"/>
        <w:numPr>
          <w:ilvl w:val="2"/>
          <w:numId w:val="1"/>
        </w:numPr>
        <w:rPr/>
      </w:pPr>
      <w:bookmarkStart w:id="635" w:name="__RefHeading___Toc1568753_1490000891"/>
      <w:bookmarkStart w:id="636" w:name="_Toc243"/>
      <w:bookmarkEnd w:id="635"/>
      <w:r>
        <w:rPr>
          <w:rtl w:val="true"/>
        </w:rPr>
        <w:t>راه ثابت شدن اوّل ماه</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به پنج چيز ثابت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خود انسان ماه را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كه از گفتۀ آنان يقين يا اطمينان پيدا مى شود،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هر طريقى كه به واسطۀ آن يقين يا اطمينان به اوّل ماه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ماه را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صفت ماه را برخلاف يكديگر بگويند يا شهادت آنان خلاف واقع باشد، مثل اين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دايرۀ ماه طرف افق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ماه ثابت نمى شود؛ امّا اگر در تشخيص بعضى از خصوصيّات اختلاف داشته باشند، مثل آن كه يكى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گفتۀ آنان اوّل ماه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روز از اوّل ماه شعبان بگذرد كه به واسطۀ آن، اوّل ماه رمضان ثابت مى شود و سى روز از اوّل رمضان بگذرد كه به واسطۀ آن، اوّل ماه شوّال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شرع حكم كند كه اوّل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 شرع حكم كند كه اوّل ماه است، كسى كه از او تقليد نمى كند نيز بايد به حكم او عمل نمايد؛ ولى كسى كه مى داند حاكم شرع اشتباه كرده، نمى تواند به حكم او عمل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با پيشگويى منجّمين ثابت نمى شود، ولى اگر انسان از گفتۀ آنان يقين يا اطمينان پيدا كند، بايد به آن عمل نمايد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بودن ماه يا دير غروب كردن آن، دليل نمى شود كه شب پيش از </w:t>
      </w:r>
      <w:bookmarkStart w:id="637" w:name="pg8_640"/>
    </w:p>
    <w:p>
      <w:pPr>
        <w:pStyle w:val="BookText"/>
        <w:rPr/>
      </w:pPr>
      <w:bookmarkEnd w:id="637"/>
      <w:r>
        <w:rPr>
          <w:rFonts w:ascii="IRNazanin" w:hAnsi="IRNazanin" w:eastAsia="IRNazanin"/>
          <w:color w:val="111111"/>
          <w:sz w:val="28"/>
          <w:sz w:val="28"/>
          <w:szCs w:val="28"/>
          <w:rtl w:val="true"/>
          <w:lang w:bidi="fa-IR"/>
        </w:rPr>
        <w:t>آن، شب اوّل ماه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ثابت شدن اوّل ماه لازم نيست با چشم معمولى ماه ديده شود و ديدن ماه با وسايلى مثل دوربين، تلسكوپ و مانند آنها نيز كفايت مى كند؛ بلكه از هر راهى يقين يا اطمينان پيدا كند كه ماه پس از غروب آفتاب در افق منطقه وجود دارد،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ماه رمضان براى كسى ثابت نشود و روزه نگيرد، چنانچه دو مرد عادل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پيش ماه را ديده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روزۀ آن روز را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شهرى اوّل ماه ثابت شود، براى مردم شهر ديگر فايده ندارد، مگر آن كه آن دو شهر به هم نزديك باشند يا انسان بداند كه افق آنها يكى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روزى را كه نمى داند آخر رمضان است يا اوّل شوّال، روزه بگيرد، ولى اگر پيش از مغرب بفهمد كه اوّل شوّال است، بايد افطار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زندانى نتواند به ماه رمضان يقين كند، بايد به گمان خود عمل نمايد و اگر آن نيز ممكن نباشد، هر ماهى را روزه بگيرد صحيح است؛ ولى بايد سعى كند ماهى را كه براى گرفتن روزه انتخاب مى كند، بيشترين احتمال براى رمضان بودن را داشته باشد و بايد بعد از گذشتن يازده ماه از ماهى كه روزه گرفته، دوباره يك ماه روزه بگيرد، ولى اگر بعد به اوّل ماه گمان پيدا كرد، بايد به آن عمل نمايد</w:t>
      </w:r>
      <w:r>
        <w:rPr>
          <w:rFonts w:eastAsia="IRNazanin" w:cs="IRNazanin"/>
          <w:color w:val="111111"/>
          <w:sz w:val="28"/>
          <w:szCs w:val="28"/>
          <w:rtl w:val="true"/>
          <w:lang w:bidi="fa-IR"/>
        </w:rPr>
        <w:t>.</w:t>
      </w:r>
    </w:p>
    <w:p>
      <w:pPr>
        <w:pStyle w:val="Heading3"/>
        <w:numPr>
          <w:ilvl w:val="2"/>
          <w:numId w:val="1"/>
        </w:numPr>
        <w:rPr/>
      </w:pPr>
      <w:bookmarkStart w:id="638" w:name="__RefHeading___Toc1568755_1490000891"/>
      <w:bookmarkStart w:id="639" w:name="_Toc244"/>
      <w:bookmarkEnd w:id="638"/>
      <w:r>
        <w:rPr>
          <w:rtl w:val="true"/>
        </w:rPr>
        <w:t>روزه هاى حرام و مكروه</w:t>
      </w:r>
      <w:bookmarkEnd w:id="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عيد فطر و عيد قربان حرام است و نيز روزى را كه انسان نمى داند آخر شعبان است يا اوّل رمضان، اگر به نيّت اوّل رمضان روزه بگيرد، حرام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گرفتن روزۀ مستحبّى توسط زن، حق شوهر او از بين برود، جايز نيست روزه مستحبّى بگيرد و همچنين اگر شوهر او را از گرفتن روزۀ مستحبّى منع كند، بنابر احتياط واجب، زن بايد از روزه گرفتن خوددارى كند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مستحبّى فرزند اگر اسباب اذيّت پدر و مادر يا جدّ او شود، جايز نيست</w:t>
      </w:r>
      <w:r>
        <w:rPr>
          <w:rFonts w:eastAsia="IRNazanin" w:cs="IRNazanin"/>
          <w:color w:val="111111"/>
          <w:sz w:val="28"/>
          <w:szCs w:val="28"/>
          <w:rtl w:val="true"/>
          <w:lang w:bidi="fa-IR"/>
        </w:rPr>
        <w:t xml:space="preserve">. </w:t>
      </w:r>
      <w:bookmarkStart w:id="640" w:name="pg8_642"/>
    </w:p>
    <w:p>
      <w:pPr>
        <w:pStyle w:val="BookText"/>
        <w:rPr/>
      </w:pPr>
      <w:bookmarkEnd w:id="6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داند روزه براى او ضرر ندارد، اگرچه پزشك نيز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روزه بگيرد و كسى كه يقين يا گمان دارد كه روزه براى او ضرر دارد، اگرچه پزشك نيز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نبايد روزه بگيرد و اگر روزه بگيرد، صحيح نيست، مگر آن كه به قصد قربت روزه بگيرد و بعد معلوم شود ضرر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بدهد كه روزه براى او ضرر دارد و از آن احتمال، ترس براى او پيدا شود، چنانچه احتمال او در نظر مردم بجا باشد، نبايد روزه بگيرد و اگر روزه بگيرد، صحيح نيست؛ مگر آن كه به قصد قربت روزه بگيرد و بعد معلوم شود ضرر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عقيده اش اين است كه روزه براى او ضرر ندارد، اگر روزه بگيرد و بعد از مغرب بفهمد روزه براى او ضرر داشته، بنابر احتياط واجب بايد قضاى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روزه هايى كه گفته شد، روزه هاى حرام ديگرى نيز وجود دارند كه در كتاب هاى مفصّل عنوان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روزۀ روز عاشورا و روزى كه انسان شك دارد روز عرفه است يا عيد قربان، مكروه است</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1568757_1490000891"/>
      <w:bookmarkStart w:id="642" w:name="_Toc245"/>
      <w:bookmarkEnd w:id="641"/>
      <w:r>
        <w:rPr>
          <w:rtl w:val="true"/>
        </w:rPr>
        <w:t>روزه هاى مستحب</w:t>
      </w:r>
      <w:bookmarkEnd w:id="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تمام روزهاى سال، غير از روزه هاى حرام و مكروه كه گفته شد، مستحب است و براى بعضى از روزها بيشتر سفارش شده است كه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پنجشنبۀ اوّل و پنجشنبۀ آخر هر ماه و چهارشنبۀ اوّلى كه بعد از روز دهم ماه است و اگر كسى اينها را بجا نياورد، مستحب است قضا نمايد و چنانچه اصلاً نتواند روزه بگيرد، مستحب است براى هر روز يك مُد طعام يا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به فقير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سيزدهم و چهاردهم و پانزدهم هر ماه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ماه رجب و شعبان و بعضى از اين دو ماه، اگرچه يك روز باشد</w:t>
      </w:r>
      <w:r>
        <w:rPr>
          <w:rFonts w:eastAsia="IRNazanin" w:cs="IRNazanin"/>
          <w:color w:val="111111"/>
          <w:sz w:val="28"/>
          <w:szCs w:val="28"/>
          <w:rtl w:val="true"/>
          <w:lang w:bidi="fa-IR"/>
        </w:rPr>
        <w:t xml:space="preserve">. </w:t>
      </w:r>
      <w:bookmarkStart w:id="643" w:name="pg8_644"/>
    </w:p>
    <w:p>
      <w:pPr>
        <w:pStyle w:val="BookText"/>
        <w:rPr/>
      </w:pPr>
      <w:bookmarkEnd w:id="64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عيد نوروز؛ روز بيست و پنجم و بيست و نهم ذى قعده؛ روز نهم 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اگر به واسطۀ ضعف ناشى از روزه نتواند دعاهاى روز عرفه را بخواند، روزۀ آن روز مكروه است؛ روز عيد سعيد غدير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اوّل و سوم و هفتم محرم؛ روز ميلاد مسعود پيامبر اكرم صلى الله عليه و آله و سلم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مبعث حضرت رسول اكرم صلى الله عليه و آله و سلم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روزۀ مستحبّى بگيرد، واجب نيست آن را به آخر رساند، بلكه اگر فرد مؤمنى او را به غذا دعوت كند، مستحب است دعوت او را قبول كند و در بين روز افطار نمايد</w:t>
      </w:r>
      <w:r>
        <w:rPr>
          <w:rFonts w:eastAsia="IRNazanin" w:cs="IRNazanin"/>
          <w:color w:val="111111"/>
          <w:sz w:val="28"/>
          <w:szCs w:val="28"/>
          <w:rtl w:val="true"/>
          <w:lang w:bidi="fa-IR"/>
        </w:rPr>
        <w:t>.</w:t>
      </w:r>
    </w:p>
    <w:p>
      <w:pPr>
        <w:pStyle w:val="Heading3"/>
        <w:numPr>
          <w:ilvl w:val="2"/>
          <w:numId w:val="1"/>
        </w:numPr>
        <w:rPr/>
      </w:pPr>
      <w:bookmarkStart w:id="644" w:name="__RefHeading___Toc1568759_1490000891"/>
      <w:bookmarkStart w:id="645" w:name="_Toc246"/>
      <w:bookmarkEnd w:id="644"/>
      <w:r>
        <w:rPr>
          <w:rtl w:val="true"/>
        </w:rPr>
        <w:t>مواردى كه مستحب است از انجام مبطلات خوددارى شود</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شش نفر مستحب است در ماه رمضان اگرچه روزه نباشند، از انجام عملى كه روزه را باطل مى كند خوددارى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در سفر، عملى كه روزه را باطل مى كند انجام داده باشد و پيش از ظهر به وطن خود يا به جايى كه مى خواهد ده روز در آنجا بماند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مسافرى كه بعد از ظهر به وطن خود يا به جايى كه مى خواهد ده روز در آنجا بماند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كه پيش از ظهر بهبود يابد و عملى كه روزه را باطل مى كند،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مريضى كه بعد از ظهر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بين روز از خون حيض يا نفاس پاك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كافرى كه در روز ماه رمضان مسلمان شود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روزه دار نماز مغرب را پيش از افطار كردن بخواند، ولى اگر كسى منتظر او باشد يا ميل زيادى به غذا داشته باشد كه نتواند با حضور قلب نماز بخواند، بهتر است اوّل افطار كند، ولى به قدرى كه ممكن است نماز را در وقت فضيلت آن بجا آورد</w:t>
      </w:r>
      <w:r>
        <w:rPr>
          <w:rFonts w:eastAsia="IRNazanin" w:cs="IRNazanin"/>
          <w:color w:val="111111"/>
          <w:sz w:val="28"/>
          <w:szCs w:val="28"/>
          <w:rtl w:val="true"/>
          <w:lang w:bidi="fa-IR"/>
        </w:rPr>
        <w:t xml:space="preserve">. </w:t>
      </w:r>
      <w:bookmarkStart w:id="646" w:name="pg8_646"/>
    </w:p>
    <w:p>
      <w:pPr>
        <w:pStyle w:val="Heading3"/>
        <w:numPr>
          <w:ilvl w:val="2"/>
          <w:numId w:val="1"/>
        </w:numPr>
        <w:rPr/>
      </w:pPr>
      <w:bookmarkStart w:id="647" w:name="__RefHeading___Toc1568761_1490000891"/>
      <w:bookmarkStart w:id="648" w:name="_Toc247"/>
      <w:bookmarkEnd w:id="646"/>
      <w:bookmarkEnd w:id="647"/>
      <w:r>
        <w:rPr>
          <w:rtl w:val="true"/>
        </w:rPr>
        <w:t>اِعتكاف</w:t>
      </w:r>
      <w:bookmarkEnd w:id="648"/>
    </w:p>
    <w:p>
      <w:pPr>
        <w:pStyle w:val="Heading4"/>
        <w:numPr>
          <w:ilvl w:val="3"/>
          <w:numId w:val="1"/>
        </w:numPr>
        <w:rPr/>
      </w:pPr>
      <w:bookmarkStart w:id="649" w:name="__RefHeading___Toc1568763_1490000891"/>
      <w:bookmarkStart w:id="650" w:name="_Toc248"/>
      <w:bookmarkEnd w:id="649"/>
      <w:r>
        <w:rPr>
          <w:rtl w:val="true"/>
        </w:rPr>
        <w:t>اشاره</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به قصد عبادت كردن در مسجد بماند؛ بلكه اگر تنها با ماندن در مسجد نيز قصد عبادت كند، كافى است، هرچند عبادت ديگرى انجام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اعتكاف عمل مستحبّى است كه دربارۀ آن بسيار سفارش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رسول خدا صلى الله عليه و آله و 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اعتكاف ده روز در ماه رمضان معادل دو حجّ و دو عمره است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 نيز روايت شده كه خود آن حضرت دهۀ آخر ماه رمضان در مسجد اعتكاف مى كردند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اعتكاف در هر هنگام از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روزهايى كه روزه در آنها حرام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 بهترين وقت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ده روز آخر آن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يك عمل مستحبّى است ولى به واسطۀ نذر و مانند آن، بر انسان واجب مى شود</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568765_1490000891"/>
      <w:bookmarkStart w:id="652" w:name="_Toc249"/>
      <w:bookmarkEnd w:id="651"/>
      <w:r>
        <w:rPr>
          <w:rtl w:val="true"/>
        </w:rPr>
        <w:t>شرايط اعتكاف</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صحّت اعتكاف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اعتكاف از غير مسلمان صحيح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نيّت كسى براى غير خدا باشد، اعتكاف او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شخصى به هر دليل نتواند روزه بگيرد، اعتكاف او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سه روز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كمتر بماند يا قصد كند كه كمتر بماند، اعتكاف او صحيح نيست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اى كه در حال اعتكاف گرفته مى شود، لازم نيست كه براى خود اعتكاف باشد، بلكه مى تواند هر روزه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روزۀ قضا يا 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 اعتكاف </w:t>
      </w:r>
      <w:bookmarkStart w:id="653" w:name="pg8_648"/>
    </w:p>
    <w:p>
      <w:pPr>
        <w:pStyle w:val="BookText"/>
        <w:rPr/>
      </w:pPr>
      <w:bookmarkEnd w:id="653"/>
      <w:r>
        <w:rPr>
          <w:rFonts w:ascii="IRNazanin" w:hAnsi="IRNazanin" w:eastAsia="IRNazanin"/>
          <w:color w:val="111111"/>
          <w:sz w:val="28"/>
          <w:sz w:val="28"/>
          <w:szCs w:val="28"/>
          <w:rtl w:val="true"/>
          <w:lang w:bidi="fa-IR"/>
        </w:rPr>
        <w:t xml:space="preserve">بگيرد؛ ولى احتياط واجب آن است كه اگر براى خود اعتكاف كرده است، روزه اى كه مى گيرد براى كس ديگر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قضاى روزۀ پدرش را به جا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به نيابت از شخص ديگرى اعتكاف كرده باشد، روزه را نيز به نيابت از وى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بايد در يكى از پنج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مسجد جامع هر شهر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اعتكاف مى كند، بايد سه روز را به طور مستمر در مسجد بماند، مگر اين كه خارج شدن از مسجد ضرورت داشته باشد، مثلاً براى قضاى حاجت ناچار باشد از مسجد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ضرورتى ناچار گردد كه از مسجد خارج شود و به قدرى طول بكشد كه صورت اعتكاف به هم بخورد، اعتكاف او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اعتكاف محتلم شود، بايد تيمّم كند و فوراً از مسجد خارج شود، مگر اين كه زمانى كه براى خروج از مسجد لازم است، كمتر از زمان لازم براى تيمّم نمودن باشد كه در اين صورت بدون تيمّم بايد فوراً از مسجد خارج شود و در هر حال پس از خروج از مسجد، بايد فوراً غسل كند و به مسجد بازگردد و براى غسل به قدر ضرورت و انجام واجبات آن اكتفا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اعتكاف زن نسبت به دو روز اوّل، در صورتى كه اعتكاف او منافى حقّ شوهرش باشد، مشروط به اجازۀ شوهر است و همچنين اعتكاف فرزند، در صورتى كه موجب اذيّت پدر يا مادر مى شود، بايد با اجازۀ آنان باشد؛ ولى اگر نسبت به دو روز اوّل اجازه داده باشند، نسبت به روز سوم اجازۀ آنان شرط نيست و حتّى نهى آنان نيز تأثير ندارد، زيرا ماندن روز سوم واجب است</w:t>
      </w:r>
      <w:r>
        <w:rPr>
          <w:rFonts w:eastAsia="IRNazanin" w:cs="IRNazanin"/>
          <w:color w:val="111111"/>
          <w:sz w:val="28"/>
          <w:szCs w:val="28"/>
          <w:rtl w:val="true"/>
          <w:lang w:bidi="fa-IR"/>
        </w:rPr>
        <w:t>.</w:t>
      </w:r>
    </w:p>
    <w:p>
      <w:pPr>
        <w:pStyle w:val="Heading4"/>
        <w:numPr>
          <w:ilvl w:val="3"/>
          <w:numId w:val="1"/>
        </w:numPr>
        <w:rPr/>
      </w:pPr>
      <w:bookmarkStart w:id="654" w:name="__RefHeading___Toc1568767_1490000891"/>
      <w:bookmarkStart w:id="655" w:name="_Toc250"/>
      <w:bookmarkEnd w:id="654"/>
      <w:r>
        <w:rPr>
          <w:rtl w:val="true"/>
        </w:rPr>
        <w:t>مسائل اعتكاف</w:t>
      </w:r>
      <w:bookmarkEnd w:id="65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اعتكاف مى كند، بايد در روز از انجام آنچه روزه را باطل مى كند بپرهيزد؛ همچنين امور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باشد يا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باطل شدن اعتكاف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احتياط واجب استمناء؛ چه به شكل حرام آن يا در اثر نگاه يا لمس همسر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استشمام بوى خوش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خريد و فروش، مگر آن كه ضرورتى در بين باشد، بلكه احتياط واجب آن است كه در غير حالت ضرورت، اعمال تجارى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خريد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انجام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مجادله و بحث به منظور برترى و خودنمايى؛ در امور دينى باشد يا دنيايى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زدن اعتكافِ واجب جايز نيست؛ ولى مى تواند اعتكافِ مستحب را در دو روز اوّل آن باطل نمايد، هرچند اين عمل خلاف احتياط است و پس از گذشتن دو روز، ماندن روز سوم در مسجد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اعتكاف خود را با انجام يكى از امورى كه بيان شد باطل نمايد،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اعتكاف او واجب معيّن باشد، قضاى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اعتكاف او واجب غير معيّن باشد، بايد آن را دوباره شروع كند و بهتر است آن را تمام كرده و دوباره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اعتكاف او مستحب باشد، چنانچه در دو روز اوّل آن را باطل كند، اشكال ندارد و چنانچه پس از گذشتن دو روز آن را باطل نمايد، بايد قضاى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اعتكافِ واجب را با غير جماع باطل كند، كفّاره ندارد و اگر با 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نمايد، علاوه بر قضا بايد كفّاره نيز بدهد و كفّارۀ آن مانند كفّارۀ باطل نمودن عمدى روزۀ ماه رمضان است و بنابر احتياط واجب، ترتيب در كفاره را نيز بايد رعايت كند؛ يعنى در صورت امكان يك بنده آزاد كند و اگر امكان نداشت، دو ماه پشت سر هم روزه بگيرد و اگر آن نيز ممكن نبود، به شصت فقير طعام بدهد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مواردى كه قضاى اعتكاف واجب مى شود، لازم نيست آن را فوراً </w:t>
      </w:r>
    </w:p>
    <w:p>
      <w:pPr>
        <w:pStyle w:val="BookText"/>
        <w:rPr/>
      </w:pPr>
      <w:r>
        <w:rPr>
          <w:rFonts w:ascii="Amiri" w:hAnsi="Amiri" w:eastAsia="Amiri" w:cs="Amiri"/>
          <w:color w:val="111111"/>
          <w:sz w:val="28"/>
          <w:sz w:val="28"/>
          <w:szCs w:val="28"/>
          <w:rtl w:val="true"/>
          <w:lang w:bidi="ar-SA"/>
        </w:rPr>
        <w:t>بجا آورد، ولى نبايد در انجام دادن آن سستى و مسامحه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يكى از مبطلات اعتكاف را انجام دهد، اعتكاف او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سه روز، چنانچه به نيّت اعتكاف يك شب يا يك روز ديگر يا بيشتر از آن در مسجد بماند، اشكال ندارد؛ ولى پس از تمام شدن سه روز، ماندن فقط بخشى از روز يا شب به نيّت اعتكاف در مسجد، محلّ اشكال است و چنانچه دو روز ديگر در مسجد بماند كه روى هم پنج روز شود، واجب است كه روز ششم را نيز در مسجد اعتكاف نمايد و اگر پس از تمام شدن شش روز، بخواهد يك روز يا يك شب ديگر يا بيشتر از آن را در مسجد اعتكاف نمايد، اشكال ندارد و چنانچه دو روز ديگر در مسجد بماند كه روى هم هشت روز شود، لازم نيست كه روز نهم را نيز در مسجد اعتكاف نمايد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در هنگامى كه نيّت اعتكاف مى كند، شرط كند كه اگر حادثه اى براى او پيش آمد، اعتكاف خود را قطع نمايد كه در اين صورت چنانچه در روز سوم نيز حادثه اى براى او پيش بيايد، مى تواند اعتكاف خود را قطع كند</w:t>
      </w:r>
      <w:r>
        <w:rPr>
          <w:rFonts w:eastAsia="IRNazanin" w:cs="IRNazanin"/>
          <w:color w:val="111111"/>
          <w:sz w:val="28"/>
          <w:szCs w:val="28"/>
          <w:rtl w:val="true"/>
          <w:lang w:bidi="fa-IR"/>
        </w:rPr>
        <w:t xml:space="preserve">. </w:t>
      </w:r>
      <w:bookmarkStart w:id="656" w:name="pg8_654"/>
    </w:p>
    <w:p>
      <w:pPr>
        <w:pStyle w:val="Heading2"/>
        <w:numPr>
          <w:ilvl w:val="1"/>
          <w:numId w:val="1"/>
        </w:numPr>
        <w:rPr/>
      </w:pPr>
      <w:bookmarkStart w:id="657" w:name="__RefHeading___Toc1568769_1490000891"/>
      <w:bookmarkStart w:id="658" w:name="_Toc251"/>
      <w:bookmarkEnd w:id="656"/>
      <w:bookmarkEnd w:id="657"/>
      <w:r>
        <w:rPr>
          <w:rtl w:val="true"/>
        </w:rPr>
        <w:t>احكام خُمس</w:t>
      </w:r>
      <w:bookmarkEnd w:id="658"/>
    </w:p>
    <w:p>
      <w:pPr>
        <w:pStyle w:val="Heading3"/>
        <w:numPr>
          <w:ilvl w:val="2"/>
          <w:numId w:val="1"/>
        </w:numPr>
        <w:rPr/>
      </w:pPr>
      <w:bookmarkStart w:id="659" w:name="__RefHeading___Toc1568771_1490000891"/>
      <w:bookmarkStart w:id="660" w:name="_Toc252"/>
      <w:bookmarkEnd w:id="659"/>
      <w:r>
        <w:rPr>
          <w:rtl w:val="true"/>
        </w:rPr>
        <w:t>اشاره</w:t>
      </w:r>
      <w:bookmarkEnd w:id="66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يك پنجم از مازاد درآمدها و برخى منافع است كه انسان به دست آورده است و بايد زير نظر امام معصوم عليه السلام مصرف شود و در زمان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 سهم سادات زير نظر مجتهد جامع الشرايط براى رفع نيازهاى سادات فقير مصرف گردد و سهم امام عليه السلام بايد زير نظر مجتهد جامع الشرايط در جهت تعليم و ترويج مذهب جعفرى هزينه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شريفه نسبت به پرداختن خمس تأكيد زيادى شده است و از آن به حقّ امام عليه السلام، سبب تطهير مال و وسيله اى جهت امتحان ايمان ياد شده است؛ حضرت رضا عليه السلام در جواب نامۀ يكى از تاجران شيعۀ فارس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تنها از راهى كه خداوند مقرّر فرموده است حلال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خمس، ما را در تقويت دين يارى مى كند و نياز آنان كه سرپرستى شان را به عهده داريم و نيز نياز شيعيان را تأمين مى كند و با آن آبرويمان را در مقابل دشمنانمان حفظ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را از ما دريغ نكنيد و خود را از دعاى ما محروم نسازيد، زيرا پرداختن خمس كليد روزى و سبب آمرزش و پاكى شما از گناه و ذخيره آخرتتان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كسى است كه به آنچه با خدا پيمان بسته وفا كند نه آن كسى كه با زبان اجابت مى كند و در قلب مخالفت مى نمايد</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يك واجب عبادى است؛ بنابر اين پرداخت آن بايد با قصد قربت، يعنى اطاعت خداى متعال انجام شود</w:t>
      </w:r>
      <w:r>
        <w:rPr>
          <w:rFonts w:eastAsia="IRNazanin" w:cs="IRNazanin"/>
          <w:color w:val="111111"/>
          <w:sz w:val="28"/>
          <w:szCs w:val="28"/>
          <w:rtl w:val="true"/>
          <w:lang w:bidi="fa-IR"/>
        </w:rPr>
        <w:t xml:space="preserve">. </w:t>
      </w:r>
      <w:bookmarkStart w:id="661" w:name="pg8_656"/>
    </w:p>
    <w:p>
      <w:pPr>
        <w:pStyle w:val="Heading3"/>
        <w:numPr>
          <w:ilvl w:val="2"/>
          <w:numId w:val="1"/>
        </w:numPr>
        <w:rPr/>
      </w:pPr>
      <w:bookmarkStart w:id="662" w:name="__RefHeading___Toc1568773_1490000891"/>
      <w:bookmarkStart w:id="663" w:name="_Toc253"/>
      <w:bookmarkEnd w:id="661"/>
      <w:bookmarkEnd w:id="662"/>
      <w:r>
        <w:rPr>
          <w:rtl w:val="true"/>
        </w:rPr>
        <w:t>چيزهايى كه خُمس در آنها واجب است</w:t>
      </w:r>
      <w:bookmarkEnd w:id="663"/>
    </w:p>
    <w:p>
      <w:pPr>
        <w:pStyle w:val="Heading4"/>
        <w:numPr>
          <w:ilvl w:val="3"/>
          <w:numId w:val="1"/>
        </w:numPr>
        <w:rPr/>
      </w:pPr>
      <w:bookmarkStart w:id="664" w:name="__RefHeading___Toc1568775_1490000891"/>
      <w:bookmarkStart w:id="665" w:name="_Toc254"/>
      <w:bookmarkEnd w:id="664"/>
      <w:r>
        <w:rPr>
          <w:rtl w:val="true"/>
        </w:rPr>
        <w:t>اشاره</w:t>
      </w:r>
      <w:bookmarkEnd w:id="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چيز خُمس واجب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كسب 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جواهرى كه به واسطۀ غوّاصى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فرو رفتن در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كافر ذمّى از مسلمان بخرد و احكام هر يك به تفصيل گفته خواهد شد</w:t>
      </w:r>
      <w:r>
        <w:rPr>
          <w:rFonts w:eastAsia="IRNazanin" w:cs="IRNazanin"/>
          <w:color w:val="111111"/>
          <w:sz w:val="28"/>
          <w:szCs w:val="28"/>
          <w:rtl w:val="true"/>
          <w:lang w:bidi="fa-IR"/>
        </w:rPr>
        <w:t>.</w:t>
      </w:r>
    </w:p>
    <w:p>
      <w:pPr>
        <w:pStyle w:val="Heading4"/>
        <w:numPr>
          <w:ilvl w:val="3"/>
          <w:numId w:val="1"/>
        </w:numPr>
        <w:rPr/>
      </w:pPr>
      <w:bookmarkStart w:id="666" w:name="__RefHeading___Toc1568777_1490000891"/>
      <w:bookmarkStart w:id="667" w:name="_Toc255"/>
      <w:bookmarkEnd w:id="666"/>
      <w:r>
        <w:rPr/>
        <w:t>1</w:t>
      </w:r>
      <w:r>
        <w:rPr>
          <w:rtl w:val="true"/>
        </w:rPr>
        <w:t xml:space="preserve"> - </w:t>
      </w:r>
      <w:r>
        <w:rPr>
          <w:rtl w:val="true"/>
        </w:rPr>
        <w:t>درآمد كسب و كار</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از راه كشاورزى يا تجارت يا صنعت يا كسب هاى ديگر مالى به دست آورد، اگرچه مثلاً نماز و روزۀ ميّتى را بجا آورد و از اجرت آن مالى تهيّه كند، چنانچه آن مال از مخارج سال خود و اشخاص تحت تكفّل او بيشتر باشد، بايد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دستورى كه گفته خواهد شد،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هبه، جايزه، مَهرى كه زن دريافت مى كند، مالى كه مرد در طلاق خُلع مى گيرد و همچنين مالى كه از راه وصيت، نذر، صدقات مستحبّى، وقف خاص و بلكه وقف عام به انسان مى رسد، چنانچه به لحاظ مقدار و يا استمرار به اندازه اى نباشد كه بتواند معيشت انسان و يا بخشى از آن را اداره كند، خمس ندارد وگرنه چنانچه از مخارج سال او زياد بيايد، بايد خمس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خُمس ندارد، ولى اگر مثلاً با كسى خويشاوندى دورى داشته باشد و نداند چنين خويشى دارد، چنانچه مقدار ارثى كه از او به وى مى رسد به قدرى باشد كه بتواند با آن بخشى از معيشت خود را اداره كند، بايد خمس آن را بدهد؛ بلكه اگر به اين مقدار هم نباشد، بنابر احتياط واجب بايد خمس آن را بپردازد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جنس و مالى كه يك بار خُمس آن داده شود، ديگر خُمس به آن تعلّق نمى گيرد، مگر اين كه رشد كرده يا قيمت آن افزايش يابد كه مقدار رشد كرده يا افزايش يافته، متعلّق خمس است؛ ولى اگر رشد قيمت بر اثر كاهش ارزش پول باشد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گونه اى كه درآمد و غنيمت محسوب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به انسان ارث برسد و بداند كسى كه اين مال از او به ارث مانده خُمس آن را نداده، بايد خُمس آن را بدهد و نيز اگر در خود آن مال خُمس نباشد ولى انسان بداند كسى كه آن مال از او به ارث مانده، خُمس بدهكار است، بايد به نسبت سهم الارثى كه به وى رسيده، از خمس ميّت پرداخت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قناعت كردن، چيزى از مخارج سال انسان زياد بيايد، بايد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ديگرى مخارج او را مى دهد، بايد خمس تمام مالى را كه به دست مى آورد بدهد؛ ولى اگر مقدارى از آن را خرج زيارت و مانند آن كرده باشد، فقط بايد خمس باقى مانده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ملكى را بر افراد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 اولاد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نمايد، چنانچه در آن ملك زراعت و درختكارى كنند و از آن چيزى به دست آورند و از مخارج سال آنان زياد بيايد، بايد خمس آن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كه فقير بابت خُمس و زكات گرفته از مخارج سال او زياد بيايد، بنابر احتياط واجب بايد براى تصرف در مقدار زيادى از حاكم شرعى اجازه بگيرد؛ ولى اگر از مالى كه به او داده اند منفعتى ببرد، مثلاً از درختى كه بابت خُمس به او داده اند ميوه اى به دست آورد، بايد خُمس مقدارى را كه از مخارج سال او زياد مى آيد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عين پول خمس نداده جنسى را بخرد؛ يعنى به فروشنده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جنس را با اين پول مى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اى كه كرده صحيح است؛ ولى بايد خمس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جنسى را بخرد و بعد از معامله قيمت آن را از پول خُمس نداده بدهد، اگرچه در وقت خريدن نيز قصد او اين باشد كه از پول خُمس نداده عوض را بدهد، معامله اى كه كرده صحيح است، ولى ذمّۀ او به مستحقّين خُمس مشغول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مالى را كه خُمس آن داده نشده بخرد، معامله صحيح است و نياز به </w:t>
      </w:r>
    </w:p>
    <w:p>
      <w:pPr>
        <w:pStyle w:val="BookText"/>
        <w:rPr/>
      </w:pPr>
      <w:r>
        <w:rPr>
          <w:rFonts w:ascii="IRNazanin" w:hAnsi="IRNazanin" w:eastAsia="IRNazanin"/>
          <w:color w:val="111111"/>
          <w:sz w:val="28"/>
          <w:sz w:val="28"/>
          <w:szCs w:val="28"/>
          <w:rtl w:val="true"/>
          <w:lang w:bidi="fa-IR"/>
        </w:rPr>
        <w:t>اجازۀ حاكم شرع ندارد و چيزى بر عهدۀ خريدار نيست و فروشنده بايد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خُمس آن داده نشده به كسى هبه كنند يا ببخشند، خمس آن بر عهدۀ هديه دهنده است و هديه گيرنده تمام آن را مالك مى شود و بر عهدۀ او چيزى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كافر يا كسى كه به دادن خُمس عقيده ندارد، مالى به دست انسان آيد، واجب نيست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خمس مالى را كه در سال قبل به دست آورده، از درآمد سال بعد خود بدهد، بايد به اندازۀ يك چهارم مال متعلّق خمس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را با حاكم شرع يا وكيل او يا با سيّدى دستگردان كند و بخواهد در سال بعد بپردازد، نمى تواند از منافع آن سال كسر نمايد، پس اگر مثلاً هزار تومان دستگردان كرده و از منافع سال بعد دو هزار تومان بيشتر از مخارج خود داشته باشد، بايد خُمس دو هزار تومان را بدهد و هزار تومانى را كه بابت خُمس سال قبل بدهكار است، از بقيّه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پول خُمس داده يا پولى كه خُمس ندارد، خانه يا ملكى بخرد، چنانچه قصد او تجارت با آن نباشد بلكه بخواهد خود از آن استفاده نمايد، در اين صورت ترقّى قيمت آن خُمس ندارد و اگر آن را به ملك ديگرى تبديل كند نيز خُمس ندارد؛ ولى اگر آن را بيشتر از آنچه خريده بفروشد، چنانچه رشد قيمت بر اثر كاهش ارزش پول نباشد بلكه ترقّى به خاطر قيمت بازار باشد و از مخارج سالانه زياد بيايد، بايد خُمس ترقى قيمت آن را بپردازد و همچنين اگر قصد او تجارت با آن باشد و يك سال از ترقّى قيمت آن بگذرد، چنانچه رشد قيمت بر اثر كاهش ارزش پول نباشد و امكان فروش داشته باشد به گونه اى كه در نظر مردم سود موجود حساب شود، خُمس ترقّى قيمت را بايد بپردازد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و كاسب و صنعتگر و مانند اينها، پس از گذشت يك سال از وقتى كه منافع عايدشان مى شود، بايد خُمس آنچه را كه از خرج سال آنان زياد مى آيد </w:t>
      </w:r>
    </w:p>
    <w:p>
      <w:pPr>
        <w:pStyle w:val="BookText"/>
        <w:rPr/>
      </w:pPr>
      <w:r>
        <w:rPr>
          <w:rFonts w:ascii="IRNazanin" w:hAnsi="IRNazanin" w:eastAsia="IRNazanin"/>
          <w:color w:val="111111"/>
          <w:sz w:val="28"/>
          <w:sz w:val="28"/>
          <w:szCs w:val="28"/>
          <w:rtl w:val="true"/>
          <w:lang w:bidi="fa-IR"/>
        </w:rPr>
        <w:t>بدهند و كسى كه شغل او كاسبى نيست، اگر اتّفاقاً معامله اى كند و منفعتى ببرد، پس از گذشت يك سال از هنگامى كه فايده برده، بايد خُمس مقدارى را كه از خرج سال او زياد آمده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اى كه براى دست يابى به سود صرف مى شود، مانند كرايه حمل و نقل، دلالى و مانند آن و حتى استهلاك ماشين آلات و ابزار كارى كه جزيى از سرمايه است، از مجموع درآمد سال كم مى شود و خمس باقى مانده پرداخت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اجير شود كه عملى را طى چند سال انجام دهد و اجرت همه را يك مرتبه دريافت نمايد، اجرت بر آن سال ها تقسيم مى شود و آنچه در مقابل كار، در هر سال است، درآمد آن سال مى باشد، مگر اين كه اجرت در مقابل كل كار پرداخت شده باشد و جزء جزء كار در نظر گرفته نشده باشد، به نحوى كه اگر كار را نيمه تمام بگذارد مستحقّ هيچ مقدار از اجرت نخواهد بود كه در اين صورت تمام اجرت دريافتى، درآمد همان سالى است كه در آن سال آن را دريافت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در بين سال هر وقت منفعتى به دست آورد، خُمس آن را بدهد و جايز است دادن خُمس را تا آخر سال تأخير بيندازد و همچنين مى تواند براى هر منفعتى سال جداگانه قرار دهد و اگر براى دادن خُمس، سال شمسى قرار دهد،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مانند تاجر و كاسب بايد براى دادن خُمس سال قرار دهد منفعتى به دست آورد و در بين سال بميرد، بايد مخارج تا هنگام مرگ او را از آن منفعت كسر كنند و خُمس باقى مانده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قيمت جنسى كه براى تجارت خريده بالا رود و آن را نفروشد و در بين سال قيمت آن پايين آيد، خُمس مقدارى كه بالا رفته بر او واجب نيست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قيمت جنسى كه براى تجارت خريده بالا رود و به اميد آن كه قيمت آن بالاتر رود، تا بعد از تمام شدن سال آن را نفروشد و قيمت آن تنزل پيدا كند، خمس مقدارى را كه بالا رفته، بايد بدهد؛ ولى اگر به اندازه اى نگه دارد كه تجار معمولاً </w:t>
      </w:r>
    </w:p>
    <w:p>
      <w:pPr>
        <w:pStyle w:val="BookText"/>
        <w:rPr/>
      </w:pPr>
      <w:r>
        <w:rPr>
          <w:rFonts w:ascii="IRNazanin" w:hAnsi="IRNazanin" w:eastAsia="IRNazanin"/>
          <w:color w:val="111111"/>
          <w:sz w:val="28"/>
          <w:sz w:val="28"/>
          <w:szCs w:val="28"/>
          <w:rtl w:val="true"/>
          <w:lang w:bidi="fa-IR"/>
        </w:rPr>
        <w:t>براى گران شدن جنس آن را نگه مى دارند، لازم نيست خُمس مقدارى را كه قيمت آن بالا رفته و سپس پايين آمده،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چيزى كه براى تجارت خريده، مالى داشته باشد كه خُمس آن را داده يا خُمس نداشته باشد، چنانچه قيمت آن بالا رود و آن را بفروشد، مقدارى كه بر قيمت آن اضافه شده، چنانچه در مخارج سال مصرف نشود خُمس دارد و چنانچه درختى كه خريده رشد كند و بزرگ شود و يا گوسفندى كه خريده چاق شود، در صورتى كه مقصود او از نگهدارى آنها اين بوده كه از ترقّى عين آنها سود ببرد، بايد خُمس آنچه را كه زياد شده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اى كه با آن تنها مؤونۀ زندگى را به دست مى آورد، نه بيش از آن را، خمس ندارد و اگر بيش از مؤونه خود را از سرمايه به دست آورد، بايد به نسبت مقدار زيادى، خمس سرمايه را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در تمام مسايل ديگرى كه در مورد سرمايه گفته مى شود،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هاى موات چنانچه براى تجارت يا بهره بردن از كشت و زرع آن آباد شود، جزء سرمايه به حساب مى آيد؛ ولى اگر براى تفريح و استراحت شخصى خود و زن و فرزندانش باشد و قصد تجارت و كسب نداشته باشد، در صورتى كه عرفاً خارج از شأن او نباشد، جزء سرمايه محسوب نمى شود بلكه مؤونه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تاجر يا كاسب و يا كشاورز از درآمد سالانۀ خود وسيلۀ نقليه اى بخرد، چنانچه آن را براى استفاده در كسب و كار خريده باشد، حكم سرمايه را دارد؛ و اگر براى استفاده خانوادگى و برآوردن نياز زندگى خريده باشد، جزء مؤونه است و خُمس آن واجب نيست و چنانچه براى هر دو باشد، به نسبتى كه براى كسب و كار از آن استفاده مى كند، حكم سرمايه را 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نقليه اى كه انسان براى مسافرت هاى شخصى خود و خانواده و يا رفتن به زيارت مى خرد، اگر خارج از شأن متعارف او نباشد، جزء مخارج همان سال به حساب مى آيد و خُمس ندارد، هرچند براى سال هاى بعد باقى بماند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مقدارى از درآمد خود را به تدريج براى ساختن مغازه يا آباد كردن زمين موات يا احداث باغ مصرف نموده و آن زمين يا باغ جزء مؤونه او محسوب نمى شود، بايد در آخر سال خُمس آن را بپردازد و اگر اصل زمينِ آباد شده نيز افزايش قيمت پيدا كرده باشد، بايد آخر سال خُمس افزايش قيمت را بدهد؛ ولى اگر قصد او از نگهدارى زمين ترقى قيمت و سود بردن نباشد، چنانچه يك بار خُمس آن را بدهد، در سال هاى بعد تا زمانى كه آن را نفروخته دادن خُمس آن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درآمد بين سال باغى احداث كند تا بعد از بالا رفتن قيمت، آن را بفروشد، علاوه بر خمس قيمت كلّ باغ در سر سال اوّل، بايد خمس ميوه و زيادى قيمت باغ را در سال هاى بعد بدهد؛ ولى اگر قصدش اين باشد كه خودش از ميوۀ آن استفاده كند، فقط بايد خمس ميوه اى را كه از مصارف سالانۀ وى زياد آمده است،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بيد و چنار و مانند اينها را بكارد، سالى كه هنگام فروش آنهاست، اگرچه آنها را نفروشد، بايد خُمس آنها را بدهد؛ ولى اگر مثلاً از شاخه هاى آن كه معمولاً هر سال مى بُرند استفاده اى ببرد و به تنهايى يا با منفعت هاى ديگر كسبش از مخارج سال او زياد بيايد، در آخر هر سال بايد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رشته كسب دارد، مثلاً اجارۀ ملك مى گيرد و خريد و فروش و زراعت نيز مى كند، چه براى هر رشته، سرمايه و دخل و خرج و حساب صندوق جداگانه داشته باشد و چه دخل و خرج و حساب صندوق آنها يكى باشد، مى تواند همه را آخر سال يك جا حساب كند و اگر نفع داشته باشد،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منافع كسب در بين سال به مصرف خوراك، پوشاك، اثاثيه، خريد منزل، عروسى، جهيزيۀ دختر، زيارت و مانند اينها مى رسد، در صورتى كه از شأن او زياد نباشد و زياده روى هم نكرده باشد، خُمس ندارد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كه انسان به مصرف نذر و كفّاره مى رساند، جزء مخارج سالانه است و نيز مالى كه به كسى مى بخشد يا جايزه مى دهد، در صورتى كه بيشتر از شأن او نباشد، از مخارج سالانه حساب مى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در معرض ازدواج باشد و انسان نتواند جهيزيّۀ او را از درآمد سالى كه در آن ازدواج مى كند تهيّه كند و مجبور باشد كه از قبل، هر سال مقدارى از آن را تهيّه نمايد و دادن خمس جنس تهيّه شده، موجب عدم توانايى براى تهيّۀ جهيزيّه و يا تأخير در تهيّۀ آن از وقت حاجت شود و يا در شهرى باشد كه معمولاً هر سال مقدارى از جهيزيّۀ دختر را تهيّه مى كنند به گونه اى كه تهيّه نكردن آن عيب باشد، چنانچه در بين سال از منافع آن سال جهيزيّه بخرد و سال بر آن بگذرد،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چيزى نياز فعلى داشته باشد و نتواند آن را با درآمد يك سال تهيّه كند، مثل اين كه محتاج خانه باشد و نتواند در يك سال خانه بخرد و يا خانه بسازد، در صورتى كه در اين رابطه زمين يا وسايل و اجناسى مانند آجر، سيمان، آهن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تهيّه كند و سال بر آنها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ساختمان به كار رفته باشد و چه هنوز به كار نرفته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 ولى اگر به جاى تهيّۀ زمين و وسايل و اجناس، پول ذخيره كند، در صورتى خمس ندارد كه دادن خمس سبب عدم قدرت بر تهيّۀ چيز مورد نياز و يا تأخير در تهيّۀ آن شود، وگرنه بنابر احتياط واجب بايد خمس آن پول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تشريفات منزل و زندگى و هزينۀ اياب و ذهاب و ميهمانى هاى انسان و خانوادۀ او، اگر از حدّ متعارف و شأن او بيشتر نباشند، خُمس ندارند و اگر از حدّ متعارف و شأن او بيشتر باشند، بايد خُمس زايد بر متعارف را بپردازد و شأن افراد به حسب زمان ها و شهرها و اوضاع معيشت عمومى مردم متفاوت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انسان خرج سفر حجّ و زيارت هاى ديگر مى كند، از مخارج سالى حساب مى شود كه در آن شروع به مسافرت كرده است، اگرچه سفر او تا مقدارى از سال بعد طول بكشد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حجّ واجب ناچار باشد از چند سال قبل ثبت نام كند و هزينه را بدهد، خُمس به آن تعلق نمى گيرد؛ ولى چنانچه ثبت نام براى حجّ، فقط به معنى حقّ اولويّت باشد و پول در ملكيّت او باقى بماند، پس از گذشت سال، بنابر احتياط واجب بايد خمس آن را بپردازد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كسب و تجارت فايده اى برده، اگر مال ديگرى نيز داشته باشد كه خُمس آن واجب نباشد، مى تواند مخارج سال خود را فقط از فايدۀ كسب حساب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درآمد سال چيزى مانند خانه يا ماشين سوارى يا فرش و يا ساير وسايل زندگى را در بين سال تهيّه كند و يا بخرد و در سال هاى بعد آن را بفروشد، چنانچه پول آن را در مؤونه صرف نمايد، مانند اين كه خانه ديگرى را كه نياز دارد بخرد، خُمس ندارد و هر مقدار از آن از مخارج سالانه زياد بيايد، بايد خمس آن را پرداخت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سودى كه از كسب و كار به دست آورده، پيش از پرداختن خُمس، اثاثيه ولوازم منزل يا كتاب و مانند اينها را بخرد، هر وقت به طور كلّى احتياج او از آنها برطرف شد، تا وقتى آنها را نفروخته، لازم نيست خمس آنها را بدهد و پس از فروش چنانچه پول آنها را در مؤونۀ ديگرى صرف نكند، بايد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زيورآلات زنانه نيز اگر وقت زينت كردن با آنها بگذرد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مستأجر مبلغى را به عنوان سرقفلى مغازه بپردازد، آن سرقفلى جزء سرمايه است و حكم آن را دارد و كسى كه مبلغ سرقفلى را گرفته، اگر تا آخر سال آن را به مصرف مؤونۀ زندگى نرساند و باقى بماند، بايد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منفعت كسب براى مصرف سال خود آذوقه اى بخرد و در آخر سال مقدارى از آن زياد بيايد، بايد خُمس آن را بدهد و چنانچه بخواهد قيمت آن را بدهد، بايد قيمت فعلى آن را حساب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سال منفعتى نبرد، نمى تواند مخارج آن سال را از منفعتى كه در سال بعد مى برد كسر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 سال منفعتى نبرد و از سرمايه خرج كند و پيش از تمام شدن سال منفعتى به دست آورد، نمى تواند مقدارى را كه از سرمايه برداشته از منافع كسر كند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آن كه منفعتى به دست آورد، مقدارى از سرمايه او از بين برود و از باقى ماندۀ آن منافعى به دست آورد كه از خرج سال او زياد بيايد، مى تواند </w:t>
      </w:r>
    </w:p>
    <w:p>
      <w:pPr>
        <w:pStyle w:val="BookText"/>
        <w:rPr/>
      </w:pPr>
      <w:r>
        <w:rPr>
          <w:rFonts w:ascii="Amiri" w:hAnsi="Amiri" w:eastAsia="Amiri" w:cs="Amiri"/>
          <w:color w:val="111111"/>
          <w:sz w:val="28"/>
          <w:sz w:val="28"/>
          <w:szCs w:val="28"/>
          <w:rtl w:val="true"/>
          <w:lang w:bidi="ar-SA"/>
        </w:rPr>
        <w:t>مقدارى را كه از سرمايه كم شده، بردارد و اين مقدار مشمول خُمس نمى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سرمايه چيز ديگرى از مال او از بين برود، بنابر احتياط واجب نمى تواند از منفعتى كه به دست مى آورد آن چيز را تهيّه كند؛ ولى اگر در همان سال به آن چيز احتياج داشته باشد، مى تواند در بين سال از منافع كسب آن را تهيّه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درآمد سال خود به مردم قرض داده و در پايان سال از آنها طلبكار است، اگر طلب او با مطالبه دريافت شده و مانند نقد محسوب شود، بايد در پايان سال خُمس آن را بپردازد؛ ولى اگر هنوز وقت دريافت آن نرسيده باشد يا فعلاً وصول نشود، خُمس آن واجب نيست؛ امّا هنگامى كه وصول نمود، بايد بلافاصله خُمس آن را بدهد، مگر آن كه آن را در مؤونۀ لازم و فورى خود مصرف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كاسبى كه در طول سال به مردم نسيه داده است، اگر در آخر سال وقت وصول آن رسيده و قابل وصول بوده و مانند نقد باشد، بايد خُمس سود آن را پرداخت نمايد و چنانچه وقت وصول آن رسيده ولى قابل دريافت نيست، به محض دريافت بايد خمس سود آن را بدهد، مگر آن كه آن را در مؤونۀ لازم و فورى خود مصرف نمايد و در صورتى كه وقت وصول آن در سال بعد باشد، سود آن جزء درآمد سال بعد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ادارات دولتى يا مؤسّسات خصوصى كار مى كنند و معمولاً اداره، مقدارى از حقوق آنان را پس انداز مى كند تا هنگام بازنشستگى به تدريج به آنان پرداخت نمايد، پس از بازنشستگى هر مقدار كه در هر سال به آنان بدهند، جزء درآمد آن سال حساب مى شود و لازم نيست خُمس آن را فوراً پرداخت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مخارج خود قرض كند، مى تواند در آخر سال مقدار قرض خود را از منفعتى كه در آن سال به دست آورده، كسر نمايد و خمس بقيّۀ منفعت را بدهد، حتّى اگر قرض خود را در آن سال نپردازد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مخارج خود قرض كند و در آن سال قرض خود را نپردازد و از منفعت آن سال نيز آن را كسر نكند، مى تواند از منافع سال هاى بعد قرض خود را ادا نمايد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زياد كردن مال يا خريدن ملكى كه به آن احتياج ندارد </w:t>
      </w:r>
    </w:p>
    <w:p>
      <w:pPr>
        <w:pStyle w:val="BookText"/>
        <w:rPr/>
      </w:pPr>
      <w:r>
        <w:rPr>
          <w:rFonts w:ascii="IRNazanin" w:hAnsi="IRNazanin" w:eastAsia="IRNazanin"/>
          <w:color w:val="111111"/>
          <w:sz w:val="28"/>
          <w:sz w:val="28"/>
          <w:szCs w:val="28"/>
          <w:rtl w:val="true"/>
          <w:lang w:bidi="fa-IR"/>
        </w:rPr>
        <w:t>قرض كند، چنانچه از منافع كسب آن قرض را بدهد، در سر سال بايد خمس ارزش مال يا ملك در سر سال را بپردازد، ولى اگر مالى كه قرض كرده و چيزى كه از قرض خريده از بين برود و ناچار شود كه قرض خود را بدهد، مى تواند از منافع كسب، قرض را ادا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مال حلال مخلوط به حرام را مانند خمس اموال ديگر مى تواند از همان چيز بدهد يا به مقدار قيمت خُمس كه بدهكار است، پول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خُمس بدهكار است، مى تواند آن را به ذمّه بگيرد و در تمام مال تصرّف كند و به ذمّه گرفتن يعنى اين كه خود را بدهكار اهل خُمس بداند و تصميم جدى داشته باشد كه خمس را پرداخت نمايد؛ ولى براى تأخير در پرداخت خمس، بايد از حاكم شرع اجازه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به مالى تعلّق بگيرد، چنانچه كسى كه خُمس بدهكار است با حاكم شرع مصالحه كند، مى تواند در تمام آن مال تصرّف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با ديگرى شريك است خُمس منافع خود را بدهد و شريك او خُمس ندهد، شراكت آنها صحيح است و تصرّف در مال مشترك براى كسى كه خمس مى دهد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صغيرى سرمايه اى داشته باشد و از آن منافعى به دست آيد، لازم نيست خُمس آن پرداخت شود، مگر اين كه بعد از بلوغ تا يك سال آن را در مخارج خود صرف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تحت تكفّل افرادى هستند كه خمس نمى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 و فرزندان كه تحت تكفّل همسر و پدر خويش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ميهمانى كه وارد خانۀ شخصى مى شود كه يقين دارد اموال وى متعلّق خمس است و مانند آنها، مى توانند در اموالى كه تحت اختيار آنها قرار داده مى شود، تصرّف كنند و از اين جهت تكليفى متوجّه آنان نيست و پرداخت خمس بر عهدۀ صاحب اموال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با پول خمس نداده ملكى بخرد و قيمت آن بالا رود، معامله صحيح است و نياز به اذن حاكم شرع ندارد و فقط بايد خمس آن پول را بدهد؛ ولى </w:t>
      </w:r>
      <w:bookmarkStart w:id="668" w:name="pg8_675"/>
    </w:p>
    <w:p>
      <w:pPr>
        <w:pStyle w:val="BookText"/>
        <w:rPr/>
      </w:pPr>
      <w:bookmarkEnd w:id="668"/>
      <w:r>
        <w:rPr>
          <w:rFonts w:ascii="IRNazanin" w:hAnsi="IRNazanin" w:eastAsia="IRNazanin"/>
          <w:color w:val="111111"/>
          <w:sz w:val="28"/>
          <w:sz w:val="28"/>
          <w:szCs w:val="28"/>
          <w:rtl w:val="true"/>
          <w:lang w:bidi="fa-IR"/>
        </w:rPr>
        <w:t>چنانچه اصلاً ملتزم به پرداخت خمس نباشد، بلكه تصميم به عدم پرداخت خمس داشته باشد، در صورتى كه معامله را به نحو شخصى انجام داده باشد، ضامن خمس افزايش قيمت ملك نيز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چندين سال خمس نداده است، از منافع كسب چيزى را كه به آن احتياج ندارد بخرد و يك سال از كسب آن درآمد بگذرد، بايد خُمس آن چيز را بدهد و اگر اثاث خانه و چيزهاى ديگرى را كه به آنها احتياج دارد مطابق شأن خود خريده باشد، چنانچه بداند آنها را با درآمدى كه سال بر آن نگذشته خريده، لازم نيست خمس آن ها را بدهد و اگر نداند با درآمدى كه سال بر آن گذشته خريده يا نه، بنابر احتياط واجب بايد با حاكم شرع مصالحه كند</w:t>
      </w:r>
      <w:r>
        <w:rPr>
          <w:rFonts w:eastAsia="IRNazanin" w:cs="IRNazanin"/>
          <w:color w:val="111111"/>
          <w:sz w:val="28"/>
          <w:szCs w:val="28"/>
          <w:rtl w:val="true"/>
          <w:lang w:bidi="fa-IR"/>
        </w:rPr>
        <w:t>.</w:t>
      </w:r>
    </w:p>
    <w:p>
      <w:pPr>
        <w:pStyle w:val="Heading4"/>
        <w:numPr>
          <w:ilvl w:val="3"/>
          <w:numId w:val="1"/>
        </w:numPr>
        <w:rPr/>
      </w:pPr>
      <w:bookmarkStart w:id="669" w:name="__RefHeading___Toc1568779_1490000891"/>
      <w:bookmarkStart w:id="670" w:name="_Toc256"/>
      <w:bookmarkEnd w:id="669"/>
      <w:r>
        <w:rPr/>
        <w:t>2</w:t>
      </w:r>
      <w:r>
        <w:rPr>
          <w:rtl w:val="true"/>
        </w:rPr>
        <w:t xml:space="preserve"> - </w:t>
      </w:r>
      <w:r>
        <w:rPr>
          <w:rtl w:val="true"/>
        </w:rPr>
        <w:t>معدن</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جزء انفال است و اختيار آنها در دست امام معصوم عليه السلام است و در زمان غيبت، براى استخراج آنها بنابر احتياط واجب بايد از حاكم شرعى اجازه گرفته شود و استخراج كننده با شرايطى كه گفته خواهد شد، بايد خمس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معدن طلا، نقره، سرب، مس، آهن، نفت، زغال سنگ، فيروزه، عقيق، زاج، نمك و ساير معادن چيزى به دست آورد و به مقدار نصاب برسد، استخراج كننده بايد خُمس آن را بدهد؛ ولى در مثل معادن نفت، طلا و نقره كه دولت استخراج مى كند، تعلق خُمس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معدن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معمولى طلاست، يعنى اگر قيمت چيزى كه از معدن استخراج شده، بعد از كم كردن مخارج،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rtl w:val="true"/>
          <w:lang w:bidi="fa-IR"/>
        </w:rPr>
        <w:t>(</w:t>
      </w:r>
      <w:r>
        <w:rPr>
          <w:rFonts w:eastAsia="IRNazanin" w:cs="IRNazanin"/>
          <w:color w:val="111111"/>
          <w:sz w:val="28"/>
          <w:szCs w:val="28"/>
          <w:lang w:bidi="fa-IR"/>
        </w:rPr>
        <w:t>70/312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برسد، بايد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قيمت استفاده اى كه از معدن برده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نرسد، خُمس آن در صورتى لازم است كه از مخارج سالش زياد بيايد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 آهك، گِل سرشور و گِل سرخ، بنابر احتياط واجب از معدن </w:t>
      </w:r>
      <w:bookmarkStart w:id="671" w:name="pg8_677"/>
    </w:p>
    <w:p>
      <w:pPr>
        <w:pStyle w:val="BookText"/>
        <w:rPr/>
      </w:pPr>
      <w:bookmarkEnd w:id="671"/>
      <w:r>
        <w:rPr>
          <w:rFonts w:ascii="IRNazanin" w:hAnsi="IRNazanin" w:eastAsia="IRNazanin"/>
          <w:color w:val="111111"/>
          <w:sz w:val="28"/>
          <w:sz w:val="28"/>
          <w:szCs w:val="28"/>
          <w:rtl w:val="true"/>
          <w:lang w:bidi="fa-IR"/>
        </w:rPr>
        <w:t>محسوب شده و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معدن چيزى به دست مى آورد، بايد خُمس آن را بدهد، چه معدن روى زمين باشد يا زير آن، در زمينى باشد كه ملك است يا در جايى باشد كه مالك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نداند چيزى را كه از معدن استخراج كرده به ارزش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مى رسد يا نه، بنابر احتياط واجب، چنانچه به راحتى امكان پذير باشد، بايد با وزن كردن يا از راه ديگر، قيمت آن را معلوم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چيزى از معدن استخراج كنند و بعد از كم كردن مخارجى كه براى آن كرده اند، سهم هر يك از آنها به ارزش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بايد خُمس آن را بدهد</w:t>
      </w:r>
      <w:r>
        <w:rPr>
          <w:rFonts w:eastAsia="IRNazanin" w:cs="IRNazanin"/>
          <w:color w:val="111111"/>
          <w:sz w:val="28"/>
          <w:szCs w:val="28"/>
          <w:rtl w:val="true"/>
          <w:lang w:bidi="fa-IR"/>
        </w:rPr>
        <w:t>.</w:t>
      </w:r>
    </w:p>
    <w:p>
      <w:pPr>
        <w:pStyle w:val="Heading4"/>
        <w:numPr>
          <w:ilvl w:val="3"/>
          <w:numId w:val="1"/>
        </w:numPr>
        <w:rPr/>
      </w:pPr>
      <w:bookmarkStart w:id="672" w:name="__RefHeading___Toc1568781_1490000891"/>
      <w:bookmarkStart w:id="673" w:name="_Toc257"/>
      <w:bookmarkEnd w:id="672"/>
      <w:r>
        <w:rPr/>
        <w:t>3</w:t>
      </w:r>
      <w:r>
        <w:rPr>
          <w:rtl w:val="true"/>
        </w:rPr>
        <w:t xml:space="preserve"> - </w:t>
      </w:r>
      <w:r>
        <w:rPr>
          <w:rtl w:val="true"/>
        </w:rPr>
        <w:t>گنج</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مالى است كه در زمين، درخت، كوه يا ديوار پنهان باشد و كسى آن را پيدا كند و به گونه اى باشد كه عرفاً به آن گنج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گنج جزء عتايق باشد، از انفال محسوب مى شود و براى تصرّف در آن، بنابر احتياط واجب بايد از حاكم شرعى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گنج، سكّۀ طلا و نقره باشد، با داشتن شرايطى كه گفته مى شود، بايد خمس آن پرداخت شود و اگر طلا و نقرۀ غير مسكوك و يا جواهرات ديگر باشد نيز بنابر احتياط واجب بايد خمس آن را بپردازد و در غير از موارد مذكور، چنانچه مقدار آن به اندازه اى باشد كه بتواند بخشى از معيشت او را اداره كند و از مخارج سال وى زياد بيايد، بايد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زمينى كه ملك كسى نيست گنجى پيدا كند، با رعايت شرايطى كه در مسألۀ قبل گفته شد، گنج مال خود او مى باشد و متعلّق خمس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گنج اگر نقره باشد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rtl w:val="true"/>
          <w:lang w:bidi="fa-IR"/>
        </w:rPr>
        <w:t>(</w:t>
      </w:r>
      <w:r>
        <w:rPr>
          <w:rFonts w:eastAsia="IRNazanin" w:cs="IRNazanin"/>
          <w:color w:val="111111"/>
          <w:sz w:val="28"/>
          <w:szCs w:val="28"/>
          <w:lang w:bidi="fa-IR"/>
        </w:rPr>
        <w:t>429/187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و اگر طلا باشد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rtl w:val="true"/>
          <w:lang w:bidi="fa-IR"/>
        </w:rPr>
        <w:t>(</w:t>
      </w:r>
      <w:r>
        <w:rPr>
          <w:rFonts w:eastAsia="IRNazanin" w:cs="IRNazanin"/>
          <w:color w:val="111111"/>
          <w:sz w:val="28"/>
          <w:szCs w:val="28"/>
          <w:lang w:bidi="fa-IR"/>
        </w:rPr>
        <w:t>70/312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طلاست و اگر جواهرات ديگر باشد، چنانچه </w:t>
      </w:r>
    </w:p>
    <w:p>
      <w:pPr>
        <w:pStyle w:val="BookText"/>
        <w:rPr/>
      </w:pPr>
      <w:r>
        <w:rPr>
          <w:rFonts w:ascii="Amiri" w:hAnsi="Amiri" w:eastAsia="Amiri" w:cs="Amiri"/>
          <w:color w:val="111111"/>
          <w:sz w:val="28"/>
          <w:sz w:val="28"/>
          <w:szCs w:val="28"/>
          <w:rtl w:val="true"/>
          <w:lang w:bidi="ar-SA"/>
        </w:rPr>
        <w:t xml:space="preserve">قيمت آن به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نقره و يا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طلا برسد، بايد خمس آن را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اين موارد، نصاب بعد از كم كردن مخارج ملاحظه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زمينى كه از ديگرى خريده گنجى پيدا كند كه جزء عتايق نباشد و بداند مالك ندارد و يا مالك آن از آن اعراض كرده است، آن گنج مال خود اوست و چنانچه طلا، نقره و يا جواهرات باشد، بايد خمس آن را بدهد و چنانچه احتمال دهد كه مال يكى از مالكان قبلى است، بايد به مالك قبلى اطّلاع دهد و چنانچه معلوم شود مال او نيست، بايد به كسى كه پيش از او مالك زمين بوده اطّلاع دهد و به همين ترتيب به همۀ كسانى كه پيش از او مالك زمين بوده اند خبر دهد و اگر مالك آن معلوم نشود، حكم مجهول المالك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ظرف هاى متعددى كه در يك جا دفن شده اند، اموالى پيدا كند كه قيمت آنها روى هم به حدّ نصاب برسد، بايد خُمس آنها را بدهد؛ ولى چنانچه در چند جا گنج پيدا كند، اگر عرفاً بيش از يك گنج محسوب شود، خُمس هر كدام از آنها كه قيمت آن به حدّ نصاب برسد، واجب است و گنجى كه قيمت آن به اين مقدار نرسد، حكم درآمد كسب و كار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يا چند نفر گنجى را پيدا كنند و قيمت سهم هر يك از آنان به حدّ نصاب برسد، بايد هر يك خُمس سهم خود را بدهند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چهارپايى را بخرد و در شكم آن مالى پيدا كند، چنانچه احتمال دهد كه مال فروشنده است، بايد به او خبر دهد و اگر معلوم شود مال او نيست، بايد به ترتيب، صاحبان قبلى آن را خبر كند و چنانچه متعلق به هيچ يك از آنان نباشد، مال خود اوست و خمس به آن تعلّق نمى گيرد و اگر مالى را از شكم ماهى يا حيوانى غير از چهارپايان كه خريدارى كرده، پيدا كند، چنانچه بداند آن مال متعلّق به فروشنده است، بايد به او اطّلاع دهد، ولى اگر احتمال دهد كه آن مال از آنِ فروشنده است، لازم نيست به او خبر دهد و مال خود اوست و چنانچه مقدار آن به اندازه اى باشد كه بتواند بخشى از معيشت او را اداره كند و از مخارج سال وى زياد بيايد، بايد خمس آن را بدهد</w:t>
      </w:r>
      <w:r>
        <w:rPr>
          <w:rFonts w:eastAsia="IRNazanin" w:cs="IRNazanin"/>
          <w:color w:val="111111"/>
          <w:sz w:val="28"/>
          <w:szCs w:val="28"/>
          <w:rtl w:val="true"/>
          <w:lang w:bidi="fa-IR"/>
        </w:rPr>
        <w:t xml:space="preserve">. </w:t>
      </w:r>
      <w:bookmarkStart w:id="674" w:name="pg8_681"/>
    </w:p>
    <w:p>
      <w:pPr>
        <w:pStyle w:val="Heading4"/>
        <w:numPr>
          <w:ilvl w:val="3"/>
          <w:numId w:val="1"/>
        </w:numPr>
        <w:rPr/>
      </w:pPr>
      <w:bookmarkStart w:id="675" w:name="__RefHeading___Toc1568783_1490000891"/>
      <w:bookmarkStart w:id="676" w:name="_Toc258"/>
      <w:bookmarkEnd w:id="674"/>
      <w:bookmarkEnd w:id="675"/>
      <w:r>
        <w:rPr/>
        <w:t>4</w:t>
      </w:r>
      <w:r>
        <w:rPr>
          <w:rtl w:val="true"/>
        </w:rPr>
        <w:t xml:space="preserve"> - </w:t>
      </w:r>
      <w:r>
        <w:rPr>
          <w:rtl w:val="true"/>
        </w:rPr>
        <w:t>مال حلال مخلوط به حرام</w:t>
      </w:r>
      <w:bookmarkEnd w:id="6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مال حرام به نحوى مخلوط شود كه انسان نتواند آنها را از يكديگر تشخيص دهد و هيچ كدام از صاحب مال حرام و مقدار آن معلوم نباشد، بايد خُمس تمام مال را بدهد و بعد از دادن خُمس، بقيّۀ مال حلال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حرام مخلوط شود و انسان مقدار حرام را بداند ولى صاحب آن را نشناسد، بايد آن مقدار را به نيّت صاحب آن صدقه بدهد و احتياط واجب آن است كه از حاكم شرع نيز اجازه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 حرام مخلوط شود و انسان مقدار حرام را نداند ولى صاحب آن را بشناسد، بايد يكديگر را راضى نمايند و چنانچه صاحب مال راضى نشود، در صورتى كه انسان بداند مقدار معيّنى مال اوست وشك كند كه بيشتر از آن نيز مال او هست يا نه، بايد مقدارى را كه يقين دارد مال اوست به او بدهد و احتياط مستحب آن است كه مقدار بيشترى را كه احتمال مى دهد مال اوست، به او بدهد؛ ولى چنانچه بداند يكى از دو مال، متعلّق به شخص ديگرى است و نتواند رضايت او را جلب نمايد، بايد نصف هر يك از آن دو مال را به آن شخص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زكات، وقف خاصّ و يا وقف عامّ با مال كسى مخلوط شود، حكم مالى را دارد كه صاحب آن معلوم است و بايد نزد خود و خداوند محاسبه كند و آن را پرداخت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مال حلال مخلوط به حرام را بدهد و بعد بفهمد كه مقدار حرام بيشتر از خُمس بوده، بنابر احتياط واجب، آن مقدارى را كه مى داند از خُمس بيشتر بوده، با اذن حاكم شرع از طرف صاحب آن به مصرف مشترك خمس و مال مجهول المالك برساند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خُمس مال حلال مخلوط به حرام را بدهد و سپس صاحب آن پيدا شود، لازم نيست چيزى به او بدهد؛ ولى چنانچه مالى را كه صاحب آن معلوم نيست، خودش از طرف او صدقه بدهد، اگر بعداً صاحب آن پيدا شد و راضى به آن صدقه نشد، </w:t>
      </w:r>
      <w:bookmarkStart w:id="677" w:name="pg8_684"/>
    </w:p>
    <w:p>
      <w:pPr>
        <w:pStyle w:val="BookText"/>
        <w:rPr/>
      </w:pPr>
      <w:bookmarkEnd w:id="677"/>
      <w:r>
        <w:rPr>
          <w:rFonts w:ascii="IRNazanin" w:hAnsi="IRNazanin" w:eastAsia="IRNazanin"/>
          <w:color w:val="111111"/>
          <w:sz w:val="28"/>
          <w:sz w:val="28"/>
          <w:szCs w:val="28"/>
          <w:rtl w:val="true"/>
          <w:lang w:bidi="fa-IR"/>
        </w:rPr>
        <w:t>بايد مثل يا قيمت آن را به او بدهد؛ اما اگر آن مال را به حاكم شرعى تحويل دهد و سپس صاحب آن پيدا شود،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حلالى با حرام مخلوط شود و مقدار حرام معلوم باشد و انسان بداند كه صاحب آن از چند نفر معيّن بيرون نيست ولى نتواند بفهمد كيست، بايد تا حدّ امكان از تمام آنان تحصيل رضايت نمايد و اگر ممكن نگرديد، آن مقدار از مال را بين آنان به طور مساوى تقسيم نمايد</w:t>
      </w:r>
      <w:r>
        <w:rPr>
          <w:rFonts w:eastAsia="IRNazanin" w:cs="IRNazanin"/>
          <w:color w:val="111111"/>
          <w:sz w:val="28"/>
          <w:szCs w:val="28"/>
          <w:rtl w:val="true"/>
          <w:lang w:bidi="fa-IR"/>
        </w:rPr>
        <w:t>.</w:t>
      </w:r>
    </w:p>
    <w:p>
      <w:pPr>
        <w:pStyle w:val="Heading4"/>
        <w:numPr>
          <w:ilvl w:val="3"/>
          <w:numId w:val="1"/>
        </w:numPr>
        <w:rPr/>
      </w:pPr>
      <w:bookmarkStart w:id="678" w:name="__RefHeading___Toc1568785_1490000891"/>
      <w:bookmarkStart w:id="679" w:name="_Toc259"/>
      <w:bookmarkEnd w:id="678"/>
      <w:r>
        <w:rPr/>
        <w:t>5</w:t>
      </w:r>
      <w:r>
        <w:rPr>
          <w:rtl w:val="true"/>
        </w:rPr>
        <w:t xml:space="preserve"> - </w:t>
      </w:r>
      <w:r>
        <w:rPr>
          <w:rtl w:val="true"/>
        </w:rPr>
        <w:t>جواهرى كه به واسطۀ غوّاصى به دست مى آيد</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واسطۀ غوّاصى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فرو رفتن در دريا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و مرجان يا جواهر ديگرى را كه با فرو رفتن در دريا بيرون مى آيد، بيرون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روييدنى باشد يا معدنى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انفال محسوب مى شود و تصرّف در آن بنابر احتياط واجب بايد با اجازۀ حاكم شرعى باشد و چنانچه بعد از كم كردن مخارجى كه براى بيرون آوردن آن كرده اند، قيمت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w:t>
      </w:r>
      <w:r>
        <w:rPr>
          <w:rFonts w:eastAsia="IRNazanin" w:cs="IRNazanin"/>
          <w:color w:val="111111"/>
          <w:sz w:val="28"/>
          <w:szCs w:val="28"/>
          <w:rtl w:val="true"/>
          <w:lang w:bidi="fa-IR"/>
        </w:rPr>
        <w:t>(</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برسد، بايد خُمس آن را بدهند، چه در يك دفعه آن را از دريا بيرون آورده باشند يا در چند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 كه عرفاً يك استخراج محسوب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بيرون آمده از يك جنس باشد يا از چند جنس، ولى اگر چند نفر آن را بيرون آورده باشند، قيمت سهم هر كدام از آنان كه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برسد، بايد خُمس سهم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فرو رفتن در دريا با وسايلى جواهر بيرون آورد يا از روى آب دريا يا از كنار دريا جواهر بگيرد، در صورتى بايد خُمس آن را بدهد كه اين كار شغل او باشد و يا درآمد آن بتواند بخشى از معيشت او را تأمين كند و به تنهايى يا با منفعت هاى ديگر، از مخارج سال او زياد بيايد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ماهى و حيوانات ديگرى كه انسان بدون غوّاصى مى گيرد، در صورتى واجب است كه آنها را براى كسب بگيرد و به تنهايى يا با منفعت هاى ديگر كسب او، از مخارج سالش زيادتر باشد</w:t>
      </w:r>
      <w:r>
        <w:rPr>
          <w:rFonts w:eastAsia="IRNazanin" w:cs="IRNazanin"/>
          <w:color w:val="111111"/>
          <w:sz w:val="28"/>
          <w:szCs w:val="28"/>
          <w:rtl w:val="true"/>
          <w:lang w:bidi="fa-IR"/>
        </w:rPr>
        <w:t xml:space="preserve">. </w:t>
      </w:r>
      <w:bookmarkStart w:id="680" w:name="pg8_686"/>
    </w:p>
    <w:p>
      <w:pPr>
        <w:pStyle w:val="BookText"/>
        <w:rPr/>
      </w:pPr>
      <w:bookmarkEnd w:id="6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قصد اين كه چيزى از دريا بيرون آورد، در دريا فرو رود و اتّفاقاً جواهرى به دست او آيد، در صورتى كه به حدّ نصاب برسد و قصد كند كه آن چيز ملك او باشد، بايد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آب فرو رود و حيوانى را بيرون آورد و در شكم آن جواهرى پيدا كند كه قيمت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يا بيشتر باشد، چنانچه آن حيوان مانند صدف باشد كه نوعاً در شكم آن جواهر است، بايد خُمس آن را بدهد و اگر اتّفاقاً جواهر را بلعيده باشد، از بابت آنچه از طريق غوّاصى به دست مى آيد،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رودخانه هاى بزرگ مانند دجله، فرات و نيل، اگر فرض شود كه در آنها نيز مانند دريا جواهر به عمل آيد، از لحاظ آنچه كه با غوّاصى به دست مى آيد، مانند حكم درياست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آب فرو رود و مقدارى عنبر بيرون آورد كه قيمت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يا بيشتر باشد، بايد خُمس آن را بدهد و چنانچه از روى آب يا از كنار دريا به دست آورد، اگر قيمت آن به مقدار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نيز نرسد، بنابر احتياط واجب بايد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كسب او غوّاصى يا استخراج معدن است، اگر خُمس آنها را بدهد و چيزى از مخارج سال او زياد بيايد، لازم نيست دوباره خُمس آنها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اى معدنى را استخراج كند يا گنجى پيدا كند يا به واسطۀ فرو رفتن در دريا جواهرى بيرون آورد، لازم نيست خمس آن پرداخت شود؛ ولى چنانچه مال حلال او با حرام مخلوط شود، بنابر احتياط واجب بايد پس از بلوغ خودش خمس را بپردازد</w:t>
      </w:r>
      <w:r>
        <w:rPr>
          <w:rFonts w:eastAsia="IRNazanin" w:cs="IRNazanin"/>
          <w:color w:val="111111"/>
          <w:sz w:val="28"/>
          <w:szCs w:val="28"/>
          <w:rtl w:val="true"/>
          <w:lang w:bidi="fa-IR"/>
        </w:rPr>
        <w:t>.</w:t>
      </w:r>
    </w:p>
    <w:p>
      <w:pPr>
        <w:pStyle w:val="Heading4"/>
        <w:numPr>
          <w:ilvl w:val="3"/>
          <w:numId w:val="1"/>
        </w:numPr>
        <w:rPr/>
      </w:pPr>
      <w:bookmarkStart w:id="681" w:name="__RefHeading___Toc1568787_1490000891"/>
      <w:bookmarkStart w:id="682" w:name="_Toc260"/>
      <w:bookmarkEnd w:id="681"/>
      <w:r>
        <w:rPr/>
        <w:t>6</w:t>
      </w:r>
      <w:r>
        <w:rPr>
          <w:rtl w:val="true"/>
        </w:rPr>
        <w:t xml:space="preserve"> - </w:t>
      </w:r>
      <w:r>
        <w:rPr>
          <w:rtl w:val="true"/>
        </w:rPr>
        <w:t>غنيمت</w:t>
      </w:r>
      <w:bookmarkEnd w:id="68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به امر امام معصوم عليه السلام با كفّار جنگ كنند و چيزهايى را </w:t>
      </w:r>
      <w:bookmarkStart w:id="683" w:name="pg8_688"/>
    </w:p>
    <w:p>
      <w:pPr>
        <w:pStyle w:val="BookText"/>
        <w:rPr/>
      </w:pPr>
      <w:bookmarkEnd w:id="683"/>
      <w:r>
        <w:rPr>
          <w:rFonts w:ascii="IRNazanin" w:hAnsi="IRNazanin" w:eastAsia="IRNazanin"/>
          <w:color w:val="111111"/>
          <w:sz w:val="28"/>
          <w:sz w:val="28"/>
          <w:szCs w:val="28"/>
          <w:rtl w:val="true"/>
          <w:lang w:bidi="fa-IR"/>
        </w:rPr>
        <w:t>در جنگ به دست آورند، به آنها غنيمت گفته مى شود و مخارجى را كه براى غنيمت كرده اند، مانند مخارج نگهدارى و حمل و نقل آن و نيز مقدارى را كه امام عليه السلام صلاح مى داند به مصرفى برساند و چيزهايى را كه مخصوص به امام است، بايد از غنيمت كنار بگذارند و خُمس بقيّۀ آن را بدهند</w:t>
      </w:r>
      <w:r>
        <w:rPr>
          <w:rFonts w:eastAsia="IRNazanin" w:cs="IRNazanin"/>
          <w:color w:val="111111"/>
          <w:sz w:val="28"/>
          <w:szCs w:val="28"/>
          <w:rtl w:val="true"/>
          <w:lang w:bidi="fa-IR"/>
        </w:rPr>
        <w:t>.</w:t>
      </w:r>
    </w:p>
    <w:p>
      <w:pPr>
        <w:pStyle w:val="Heading4"/>
        <w:numPr>
          <w:ilvl w:val="3"/>
          <w:numId w:val="1"/>
        </w:numPr>
        <w:rPr/>
      </w:pPr>
      <w:bookmarkStart w:id="684" w:name="__RefHeading___Toc1568789_1490000891"/>
      <w:bookmarkStart w:id="685" w:name="_Toc261"/>
      <w:bookmarkEnd w:id="684"/>
      <w:r>
        <w:rPr/>
        <w:t>7</w:t>
      </w:r>
      <w:r>
        <w:rPr>
          <w:rtl w:val="true"/>
        </w:rPr>
        <w:t xml:space="preserve"> - </w:t>
      </w:r>
      <w:r>
        <w:rPr>
          <w:rtl w:val="true"/>
        </w:rPr>
        <w:t>زمينى كه كافر ذِمّى از مسلمان مى خرد</w:t>
      </w:r>
      <w:bookmarkEnd w:id="6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ذِمّى زمينى را از مسلمان بخرد، بايد خُمس آن را از همان زمين بدهد و اگر پول آن را نيز بدهد اشكال ندارد و نيز اگر خانه و مغازه و مانند اينها را از مسلمان بخرد، چنانچه زمين آن را جداگانه قيمت كنند و بفروشند، بايد خُمس زمين آن را بدهد و اگر خانه و مغازه را روى هم بفروشند و زمين به تبع آن منتقل شود، خُمس زمين واجب نيست و براى دادن اين خُمس قصد قربت لازم نيست، بلكه حاكم شرع نيز كه خُمس را از او مى گيرد، لازم نيست قصد قربت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ذِمّى زمينى را كه از مسلمان خريده به مسلمان ديگرى نيز بفروشد، خمسى كه به خاطر خريد زمين بر او واجب شده بود، ساقط نمى شود و نيز اگر بميرد و مسلمانى آن زمين را از او ارث ببرد، بايد خُمس آن را از همان زمين يا از مال ديگرش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ذِمّى هنگام خريدن زمين شرط كند كه خُمس را ندهد يا شرط كند كه فروشنده خُمس آن را بدهد، شرط او صحيح نيست و بايد خُمس را بدهد؛ ولى اگر شرط كند كه فروشنده مقدار خُمس را از طرف او به صاحبان خُمس بدهد،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زمينى را به طريقى غير از خريد و فروش، ملك كافر كند و عوض آن را بگيرد، مثلاً به او صلح نمايد، دادن خمس بر كافر لازم نيست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ذِمّى صغير باشد و ولىّ او زمينى را براى او بخرد، لازم نيست خمس آن را بپردازد</w:t>
      </w:r>
      <w:r>
        <w:rPr>
          <w:rFonts w:eastAsia="IRNazanin" w:cs="IRNazanin"/>
          <w:color w:val="111111"/>
          <w:sz w:val="28"/>
          <w:szCs w:val="28"/>
          <w:rtl w:val="true"/>
          <w:lang w:bidi="fa-IR"/>
        </w:rPr>
        <w:t xml:space="preserve">. </w:t>
      </w:r>
      <w:bookmarkStart w:id="686" w:name="pg8_690"/>
    </w:p>
    <w:p>
      <w:pPr>
        <w:pStyle w:val="Heading3"/>
        <w:numPr>
          <w:ilvl w:val="2"/>
          <w:numId w:val="1"/>
        </w:numPr>
        <w:rPr/>
      </w:pPr>
      <w:bookmarkStart w:id="687" w:name="__RefHeading___Toc1568791_1490000891"/>
      <w:bookmarkStart w:id="688" w:name="_Toc262"/>
      <w:bookmarkEnd w:id="686"/>
      <w:bookmarkEnd w:id="687"/>
      <w:r>
        <w:rPr>
          <w:rtl w:val="true"/>
        </w:rPr>
        <w:t>مصرف خُمس</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بايد دو قسمت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 سهم سادات است كه بايد آن را به سيّد فقير يا سيّد يتيم يا به سيّدى كه در سفر درمانده شده بدهند و اذن حاكم شرع نيز در آن لازم نيست، ولى بهتر است با اذن او باشد و قسمت ديگر آن سهم امام عليه السلام است كه به احتياط واجب بايد به اذن مجتهد جامع الشرايط و با نظر دهندۀ خُمس مصرف شود و يا مجتهد جامع الشرايط از دهندۀ خُمس وكالت بگيرد؛ ولى اگر انسان بخواهد سهم امام عليه السلام را به مجتهدى كه از او تقليد نمى كند بدهد، در صورتى به او اذن داده مى شود كه بداند آن مجتهد و مجتهدى كه از او تقليد مى كند، سهم امام عليه السلام را به يك نحو مصرف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سهم امام عليه السلام را به دست مجتهد جامع الشرايط يا نمايندۀ او نرساند يا به مصرفى كه او اجازه نداده است برساند، تكليف از او ساقط نمى شود و بايد دوباره سهم امام عليه السلام را به مجتهدى كه داراى همۀ شرايط است يا نمايندۀ او بپردازد و يا به مصرفى كه او اجازه مى دهد برساند، مگر اين كه پس از مصرف، مرجع تقليد آن مصرف را قبول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يتيمى كه به او خُمس مى دهند، بايد فقير باشد، ولى به سيّدى كه در سفر درمانده شده، اگرچه در وطن خود فقير نباشد، مى توان خُمس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سيّدى كه در سفر درمانده شده، اگر سفر او سفر معصيت باشد، بنابر احتياط نبايد خُمس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سيّدى كه عادل نيست مى توان خُمس داد، ولى به سيّدى كه دوازده امامى نيست، نبايد خُمس بدهند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دادن به سيّدى كه معصيتكار است كمك به معصيت او باشد، نمى توان به او خُمس داد و به سيّدى نيز كه آشكارا معصيت مى كند و مرتكب گناهانى مثل شراب خوارى و ترك نماز مى شود، اگرچه دادن خُمس كمك به معصيت او نباشد، بنابر احتياط واجب نبايد خُمس بدهند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اين كه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 توان به او خُمس داد، ولى اگر در شهر خودش مشهور به سيادت باشد به نحوى كه موجب وثوق و اطمينان شود، مى توان به او خُمس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نمى تواند به همسر سيّدۀ خود خمس بدهد كه زن آن را به مصرف مخارج خودش برساند؛ ولى اگر زن مخارجى داشته باشد كه به آن محتاج بوده ولى تأمين آن بر شوهر واجب نباشد، جايز است شوهر از بابت سهم سادات به زن تمليك كند تا زن به مصرف آن مخارج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مخارج سيّدى كه زوجۀ انسان نيست بر انسان واجب باشد، نمى تواند خوراك و پوشاك و ساير نفقات واجب او را از خُمس بدهد، ولى اگر مقدارى خُمس ملك او كند كه به مصرف ديگرى غير از آن مخارجى كه بر خُمس دهنده واجب است برساند،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سيّد فقيرى كه مخارج او بر ديگرى واجب است و او نمى تواند مخارج آن سيّد را بدهد، مى توان خُمس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به يك سيّد فقير، بيشتر از مخارج يك سال او سهم سادات ندهند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انسان، سيّد مستحقّى نباشد و احتمال نيز ندهد كه پيدا شود يا نگهدارى خُمس تا پيدا شدن مستحق ممكن نباشد، بايد خُمس را به شهر ديگرى ببرد و به مستحق برساند و احتياط آن است كه مخارج بردن آن را از خُمس برندارد، مگر اين كه حاكم شرعى انتقال خمس به شهر ديگر را از او بخواهد و اگر خُمس از بين برود، چنانچه در نگهدارى آن كوتاهى كرده باشد، بايد عوض آن را بدهد و اگر كوتاهى نكرده باشد، چيزى بر او واجب نيست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شهر خودش مستحقى نباشد ولى احتمال دهد كه پيدا شود، اگرچه نگهدارى خُمس تا پيدا شدن مستحق ممكن باشد، مى تواند خُمس را به شهر ديگرى ببرد و چنانچه در نگهدارى آن كوتاهى نكند و تلف شود، چيزى بر او واجب </w:t>
      </w:r>
    </w:p>
    <w:p>
      <w:pPr>
        <w:pStyle w:val="BookText"/>
        <w:rPr/>
      </w:pPr>
      <w:r>
        <w:rPr>
          <w:rFonts w:ascii="Amiri" w:hAnsi="Amiri" w:eastAsia="Amiri" w:cs="Amiri"/>
          <w:color w:val="111111"/>
          <w:sz w:val="28"/>
          <w:sz w:val="28"/>
          <w:szCs w:val="28"/>
          <w:rtl w:val="true"/>
          <w:lang w:bidi="ar-SA"/>
        </w:rPr>
        <w:t>نيست؛ ولى نمى تواند مخارج بردن آن را از خُمس بردارد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خودش مستحق پيدا شود، باز مى تواند خُمس را به شهر ديگرى ببرد و به مستحق برساند؛ ولى مخارج بردن آن را بايد خود او بدهد و اگر بردن خمس به آن شهر موجب تأخير زياد در پرداختن آن شده باشد يا اين كه براى انتقال خمس مرجّحى وجود نداشته باشد، در صورتى كه خمس از بين برود، اگرچه در نگهدارى آن كوتاهى نكرده باشد،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مطالبۀ حاكم شرع خُمس را به شهر ديگرى ببرد و يا به كسى بدهد كه از طرف حاكم شرع وكيل بوده كه خُمس را بگيرد و از آن شهر به شهر ديگر ببرد و خُمس از بين برود، لازم نيست دوباره خُمس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خمس را از چيزى غير از خود مال متعلّق خمس بپردازد، بنابر احتياط واجب نمى تواند آن را از جنس ديگرى بدهد، بلكه بايد قيمت آن را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مستحقِّ خمس، طلبكار است، مى تواند طلب خود را بابت خُمس حساب كند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نمى تواند خُمس را بگيرد و به مالك ببخشد؛ ولى كسى كه مقدار زيادى خُمس بدهكار است و فقير شده و اميد دارا شدن او نيز نمى رود و مى خواهد مديون اهل خمس نباشد، اگر مستحق راضى شود كه خمس را از او بگيرد و به او ببخشد، اشكال ندارد</w:t>
      </w:r>
      <w:r>
        <w:rPr>
          <w:rFonts w:eastAsia="IRNazanin" w:cs="IRNazanin"/>
          <w:color w:val="111111"/>
          <w:sz w:val="28"/>
          <w:szCs w:val="28"/>
          <w:rtl w:val="true"/>
          <w:lang w:bidi="fa-IR"/>
        </w:rPr>
        <w:t xml:space="preserve">. </w:t>
      </w:r>
      <w:bookmarkStart w:id="689" w:name="pg8_696"/>
    </w:p>
    <w:p>
      <w:pPr>
        <w:pStyle w:val="Heading2"/>
        <w:numPr>
          <w:ilvl w:val="1"/>
          <w:numId w:val="1"/>
        </w:numPr>
        <w:rPr/>
      </w:pPr>
      <w:bookmarkStart w:id="690" w:name="__RefHeading___Toc1568793_1490000891"/>
      <w:bookmarkStart w:id="691" w:name="_Toc263"/>
      <w:bookmarkEnd w:id="689"/>
      <w:bookmarkEnd w:id="690"/>
      <w:r>
        <w:rPr>
          <w:rtl w:val="true"/>
        </w:rPr>
        <w:t>احكام انفال</w:t>
      </w:r>
      <w:bookmarkEnd w:id="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اموال عمومى كه براى ادارۀ جامعه در اختيار امام معصوم عليه السلام قرار دارد و در زمان غيبت براى تصرّف در آن بنابر احتياط واجب بايد از حاكم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مجتهد جامع الشرايط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هاى موات و زمين هايى كه صاحبان آنها از آنها اعراض و آنها را رها كرده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 درّه ها، جنگل ها و نيزارهاى طبيعى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درياها و سواحل آنها و رودخانه هاى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برگزيده و گرانبهايى كه متعلّق به شاهان بوده و در جنگ به دست مسلمانان 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هايى كه در جنگ هاى بدون اجازۀ امام معصوم عليه السلام به دست 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هايى كه بدون جنگ و خونريزى از كفّار در اختيار مسلمانان قرار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كسانى كه از دنيا مى روند و وارث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كه از عتائق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كلّى هر چيزى كه عرفاً داراى ماليّت بوده ولى مالك نداشته باشد و منفعت آن متعلّق به عموم مردم باشد، جزء انفال به حساب مى آيد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تفصيل موارد ذكر شده در كتاب هاى فقهى بيان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دولت عدل اسلامىِ جامع الشرايط، استخراج معادن و گنج ها و استفاده از جنگل ها و اموال عمومى، بايد با اجازۀ آن باشد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يكى از مهمترين منابع مالى و اقتصادى حكومت اسلامى است و حفظ آن از هر گونه تجاوز و آفت و زيان طبيعى و غير طبيعى، وظيفۀ همۀ مردم بخصوص حكومت ها مى باشد؛ بنابراين براى استفادۀ افراد از آن و يا فروش آن توسّط حكومت ها به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به اجانب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كاملاً مصلحت عموم مردم ملاحظه گردد</w:t>
      </w:r>
      <w:r>
        <w:rPr>
          <w:rFonts w:eastAsia="IRNazanin" w:cs="IRNazanin"/>
          <w:color w:val="111111"/>
          <w:sz w:val="28"/>
          <w:szCs w:val="28"/>
          <w:rtl w:val="true"/>
          <w:lang w:bidi="fa-IR"/>
        </w:rPr>
        <w:t xml:space="preserve">. </w:t>
      </w:r>
      <w:bookmarkStart w:id="692" w:name="pg8_699"/>
    </w:p>
    <w:p>
      <w:pPr>
        <w:pStyle w:val="Heading2"/>
        <w:numPr>
          <w:ilvl w:val="1"/>
          <w:numId w:val="1"/>
        </w:numPr>
        <w:rPr/>
      </w:pPr>
      <w:bookmarkStart w:id="693" w:name="__RefHeading___Toc1568795_1490000891"/>
      <w:bookmarkStart w:id="694" w:name="_Toc264"/>
      <w:bookmarkEnd w:id="692"/>
      <w:bookmarkEnd w:id="693"/>
      <w:r>
        <w:rPr>
          <w:rtl w:val="true"/>
        </w:rPr>
        <w:t>احكام زكات</w:t>
      </w:r>
      <w:bookmarkEnd w:id="694"/>
    </w:p>
    <w:p>
      <w:pPr>
        <w:pStyle w:val="Heading3"/>
        <w:numPr>
          <w:ilvl w:val="2"/>
          <w:numId w:val="1"/>
        </w:numPr>
        <w:rPr/>
      </w:pPr>
      <w:bookmarkStart w:id="695" w:name="__RefHeading___Toc1568797_1490000891"/>
      <w:bookmarkStart w:id="696" w:name="_Toc265"/>
      <w:bookmarkEnd w:id="695"/>
      <w:r>
        <w:rPr>
          <w:rtl w:val="true"/>
        </w:rPr>
        <w:t>اشاره</w:t>
      </w:r>
      <w:bookmarkEnd w:id="69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زكات از واجبات بزرگ الهى است كه در قرآن و روايات در كنار نماز و اعتقاد به آخرت قرار گرفته است و هدف از آن تأمين اجتماعى، تعديل ثروت، تأمين زندگى فقرا، ايجاد تسهيلات و منافع عمومى و دينى و جذب غير مسلمانان به اسلام است و يقيناً اگر ثروتمندان زكات اموال خويش را بپردازند، فقر از جامعه اسلامى رخت برمى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عزّوجلّ در اموال ثروتمندان براى فقرا به اندازۀ كفايت آنان واجب فرموده است و اگر مى دانست آن مقدار كفايت نمى كند، هر آينه بر آن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 فقرا آمده است به سبب كاستى الهى نيست، بلكه به علّت منع حقوق آنان از سوى كسانى است كه حقوق فقرا را ادا نمى كنند و به درستى اگر مردم حقوق مستمندان را ادا مى كردند، آنان در رفاه زندگى مى كردند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با برچيده شدن فقر از جامعه، امنيت اجتماعى نيز حاكم مى گردد؛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خويش را با زكات پاسدارى كنيد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پرداختن زكات موجب رهايى از عذاب الهى</w:t>
      </w:r>
      <w:r>
        <w:rPr>
          <w:rStyle w:val="FootnoteAnchor"/>
          <w:rtl w:val="true"/>
        </w:rPr>
        <w:footnoteReference w:id="24"/>
      </w:r>
      <w:r>
        <w:rPr>
          <w:rFonts w:ascii="IRNazanin" w:hAnsi="IRNazanin" w:eastAsia="IRNazanin"/>
          <w:color w:val="111111"/>
          <w:sz w:val="28"/>
          <w:sz w:val="28"/>
          <w:szCs w:val="28"/>
          <w:rtl w:val="true"/>
          <w:lang w:bidi="fa-IR"/>
        </w:rPr>
        <w:t>و حافظ جان و مال است و خداوند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را در راه خداوند انفاق مى كنيد خداوند به شما باز مى گرداند و او بهترين روزى دهندگان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نماز با پرداختن زكات است كه به ثمر مى نشيند چنانكه در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كسى كه نماز به پاى دارد و زكات نپردازد </w:t>
      </w:r>
      <w:bookmarkStart w:id="697" w:name="pg8_701"/>
    </w:p>
    <w:p>
      <w:pPr>
        <w:pStyle w:val="BookText"/>
        <w:rPr/>
      </w:pPr>
      <w:bookmarkEnd w:id="697"/>
      <w:r>
        <w:rPr>
          <w:rFonts w:ascii="IRNazanin" w:hAnsi="IRNazanin" w:eastAsia="IRNazanin"/>
          <w:color w:val="111111"/>
          <w:sz w:val="28"/>
          <w:sz w:val="28"/>
          <w:szCs w:val="28"/>
          <w:rtl w:val="true"/>
          <w:lang w:bidi="fa-IR"/>
        </w:rPr>
        <w:t>گويا نماز نخوانده است</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در نُه چيز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اگر كسى مالك يكى از اين نُه چيز باشد، با شرايطى كه بعد گفته مى شود، بايد مقدارى را كه معيّن شده به يكى از مصرف هايى كه دستور داده اند برساند</w:t>
      </w:r>
      <w:r>
        <w:rPr>
          <w:rFonts w:eastAsia="IRNazanin" w:cs="IRNazanin"/>
          <w:color w:val="111111"/>
          <w:sz w:val="28"/>
          <w:szCs w:val="28"/>
          <w:rtl w:val="true"/>
          <w:lang w:bidi="fa-IR"/>
        </w:rPr>
        <w:t>.</w:t>
      </w:r>
    </w:p>
    <w:p>
      <w:pPr>
        <w:pStyle w:val="Heading3"/>
        <w:numPr>
          <w:ilvl w:val="2"/>
          <w:numId w:val="1"/>
        </w:numPr>
        <w:rPr/>
      </w:pPr>
      <w:bookmarkStart w:id="698" w:name="__RefHeading___Toc1568799_1490000891"/>
      <w:bookmarkStart w:id="699" w:name="_Toc266"/>
      <w:bookmarkEnd w:id="698"/>
      <w:r>
        <w:rPr>
          <w:rtl w:val="true"/>
        </w:rPr>
        <w:t>شرايط واجب شدن زكات</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در صورتى واجب مى شود كه مال به مقدارِ 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مالك آن، بالغ و عاقل و آزاد باشد و بتواند در آن مال تصرّف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شدن زكات در گاو، گوسفند، شتر، طلا و نقره، سال معتبر است؛ بدين ترتيب كه اگر انسان يازده ماه مالك گاو، گوسفند، شتر، طلا و نقره باشد، در اوّل ماه دوازدهم ديگر نمى تواند در آن به گونه اى تصرّف كند كه مال را از بين ببرد و اگر تصرّف كند، ضامن است و چنانچه تا پايان ماه دوازدهم بقيه شرايط موجود باشد، پرداخت زكات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گاو، گوسفند، شتر، طلا و نقره در بين سال بالغ شود، اوّل سال او براى تعلّق زكات، از تاريخ بلوغ او حساب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گندم و جو وقتى واجب مى شود كه به آنها گندم و جو گفته شود و زكات كشمش وقتى واجب مى شود كه به آن انگور گفته شود و هنگامى كه خرما قدرى خشك شد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زكات آن واجب مى شود، ولى وقت دادن زكات در گندم و جو، هنگام خرمن شدن و جدا كردن كاه از آنها و در خرما و كشمش، هنگامى است كه وقت چيدن آنها رسيده 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واجب شدن زكات گندم، جو، كشمش و خرما كه در مسألۀ </w:t>
      </w:r>
      <w:bookmarkStart w:id="700" w:name="pg8_703"/>
    </w:p>
    <w:p>
      <w:pPr>
        <w:pStyle w:val="BookText"/>
        <w:rPr/>
      </w:pPr>
      <w:bookmarkEnd w:id="700"/>
      <w:r>
        <w:rPr>
          <w:rFonts w:ascii="IRNazanin" w:hAnsi="IRNazanin" w:eastAsia="IRNazanin"/>
          <w:color w:val="111111"/>
          <w:sz w:val="28"/>
          <w:sz w:val="28"/>
          <w:szCs w:val="28"/>
          <w:rtl w:val="true"/>
          <w:lang w:bidi="fa-IR"/>
        </w:rPr>
        <w:t>پيش گفته شد، صاحب آنها بالغ باشد، بايد زكات آنها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گاو، گوسفند، شتر، طلا و نقره در تمام سال ديوانه باشد، زكات بر او واجب نيست؛ ولى اگر در مقدارى از سال ديوانه باشد و در آخر سال عاقل گردد، چنانچه ديوانگى او به قدرى كم باشد كه مردم بگويند در تمام سال عاقل بوده، زكات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گاو، گوسفند، شتر، طلا و نقره در مقدارى از سال مست يا بى هوش شود و يا هنگام واجب شدن زكات گندم، جو، خرما و كشمش مست يا بى هوش باشد، زكات از او ساقط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گوسفند، شتر، طلا يا نقره در بين سال از انسان غصب شود و نتواند در آن تصرّف كند، سال به هم مى خورد و از وقتى كه بتواند در آن تصرّف كند، دوباره سال شروع مى شود و نيز اگر زراعت گندم، جو، خرما و كشمش را از انسان غصب كنند و هنگامى كه زكات آن واجب مى شود در دست غصب كننده باشد، هنگامى كه به صاحب آن برمى گردد، زكات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مانند طلا و نقره را كه در وجوب زكات آن، سال معتبر است، قرض كند و يك سال نزد او بماند، بايد زكات آن را بدهد و بر كسى كه قرض داده چيزى واجب نيست و اگر زراعت گندم، جو، خرما و كشمش را قرض كند و در وقت وجوب زكات در ملك قرض كننده باشد، زكات آن بر وى واجب است و بر قرض دهنده چيزى واجب نيست</w:t>
      </w:r>
      <w:r>
        <w:rPr>
          <w:rFonts w:eastAsia="IRNazanin" w:cs="IRNazanin"/>
          <w:color w:val="111111"/>
          <w:sz w:val="28"/>
          <w:szCs w:val="28"/>
          <w:rtl w:val="true"/>
          <w:lang w:bidi="fa-IR"/>
        </w:rPr>
        <w:t>.</w:t>
      </w:r>
    </w:p>
    <w:p>
      <w:pPr>
        <w:pStyle w:val="Heading3"/>
        <w:numPr>
          <w:ilvl w:val="2"/>
          <w:numId w:val="1"/>
        </w:numPr>
        <w:rPr/>
      </w:pPr>
      <w:bookmarkStart w:id="701" w:name="__RefHeading___Toc1568801_1490000891"/>
      <w:bookmarkStart w:id="702" w:name="_Toc267"/>
      <w:bookmarkEnd w:id="701"/>
      <w:r>
        <w:rPr>
          <w:rtl w:val="true"/>
        </w:rPr>
        <w:t>زكات گندم، جو، خرما و كشمش</w:t>
      </w:r>
      <w:bookmarkEnd w:id="7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گندم، جو، خرما و كشمش وقتى واجب مى شود كه به مقدار نصاب برسد و نصاب آنها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كمتر از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تقريباً معادل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جو، غوره و خرما را پيش از زمان واجب شدن زكات </w:t>
      </w:r>
    </w:p>
    <w:p>
      <w:pPr>
        <w:pStyle w:val="BookText"/>
        <w:rPr/>
      </w:pPr>
      <w:r>
        <w:rPr>
          <w:rFonts w:ascii="IRNazanin" w:hAnsi="IRNazanin" w:eastAsia="IRNazanin"/>
          <w:color w:val="111111"/>
          <w:sz w:val="28"/>
          <w:sz w:val="28"/>
          <w:szCs w:val="28"/>
          <w:rtl w:val="true"/>
          <w:lang w:bidi="fa-IR"/>
        </w:rPr>
        <w:t>مصرف كنند، اگرچه به قدرى باشند كه چنانچه باقى مى ماندند، خشك شدۀ آنها به اندازۀ نصاب مى رسيد، زكات آنها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وجوب زكات و پيش از دادن آن، خود او و زن و فرزندانش از انگور، خرما، جو يا گندم متعلّق زكات بخورند يا مثلاً بدون قصد زكات، آن را به فقير بدهد، بايد زكات مقدارى را كه مصرف شده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كه زكات گندم، جو، خرما و انگور واجب شد، مالك آن بميرد، بايد مقدار زكات را از مال او بدهند؛ ولى اگر پيش از واجب شدن زكات بميرد، هر يك از ورثه كه سهم او به اندازۀ نصاب برسد، بايد زكات سهم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طرف حاكم شرع مأمور جمع آورى زكات است، هنگام خرمن كه گندم و جو را از كاه جدا مى كنند و هنگامى كه وقت چيدن خرما و كشمش رسيد، مى تواند زكات را مطالبه كند و اگر مالك ندهد و چيزى كه زكات آن واجب شده از بين برود، بايد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مالك شدن درخت خرما و انگور يا زراعت گندم و جو، زكات آنها واجب شود، بايد زكات آنها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كه زكات گندم، جو، خرما و انگور واجب شد، زراعت و درخت را بفروشد، بايد زكات آنها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گندم، جو، خرما يا انگور را بخرد و بداند كه فروشنده زكات آن را داده يا شك كند كه فروشنده زكات آن را داده يا نه، چيزى بر او واجب نيست و اگر بداند كه زكات آن را نداده، معامله صحيح است و احتياج به اجازۀ حاكم شرع ندارد، خصوصاً اگر بداند كه فروشنده به هنگام فروش، پرداخت زكات آن را از مال ديگر خود به عهده گرفته است؛ ولى چنانچه بعداً بفهمد كه فروشنده زكات را پرداخت نكرده است، بر او واجب است كه زكات را بپردازد و مى تواند پس از آن به فروشنده مراجعه كرده و آن را از وى مطالبه كند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وزن گندم، جو، خرما و كشمش، هنگامى كه تازه است به </w:t>
      </w:r>
    </w:p>
    <w:p>
      <w:pPr>
        <w:pStyle w:val="BookText"/>
        <w:rPr/>
      </w:pPr>
      <w:r>
        <w:rPr>
          <w:rFonts w:ascii="Amiri" w:hAnsi="Amiri" w:eastAsia="Amiri" w:cs="Amiri"/>
          <w:color w:val="111111"/>
          <w:sz w:val="28"/>
          <w:sz w:val="28"/>
          <w:szCs w:val="28"/>
          <w:rtl w:val="true"/>
          <w:lang w:bidi="ar-SA"/>
        </w:rPr>
        <w:t>حدّ نصاب برسد اما بعد از خشك شدن كمتر از اين مقدار شود، زكات آن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خرمايى كه تازۀ آن را مى خورند، چنانچه به اندازه اى باشد كه خشك شدۀ آن به حدّ نصاب برسد، زكات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و كشمشى كه زكات آنها را داده، اگر چند سال نيز نزد او بماند، زكات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جو، خرما و انگور از آب باران و يا مستقيماً از آب نهر يا رودخانه يا رطوبت زمين آبيارى شود، زكات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است و اگر با دلو يا پمپ و مانند آن آبيارى شود، زكات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جو، خرما و انگور، هم از آب باران آبيارى شود و هم از آب دلو و مانند آن استفاده كند، چنانچه به گونه اى باشد كه بگويند آبيارى با دلو و مانند آن غلبه داشته، زكات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بگويند آبيارى با آب نهر و باران غلبه داشته، زكات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بلكه اگر نگويند آب باران و نهر غلبه داشته ولى آبيارى با آب باران و نهر بيشتر از آب دلو و مانند آن باشد، بنابر احتياط مستحب زكات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كند كه آبيارى با آب باران شده يا با دلو و يا در زراعتى كه با هر دو آبيارى شده، شك كند كه غلبه با آب باران بوده يا با آب 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مى شود، اگرچه احتياط مستحب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جو، خرما و انگور با آب باران و نهر آبيارى شود و به آب دلو و مانند آن محتاج نباشد، ولى با آب دلو نيز آبيارى شود و آب دلو به زياد شدن محصول كمك نكند، زكات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با دلو و مانند آن آبيارى شود و به آب نهر و باران محتاج نباشد، ولى با آب نهر و باران نيز آبيارى شود و آنها به زياد شدن محصول كمك نكنند، زكات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زراعتى را با دلو و مانند آن آبيارى كنند و در زمينى كه كنار آن است زراعتى كنند كه از رطوبت آن زمين استفاده نمايد و محتاج به آبيارى نشود، </w:t>
      </w:r>
    </w:p>
    <w:p>
      <w:pPr>
        <w:pStyle w:val="BookText"/>
        <w:rPr/>
      </w:pPr>
      <w:r>
        <w:rPr>
          <w:rFonts w:ascii="Amiri" w:hAnsi="Amiri" w:eastAsia="Amiri" w:cs="Amiri"/>
          <w:color w:val="111111"/>
          <w:sz w:val="28"/>
          <w:sz w:val="28"/>
          <w:szCs w:val="28"/>
          <w:rtl w:val="true"/>
          <w:lang w:bidi="ar-SA"/>
        </w:rPr>
        <w:t xml:space="preserve">زكات زراعتى كه با دلو آبيارى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زكات زراعتى كه كنار آن است، بنابر احتياط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مخارجى را كه براى گندم، جو، خرما و انگور كرده است، مى تواند از محصول كسر كند و چنانچه پس از كسر مخارج، باقى مانده به حدّ نصاب برسد، زكات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بذرى كه به مصرف زراعت رسانده از آن خود او باشد، مى تواند به مقدار وزن آن از محصول كسر نمايد و اگر خريده باشد، مى تواند قيمتى را كه براى خريد پرداخت نموده، جزء مخارج حساب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وسايل زراعت ملك خود او باشد، مى تواند كرايۀ آن ها را از مخارج حساب كند، به شرط اين كه اگر از آن ها در آن زراعت استفاده نمى كرد، مى توانست آن ها را كرايه بدهد و در غير اين صورت نمى تواند كرايۀ آن ها را از مخارج حساب نمايد؛ ولى چنانچه به واسطۀ زراعت مستهلك شده باشند، مى تواند هزينۀ استهلاك آن ها را جزء مخارج حساب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زمينى كه ملك خود اوست، زراعت كند، مى تواند اجارۀ آن را جزء مخارج حساب كند به شرط اين كه اگر در آن زراعت نمى كرد، مى توانست آن را اجاره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زراعت و يا عيال وى مانند همسر و فرزندان در زراعت كار كنند، مى تواند اجرت كار آنان را جزء مخارج حساب كند، حتى اگر دستمزدى به آنان نپرداخته باشد، به شرط اين كه اگر در آن زراعت كار نمى كردند، مى توانستند با دريافت اجرت در محلّ ديگرى به كار مشغول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انگور يا خرما را بخرد، قيمت آن جزء مخارج نيست، ولى اگر خرما يا انگور را پيش از چيدن بخرد، پولى كه براى آن داده، جزء مخارج حساب مى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زمينى را بخرد و در آن زمين، گندم يا جو بكارد، پولى كه براى </w:t>
      </w:r>
    </w:p>
    <w:p>
      <w:pPr>
        <w:pStyle w:val="BookText"/>
        <w:rPr/>
      </w:pPr>
      <w:r>
        <w:rPr>
          <w:rFonts w:ascii="IRNazanin" w:hAnsi="IRNazanin" w:eastAsia="IRNazanin"/>
          <w:color w:val="111111"/>
          <w:sz w:val="28"/>
          <w:sz w:val="28"/>
          <w:szCs w:val="28"/>
          <w:rtl w:val="true"/>
          <w:lang w:bidi="fa-IR"/>
        </w:rPr>
        <w:t>خريد زمين داده، جزء مخارج حساب نمى شود، اما مى تواند اجارۀ آن را به همان ترتيبى كه گفته شد، جزء مخارج حساب نمايد؛ ولى اگر زراعت را بخرد، پولى را كه براى خريد آن داده مى تواند جزء مخارج حساب نمايد و از محصول كم كند؛ اما بايد قيمت كاهى را كه از آن به دست مى آيد، از پولى كه براى خريد زراعت داده كسر نمايد، مثلاً اگر زراعتى را پانصد تومان بخرد و قيمت كاه آن صد تومان باشد، فقط چهار صد تومان آن را مى تواند جزء مخارج حساب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وسايل و لوازمى را كه براى كشاورزى نياز دارد، بخرد و به سبب زراعت، آن ها به كلّى از بين بروند، مى تواند قيمت آن ها را جزء مخارج حساب نمايد و اگر از بين نروند، نمى تواند قيمت آن ها را از مخارج حساب نمايد، ولى همان گونه كه گفته شد، مى تواند كرايۀ آن ها را جزء مخارج زراعت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زمين، جو، گندم و چيزى مثل برنج و لوبيا كه زكات آن واجب نيست بكارد، خرج هايى كه براى هر كدام از آنها كرده فقط براى همان حساب مى شود؛ ولى اگر براى هر دو، مخارجى كرده باشد، بايد مخارج را به نسبت هر يك تقسيم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سال اوّل عملى مانند شخم زدن انجام دهد، اگرچه براى سال هاى بعد نيز فايده داشته باشد، بايد مخارج آن را از سال اوّل كسر كند؛ ولى اگر مثلاً عمل شخم زدن را براى اين كه چند سال مفيد باشد انجام دهد، بايد مخارج آنها را بين همان چند سال تقسيم نمايد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چند شهر كه فصل آنها با يكديگر اختلاف دارد و زراعت و ميوۀ آنها در يك وقت به دست نمى آيد، گندم يا جو يا خرما يا انگور داشته باشد و همۀ آنها محصول يك سال حساب شوند، چنانچه چيزى كه اوّل مى رسد به اندازۀ نصاب باشد، بايد زكات آن را هنگامى كه مى رسد بدهد و زكات بقيّه را هر وقت به دست آمد ادا نمايد و اگر آنچه اوّل مى رسد به اندازۀ نصاب نباشد، چنانچه نداند كه مجموع محصول به حد نصاب مى رسد يا نه، صبر مى كند تا بقيّۀ آن برسد؛ پس اگر همۀ </w:t>
      </w:r>
    </w:p>
    <w:p>
      <w:pPr>
        <w:pStyle w:val="BookText"/>
        <w:rPr/>
      </w:pPr>
      <w:r>
        <w:rPr>
          <w:rFonts w:ascii="IRNazanin" w:hAnsi="IRNazanin" w:eastAsia="IRNazanin"/>
          <w:color w:val="111111"/>
          <w:sz w:val="28"/>
          <w:sz w:val="28"/>
          <w:szCs w:val="28"/>
          <w:rtl w:val="true"/>
          <w:lang w:bidi="fa-IR"/>
        </w:rPr>
        <w:t>زراعت ها روى هم به مقدار نصاب شوند، زكات آنها واجب است و اگر همۀ آنها به مقدار نصاب نرسند، زكات آنها واجب نيست و همچنين اگر بداند كه مجموع محصول به حد نصاب خواهد رسيد و اطمينان داشته باشد كه محصول اوّل به واسطۀ غصب يا آفت و مانند آن از بين نخواهد رفت و يا به فروش نرسيده و يا خورده نخواهد شد، مى تواند تا رسيدن بقيّۀ محصول، پرداخت زكات را به تأخير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خرما يا انگور در يك سال دو مرتبه ميوه بدهد، حكم آن مانند مسألۀ قبل است كه ذكر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خرما يا انگور تازه داشته باشد كه خشك شدۀ آن به اندازۀ نصاب شود، چنانچه به قصد زكات از تازۀ آن به اندازه اى به مستحق بدهد كه اگر خشك شود، به اندازۀ زكاتى مى شود كه بر او واجب خواهد 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گندم، جو، كشمش و خرما را يا بايد از خود محصولى كه زكات به آن تعلّق گرفته بدهند ويا به جاى آن پول بپردازند و دادن چيزى غير از پول به عنوان قيمت زكات، خالى از اشكال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بدهكار است، بميرد و مالى داشته باشد كه زكات آن در حال زنده بودن او واجب شده بوده، بايد اوّل تمام زكات را از مالى كه زكات آن واجب شده بدهند و بعد قرض او را ادا نمايند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بدهكار است، بميرد و گندم، جو، خرما يا انگور داشته باشد كه هنوز زكات آن واجب نشده و پيش از آن كه زكات اينها واجب شود، ورثه قرض او را از مال ديگرى بدهند، چنانچه سهم هر يك از ورثه به حد نصاب برسد، بايد زكات بدهد و اگر پيش از آن كه زكات اينها واجب شود، قرض او را ندهند، چنانچه مجموع مال ميّت فقط به اندازۀ بدهى او و يا كمتر از آن باشد، واجب نيست زكات اينها را بدهند و اگر مال ميّت بيشتر از بدهى او باشد، بايد بدهى او را نسبت به جميع مال محاسبه كنند و نسبت آن با مال هر چه باشد به همان اندازه از اجناسى كه مورد زكات است كسر كنند، سپس سهم هر يك از ورثه از مال زكوى به اندازۀ نصاب برسد، زكات بر </w:t>
      </w:r>
      <w:bookmarkStart w:id="703" w:name="pg8_716"/>
    </w:p>
    <w:p>
      <w:pPr>
        <w:pStyle w:val="BookText"/>
        <w:rPr/>
      </w:pPr>
      <w:bookmarkEnd w:id="703"/>
      <w:r>
        <w:rPr>
          <w:rFonts w:ascii="IRNazanin" w:hAnsi="IRNazanin" w:eastAsia="IRNazanin"/>
          <w:color w:val="111111"/>
          <w:sz w:val="28"/>
          <w:sz w:val="28"/>
          <w:szCs w:val="28"/>
          <w:rtl w:val="true"/>
          <w:lang w:bidi="fa-IR"/>
        </w:rPr>
        <w:t>او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جو، خرما و كشمشى كه زكات آنها واجب شده، خوب و بد داشته باشد، بايد زكات هر كدام از خوب و بد را از خود آنها بدهد</w:t>
      </w:r>
      <w:r>
        <w:rPr>
          <w:rFonts w:eastAsia="IRNazanin" w:cs="IRNazanin"/>
          <w:color w:val="111111"/>
          <w:sz w:val="28"/>
          <w:szCs w:val="28"/>
          <w:rtl w:val="true"/>
          <w:lang w:bidi="fa-IR"/>
        </w:rPr>
        <w:t>.</w:t>
      </w:r>
    </w:p>
    <w:p>
      <w:pPr>
        <w:pStyle w:val="Heading3"/>
        <w:numPr>
          <w:ilvl w:val="2"/>
          <w:numId w:val="1"/>
        </w:numPr>
        <w:rPr/>
      </w:pPr>
      <w:bookmarkStart w:id="704" w:name="__RefHeading___Toc1568803_1490000891"/>
      <w:bookmarkStart w:id="705" w:name="_Toc268"/>
      <w:bookmarkEnd w:id="704"/>
      <w:r>
        <w:rPr>
          <w:rtl w:val="true"/>
        </w:rPr>
        <w:t>زكات طلا و نقره</w:t>
      </w:r>
      <w:bookmarkEnd w:id="705"/>
    </w:p>
    <w:p>
      <w:pPr>
        <w:pStyle w:val="Heading4"/>
        <w:numPr>
          <w:ilvl w:val="3"/>
          <w:numId w:val="1"/>
        </w:numPr>
        <w:rPr/>
      </w:pPr>
      <w:bookmarkStart w:id="706" w:name="__RefHeading___Toc1568805_1490000891"/>
      <w:bookmarkStart w:id="707" w:name="_Toc269"/>
      <w:bookmarkEnd w:id="706"/>
      <w:r>
        <w:rPr>
          <w:rtl w:val="true"/>
        </w:rPr>
        <w:t>نصاب طلا و نقره</w:t>
      </w:r>
      <w:bookmarkEnd w:id="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شرعى است؛ پس وقتى طلا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70/312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اگر شرايط ديگر را هم داشته باشد، انسان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زكات بدهد؛ اما اگر به اين مقدار نرسد، زكات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دوم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14/062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بايد زكات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هيجده مثقال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84/374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معمولى اضافه شود، فقط بايد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بدهد و زيادى آن زكات ندارد و همچنين است هرچه بالا رود، يعنى اگر ضرايب عدد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سه، شش، نُه، دوازده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پانزده مثقال اضافه شود، بايد يك چهلم تمام آن به عنوان زكات پرداخت شود؛ ولى اگر غير از ضرايب عدد سه به پانزده مثقال اضافه شود، فقط مقدارى كه ضريب عدد سه مى باشد، در محاسبۀ زكات به پانزده مثقال اضافه مى گردد و باقى ماندۀ آن كه كمتر از سه مثقال است، مشمول زكات نمى گردد؛ مثلاً در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 فقط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آن مشمول زكات است و بايد يك چهلم آن به عنوان زكات پرداخت گردد و ما بقى آن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دو نصاب دارد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نصاب اوّل آن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492/187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نقره به </w:t>
      </w:r>
      <w:bookmarkStart w:id="708" w:name="pg8_718"/>
    </w:p>
    <w:p>
      <w:pPr>
        <w:pStyle w:val="BookText"/>
        <w:rPr/>
      </w:pPr>
      <w:bookmarkEnd w:id="708"/>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شرايط ديگر را هم داشته باشد، انسان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بابت زكات بدهد و اگر به اين مقدار نرسد، زكات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دوم نقره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98/437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اگر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بايد زكات تمام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590/625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بدهد و اگر كمتر از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فقط بايد زكات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بدهد و زيادى آن زكات ندارد و همچنين است هر چه بالا رود، يعنى به ازاء هر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نصاب اوّل اضافه مى شود، بايد زكات تمام آن را بدهد و اگر كمتر اضافه شود مقدارى كه اضافه شده و كمتر از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اگر انسان يك چهلم هر چه طلا و نقره دارد بدهد، زكاتى را كه بر او واجب بوده داده و گاهى هم بيشتر از مقدار واجب داده است؛ مثلاً كسى كه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دارد، اگر يك چهلم آن را بدهد، زكات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واجب بوده داده و مقدارى هم براى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داده كه واجب نبوده است</w:t>
      </w:r>
      <w:r>
        <w:rPr>
          <w:rFonts w:eastAsia="IRNazanin" w:cs="IRNazanin"/>
          <w:color w:val="111111"/>
          <w:sz w:val="28"/>
          <w:szCs w:val="28"/>
          <w:rtl w:val="true"/>
          <w:lang w:bidi="fa-IR"/>
        </w:rPr>
        <w:t>.</w:t>
      </w:r>
    </w:p>
    <w:p>
      <w:pPr>
        <w:pStyle w:val="Heading4"/>
        <w:numPr>
          <w:ilvl w:val="3"/>
          <w:numId w:val="1"/>
        </w:numPr>
        <w:rPr/>
      </w:pPr>
      <w:bookmarkStart w:id="709" w:name="__RefHeading___Toc1568807_1490000891"/>
      <w:bookmarkStart w:id="710" w:name="_Toc270"/>
      <w:bookmarkEnd w:id="709"/>
      <w:r>
        <w:rPr>
          <w:rtl w:val="true"/>
        </w:rPr>
        <w:t>احكام زكات طلا و نقره</w:t>
      </w:r>
      <w:bookmarkEnd w:id="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طلا يا نقرۀ او به اندازۀ نصاب است، اگرچه زكات آن را داده باشد، تا وقتى از نصاب اوّل كم نشده، همه ساله بايد زكات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طلا و نقره در صورتى واجب مى شود كه آن را سكّه زده باشند و معاملۀ با آن رايج باشد و اگر نقش سكّۀ آن هم از بين رفته باشد، بايد زكات آن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سكّه دارى كه زنها براى زينت به كار مى برند، زكات ندارد، اگرچه رايج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طلا و نقره دارد، اگر هيچ كدام آنها به اندازۀ نصاب اوّل نباشد، مثلاً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داشته باشد، زكات بر او واجب نيست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سابقاً گفته شد، در واجب شدن زكات طلا و نقره سال معتبر است، بدين ترتيب كه اگر انسان يازده ماه مالك طلا و نقره باشد، در اول ماه </w:t>
      </w:r>
      <w:bookmarkStart w:id="711" w:name="pg8_720"/>
    </w:p>
    <w:p>
      <w:pPr>
        <w:pStyle w:val="BookText"/>
        <w:rPr/>
      </w:pPr>
      <w:bookmarkEnd w:id="711"/>
      <w:r>
        <w:rPr>
          <w:rFonts w:ascii="IRNazanin" w:hAnsi="IRNazanin" w:eastAsia="IRNazanin"/>
          <w:color w:val="111111"/>
          <w:sz w:val="28"/>
          <w:sz w:val="28"/>
          <w:szCs w:val="28"/>
          <w:rtl w:val="true"/>
          <w:lang w:bidi="fa-IR"/>
        </w:rPr>
        <w:t>دوازدهم ديگر نمى تواند در آن به گونه اى تصرف كند كه مال را از بين ببرد و اگر تصرف كند، ضامن است و چنانچه تا پايان ماه دوازدهم بقيۀ شرايط موجود باشد، پرداخت زكات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يازده ماه، طلا و نقره اى را كه دارد با طلا يا نقره يا چيز ديگر عوض نمايد يا آنها را ذوب كند، زكات بر او واجب نيست؛ ولى اگر براى فرار از پرداختن زكات اين كارها را بكند، احتياط مستحب آن است كه زكات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دوازدهم طلا و نقره را ذوب كند، بايد زكات آنها را بدهد و چنانچه به واسطۀ ذوب كردن، وزن يا قيمت آنها كم شود، بايد زكاتى را كه پيش از ذوب كردن بر او واجب بوده،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و نقره اى كه دارد خوب و بد داشته باشد، مى تواند زكات هر كدام از خوب و بد را از خود آن بدهد؛ ولى بهتر است زكات همۀ آنها را از طلا و نقرۀ خوب بدهد و احتياط واجب آن است كه زكات همۀ آنها را از طلا و نقرۀ بد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اى كه بيشتر از اندازۀ معمول با فلز ديگر مخلوط است، اگر مقدار ناخالصى آن به حدّى باشد كه به آن سكّۀ طلا يا نقره نگويند، تعلّق زكات به آن محلّ اشكال است و اگر ناخالصى آن به اين مقدار نباشد، چنانچه خالص آن به اندازۀ نصاب كه مقدار آن گفته شد برسد، انسان بايد زكات آن را بدهد و چنانچه شك دارد كه خالص آن به اندازۀ نصاب هست يا نه، زكات آن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طلا و نقره اى كه دارد، به مقدار معمول، فلز ديگرى مخلوط باشد، نمى تواند زكات آن را از طلا و نقره اى بدهد كه بيشتر از معمول، فلز ديگر دارد؛ ولى اگر به قدرى بدهد كه يقين كند طلا و نقرۀ خالصى كه در آن هست، به اندازۀ زكاتى مى باشد كه بر او واجب است، اشكال ندارد</w:t>
      </w:r>
      <w:r>
        <w:rPr>
          <w:rFonts w:eastAsia="IRNazanin" w:cs="IRNazanin"/>
          <w:color w:val="111111"/>
          <w:sz w:val="28"/>
          <w:szCs w:val="28"/>
          <w:rtl w:val="true"/>
          <w:lang w:bidi="fa-IR"/>
        </w:rPr>
        <w:t>.</w:t>
      </w:r>
    </w:p>
    <w:p>
      <w:pPr>
        <w:pStyle w:val="Heading3"/>
        <w:numPr>
          <w:ilvl w:val="2"/>
          <w:numId w:val="1"/>
        </w:numPr>
        <w:rPr/>
      </w:pPr>
      <w:bookmarkStart w:id="712" w:name="__RefHeading___Toc1568809_1490000891"/>
      <w:bookmarkStart w:id="713" w:name="_Toc271"/>
      <w:bookmarkEnd w:id="712"/>
      <w:r>
        <w:rPr>
          <w:rtl w:val="true"/>
        </w:rPr>
        <w:t>زكات شتر، گاو و گوسفند</w:t>
      </w:r>
      <w:bookmarkEnd w:id="713"/>
    </w:p>
    <w:p>
      <w:pPr>
        <w:pStyle w:val="Heading4"/>
        <w:numPr>
          <w:ilvl w:val="3"/>
          <w:numId w:val="1"/>
        </w:numPr>
        <w:rPr/>
      </w:pPr>
      <w:bookmarkStart w:id="714" w:name="__RefHeading___Toc1568811_1490000891"/>
      <w:bookmarkStart w:id="715" w:name="_Toc272"/>
      <w:bookmarkEnd w:id="714"/>
      <w:r>
        <w:rPr>
          <w:rtl w:val="true"/>
        </w:rPr>
        <w:t>اشاره</w:t>
      </w:r>
      <w:bookmarkEnd w:id="71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زكات به شتر، گاو و گوسفند، غير از شرطهايى كه گفته شد، </w:t>
      </w:r>
      <w:bookmarkStart w:id="716" w:name="pg8_722"/>
    </w:p>
    <w:p>
      <w:pPr>
        <w:pStyle w:val="BookText"/>
        <w:rPr/>
      </w:pPr>
      <w:bookmarkEnd w:id="716"/>
      <w:r>
        <w:rPr>
          <w:rFonts w:ascii="IRNazanin" w:hAnsi="IRNazanin" w:eastAsia="IRNazanin"/>
          <w:color w:val="111111"/>
          <w:sz w:val="28"/>
          <w:sz w:val="28"/>
          <w:szCs w:val="28"/>
          <w:rtl w:val="true"/>
          <w:lang w:bidi="fa-IR"/>
        </w:rPr>
        <w:t>مشروط بر اين است كه در تمام سال از علف بيابان بچرد؛ پس اگر تمام سال يا مقدارى از آن را از علفِ چيده شده، يا از زراعتى كه مِلك مالك يا مِلك كس ديگرى است بچرد، زكات ندارد؛ ولى اگر در تمام سال يك روز يا دو روز از علف مالك بخورد، بنابر احتياط زكات آن واجب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براى شتر، گاو و گوسفند خود، چراگاهى را كه كسى نكاشته بخرد يا اجاره كند يا براى چراندن در آن باج بدهد، بايد زكات را بدهد</w:t>
      </w:r>
      <w:r>
        <w:rPr>
          <w:rFonts w:eastAsia="IRNazanin" w:cs="IRNazanin"/>
          <w:color w:val="111111"/>
          <w:sz w:val="28"/>
          <w:szCs w:val="28"/>
          <w:rtl w:val="true"/>
          <w:lang w:bidi="fa-IR"/>
        </w:rPr>
        <w:t>.</w:t>
      </w:r>
    </w:p>
    <w:p>
      <w:pPr>
        <w:pStyle w:val="Heading4"/>
        <w:numPr>
          <w:ilvl w:val="3"/>
          <w:numId w:val="1"/>
        </w:numPr>
        <w:rPr/>
      </w:pPr>
      <w:bookmarkStart w:id="717" w:name="__RefHeading___Toc1568813_1490000891"/>
      <w:bookmarkStart w:id="718" w:name="_Toc273"/>
      <w:bookmarkEnd w:id="717"/>
      <w:r>
        <w:rPr>
          <w:rtl w:val="true"/>
        </w:rPr>
        <w:t>نِصاب شتر</w:t>
      </w:r>
      <w:bookmarkEnd w:id="7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آن يك گوسفند است و تا شترها به اين تعداد نرسند زكات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پانزده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آن سه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بيست و پنج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آن پنج گوسفند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بيست و شش 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زكات آن يك شتر است كه داخل سال دوم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سى و شش 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زكات آن يك شتر است كه داخل سال سوم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و شش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آن يك شتر است كه داخل سال چهارم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شصت و يك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آن يك شتر است كه داخل سال پنجم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هفتاد و شش 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زكات آن دو شتر است كه داخل سال سوم شده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 و يك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آن دو شتر است كه داخل سال چهارم شده باشند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و بيست و يك شتر و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يا چهل تا چهل تا حساب كند و براى هر چهل تا يك شتر بدهد كه داخل سال سوم شده باشد؛ يا پنجاه تا پنجاه تا حساب كند و براى هر پنجاه تا يك شتر بدهد كه داخل سال چهارم شده باشد و </w:t>
      </w:r>
      <w:bookmarkStart w:id="719" w:name="pg8_723"/>
    </w:p>
    <w:p>
      <w:pPr>
        <w:pStyle w:val="BookText"/>
        <w:rPr/>
      </w:pPr>
      <w:bookmarkEnd w:id="719"/>
      <w:r>
        <w:rPr>
          <w:rFonts w:ascii="IRNazanin" w:hAnsi="IRNazanin" w:eastAsia="IRNazanin"/>
          <w:color w:val="111111"/>
          <w:sz w:val="28"/>
          <w:sz w:val="28"/>
          <w:szCs w:val="28"/>
          <w:rtl w:val="true"/>
          <w:lang w:bidi="fa-IR"/>
        </w:rPr>
        <w:t xml:space="preserve">يا با چهل و پنجاه حساب كند؛ ولى در هر صورت بايد به گونه اى حساب كند كه چيزى باقى نماند، يا اگر چيزى باقى مى ماند، از نُه تا بيشتر نباشد؛ مثلاً اگر دويست و هفتاد و دو شتر داشته باشد، بايد براى صد و پنجاه عدد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پنجاه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عدد شتر كه وارد سال چهارم شده و براى صد و بيست عدد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 چهل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عدد شتر كه وارد سال سوم شده بدهد و دو عدد باقى مانده مشمول زكات نمى باشد و نمى تواند در اين فرض براى دويست و چهل تاى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تا چهل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براى دويست و پنجاه تاى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تا پنجاه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پرداخت كند و بقيّۀ آن را در پرداخت زكات محاسبه نكند و در تمام موارد شتر يا شترانى كه بايد براى زكات پرداخت كند بايد مادّه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ما بين دو نصاب واجب نيست؛ پس اگر شمارۀ شترهايى كه دارد از نصاب اوّل كه پنج عدد است بگذرد، تا به نصاب دوم كه ده عدد است نرسيده، فقط بايد زكات پنج عدد آن را بدهد و همچنين است در نصاب هاى بعد</w:t>
      </w:r>
      <w:r>
        <w:rPr>
          <w:rFonts w:eastAsia="IRNazanin" w:cs="IRNazanin"/>
          <w:color w:val="111111"/>
          <w:sz w:val="28"/>
          <w:szCs w:val="28"/>
          <w:rtl w:val="true"/>
          <w:lang w:bidi="fa-IR"/>
        </w:rPr>
        <w:t>.</w:t>
      </w:r>
    </w:p>
    <w:p>
      <w:pPr>
        <w:pStyle w:val="Heading4"/>
        <w:numPr>
          <w:ilvl w:val="3"/>
          <w:numId w:val="1"/>
        </w:numPr>
        <w:rPr/>
      </w:pPr>
      <w:bookmarkStart w:id="720" w:name="__RefHeading___Toc1568815_1490000891"/>
      <w:bookmarkStart w:id="721" w:name="_Toc274"/>
      <w:bookmarkEnd w:id="720"/>
      <w:r>
        <w:rPr>
          <w:rtl w:val="true"/>
        </w:rPr>
        <w:t>نِصاب گاو</w:t>
      </w:r>
      <w:bookmarkEnd w:id="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سى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شرايط ديگر وجود داشته باشد؛ زكات آن يك گوساله است كه داخل سال دوم شده باشد و بنابر احتياط واجب بايد نر باشد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زكات آن يك گوساله ماده است كه داخل سال سوم شده باشد و زكات ما بين سى و چهل واجب نيست، مثلاً كسى كه سى و نُه گاو دارد، فقط بايد زكات سى تاى آنها را بدهد و نيز اگر از چهل گاو زيادتر داشته باشد تا به شصت رأس نرسيده، فقط بايد زكات چهل تاى آن را بدهد و بعد از آن كه به شصت رأس رسيد، چون دو برابر نصاب اوّل را دارد، بايد دو گوساله كه داخل سال دوم شده باشند بدهد و همچنين هرچه بالا رود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تا سى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تا چهل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نمايد و زكات آنها را به دستورى كه گفته شد بدهد؛ ولى بايد به گونه اى حساب كند كه چيزى باقى نماند يا اگر چيزى باقى مى ماند از نُه تا بيشتر نباشد؛ مثلاً اگر هفتاد گاو دارد، بايد به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سى </w:t>
      </w:r>
      <w:bookmarkStart w:id="722" w:name="pg8_726"/>
    </w:p>
    <w:p>
      <w:pPr>
        <w:pStyle w:val="BookText"/>
        <w:rPr/>
      </w:pPr>
      <w:bookmarkEnd w:id="722"/>
      <w:r>
        <w:rPr>
          <w:rFonts w:ascii="IRNazanin" w:hAnsi="IRNazanin" w:eastAsia="IRNazanin"/>
          <w:color w:val="111111"/>
          <w:sz w:val="28"/>
          <w:sz w:val="28"/>
          <w:szCs w:val="28"/>
          <w:rtl w:val="true"/>
          <w:lang w:bidi="fa-IR"/>
        </w:rPr>
        <w:t>و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كند و براى سى رأس آن زكات سى رأس و براى چهل رأس آن زكاتِ چهل رأس را بدهد؛ چون اگر به حساب سى تا حساب كند، ده رأس گاو، زكات نداده مى ماند</w:t>
      </w:r>
      <w:r>
        <w:rPr>
          <w:rFonts w:eastAsia="IRNazanin" w:cs="IRNazanin"/>
          <w:color w:val="111111"/>
          <w:sz w:val="28"/>
          <w:szCs w:val="28"/>
          <w:rtl w:val="true"/>
          <w:lang w:bidi="fa-IR"/>
        </w:rPr>
        <w:t>.</w:t>
      </w:r>
    </w:p>
    <w:p>
      <w:pPr>
        <w:pStyle w:val="Heading4"/>
        <w:numPr>
          <w:ilvl w:val="3"/>
          <w:numId w:val="1"/>
        </w:numPr>
        <w:rPr/>
      </w:pPr>
      <w:bookmarkStart w:id="723" w:name="__RefHeading___Toc1568817_1490000891"/>
      <w:bookmarkStart w:id="724" w:name="_Toc275"/>
      <w:bookmarkEnd w:id="723"/>
      <w:r>
        <w:rPr>
          <w:rtl w:val="true"/>
        </w:rPr>
        <w:t>نِصاب گوسفند</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پنج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آن يك گوسفند است و تا گوسفند به چهل رأس نرسد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و بيست و يك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دويست و يك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آن سه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سيصد و يك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صد رأس يا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بايد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 صد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كند و براى هر صد رأس آنها يك گوسفند بدهد و لازم نيست زكات را از خود گوسفندها بدهد، بلكه اگر گوسفند ديگرى بدهد، يا مطابق قيمت گوسفند، پول بدهد كافى است و احتياط واجب آن است كه غير از پول چيز ديگرى به قصد قيمت داده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ما بين دو نصاب واجب نيست، پس اگر شمارۀ گوسفندهاى كسى از نصاب اوّل كه چهل است بيشتر باشد، تا به نصاب دوم كه صد و بيست يك است نرسيده، فقط بايد زكات چهل رأس آن را بدهد و زيادى آن زكات ندارد و همچنين است در نصاب هاى بعد</w:t>
      </w:r>
      <w:r>
        <w:rPr>
          <w:rFonts w:eastAsia="IRNazanin" w:cs="IRNazanin"/>
          <w:color w:val="111111"/>
          <w:sz w:val="28"/>
          <w:szCs w:val="28"/>
          <w:rtl w:val="true"/>
          <w:lang w:bidi="fa-IR"/>
        </w:rPr>
        <w:t>.</w:t>
      </w:r>
    </w:p>
    <w:p>
      <w:pPr>
        <w:pStyle w:val="Heading4"/>
        <w:numPr>
          <w:ilvl w:val="3"/>
          <w:numId w:val="1"/>
        </w:numPr>
        <w:rPr/>
      </w:pPr>
      <w:bookmarkStart w:id="725" w:name="__RefHeading___Toc1568819_1490000891"/>
      <w:bookmarkStart w:id="726" w:name="_Toc276"/>
      <w:bookmarkEnd w:id="725"/>
      <w:r>
        <w:rPr>
          <w:rtl w:val="true"/>
        </w:rPr>
        <w:t>احكام زكات شتر، گاو و گوسفند</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شتر، گاو و گوسفندهايى كه به مقدار نصاب برسند واجب است، چه همۀ آنها نر باشند يا ماده، يا بعضى نر باشند و بعضى ماده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زكات، گاو و گاوميش يك جنس حساب مى شوند و شتر عربى و غير عربى يك جنس است و همچنين بز و ميش و شيشك در زكات با هم فرق 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را براى زكات بدهد، احتياط آن است كه حدّاقل داخل سال دوم شده باشد و اگر بز بدهد، احتياط آن است كه داخل سال سوم شده باشد، هرچند اگر گوسفند هفت ماه و بز يك سالش تمام شده باشد،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تمام نصاب از جنس نر باشد، زكات آن را مى تواند از جنس ماده بدهد و بر عكس؛ همچنين اگر تمام آن گوسفند باشد، مى تواند بز را به عنوان زكات آن بدهد و بر عكس؛ ولى احتياط واجب آن است كه اگر مثلاً گوسفندان خوبى دارد كه بايد زكات آنها را بدهد و مى خواهد زكات آنهارا از جنس بز بپردازد، بزى كه به عنوان زكات مى دهد، بز خوبى باشد و بز كمتر از آن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اصناف مختلف شتر و گاو نيز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با هم شريك باشند، هر كدام كه سهمش به حدّ نصاب برسد، بايد زكات بدهد و بر كسى كه سهم او كمتر از نصاب اوّل است زكات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در چند جا گاو يا شتر يا گوسفند داشته باشد و روى هم به اندازۀ نصاب باشند، بايد زكات آنها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و گوسفند و شترى كه دارد بيمار ومعيوب هم باشند، بايد زكات آنها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گاو و گوسفند و شترى كه دارد همه مريض يا معيوب يا پير باشند، مى تواند زكات را از خود آنها بدهد، ولى اگر همه سالم و بى عيب و جوان باشند، نمى تواند زكات آنها را از بيمار يا معيوب يا پير بدهد، بلكه اگر بعضى از آنها بيمار و برخى سالم و دسته اى معيوب و دستۀ ديگر بى عيب و مقدارى پير و مقدارى جوان باشند، احتياط واجب آن است كه براى زكات آنها سالم و بى عيب و جوان را بدهد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تمام شدن ماه يازدهم، گاو و گوسفند و شترى را كه دارد با چيز ديگرى عوض كند يا نصابى را كه دارد با مقدار نصاب از همان جنس عوض نمايد، مثلاً چهل گوسفند بدهد و چهل گوسفند ديگر بگيرد، زكات بر او واجب </w:t>
      </w:r>
      <w:bookmarkStart w:id="727" w:name="pg8_730"/>
    </w:p>
    <w:p>
      <w:pPr>
        <w:pStyle w:val="BookText"/>
        <w:rPr/>
      </w:pPr>
      <w:bookmarkEnd w:id="727"/>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زكات گاو و گوسفند و شتر را بدهد، اگر زكات آنها را از مال ديگرش بدهد، تا وقتى شمارۀ آنها از نصاب كم نشده، همه ساله بايد زكات را بدهد و اگر از خود آنها بدهد و از نصاب اوّل كمتر شوند، زكات بر او واجب نيست؛ مثلاً كسى كه چهل گوسفند دارد، اگر از مال ديگرش زكات آنها را بدهد، تا وقتى كه گوسفندهاى او از چهل كم نشده، همه ساله بايد يك گوسفند بدهد و اگر از خود آنها بدهد، تا وقتى دوباره به چهل نرسيده، زكات بر او واجب نيست</w:t>
      </w:r>
      <w:r>
        <w:rPr>
          <w:rFonts w:eastAsia="IRNazanin" w:cs="IRNazanin"/>
          <w:color w:val="111111"/>
          <w:sz w:val="28"/>
          <w:szCs w:val="28"/>
          <w:rtl w:val="true"/>
          <w:lang w:bidi="fa-IR"/>
        </w:rPr>
        <w:t>.</w:t>
      </w:r>
    </w:p>
    <w:p>
      <w:pPr>
        <w:pStyle w:val="Heading3"/>
        <w:numPr>
          <w:ilvl w:val="2"/>
          <w:numId w:val="1"/>
        </w:numPr>
        <w:rPr/>
      </w:pPr>
      <w:bookmarkStart w:id="728" w:name="__RefHeading___Toc1568821_1490000891"/>
      <w:bookmarkStart w:id="729" w:name="_Toc277"/>
      <w:bookmarkEnd w:id="728"/>
      <w:r>
        <w:rPr>
          <w:rtl w:val="true"/>
        </w:rPr>
        <w:t>مصرف زكات</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مى تواند زكات را در هشت مورد مصرف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و آن كسى است كه مخارج سال خود و افراد تحت تكفّلش را ندارد و كسى كه صنعت، ملك يا سرمايه اى دارد كه مى تواند از منافع سرمايه، مخارج سال خود را به دست آورد، فقير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و آن كسى است كه زندگى را سخت تر از فقير مى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طرف امام عليه السلام يا نايب امام مأمور است كه زكات را جمع آورى و نگهدارى نمايد و به حساب آن رسيدگى كند و آن را به امام عليه السلام يا نايب امام يا مصرف فقرا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كافرهايى كه اگر زكات به آنان بدهند، به دين اسلام مايل مى شوند يا در جنگ و دفاع به مسلمانان كمك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بردگان و آزاد كردن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بدهكارى كه نمى تواند قرض خود را بدهد؛ به شرط آن كه قرض در معصيت مصرف نشده باشد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اللّه؛ يعنى كارى مانند ساختن مسجد كه منفعت عمومى دينى دارد يا مثل ساختن پل و اصلاح راه كه نفع آن به عموم مسلمانان مى رسد و آنچه براى اسلام و </w:t>
      </w:r>
    </w:p>
    <w:p>
      <w:pPr>
        <w:pStyle w:val="BookText"/>
        <w:rPr/>
      </w:pPr>
      <w:r>
        <w:rPr>
          <w:rFonts w:ascii="Amiri" w:hAnsi="Amiri" w:eastAsia="Amiri" w:cs="Amiri"/>
          <w:color w:val="111111"/>
          <w:sz w:val="28"/>
          <w:sz w:val="28"/>
          <w:szCs w:val="28"/>
          <w:rtl w:val="true"/>
          <w:lang w:bidi="ar-SA"/>
        </w:rPr>
        <w:t>مسلمين نفع داشته باشد، به هر نحو كه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السّبيل، يعنى مسافرى كه در سفر درمانده شده است، اگرچه در وطن خود غنى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اين موارد در مسائل آينده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شخص زكات دهنده در صورتى كه زكات طلا را مى پردازد، نبايد كمتر از نيم دينار </w:t>
      </w:r>
      <w:r>
        <w:rPr>
          <w:rFonts w:eastAsia="IRNazanin" w:cs="IRNazanin"/>
          <w:color w:val="111111"/>
          <w:sz w:val="28"/>
          <w:szCs w:val="28"/>
          <w:rtl w:val="true"/>
          <w:lang w:bidi="fa-IR"/>
        </w:rPr>
        <w:t>(</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يا قيمت آن را و در صورتى كه زكات نقره را مى پردازد، نبايد كمتر از پنج درهم </w:t>
      </w:r>
      <w:r>
        <w:rPr>
          <w:rFonts w:eastAsia="IRNazanin" w:cs="IRNazanin"/>
          <w:color w:val="111111"/>
          <w:sz w:val="28"/>
          <w:szCs w:val="28"/>
          <w:rtl w:val="true"/>
          <w:lang w:bidi="fa-IR"/>
        </w:rPr>
        <w:t>(</w:t>
      </w:r>
      <w:r>
        <w:rPr>
          <w:rFonts w:eastAsia="IRNazanin" w:cs="IRNazanin"/>
          <w:color w:val="111111"/>
          <w:sz w:val="28"/>
          <w:szCs w:val="28"/>
          <w:lang w:bidi="fa-IR"/>
        </w:rPr>
        <w:t>12/304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يا قيمت آن را به يك فقير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فقير و مسكين اگر زكات را مى گيرد تا به مصرف برساند، بيشتر از مخارج سال خود و افراد تحت تكفّلش را از زكات نگيرد؛ ولى اگر زكات را مى گيرد تا با آن كسب و كارى براى خود ايجاد كند و از گرفتن زكات بى نياز شود، گرفتن بيشتر از مخارج يك سالش نيز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مخارج سالش را دارد، اگر مقدارى از آن را مصرف كند و بعد شك كند كه آنچه باقى مانده به اندازۀ مخارج سال او هست يا نه، نمى تواند زكات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 يا مالك يا تاجرى كه درآمد او از مخارج سالش كمتر است، مى تواند براى كسرى مخارجش زكات بگيرد و لازم نيست ابزار كار يا ملك يا سرمايۀ خود را به مصرف مخارج برساند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كه خرج سال خود و زن و فرزندانش را ندارد، اگر خانه اى داشته باشد كه ملك او بوده و در آن نشسته باشد يا وسيلۀ سوارى داشته باشد، چنانچه به آنها احتياج داشته باشد، مى تواند زكات بگيرد و همچنين است اثاث خانه و ظرف و لباس تابستانى و زمستانى و چيزهايى كه به آنها احتياج دارد و فقيرى كه اينها را ندارد، اگر به اينها احتياج داشته باشد، مى تواند از زكات خريدارى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نشستن در خانۀ اجاره اى بر خلاف شأن او نبوده و براى وى دشوار نيز نباشد، براى تهيّۀ خانه از پول زكات، بايد به اجاره كردن بسنده كند و نمى تواند از پول زكات خانه بخرد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كه ياد گرفتن پيشه يا صنعت براى او مشكل نيست، بنابر احتياط واجب نمى تواند زكات بگيرد؛ ولى تا وقتى مشغول ياد گرفتن حرفه و صنعت است، مى تواند زكات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قبلاً فقير بوده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انسان از گفتۀ او اطمينان پيدا نكند، مى شود زكات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فقير نبوده يا معلوم نيست فقير بوده يا نه، اگر از ظاهر حال او وثوق و اطمينان پيدا شود كه فقير است، مى شود به او زكات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زكات بدهد، اگر از فقيرى طلبكار باشد، مى تواند طلبى را كه از او دارد، بابت زكات حساب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فقير بدهكار بميرد و اموال كافى براى پرداخت بدهكارى خود نداشته باشد و يا اين كه طلبكار نتواند طلب خود را از او وصول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كه ورثه طلب او را نپردازند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مى تواند طلبى را كه از او دارد بابت زكات حساب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انسان بابت زكات به فقير مى دهد، لازم نيست به او بگويد كه زكات است، بلكه اگر فقير خجالت بكشد، مستحب است به نحوى كه دروغ نشود به اسم هديه به او بدهد، ولى بايد قصد زكات نمايد؛ البته چنانچه اطمينان داشته باشد كه فقير به هيچ عنوان راضى به گرفتن زكات نيست، نمى تواند به او زكات بدهد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گمان اين كه كسى فقير است به او زكات بدهد و بعد بفهمد فقير نبوده و يا به خاطر ندانستن مسأله به كسى كه مى داند فقير نيست، زكات بدهد، چنانچه چيزى كه به او داده، باقى باشد و زكات را قبل از پرداخت از مال خود جدا نكرده باشد، مى تواند آن را از او پس بگيرد و اگر زكات را قبل از پرداخت از مال خود جدا كرده باشد، بايد آن را از او پس بگيرد و به مستحق برساند و چنانچه چيزى كه به او داده، تلف شده باشد، ولى گيرنده در هنگام دريافت مى دانسته كه زكات است، مى تواند عوض آن را از گيرنده پس بگيرد و در صورتى كه نتواند عوض آن را پس بگيرد و يا اين كه گيرنده در هنگام دريافت نمى دانسته كه آن چيز زكات است و يا اين كه عين چيزى كه پرداخته باقى </w:t>
      </w:r>
    </w:p>
    <w:p>
      <w:pPr>
        <w:pStyle w:val="BookText"/>
        <w:rPr/>
      </w:pPr>
      <w:r>
        <w:rPr>
          <w:rFonts w:ascii="IRNazanin" w:hAnsi="IRNazanin" w:eastAsia="IRNazanin"/>
          <w:color w:val="111111"/>
          <w:sz w:val="28"/>
          <w:sz w:val="28"/>
          <w:szCs w:val="28"/>
          <w:rtl w:val="true"/>
          <w:lang w:bidi="fa-IR"/>
        </w:rPr>
        <w:t>باشد، ولى نتواند آن را پس بگيرد، چنانچه زكات را قبل از پرداخت از مال خود جدا كرده باشد و در تشخيص مستحق كوتاهى نكرده باشد و با حجّت شرعى زكات را به وى پرداخته باشد، لازم نيست دوباره آن را بپردازد؛ ولى اگر در تشخيص مستحق كوتاهى كرده باشد و يا اين كه زكات را قبل از پرداخت از مال خود جدا نكرده باشد، بايد دوباره زكات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براى دادن زكات به آن شخص از مجتهد جامع الشرايط اذن گرفته باشد، در هيچ صورتى لازم نيست زكات را دوباره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بدهكار است و نمى تواند بدهى خود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مخارج سال خود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دادن قرض خود زكات بگيرد؛ ولى بايد مالى را كه قرض كرده در معصيت صرف نكرده باشد، مگر آن كه از آن معصيت توبه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كسى كه بدهكار است و نمى تواند بدهى خود را بدهد، زكات بدهد و بعد بفهمد او قرض را در معصيت مصرف كرده و از آن معصيت توبه نكرده، چنانچه به عنوان اداى قرض داده باشد، حكم آن مانند حكمى است كه در مسألۀ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اگر آن بدهكار فقير باشد و زكات را به عنوان فقير داده باشد، مى توان به عنوان زكات حساب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بدهكار است، نتواند بدهى خود را بدهد، اگرچه فقير نباشد، انسان مى تواند طلبى را كه از او دارد، بابت زكات حساب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مسافرى كه خرجى او تمام شده يا وسيلۀ سوارى او از كار افتاده، چنانچه سفر او سفر معصيت نباشد و نتواند با قرض كردن يا فروختن چيزى خود را به مقصد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وطن خود فقير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زكات بگيرد و اگر بتواند با قرض كردن يا فروختن چيزى، بخشى از مخارج سفر خود را فراهم كند، فقط به مقدارى كه با آن بقيۀ مخارج خود تا مقصد را بتواند تأمين كند، مى تواند زكات بگيرد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در سفر درمانده شده و زكات گرفته، بعد از آن كه به وطن خود رسيد، اگر از زكات چيزى زياد آمده باشد، بايد آن را به صاحب مال يا نايب او يا حاكم شرع بدهد و بگويد آن چيز زكات است</w:t>
      </w:r>
      <w:r>
        <w:rPr>
          <w:rFonts w:eastAsia="IRNazanin" w:cs="IRNazanin"/>
          <w:color w:val="111111"/>
          <w:sz w:val="28"/>
          <w:szCs w:val="28"/>
          <w:rtl w:val="true"/>
          <w:lang w:bidi="fa-IR"/>
        </w:rPr>
        <w:t xml:space="preserve">. </w:t>
      </w:r>
      <w:bookmarkStart w:id="730" w:name="pg8_738"/>
    </w:p>
    <w:p>
      <w:pPr>
        <w:pStyle w:val="Heading3"/>
        <w:numPr>
          <w:ilvl w:val="2"/>
          <w:numId w:val="1"/>
        </w:numPr>
        <w:rPr/>
      </w:pPr>
      <w:bookmarkStart w:id="731" w:name="__RefHeading___Toc1568823_1490000891"/>
      <w:bookmarkStart w:id="732" w:name="_Toc278"/>
      <w:bookmarkEnd w:id="730"/>
      <w:bookmarkEnd w:id="731"/>
      <w:r>
        <w:rPr>
          <w:rtl w:val="true"/>
        </w:rPr>
        <w:t>شرايط كسانى كه مستحق زكاتند</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زكات مى گيرد، بايد شيعۀ دوازده امامى باشد و اگر به گمان اين كه كسى شيعۀ دوازده امامى است به او زكات بدهد و بعد معلوم شود شيعه نبوده، حكم آن مانند حكمى است كه در مسألۀ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صورتى كه مصلحت دينى اقتضا كند، از بابت سهم فى سبيل اللّه مى تواند به غير شيعۀ دوازده امامى هم زكات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يا ديوانه اى از شيعه فقير باشد، انسان مى تواند به ولىّ او زكات بدهد به قصد اين كه آنچه را مى دهد ملك طفل يا ديوانه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خودش يا به وسيلۀ يك نفر امين، زكات را به مصرف طفل يا ديوانه برساند و بايد هنگامى كه زكات به مصرف آنان مى رسد، نيّت زكات كنند و لازم نيست زكات حتماً به ولىّ طفل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فقيرى كه گدايى مى كند، مى شود زكات داد؛ ولى به كسى كه زكات را در معصيت مصرف مى كند، نمى شود زكات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به كسى كه آشكارا مرتكب معصيت كبيره مانند ترك نماز و يا شرابخوارى مى شود، نمى توان زكات داد، هرچند زكات را در معصيت مصرف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مخارج كسانى را كه مثل اولاد، مخارج آنها بر او واجب است از زكات بدهد؛ ولى ديگران مى توانند به آنان زكات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نتواند نفقۀ كسانى را كه نفقۀ آنان بر وى واجب است بدهد و يا كمتر از حدّ مورد نياز آنان را بتواند بدهد، چنانچه زكات بر وى واجب شود و آنان نيز از مستحقين زكات باشند، مى تواند نفقۀ آنان يا كسرى آن را از زكات مال خود بپردازد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بدهكار است و نمى تواند بدهى خود را بدهد، اگرچه مخارج او بر انسان واجب باشد، مى شود براى اداى بدهى زكات داد؛ ولى اگر كسى كه مخارج او بر انسان واجب است براى خرجى خودش قرض كرده باشد، انسان نمى تواند بدهى او را از زكات خود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فرزند خود زكات بدهد كه خرج زن و خدمتگزار خود نمايد،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نمى تواند براى آن مقدار از مخارج تحصيل فرزند كه بر وى واجب است، از زكات مالش به او بپردازد؛ ولى براى مخارج تحصيل زايد بر آن مقدار، چنانچه فرزند احتياج به تحصيل داشته باشد، مى تواند به وى از زكات مالش بدهد؛ بلكه در صورتى كه تحصيل فرزند داراى منفعت عمومى براى مسلمين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فرزند خود احتياج به تحصيل نداشته باشد و يا اين كه مخارج تحصيل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مخارج تحصيل زايد بر مقدارى را كه بر خودش پرداخت آن واجب است، از زكات و به عنوان سهم سبيل اللّه به او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مخارج ازدواج پسر بر پدر واجب باشد، پدر نمى تواند مخارج ازدواج او را از زكات مال خود بدهد و همچنين اگر مخارج ازدواج پدر بر پسر واجب باشد، پسر نمى تواند مخارج ازدواج او را از زكات مال خود بپردازد و در غير اين صورت پرداخت مخارج ازدواج از زكات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زنى كه شوهرش مخارج او را مى دهد يا اگر خرجى نمى دهد، زن مى تواند او را به دادن خرجى مجبور كند، نمى شود زكات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نفقۀ آنان بر شخص ديگرى واجب است، اگر فقير باشند مى توان زكات داد، هرچند كسى كه نفقۀ آنها بر او واجب است، خرجى آنها را بدهد؛ ولى به زنى كه همسرش نفقۀ او را مى پردازد، هرچند فقير باشد، نمى توان زكات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به عقد نكاح موقت درآمده اگر فقير باشد، شوهرش و ديگران مى توانند به او زكات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شوهرش در ضمن عقد شرط كند كه مخارج او را بدهد يا به جهت ديگرى دادن مخارج زن بر او واجب باشد، در صورتى كه مخارج آن زن را بدهد يا زن بتواند او را مجبور به دادن خرجى كند، نمى شود به آن زن زكات داد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 تواند به شوهر فقير خود زكات بدهد، اگرچه شوهر زكات را صرف مخارج خود آن زن نمايد</w:t>
      </w:r>
      <w:r>
        <w:rPr>
          <w:rFonts w:eastAsia="IRNazanin" w:cs="IRNazanin"/>
          <w:color w:val="111111"/>
          <w:sz w:val="28"/>
          <w:szCs w:val="28"/>
          <w:rtl w:val="true"/>
          <w:lang w:bidi="fa-IR"/>
        </w:rPr>
        <w:t xml:space="preserve">. </w:t>
      </w:r>
      <w:bookmarkStart w:id="733" w:name="pg8_743"/>
    </w:p>
    <w:p>
      <w:pPr>
        <w:pStyle w:val="BookText"/>
        <w:rPr/>
      </w:pPr>
      <w:bookmarkEnd w:id="7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نمى تواند از غير سيّد به عنوان سهم فقرا زكات بگيرد، بلكه احتياط واجب اين است كه به عنوان ديگر نيز از غير سيّد زكات نگيرد؛ اما اگر خمس و ساير وجوه شرعى كفايت مخارج او را نكند و ناچار از گرفتن زكات باشد، مى تواند از غير سيّد زكات بگيرد، ولى احتياط واجب آن است كه اگر ممكن باشد فقط به مقدارى كه براى مخارج روزانه اش به آن احتياج دارد، از وى زكات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داشتن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دوم گرامى پيامبر اكرم صلى الله عليه و آله و سلم از ناحيۀ پدر مى باشد؛ پس كسى كه فقط مادرش سيّد است مى تواند از زكات غير سيّد استفاده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سيّد نمى تواند به كسى كه نمى داند سيّد است يا نه، زكات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مستحب يا صدقات مستحب ديگر را مى توان به سيّد داد، هرچند خلاف احتياط است؛ ولى بنابر احتياط واجب غير سيّد نمى تواند كفّاره و صدقۀ واجب خود را به سيّد بدهد</w:t>
      </w:r>
      <w:r>
        <w:rPr>
          <w:rFonts w:eastAsia="IRNazanin" w:cs="IRNazanin"/>
          <w:color w:val="111111"/>
          <w:sz w:val="28"/>
          <w:szCs w:val="28"/>
          <w:rtl w:val="true"/>
          <w:lang w:bidi="fa-IR"/>
        </w:rPr>
        <w:t>.</w:t>
      </w:r>
    </w:p>
    <w:p>
      <w:pPr>
        <w:pStyle w:val="Heading3"/>
        <w:numPr>
          <w:ilvl w:val="2"/>
          <w:numId w:val="1"/>
        </w:numPr>
        <w:rPr/>
      </w:pPr>
      <w:bookmarkStart w:id="734" w:name="__RefHeading___Toc1568825_1490000891"/>
      <w:bookmarkStart w:id="735" w:name="_Toc279"/>
      <w:bookmarkEnd w:id="734"/>
      <w:r>
        <w:rPr>
          <w:rtl w:val="true"/>
        </w:rPr>
        <w:t>نيّت زكات</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زكات رابه قصد قربت، يعنى براى انجام فرمان خداوند بدهد و در نيّت و لو اجمالاً معيّن كند كه آنچه كه مى دهد زكات است، بلكه بنابر احتياط واجب معيّن كند آنچه كه مى دهد زكات مال است يا زكات فطره؛ ولى اگر مثلاً زكات گندم و جو بر او واجب باشد، لازم نيست معيّن كند چيزى را كه مى دهد، زكات گندم است يا زكات جو</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زكات چند نوع مال بر او واجب شده، اگر مقدارى زكات بدهد و نيّت هيچ كدام آنها را نكند، چنانچه چيزى كه داده هم جنس يكى از آنها باشد، زكات همان جنس حساب مى شود، مثلاً كسى كه زكات چهل گوسفند و زكات پانزده مثقال طلا بر او واجب است، اگر يك گوسفند از بابت زكات بدهد و نيّت هيچ كدام آنها را نكند، زكات گوسفند حساب مى شود و اگر هم جنس هيچ كدام از آنها نباشد، در </w:t>
      </w:r>
      <w:bookmarkStart w:id="736" w:name="pg8_745"/>
    </w:p>
    <w:p>
      <w:pPr>
        <w:pStyle w:val="BookText"/>
        <w:rPr/>
      </w:pPr>
      <w:bookmarkEnd w:id="736"/>
      <w:r>
        <w:rPr>
          <w:rFonts w:ascii="IRNazanin" w:hAnsi="IRNazanin" w:eastAsia="IRNazanin"/>
          <w:color w:val="111111"/>
          <w:sz w:val="28"/>
          <w:sz w:val="28"/>
          <w:szCs w:val="28"/>
          <w:rtl w:val="true"/>
          <w:lang w:bidi="fa-IR"/>
        </w:rPr>
        <w:t>صورتى كه نيّتش اين باشد كه زكات مالش را مى دهد، به همۀ آنها قسمت مى شود؛ ولى اگر نيّتش اين باشد كه زكات يكى از دو مال را مى دهد و هيچ كدام از آنها را در قصد خود تعيين نكند، آنچه پرداخته زكات محسوب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وكيل كند كه زكات مال او را بدهد، بايد در وقت دادن مال به وكيل، نيّت زكات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قصد قربت زكات را به فقير بدهد و پيش از آن كه آن مال از بين برود، نيّت زكات كند، زكات حساب مى شود</w:t>
      </w:r>
      <w:r>
        <w:rPr>
          <w:rFonts w:eastAsia="IRNazanin" w:cs="IRNazanin"/>
          <w:color w:val="111111"/>
          <w:sz w:val="28"/>
          <w:szCs w:val="28"/>
          <w:rtl w:val="true"/>
          <w:lang w:bidi="fa-IR"/>
        </w:rPr>
        <w:t>.</w:t>
      </w:r>
    </w:p>
    <w:p>
      <w:pPr>
        <w:pStyle w:val="Heading3"/>
        <w:numPr>
          <w:ilvl w:val="2"/>
          <w:numId w:val="1"/>
        </w:numPr>
        <w:rPr/>
      </w:pPr>
      <w:bookmarkStart w:id="737" w:name="__RefHeading___Toc1568827_1490000891"/>
      <w:bookmarkStart w:id="738" w:name="_Toc280"/>
      <w:bookmarkEnd w:id="737"/>
      <w:r>
        <w:rPr>
          <w:rtl w:val="true"/>
        </w:rPr>
        <w:t>مسائل متفرّقۀ زكات</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رسيدن وقت وجوب پرداخت زكات، انسان بايد زكات را به فقير بدهد و يا آن را از مال خود جدا كند و بعد از جدا كردن زكات، لازم نيست فوراً آن را به مستحق بدهد؛ ولى اگر به كسى كه مى شود زكات داد، دسترسى داشته باشد، احتياط واجب آن است كه پرداختن زكات را تأخير نيندازد، اما بعد از جدا كردن اگر منتظر فقير معيّنى باشد يا بخواهد به فقيرى بدهد كه از جهتى برترى دارد، مى تواند زكات را به انتظار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تا چند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تواند زكات را به مستحق برساند، اگرندهد و زكات از بين برود، بايد عوض آن را بدهد، مگر اين كه به خاطر غرض صحيحى پرداخت آن را به تأخير انداخته باشد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تواند زكات را به مستحق برساند، اگر زكات را ندهد و از بين برود، چنانچه در دادن زكات، به قدرى تأخير نكرده باشد كه عرفاً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فوراً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دو سه ساعت تأخير انداخته و در همان دو سه ساعت تلف شده باشد، در صورتى كه مستحق حاضر نبوده، چيزى بر او واجب نيست و اگر مستحق حاضر بوده، بنابر احتياط واجب بايد عوض آن را بدهد، مگر اين كه به خاطر غرض صحيحى پرداخت آن را به تأخير انداخته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 شرع جامع الشرايط حكم به گرفتن زكات نمايد، بر بدهكارانِ زكات واجب است زكات را به او بپردازند، هرچند مقلّد او نباشند و با رسيدن زكات به دست او، بر عهدۀ بدهكاران چيزى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زكات را از خودِ مال كنار بگذارد، مى تواند در بقيّۀ آن تصرّف كند و اگر قيمت آن را كنار بگذارد، مى تواند در تمام مال تصرّف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زكاتى را كه كنار گذاشته، براى خود بردارد و چيز ديگرى به جاى آن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زكاتى كه كنار گذاشته منفعتى ببرد، مثلاً گوسفندى كه براى زكات گذاشته برّه بياورد، مال مستحقّين زكات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عين مالى كه براى زكات كنار گذاشته، نمى تواند براى خودش تجارت كند و اگر با اجازۀ حاكم شرع براى مصلحتِ زكات تجارت كند، اشكال ندارد ولى نفع آن مال مستحقين زكات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زكات بر او واجب شود، چيزى بابت زكات به فقير بدهد، زكات حساب نمى شود، ولى بعد از آن كه زكات بر او واجب شد، اگر چيزى كه به فقير داده از بين نرفته باشد و آن فقير هم به فقر خود باقى باشد، مى تواند چيزى را كه به او داده بابت زكات حساب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كه مى داند زكات بر انسان واجب نشده، اگر چيزى را بابت زكات از او بگيرد و پيش او تلف شود، ضامن است؛ پس هنگامى كه زكات بر انسان واجب مى شود، اگر آن فقير به فقر خود باقى باشد، مى تواند عوض چيزى را كه به او داده، بابت زكات حساب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كه نمى داند زكات بر انسان واجب نشده، اگر چيزى بابت زكات از او بگيرد و پيش او تلف شود، ضامن نيست و انسان نمى تواند عوض آن را بابت زكات حساب كند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است كه انسان زكات اموال خود را به نزديكان و </w:t>
      </w:r>
    </w:p>
    <w:p>
      <w:pPr>
        <w:pStyle w:val="BookText"/>
        <w:rPr/>
      </w:pPr>
      <w:r>
        <w:rPr>
          <w:rFonts w:ascii="Amiri" w:hAnsi="Amiri" w:eastAsia="Amiri" w:cs="Amiri"/>
          <w:color w:val="111111"/>
          <w:sz w:val="28"/>
          <w:sz w:val="28"/>
          <w:szCs w:val="28"/>
          <w:rtl w:val="true"/>
          <w:lang w:bidi="ar-SA"/>
        </w:rPr>
        <w:t>خويشاوندانش كه مستحق دريافت زكاتند و نفقۀ آنان بر وى واجب نيست،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براى دادن زكات، اهل علم و كمال را بر غير آنان و كسانى را كه اهل درخواست نيستند بر اهل درخواست مقدّم بدارد؛ ولى اگر دادن زكات به فقيرى از جهت ديگرى بهتر باشد، مستحب است زكات را به او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زكات را آشكار و صدقۀ مستحبّى را مخفى بدهند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كسى كه مى خواهد زكات بدهد مستحقّى نباشد و نتواند زكات را به مصرف ديگرى هم كه براى آن معيّن شده برساند، چنانچه اميد نداشته باشد كه بعد مستحق پيدا كند، بايد زكات را به شهر ديگرى ببرد و به مصرف زكات برساند و اگر زكات را از مال خود جدا كرده باشد، مخارج بردن به آن شهر از زكات حساب مى شود و اگر زكات تلف شود،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خودش مستحق پيدا شود، مى تواند زكات را به شهر ديگرى ببرد، ولى مخارج بردن به آن شهر را بايد از خودش بدهد و اگر زكات تلف شود،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اجرت وزن كردن و پيمانه نمودن گندم، جو، كشمش و خرمايى كه براى زكات مى دهد، با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انسان از مستحق درخواست كند زكاتى را كه از او گرفته به او بفروشد، ولى اگر خودِ مستحق بخواهد بعد از قيمت گذارى آن، چيزى را كه گرفته بفروشد، كسى كه زكات را به او داده، در خريدن آن بر ديگران مقدّم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داشته باشد كه زكات بر او واجب شده يا نه، لازم نيست آن را بپردازد و اگر شك كند زكاتى را كه بر او واجب بوده داده يا نه، در صورتى كه عين مال زكوى موجود باشد، بايد زكات را بدهد، وگرنه وجوب پرداخت آن خالى از اشكال نيست، چه مربوط به همان سال باشد يا سال هاى گذشته؛ البته چنانچه مربوط به سالهاى گذشته باشد و عادت وى اين باشد كه در هر سال در وقت معيّنى زكات اموال خود را بپردازد، بعيد نيست كه بتواند بنا را بر دادن زكات بگذارد و لازم نباشد كه دوباره زكات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از پرداخت زكات امتناع نمايد، مستحق نمى تواند به عنوان تقاص و گرفتن حقّ خود از مال او چيزى را بردارد؛ مگر اين كه از حاكم شرع جامع الشرايط اجازه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نمى تواند زكات را به كمتر از مقدار آن صلح كند يا چيزى را گران تر از قيمت آن بابت زكات قبول نمايد يا زكات را از مالك بگيرد و به او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از مال زكات، قرآن، كتاب دينى يا كتاب دعا بخرد و وقف نمايد، اگرچه بر اولاد خود و بر كسانى وقف كند كه خرج آنان بر او واجب است، مشروط بر آن كه مصلحت دينى براى عموم مردم داشته باشد و نيز مى تواند توليت وقف را براى خود يا اولاد خود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نمى تواند از زكات ملك بخرد و بر اولاد خود يا بر كسانى كه مخارج آنان بر او واجب است وقف نمايد كه عايدى آن را به مصرف مخارج خود برسانند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مى تواند براى رفتن به حجّ و زيارت و مانند اينها زكات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فقير را وكيل كند كه زكات مال او را بدهد، چنانچه آن فقير احتمال دهد كه قصد مالك اين بوده كه خود آن فقير از زكات برندارد، نمى تواند چيزى از آن را براى خودش بردارد و اگر بداند قصد مالك اين نبوده، مى تواند براى خودش هم زكات را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فقير شتر، گاو، گوسفند، طلا و نقره را بابت زكات بگيرد، چنانچه شرطهايى كه براى واجب شدن زكات گفته شد در آنها جمع شود، بايد زكات آنها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مالى كه زكات آن واجب شده با هم شريك باشند و يكى از آنان زكات قسمت خود را بدهد و بعد مال را تقسيم كنند، حتى اگر بداند شريكش زكات سهم خود را نداده، تصرّف او در سهم خودش اشكال ندارد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خمس يا زكات بدهكار است و كفاره و نذر و مظالم هم بر او واجب است و قرض هم دارد، چنانچه نتواند همه آنها را بدهد، اگر مالى كه خمس يا زكات آن واجب شده، از بين نرفته باشد، بايد دادن خمس و زكات را بر بقيه مقدم كند و </w:t>
      </w:r>
      <w:bookmarkStart w:id="739" w:name="pg8_753"/>
    </w:p>
    <w:p>
      <w:pPr>
        <w:pStyle w:val="BookText"/>
        <w:rPr/>
      </w:pPr>
      <w:bookmarkEnd w:id="739"/>
      <w:r>
        <w:rPr>
          <w:rFonts w:ascii="IRNazanin" w:hAnsi="IRNazanin" w:eastAsia="IRNazanin"/>
          <w:color w:val="111111"/>
          <w:sz w:val="28"/>
          <w:sz w:val="28"/>
          <w:szCs w:val="28"/>
          <w:rtl w:val="true"/>
          <w:lang w:bidi="fa-IR"/>
        </w:rPr>
        <w:t>اگر از بين رفته باشد، پرداخت واجبات ديگر غير از نذر و كفّاره را بر آن دو مقدّم مى كند و بنابر احتياط واجب مال را به نسبت بين آنها تقسيم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خمس يا زكات بدهكار است و قرض هم دارد، اگر بميرد و دارايى او براى همۀ آنها كافى نباشد، چنانچه مالى كه خمس و زكات آن واجب شده از بين نرفته باشد، بايد دادن خمس يا زكات را مقدّم كنند و بقيّۀ مال او را بابت قرض او بپردازند و اگر مالى كه خمس و زكات آن واجب شده از بين رفته باشد، بايد مال او را به تمام موارد به نسبت قسمت نمايند، مثلاً اگر چهل هزار تومان خمس بر او واجب است و بيست هزار تومان به كسى بدهكار است و همۀ مال او سى هزار تومان است، بايد بيست هزار تومان بابت خمس و ده هزار تومان بابت بدهكارى او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مشغول تحصيل علم است و خرج تحصيل خود را ندارد ولى چنانچه تحصيل نكند، مى تواند براى تأمين معاش خود كسب كند، اگر تحصيل او منفعت عمومى براى مسلمين داشته باشد، مى توان از سهم سبيل اللّه به وى زكات داد</w:t>
      </w:r>
      <w:r>
        <w:rPr>
          <w:rFonts w:eastAsia="IRNazanin" w:cs="IRNazanin"/>
          <w:color w:val="111111"/>
          <w:sz w:val="28"/>
          <w:szCs w:val="28"/>
          <w:rtl w:val="true"/>
          <w:lang w:bidi="fa-IR"/>
        </w:rPr>
        <w:t>.</w:t>
      </w:r>
    </w:p>
    <w:p>
      <w:pPr>
        <w:pStyle w:val="Heading3"/>
        <w:numPr>
          <w:ilvl w:val="2"/>
          <w:numId w:val="1"/>
        </w:numPr>
        <w:rPr/>
      </w:pPr>
      <w:bookmarkStart w:id="740" w:name="__RefHeading___Toc1568829_1490000891"/>
      <w:bookmarkStart w:id="741" w:name="_Toc281"/>
      <w:bookmarkEnd w:id="740"/>
      <w:r>
        <w:rPr>
          <w:rtl w:val="true"/>
        </w:rPr>
        <w:t>زكات فِطْره</w:t>
      </w:r>
      <w:bookmarkEnd w:id="741"/>
    </w:p>
    <w:p>
      <w:pPr>
        <w:pStyle w:val="Heading4"/>
        <w:numPr>
          <w:ilvl w:val="3"/>
          <w:numId w:val="1"/>
        </w:numPr>
        <w:rPr/>
      </w:pPr>
      <w:bookmarkStart w:id="742" w:name="__RefHeading___Toc1568831_1490000891"/>
      <w:bookmarkStart w:id="743" w:name="_Toc282"/>
      <w:bookmarkEnd w:id="742"/>
      <w:r>
        <w:rPr>
          <w:rtl w:val="true"/>
        </w:rPr>
        <w:t>اشاره</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هنگام غروبِ شب عيد فطر، بالغ، عاقل و هوشيار است و فقير و بندۀ كس ديگر نيست، بايد براى خودش و كسانى كه نان خور او هستند، هر نفر يك صاع كه تقريباً سه كيلو گرم است، از غذايى كه در شهر و منطقۀ او متعارف است، به مستحق بدهد و اگر پول آن را هم بدهد،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هنگام غروب شب عيد فطر ديوانه باشد، زكات فطره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غروب، بچّه بالغ شود يا ديوانه عاقل گردد يا فقير غنى شود، در صورتى كه شرايط واجب شدن فطره را دارا باشد، بايد زكات فطره را بدهد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فطره بر كافرى كه بعد از غروب شب عيد فطر مسلمان شده، واجب نيست، ولى مسلمانى كه شيعه نبوده، اگر بعد از ديدن ماه شيعه شود، بايد زكات </w:t>
      </w:r>
    </w:p>
    <w:p>
      <w:pPr>
        <w:pStyle w:val="BookText"/>
        <w:rPr/>
      </w:pPr>
      <w:r>
        <w:rPr>
          <w:rFonts w:ascii="IRNazanin" w:hAnsi="IRNazanin" w:eastAsia="IRNazanin"/>
          <w:color w:val="111111"/>
          <w:sz w:val="28"/>
          <w:sz w:val="28"/>
          <w:szCs w:val="28"/>
          <w:rtl w:val="true"/>
          <w:lang w:bidi="fa-IR"/>
        </w:rPr>
        <w:t>فطره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هنگام غروب شب عيد، بى هوش باشد، ولى قبل از ظهر روز عيد به هوش بيايد، بنابر احتياط واجب بايد زكات فطره را بپردازد؛ ولى كسى كه به هنگام غروب شب عيد بقيّۀ شرايط وجوب زكات فطره را ندارد، چنانچه قبل از ظهر روز عيد آن شرايط را دارا شود، احتياط مستحب آن است كه زكات فطره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خواهد قيمت زكات فطره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قيمت ها به حسب زمان و مكان مختلف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همان مكان و زمانى كه مى خواهد فطره را بپردازد، ملاك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مخارج سال خود و زن و فرزندان خود را ندارد و كسبى هم ندارد كه بتواند مخارج سال خود و زن و فرزندانش را تأمين كند، فقير است و دادن زكات فطره بر او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فطرۀ كسانى را كه در غروب شب عيد فطر نان خور او حساب مى شوند بدهد، كوچك باشند يا بزرگ، مسلمان باشند يا كافر، دادن خرج آنان بر او واجب باشد يا نه، در شهر خود او باشند يا در شهر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همزمان نان خور دو نفر حساب شود، فطرۀ او بنابر احتياط واجب، به شركت بر آن دو نفر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كه نان خور او است و در شهر ديگر است و كيل كند كه از مال او فطرۀ خود را بدهد، چنانچه اطمينان داشته باشد كه فطره را مى دهد، لازم نيست خودش فطرۀ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فطرۀ مهمانى كه پيش از غروب شب عيد فطر بر صاحبخانه وارد شده و نان خور او حساب مى شود، بر ميزبان واجب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ميهمان پيش از غروب شب عيد بر صاحبخانه وارد شود ولى پيش او غذا نخورد، احتياط واجب آن است كه هم ميهمان فطريّۀ خودش را بدهد و هم صاحب خانه فطريّۀ او را بپردازد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مجبور كنند كه مخارج شخص ديگرى را بپردازد، واجب بودن فطريّۀ او بر وى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فطرۀ مهمانى كه بعد از غروب شب عيد فطر وارد مى شود، بر صاحبخانه واجب نيست، اگرچه پيش از غروب او را دعوت كرده باشد و در خانه او هم افطار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كسى را براى كارى اجير نمايد و شرط كند كه مخارج او را بدهد، در صورتى كه به شرط خود عمل كند و عرفاً نان خور او حساب شود، بايد فطرۀ او را بپردازد؛ ولى اگر اجير در زندگى مستقل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كارمندان ادارات و كارگران كارخانه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زكات فطره را خود او بدهد و بنابر احتياط واجب حكم سربازان پادگان ها نيز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فقيرى كه فقط به اندازۀ يك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سه كيلو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مانند آن دارد، مستحب است زكات فطره را بدهد و چنانچه عائله اى داشته باشد و بخواهد فطرۀ آنها را هم بدهد، مى تواند به قصد فطره، آن يك صاع را به يكى از افراد عائله خود بدهد و او هم به همين قصد به ديگرى بدهد و همچنين تا به نفر آخر برسد و بهتر است نفر آخر، چيزى را كه مى گيرد به كسى بدهد كه از خود آن خانواده نباشد و اگر يكى از آنها صغير باشد، احتياط آن است كه او را در دور دادن زكات فطره داخل نكنند و چنانچه ولىّ صغير از طرف او قبول نمايد، بايد آن زكات فطره را به مصرف صغير برساند و نمى تواند آن را از طرف او به ديگرى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غروب شب عيد فطر بچّه دار شود يا كسى نان خور او حساب شود، واجب نيست فطرۀ او را بدهد؛ اگرچه مستحب است فطرۀ كسانى را كه بعد از غروب تا پيش از ظهرِ روز عيد، نان خور او حساب مى شوند، بدهد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نان خور كسى باشد و پيش از غروب نان خور كس ديگر شود، فطرۀ او بر كسى كه نان خور او شده واجب است؛ مثلاً اگر دختر پيش از غروب به خانه شوهر رود، شوهر بايد فطرۀ او را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ديگرى بايد فطرۀ او را بدهد، واجب نيست فطرۀ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فطرۀ انسان بر كسى واجب باشد و او فطره را ندهد، بر خود انسان واجب نمى شود؛ ولى چنانچه كسى كه فطريّۀ انسان بر او واجب است، فراموش نمايد كه آن را بدهد، احتياط واجب آن است كه خود انسان فطريّه را پرداخت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فطرۀ او بر ديگرى واجب است، خودش فطره را بدهد، از كسى كه فطره بر او واجب شده، ساقط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فطريۀ او بر ديگرى واجب است، خودش فطريّه را از طرف او بدهد، چنانچه از او اجازه گرفته باشد، كفايت مى كند، وگرنه كفايت آن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شوهرش مخارج او را نمى دهد، چنانچه نان خور كس ديگرى باشد، فطره اش بر آن كس واجب است و اگر نان خور كس ديگرى نباشد، در صورتى كه فقير نباشد، بايد فطرۀ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سيّد نيست، نمى تواند به سيّد فطره بدهد و چنانچه دهندۀ فطريّه سيّد نباشد ولى نانخور او سيّد باشد يا بر عكس، بنابر احتياط واجب نمى تواند فطريّۀ او را به سيّد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فطرۀ طفلى كه از مادر يا دايه شير مى خورد، بر عهدۀ كسى است كه مخارج مادر يا دايه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كسى مادر يا دايه را براى شير دادن اجير كرده باشد، فطريّۀ طفل بر عهدۀ اوست، هرچند كس ديگرى نفقۀ مادر يا دايه را بپردازد؛ ولى اگر مادر يا دايه مخارج خود را از مال طفل بردارد، فطرۀ طفل بر كسى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حتّى اگر مخارج زن و فرزندان خود را از مال حرام نيز بدهد، دادن فطريّه آنان بر او واجب است و بايد فطره آنان را از مال حلال بدهد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غروب شب عيد فطر بميرد، بنابر احتياط واجب بايد فطرۀ او و زن وفرزندان او را از مال او بدهند، ولى اگر پيش از غروب بميرد، واجب نيست فطرۀ او و زن وفرزندان او را از مال او بدهند</w:t>
      </w:r>
      <w:r>
        <w:rPr>
          <w:rFonts w:eastAsia="IRNazanin" w:cs="IRNazanin"/>
          <w:color w:val="111111"/>
          <w:sz w:val="28"/>
          <w:szCs w:val="28"/>
          <w:rtl w:val="true"/>
          <w:lang w:bidi="fa-IR"/>
        </w:rPr>
        <w:t xml:space="preserve">. </w:t>
      </w:r>
      <w:bookmarkStart w:id="744" w:name="pg8_761"/>
    </w:p>
    <w:p>
      <w:pPr>
        <w:pStyle w:val="Heading4"/>
        <w:numPr>
          <w:ilvl w:val="3"/>
          <w:numId w:val="1"/>
        </w:numPr>
        <w:rPr/>
      </w:pPr>
      <w:bookmarkStart w:id="745" w:name="__RefHeading___Toc1568833_1490000891"/>
      <w:bookmarkStart w:id="746" w:name="_Toc283"/>
      <w:bookmarkEnd w:id="744"/>
      <w:bookmarkEnd w:id="745"/>
      <w:r>
        <w:rPr>
          <w:rtl w:val="true"/>
        </w:rPr>
        <w:t>مصرف زكات فطره</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زكات فطره را به يكى از هشت مصرفى كه سابقاً براى زكات مال گفته شد برسانند كافى است، ولى احتياط مستحب آن است كه زكات فطره را فقط به فقراى شيعه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شيعه اى فقير باشد، انسان مى تواند فطره را به مصرف او برساند يا به واسطۀ دادن به ولىّ طفل، ملك طفل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كه فطره به او مى دهند، لازم نيست عادل باشد، ولى احتياط واجب آن است كه به شرابخوار و كسى كه آشكارا مرتكب گناه كبيره مى شود، فطره ندهند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كسى كه فطره را در معصيت مصرف مى كند، نبايد فطره بدهند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آن است كه به يك فقير بيشتر از مخارج سال او و كمتر از يك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سه كيلو 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ندهند؛ مگر آن كه گروهى از فقرا وجود داشته باشند و بخواهد به همه آنان فطريّه بدهد و به هر يك از آنان يك صاع از فطريّه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جنسى كه قيمت آن دو برابر قيمت معمولى آن است، مثلاً از گندمى كه قيمت آن دو برابر قيمت گندم معمولى است، نصف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كافى نيست و بنابر احتياط واجب، آن را به قصد قيمت فطريّه هم نمى تواند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نمى تواند نصف صاع را از يك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ديگر آن را از جنس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بنابر احتياط واجب، آن را به قصد قيمت فطريّه هم نمى تواند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نمى تواند جنس معيوب را حتّى به عنوان قيمت فطره بدهد؛ بلكه يا بايد جنس صحيح بدهد و يا قيمت آن را با پول رايج بپردازد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يا چيز ديگرى كه براى فطره مى دهد، بايد با جنس ديگر يا خاك مخلوط نباشد، يا اگر مخلوط باشد، چيزى كه مخلوط شده به قدرى كم باشد كه قابل </w:t>
      </w:r>
      <w:bookmarkStart w:id="747" w:name="pg8_763"/>
    </w:p>
    <w:p>
      <w:pPr>
        <w:pStyle w:val="BookText"/>
        <w:rPr/>
      </w:pPr>
      <w:bookmarkEnd w:id="747"/>
      <w:r>
        <w:rPr>
          <w:rFonts w:ascii="IRNazanin" w:hAnsi="IRNazanin" w:eastAsia="IRNazanin"/>
          <w:color w:val="111111"/>
          <w:sz w:val="28"/>
          <w:sz w:val="28"/>
          <w:szCs w:val="28"/>
          <w:rtl w:val="true"/>
          <w:lang w:bidi="fa-IR"/>
        </w:rPr>
        <w:t xml:space="preserve">اعتنا نباشد و اگر بيش از اين مقدار باشد، در صورتى صحيح است كه خالص آن به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كيلو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ولى اگر مثلاً يك صاع گندم با چند كيلو خاك به گونه اى مخلوط باشد كه خالص كردن آن احتياج به خرج يا كارى بيشتر از متعارف داشته باشد، دادن آن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دادن زكات فطره، ابتدا خويشان فقير خود را و بعد همسايگان فقير خود را و بعد اهل علم فقير را بر ديگران مقدّم دارد؛ ولى اگر ديگران از جهتى برترى داشته باشند، مستحب است آنها را مقدّم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گمان اين كه كسى فقير است به او فطره بدهد و بعد بفهمد كه فقير نبوده، حكم آن مانند حكمى است كه در مسأله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 شود به او فطره داد، مگر آن كه انسان از ظاهر حال او اطمينان پيدا كند كه فقير است، يا بداند كه قبلاً فقير بوده است</w:t>
      </w:r>
      <w:r>
        <w:rPr>
          <w:rFonts w:eastAsia="IRNazanin" w:cs="IRNazanin"/>
          <w:color w:val="111111"/>
          <w:sz w:val="28"/>
          <w:szCs w:val="28"/>
          <w:rtl w:val="true"/>
          <w:lang w:bidi="fa-IR"/>
        </w:rPr>
        <w:t>.</w:t>
      </w:r>
    </w:p>
    <w:p>
      <w:pPr>
        <w:pStyle w:val="Heading4"/>
        <w:numPr>
          <w:ilvl w:val="3"/>
          <w:numId w:val="1"/>
        </w:numPr>
        <w:rPr/>
      </w:pPr>
      <w:bookmarkStart w:id="748" w:name="__RefHeading___Toc1568835_1490000891"/>
      <w:bookmarkStart w:id="749" w:name="_Toc284"/>
      <w:bookmarkEnd w:id="748"/>
      <w:r>
        <w:rPr>
          <w:rtl w:val="true"/>
        </w:rPr>
        <w:t>مسائل متفرّقۀ زكات فطره</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زكات فطره را به قصد قربت، يعنى براى انجام دادن فرمان خداوند متعال بدهد و زمان پرداختن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دادن فطره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ماه رمضان فطره را بدهد، صحيح نيست؛ ولى مى تواند در ماه رمضان قبل از غروب شب عيد، فطره را بپردازد و چنانچه پيش از رمضان يا در ماه رمضان به فقير قرض بدهد و بعد از آن كه فطره بر او واجب شد، طلب خود را بابت فطره حساب كند،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فطرۀ چند نفر را مى دهد، لازم نيست همه را از يك جنس بدهد؛ پس اگر مثلاً فطرۀ بعضى را از گندم و فطرۀ بعضى ديگر را از جو بدهد، كافى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عيد فطر مى خواند، بنابر احتياط واجب بايد فطره را پيش از نماز عيد بدهد، ولى اگر نماز عيد نمى خواند، مى تواند دادن فطره را تا ظهر تأخير بيندازد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فطره را كنار بگذارد، نمى تواند آن را براى خود بردارد و مال ديگرى را براى فطره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نيّت فطره مقدارى از مال خود را كنار بگذارد، چنانچه آن را تا ظهر روز عيد به مستحق ندهد، بايد هر وقت آن را مى دهد، نيّت فطره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 كه دادن زكات فطره واجب است، فطره را ندهد و كنار هم نگذارد، احتياط واجب آن است كه بعداً بدون اين كه نيّت ادا يا قضا كند، فطره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كه براى فطره كنار گذاشته از بين برود، چنانچه دسترسى به فقير داشته و دادن فطره را تأخير انداخته باشد، بايد عوض آن را بدهد، مگر آن كه براى تأخير انداختن، غرض صحيحى داشته باشد و اگر دسترسى به فقير نداشته، ضامن نيست، مگر آن كه در نگهدارى آن كوتاهى كرده 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زكات فطره را از مال خود جدا كرده باشد، اگر در محل خودش مستحق پيدا شود، احتياط واجب آن است كه فطره را به جاى ديگر نبرد و اگر با وجود مستحقّ در شهر خود، آن را به جاى ديگر ببرد و تلف شود، بايد عوض آن را بدهد</w:t>
      </w:r>
      <w:r>
        <w:rPr>
          <w:rFonts w:eastAsia="IRNazanin" w:cs="IRNazanin"/>
          <w:color w:val="111111"/>
          <w:sz w:val="28"/>
          <w:szCs w:val="28"/>
          <w:rtl w:val="true"/>
          <w:lang w:bidi="fa-IR"/>
        </w:rPr>
        <w:t xml:space="preserve">. </w:t>
      </w:r>
      <w:bookmarkStart w:id="750" w:name="pg8_767"/>
    </w:p>
    <w:p>
      <w:pPr>
        <w:pStyle w:val="Heading2"/>
        <w:numPr>
          <w:ilvl w:val="1"/>
          <w:numId w:val="1"/>
        </w:numPr>
        <w:rPr/>
      </w:pPr>
      <w:bookmarkStart w:id="751" w:name="__RefHeading___Toc1568837_1490000891"/>
      <w:bookmarkStart w:id="752" w:name="_Toc285"/>
      <w:bookmarkEnd w:id="750"/>
      <w:bookmarkEnd w:id="751"/>
      <w:r>
        <w:rPr>
          <w:rtl w:val="true"/>
        </w:rPr>
        <w:t>احكام حج</w:t>
      </w:r>
      <w:bookmarkEnd w:id="752"/>
    </w:p>
    <w:p>
      <w:pPr>
        <w:pStyle w:val="Heading3"/>
        <w:numPr>
          <w:ilvl w:val="2"/>
          <w:numId w:val="1"/>
        </w:numPr>
        <w:rPr/>
      </w:pPr>
      <w:bookmarkStart w:id="753" w:name="__RefHeading___Toc1568839_1490000891"/>
      <w:bookmarkStart w:id="754" w:name="_Toc286"/>
      <w:bookmarkEnd w:id="753"/>
      <w:r>
        <w:rPr>
          <w:rtl w:val="true"/>
        </w:rPr>
        <w:t>اشاره</w:t>
      </w:r>
      <w:bookmarkEnd w:id="754"/>
    </w:p>
    <w:p>
      <w:pPr>
        <w:pStyle w:val="BookText"/>
        <w:rPr/>
      </w:pPr>
      <w:r>
        <w:rPr>
          <w:rFonts w:ascii="IRNazanin" w:hAnsi="IRNazanin" w:eastAsia="IRNazanin"/>
          <w:color w:val="111111"/>
          <w:sz w:val="28"/>
          <w:sz w:val="28"/>
          <w:szCs w:val="28"/>
          <w:rtl w:val="true"/>
          <w:lang w:bidi="fa-IR"/>
        </w:rPr>
        <w:t>كعبۀ معظّمه اوّلين خانه و قبلۀ مردمان و مايۀ بركت و هدايت جهانيان و پناهگاه واردان و نشانه اى از ابراهيم خليل الرّحمان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به دعوت عامّ ابراهيم عليه السلام به اشتياق چون پرندگانى كه به آشيانه خويش برمى گردند، براى ابراز فروتنى در مقابل عظمت و بزرگى خداوند و گواهى به عزّت او، در جايگاه پيامبران به گونۀ فرشتگان عرش بر دورش طواف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 خانه را عَلَم اسلام و حجّ آن را واجب و احترامش را لازم دانست</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چاپ آل البيت،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وجوب الحجّ و 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وسيلۀ قوام و قيام مردم است</w:t>
      </w:r>
      <w:r>
        <w:rPr>
          <w:rStyle w:val="FootnoteAnchor"/>
          <w:rtl w:val="true"/>
        </w:rPr>
        <w:footnoteReference w:id="29"/>
      </w:r>
      <w:r>
        <w:rPr>
          <w:rFonts w:ascii="IRNazanin" w:hAnsi="IRNazanin" w:eastAsia="IRNazanin"/>
          <w:color w:val="111111"/>
          <w:sz w:val="28"/>
          <w:sz w:val="28"/>
          <w:szCs w:val="28"/>
          <w:rtl w:val="true"/>
          <w:lang w:bidi="fa-IR"/>
        </w:rPr>
        <w:t>و مظهر وحدت و مشهد منفعت و وعده گاه اخلاص و دورى از مظاهر دنيوى و توكّل بر خداوند است؛ امام صادق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تشريع فريضۀ حج مردم را به چيزى امر كرد كه علاوه بر تعبّد و اطاعت دينى، مشتمل بر مصالح و منافع دنيوى نيز هست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كه توانايى دارند، واجب است خالصانه متوجّه ذات حق گردند و آن چنانكه خداوند فرموده است، حج و عمره را بجا آورند كه انجام دادن آن، بركت و ترك آن، هلاكت و تباهى همگان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كردن خانۀ خداوند متعال و انجام دادن اعمالى است كه دستور داده اند در آنجا بجا آورده شود و در تمام عمر بر هر كسى كه شرايط ذيل را دارا باشد، يك مرتبه واجب مى شود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بالغ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عاقل و آزاد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واسطۀ رفتن به حجّ </w:t>
      </w:r>
    </w:p>
    <w:p>
      <w:pPr>
        <w:pStyle w:val="BookText"/>
        <w:rPr/>
      </w:pPr>
      <w:r>
        <w:rPr>
          <w:rFonts w:ascii="IRNazanin" w:hAnsi="IRNazanin" w:eastAsia="IRNazanin"/>
          <w:color w:val="111111"/>
          <w:sz w:val="28"/>
          <w:sz w:val="28"/>
          <w:szCs w:val="28"/>
          <w:rtl w:val="true"/>
          <w:lang w:bidi="fa-IR"/>
        </w:rPr>
        <w:t>مجبور نشود كار حرامى را كه اهميّت آن در شرع مقدّس از حجّ بيشتر است انجام دهد، يا عمل واجبى را كه از حجّ مهم تر است 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مستطيع باشد و شرايط استطاعت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كه توشۀ راه و چيزهايى را كه بر حسب حال خود در سفر به آن احتياج دارد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دارا باشدو نيز وسيلۀ سفر يا مالى كه بتواند آنها را تهيّه كند،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سلامت مزاج و توانايى آن را داشته باشد كه بتواند به مكّه برود و اعمال حجّ را بجا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مانعى از رفتن و برگشتن نباشد و اگر راه را بسته باشند يا انسان بترسد كه در راه جان يا عرض او از بين برود يا مال او را ببرند، حجّ بر او واجب نيست، ولى اگر از راه ديگرى بتواند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دورتر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مشقّت زياد نداشته باشد و يا موجب ضرر قابل توجه به وى نگردد، بايد از آن راه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اندازۀ بجا آوردن اعمال حجّ وقت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 كسانى را كه خرجى آنان بر او واجب است، مثل زن و بچّه ومخارج افرادى را كه مردم خرجى دادن به آنها را لازم مى دانند،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برگشتن از حجّ، كسب، زراعت، عايدى ملك، يا راه ديگرى براى تأمين معاش خود داشته باشد كه مجبور نشود به زحمت زندگى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بدون داشتن خانۀ مِلكى رفع احتياجش نمى شود، وقتى حجّ بر او واجب است كه پول خانه را هم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مى تواند مكّه برود، اگر بعد از برگشتن از حجّ از خود مالى نداشته باشد و شوهرش هم فقير باشد و نتواند خرجى او را بدهد و ناچار شود كه به سختى زندگى كند، حجّ بر او واجب نيست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راه حجّ براى خدمتگزارى يا رانندگى يا خبرنگارى و امثال اينها اجير مى شود، يا به عنوان روحانى كاروان يا ناظر يا پزشك يا پرستار و يا به </w:t>
      </w:r>
    </w:p>
    <w:p>
      <w:pPr>
        <w:pStyle w:val="BookText"/>
        <w:rPr/>
      </w:pPr>
      <w:r>
        <w:rPr>
          <w:rFonts w:ascii="IRNazanin" w:hAnsi="IRNazanin" w:eastAsia="IRNazanin"/>
          <w:color w:val="111111"/>
          <w:sz w:val="28"/>
          <w:sz w:val="28"/>
          <w:szCs w:val="28"/>
          <w:rtl w:val="true"/>
          <w:lang w:bidi="fa-IR"/>
        </w:rPr>
        <w:t>عناوين ديگرى او را به حجّ مى برند و مى تواند با انجام كارهاى خدماتى، بدون زحمت حجّ كامل را بجا آورد و هزينۀ افراد تحت تكفّل خود را نيز تا هنگام برگشت دارد، پس از پذيرفتن مسؤوليت اين قبيل خدمات، حجّ بر او واجب مى شود و اين قبيل افراد لازم نيست بعد از برگشتن سرمايه و ملكى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توشۀ راه و وسيلۀ سفر حجّ را نداشته باشد و ديگرى به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بجا بياور، من خرج تو و افراد تحت تكفّل تو را هنگامى كه در سفر حجّ هستى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اطمينان داشته باشد كه خرج او را مى دهد، حجّ بر او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خرجى رفت و برگشت و خرجى افراد تحت تكفّل كسى را در مدّتى كه به مكّه مى رود و برمى گردد به او ببخشند و با او شرط كنند كه حجّ كند، اگرچه قرض داشته باشد و در هنگام برگشتن هم مالى كه بتواند با آن زندگى كند نداشته باشد، بايد قبول نمايد و حجّ بر او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مخارج رفت و برگشت و مخارج افراد تحت تكفّل كسى را در مدّتى كه به مكّه مى رود و برمى گردد به او بدهند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بجا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ملك او نكنند، در صورتى كه اطمينان داشته باشد كه از او پس نمى گيرند، حجّ بر او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مال كه براى حجّ كافى است به كسى بدهند و با او شرط كنند كه در راه مكّه خدمتگزارى كسى كه مال را داده بنمايد، واجب نيست آن را قبول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مقدارى مال به كسى بدهند و حجّ بر او واجب شود، چنانچه حجّ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بعداً مالى از خود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حجّ بر او واجب نمى 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تجارت، مثلاً تا جدّه برود و مالى به دست آورد كه بتواند از آن جا با آن به مكّه رود و بقيۀ شرايط استطاعت را نيز دارا باشد، بايد حجّ به جا آورد و در صورتى كه حجّ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بعداً مالى پيدا كند كه بتواند از وطن خود به مكّه </w:t>
      </w:r>
    </w:p>
    <w:p>
      <w:pPr>
        <w:pStyle w:val="BookText"/>
        <w:rPr/>
      </w:pP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حجّ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دولت براى حجّ در سال هاى آينده ثبت نام كنند و راهى براى حجّ جز اين طريق نباشد، كسانى كه هنگام ثبت نام استطاعت مالى دارند، واجب است اسم خود را بنويسند، هرچند در همان سال قرعه به نامشان اصابت نكند و اگر كوتاهى نمايند و ثبت نام نكنند، حجّ بر آنان مستقر مى شود؛ بلكه اگر كسى فعلاً استطاعت مالى نداشته باشد، ولى بداند كه به زودى مستطيع مى شود و در آن وقت ديگر ثبت نام نمى كنند، اگر بتواند بايد اسم خود را بنويسد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مستطيع شود و به مكّه نرود و فقير شود، بايد اگرچه با زحمت هم باشد بعداً حجّ كند و اگر به هيچ قسم نتواند حج برود، چنانچه كسى او را براى حجّ اجير كند، بايد به مكّه رود و حجّ كسى را كه براى او اجير شده بجا آورد و تا سال بعد در مكّه بماند و براى خود حجّ نمايد؛ ولى اگر ممكن باشد كه اجير شود و اجرت را نقد بگيرد و كسى كه او را اجير كرده راضى شود كه حجّ او را در سال بعد بجا آورد، بايد سال اوّل براى خود و سال بعد براى كسى كه اجير شده حجّ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سال اولى كه مستطيع شده به مكّه رود و در وقت معيّنى كه دستور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كه سستى و تأخير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عرفات و مشعرالحرام نرسد، چنانچه در سال هاى بعد مستطيع نباشد، حجّ بر او واجب نيست؛ ولى اگر از سال هاى پيش مستطيع بوده و به مكّه نرفته، اگرچه با زحمت هم باشد، بايد حجّ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اوّلى كه مستطيع شده حجّ نكند و بعد به واسطۀ پيرى يا بيمارى و ناتوانى نتواند حجّ نمايد و نااميد باشد از اين كه بعداً خود او حجّ كند، بايد ديگرى را از طرف خود به مكّه بفرستد؛ بلكه اگر در سال اوّلى كه به قدر رفتن حجّ مال پيدا كرده، به واسطۀ پيرى يا بيمارى يا ناتوانى نتواند حجّ كند، احتياط مستحب آن است كه كسى را از طرف خود بفرستد تا حجّ نمايد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طرف ديگرى براى حجّ اجير شده، مى تواند طواف نساء </w:t>
      </w:r>
      <w:bookmarkStart w:id="755" w:name="pg8_775"/>
    </w:p>
    <w:p>
      <w:pPr>
        <w:pStyle w:val="BookText"/>
        <w:rPr/>
      </w:pPr>
      <w:bookmarkEnd w:id="755"/>
      <w:r>
        <w:rPr>
          <w:rFonts w:ascii="IRNazanin" w:hAnsi="IRNazanin" w:eastAsia="IRNazanin"/>
          <w:color w:val="111111"/>
          <w:sz w:val="28"/>
          <w:sz w:val="28"/>
          <w:szCs w:val="28"/>
          <w:rtl w:val="true"/>
          <w:lang w:bidi="fa-IR"/>
        </w:rPr>
        <w:t>را از طرف او بجا آورد، ولى احتياط آن است كه به نيّت ما فى الذّمة بجا آورد و اگر بجا نياورد، زن بر آن اجير حرام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نساء را صحيح بجا نياورد يا فراموش كند، چنانچه در بين راه يا بعد از مراجعت به وطن يادش بيايد، بايد در صورت امكان دوباره به مكّه برگردد و آن را انجام دهد و در صورتى كه نتواند برگردد يا برگشتن مشقّت فوق العاده براى او داشته باشد، بايد شخصى را براى انجام آن نايب بگيرد تا زن بر او حلال شود</w:t>
      </w:r>
      <w:r>
        <w:rPr>
          <w:rFonts w:eastAsia="IRNazanin" w:cs="IRNazanin"/>
          <w:color w:val="111111"/>
          <w:sz w:val="28"/>
          <w:szCs w:val="28"/>
          <w:rtl w:val="true"/>
          <w:lang w:bidi="fa-IR"/>
        </w:rPr>
        <w:t>.</w:t>
      </w:r>
    </w:p>
    <w:p>
      <w:pPr>
        <w:pStyle w:val="Heading3"/>
        <w:numPr>
          <w:ilvl w:val="2"/>
          <w:numId w:val="1"/>
        </w:numPr>
        <w:rPr/>
      </w:pPr>
      <w:bookmarkStart w:id="756" w:name="__RefHeading___Toc1568841_1490000891"/>
      <w:bookmarkStart w:id="757" w:name="_Toc287"/>
      <w:bookmarkEnd w:id="756"/>
      <w:r>
        <w:rPr>
          <w:rtl w:val="true"/>
        </w:rPr>
        <w:t>نيابت در حج</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بر او واجب شده، چنانچه آثار مرگ در او ظاهر شود، بايد وصيّت كند كه به جاى او حجّ بجا آورند و اگر از دنيا برود، مخارج حجّ به مقدار حجِ‌ّ از ميقات، از اصل مال او برداشته مى شود و اگر نايب گرفتن از ميقات ممكن نباشد، همۀ مخارج از اصل مال او برداشته مى شود؛ ولى اگر وصيّت كرده باشد كه از يك سوم دارايى او بردارند، از يك سوم آن برداشته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شرط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 اگرچه نيابت بچۀ مميز در صورتى كه اطمينان به صحّت اعمال او وجود داشته باشد،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شيعۀ دوازده امامى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و اطمينان باشد كه اعمال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لازم به احكام و اعمال حجّ داشته باشد، هر چند در حال انجام دادن اعمال با ارشاد و راهنمايى كسى آنها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حجّ واجب به عهدۀ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حجّ يا بعضى از اعمال آن معذور و ناتوان نباشد و اگر اجير شود تا از طرف ديگرى حجّ بجا آورد و خودش نتواند برود و بخواهد ديگرى را از طرف خود به مكّه بفرستد، بايد از كسى كه او را اجير كرده اجازه بگيرد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نيابت زن و مرد از يكديگر جايز است؛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تا به حال حجّ بجا نياورده، مى تواند نايب شود</w:t>
      </w:r>
      <w:r>
        <w:rPr>
          <w:rFonts w:eastAsia="IRNazanin" w:cs="IRNazanin"/>
          <w:color w:val="111111"/>
          <w:sz w:val="28"/>
          <w:szCs w:val="28"/>
          <w:rtl w:val="true"/>
          <w:lang w:bidi="fa-IR"/>
        </w:rPr>
        <w:t xml:space="preserve">. </w:t>
      </w:r>
      <w:bookmarkStart w:id="758" w:name="pg8_778"/>
    </w:p>
    <w:p>
      <w:pPr>
        <w:pStyle w:val="Heading3"/>
        <w:numPr>
          <w:ilvl w:val="2"/>
          <w:numId w:val="1"/>
        </w:numPr>
        <w:rPr/>
      </w:pPr>
      <w:bookmarkStart w:id="759" w:name="__RefHeading___Toc1568843_1490000891"/>
      <w:bookmarkStart w:id="760" w:name="_Toc288"/>
      <w:bookmarkEnd w:id="758"/>
      <w:bookmarkEnd w:id="759"/>
      <w:r>
        <w:rPr>
          <w:rtl w:val="true"/>
        </w:rPr>
        <w:t>اقسام حج</w:t>
      </w:r>
      <w:bookmarkEnd w:id="760"/>
    </w:p>
    <w:p>
      <w:pPr>
        <w:pStyle w:val="Heading4"/>
        <w:numPr>
          <w:ilvl w:val="3"/>
          <w:numId w:val="1"/>
        </w:numPr>
        <w:rPr/>
      </w:pPr>
      <w:bookmarkStart w:id="761" w:name="__RefHeading___Toc1568845_1490000891"/>
      <w:bookmarkStart w:id="762" w:name="_Toc289"/>
      <w:bookmarkEnd w:id="761"/>
      <w:r>
        <w:rPr>
          <w:rtl w:val="true"/>
        </w:rPr>
        <w:t>اشاره</w:t>
      </w:r>
      <w:bookmarkEnd w:id="7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حجّ افراد و حجّ قِران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كسى است كه فاصلۀ وطن او تا مكّۀ معظّمه شانزده فرسنگ يا بيشتر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وظيفۀ كسى است كه اهل خود مكّه يا اطراف آن تا كمتر از شانزده فرسنگ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از موارد، وظيفۀ برخى افراد بيمار يا معذور از حجّ تمتّع به حجّ إفراد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قسم حجّ در بيشتر اعمال مشترك هستند؛ ولى در حجّ تمتّع، عمره پيش از حجّ و وابسته به حجّ و همچون جزيى از آن مى باشد كه بايد در يك سال و در ماههاى حجّ بجا آورده شود؛ ولى در حجّ افراد و حجِّ قِران، عمره كاملاً مستقل و از حجّ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حجّ تمتّع در روز عيد قربان در مِنى قربانى واجب است و از اعمال آن مى باشد و در حجّ قِران، قربانى از ابتدا مقرون با احرام است و بايد تا روز عيد در مِنى همراه حاجى باشد، ولى در حجّ افراد اصلاً قربانى واجب نيست</w:t>
      </w:r>
      <w:r>
        <w:rPr>
          <w:rFonts w:eastAsia="IRNazanin" w:cs="IRNazanin"/>
          <w:color w:val="111111"/>
          <w:sz w:val="28"/>
          <w:szCs w:val="28"/>
          <w:rtl w:val="true"/>
          <w:lang w:bidi="fa-IR"/>
        </w:rPr>
        <w:t>.</w:t>
      </w:r>
    </w:p>
    <w:p>
      <w:pPr>
        <w:pStyle w:val="Heading4"/>
        <w:numPr>
          <w:ilvl w:val="3"/>
          <w:numId w:val="1"/>
        </w:numPr>
        <w:rPr/>
      </w:pPr>
      <w:bookmarkStart w:id="763" w:name="__RefHeading___Toc1568847_1490000891"/>
      <w:bookmarkStart w:id="764" w:name="_Toc290"/>
      <w:bookmarkEnd w:id="763"/>
      <w:r>
        <w:rPr>
          <w:rtl w:val="true"/>
        </w:rPr>
        <w:t>صورت حجّ تمتّع</w:t>
      </w:r>
      <w:bookmarkEnd w:id="764"/>
    </w:p>
    <w:p>
      <w:pPr>
        <w:pStyle w:val="Heading5"/>
        <w:numPr>
          <w:ilvl w:val="4"/>
          <w:numId w:val="1"/>
        </w:numPr>
        <w:rPr/>
      </w:pPr>
      <w:bookmarkStart w:id="765" w:name="__RefHeading___Toc1568849_1490000891"/>
      <w:bookmarkStart w:id="766" w:name="_Toc291"/>
      <w:bookmarkEnd w:id="765"/>
      <w:r>
        <w:rPr>
          <w:rtl w:val="true"/>
        </w:rPr>
        <w:t>اشاره</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از دو عمل عبادىِ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عمرۀ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به ترتيب زير بيان مى شود</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1568851_1490000891"/>
      <w:bookmarkStart w:id="768" w:name="_Toc292"/>
      <w:bookmarkEnd w:id="767"/>
      <w:r>
        <w:rPr/>
        <w:t>1</w:t>
      </w:r>
      <w:r>
        <w:rPr>
          <w:rtl w:val="true"/>
        </w:rPr>
        <w:t xml:space="preserve"> - </w:t>
      </w:r>
      <w:r>
        <w:rPr>
          <w:rtl w:val="true"/>
        </w:rPr>
        <w:t>عمرۀ تمتّع</w:t>
      </w:r>
      <w:bookmarkEnd w:id="7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عمرۀ تمتّع پنج چيز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يكى از ميقات ها و در احرام سه چيز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دو جامۀ احرام كه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كه بايد به دوش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يعنى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أَللّهُمَّ لَبَّيْكَ، لَبَّيْكَ لا شَريكَ لَكَ لَبَّيْكَ، إنَّ الْحَمْدَ وَالنِّعْمَةَ لَكَ وَالمُلْكَ، لا شَريكَ لَكَ لَبَّيْكَ</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خانۀ خدا؛ به اين ترتيب كه با شروع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دور خانۀ خدا بگردد و به هر دور آن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bookmarkStart w:id="769" w:name="pg8_780"/>
    </w:p>
    <w:p>
      <w:pPr>
        <w:pStyle w:val="BookText"/>
        <w:rPr/>
      </w:pPr>
      <w:bookmarkEnd w:id="769"/>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به اين ترتيب كه بعد از تمام شدن طواف واجب، پشت مقام ابراهيم عليه السلام دو ركعت نماز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بين صفا و مروه؛ يعنى پس از نماز طواف،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كوه معروفند سعى كند؛ به اين صورت كه از صفا شروع كند و به مروه برود و از مروه به صفا برگردد و سعى بايد هفت مرتبه باشد و هر مرتبه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به اين شكل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به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شوط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 به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شوط به حساب مى آيد؛ پس هفت شوط از صفا شروع و به مروه ختم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يعنى پس از سعى به قصد قربت و با نيّت خالص مقدارى از ناخن هاى دست يا پا و يا مقدارى از موى سر يا سبيل و يا ريش خود را بزند و بهتر بلكه احوط آن است كه به زدن ناخن اكتفا نكند و مقدارى از مو را نيز بزند و تراشيدن سر و كندن مو كفايت نمى كند</w:t>
      </w:r>
      <w:r>
        <w:rPr>
          <w:rFonts w:eastAsia="IRNazanin" w:cs="IRNazanin"/>
          <w:color w:val="111111"/>
          <w:sz w:val="28"/>
          <w:szCs w:val="28"/>
          <w:rtl w:val="true"/>
          <w:lang w:bidi="fa-IR"/>
        </w:rPr>
        <w:t>.</w:t>
      </w:r>
    </w:p>
    <w:p>
      <w:pPr>
        <w:pStyle w:val="Heading5"/>
        <w:numPr>
          <w:ilvl w:val="4"/>
          <w:numId w:val="1"/>
        </w:numPr>
        <w:rPr/>
      </w:pPr>
      <w:bookmarkStart w:id="770" w:name="__RefHeading___Toc1568853_1490000891"/>
      <w:bookmarkStart w:id="771" w:name="_Toc293"/>
      <w:bookmarkEnd w:id="770"/>
      <w:r>
        <w:rPr/>
        <w:t>2</w:t>
      </w:r>
      <w:r>
        <w:rPr>
          <w:rtl w:val="true"/>
        </w:rPr>
        <w:t xml:space="preserve"> - </w:t>
      </w:r>
      <w:r>
        <w:rPr>
          <w:rtl w:val="true"/>
        </w:rPr>
        <w:t>حجّ تمتّع</w:t>
      </w:r>
      <w:bookmarkEnd w:id="7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حجّ تمتّع سيزده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حجّ تمتّع؛ كه مانند احرام عمره است، جز اين كه در احرام حج بايد از مكۀ معظّمه به نيّت حجّ تمتّع مُحرم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در عرفات؛ يعنى مُحرم به احرام حجّ از ظهر روز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نهم ذى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قصد قربت در عرفات باشد و در آنجا نيّت وقوف كند و بنابر احتياط، از اوّل ظهر به عرفات برود و تا مغرب شرعى در آنجا بماند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مشعر؛ به اين ترتيب كه حاجى پس از انجام وقوف در عرفات هنگام مغرب شب عيد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كند و مستحب است به گونه اى كوچ كند كه نماز مغرب و عشاء را در مشعر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بايد به قصد قربت انجام شود و وقت آن از طلوع فجر تا طلوع آفتاب است و بنابر احتياط شب دهم را نيز تا طلوع فجر به قصد قربت بايد در مشعر به سر برد</w:t>
      </w:r>
      <w:r>
        <w:rPr>
          <w:rFonts w:eastAsia="IRNazanin" w:cs="IRNazanin"/>
          <w:color w:val="111111"/>
          <w:sz w:val="28"/>
          <w:szCs w:val="28"/>
          <w:rtl w:val="true"/>
          <w:lang w:bidi="fa-IR"/>
        </w:rPr>
        <w:t xml:space="preserve">. </w:t>
      </w:r>
      <w:bookmarkStart w:id="772" w:name="pg8_781"/>
    </w:p>
    <w:p>
      <w:pPr>
        <w:pStyle w:val="BookText"/>
        <w:rPr/>
      </w:pPr>
      <w:bookmarkEnd w:id="772"/>
      <w:r>
        <w:rPr>
          <w:rFonts w:ascii="IRNazanin" w:hAnsi="IRNazanin" w:eastAsia="IRNazanin"/>
          <w:color w:val="111111"/>
          <w:sz w:val="28"/>
          <w:sz w:val="28"/>
          <w:szCs w:val="28"/>
          <w:rtl w:val="true"/>
          <w:lang w:bidi="fa-IR"/>
        </w:rPr>
        <w:t>چهارم،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منى در روز عيد قربان،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جمرۀ عقبه؛ يعنى زدن هفت سنگ ريزه به جمرۀ عقبه به پيروى از حضرت ابراهيم عليه السلام كه در اين مكان شيطان را رمى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و مخيّر است شتر يا گاو و يا گوسفند را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تراشيدن سر و يا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كردن مو يا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تفصيلى كه در كتاب مناسك حج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 هشتم، نهم، دهم و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مكّۀ مكرّمه، كه به ترتيب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طواف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دوازدهم و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منى در روزهاى يازدهم، دوازدهم و براى بعضى سيزدهم ذى حجّه،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بيتوتۀ در منى؛ يعنى شب در آنجا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وُسطى و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روز بايد به هر يك از جمرات سه گانه هفت ريگ بزند</w:t>
      </w:r>
      <w:r>
        <w:rPr>
          <w:rFonts w:eastAsia="IRNazanin" w:cs="IRNazanin"/>
          <w:color w:val="111111"/>
          <w:sz w:val="28"/>
          <w:szCs w:val="28"/>
          <w:rtl w:val="true"/>
          <w:lang w:bidi="fa-IR"/>
        </w:rPr>
        <w:t>.</w:t>
      </w:r>
    </w:p>
    <w:p>
      <w:pPr>
        <w:pStyle w:val="Heading3"/>
        <w:numPr>
          <w:ilvl w:val="2"/>
          <w:numId w:val="1"/>
        </w:numPr>
        <w:rPr/>
      </w:pPr>
      <w:bookmarkStart w:id="773" w:name="__RefHeading___Toc1568855_1490000891"/>
      <w:bookmarkStart w:id="774" w:name="_Toc294"/>
      <w:bookmarkEnd w:id="773"/>
      <w:r>
        <w:rPr>
          <w:rtl w:val="true"/>
        </w:rPr>
        <w:t>عمرۀ مفرده</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مستحبّات مؤكّد كه در روايات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عمرۀ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بلكه كسى كه استطاعت براى حج را ندارد، ولى مى تواند عمرۀ مفرده به جا آورد، بنابر احتياط واجب بايد آن را به جا آورد و در همۀ اوقات سال مى توان آن را بجا آورد، ولى در يك ماه قمرى بيش از يك عمره مفرده نمى توان به نيت يك نفر انجام داد و نسبت به عمرۀ ماه رجب تأكيد بسيار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عمرۀ مفرده كه بايد در آنها قصد قربت داشته باشد عبارت از هفت مورد زير است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خانۀ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تراشيدن سر يا 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طواف نساء</w:t>
      </w:r>
      <w:r>
        <w:rPr>
          <w:rFonts w:eastAsia="Amiri" w:cs="Amiri" w:ascii="Amiri" w:hAnsi="Amiri"/>
          <w:color w:val="111111"/>
          <w:sz w:val="28"/>
          <w:szCs w:val="28"/>
          <w:rtl w:val="true"/>
          <w:lang w:bidi="ar-SA"/>
        </w:rPr>
        <w:t xml:space="preserve">». </w:t>
      </w:r>
      <w:r>
        <w:rPr>
          <w:rStyle w:val="FootnoteAnchor"/>
          <w:rtl w:val="true"/>
        </w:rPr>
        <w:footnoteReference w:id="30"/>
      </w:r>
      <w:bookmarkStart w:id="775" w:name="pg8_783"/>
    </w:p>
    <w:p>
      <w:pPr>
        <w:pStyle w:val="Heading2"/>
        <w:numPr>
          <w:ilvl w:val="1"/>
          <w:numId w:val="1"/>
        </w:numPr>
        <w:rPr/>
      </w:pPr>
      <w:bookmarkStart w:id="776" w:name="__RefHeading___Toc1568857_1490000891"/>
      <w:bookmarkStart w:id="777" w:name="_Toc295"/>
      <w:bookmarkEnd w:id="775"/>
      <w:bookmarkEnd w:id="776"/>
      <w:r>
        <w:rPr>
          <w:rtl w:val="true"/>
        </w:rPr>
        <w:t>احكام دفاع و جهاد</w:t>
      </w:r>
      <w:bookmarkEnd w:id="777"/>
    </w:p>
    <w:p>
      <w:pPr>
        <w:pStyle w:val="Heading3"/>
        <w:numPr>
          <w:ilvl w:val="2"/>
          <w:numId w:val="1"/>
        </w:numPr>
        <w:rPr/>
      </w:pPr>
      <w:bookmarkStart w:id="778" w:name="__RefHeading___Toc1568859_1490000891"/>
      <w:bookmarkStart w:id="779" w:name="_Toc296"/>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جهاد از واجبات دين و درى از درهاى بهشت است كه خداوند آن را براى اولياى خود گشوده است</w:t>
      </w:r>
      <w:r>
        <w:rPr>
          <w:rStyle w:val="FootnoteAnchor"/>
          <w:rtl w:val="true"/>
        </w:rPr>
        <w:footnoteReference w:id="31"/>
      </w:r>
      <w:r>
        <w:rPr>
          <w:rFonts w:ascii="IRNazanin" w:hAnsi="IRNazanin" w:eastAsia="IRNazanin"/>
          <w:color w:val="111111"/>
          <w:sz w:val="28"/>
          <w:sz w:val="28"/>
          <w:szCs w:val="28"/>
          <w:rtl w:val="true"/>
          <w:lang w:bidi="fa-IR"/>
        </w:rPr>
        <w:t>و در جهت حفظ كيان اسلام و امنيت مسلمانان و دفاع در مقابل هجوم كافران و ناپاكان و يارى مستضعفان، مورد تأكيد قرآن و معصومان عليهم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كه از جهاد روى گردانند، جامۀ ذلّت و خوارى و رداى بلا و گرفتارى بپوشند و با حقارت و پستى از انصاف و عدالت محروم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دو 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ابتدايى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مسلمانان به منظور دعوت كفّار و مشركين به اسلام و عدالت و يا جلوگيرى از نقض پيمان اهل ذمّه يا طغيان باغيان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شورشيان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واجب الطّاعه مسلمين، نيروى نظامى به مناطق آنان گسيل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هدف از جهاد ابتدايى كشور گشايى نيست، بلكه دفاع از حقوق فطرى انسان هايى است كه توسّط قدرت هاى كفر و شرك و طغيان از خدا پرستى و توحيد، عدالت و شنيدن و پذيرش آزادانۀ احكام خداوند محروم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است كه دشمن به مرز و بوم مسلمانان هجوم آورد و قصد تسلّط سياسى يا فرهنگى و اقتصادى نسبت به آنان داشته باشد و ممكن است جهاد در برابر باغيان در زمانى كه به حملۀ مسلحانه دست زده اند نيز جهاد دفاعى محسوب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جهاد بر كسى واجب است كه بالغ، عاقل، مرد و آزاد باشد و نابينا، پير، زمين گير و مبتلا به بيمارى نباشد كه نتواند وظيفه اش را انجام دهد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گريختن از صحنۀ جهاد جايز نيست، مگر اين كه ترك صحنۀ </w:t>
      </w:r>
    </w:p>
    <w:p>
      <w:pPr>
        <w:pStyle w:val="BookText"/>
        <w:rPr/>
      </w:pPr>
      <w:r>
        <w:rPr>
          <w:rFonts w:ascii="IRNazanin" w:hAnsi="IRNazanin" w:eastAsia="IRNazanin"/>
          <w:color w:val="111111"/>
          <w:sz w:val="28"/>
          <w:sz w:val="28"/>
          <w:szCs w:val="28"/>
          <w:rtl w:val="true"/>
          <w:lang w:bidi="fa-IR"/>
        </w:rPr>
        <w:t>جهاد به منظور جا به جايى از جبهه اى به جبهۀ ديگر يا براى تدارك نيروى بيشتر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ادامۀ جهاد نياز به به كمك هاى مادى داشته باشد، بر همۀ كسانى كه تمكّن مالى دارند واجب است به قدر توانايى كمك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جهاد ابتدايى يا دفاعى واجب كفايى است؛ پس اگر افراد به اندازۀ كافى شركت نكنند، بر همۀ كسانى كه شرايط آن را داشته باشند، واجب است كه به جهاد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فرزند خود را از شركت در جهاد ابتدايى يا دفاعى نهى نمايند، در صورتى كه جهاد بر او واجب عينى باشد، نهى آنان تأثيرى ندارد و بايد در جهاد شركت كند؛ ولى اگر جهاد بر او واجب كفايى باشد و نيروى كافى در جبهه حضور داشته باشد، چنانچه شركت در جهاد موجب اذيت و آزار پدر و مادر باشد، مخالفت با آنان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بر سرزمين مسلمانان و سرحدّات آن هجوم نمايد، بر همۀ مسلمانان واجب است به هر وسيلۀ ممكن و نثار جان و مال از آن دفاع كنند و در دفاع، به اجازه حاكم شرع نيازى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واجب است نقشه هايى را كه بيگانگان براى سلطه بر كشورهاى اسلامى يا سلطه سياسى اقتصادى، نظامى و يا فرهنگى بر آنان كشيده اند، برهم زده و از سلطۀ آنان پيشگيرى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بيگانگان از راه هاى مختلف مانند فرستادن امواج راديويى يا تلويزيونى يا ماهواره اى و مانند آن در صدد ضربه زدن به اعتقادات و فرهنگ مسلمانان باشند، دفاع از فرهنگ و اعتقادات اسلامى بر هر مسلمانى واجب است و شايسته است از راه تقويت فرهنگ و اعتقادات مسلمانان واستفاده از فراورده هاى علمى، از ضربه زدن دشمن به آن جلوگيرى شود و از راه 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روابط سياسى بين دولت هاى اسلامى و ساير دولت ها، خوف آن باشد كه بيگانگان بر ممالك اسلامى تسلّط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تسلّط سياسى و چه </w:t>
      </w:r>
      <w:bookmarkStart w:id="780" w:name="pg8_788"/>
    </w:p>
    <w:p>
      <w:pPr>
        <w:pStyle w:val="BookText"/>
        <w:rPr/>
      </w:pPr>
      <w:bookmarkEnd w:id="780"/>
      <w:r>
        <w:rPr>
          <w:rFonts w:ascii="IRNazanin" w:hAnsi="IRNazanin" w:eastAsia="IRNazanin"/>
          <w:color w:val="111111"/>
          <w:sz w:val="28"/>
          <w:sz w:val="28"/>
          <w:szCs w:val="28"/>
          <w:rtl w:val="true"/>
          <w:lang w:bidi="fa-IR"/>
        </w:rPr>
        <w:t xml:space="preserve">اقتصادى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 مسلمانان كه با اين نحو روابط مخالفت كنند و دول اسلامى را به قطع اين گونه روابط الزام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روابط تجارى با بيگانگان خوف آن باشد كه به بازار مسلمين صدمۀ اقتصادى وارد شود و موجب استثمار تجارى و اقتصادى گردد، قطع اين گونه روابط واجب است و اين نحو تجارت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پيمان هاى سياسى و تجارى بين يكى از دول اسلامى و اجانب كه مخالف مصلحت اسلام و مسلمانان باشد، جايز نيست و اگر دولتى اقدام به آن نمود، بر ساير دول اسلامى واجب است با وسايل ممكن آن را به قطع چنين رابطه اى الزام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تجارى و سياسى با دولت هايى كه در حال جنگ با اسلام و مسلمانان هستند، در صورتى كه موجب تقويت آنان گردد، جايز نيست و بر مسلمانان لازم است كه به هر نحو ممكن است، با اين نحو روابط مخالفت كنند و بازرگانانى كه با آنان و عمّال آنان روابط تجارى دارند، خائن به اسلام و مسلمانان و معاون و شريك در نابودى احكام هستند و بر مسلمانان لازم است با اين خيانتكاران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دولت ها و چه 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كنند و آنها را ملزم به توبه و ترك روابط با اين گونه دولت ها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 اى از مسلمانان به دستۀ ديگر تجاوز نمايند، بر مسلمانان لازم است موجبات فيصلۀ اختلافات و اصلاح بين آنان را فراهم سازند و اگر به هيچ وجه اصلاح ممكن نباشد، بر همۀ مسلمانان واجب است كه با دستۀ متجاوز و باغى مقابله كنند تا از تجاوز دست بردارند و قتال با دستۀ متجاوز در ماههاى حرام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گوشه از جهان، مسلمانى مظلوم واقع شود و حقوق اوّليّۀ او مورد تجاوز و تعدّى قرار بگيرد، بر هر فردى كه نداى مظلوميّت او را مى شنود، واجب است در حدّ توان كمك نمايد، هر چند با اظهار همدردى باشد</w:t>
      </w:r>
      <w:r>
        <w:rPr>
          <w:rFonts w:eastAsia="IRNazanin" w:cs="IRNazanin"/>
          <w:color w:val="111111"/>
          <w:sz w:val="28"/>
          <w:szCs w:val="28"/>
          <w:rtl w:val="true"/>
          <w:lang w:bidi="fa-IR"/>
        </w:rPr>
        <w:t>.</w:t>
      </w:r>
    </w:p>
    <w:p>
      <w:pPr>
        <w:pStyle w:val="Heading3"/>
        <w:numPr>
          <w:ilvl w:val="2"/>
          <w:numId w:val="1"/>
        </w:numPr>
        <w:rPr/>
      </w:pPr>
      <w:bookmarkStart w:id="781" w:name="__RefHeading___Toc1568861_1490000891"/>
      <w:bookmarkStart w:id="782" w:name="_Toc297"/>
      <w:bookmarkEnd w:id="781"/>
      <w:r>
        <w:rPr>
          <w:rtl w:val="true"/>
        </w:rPr>
        <w:t>دفاع از حقوق شخصى</w:t>
      </w:r>
      <w:bookmarkEnd w:id="78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انسان يا ناموس يا خويشان و بستگان او يا به مسلمان </w:t>
      </w:r>
    </w:p>
    <w:p>
      <w:pPr>
        <w:pStyle w:val="BookText"/>
        <w:rPr/>
      </w:pPr>
      <w:r>
        <w:rPr>
          <w:rFonts w:ascii="IRNazanin" w:hAnsi="IRNazanin" w:eastAsia="IRNazanin"/>
          <w:color w:val="111111"/>
          <w:sz w:val="28"/>
          <w:sz w:val="28"/>
          <w:szCs w:val="28"/>
          <w:rtl w:val="true"/>
          <w:lang w:bidi="fa-IR"/>
        </w:rPr>
        <w:t>ديگرى به قصد كشتن يا تجاوز هجوم آورد، بر انسان واجب است به هر صورت ممكن در حدّ دفع تهاجم و مناسب با آن دفاع نمايد، هر چند منجر به كشته شدن مهاجم شود، ولى بايد سعى كند تا وقتى كه راه خفيف تر يا فرار ميسّر است، دست به كار شديد و خشن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مورد تهاجم قرار گيرد و نتواند به تنهايى از جان و ناموس خود دفاع كند، واجب است از ديگران كمك بگيرد، هرچند از ستمكاران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دزدى به قصد بردن مال انسان يا بستگان او هجوم آورد، انسان حق دارد با رعايت مراتب دفاع كند، هرچند به كشته شدن مهاجم بينجامد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دفاع با رعايت مراتب آن به شخص تجاوزگر زيان مالى و جانى يا نقص عضو وارد شود، دفاع كننده ضامن نيست؛ ولى اگر درجات خفيف تر يا فرار ميسّر باشد و دفاع كننده هم متوجّه اين جهت بوده و با اين حال به مراحل بالاتر و شديدتر عمل نموده باشد، ضامن است و در هر صورت اگر از سوى مهاجم به دفاع كننده خسارتى برسد، شخص مهاجم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گونه اى بر مهاجم پيروز شود كه وى ديگر توان تهاجم نداشته باشد، دفاع كننده حقّ زدن يا زخمى كردن و يا كشتن وى را ندارد و محاكمه و مجازات او با حاكم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 بيگانه اى را با همسر، دختر يا يكى از زنان خويشاوند خود بيابد، چنانچه او قصد تجاوز به آنان را داشته باشد، بايد به هر شيوۀ ممكن از حريم آنان دفاع نمايد، هرچند به كشته شدن تجاوزگر بينجامد؛ بلكه در صورت تجاوز به ناموس مسلمانان ديگر هم بايد از آنان دفاع كند و در هر حال رعايت مراتب دفاع لازم است و با رعايت مراتب، انسان ضامن خسارت وارده بر متجاوز نيست؛ ولى اگر با وجود مراتب پايين تر دست به كار شديدتر بزند، بنابر احتياط ضامن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براى اطّلاع بر ناموس يا اسرار شخصىِ افراد يا براى ديدن بدن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عادى يا با دوربين و نظاير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درون خانه هاى مردم نگاه كند، </w:t>
      </w:r>
    </w:p>
    <w:p>
      <w:pPr>
        <w:pStyle w:val="BookText"/>
        <w:rPr/>
      </w:pPr>
      <w:r>
        <w:rPr>
          <w:rFonts w:ascii="Amiri" w:hAnsi="Amiri" w:eastAsia="Amiri" w:cs="Amiri"/>
          <w:color w:val="111111"/>
          <w:sz w:val="28"/>
          <w:sz w:val="28"/>
          <w:szCs w:val="28"/>
          <w:rtl w:val="true"/>
          <w:lang w:bidi="ar-SA"/>
        </w:rPr>
        <w:t>بايد در مرحلۀ اوّل او را نهى كرد و در صورتِ ادامه دادن، با رعايت مراتب او را از اين عمل بازداشت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جان خود و بستگان جايز و بلكه گاهى واجب است، هرچند احتمال دهد يا يقين كند كه در اين راه كشته مى شود؛ ولى در دفاع از مال اگر يقين به كشته شدن داشته باشد، دفاع واجب نيست، بلكه احتياط در ترك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طريق معقولى گمان كند شخصى قصد هجوم به جان يا مال و يا ناموس وى را دارد و در مقام دفاع و با رعايت مراتب آن، خسارتى به مهاجم برساند و بعد معلوم شود اشتباه كرده، گناهكار نيست، ولى ضامن خسارتى كه وارد نموده مى باشد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درنده اى كه متعلّق به شخص ديگرى است، به انسان حمله كند، انسان حق دارد از خود دفاع نمايد و اگر با رعايت مراتب دفاع به حيوان خسارتى وارد شود، ضامن نيست، مگر در موردى كه انسان متجاوز باشد</w:t>
      </w:r>
      <w:r>
        <w:rPr>
          <w:rFonts w:eastAsia="IRNazanin" w:cs="IRNazanin"/>
          <w:color w:val="111111"/>
          <w:sz w:val="28"/>
          <w:szCs w:val="28"/>
          <w:rtl w:val="true"/>
          <w:lang w:bidi="fa-IR"/>
        </w:rPr>
        <w:t xml:space="preserve">. </w:t>
      </w:r>
      <w:bookmarkStart w:id="783" w:name="pg8_794"/>
    </w:p>
    <w:p>
      <w:pPr>
        <w:pStyle w:val="Heading2"/>
        <w:numPr>
          <w:ilvl w:val="1"/>
          <w:numId w:val="1"/>
        </w:numPr>
        <w:rPr/>
      </w:pPr>
      <w:bookmarkStart w:id="784" w:name="__RefHeading___Toc1568863_1490000891"/>
      <w:bookmarkStart w:id="785" w:name="_Toc298"/>
      <w:bookmarkEnd w:id="783"/>
      <w:bookmarkEnd w:id="784"/>
      <w:r>
        <w:rPr>
          <w:rtl w:val="true"/>
        </w:rPr>
        <w:t>احكام امر به معروف و نهى از منكر</w:t>
      </w:r>
      <w:bookmarkEnd w:id="785"/>
    </w:p>
    <w:p>
      <w:pPr>
        <w:pStyle w:val="Heading3"/>
        <w:numPr>
          <w:ilvl w:val="2"/>
          <w:numId w:val="1"/>
        </w:numPr>
        <w:rPr/>
      </w:pPr>
      <w:bookmarkStart w:id="786" w:name="__RefHeading___Toc1568865_1490000891"/>
      <w:bookmarkStart w:id="787" w:name="_Toc299"/>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 xml:space="preserve">امر به معروف 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احساس وظيفه و نظارت همگانى در جهت اصلاح آحاد جامعه و دولتمردان و دستور به نيكى و بازدارندگى از پليدى و زشتى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فرائض بزرگ اسلامى است كه به وسيلۀ آن، ديگر فرائض بر پا مى شود و نشانۀ ولايت مؤمنان نسبت به يكديگر و راه نيل به مقام بهترين امّت و ملّت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فريضه راه انبياء و روش صالحان و تكليف بزرگى است كه به واسطۀ آن، ديگر فرائض اجرا مى گردد، راه ها امن مى شود، كسب و تجارت حلال مى گردد و رونق مى يابد، حقوق مردم تأمين مى شود، زمين ها آباد مى گردد، دشمنان به عدل و انصاف وادار مى شوند و كارها به صلاح مى آيد</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كه به حكم شرع يا عقل انجام آن واجب يا مستحب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به حكم شرع يا عقل انجام آن قبيح و حرام يا مكروه است و از اين نظر فرقى ميان امور فردى و اجتماعى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امر به معروف و نهى از منكر يك وظيفۀ عمومى است و حكومت ها و افراد مردم، همه در برابر يكديگر مسئوليت دارند و بايد به اين وظيفه عمل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نهى از منكر با شرايطى كه ذكر خواهد شد، واجب و ترك آن معصيت است و در مورد مستحبّات و مكروهات، امر و نهى مستحبّ است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واجب كفايى است و در صورتى كه بعضى از مكلّفين به طور صحيح آن را انجام دهند، از ديگران ساقط مى شود و اگر اقامۀ </w:t>
      </w:r>
      <w:bookmarkStart w:id="788" w:name="pg8_796"/>
    </w:p>
    <w:p>
      <w:pPr>
        <w:pStyle w:val="BookText"/>
        <w:rPr/>
      </w:pPr>
      <w:bookmarkEnd w:id="788"/>
      <w:r>
        <w:rPr>
          <w:rFonts w:ascii="IRNazanin" w:hAnsi="IRNazanin" w:eastAsia="IRNazanin"/>
          <w:color w:val="111111"/>
          <w:sz w:val="28"/>
          <w:sz w:val="28"/>
          <w:szCs w:val="28"/>
          <w:rtl w:val="true"/>
          <w:lang w:bidi="fa-IR"/>
        </w:rPr>
        <w:t>معروف و جلوگيرى از منكر، موقوف بر همكارى جمعى از مكلّفين باشد، واجب است همكارى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افراد امر و نهى كنند و مؤثر واقع نشود و بعضى ديگر احتمال بدهند كه امر يا نهى آنها مؤثر باشد، واجب است امر و نهى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مسألۀ شرعى در امر به معروف و نهى از منكر كفايت نمى كند، بلكه بايد مكّلف امر و نهى كند؛ مگر آن كه مقصود از امر به معروف و نهى از منكر، با بيان حكم شرعى حاصل شود و يا طرف مقابل، از آن امر و نهى بفهمد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نهى از منكر، قصد قربت معتبر نيست، بلكه مقصود اقامۀ واجب و جلوگيرى از حرام است</w:t>
      </w:r>
      <w:r>
        <w:rPr>
          <w:rFonts w:eastAsia="IRNazanin" w:cs="IRNazanin"/>
          <w:color w:val="111111"/>
          <w:sz w:val="28"/>
          <w:szCs w:val="28"/>
          <w:rtl w:val="true"/>
          <w:lang w:bidi="fa-IR"/>
        </w:rPr>
        <w:t>.</w:t>
      </w:r>
    </w:p>
    <w:p>
      <w:pPr>
        <w:pStyle w:val="Heading3"/>
        <w:numPr>
          <w:ilvl w:val="2"/>
          <w:numId w:val="1"/>
        </w:numPr>
        <w:rPr/>
      </w:pPr>
      <w:bookmarkStart w:id="789" w:name="__RefHeading___Toc1568867_1490000891"/>
      <w:bookmarkStart w:id="790" w:name="_Toc300"/>
      <w:bookmarkEnd w:id="789"/>
      <w:r>
        <w:rPr>
          <w:rtl w:val="true"/>
        </w:rPr>
        <w:t>شرايط امر به معروف و نهى از منكر</w:t>
      </w:r>
      <w:bookmarkEnd w:id="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نهى از منكر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كه مى خواهد امر و نهى كند، بداند كه آنچه شخص مكلّف انجام نمى دهد، واجب است بجا آورد و آنچه انجام مى دهد، بايد ترك كند و كسى كه مى خواهد امر به معروف و نهى از منكر كند، بايد معروف را از منكر تشخيص دهد و بر كسى كه معروف و منكر را نمى داند، واجب نيست، بلكه نمى تواند امر به معروف و نهى از منكر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احتمال بدهد امر و نهى او تأثير مى كند، پس اگر بداند اثر نمى كند،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بداند شخص گنهكار بنا دارد كه معصيت خود را تكرار كند؛ پس اگر بداند يا گمان كند يا احتمال صحيح بدهد كه تكرار نمى كند، واجب نيست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امر و نهى مفسده اى نباشد؛ پس اگر بداند يا گمان كند كه اگر امر يا نهى كند، ضرر جانى يا عِرضى و آبرويى يا مالى قابل توجّه به او مى رسد، واجب نيست، بلكه اگر احتمال صحيح و عقلايى بدهد كه موجب ضررهاى مذكور مى شود، واجب </w:t>
      </w:r>
      <w:bookmarkStart w:id="791" w:name="pg8_798"/>
    </w:p>
    <w:p>
      <w:pPr>
        <w:pStyle w:val="BookText"/>
        <w:rPr/>
      </w:pPr>
      <w:bookmarkEnd w:id="791"/>
      <w:r>
        <w:rPr>
          <w:rFonts w:ascii="IRNazanin" w:hAnsi="IRNazanin" w:eastAsia="IRNazanin"/>
          <w:color w:val="111111"/>
          <w:sz w:val="28"/>
          <w:sz w:val="28"/>
          <w:szCs w:val="28"/>
          <w:rtl w:val="true"/>
          <w:lang w:bidi="fa-IR"/>
        </w:rPr>
        <w:t>نيست؛ همچنين اگر بترسد كه ضررى متوجّه وابستگان او شود، واجب نيست و نيز با احتمال وقوع ضررِ جانى يا عرضى و آبرويى يا مالىِ موجبِ حَرَج بر بعضى از مؤمنين، واجب نمى شود، بلكه در بسيارى از موارد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معروف يا منكر از امورى باشد كه شارع مقدّس به آن اهميّت زياد مى دهد، مثل اصول دين يا مذهب و حفظ قرآن مجيد و حفظ عقايد مسلمانان يا احكام ضرورى اسلام، بايد ملاحظۀ اين اهميّت بشود و مجرّدِ خوف ضرر، موجب سقوط وجوب آن نمى شود؛ پس اگر حفظ عقايد مسلمانان يا حفظ احكام ضرورى اسلام بر بذل جان و مال توقّف داشته باشد، بذل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بدعتى در اسلام واقع شود، اظهار حق و انكار باطل واجب است و اين وجوب، نسبت به عالمان شديدتر است و اگر سكوت علماى اعلام موجب هتك مقام علم و موجب سوء ظن به علماى اسلام شود، اظهار حق به هر نحوى كه ممكن باشد واجب است، اگرچه بدانند تأثير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صحيح داده شود كه سكوت موجب مى گردد كه منكرى معروف يا معروفى منكر شود و يا ستمگرى تقويت گردد و يا ستمى بر مسلمانان تحميل گردد يا چهرۀ دين و عالمان دينى نزد مردم مخدوش گردد، اظهار حق و اعلام آن خصوصاً بر عالمان و اجب است و سكوت جايز نيست</w:t>
      </w:r>
      <w:r>
        <w:rPr>
          <w:rFonts w:eastAsia="IRNazanin" w:cs="IRNazanin"/>
          <w:color w:val="111111"/>
          <w:sz w:val="28"/>
          <w:szCs w:val="28"/>
          <w:rtl w:val="true"/>
          <w:lang w:bidi="fa-IR"/>
        </w:rPr>
        <w:t>.</w:t>
      </w:r>
    </w:p>
    <w:p>
      <w:pPr>
        <w:pStyle w:val="Heading3"/>
        <w:numPr>
          <w:ilvl w:val="2"/>
          <w:numId w:val="1"/>
        </w:numPr>
        <w:rPr/>
      </w:pPr>
      <w:bookmarkStart w:id="792" w:name="__RefHeading___Toc1568869_1490000891"/>
      <w:bookmarkStart w:id="793" w:name="_Toc301"/>
      <w:bookmarkEnd w:id="792"/>
      <w:r>
        <w:rPr>
          <w:rtl w:val="true"/>
        </w:rPr>
        <w:t>مراتب امر به معروف و نهى از منكر</w:t>
      </w:r>
      <w:bookmarkEnd w:id="793"/>
    </w:p>
    <w:p>
      <w:pPr>
        <w:pStyle w:val="BookText"/>
        <w:rPr/>
      </w:pPr>
      <w:r>
        <w:rPr>
          <w:rFonts w:ascii="IRNazanin" w:hAnsi="IRNazanin" w:eastAsia="IRNazanin"/>
          <w:color w:val="111111"/>
          <w:sz w:val="28"/>
          <w:sz w:val="28"/>
          <w:szCs w:val="28"/>
          <w:rtl w:val="true"/>
          <w:lang w:bidi="fa-IR"/>
        </w:rPr>
        <w:t>امر به معروف و نهى از منكر مراتبى دارد و جايز نيست با احتمال ثمر بخش بودن مرتبۀ پايين، به مراتب بالا عمل شود و مراتب در آن به ترتيب ذيل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گنهكار به گونه اى رفتار شود كه بفهمد به سبب ارتكاب معصيت، به اين نحو با او رفتار شده است، مثل اين كه از او رو برگرداند يا با چهرۀ عبوس با او مواجه شود يا با او ترك مراوده كند واز او اعراض نمايد، به نحوى كه معلوم شود اين امور براى آن است كه او معصيت را ترك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مرتبه درجاتى باشد، لازم است با احتمال تأثير درجۀ خفيف تر، به همان اكتفا كند؛ مثلاً اگر احتمال مى دهد كه با ترك تكلّم با او مقصود حاصل مى شود، به همان اكتفا كند و به درجۀ بالاتر عمل نكند، خصوصاً اگر گنهكار شخصى باشد كه اين نحو عمل موجب هتك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اعراض نمودن و ترك معاشرت با گنهكار، موجب شود كه او كمتر مرتكب معصيت شود يا احتمال بدهد كه موجب اين امر شود، واجب است، اگرچه بداند كه موجب ترك كامل معصيت نمى شود و اين امر در صورتى است كه با مراتب ديگر، نتواند كاملاً از معصيت جلوگيرى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مراوده و معاشرت عالمان با ستمگران و سلاطين جور، موجب تخفيف ظلم آنها شود، بايد ملاحظه كنند كه آيا ترك معاشرت 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ممكن است معاشرت موجب سستى عقايد مردم شود و موجب هتك اسلام و مراجع اسلام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تخفيف ظلم، پس هر كدام اهمّ باشد، به آن عمل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معاشرت و مراودۀ عالمان با ستمگران، شرعاً خالى از مصلحت باشد، نبايد معاشرت كنند زيرا اين امر موجب اتّهام آنها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عالمان با ستمگران، موجب تقويت يا تبرئۀ ستمگران در نزد افراد بى اطّلاع شود يا موجب جرأت آنها گردد يا موجب هتك مقام علم شود، ترك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اقشار جامعه كه باعث ترويج مقاصد ستمگران و يا تقويت ظلم و شوكت آنان گردد، مرتكب عمل حرام مى گردد و بر ساير مسلمانان لازم است كه آنها را نهى كنند و اگر تأثير نكرد، از آنها اعراض كرده و با آنها معاشرت و معامله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نهى به زبان؛ پس با احتمال تأثير و وجود ساير شرايطى كه گذشت، واجب است اهل معصيت را نهى كنند و ترك كنندۀ واجب را به انجام آن امر نمايند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بدهد كه گنهكار با موعظه و نصيحت، گناه را ترك كند، موعظه و نصحيت لازم است و نبايد از آن تجاوز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نصيحت تأثير ندارد، واجب است با احتمال تأثير، به نحو الزامى امر و نهى كند و اگر جز با تشديد در گفتار و تهديد بر مخالفت تأثير نكند، تشديد و تهديد لازم است، لكن بايد از دروغ و معصيت ديگر احتراز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معصيت، ارتكاب معصيت ديگر، مثل فحش و دروغ و اهانت جايز نيست، مگر آن كه معصيت، از چيزهايى باشد كه مورد اهتمام شارع مقدس باشد و به هيچ وجه به آن راضى نباشد؛ مثل قتل نفس محترمه كه در اين صورت بايد به هر نحو ممكن از آن جلوگيرى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گناهكار جز به جمع ما بين مرتبۀ اوّل و دوم از انكار، ترك معصيت نكند، جمع واجب است؛ به اين نحو كه هم از او اعراض كند و ترك معاشرت نمايد و با چهرۀ عبوس با او برخورد كند و هم او را با زبان امر به معروف و نهى از منكر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زور و جبر؛ پس اگر بداند يا اطمينان داشته باشد كه كسى جز با اعمال زور و جبر ترك منكر نمى كند يا واجب را بجا نمى آورد، اين كار واجب است، لكن بايد از مقدار لازم تجاوز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جلوگيرى از معصيت با گرفتن دست گناهكار يا حائل شدن بين او و گناه يا خارج كردن او از محل ارتكاب معصيت يا گرفتن ابزار گناه ممكن باشد، واجب است بدان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اموال محترم گناهكار را تلف كند، مگر آن كه لازمۀ جلوگيرى از معصيت باشد كه در اين صورت اگر اموال محترم گناهكار را با اجازۀ حاكم شرع جامع الشرايط تلف كند، ضامن نيست و در غير اين صورت، ضامن و گناهكار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جلوگيرى از معصيت تنها با حبس نمودن گناهكار يا ممنوعيّت ورود او به محلّى ممكن باشد، با مراعات مقدار لازم و با اجازۀ حاكم شرع جامع الشرايط واجب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جلوگيرى از معصيت بر كتك زدن و سخت گرفتن بر گناهكار متوقّف باشد، جايز است، ولى بايد زياده روى نشود و بهتر است در اين صورت از </w:t>
      </w:r>
    </w:p>
    <w:p>
      <w:pPr>
        <w:pStyle w:val="BookText"/>
        <w:rPr/>
      </w:pPr>
      <w:r>
        <w:rPr>
          <w:rFonts w:ascii="IRNazanin" w:hAnsi="IRNazanin" w:eastAsia="IRNazanin"/>
          <w:color w:val="111111"/>
          <w:sz w:val="28"/>
          <w:sz w:val="28"/>
          <w:szCs w:val="28"/>
          <w:rtl w:val="true"/>
          <w:lang w:bidi="fa-IR"/>
        </w:rPr>
        <w:t>مجتهد جامع الشرايط اجازه گرفته شود؛ بلكه در صورتى كه متوقف بر كتك زدن شديد باشد و يا موجب اغتشاش، بى نظمى و بلوا شود، بايد از طريق قانون و در صورت عدم وجود نظام صالح، با اجازۀ مجتهد جامع الشرايط و آگاه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جلوگيرى از معصيت يا اقامۀ واجب بر مجروح كردن يا كشتن متوقّف باشد، بايد با اجازۀ مجتهد جامع الشرايط و آگاه و با حصول شرايط آن صورت پذيرد و اقدام خودسرانه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از امورى باشد كه جلوگيرى از آن در نظر شارع مقدّس از اهميّت ويژه اى برخوردار بوده و گناهكار به هيچ وجه حاضر به رها كردن گناه نباشد، جلوگيرى از آن به هر شيوۀ ممكن جايز بلكه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قصد جان فردى را نمايد كه ريختن خون او جايز نيست، بايد به هر شيوۀ ممكن از او جلوگيرى شود، اگرچه به كشته شدن مهاجم منتهى شود و در اين مورد اجازه مجتهد جامع الشرايط لازم نيست؛ ولى در صورتى كه جلوگيرى به غير از قتل مهاجم امكان پذير باشد، بايد به همان اكتفا شود و در هر حال اگر از حدّ لازم تجاوز كند، گناهكار است و احكام متجاوز بر او جارى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امر به معروف و نهى از منكر متوقّف به برخورد عملى با افراد و ايجاد محدوديت بر آنها و يا اتلاف مال و يا تعرّض به جان و آبروى آنها باشد، امر به معروف و نهى از منكر بايد با اجازۀ مجتهد آگاه و جامع شرايط انجام گيرد و در صورتى كه جامعه بر اساس قانون شرع و يا قانونى كه مخالف شرع نيست اداره گردد، برخورد عملى با گناهكار بايد با حكم دادگاه صالح انجام پذيرد، بلكه آمر به معروف و ناهى از منكر بايد به گونه اى عمل كند كه ظاهر و باطن اين عمل موجب توهين به اسلام و يا هرج و مرج و خودسرى نگردد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نيكويى رفتار، منش و حسن سلوك مسلمانان خصوصاً عالمان، فرهيختگان و سرشناسان از بهترين وسايل امر به معروف و نهى از منكر است و بر همه واجب است با روش و منش پسنديدۀ خود عملاً جامعۀ اسلامى را به انجام معروف و </w:t>
      </w:r>
    </w:p>
    <w:p>
      <w:pPr>
        <w:pStyle w:val="BookText"/>
        <w:rPr/>
      </w:pPr>
      <w:r>
        <w:rPr>
          <w:rFonts w:ascii="Amiri" w:hAnsi="Amiri" w:eastAsia="Amiri" w:cs="Amiri"/>
          <w:color w:val="111111"/>
          <w:sz w:val="28"/>
          <w:sz w:val="28"/>
          <w:szCs w:val="28"/>
          <w:rtl w:val="true"/>
          <w:lang w:bidi="ar-SA"/>
        </w:rPr>
        <w:t>ترك منكر رهنمون بسازند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صاحبان وسايل ارتباط جمعى، هنرمندان و نويسندگان لازم است علم، هنر و ابزار خود را در جهت ترويج معروف و نهى از منكر و پيشگيرى از اخلاق ناپسند اجتماعى بكار گيرند و هنر، علم و ابزار نوين ارتباط جمعى را در جهت القاء شبهه و گمراهى و يا اشاعه اخلاق ناپسند بكار نگيرند، در غير اين صورت بر همگان لازم است آنان را طرد و با رعايت مراتب امر به معروف و نهى از منكر به پيروى معروف هدايت و الزام نمايند و از ابزار وسايل ارتباط جمعى كه به اشاعه فحشاء و انديشه هاى ناپسند اقدام مى نمايد استفاده نكنند، بلكه خريد و فروش و نگهدارى اين گونه وسايل در اين صورت اشكال دارد</w:t>
      </w:r>
      <w:r>
        <w:rPr>
          <w:rFonts w:eastAsia="IRNazanin" w:cs="IRNazanin"/>
          <w:color w:val="111111"/>
          <w:sz w:val="28"/>
          <w:szCs w:val="28"/>
          <w:rtl w:val="true"/>
          <w:lang w:bidi="fa-IR"/>
        </w:rPr>
        <w:t xml:space="preserve">. </w:t>
      </w:r>
      <w:bookmarkStart w:id="794" w:name="pg8_808"/>
    </w:p>
    <w:p>
      <w:pPr>
        <w:pStyle w:val="Heading2"/>
        <w:numPr>
          <w:ilvl w:val="1"/>
          <w:numId w:val="1"/>
        </w:numPr>
        <w:rPr/>
      </w:pPr>
      <w:bookmarkStart w:id="795" w:name="__RefHeading___Toc1568871_1490000891"/>
      <w:bookmarkStart w:id="796" w:name="_Toc302"/>
      <w:bookmarkEnd w:id="794"/>
      <w:bookmarkEnd w:id="795"/>
      <w:r>
        <w:rPr>
          <w:rtl w:val="true"/>
        </w:rPr>
        <w:t>احكام خريد و فروش</w:t>
      </w:r>
      <w:bookmarkEnd w:id="796"/>
    </w:p>
    <w:p>
      <w:pPr>
        <w:pStyle w:val="Heading3"/>
        <w:numPr>
          <w:ilvl w:val="2"/>
          <w:numId w:val="1"/>
        </w:numPr>
        <w:rPr/>
      </w:pPr>
      <w:bookmarkStart w:id="797" w:name="__RefHeading___Toc1568873_1490000891"/>
      <w:bookmarkStart w:id="798" w:name="_Toc303"/>
      <w:bookmarkEnd w:id="797"/>
      <w:r>
        <w:rPr>
          <w:rtl w:val="true"/>
        </w:rPr>
        <w:t>اشاره</w:t>
      </w:r>
      <w:bookmarkEnd w:id="798"/>
    </w:p>
    <w:p>
      <w:pPr>
        <w:pStyle w:val="BookText"/>
        <w:rPr/>
      </w:pPr>
      <w:r>
        <w:rPr>
          <w:rFonts w:ascii="IRNazanin" w:hAnsi="IRNazanin" w:eastAsia="IRNazanin"/>
          <w:color w:val="111111"/>
          <w:sz w:val="28"/>
          <w:sz w:val="28"/>
          <w:szCs w:val="28"/>
          <w:rtl w:val="true"/>
          <w:lang w:bidi="fa-IR"/>
        </w:rPr>
        <w:t>بر اساس احكام اسلام، بايد به آبادى دنيا و رفاه خانواده و جامعه، كمال توجّه را داشت و با ديدگاهى اخروى و عادلانه و نيز با تدبير و آگاهى از احكام معاملات، به تجارت و زراعت و كسب حسنات دنيا و رشد اقتصادى و وسعت در رزق و معاش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 كه تجارت موجب توانگرى و فزونى عقل وعزت است</w:t>
      </w:r>
      <w:r>
        <w:rPr>
          <w:rStyle w:val="FootnoteAnchor"/>
          <w:rtl w:val="true"/>
        </w:rPr>
        <w:footnoteReference w:id="33"/>
      </w:r>
      <w:r>
        <w:rPr>
          <w:rFonts w:ascii="IRNazanin" w:hAnsi="IRNazanin" w:eastAsia="IRNazanin"/>
          <w:color w:val="111111"/>
          <w:sz w:val="28"/>
          <w:sz w:val="28"/>
          <w:szCs w:val="28"/>
          <w:rtl w:val="true"/>
          <w:lang w:bidi="fa-IR"/>
        </w:rPr>
        <w:t>و نيز آن كسى كه به جهت بى نيازى از مردم و تأمين خانواده و نيكى به همسايگان به طلب دنيا رود، در روز قيامت چهره اى چون ماه درخشنده خواهد داشت</w:t>
      </w:r>
      <w:r>
        <w:rPr>
          <w:rStyle w:val="FootnoteAnchor"/>
          <w:rtl w:val="true"/>
        </w:rPr>
        <w:footnoteReference w:id="34"/>
      </w:r>
      <w:r>
        <w:rPr>
          <w:rFonts w:ascii="IRNazanin" w:hAnsi="IRNazanin" w:eastAsia="IRNazanin"/>
          <w:color w:val="111111"/>
          <w:sz w:val="28"/>
          <w:sz w:val="28"/>
          <w:szCs w:val="28"/>
          <w:rtl w:val="true"/>
          <w:lang w:bidi="fa-IR"/>
        </w:rPr>
        <w:t>و نيز در روايات، بازرگانان و كسبه به آموختن فقه و پرهيز از ربا و راستگويى و مدارا امر شده اند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1568875_1490000891"/>
      <w:bookmarkStart w:id="800" w:name="_Toc304"/>
      <w:bookmarkEnd w:id="799"/>
      <w:r>
        <w:rPr>
          <w:rtl w:val="true"/>
        </w:rPr>
        <w:t>چيزهايى كه در خريد و فروش مستحب است</w:t>
      </w:r>
      <w:bookmarkEnd w:id="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گرفتن احكام معاملات به قدرى كه مورد احتياج است، لازم است و مستحب است فروشنده بين مشترى ها در قيمت جنس فرق نگذارد و در قيمت جنس سختگيرى نكند و كسى كه با او معامله كرده، اگر پشيمان شود و از او تقاضا كند كه معامله را به هم بزند، بپذيرد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نداند معامله اى كه انجام داده صحيح است يا باطل، نمى تواند در مالى كه گرفته تصرّف نمايد؛ ولى چنانچه در هنگام معامله، احكام آن را مى دانسته و بعد از معامله در صحّت آن شك كرده، تصرّف او در آن مال اشكال ندارد و </w:t>
      </w:r>
      <w:bookmarkStart w:id="801" w:name="pg8_810"/>
    </w:p>
    <w:p>
      <w:pPr>
        <w:pStyle w:val="BookText"/>
        <w:rPr/>
      </w:pPr>
      <w:bookmarkEnd w:id="801"/>
      <w:r>
        <w:rPr>
          <w:rFonts w:ascii="Amiri" w:hAnsi="Amiri" w:eastAsia="Amiri" w:cs="Amiri"/>
          <w:color w:val="111111"/>
          <w:sz w:val="28"/>
          <w:sz w:val="28"/>
          <w:szCs w:val="28"/>
          <w:rtl w:val="true"/>
          <w:lang w:bidi="ar-SA"/>
        </w:rPr>
        <w:t>معامله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 ندارد و مخارجى مثل خرج زن و بچّه بر او واجب است، بايد كسب و كار نمايد و براى كارهاى مستحب، مانند بهبود زندگى زن و فرزندان و دستگيرى از فقرا، كاسبى كردن مستحب است</w:t>
      </w:r>
      <w:r>
        <w:rPr>
          <w:rFonts w:eastAsia="IRNazanin" w:cs="IRNazanin"/>
          <w:color w:val="111111"/>
          <w:sz w:val="28"/>
          <w:szCs w:val="28"/>
          <w:rtl w:val="true"/>
          <w:lang w:bidi="fa-IR"/>
        </w:rPr>
        <w:t>.</w:t>
      </w:r>
    </w:p>
    <w:p>
      <w:pPr>
        <w:pStyle w:val="Heading3"/>
        <w:numPr>
          <w:ilvl w:val="2"/>
          <w:numId w:val="1"/>
        </w:numPr>
        <w:rPr/>
      </w:pPr>
      <w:bookmarkStart w:id="802" w:name="__RefHeading___Toc1568877_1490000891"/>
      <w:bookmarkStart w:id="803" w:name="_Toc305"/>
      <w:bookmarkEnd w:id="802"/>
      <w:r>
        <w:rPr>
          <w:rtl w:val="true"/>
        </w:rPr>
        <w:t>معاملات مكروه</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معاملات مكروه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قصّابى، كفن فروشى، معامله با مردمان پست، معامله بين اذان صبح تا اوّل آفتاب، كار خود را خريد و فروش گندم و جو و مانند اينها قرار دادن، براى خريدن جنسى كه ديگرى مى خواهد آن را بخرد، داخل معامله او شدن</w:t>
      </w:r>
      <w:r>
        <w:rPr>
          <w:rFonts w:eastAsia="IRNazanin" w:cs="IRNazanin"/>
          <w:color w:val="111111"/>
          <w:sz w:val="28"/>
          <w:szCs w:val="28"/>
          <w:rtl w:val="true"/>
          <w:lang w:bidi="fa-IR"/>
        </w:rPr>
        <w:t>.</w:t>
      </w:r>
    </w:p>
    <w:p>
      <w:pPr>
        <w:pStyle w:val="Heading3"/>
        <w:numPr>
          <w:ilvl w:val="2"/>
          <w:numId w:val="1"/>
        </w:numPr>
        <w:rPr/>
      </w:pPr>
      <w:bookmarkStart w:id="804" w:name="__RefHeading___Toc1568879_1490000891"/>
      <w:bookmarkStart w:id="805" w:name="_Toc306"/>
      <w:bookmarkEnd w:id="804"/>
      <w:r>
        <w:rPr>
          <w:rtl w:val="true"/>
        </w:rPr>
        <w:t>معاملات باطل</w:t>
      </w:r>
      <w:bookmarkEnd w:id="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عين نجسى كه از آن منفعت حرام برده مى شود، مثل مشروبات الكلى؛ ولى خريد و فروش چيزهايى مثل مدفوع جهت كُود كشاورزى و سگ شكارى تعليم ديده و خون انسان براى تزريق به بيمار كه منفعت حلال دارند،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مال غصبى، مگر آن كه صاحب آن، معامله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چيزهايى كه ماليّت و ارزش عقلايى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چيزى كه منافع معمولى آن حرام باشد، مثل آلات قمار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اى كه در آن ربا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فروختن جنسى كه با چيز ديگرى مخلوط است، در صورتى كه آن چيز معلوم نباشد و فروشنده هم به خريدار نگويد مثل شيرى كه در آن آب ريخته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و سلم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 نيست كسى كه در معاملۀ با مسلمانان غِشّ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فرمايش را سه بار تكرار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با برادر مسلمان خود غشّ كند، خداوند بركت روزى او </w:t>
      </w:r>
    </w:p>
    <w:p>
      <w:pPr>
        <w:pStyle w:val="BookText"/>
        <w:rPr/>
      </w:pPr>
      <w:r>
        <w:rPr>
          <w:rFonts w:ascii="IRNazanin" w:hAnsi="IRNazanin" w:eastAsia="IRNazanin"/>
          <w:color w:val="111111"/>
          <w:sz w:val="28"/>
          <w:sz w:val="28"/>
          <w:szCs w:val="28"/>
          <w:rtl w:val="true"/>
          <w:lang w:bidi="fa-IR"/>
        </w:rPr>
        <w:t>را مى برد و راه معاش او را مى بندد و او را به خودش و اگذار مى كند</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چيز پاكى كه نجس شده و آب كشيدن آن ممكن است، اشكال ندارد، ولى اگر مشترى بخواهد آن چيز را بخورد، بنابر احتياط واجب بايد فروشنده نجس بودن آن را به او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پاكى كه آب كشيدن آن ممكن نيست، مثل روغن، نجس شود، چنانچه خريدار آن را براى خوردن بخرد، معامله باطل و عمل حرام است و اگر براى كارى بخواهد كه شرط آن پاك بودن نيست، مثلاً بخواهند نفت نجس را بسوزانند، فروختن آن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معاملۀ دارويى كه عين آن نجس است، در صورت ضرورت و انحصار،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فروش روغن و داروهاى روان و عطرهايى كه از ممالك غير اسلامى مى آورند، اگر نجس بودن آنها معلوم نباشد، اشكال ندارد و همچنين شربتى كه به عنوان دارو از كشورهاى غير اسلامى وارد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بعضى از اجزاى آن نجس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جايگزين نداشته باشد، معاملۀ آن جايز و صحيح است؛ ولى روغنى كه از مردار گرفته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دست كافر و چه از دست مسلمان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 معاملۀ آن باطل است؛ اما روغنى كه معلوم نيست كه از مردار گرفته شده يا نه و شك در ذبح آن وجود دارد، چنانچه از دست مسلمان گرفته شود، پاك و معاملۀ آن صحيح است و اگر از دست كافر گرفته شود، نجس و معامله آن باطل است، مگر آن كه بداند آن كافر آن را از مسلمان خريده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روباه و مانند آن را به غير دستورى كه در شرع معيّن شده كشته باشند يا خودش مرده باشد، خريد و فروش پوست آن حرام و معاملۀ آن باطل است؛ مگر آن كه در آن منفعت عقلايى حلالى وجود داشته باشد، مانند اين كه با آن لباس تهيه كنند تا در غير نماز و طواف از آن استفاده كنند كه در اين صورت معامله آن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جايز 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گوشت و پيه و چرمى كه از ممالك غير اسلامى مى آورند يا از دست كافر گرفته مى شود، باطل است؛ ولى اگر انسان بداند كه آنها از حيوانى است كه به دستور شرع كشته شده، خريد و فروش آنها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گوشت و پيه و چرمى كه از دست مسلمان گرفته شود اشكال ندارد، ولى اگر انسان بداند كه آن مسلمان آن را از دست كافر گرفته و تحقيق نكرده كه از حيوانى است كه به دستور شرع كشته شده يا نه، خريدن آن حرام و معاملۀ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گوشت يا پوست و يا ساير اجزاى مردار به جز استفاده در مواردى كه پاك بودن در آن شرط است، منافع قابل توجّه ديگرى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كه براى خوراك دام و طيور و يا تبديل آنها به كود و مانند آن توسط دستگاه هاى جديد مورد بهره بردارى قرار گيرند و يا اين كه با چرم و يا پوست لباس تهيه كنند تا در غير نماز و طواف از آن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خريد و فروش آنها به همين قصد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خون براى انتفاع حلال جايز است؛ بنابراين خريد و فروش خون براى تزريق به بيمار اشكال ندارد، مگر اين كه گرفتن خون براى خون دهنده ضرر قابل توجه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يا حجم خونى كه مورد خريد و فروش قرار مى گيرد، بايد معلوم باشد، ولى در صورتى كه وزن و مقدار آن را ندانند، مى توانند مصالحه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بعضى از اعضاى خود را مانند كليه، براى پيوند به شخص ديگرى بفروشد، به شرط آن كه براى خود او ضرر قابل توجّهى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مست كننده ها و مواد مخدر، حرام و معاملۀ آنها باطل است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خريدار اين باشد كه پول جنس را ندهد، چنانچه قصد جدّى معامله را داشته باشد، معامله صحيح است، ولى پول جنس را مديون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خريدار بخواهد پول جنس را بعداً از مال حرام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اوّل قصد او اين باشد يا از اوّل قصد او اين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صحيح است، ولى بايد مبلغى را كه بدهكار است از مال حلال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چيزهاى بى ارزش مانند يك پرِ كاه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آلاتى كه براى خصوص لهو به كار مى روند و استفادۀ عقلايى حلالى براى آنها وجود ندارد، حرام و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مى شود استفادۀ حلال از آن ببرند، به اين قصد بفروشند كه آن را در حرام مصرف كنند، حرام و باطل بودن آن معامله معلوم نيست، مگر اين كه عرفاً فروش آن را كمك رساندن به انجام عمل حرام بدانند و اگر فروش آن به قصد استفادۀ حرام نباشد، جايز است؛ بنابر اين خريد و فروش چيزهايى مانند تلويزيون، ويدئو و دستگاه گيرندۀ ماهواره كه زمينۀ كاربرد حرام نيز دارند، اگر به قصد استفادۀ حرام نباشد، اشكال ندارد و در انگور اگر آن را به اين قصد بفروشند كه از آن شراب تهيّه نمايند، معاملۀ آن حرام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مجسّمۀ انسان و حيوانات در صورتى كه براى پرستش يا در معرض آن باشد جايز نيست؛ بلكه بنابر احتياط از ساختن آن در هر حال بايد اجتناب شود؛ ولى خريد و فروش مجسّمه و نيز كالايى كه روى آن چهرۀ انسان يا حيوان كنده كارى يا نقاشى شده،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خريدن چيزى كه از راه قمار يا غصب و دزدى يا از راه معاملۀ باطل تهيّه شده، باطل و تصرّف در آن مال حرام است و اگر كسى آن را بخرد، بايد به صاحب اصلى آن برگرداند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روغنى را كه با پيه مخلوط است بفروشد، چنانچه آن را معيّن كند،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 كيلو روغن را مى 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مشترى مى تواند معامله را به هم بزند؛ ولى اگر آن را معيّن نكند، بلكه يك كيلو روغن بفروشد و بعد روغنى را كه پيه دارد بدهد، مشترى مى تواند آن روغن را پس بدهد و روغن خالص مطالبه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جنسى را كه با وزن يا پيمانه مى فروشند، به زيادتر از همان جنس بفروشد، مثلاً يك كيلو گندم را به يك كيلو و نيم گندم بفروشد، ربا و حرام است و گناه يك درهم ربا بزرگ تر از آن است كه انسان هفتاد مرتبه با محرم خود زنا كند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بلكه اگر يكى از دو جنس سالم و ديگرى معيوب باشد يا جنس يكى خوب و جنس ديگرى بد باشد يا با يكديگر تفاوت قيمت داشته باشند، چنانچه بيشتر از مقدارى كه مى دهد بگيرد، باز هم ربا و حرام است؛ پس اگر مِس سالم را بدهد و بيشتر از آن مس شكسته بگيرد يا برنج درجۀ يك را بدهد و بيشتر از آن برنج نامرغوب بگيرد يا طلاى ساخته را بدهد و بيشتر از آن طلاى نساخته بگيرد، ربا و حرام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معاملۀ ربوى علاوه بر آن كه مقدار زيادى حرام است، اصل معامله نيز باطل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اضافه مى گيرد غير از جنسى باشد كه مى فروشد، مثلاً يك كيلو گندم را به يك كيلو گندم و يك ريال پول بفروشد، باز هم ربا و حرام است؛ بلكه اگر چيزى زيادتر نگيرد، ولى شرط كند كه خريدار عملى براى او انجام دهد، ربا و حرام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مثل پارچه را كه با متر و ذرع مى فروشند يا چيزى مثل گردو و تخم مرغ را كه با شماره معامله مى كنند، بفروشند و در مقابل از همان جنس زيادتر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ده تا تخم مرغ بدهند و يازده تا بگيرند، يا يك متر پارچه را بفروشند و يك متر و بيست سانتيمتر پارچه عوض آن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جنسى كه در بعضى از شهرها با وزن يا پيمانه آن را مى فروشند و در بعضى از شهرها با شماره آن را معامله مى كنند، اگر در شهرى كه آن را با وزن يا پيمانه مى فروشند، در مقابل فروش آن از همان جنس زيادتر بگيرند، ربا و حرام است ولى در شهر ديگر ربا نيست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مى فروشد و عوضى كه مى گيرد از يك جنس نباشند، گرفتن زيادى اشكال ندارد؛ پس اگر يك كيلو برنج بفروشد و دو كيلو گندم بگيرد، معامله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806" w:name="pg8_820"/>
    </w:p>
    <w:p>
      <w:pPr>
        <w:pStyle w:val="BookText"/>
        <w:rPr/>
      </w:pPr>
      <w:bookmarkEnd w:id="806"/>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جنسى كه مى فروشد و عوضى كه مى گيرد از يك چيز عمل آمده باشند، بايد در معامله زيادى نگيرد؛ پس اگر يك كيلو ماست بفروشد و در عوض آن يك كيلو و نيم شير بگيرد، ربا و حرام است و احتياط واجب آن است كه اگر ميوۀ رسيده را با ميوۀ نارس معامله مى كند، زيادى نگيرد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و گندم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جنس حساب مى شوند؛ پس اگر يك كيلو گندم بدهد و يك كيلو و نيم جو بگيرد، ربا و حرام است و نيز اگر مثلاً ده كيلو جو بخرد كه سرِ خرمن ده كيلو گندم بدهد، چون جو را نقد گرفته و بعد از مدّتى گندم را مى دهد، مثل آن است كه زيادى گرفته و حرام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به يكى از دو طرف يا به هر دو طرف معامله اضافه كنند كه از بيع مثل به مثل خارج شود، تفاوت وزن يا پيمانه دو طرف معامله موجب ربا نمى شود؛ مثلاً اگر دو كيلو گندم بد را به ضميمه مقدارى پارچه به يك كيلو گندم خوب بفروشند،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ربوى با كافرى كه در كشور مسلمين زندگى مى كند جايز نيست، ولى چنانچه معامله صورت بگيرد، ربايى كه از او گرفته است حلال است؛ اما كافرى كه در پناه اسلام نيست ربا گرفتن از او و معاملۀ ربوى با او بدون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پدر و فرزند و زن دائمى و شوهر مى توانند ازيكديگر ربا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فروش پول هاى غير همجنس نظير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غير آن، اگر به قصد فرار از رباى قرضى نباشد اشكال ندارد</w:t>
      </w:r>
      <w:r>
        <w:rPr>
          <w:rFonts w:eastAsia="IRNazanin" w:cs="IRNazanin"/>
          <w:color w:val="111111"/>
          <w:sz w:val="28"/>
          <w:szCs w:val="28"/>
          <w:rtl w:val="true"/>
          <w:lang w:bidi="fa-IR"/>
        </w:rPr>
        <w:t>.</w:t>
      </w:r>
    </w:p>
    <w:p>
      <w:pPr>
        <w:pStyle w:val="Heading3"/>
        <w:numPr>
          <w:ilvl w:val="2"/>
          <w:numId w:val="1"/>
        </w:numPr>
        <w:rPr/>
      </w:pPr>
      <w:bookmarkStart w:id="807" w:name="__RefHeading___Toc1568881_1490000891"/>
      <w:bookmarkStart w:id="808" w:name="_Toc307"/>
      <w:bookmarkEnd w:id="807"/>
      <w:r>
        <w:rPr>
          <w:rtl w:val="true"/>
        </w:rPr>
        <w:t>شرايط فروشنده و خريدار</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فروشنده و خريدار شش شرط وجود دارد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سفيه نباشند؛ يعنى مال خود را بيهوده مصرف نكنند و اگر سفيه باشند معاملۀ آنها نافذ نيست، هرچند حاكم شرع هم آنها را </w:t>
      </w:r>
    </w:p>
    <w:p>
      <w:pPr>
        <w:pStyle w:val="BookText"/>
        <w:rPr/>
      </w:pPr>
      <w:r>
        <w:rPr>
          <w:rFonts w:ascii="IRNazanin" w:hAnsi="IRNazanin" w:eastAsia="IRNazanin"/>
          <w:color w:val="111111"/>
          <w:sz w:val="28"/>
          <w:sz w:val="28"/>
          <w:szCs w:val="28"/>
          <w:rtl w:val="true"/>
          <w:lang w:bidi="fa-IR"/>
        </w:rPr>
        <w:t>منع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خريد و فروش داشته باشند؛ پس اگر مثلاً كسى به شوخى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خود را فروختم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آنها را مجبور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كالا و عوض آن باشند يا مثل پدر و جدّ صغير، اختيار مال در دست آنان باشد و احكام اينها در مسائل آينده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بچّۀ نابالغ غير مميّز باطل است، اگرچه پدر يا جدّ بچّه به او اجازه داده باشند كه معامله كند؛ ولى اگر بچّه مميّز باشد و كالاى كم قيمتى را كه معاملۀ آن براى بچّه ها متعارف است معامله كند، اشكال ندارد و نيز اگر طفل وسيله باشد كه پول را به فروشنده بدهد و جنس را به خريدار برساند يا جنس را به خريدار بدهد و پول را به فروشنده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واقعاً دو نفر بالغ با يكديگر معامله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صحيح است، ولى بايد فروشنده و خريدار يقين داشته باشند كه طفل كالا و پول را به صاحب آن مى رساند يا صاحب پول يا كالا اذن داده باشد كه آن را به بچّه بدهد تا به او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بچّۀ نابالغ چيزى را بخرد، يا چيزى را به او بفروشد، بايد جنس يا پولى را كه از او گرفته به صاحب آن بدهد يا از صاحب آن رضايت بخواهد و اگر صاحب آن را نمى شناسد و براى شناختن او هم وسيله اى ندارد، بايد چيزى را كه از بچّه گرفته از طرف صاحب آن بابت مظالم بدهد؛ ولى اگر چيزى را كه گرفته مال خود صغير باشد، بايد به ولىّ او برساند و اگر او را پيدا نكرد، به حاكم شرع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بچّۀ نابالغ معامله كند و جنس يا پولى كه به بچّه داده از بين برود، در صورتى كه بچّه مميّز نباشد، نمى تواند از بچّه يا ولىّ او آن را مطالبه كند و اگر مميّز باشد، بعيد نيست بتواند مطالبه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خريدار يا فروشنده را به معامله مجبور كنند، چنانچه بعد از معامله راضى شود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صحيح است، ولى احتياط مستحب آن است كه دوباره معامله را انجام دهند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 كسى را بدون اجازۀ او بفروشد، چنانچه صاحب مال به فروش آن راضى نشود و اجازه ندهد، معامله باطل است</w:t>
      </w:r>
      <w:r>
        <w:rPr>
          <w:rFonts w:eastAsia="IRNazanin" w:cs="IRNazanin"/>
          <w:color w:val="111111"/>
          <w:sz w:val="28"/>
          <w:szCs w:val="28"/>
          <w:rtl w:val="true"/>
          <w:lang w:bidi="fa-IR"/>
        </w:rPr>
        <w:t xml:space="preserve">. </w:t>
      </w:r>
      <w:bookmarkStart w:id="809" w:name="pg8_824"/>
    </w:p>
    <w:p>
      <w:pPr>
        <w:pStyle w:val="BookText"/>
        <w:rPr/>
      </w:pPr>
      <w:bookmarkEnd w:id="8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طفل، جدّ پدرى او و وصىّ آنها و همچنين حاكم شرع در صورتى مى توانند مال طفل را بفروشند كه مصلحت طفل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ديوانه اى كه قبل از بلوغ ديوانه بوده و جنون او تا بعد از بلوغ ادامه داشته است نيز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مالى را غصب كند و بفروشد و بعد از فروش، صاحب مال معامله را براى خودش اجازه دهد، معامله صحيح است و احتياط واجب آن است كه مشترى و صاحب مال در منفعتى كه براى جنس و عوض آن در مدت زمان بين فروش و اجازۀ معامله توسط صاحب مال حاصل شده، با يكديگر مصالحه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مالى را غصب كند و به قصد آن كه بهاى آن، از آن خودش باشد آن را بفروشد، چنانچه صاحب مال معامله را اجازه نكند، معامله باطل است؛ ولى اگر براى كسى كه مال را غصب كرده اجازه نمايد، معامله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مال كسى كه غايب است و به او دسترسى نيست و براى خود نماينده يا وكيلى قرار نداده، با حاكم شرع جامع الشرايط است تا مطابق مصلحت در آن تصرّف نمايد</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1568883_1490000891"/>
      <w:bookmarkStart w:id="811" w:name="_Toc308"/>
      <w:bookmarkEnd w:id="810"/>
      <w:r>
        <w:rPr>
          <w:rtl w:val="true"/>
        </w:rPr>
        <w:t>شرايط مورد معامله و بهاى آن</w:t>
      </w:r>
      <w:bookmarkEnd w:id="8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كالايى كه فروخته مى شود و چيزى كه به عنوان بهاى آن گرفته مى شود چهار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با وزن يا پيمانه يا شماره و مانند اينها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آن را تحويل دهند، بنابراين فروختن اسبى كه فرار كرده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ويژگى هايى از كالا كه به واسطۀ آنها ميل مردم به كالا و بهاى آن تفاوت مى كند، تعيين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احتياط خودِ كالا را بفروشد نه منفعت آن را، اگرچه جواز فروش منفعت خالى از قوت نيست؛ پس اگر مثلاً منفعت يك سالۀ خانه را بفروشد صحيح است و چنانچه خريدار به جاى پول، منفعت مِلك خود را بدهد، مثلاً فرشى را از كسى بخرد و عوض آن منفعت يك سالۀ ملك خود را به او واگذار كند، اشكال ندارد و همچنين خريد و فروش </w:t>
      </w:r>
      <w:bookmarkStart w:id="812" w:name="pg8_826"/>
    </w:p>
    <w:p>
      <w:pPr>
        <w:pStyle w:val="BookText"/>
        <w:rPr/>
      </w:pPr>
      <w:bookmarkEnd w:id="812"/>
      <w:r>
        <w:rPr>
          <w:rFonts w:ascii="IRNazanin" w:hAnsi="IRNazanin" w:eastAsia="IRNazanin"/>
          <w:color w:val="111111"/>
          <w:sz w:val="28"/>
          <w:sz w:val="28"/>
          <w:szCs w:val="28"/>
          <w:rtl w:val="true"/>
          <w:lang w:bidi="fa-IR"/>
        </w:rPr>
        <w:t>حقوقى كه قابل نقل و انتقال و معاوضه مى باشند، مانند حق تأليف، جايز است و احكام اينها در مسائل آينده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كالايى را كه در شهرى با وزن يا پيمانه معامله مى كنند، در آن شهر انسان بايد با وزن و پيمانه بخرد؛ ولى مى تواند همان جنس را در شهرى كه با ديدن معامله مى كنند، با ديدن خريدارى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با وزن خريد و فروش مى كنند، با پيمانه هم مى شود معامله كرد؛ مثلاً اگر مى خواهد ده من گندم بفروشد، با پيمانه اى كه يك من گندم مى گيرد، ده پيمانه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شرطهايى كه گفته شد، در معامله نباشد، معامله باطل است؛ ولى اگر خريدار و فروشنده راضى باشند كه در مال يكديگر تصرّف كنند، تصرّف آنها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ملكى كه آن را به ديگرى اجاره داده اند اشكال ندارد، ولى استفاده از آن ملك در مدّت اجاره، از آنِ مستأجر است و اگر خريدار نداند كه آن ملك را اجاره داده اند يا به گمان اين كه مدّت اجاره كم است، ملك را خريده باشد، پس از اطّلاع مى 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خريدار كالا را براى ديدن يا تصميم گرفتن از فروشنده بگيرد و مدّتى نزد او بماند و از بين برود، در صورتى كه صاحب مال شرط كرده باشد كه عاريه مضمونه باشد يا خريدار در حفظ آن افراط و تفريط كرده باشد، بايد عوض آن را به صاحبش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كالا يا عوض آن حقّى داشته باشد، مثل اين كه مالى را پيش او گرو گذاشته باشند، مالك مى تواند بدون اجازۀ او آن را بفروشد و اگر مشترى جاهل باشد، پس از آگاهى مى تواند معامله را به هم بزند</w:t>
      </w:r>
      <w:r>
        <w:rPr>
          <w:rFonts w:eastAsia="IRNazanin" w:cs="IRNazanin"/>
          <w:color w:val="111111"/>
          <w:sz w:val="28"/>
          <w:szCs w:val="28"/>
          <w:rtl w:val="true"/>
          <w:lang w:bidi="fa-IR"/>
        </w:rPr>
        <w:t>.</w:t>
      </w:r>
    </w:p>
    <w:p>
      <w:pPr>
        <w:pStyle w:val="Heading3"/>
        <w:numPr>
          <w:ilvl w:val="2"/>
          <w:numId w:val="1"/>
        </w:numPr>
        <w:rPr/>
      </w:pPr>
      <w:bookmarkStart w:id="813" w:name="__RefHeading___Toc1568885_1490000891"/>
      <w:bookmarkStart w:id="814" w:name="_Toc309"/>
      <w:bookmarkEnd w:id="813"/>
      <w:r>
        <w:rPr>
          <w:rtl w:val="true"/>
        </w:rPr>
        <w:t>خريد و فروش اموال وقفى</w:t>
      </w:r>
      <w:bookmarkEnd w:id="81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معاملۀ چيزى كه وقف شده باطل است؛ ولى اگر آن چيز به گونه اى </w:t>
      </w:r>
      <w:bookmarkStart w:id="815" w:name="pg8_828"/>
    </w:p>
    <w:p>
      <w:pPr>
        <w:pStyle w:val="BookText"/>
        <w:rPr/>
      </w:pPr>
      <w:bookmarkEnd w:id="815"/>
      <w:r>
        <w:rPr>
          <w:rFonts w:ascii="IRNazanin" w:hAnsi="IRNazanin" w:eastAsia="IRNazanin"/>
          <w:color w:val="111111"/>
          <w:sz w:val="28"/>
          <w:sz w:val="28"/>
          <w:szCs w:val="28"/>
          <w:rtl w:val="true"/>
          <w:lang w:bidi="fa-IR"/>
        </w:rPr>
        <w:t>خراب شود كه نتوانند استفاده اى را كه مال براى آنها وقف شده از آن ببرند، مثلاً حصير مسجد به گونه اى پاره شود كه نتوانند روى آن نماز بخوانند، فروش آن اشكال ندارد و در صورتى كه ممكن باشد، بايد پول آن را در همان مسجد به مصرفى برسانند كه به مقصود وقف كننده نزديك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بين كسانى كه مالى را براى آنان وقف كرده اند به گونه اى اختلاف پيدا شود كه اگر مال وقفى را نفروشند، گمان آن برود كه مال يا جانى تلف شود، مى توانند آن مال را بفروشند و بين موقوف عليهم تقسيم نمايند، ولى چنانچه اختلاف تنها با فروختن و تهيّه مال ديگر برطرف شود، لازم است آن موقوفه به مال ديگرى تبديل و يا با پول فروش آن، مال ديگرى خريدارى شود و به جاى مال اوّل و در همان منظور وقف اوّل وقف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چيزهايى همچون فرش، وسايل چاى و لوازم صوتى موجود در جاهايى مانند مساجد، مدارس و حسينيّه ها براى آنجا وقف شده باشند، فروش آنها جايز نيست و چنانچه آن چيزها را به آنجا تمليك كرده باشند، اختيار آن با متولّى موقوفه يا حاكم شرع است و هر وقت به مصلحت موقوفه باشد، مى توانند آن را به چيزهاى ديگر تبديل كنند و يا به فروش برسانند</w:t>
      </w:r>
      <w:r>
        <w:rPr>
          <w:rFonts w:eastAsia="IRNazanin" w:cs="IRNazanin"/>
          <w:color w:val="111111"/>
          <w:sz w:val="28"/>
          <w:szCs w:val="28"/>
          <w:rtl w:val="true"/>
          <w:lang w:bidi="fa-IR"/>
        </w:rPr>
        <w:t>.</w:t>
      </w:r>
    </w:p>
    <w:p>
      <w:pPr>
        <w:pStyle w:val="Heading3"/>
        <w:numPr>
          <w:ilvl w:val="2"/>
          <w:numId w:val="1"/>
        </w:numPr>
        <w:rPr/>
      </w:pPr>
      <w:bookmarkStart w:id="816" w:name="__RefHeading___Toc1568887_1490000891"/>
      <w:bookmarkStart w:id="817" w:name="_Toc310"/>
      <w:bookmarkEnd w:id="816"/>
      <w:r>
        <w:rPr>
          <w:rtl w:val="true"/>
        </w:rPr>
        <w:t>صيغۀ خريد و فروش</w:t>
      </w:r>
      <w:bookmarkEnd w:id="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خريد و فروش لازم نيست صيغۀ عربى بخوانند، مثلاً اگر فروشنده به فارسى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مال را در عوض اين پول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مشترى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صحيح است، ولى خريدار و فروشنده بايد قصد انشاء داشته باشند، يعنى با گفتن اين دو جمله مقصودشان خريد و فروش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معامله صيغه نخوانند، ولى فروشنده در مقابل مالى كه از خريدار مى گيرد، مال خود را ملك او كند و او هم بگيرد، معامله صحيح است و هر دو مالك مى شوند</w:t>
      </w:r>
      <w:r>
        <w:rPr>
          <w:rFonts w:eastAsia="IRNazanin" w:cs="IRNazanin"/>
          <w:color w:val="111111"/>
          <w:sz w:val="28"/>
          <w:szCs w:val="28"/>
          <w:rtl w:val="true"/>
          <w:lang w:bidi="fa-IR"/>
        </w:rPr>
        <w:t xml:space="preserve">. </w:t>
      </w:r>
      <w:bookmarkStart w:id="818" w:name="pg8_830"/>
    </w:p>
    <w:p>
      <w:pPr>
        <w:pStyle w:val="Heading3"/>
        <w:numPr>
          <w:ilvl w:val="2"/>
          <w:numId w:val="1"/>
        </w:numPr>
        <w:rPr/>
      </w:pPr>
      <w:bookmarkStart w:id="819" w:name="__RefHeading___Toc1568889_1490000891"/>
      <w:bookmarkStart w:id="820" w:name="_Toc311"/>
      <w:bookmarkEnd w:id="818"/>
      <w:bookmarkEnd w:id="819"/>
      <w:r>
        <w:rPr>
          <w:rtl w:val="true"/>
        </w:rPr>
        <w:t>خريد و فروش ميوه ها</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ميوه اى كه گُل آن ريخته و دانه بسته و به گونه اى شده كه معمولاً ديگر از خطر آفت گذشته است، پيش از چيدن صحيح است و نيز فروختن غوره بر درخت انگور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ميوه اى را كه بر درخت است، پيش از آن كه گُل آن بريزد بفروشند، بايد چيزى را كه داراى ماليّت و قابل فروش جداگانه است و مى تواند ملك فروشنده باشد، به آن ضميمه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خرمايى را كه زرد يا سرخ شده، بر درخت بفروشند اشكال ندارد، ولى نبايد عوض آن را خرما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خيار و بادمجان و مانند آنها كه بوتۀ آنها سالى چند مرتبه چيده مى شود، در صورتى كه ظاهر و نمايان شده باشند و معيّن كنند كه مشترى در سال چند دفعه آن را بچيند،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خوشۀ گندم و جو را بعد از آن كه دانه بسته، به چيز ديگرى غير از گندم و جو بفروشند، اشكال ندارد</w:t>
      </w:r>
      <w:r>
        <w:rPr>
          <w:rFonts w:eastAsia="IRNazanin" w:cs="IRNazanin"/>
          <w:color w:val="111111"/>
          <w:sz w:val="28"/>
          <w:szCs w:val="28"/>
          <w:rtl w:val="true"/>
          <w:lang w:bidi="fa-IR"/>
        </w:rPr>
        <w:t>.</w:t>
      </w:r>
    </w:p>
    <w:p>
      <w:pPr>
        <w:pStyle w:val="Heading3"/>
        <w:numPr>
          <w:ilvl w:val="2"/>
          <w:numId w:val="1"/>
        </w:numPr>
        <w:rPr/>
      </w:pPr>
      <w:bookmarkStart w:id="821" w:name="__RefHeading___Toc1568891_1490000891"/>
      <w:bookmarkStart w:id="822" w:name="_Toc312"/>
      <w:bookmarkEnd w:id="821"/>
      <w:r>
        <w:rPr>
          <w:rtl w:val="true"/>
        </w:rPr>
        <w:t>انواع معاملات</w:t>
      </w:r>
      <w:bookmarkEnd w:id="822"/>
    </w:p>
    <w:p>
      <w:pPr>
        <w:pStyle w:val="Heading4"/>
        <w:numPr>
          <w:ilvl w:val="3"/>
          <w:numId w:val="1"/>
        </w:numPr>
        <w:rPr/>
      </w:pPr>
      <w:bookmarkStart w:id="823" w:name="__RefHeading___Toc1568893_1490000891"/>
      <w:bookmarkStart w:id="824" w:name="_Toc313"/>
      <w:bookmarkEnd w:id="823"/>
      <w:r>
        <w:rPr>
          <w:rtl w:val="true"/>
        </w:rPr>
        <w:t>اشاره</w:t>
      </w:r>
      <w:bookmarkEnd w:id="824"/>
    </w:p>
    <w:p>
      <w:pPr>
        <w:pStyle w:val="BookText"/>
        <w:rPr/>
      </w:pPr>
      <w:r>
        <w:rPr>
          <w:rFonts w:ascii="Amiri" w:hAnsi="Amiri" w:eastAsia="Amiri" w:cs="Amiri"/>
          <w:color w:val="111111"/>
          <w:sz w:val="28"/>
          <w:sz w:val="28"/>
          <w:szCs w:val="28"/>
          <w:rtl w:val="true"/>
          <w:lang w:bidi="ar-SA"/>
        </w:rPr>
        <w:t>معامله داراى انواعى به شرح زير است</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1568895_1490000891"/>
      <w:bookmarkStart w:id="826" w:name="_Toc314"/>
      <w:bookmarkEnd w:id="825"/>
      <w:r>
        <w:rPr>
          <w:rtl w:val="true"/>
        </w:rPr>
        <w:t>اوّل</w:t>
      </w:r>
      <w:r>
        <w:rPr>
          <w:rtl w:val="true"/>
        </w:rPr>
        <w:t xml:space="preserve">: </w:t>
      </w:r>
      <w:r>
        <w:rPr>
          <w:rtl w:val="true"/>
        </w:rPr>
        <w:t>معاملۀ نقدى</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معاملۀ نقدى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در تحويل كالا و عوض آن مدّت شرط نشده باشد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جنسى را به طور نقد بفروشند، خريدار و فروشنده بعد از معامله مى توانند جنس و پول را از يكديگر مطالبه نموده و تحويل بگيرند و تحويل خانه و زمين و مانند اينها به اين است كه آن را در اختيار خريدار بگذارند، به گونه اى كه بتواند در آن تصرّف كند و تحويل فرش و لباس و مانند اينها به اين است كه آن را به گونه اى در اختيار </w:t>
      </w:r>
      <w:bookmarkStart w:id="827" w:name="pg8_832"/>
    </w:p>
    <w:p>
      <w:pPr>
        <w:pStyle w:val="BookText"/>
        <w:rPr/>
      </w:pPr>
      <w:bookmarkEnd w:id="827"/>
      <w:r>
        <w:rPr>
          <w:rFonts w:ascii="IRNazanin" w:hAnsi="IRNazanin" w:eastAsia="IRNazanin"/>
          <w:color w:val="111111"/>
          <w:sz w:val="28"/>
          <w:sz w:val="28"/>
          <w:szCs w:val="28"/>
          <w:rtl w:val="true"/>
          <w:lang w:bidi="fa-IR"/>
        </w:rPr>
        <w:t>خريدار بگذارند كه اگر بخواهد آن را به جاى ديگرى ببرد، فروشنده جلوگيرى نكند</w:t>
      </w:r>
      <w:r>
        <w:rPr>
          <w:rFonts w:eastAsia="IRNazanin" w:cs="IRNazanin"/>
          <w:color w:val="111111"/>
          <w:sz w:val="28"/>
          <w:szCs w:val="28"/>
          <w:rtl w:val="true"/>
          <w:lang w:bidi="fa-IR"/>
        </w:rPr>
        <w:t>.</w:t>
      </w:r>
    </w:p>
    <w:p>
      <w:pPr>
        <w:pStyle w:val="Heading4"/>
        <w:numPr>
          <w:ilvl w:val="3"/>
          <w:numId w:val="1"/>
        </w:numPr>
        <w:rPr/>
      </w:pPr>
      <w:bookmarkStart w:id="828" w:name="__RefHeading___Toc1568897_1490000891"/>
      <w:bookmarkStart w:id="829" w:name="_Toc315"/>
      <w:bookmarkEnd w:id="828"/>
      <w:r>
        <w:rPr>
          <w:rtl w:val="true"/>
        </w:rPr>
        <w:t>دوم</w:t>
      </w:r>
      <w:r>
        <w:rPr>
          <w:rtl w:val="true"/>
        </w:rPr>
        <w:t xml:space="preserve">: </w:t>
      </w:r>
      <w:r>
        <w:rPr>
          <w:rtl w:val="true"/>
        </w:rPr>
        <w:t>معاملۀ نسيه</w:t>
      </w:r>
      <w:bookmarkEnd w:id="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معاملۀ 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فروشنده كالا را به خريدار بسپارد، ولى قرار بگذارند خريدار بهاى آن را در وقت ديگرى به فروشنده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معاملۀ نسيه بايد مدّت كاملاً معلوم باشد، پس اگر جنسى را بفروشد كه سرِ خرمن پول آن را بگيرد، چون مدّت كاملاً معيّن نشده،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كالايى را نسيه بفروشد، پيش از تمام شدن مدّتى كه قرار گذاشته اند، نمى تواند عوض آن را از خريدار مطالبه نمايد، ولى اگر خريدار بميرد و از خود مالى داشته باشد، فروشنده مى تواند پيش از تمام شدن مدّت، طلبى را كه دارد از ورثۀ او مطالبه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كالايى را نسيه بفروشد، بعد از تمام شدن مدّتى كه قرار گذاشته اند، مى تواند عوض آن را از خريدار مطالبه نمايد، ولى اگر خريدار نتواند بپردازد، بايد به او مهلت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كسى كه قيمت كالايى را نمى داند، مقدارى نسيه بدهد و قيمت آن را به او نگويد، معامله باطل است؛ ولى اگر به كسى كه قيمت نقدى كالايى را مى داند نسيه بدهد و گران تر حساب كند،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كالايى را كه به تو نسيه مى دهم تومانى يك ريال از قيمتى كه نقد مى فروشم گران تر حساب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قبول كند،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جنسى را نسيه فروخته وبراى گرفتن پول آن مهلتى را قرار داده، اگر مثلاً بعد از گذشتن نصف مدّت، مقدارى از طلب خود را كم كند و بقيّه را نقد بگيرد، اشكال ندارد</w:t>
      </w:r>
      <w:r>
        <w:rPr>
          <w:rFonts w:eastAsia="IRNazanin" w:cs="IRNazanin"/>
          <w:color w:val="111111"/>
          <w:sz w:val="28"/>
          <w:szCs w:val="28"/>
          <w:rtl w:val="true"/>
          <w:lang w:bidi="fa-IR"/>
        </w:rPr>
        <w:t>.</w:t>
      </w:r>
    </w:p>
    <w:p>
      <w:pPr>
        <w:pStyle w:val="Heading4"/>
        <w:numPr>
          <w:ilvl w:val="3"/>
          <w:numId w:val="1"/>
        </w:numPr>
        <w:rPr/>
      </w:pPr>
      <w:bookmarkStart w:id="830" w:name="__RefHeading___Toc1568899_1490000891"/>
      <w:bookmarkStart w:id="831" w:name="_Toc316"/>
      <w:bookmarkEnd w:id="830"/>
      <w:r>
        <w:rPr>
          <w:rtl w:val="true"/>
        </w:rPr>
        <w:t>سوم</w:t>
      </w:r>
      <w:r>
        <w:rPr>
          <w:rtl w:val="true"/>
        </w:rPr>
        <w:t xml:space="preserve">: </w:t>
      </w:r>
      <w:r>
        <w:rPr>
          <w:rtl w:val="true"/>
        </w:rPr>
        <w:t>معاملۀ سَلَف</w:t>
      </w:r>
      <w:bookmarkEnd w:id="831"/>
    </w:p>
    <w:p>
      <w:pPr>
        <w:pStyle w:val="Heading5"/>
        <w:numPr>
          <w:ilvl w:val="4"/>
          <w:numId w:val="1"/>
        </w:numPr>
        <w:rPr/>
      </w:pPr>
      <w:bookmarkStart w:id="832" w:name="__RefHeading___Toc1568901_1490000891"/>
      <w:bookmarkStart w:id="833" w:name="_Toc317"/>
      <w:bookmarkEnd w:id="832"/>
      <w:r>
        <w:rPr>
          <w:rtl w:val="true"/>
        </w:rPr>
        <w:t>اشاره</w:t>
      </w:r>
      <w:bookmarkEnd w:id="83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معاملۀ 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قرار بگذارند خريدار هنگام معامله، بهاى </w:t>
      </w:r>
      <w:bookmarkStart w:id="834" w:name="pg8_834"/>
    </w:p>
    <w:p>
      <w:pPr>
        <w:pStyle w:val="BookText"/>
        <w:rPr/>
      </w:pPr>
      <w:bookmarkEnd w:id="834"/>
      <w:r>
        <w:rPr>
          <w:rFonts w:ascii="IRNazanin" w:hAnsi="IRNazanin" w:eastAsia="IRNazanin"/>
          <w:color w:val="111111"/>
          <w:sz w:val="28"/>
          <w:sz w:val="28"/>
          <w:szCs w:val="28"/>
          <w:rtl w:val="true"/>
          <w:lang w:bidi="fa-IR"/>
        </w:rPr>
        <w:t>كالا را بپردازد و كالا را كه كلّى و به ذمّۀ فروشنده است، در زمان معيّن ديگرى تحويل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سلف اگر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پول را مى دهم كه بعد از شش ماه فلان كالا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فروشنده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فروشنده پول را بگيرد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كالا را فروختم كه بعد از شش ماه تحويل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طلا و نقره را به صورت سلف بفروشد و عوض آن را پول طلا و نقره بگيرد، معامله باطل است؛ ولى اگر كالايى را سلف بفروشد و عوض آن را جنس ديگرى يا پول بگيرد، معامله صحيح است و احتياط مستحب آن است كه در عوض كالايى كه مى فروشد، پول بگيرد وجنس ديگرى نگيرد</w:t>
      </w:r>
      <w:r>
        <w:rPr>
          <w:rFonts w:eastAsia="IRNazanin" w:cs="IRNazanin"/>
          <w:color w:val="111111"/>
          <w:sz w:val="28"/>
          <w:szCs w:val="28"/>
          <w:rtl w:val="true"/>
          <w:lang w:bidi="fa-IR"/>
        </w:rPr>
        <w:t>.</w:t>
      </w:r>
    </w:p>
    <w:p>
      <w:pPr>
        <w:pStyle w:val="Heading5"/>
        <w:numPr>
          <w:ilvl w:val="4"/>
          <w:numId w:val="1"/>
        </w:numPr>
        <w:rPr/>
      </w:pPr>
      <w:bookmarkStart w:id="835" w:name="__RefHeading___Toc1568903_1490000891"/>
      <w:bookmarkStart w:id="836" w:name="_Toc318"/>
      <w:bookmarkEnd w:id="835"/>
      <w:r>
        <w:rPr>
          <w:rtl w:val="true"/>
        </w:rPr>
        <w:t>شرايط معاملۀ سَلَف</w:t>
      </w:r>
      <w:bookmarkEnd w:id="8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سلف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خصوصيّاتى را كه قيمت جنس به واسطه آنها فرق مى كند معيّن نمايند، ولى دقّت زياد هم لازم نيست، بلكه همين اندازه كه مردم بگويند خصوصيّات آن معلوم شده كافى است؛ پس معاملۀ سلف در چيزهايى كه نمى شود خصوصيّات آنها را به گونه اى معيّن كرد كه براى مشترى مجهول نبوده و معامله غررى نباشد،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خريدار و فروشنده از هم جدا شوند، خريدار تمام قيمت را به فروشنده بدهد يا به مقدار پول آن، از فروشنده طلبكار باشد و چنانچه مقدارى از قيمت آن را بدهد، اگرچه معامله به آن مقدار صحيح است، ولى فروشنده مى تواند معامله همان مقدار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كاملاً معيّن كنند؛ بنابر اين اگر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فصل بهار كالا را تحويل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مدّت كاملاً معيّن نشده، معامله باطل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 براى تحويل كالا معيّن كنند كه در آن وقت، به قدرى از آن كالا وجود داشته باشد كه اطمينان داشته باشند، كالا ناياب نخواهد بود</w:t>
      </w:r>
      <w:r>
        <w:rPr>
          <w:rFonts w:eastAsia="IRNazanin" w:cs="IRNazanin"/>
          <w:color w:val="111111"/>
          <w:sz w:val="28"/>
          <w:szCs w:val="28"/>
          <w:rtl w:val="true"/>
          <w:lang w:bidi="fa-IR"/>
        </w:rPr>
        <w:t xml:space="preserve">. </w:t>
      </w:r>
      <w:bookmarkStart w:id="837" w:name="pg8_836"/>
    </w:p>
    <w:p>
      <w:pPr>
        <w:pStyle w:val="BookText"/>
        <w:rPr/>
      </w:pPr>
      <w:bookmarkEnd w:id="837"/>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تحويل كالا را معيّن نمايند، ولى اگر از سخنان آنان محلّ آن معلوم شود، لازم نيست اسم آنجا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يا پيمانۀ آن را معيّن كنند و جنسى را هم كه معمولاً با ديدن معامله مى كنند، اگر سلف بفروشند اشكال ندارد، ولى بايد مثل بعضى از اقسام گردو و تخم مرغ، تفاوت افراد آن به قدرى كم باشد كه مردم به آن اهميّت ندهند</w:t>
      </w:r>
      <w:r>
        <w:rPr>
          <w:rFonts w:eastAsia="IRNazanin" w:cs="IRNazanin"/>
          <w:color w:val="111111"/>
          <w:sz w:val="28"/>
          <w:szCs w:val="28"/>
          <w:rtl w:val="true"/>
          <w:lang w:bidi="fa-IR"/>
        </w:rPr>
        <w:t>.</w:t>
      </w:r>
    </w:p>
    <w:p>
      <w:pPr>
        <w:pStyle w:val="Heading5"/>
        <w:numPr>
          <w:ilvl w:val="4"/>
          <w:numId w:val="1"/>
        </w:numPr>
        <w:rPr/>
      </w:pPr>
      <w:bookmarkStart w:id="838" w:name="__RefHeading___Toc1568905_1490000891"/>
      <w:bookmarkStart w:id="839" w:name="_Toc319"/>
      <w:bookmarkEnd w:id="838"/>
      <w:r>
        <w:rPr>
          <w:rtl w:val="true"/>
        </w:rPr>
        <w:t>احكام معامله سَلَف</w:t>
      </w:r>
      <w:bookmarkEnd w:id="8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جنسى را كه سَلَف خريده پيش از سر رسيدن مدّت تحويل آن بفروشد و بعد از سر رسيد مدّت، تا وقتى كه آن را تحويل نگرفته است، فروختن آن فقط به خود فروشنده بى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معاملۀ سلف اگر فروشنده كالايى را كه قرارداد كرده، تحويل بدهد، مشترى بايد قبول كند و نيز اگر بهتر از آنچه را قرار گذاشته بدهد، يعنى اين كه جنس تحويل داده شده، همان اوصاف را به طور كامل ترى دارا باشد، مشترى بايد قبول نمايد؛ ولى اگر شرايطى را كه بر آن توافق شده بوده نداشته باشد، لازم نيست آن را قبول كند، حتى اگر داراى شرايط ديگرى باشد كه بهتر از آن شرايط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كالايى كه فروشنده تحويل مى دهد پست تر از كالايى باشد كه قرارداد كرده، مشترى مى تواند آن را قبول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به جاى كالايى كه قرارداد كرده، كالاى ديگرى تحويل بدهد، در صورتى كه مشترى راضى 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كالايى كه سلف فروخته در هنگام سر رسيد وقت تحويل آن ناياب شود و نتواند آن را تهيّه كند، مشترى مى تواند صبر كند تا فروشنده آن را تهيّه نمايد يا معامله را به هم بزند و چيزى را كه داده پس بگيرد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كالايى را بفروشد و قرار بگذارد كه بعد از مدّتى آن را تحويل دهد و پول آن را هم بعد از مدّتى بگيرد، معامله باطل است</w:t>
      </w:r>
      <w:r>
        <w:rPr>
          <w:rFonts w:eastAsia="IRNazanin" w:cs="IRNazanin"/>
          <w:color w:val="111111"/>
          <w:sz w:val="28"/>
          <w:szCs w:val="28"/>
          <w:rtl w:val="true"/>
          <w:lang w:bidi="fa-IR"/>
        </w:rPr>
        <w:t xml:space="preserve">. </w:t>
      </w:r>
      <w:bookmarkStart w:id="840" w:name="pg8_838"/>
    </w:p>
    <w:p>
      <w:pPr>
        <w:pStyle w:val="Heading3"/>
        <w:numPr>
          <w:ilvl w:val="2"/>
          <w:numId w:val="1"/>
        </w:numPr>
        <w:rPr/>
      </w:pPr>
      <w:bookmarkStart w:id="841" w:name="__RefHeading___Toc1568907_1490000891"/>
      <w:bookmarkStart w:id="842" w:name="_Toc320"/>
      <w:bookmarkEnd w:id="840"/>
      <w:bookmarkEnd w:id="841"/>
      <w:r>
        <w:rPr>
          <w:rtl w:val="true"/>
        </w:rPr>
        <w:t>فروش طلا و نقره به طلا و نقره</w:t>
      </w:r>
      <w:bookmarkEnd w:id="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را به طلا، يا نقره را به نقره بفروشند، سكّه دار باشد يا بى سكّه، در صورتى كه وزن يكى از آنها زيادتر از ديگرى باشد، معامله حرام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را به نقره يا نقره را به طلا بفروشند، معامله صحيح است و لازم نيست وزن آنها مساوى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يا نقره را به طلا يا نقره بفروشند، بايد فروشنده و خريدار پيش از آن كه از يكديگر جدا شوند، كالا و بهاى آن را به يكديگر تحويل دهند و اگر هيچ مقدار از چيزى را كه قرار گذاشته اند تحويل ندهند،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يا خريدار تمام چيزى را كه قرار گذاشته تحويل دهد و ديگرى مقدارى از آن را تحويل دهد و از يكديگر جدا شوند، اگرچه معامله به آن مقدار صحيح است، ولى كسى كه تمام مال به دست او نرسيده، مى 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خاك نقرۀ معدن را به همان مقدار نقرۀ خالص و يا مقدارى خاك طلاى معدن را به همان مقدار طلاى خالص بفروشند، معامله باطل است، ولى فروختن خاك نقره به طلا و خاك طلا به نقره به هر صورت اشكال ندارد</w:t>
      </w:r>
      <w:r>
        <w:rPr>
          <w:rFonts w:eastAsia="IRNazanin" w:cs="IRNazanin"/>
          <w:color w:val="111111"/>
          <w:sz w:val="28"/>
          <w:szCs w:val="28"/>
          <w:rtl w:val="true"/>
          <w:lang w:bidi="fa-IR"/>
        </w:rPr>
        <w:t>.</w:t>
      </w:r>
    </w:p>
    <w:p>
      <w:pPr>
        <w:pStyle w:val="Heading3"/>
        <w:numPr>
          <w:ilvl w:val="2"/>
          <w:numId w:val="1"/>
        </w:numPr>
        <w:rPr/>
      </w:pPr>
      <w:bookmarkStart w:id="843" w:name="__RefHeading___Toc1568909_1490000891"/>
      <w:bookmarkStart w:id="844" w:name="_Toc321"/>
      <w:bookmarkEnd w:id="843"/>
      <w:r>
        <w:rPr>
          <w:rtl w:val="true"/>
        </w:rPr>
        <w:t>مواردى كه انسان مى تواند معامله را به هم بزند</w:t>
      </w:r>
      <w:bookmarkEnd w:id="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هم زدن معامله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خريدار و فروشنده در يازده صورت مى توانند 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فروشنده يا خريدار از مجلس معامله متفرّق نشده باشند و اين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فروشنده يا خريدار مغبون شده باشد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توافق كنند كه تا مدّت معيّنى هر دو يا يكى از آنان و يا شخص ديگرى بتوانند معامله را به هم بزند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يا خريدار، مال خود را بهتر از آنچه كه هست نشان دهد و كارى </w:t>
      </w:r>
    </w:p>
    <w:p>
      <w:pPr>
        <w:pStyle w:val="BookText"/>
        <w:rPr/>
      </w:pPr>
      <w:r>
        <w:rPr>
          <w:rFonts w:ascii="IRNazanin" w:hAnsi="IRNazanin" w:eastAsia="IRNazanin"/>
          <w:color w:val="111111"/>
          <w:sz w:val="28"/>
          <w:sz w:val="28"/>
          <w:szCs w:val="28"/>
          <w:rtl w:val="true"/>
          <w:lang w:bidi="fa-IR"/>
        </w:rPr>
        <w:t xml:space="preserve">كند كه قيمت مال در نظر مردم زياد شود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معامله انجام يا ترك كارى و يا ويژگى خاصى شرط شده باشد، ولى فروشنده يا خريدار به آن شرط عمل نكند كه در اين صورت ديگرى مى تواند معامله را به هم بزند و به اين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تخلّف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جنس يا عوض آن عيبى باشد كه در اين صورت طرف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بخشى از كالاى فروخته شده، متعلّق به ديگرى است كه اگر صاحب آن به معامله راضى نشود، خريدار مى تواند معامله را به هم بزند يا پول آن مقدار را از فروشنده بگيرد و نيز اگر معلوم شود مقدارى از چيزى كه خريدار به عنوان بهاى كالا پرداخته، از آنِ شخص ديگرى است و صاحب آن راضى نشود، فروشنده مى تواند معامله را به هم بزند يا عوض آن مقدار را از خريدار بگيرد، در اين صورت اگر مال شخص ديگر با مال فروشنده يا خريدار ممزوج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شركت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تَبَعُّض 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خصوصيّات جنس معيّنى را كه مشترى نديده به او بگويد، بعد معلوم شود به گونه اى كه گفته نبوده است كه در اين صورت مشترى مى تواند معامله را به هم بزند و نيز اگر مشترى خصوصيّات عوض معيّنى را كه مى دهد بگويد و بعد معلوم شود به گونه اى كه گفته نبوده است، فروشنده مى تواند معامله را به هم بزند و به اين 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مشترى پول كالايى را كه نقداً خريده تا سه روز ندهد و فروشنده هم كالا را تحويل ندهد كه اگر مشترى شرط نكرده باشد كه دادن پول را تأخير بيندازد و شرط تأخير در تحويل كالا هم نشده باشد، فروشنده مى تواند معامله را به هم بزند؛ ولى اگر جنسى كه خريده مثل بعضى از ميوه ها باشد كه اگر يك روز بماند ضايع مى شود، چنانچه تا شب پول آن را ندهد و شرط نكرده باشد كه دادن پول را تأخير بيندازد و شرط تأخير در تحويل جنس هم نشده باشد، فروشنده مى تواند معامله را به هم بزند و اين </w:t>
      </w:r>
    </w:p>
    <w:p>
      <w:pPr>
        <w:pStyle w:val="BookText"/>
        <w:rPr/>
      </w:pPr>
      <w:r>
        <w:rPr>
          <w:rFonts w:ascii="Amiri" w:hAnsi="Amiri" w:eastAsia="Amiri" w:cs="Amiri"/>
          <w:color w:val="111111"/>
          <w:sz w:val="28"/>
          <w:sz w:val="28"/>
          <w:szCs w:val="28"/>
          <w:rtl w:val="true"/>
          <w:lang w:bidi="ar-SA"/>
        </w:rPr>
        <w:t xml:space="preserve">خيار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حيوانى را خريده باشد، خريدار تا سه روز مى تواند معامله را به هم بزند كه به اين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نتواند كالايى را كه فروخته تحويل دهد، مثلاً اسبى كه فروخته فرار كند كه در اين صورت مشترى مى تواند معامله را به هم بزند و اين خيار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تعذّر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برخى احكام اينها در مسائل آينده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خريدار قيمت جنس را نداند يا در هنگام معامله غفلت كند و جنس را گران تر از قيمت معمولى آن بخرد، چنانچه به قدرى گران خريده باشد كه مردم او را مغبون بدانند و به كمى و زيادى آن اهميّت بدهند، مى تواند معامله را به هم بزند و نيز اگر فروشنده قيمت جنس را نداند يا هنگام معامله غفلت كند و جنس را ارزان تر از قيمت آن بفروشد، در صورتى كه مردم به مقدارى كه ارزان فروخته اهميّت بدهند و او را مغبون بدانند، مى 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مثلاً خانۀ يك ميليون تومانى را به دويست هزار تومان مى فروشند و قرار مى گذارند كه اگر فروشنده سر مدّت پول را بدهد بتواند معامله را به هم بزند، در صورتى كه خريدار و فروشنده قصد خريد و فروش داشته باشند، معامله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فروشنده اطمينان داشته باشد كه حتى اگر سر مدّت پول را ندهد، خريدار ملك را به او پس مى دهد، معامله صحيح است؛ ولى اگر سر مدّت پول را ندهد، حق ندارد ملك را از خريدار مطالبه كند و اگر خريدار بميرد، نمى تواند ملك را از ورثۀ او مطالبه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چاى اعلا را با چاى ارزان قيمت مخلوط كند و به عنوان چاى اعلا بفروشد، چنانچه مشترى هنگام معامله آگاهى به اين موضوع نداشته باشد، وقتى كه متوجه شد مى تواند معامله را به هم بزند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خريدار بفهمد مالى كه گرفته عيبى دارد، در صورتى كه مورد </w:t>
      </w:r>
    </w:p>
    <w:p>
      <w:pPr>
        <w:pStyle w:val="BookText"/>
        <w:rPr/>
      </w:pPr>
      <w:r>
        <w:rPr>
          <w:rFonts w:ascii="IRNazanin" w:hAnsi="IRNazanin" w:eastAsia="IRNazanin"/>
          <w:color w:val="111111"/>
          <w:sz w:val="28"/>
          <w:sz w:val="28"/>
          <w:szCs w:val="28"/>
          <w:rtl w:val="true"/>
          <w:lang w:bidi="fa-IR"/>
        </w:rPr>
        <w:t xml:space="preserve">معامله شخصى و معيّن باشد، مثلاً حيوان معيّنى را بخرد و بفهمد كه يك چشم او كور است، چنانچه آن عيب پيش از معامله در مال بوده و او نمى دانسته، مى تواند معامله را به هم بزند يا فرق قيمت سالم و معيوب آن را معيّن كند و به نسبت تفاوت قيمت سالم و معيوب، از پولى كه به فروشنده داده پس بگيرد؛ مثلاً اگر بفهمد مالى كه به چهار هزار تومان خريده، معيوب است، در صورتى كه قيمت سالم آن هشت هزار تومان و قيمت معيوب آن شش هزار تومان باشد، چون فرق قيمت سالم و معيوب يك چهارم مى باشد، مى تواند يك چهارم پولى كه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فروشنده پس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بفهمد در عوضى كه به عنوان بهاى كالا گرفته عيبى هست، در صورتى كه عوض در معامله، معيّن و شخصى باشد، چنانچه آن عيب پيش از معامله در عوض بوده و او نمى دانسته، مى تواند معامله را به هم بزند يا تفاوت قيمت سالم و معيوب را به دستورى كه در مسألۀ پيش گفته شد پس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معامله و پيش از تحويل گرفتن مال، عيبى در آن پيدا شود، خريدار مى تواند معامله را به هم بزند و يا تفاوت قيمت جنس صحيح و معيوب را بگيرد و نيز اگر در عوضِ مال بعد از معامله و پيش از تحويل گرفتن، عيبى پيدا شود، فروشنده مى تواند معامله را به هم بزند و يا تفاوت قيمت جنس صحيح و معيوب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معامله عيب مال را بفهمد و فوراً معامله را به هم نزند، ديگر حقّ به هم زدن معامله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بعد از خريدن جنس، عيب آن را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فروشنده حاضر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صورت اگر خريدار بفهمد مال عيبى دارد، نمى تواند معامله را به هم بزند يا تفاوت قيمت را بگيرد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هنگام خريدن، عيب مال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عيب مال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معامله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عيبى داشته باشد پس نمى دهم و تفاوت قيمت هم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در وقت معامله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مال را با هر عيبى كه دارد </w:t>
      </w:r>
      <w:bookmarkStart w:id="845" w:name="pg8_846"/>
    </w:p>
    <w:p>
      <w:pPr>
        <w:pStyle w:val="BookText"/>
        <w:rPr/>
      </w:pPr>
      <w:bookmarkEnd w:id="845"/>
      <w:r>
        <w:rPr>
          <w:rFonts w:ascii="IRNazanin" w:hAnsi="IRNazanin" w:eastAsia="IRNazanin"/>
          <w:color w:val="111111"/>
          <w:sz w:val="28"/>
          <w:sz w:val="28"/>
          <w:szCs w:val="28"/>
          <w:rtl w:val="true"/>
          <w:lang w:bidi="fa-IR"/>
        </w:rPr>
        <w:t>مى 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عيبى را معيّن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را با اين عيب مى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شود عيب ديگرى نيز دارد، خريدار مى تواند براى عيبى كه فروشنده معيّن نكرده، مال را پس بدهد يا تفاوت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اگر خريدار بفهمد مال عيبى دارد، نمى تواند معامله را به هم بزند، ولى مى تواند تفاوت قيمت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بعد از معامله تغييرى در مال بدهد كه مردم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گونه اى كه خريدارى و تحويل داده شده،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معامله بفهمد مال عيب دارد و فقط حقّ برگرداندن آن را از خود ساقط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تحويل گرفتن مال، عيب ديگرى در آن پيدا شود، ولى اگر حيوان معيوبى را بخرد و پيش از گذشتن سه روز، عيب ديگرى پيدا كند، اگرچه آن را تحويل گرفته باشد، باز هم مى تواند آن را پس دهد و نيز اگر فقط خريدار تا مدّتى حقّ به هم زدن معامله را داشته باشد و در آن مدّت، مال عيب ديگرى پيدا كند، اگرچه آن را تحويل گرفته باشد، مى 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مالى داشته باشد كه خودش آن را نديده و ديگرى خصوصيّات آن را براى او گفته باشد، چنانچه او همان خصوصيّات را به مشترى بگويد و آن را بفروشد امّا بعد از فروش بفهمد كه مال بهتر از آن بوده، مى تواند معامله را به هم بزند</w:t>
      </w:r>
      <w:r>
        <w:rPr>
          <w:rFonts w:eastAsia="IRNazanin" w:cs="IRNazanin"/>
          <w:color w:val="111111"/>
          <w:sz w:val="28"/>
          <w:szCs w:val="28"/>
          <w:rtl w:val="true"/>
          <w:lang w:bidi="fa-IR"/>
        </w:rPr>
        <w:t>.</w:t>
      </w:r>
    </w:p>
    <w:p>
      <w:pPr>
        <w:pStyle w:val="Heading3"/>
        <w:numPr>
          <w:ilvl w:val="2"/>
          <w:numId w:val="1"/>
        </w:numPr>
        <w:rPr/>
      </w:pPr>
      <w:bookmarkStart w:id="846" w:name="__RefHeading___Toc1568911_1490000891"/>
      <w:bookmarkStart w:id="847" w:name="_Toc322"/>
      <w:bookmarkEnd w:id="846"/>
      <w:r>
        <w:rPr>
          <w:rtl w:val="true"/>
        </w:rPr>
        <w:t>مسائل متفرّقه خريد و فروش</w:t>
      </w:r>
      <w:bookmarkEnd w:id="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قيمت خريد جنس را به مشترى بگويد، بايد تمام چيزهايى را كه به واسطۀ آنها قيمت مال كم يا زياد مى شود بگويد، اگرچه به همان قيمت يا به كمتر از آن بفروشد، مثلاً بايد بگويد كه نقد خريده است يا نسيه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كالايى را به كسى بدهد و قيمت آن را معيّن كند و بگويد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كالا را به اين قيمت بفروش و هرچه زيادتر فروختى مال خودت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زيادتر از آن قيمت بفروشد مال آن دلّال است و نيز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كالا را به اين قيمت به تو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قصد فروختن، جنس را به او بدهد و او هم به </w:t>
      </w:r>
      <w:bookmarkStart w:id="848" w:name="pg8_848"/>
    </w:p>
    <w:p>
      <w:pPr>
        <w:pStyle w:val="BookText"/>
        <w:rPr/>
      </w:pPr>
      <w:bookmarkEnd w:id="848"/>
      <w:r>
        <w:rPr>
          <w:rFonts w:ascii="IRNazanin" w:hAnsi="IRNazanin" w:eastAsia="IRNazanin"/>
          <w:color w:val="111111"/>
          <w:sz w:val="28"/>
          <w:sz w:val="28"/>
          <w:szCs w:val="28"/>
          <w:rtl w:val="true"/>
          <w:lang w:bidi="fa-IR"/>
        </w:rPr>
        <w:t>قصد خريدن بگيرد، خريدار آن كالا را هر چه زيادتر از آن قيمت بفروشد، مال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قصاب گوشت گوسفند نَر بفروشد و به جاى آن، گوشت گوسفند ماده تحويل بدهد معصيت كرده است، پس اگر آن گوشت را معيّن كرده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گوشت گوسفند نر را مى 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مشترى مى تواند معامله را به هم بزند و اگر آن را معيّن نكند، در صورتى كه مشترى به گوشتى كه گرفته راضى نشود، قصاب بايد گوشت گوسفند نر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مشترى به بزّاز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 اى مى خواهم كه رنگ آن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بزّاز پارچه اى را به او بفروشد كه رنگ آن مى رود، مشترى مى 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در معامله اگر راست باشد مكروه است و اگر دروغ باشد، حرام است و طبق بيان اميرمؤمنان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خوردن در معامله، سبب نابودى بركت مى گردد</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849" w:name="__RefHeading___Toc1568913_1490000891"/>
      <w:bookmarkStart w:id="850" w:name="_Toc323"/>
      <w:bookmarkEnd w:id="849"/>
      <w:r>
        <w:rPr>
          <w:rtl w:val="true"/>
        </w:rPr>
        <w:t xml:space="preserve">احكام اقاله </w:t>
      </w:r>
      <w:r>
        <w:rPr>
          <w:rtl w:val="true"/>
        </w:rPr>
        <w:t>(</w:t>
      </w:r>
      <w:r>
        <w:rPr>
          <w:rtl w:val="true"/>
        </w:rPr>
        <w:t>به هم زدن معامله</w:t>
      </w:r>
      <w:r>
        <w:rPr>
          <w:rtl w:val="true"/>
        </w:rPr>
        <w:t>)</w:t>
      </w:r>
      <w:bookmarkEnd w:id="8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يك طرف معامله تقاضاى به هم زدن آن را كند و طرف ديگر نيز آن را قبول نمايد؛ به كسى كه اين تقاضا را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كسى كه آن را قبول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اقاله در هر عقد لازمى جز نكاح و ضمانت جارى است، ولى خود اقاله قابل فسخ نمى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با هر لفظى و حتّى با عمل دو طرف معامله صورت مى پذيرد، ولى دو طرف بايد بالغ و عاقل باشند و از روى قصد و اختيار آن را انجام دهند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اقاله در خريد و فروش نبايد به كمتر يا زيادتر از كالا يا عوض آن انجام شود و بايد همان كالا و عوض به فروشنده و خريدار بازگردانده شود، ولى چون پذيرفتن اقاله واجب نيست، جايز است اقاله كننده چيزى يا كارى را به نفع خود تقاضا </w:t>
      </w:r>
      <w:bookmarkStart w:id="851" w:name="pg8_850"/>
    </w:p>
    <w:p>
      <w:pPr>
        <w:pStyle w:val="BookText"/>
        <w:rPr/>
      </w:pPr>
      <w:bookmarkEnd w:id="851"/>
      <w:r>
        <w:rPr>
          <w:rFonts w:ascii="Amiri" w:hAnsi="Amiri" w:eastAsia="Amiri" w:cs="Amiri"/>
          <w:color w:val="111111"/>
          <w:sz w:val="28"/>
          <w:sz w:val="28"/>
          <w:szCs w:val="28"/>
          <w:rtl w:val="true"/>
          <w:lang w:bidi="ar-SA"/>
        </w:rPr>
        <w:t>كند و انجام اقاله را مشروط به انجام اين تقاضا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قسمتى از كالاى مورد معامله را در برابر همان مقدار از بهاى آن اقاله نمايند، اشكال ندارد؛ همچنين اگر فروشنده يا خريدار متعدّد باشند، اقاله در سهم هر كدام به نسبت بهاى آن جايز است و رضايت شريك ها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اقالۀ معاملۀ شخصى كه از معامله پشيمان شده مستحبّ مؤكّد است و از حضرت امام صادق عليه السلام 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 اى كه معاملۀ مسلمانى را كه از خريد يا فروش پشيمان شده به هم بزند و اقاله كند، خداوند لغزش آن بنده را در روز قيامت اقاله خواهد كرد</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852" w:name="__RefHeading___Toc1568915_1490000891"/>
      <w:bookmarkStart w:id="853" w:name="_Toc324"/>
      <w:bookmarkEnd w:id="852"/>
      <w:r>
        <w:rPr>
          <w:rtl w:val="true"/>
        </w:rPr>
        <w:t>احكام احتكار و قيمت گذارى</w:t>
      </w:r>
      <w:bookmarkEnd w:id="8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كالايى كه شديداً مورد نياز مردم است به انگيزه گران تر شدن از دسترس خريد آنان دور نگاه داشته شود، به شكلى كه مردم از اين ناحيه در مضيقه و سختى قرار بگيرند، خواه قصد ضرر زدن به آنان در بين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در روايات زيادى مورد مذمّت شديد قرار گرفته و شخص محتكر ملعون و خطاكار و خائن و در حدّ قاتل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بعضى از روايات محتكر از پناه خداوند متعال خارج شده و از نعمتهاى الهى محروم مى شود</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احتكار در زمان ما منحصر به گندم، جو، خرما، كشمش و روغن زيتون نيست، بلكه شامل هر نوع كالا و خدمتى است كه شديداً مورد نياز مردم باشد و از نبودن آن در مضيقه و سختى قرار گيرند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كالايى را به انگيزۀ گران تر شدن از دسترس مردم دور نگاه دارد، ولى آن كالا توسط ديگران به مردم عرضه شود و به گونه اى نباشد كه آنان در مضيقه و سختى قرار گيرند، در اين صورت احتكار صادق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كالايى را براى رفع نيازهاى شخصى خود و خانواده اش از دسترس خريد مردم دور نگاه دارد و به جهت كمياب شدن، قيمت آن گران تر 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صالح مى تواند محتكر را به عرضه نمودن كالاى مورد احتكار و فروش آن بدون اجحاف ملزم نمايد و چنانچه محتكر از عرضه نمودن كالا امتناع نمايد، حكومت صالح مى تواند علاوه بر تعزير عادلانه و متناسب با محتكر، كالاى احتكار شده را به فروش برساند و پول آن را به صاحب آن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صالح مى تواند با اجازۀ حاكم شرع واجد شرايط، محتكر را علاوه بر تعزير بدنى، مانند زندان و شلّاق، تعزير مالى نيز بنمايد و تشخيص اين كه كدام مؤثّرتر است، با حاكم شرع جامع الشرايط مى باشد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صالح مى تواند از اجحاف در قيمت گذارى توسط فروشندگان جلوگيرى نمايد و آنان را ملزم كند كه كالاى خود را به قيمت عادلانه بفروشند</w:t>
      </w:r>
      <w:r>
        <w:rPr>
          <w:rFonts w:eastAsia="IRNazanin" w:cs="IRNazanin"/>
          <w:color w:val="111111"/>
          <w:sz w:val="28"/>
          <w:szCs w:val="28"/>
          <w:rtl w:val="true"/>
          <w:lang w:bidi="fa-IR"/>
        </w:rPr>
        <w:t xml:space="preserve">. </w:t>
      </w:r>
      <w:bookmarkStart w:id="854" w:name="pg8_854"/>
    </w:p>
    <w:p>
      <w:pPr>
        <w:pStyle w:val="Heading2"/>
        <w:numPr>
          <w:ilvl w:val="1"/>
          <w:numId w:val="1"/>
        </w:numPr>
        <w:rPr/>
      </w:pPr>
      <w:bookmarkStart w:id="855" w:name="__RefHeading___Toc1568917_1490000891"/>
      <w:bookmarkStart w:id="856" w:name="_Toc325"/>
      <w:bookmarkEnd w:id="854"/>
      <w:bookmarkEnd w:id="855"/>
      <w:r>
        <w:rPr>
          <w:rtl w:val="true"/>
        </w:rPr>
        <w:t>احكام شُفْعه</w:t>
      </w:r>
      <w:bookmarkEnd w:id="856"/>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شرايطى كه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شريك تمام يا قسمتى از سهم خود را به غير از شريك خود بفروشد، شريك ديگر حق دارد قيمت تعيين شده را بپردازد و سهم شريك خود را تملّك نمايد؛ اين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فقط در مالى كه مشاع و مشترك باشد ثابت است؛ پس اگر ملك مشاع بوده ولى تقسيم شده باشد و سپس يكى از آنان سهم خود را بفروشد، براى ديگرى حقّ شفعه ثابت نيست، هم چنانكه براى همسايۀ ملك نيز حقّ شفعه ثابت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منحصر به موردى است كه مال فروخته شده فقط بين دو نفر باشد، پس اگر بيش از دو نفر شريك باشند و يكى از آنان سهم خود را بفروشد، هيچ كدام از شريك ها حقّ شفعه ندارند؛ بلكه اگر جز يك نفر بقيّۀ شريك ها سهم خود را در يك معامله بفروشند، آن يك نفر حق شفعه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شفعه در چيزهاى غير منقول كه قابل تقسيم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زمين و خانه و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 ولى در چيزهاى ديگر محلّ اشكال است و احتياط در ترك آن است؛ همچنين اين حق در مورد فروش خانه و زمين و مغازۀ قابل تقسيم قطعى است، ولى در مورد بخشش به عوض يا صلح آنها، محل اشكال است و در مهريه حقّ شفعه وجود ندارد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مشترك نباشد، ولى راهرو يا مسير آبيارى آن مشترك باشد و زمين با مسير آب يا راهرو آن فروخته شود، حقّ شفعه ثابت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خريدار مسلمان باشد، شريكى كه مى خواهد از حقّ شفعه عليه او استفاده كند، بايد مسلمان باشد، خواه فروشنده مسلمان باشد يا كافر، پس كافر عليه مسلمان حقّ شفعه ندارد زيرا حقّ شفعه نوعى تسلط بر ديگرى است و كافر بر مسلمان تسلّط ندارد و در صورتى كه خريدار مسلمان نباشد، در صورتى كه شريك كافر باشد نيز مى تواند از حق شفعه عليه او استفاده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در صورتى حقّ شفعه دارد كه قدرت پرداخت قيمت جنس فروخته شده را داشته باشد؛ پس كسى كه از پرداخت آن عاجز است، حقّ شفعه ندارد، مگر آن كه خريدار قبول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شريكى كه حقّ شفعه دارد، نمى تواند نسبت به قسمتى از سهم فروخته شدۀ شريك، حق خود را اعمال كند، بلكه بايد تمام آن را قبول يا رد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حقّ شفعه دارد و مى خواهد آن را اجرا نمايد، بايد همان مبلغى را كه خريدار به شريك او داده، به خريدار بپردازد و آنچه را نيز بابت دلّالى و مانند آن داده احتياطاً بايد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خريدار سهمى را كه خريده به ديگرى بفروشد، كسى كه حقّ شفعه دارد مى تواند به خريدار اوّل مراجعه كند و پولى را كه وى پرداخته به او بدهد؛ در اين صورت معاملۀ دوم باطل مى شود و خريدار دوم مى تواند پول خود را از خريدار اوّل پس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شفعه صيغه و لفظ خاصّى شرط نيست، بلكه شريك با عمل خود نيز مى تواند حقّ شفعه را اعمال نمايد و قيمت سهم فروخته شدۀ شريك را به او بپردازد و آن سهم را تملك نمايد؛ همچنين در شفعه قبول شريك يا ديگرى نيز شرط نمى باشد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حقّ شفعه فورى است، پس اگر شريك سهل انگارى نمايد و بدون عذر تأخير بيندازد، حقّ او ساقط مى شود و در صورت استفاده از حقّ شفعه، همان مبلغ تعيين شده را بايد به فروشنده بپردازد، نه كمتر و نه بيشتر، اگر معامله نقد باشد نقد و اگر نسيه باشد نسيه؛ ولى با رضايت طرفين مى تواند كمتر يا بيشتر و يا به نحو </w:t>
      </w:r>
    </w:p>
    <w:p>
      <w:pPr>
        <w:pStyle w:val="BookText"/>
        <w:rPr/>
      </w:pPr>
      <w:r>
        <w:rPr>
          <w:rFonts w:ascii="IRNazanin" w:hAnsi="IRNazanin" w:eastAsia="IRNazanin"/>
          <w:color w:val="111111"/>
          <w:sz w:val="28"/>
          <w:sz w:val="28"/>
          <w:szCs w:val="28"/>
          <w:rtl w:val="true"/>
          <w:lang w:bidi="fa-IR"/>
        </w:rPr>
        <w:t>نقد يا نسيه بپردازد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شفعه قابل اسقاط و مصالحه با خريدار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عوض يا بدون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ولى به ارث رسيدن آن محل اشكال است</w:t>
      </w:r>
      <w:r>
        <w:rPr>
          <w:rFonts w:eastAsia="Amiri" w:cs="Amiri" w:ascii="Amiri" w:hAnsi="Amiri"/>
          <w:color w:val="111111"/>
          <w:sz w:val="28"/>
          <w:szCs w:val="28"/>
          <w:rtl w:val="true"/>
          <w:lang w:bidi="ar-SA"/>
        </w:rPr>
        <w:t xml:space="preserve">. </w:t>
      </w:r>
      <w:bookmarkStart w:id="857" w:name="pg8_859"/>
    </w:p>
    <w:p>
      <w:pPr>
        <w:pStyle w:val="Heading2"/>
        <w:numPr>
          <w:ilvl w:val="1"/>
          <w:numId w:val="1"/>
        </w:numPr>
        <w:rPr/>
      </w:pPr>
      <w:bookmarkStart w:id="858" w:name="__RefHeading___Toc1568919_1490000891"/>
      <w:bookmarkStart w:id="859" w:name="_Toc326"/>
      <w:bookmarkEnd w:id="857"/>
      <w:bookmarkEnd w:id="858"/>
      <w:r>
        <w:rPr>
          <w:rtl w:val="true"/>
        </w:rPr>
        <w:t>احكام يَدْ</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دست و تصرّف كسى يا در دست وكيل يا امين يا مستأجر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مال باشد يامنفعت و يا حق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تصرّف همراه با ادّعاى مالكيّت آن باشد تا زمانى كه علم يا مدرك معتبر بر خلاف آن وجود نداشته باشد، ملك آن شخص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غير مشروعى مثل غصب، تصرّف يا اختيارى در مال پيدا كند، تصرّف و اختيار او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به طور كامل در تصرّف و اختيار دو نفر باشد، مالكيّت آن به صورت مساوى، براى آن دو نفر محسوب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دربارۀ ملكى كه در دست يكى از آن دو مى باشد ادّعاى ملكيّت كنند، گفتۀ كسى كه ملك در دست اوست با سوگند مقدّم است، مگر اين كه ديگرى براى اثبات گفتۀ خود مدرك و دليل قطعى يا دو شاهد عادل بياورد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ادّعاى مالكيّت تمام ملكى را كه در تصرّف و اختيار هر دوى آنهاست داشته باشند، هر كدام نسبت به نيمى از آن مدّعى و منكر هستند؛ پس هر كدام بايد نسبت به نيمى از آن مدرك و دليل قطعى بياورد يا دو شاهد عادل اقامه كند و نسبت به نيم ديگر، گفتۀ او با قَسم قبول مى شود و چنانچه هر دو نفر اقامه شاهد نموده و قسم ياد كردند، آن ملك بين آنها تقسيم مى گردد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شوهر در وسايل خانه با هم اختلاف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حال همسرى و خواه بعد از جدايى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دليل معتبرى براى اثبات مدّعاى خود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نداشته باشند، وسايل و لباس هاى مردانه متعلّق به شوهر و وسايل و لباس هاى زنانه متعلّق به زن خواهد بود و آنچه هم براى زنان و هم براى مردان به كار مى رود، ميان آن دو مشترك مى باشد مگر اين كه كلّيّۀ وسايل، اعمّ از مردانه و زنانه، در دست يكى از آنان باشد كه در اين صورت مال وى محسوب مى شود و كسى كه اسباب و وسايل در دست او نيست، اگر ادّعايى داشته باشد بايد اثبات كند يا دو شاهد عادل بياورد</w:t>
      </w:r>
      <w:r>
        <w:rPr>
          <w:rFonts w:eastAsia="IRNazanin" w:cs="IRNazanin"/>
          <w:color w:val="111111"/>
          <w:sz w:val="28"/>
          <w:szCs w:val="28"/>
          <w:rtl w:val="true"/>
          <w:lang w:bidi="fa-IR"/>
        </w:rPr>
        <w:t xml:space="preserve">. </w:t>
      </w:r>
      <w:bookmarkStart w:id="860" w:name="pg8_863"/>
    </w:p>
    <w:p>
      <w:pPr>
        <w:pStyle w:val="Heading2"/>
        <w:numPr>
          <w:ilvl w:val="1"/>
          <w:numId w:val="1"/>
        </w:numPr>
        <w:rPr/>
      </w:pPr>
      <w:bookmarkStart w:id="861" w:name="__RefHeading___Toc1568921_1490000891"/>
      <w:bookmarkStart w:id="862" w:name="_Toc327"/>
      <w:bookmarkEnd w:id="860"/>
      <w:bookmarkEnd w:id="861"/>
      <w:r>
        <w:rPr>
          <w:rtl w:val="true"/>
        </w:rPr>
        <w:t>احكام شركت</w:t>
      </w:r>
      <w:bookmarkEnd w:id="8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مشاركت در اموال كه به صرف مخلوط شدن دو مال با يكديگر حاصل مى شود و احتياجى به صيغه ندارد و اگر بخواهند كه هر دو بتوانند در مال تصرّف كنند، به صرف اجازه جواز حاصل مى شود و اگر صيغه بخوانند و عقد شركت منظور باشد، اختلاط و امتزاج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مسأله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الشركه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بين علما اين است كه اگر چند نفر در مزدى كه از كار خود مى گيرند با يكديگر قرار شركت بگذارند، مثل آرايشگران كه قرار مى گذارند هر اندازه مزد گرفتند با هم قسمت كنند، شركت آنان صحيح نيست؛ امّا اطلاق اين حكم اشكال دارد و آنچه كه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مهندسين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صيّادان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مرسوم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يكديگر قرار شركت بگذارند كه هر كدام به اعتبار خود جنسى بخرد و قيمت آن را خودش بدهكار شود، ولى در استفادۀ آن با يكديگر شريك باشند، اين شركت صحيح نيست؛ امّا اگر هر كدام ديگرى را وكيل كند كه جنس را براى او نسيه بخرد و بعد هر شريكى جنس را براى خودش و شريكش بخرد تا هر دو بدهكار شوند، شركت صحيح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واسطۀ عقد شركت با هم شريك مى شوند، بايد مكلّف و عاقل باشند و از روى قصد و اختيار شركت كنند و نيز بايد بتوانند درمال خود تصرّف كنند؛ پس شركت با آدم سفيه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مال خود را در كارهاى بيهوده مصرف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اگرچه حاكم شرع هم او را از تصرّف در اموالش منع </w:t>
      </w:r>
    </w:p>
    <w:p>
      <w:pPr>
        <w:pStyle w:val="BookText"/>
        <w:rPr/>
      </w:pPr>
      <w:r>
        <w:rPr>
          <w:rFonts w:ascii="IRNazanin" w:hAnsi="IRNazanin" w:eastAsia="IRNazanin"/>
          <w:color w:val="111111"/>
          <w:sz w:val="28"/>
          <w:sz w:val="28"/>
          <w:szCs w:val="28"/>
          <w:rtl w:val="true"/>
          <w:lang w:bidi="fa-IR"/>
        </w:rPr>
        <w:t>نكرده باشد و عقد شركت از جانب ورشكسته، چنانچه حاكم شرع او را از تصرّف در اموالش منع كرده باشد،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شركت شرط كنند كسى كه كار مى كند يا بيشتر از شريك ديگر كار مى كند، بيشتر منفعت ببرد يا شرط كنند كسى كه كار نمى كند يا كمتر كار مى كند بيشتر منفعت ببرد، عقد و شرط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بگذارند همۀ استفاده را يك نفر ببرد، صحيح نيست؛ امّا اگر قرار بگذارند مثلاً مقدارى از سود را كه شريك مالك مى شود به ديگرى بدهد و همچنين تمام ضرر را از مال خود جبران نمايد، شركت و شرط هر دو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نكنند كه يكى از شريك ها بيشتر منفعت ببرد، چنانچه سرمايۀ آنان يك اندازه باشد، منفعت و ضرر را هم به يك اندازه مى برند و اگر سرمايۀ آنان يك اندازه نباشد، بايد منفعت و ضرر را به نسبت سرمايه قسمت نمايند؛ مثلاً اگر دو نفر قرار شركت بگذارند و سرمايۀ يكى از آنان دو برابر سرمايۀ ديگرى باشد، سهم او از منفعت و ضرر دو برابر سهم ديگرى است، چه هر دو به يك اندازه كار كنند يا يكى كمتر كار كند يا هيچ كار نكند، مگر اين كه شرط كرده باشند آن كس كه بيشتر كار مى كند، سهم بيشترى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شركت شرط كنند كه هر دو با هم خريد و فروش نمايند يا هر كدام به تنهايى معامله كنند يا فقط يكى از آنان معامله كند، بايد به قرارداد عمل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معيّن نكنند كدام يك از آنان با سرمايه خريد و فروش نمايد، هيچ يك از آنان بدون اجازۀ ديگرى نمى تواند با آن سرمايه معامله كند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شريكى كه اختيار سرمايۀ شركت با اوست، بايد به قرارداد شركت عمل كند؛ مثلاً اگر با او قرار گذاشته باشند كه نسيه بخرد يا نقد بفروشد يا جنس را از محلّ مخصوصى بخرد، بايد به همان قرارداد رفتار نمايد و اگر با او قرارى نگذاشته باشند، بايد داد و ستدى نمايد كه براى شركت ضرر نداشته باشد و معاملات را </w:t>
      </w:r>
    </w:p>
    <w:p>
      <w:pPr>
        <w:pStyle w:val="BookText"/>
        <w:rPr/>
      </w:pPr>
      <w:r>
        <w:rPr>
          <w:rFonts w:ascii="IRNazanin" w:hAnsi="IRNazanin" w:eastAsia="IRNazanin"/>
          <w:color w:val="111111"/>
          <w:sz w:val="28"/>
          <w:sz w:val="28"/>
          <w:szCs w:val="28"/>
          <w:rtl w:val="true"/>
          <w:lang w:bidi="fa-IR"/>
        </w:rPr>
        <w:t>به گونه اى كه متعارف است انجام دهد؛ پس اگر مثلاً معمول باشد كه نقد بفروشد يا مال شركت را در مسافرت همراه خود نبرد، بايد به همين نحو عمل نمايد و اگر معمول باشد كه نسيه بدهد يا مال را به سفر ببرد، مى تواند به همين نحو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كه با سرمايۀ شركت معامله مى كند، اگر برخلاف قراردادى كه با او كرده اند خريد و فروش كند و خسارتى براى شركت پيش آيد، ضامن است، ولى اگر بعداً طبق قراردادى كه شده معامله كند، صحيح است و نيز اگر با او قراردادى نكرده باشند و برخلاف معمول معامله كند، ضامن مى باشد، امّا اگر بعداً مطابق معمول معامله كند، معاملۀ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كه با سرمايۀ شركت معامله مى كند، اگر زياده روى ننمايد و در نگهدارى سرمايه كوتاهى نكند و اتّفاقاً مقدارى از آن يا تمام آن تلف شود،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كه با سرمايۀ شركت معامله مى كند،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حاكم شرع قسم بخورد، بايد حرف او را قبول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شريك ها از اجازه اى كه به تصرّف در مال يكديگر داده اند برگردند، هيچ كدام نمى توانند در مال شركت تصرّف كنند و اگر يكى از آنان از اجازۀ خود برگردد، شريك هاى ديگر حقّ تصرّف ندارند، ولى كسى كه از اجازۀ خود برگشته، مى تواند در مال شركت تصرّف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لازم باشد؛ بنابراين اگر بعضى از شريك ها بخواهند شركت را پيش از مدّت تعيين شده به هم بزنند، نمى توانند، مگر اين كه وقت معيّن فرا رسيده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شريك ها بميرد يا ديوانه يا بى هوش يا سفيه شود، مادامى كه شركت برقرار است و فسخ نشده است، سرمايه در اختيار شركت است و با آن نمى توان مثل مال آزاد شريك ها عمل كرد، بلكه تابع مقررات خاص خود مى باشد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شريك چيزى را نسيه براى خود بخرد، نفع و ضرر آن مال خود </w:t>
      </w:r>
    </w:p>
    <w:p>
      <w:pPr>
        <w:pStyle w:val="BookText"/>
        <w:rPr/>
      </w:pPr>
      <w:r>
        <w:rPr>
          <w:rFonts w:ascii="IRNazanin" w:hAnsi="IRNazanin" w:eastAsia="IRNazanin"/>
          <w:color w:val="111111"/>
          <w:sz w:val="28"/>
          <w:sz w:val="28"/>
          <w:szCs w:val="28"/>
          <w:rtl w:val="true"/>
          <w:lang w:bidi="fa-IR"/>
        </w:rPr>
        <w:t>اوست؛ ولى اگر براى شركت بخرد و شريك ديگر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معامله راضى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نفع و ضرر آن مال هر دو نفر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سرمايۀ شركت معامله اى كنند و بعد بفهمند شركت باطل بوده، در صورتى كه شركت معمولى باشد كه گاهى در ميان اشخاص بدون پيش بينى جهات انجام مى شود، چنانچه با توجه به اين كه شركت درست نيست، به تصرّف در مال يكديگر راضى بوده اند، معامله صحيح است و هرچه از آن معامله پيدا شود، مال همۀ آنان است و اگر اين طور نباشد، چنانچه كسانى كه به تصرّف ديگران راضى نبوده اند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معامله راضى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صحيح و گرنه باطل مى باشد و در هر صورت هر كدام آنان كه براى شركت كارى كرده است، اگر كار را به قصد مجّانى انجام نداده باشد، مى تواند مزد زحمت هاى خود را به اندازۀ معمول از شريك هاى ديگر بگيرد، امّا اگر شركت مقرّرات خاصى داشته باشند و همۀ اين صور در آن پيش بينى شده باشد، بايد طبق قرارداد و پيش بينى عمل شود</w:t>
      </w:r>
      <w:r>
        <w:rPr>
          <w:rFonts w:eastAsia="IRNazanin" w:cs="IRNazanin"/>
          <w:color w:val="111111"/>
          <w:sz w:val="28"/>
          <w:szCs w:val="28"/>
          <w:rtl w:val="true"/>
          <w:lang w:bidi="fa-IR"/>
        </w:rPr>
        <w:t xml:space="preserve">. </w:t>
      </w:r>
      <w:bookmarkStart w:id="863" w:name="pg8_871"/>
    </w:p>
    <w:p>
      <w:pPr>
        <w:pStyle w:val="Heading2"/>
        <w:numPr>
          <w:ilvl w:val="1"/>
          <w:numId w:val="1"/>
        </w:numPr>
        <w:rPr/>
      </w:pPr>
      <w:bookmarkStart w:id="864" w:name="__RefHeading___Toc1568923_1490000891"/>
      <w:bookmarkStart w:id="865" w:name="_Toc328"/>
      <w:bookmarkEnd w:id="863"/>
      <w:bookmarkEnd w:id="864"/>
      <w:r>
        <w:rPr>
          <w:rtl w:val="true"/>
        </w:rPr>
        <w:t>احكام مُضاربه</w:t>
      </w:r>
      <w:bookmarkEnd w:id="8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قراردادى است كه ميان مُضارِب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آن سرمايه،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سود مُشاع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احكام مضاربه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مضاربه، خواندن صيغۀ عربى شرط نيست و همين كه صاحب سرمايه با هر بيانى مقصود خود را بفهماند و عامل هم آن را بپذيرد، قرارداد مضاربه منعقد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طرفين قرارداد مضاربه، بلوغ، عقل و اختيار شرط است و علاوه بر اين، سرمايه گذار بايد حقّ تصرّف در دارايى خود را داشته باشد و عامل بتواند با آن سرمايه كار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سرمايه در مضاربه مى تواند به صورت نقد يا دين يا منفعت باشد و در سود آن، سهم هر كدام بايد به نحو مشاع معيّن شود و اگر سهم هر كدام نامعيّن باشد، مضاربه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سرمايۀ مضاربه طلا و نقرۀ سكّه دار باشد، بلكه مضاربه با اسكناس يا اوراق ديگر با ارزش نيز صحيح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مضاربه اگر مدّت دار باشد، عقد لازم است و چنانچه مدّت دار نباشد، بعيد نيست عقد جايز باشد؛ ولى اگر شرط كنند كه تا مدّت معيّنى آن را به هم نزنند، بايد به شرط عمل نمايند و منظور از عقد لازم، قراردادى است كه بدون رضايت طرفين نمى توان آن را به هم زد، بر خلاف عقد جايز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مضاربه با فوت عامل به هم مى خورد، ولى با فوت مالك به هم نمى خورد و تا آخر مدّت تعيين شده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ديگرى پولى بدهد تا با آن كالايى را بخرد و بين آنان تقسيم گردد، مضاربه نيست و كالاى خريدارى شده متعلّق به صاحب پول است و عامل، فقط اجرت متعارف كار خود را طلبكار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مضاربه را ميان دو طرف قرارداد تقسيم مى كنند و چنانچه در مضاربه شرط شود كه شخص سومى بدون شركت در سرمايه و كار، در سود شريك باشد يا شرط كنند كه دو طرف يا يكى از آنها از مال خود چيزى به او ببخشند،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كوتاهى نكند و زيانى پيش آيد، متحمّل زيان نمى شود و زيان بر عهدۀ صاحب سرمايه است، ولى اگر در مضاربه شرط كنند كه زيان متوجّه دو طرف يا فقط عامل گردد، شرط صحيح است و بايد طبق شرط عمل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با سرمايه گذار شرط كند تا پايان مدّت، ماهانه مبلغ معيّنى را به عنوان على الحساب به او بپردازد و در پايان مدّت سود را تعيين نموده باقى مانده سود را تسويه كنند و يا با يكديگر مصالحه نمايند، مضاربه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معيّنى را كه شركت ها يا بانك ها به عنوان سود ثابت به سرمايه گذار مى پردازند و گاهى پيش از شروع عمل پرداخت مى كنند، به عنوان مضاربه صحيح نيست، مگر بدانند سهم سود سرمايه گذار، آن مقدار يا بيشتر خواهد بود يا سرمايه گذار شرط كند اگر سهم او كمتر از آن مقدار بود، بانك آن را از اموال ديگر خود جبران كند و همچنين اگر به عنوان على الحساب مبلغى بپردازند تا در آخر مدّت با هم مصالحه كنند، مانعى ندارد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قراردادى كه ميان صاحب سرمايه و صاحب صنعت و حرفه بسته مى شود تا عامل سرمايه را در صنايع به كار گيرد و سود آن را بين خود تقسيم كنند، به عنوان مضاربه صحيح است؛ همچنين قراردادى كه بين صاحب ماشين و راننده يا بين صاحب ابزار كار و كارگر بسته مى شود، به عنوان مضاربه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انتقال سرمايه به شهر ديگر متعارف و معمول نباشد، عامل نمى تواند بدون اجازه سرمايه گذار آن را به شهر ديگر منتقل نمايد و اگر بدون اجازۀ او منتقل كند و از اين بابت زيانى به سرمايه وارد شود، ضامن خسارت خواهد بود؛ ولى اگر سرمايه گذار اجازه داده باشد و عامل نيز در حفظ سرمايه كوتاهى نكرده باشد،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عامل حقّ جابجا كردن سرمايه را به شهر ديگرى دارد، هزينۀ جابجايى و انباردارى و امورى مانند دلّالى و هزينۀ سفر خود را مى تواند به حساب مضاربه منظور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سرمايه گذار مى تواند با چند عامل كه به طور مشترك كار مى كنند، در مورد يك مال مضاربه كند، خواه سهم آنان از سود مساوى باشد يا نه و در عمل يكسان باشند يا متفاوت، همچنين چند سرمايه گذار مى توانند با يك عامل به مضاربه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سرمايۀ چند سرمايه گذار را به طور مشترك در اختيار گرفته باشد، مخارج تجارت را از اصل سرمايه برمى دارد، ولى اگر سرمايه ها متفاوت باشد، بايد هزينه هاى تجارت را به نسبت كسر نمايد، همان گونه كه تقسيم سود به نسبت سرمايه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قرارداد مضاربه مطلق و بدون شرط باشد، عامل به نحو معمول و متعارف، هر طور كه مصلحت بداند مى تواند تجارت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مقدار سرمايه يا سود و خسارت وارده، بين مالك و عامل اختلاف پيدا شود و مدركى در بين نباشد، گفتۀ عامل مقدّم است؛ ولى اگر در مقدار سهم عامل از سود حاصله اختلاف شود و دليل و مدركى در بين نباشد، گفتۀ مالك مقدّم خواهد بود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پدرى مى توانند با مال كودك خود، در صورتى كه به مصلحت او باشد، مضاربه كنند؛ همچنين قيّم شرعى بچّه مانند وصى و حاكم شرع، مى تواند با مراعات كامل مصلحت و امانت، مال بچّه را به مضاربه دهد</w:t>
      </w:r>
      <w:r>
        <w:rPr>
          <w:rFonts w:eastAsia="IRNazanin" w:cs="IRNazanin"/>
          <w:color w:val="111111"/>
          <w:sz w:val="28"/>
          <w:szCs w:val="28"/>
          <w:rtl w:val="true"/>
          <w:lang w:bidi="fa-IR"/>
        </w:rPr>
        <w:t xml:space="preserve">. </w:t>
      </w:r>
      <w:bookmarkStart w:id="866" w:name="pg8_877"/>
    </w:p>
    <w:p>
      <w:pPr>
        <w:pStyle w:val="Heading2"/>
        <w:numPr>
          <w:ilvl w:val="1"/>
          <w:numId w:val="1"/>
        </w:numPr>
        <w:rPr/>
      </w:pPr>
      <w:bookmarkStart w:id="867" w:name="__RefHeading___Toc1568925_1490000891"/>
      <w:bookmarkStart w:id="868" w:name="_Toc329"/>
      <w:bookmarkEnd w:id="866"/>
      <w:bookmarkEnd w:id="867"/>
      <w:r>
        <w:rPr>
          <w:rtl w:val="true"/>
        </w:rPr>
        <w:t>احكام صُلح</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با ديگرى سازش كند تا در مقابل عوضى، مقدارى از مال يا منفعت مال خود راملك او كند يا از طلب يا حقّ خود در مقابل چيزى بگذرد، اگرچه آن چيز سكوت نمودن و مرافعه نكردن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نفرى كه چيزى را به يكديگر صلح مى كنند، بايد بالغ و عاقل باشند و كسى آنها را مجبور نكرده باشد و نيز قصد صلح داشته باشند و حاكم شرع نيز آنان را از تصرّف در اموالشان منع نكرده باشد و سفيه نيز نباشند، اگرچه حاكم شرع هم آنها را منع نكرده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صيغۀ صلح به عربى خوانده شود، بلكه با هر لفظى كه بفهمانند با هم صلح و سازش كرده اند،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گوسفندان خود را به چوپان بدهد كه مثلاً يك سال نگهدارى كند و از شير آن استفاده نمايد و مقدارى روغن بدهد، چنانچه شير گوسفند را در مقابل زحمت هاى چوپان و آن روغن صلح كند، صحيح است و همچنين اگر گوسفند را يك ساله به چوپان اجاره دهد كه از شير آن استفاده كند و در عوض مقدارى روغن بدهد، چنانچه روغن به مقدار معيّن در ذمّه باشد و مقيّد نباشد كه از شير خود گوسفند گرفته باشد، اشكال ندارد، ولى اگر مقيد به شير خود گوسفند باشد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طلب يا حقّ خود را با ديگرى صلح كند، در صورتى صحيح است كه او قبول نمايد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مقدار بدهى خود را بداند و طلبكار او نداند، چنانچه </w:t>
      </w:r>
    </w:p>
    <w:p>
      <w:pPr>
        <w:pStyle w:val="BookText"/>
        <w:rPr/>
      </w:pPr>
      <w:r>
        <w:rPr>
          <w:rFonts w:ascii="IRNazanin" w:hAnsi="IRNazanin" w:eastAsia="IRNazanin"/>
          <w:color w:val="111111"/>
          <w:sz w:val="28"/>
          <w:sz w:val="28"/>
          <w:szCs w:val="28"/>
          <w:rtl w:val="true"/>
          <w:lang w:bidi="fa-IR"/>
        </w:rPr>
        <w:t>طلبكار طلب خود را به كمتر از مقدارى كه هست صلح كند، مثلاً پنجاه تومان طلبكار باشد و طلب خود را به ده تومان صلح نمايد، مبلغ زيادى براى بدهكار حلال نيست، مگر آن كه مقدار بدهى خود را به او بگويد و او را راضى كند، يا به گونه اى باشد كه اگر مقدار طلب خود را مى دانست، باز هم به آن مقدار صلح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دو چيز را كه از يك جنس هستند به يكديگر صلح كنند، اشكال ندارد، چه وزن آنها يكى باشد و چه وزن يكى بيشتر از ديگرى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از يك نفر طلبكار باشند يا دو نفر از دو نفر ديگر طلبكار باشند و بخواهند طلب هاى خود را به يكديگر صلح كنند، چنانچه طلب آنان از يك جنس و وزن آنها يكى باشد، مثلاً هر دو ده كيلو گندم طلبكار باشند، مصالحه آنان صحيح است و همچنين است اگر جنس طلب آنان يكى نباشد، مثلاً يكى ده كيلو برنج و ديگرى دوازده كيلو گندم طلبكار باشد؛ بلكه چنانچه طلب آنان از يك جنس و چيزى باشد كه معمولاً با وزن و پيمانه آن را معامله مى كنند، حتّى در صورتى كه وزن يا پيمانۀ آنان مساوى نباشد نيز مصالحۀ آنان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كسى طلبى داشته باشد كه بايد بعد از مدّتى بگيرد، چنانچه طلب خود را به مقدار كمترى صلح كند و مقصودش اين باشد كه مقدارى از طلب خود را گذشت كند و بقيّه را نقد بگيرد،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چيزى را با هم صلح كنند، با رضايت يكديگر مى توانند صلح را به هم بزنند و نيز اگر در ضمن معامله براى هر دو يا يكى از آنان حقّ به هم زدن معامله را قرار داده باشند، كسى كه آن حق را دارد، مى تواند صلح را به هم بزند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خريدار و فروشنده از مجلس معامله متفرّق نشده اند، مى توانند معامله را به هم بزنند و نيز اگر مشترى حيوانى را بخرد، تا سه روز حقّ به هم زدن معامله را دارد و همچنين اگر پول جنسى را كه نقد خريده تا سه روز ندهد و جنس را تحويل نگيرد، فروشنده مى تواند معامله را به هم بزند؛ ولى كسى كه مالى را صلح مى كند در صورت اوّل و دوم حقّ به هم زدن صلح را ندارد، امّا در صورت سوم چنانچه تحويل </w:t>
      </w:r>
    </w:p>
    <w:p>
      <w:pPr>
        <w:pStyle w:val="BookText"/>
        <w:rPr/>
      </w:pPr>
      <w:r>
        <w:rPr>
          <w:rFonts w:ascii="IRNazanin" w:hAnsi="IRNazanin" w:eastAsia="IRNazanin"/>
          <w:color w:val="111111"/>
          <w:sz w:val="28"/>
          <w:sz w:val="28"/>
          <w:szCs w:val="28"/>
          <w:rtl w:val="true"/>
          <w:lang w:bidi="fa-IR"/>
        </w:rPr>
        <w:t xml:space="preserve">مال مصالحه را تأخير بيندازد و در عرف حدّى براى اداى آن باشد يا منصرف از صلح اين باشد كه مال مصالحه را نقد بدهد و تأخير نيندازد،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نيز جارى مى باشد و در بقيّۀ خيارات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خريد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مى تواند صلح را به هم بزند، مگر در خيار غَبْنْ كه به هم زدن صلح بى اشكال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با صلح گرفته معيوب باشد، در صورتى كه آن عيب پيش از معامله بوده و او نمى دانسته، مى تواند صلح را به هم بزند، ولى نمى تواند تفاوت قيمت صحيح و معيوب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 خود را به كسى صلح نمايد و با او شرط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مرگ وارثى نداشتم بايد چيزى را كه به تو صلح كرده ام وقف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اين شرط را قبول كند، بايد به شرط عمل كند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مهريۀ خود را با شوهر صلح كند تا در مقابل، او همسر ديگرى اختيار نكند و شوهر هم قبول نمايد، زن نبايد مهريه را بگيرد و شوهر هم نبايد با زن ديگرى ازدواج كند، مگر اين كه با رضايت يكديگر صلحِ انجام گرفته را به هم بزنند</w:t>
      </w:r>
      <w:r>
        <w:rPr>
          <w:rFonts w:eastAsia="IRNazanin" w:cs="IRNazanin"/>
          <w:color w:val="111111"/>
          <w:sz w:val="28"/>
          <w:szCs w:val="28"/>
          <w:rtl w:val="true"/>
          <w:lang w:bidi="fa-IR"/>
        </w:rPr>
        <w:t xml:space="preserve">. </w:t>
      </w:r>
      <w:bookmarkStart w:id="869" w:name="pg8_883"/>
    </w:p>
    <w:p>
      <w:pPr>
        <w:pStyle w:val="Heading2"/>
        <w:numPr>
          <w:ilvl w:val="1"/>
          <w:numId w:val="1"/>
        </w:numPr>
        <w:rPr/>
      </w:pPr>
      <w:bookmarkStart w:id="870" w:name="__RefHeading___Toc1568927_1490000891"/>
      <w:bookmarkStart w:id="871" w:name="_Toc330"/>
      <w:bookmarkEnd w:id="869"/>
      <w:bookmarkEnd w:id="870"/>
      <w:r>
        <w:rPr>
          <w:rtl w:val="true"/>
        </w:rPr>
        <w:t>احكام اجاره</w:t>
      </w:r>
      <w:bookmarkEnd w:id="871"/>
    </w:p>
    <w:p>
      <w:pPr>
        <w:pStyle w:val="Heading3"/>
        <w:numPr>
          <w:ilvl w:val="2"/>
          <w:numId w:val="1"/>
        </w:numPr>
        <w:rPr/>
      </w:pPr>
      <w:bookmarkStart w:id="872" w:name="__RefHeading___Toc1568929_1490000891"/>
      <w:bookmarkStart w:id="873" w:name="_Toc331"/>
      <w:bookmarkEnd w:id="872"/>
      <w:r>
        <w:rPr>
          <w:rtl w:val="true"/>
        </w:rPr>
        <w:t>اشاره</w:t>
      </w:r>
      <w:bookmarkEnd w:id="873"/>
    </w:p>
    <w:p>
      <w:pPr>
        <w:pStyle w:val="BookText"/>
        <w:rPr/>
      </w:pPr>
      <w:r>
        <w:rPr>
          <w:rFonts w:ascii="IRNazanin" w:hAnsi="IRNazanin" w:eastAsia="IRNazanin"/>
          <w:color w:val="111111"/>
          <w:sz w:val="28"/>
          <w:sz w:val="28"/>
          <w:szCs w:val="28"/>
          <w:rtl w:val="true"/>
          <w:lang w:bidi="fa-IR"/>
        </w:rPr>
        <w:t>اجاره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اجارۀ اشياء و اجارۀ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اجاره عقدى است كه به موجب آن مستأجر در مدّت معيّن، مالك منافع مورد اجاره و موجر مالك اجاره بها مى گردد و اجاره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چيزى را اجاره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مكلّف و عاقل باشند و به اختيار خودشان اجاره را انجام دهند و نيز بايد در مال خود حقّ تصرّف داشته باشند؛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مال خود را در كارهاى بيهوده مصرف مى كند، اگرچه حاكم شرع نيز او را منع نكرده باشد، اگر چيزى را اجاره كند يا اجاره دهد نافذ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از طرف ديگرى وكيل شود و مال او را اجاره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يا قيّم بچّه، مال او را اجاره دهد يا خود او را اجير ديگرى نمايد، اشكال ندارد و اگر مدّتى پس از زمان بلوغ او را جزء مدّت اجاره قرار دهد، بعد از آن كه بچّه بالغ شد، مى تواند بقيّۀ اجاره را به هم بزند؛ ولى هرگاه به گونه اى بوده كه اگر مقدارى پس از زمان بلوغ او را جزء مدّت اجاره نمى كرد، بر خلاف مصلحت وى بود، نمى تواند اجاره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صغيرى كه ولىّ ندارد، چنانچه خودش طالب اجاره باشد، با اجازۀ مجتهد مى توان او را اجير كرد وكسى كه به مجتهد دسترسى ندارد، مى تواند از يك نفر مؤمن كه عادل باشد اجازه بگيرد و او را اجير نمايد، به شرط آن كه اجير گرفتن بچّۀ نابالغ به مصلحت او باشد بلكه بنابر احتياط واجب بايد به گونه اى باشد كه ترك آن داراى مفسده براى بچّۀ نابالغ باشد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موجر و مستأجر لازم نيست عقد اجاره را به صيغۀ عربى بخوانند، </w:t>
      </w:r>
    </w:p>
    <w:p>
      <w:pPr>
        <w:pStyle w:val="BookText"/>
        <w:rPr/>
      </w:pPr>
      <w:r>
        <w:rPr>
          <w:rFonts w:ascii="IRNazanin" w:hAnsi="IRNazanin" w:eastAsia="IRNazanin"/>
          <w:color w:val="111111"/>
          <w:sz w:val="28"/>
          <w:sz w:val="28"/>
          <w:szCs w:val="28"/>
          <w:rtl w:val="true"/>
          <w:lang w:bidi="fa-IR"/>
        </w:rPr>
        <w:t>بلكه اگر مالك به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خود را به تو اجاره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اجاره صحيح است و نيز اگر حرفى نزنند و مالك به قصد اين كه ملك را اجاره دهد، آن را به مستأجر واگذار كند و او هم به قصد اجاره كردن تحويل بگيرد، اجاره صحيح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صيغه خواندن بخواهد براى انجام عملى اجير شود، همين كه با رضايت طرف معامله مشغول آن عمل شود، اجاره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حرف بزند، اگر با اشاره بفهماند كه ملك را اجاره داده يا اجاره كرده،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يا مغازه را اجاره كند و صاحب ملك با او شرط كند كه فقط خود او از آنها استفاده نمايد يا از ظاهر كلام او اين چنين فهميده شود، مستأجر نمى تواند آن را به ديگرى اجاره دهد و اگر شرط نكند يا از ظاهر كلام او اين چنين فهميده نشود، مى تواند آن را به ديگرى اجاره دهد؛ ولى اگر بخواهد به زيادتر از مقدارى كه اجاره كرده آن را اجاره دهد، بايد در آن كارى مانند تعمير و سفيد كارى انجام داده باشد يا به غير جنسى كه اجاره كرده آن را اجاره دهد، مثلاً اگر با پول اجاره كرده به گندم يا چيز ديگرى اجاره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يا مغازه را مثلاً يك ساله به صد تومان اجاره كند و از نصف آن خودش استفاده نمايد و صاحب ملك با او شرط نكند كه فقط خود او از آن استفاده نمايد يا از ظاهر كلام او اين چنين فهميده نشود، مى تواند نصف ديگر آن را به صد تومان اجاره دهد؛ ولى اگر بخواهد نصف آن را به زيادتر از مقدارى كه اجاره كرده، مثلاً به صد و بيست تومان اجاره دهد، بايد در آن كارى مانند تعمير انجام داده باشد يا به غير جنسى كه اجاره كرده اجاره دهد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خانه، مغازه و اتاق چيز ديگرى مانند زمين، كشتى، اتومبيل سوارى يا اتوبوس را اجاره كند و مالك با او شرط نكند كه فقط خودش از آن استفاده نمايد يا از ظاهر كلام او اين چنين فهميده نشود، مى تواند آن را به بيشتر از مقدارى كه اجاره كرده به ديگرى اجاره دهد</w:t>
      </w:r>
      <w:r>
        <w:rPr>
          <w:rFonts w:eastAsia="IRNazanin" w:cs="IRNazanin"/>
          <w:color w:val="111111"/>
          <w:sz w:val="28"/>
          <w:szCs w:val="28"/>
          <w:rtl w:val="true"/>
          <w:lang w:bidi="fa-IR"/>
        </w:rPr>
        <w:t xml:space="preserve">. </w:t>
      </w:r>
      <w:bookmarkStart w:id="874" w:name="pg8_887"/>
    </w:p>
    <w:p>
      <w:pPr>
        <w:pStyle w:val="BookText"/>
        <w:rPr/>
      </w:pPr>
      <w:bookmarkEnd w:id="8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اجاره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مورد اجاره قرار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التّجاره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حال اگر اجير با انسان شرط كند كه فقط براى خود انسان كار كند، نمى شود او را به ديگرى اجاره داد و اگر شرط نكند و اطلاق اجاره هم منصرف به اين نباشد كه براى خود انسان كار كند، چنانچه او را به چيزى كه اجرت او قرارداده اجاره دهد، بايد زيادتر نگيرد و اگر به چيز ديگرى اجاره دهد، مى تواند زيادتر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اجير شود كه كارى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لباسى را بدوزد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ديگرى را براى آن كار به قيمت كمتر اجير كند، مگر اين كه مقدارى از كار را خودش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پارچه را خودش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تحويل دادن پارچه به ديگرى، بايد از صاحب پارچه اجازه بگيرد</w:t>
      </w:r>
      <w:r>
        <w:rPr>
          <w:rFonts w:eastAsia="IRNazanin" w:cs="IRNazanin"/>
          <w:color w:val="111111"/>
          <w:sz w:val="28"/>
          <w:szCs w:val="28"/>
          <w:rtl w:val="true"/>
          <w:lang w:bidi="fa-IR"/>
        </w:rPr>
        <w:t>.</w:t>
      </w:r>
    </w:p>
    <w:p>
      <w:pPr>
        <w:pStyle w:val="Heading3"/>
        <w:numPr>
          <w:ilvl w:val="2"/>
          <w:numId w:val="1"/>
        </w:numPr>
        <w:rPr/>
      </w:pPr>
      <w:bookmarkStart w:id="875" w:name="__RefHeading___Toc1568931_1490000891"/>
      <w:bookmarkStart w:id="876" w:name="_Toc332"/>
      <w:bookmarkEnd w:id="875"/>
      <w:r>
        <w:rPr>
          <w:rtl w:val="true"/>
        </w:rPr>
        <w:t>شرايط مالى كه آن را اجاره مى دهند</w:t>
      </w:r>
      <w:bookmarkEnd w:id="8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اجاره مى دهند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معيّن باشد؛ پس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خانه هاى خود را اجاره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آن را ببيند يا كسى كه آن را اجاره مى دهد، خصوصيّات آن را بگويد تا كاملاً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دادن آن ممكن باشد؛ پس اجاره دادن اسبى كه فرار كرده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به واسطۀ استفاده كردن از بين نرود؛ پس اجاره دادن چيزهايى كه با استفاده مستهلك مى شوند، مانند نان و ميوه و خوردنى ها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اى كه مال را براى آن اجاره داده اند ممكن باشد؛ پس اجاره دادن زمين براى زراعت در صورتى كه آب باران براى آن كفايت نكند و از آب نهر هم مشروب نشود، صحيح نيست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اجاره مى دهد مال خود او باشد و اگر مال كس ديگرى را اجاره </w:t>
      </w:r>
      <w:bookmarkStart w:id="877" w:name="pg8_889"/>
    </w:p>
    <w:p>
      <w:pPr>
        <w:pStyle w:val="BookText"/>
        <w:rPr/>
      </w:pPr>
      <w:bookmarkEnd w:id="877"/>
      <w:r>
        <w:rPr>
          <w:rFonts w:ascii="Amiri" w:hAnsi="Amiri" w:eastAsia="Amiri" w:cs="Amiri"/>
          <w:color w:val="111111"/>
          <w:sz w:val="28"/>
          <w:sz w:val="28"/>
          <w:szCs w:val="28"/>
          <w:rtl w:val="true"/>
          <w:lang w:bidi="ar-SA"/>
        </w:rPr>
        <w:t>مى دهد، در صورتى صحيح است كه صاحب آن رضايت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اجارۀ ملك به طور مشاع جايز است، خواه اجاره دهنده داراى قسمت مشاع باشد و بخواهد آن را اجاره دهد و يا مالك تمام ملك باشد و سهمى مانند يك دوم يا يك سوم آن را به طور مشاع اجاره دهد؛ البتّه در صورت اوّل بايد با اجازۀ شريك خود ملك را به مستأجر تحويل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اجاره دادن درخت براى آن كه از ميوۀ آن استفاده كنند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 تواند براى آن كه از شيرش استفاده كنند اجير شود و لازم نيست از شوهر خود اجازه بگيرد؛ ولى اگر به واسطۀ شير دادن حقّ شوهر از بين برود، بدون اجازۀ او نمى تواند اجير شود</w:t>
      </w:r>
      <w:r>
        <w:rPr>
          <w:rFonts w:eastAsia="IRNazanin" w:cs="IRNazanin"/>
          <w:color w:val="111111"/>
          <w:sz w:val="28"/>
          <w:szCs w:val="28"/>
          <w:rtl w:val="true"/>
          <w:lang w:bidi="fa-IR"/>
        </w:rPr>
        <w:t>.</w:t>
      </w:r>
    </w:p>
    <w:p>
      <w:pPr>
        <w:pStyle w:val="Heading3"/>
        <w:numPr>
          <w:ilvl w:val="2"/>
          <w:numId w:val="1"/>
        </w:numPr>
        <w:rPr/>
      </w:pPr>
      <w:bookmarkStart w:id="878" w:name="__RefHeading___Toc1568933_1490000891"/>
      <w:bookmarkStart w:id="879" w:name="_Toc333"/>
      <w:bookmarkEnd w:id="878"/>
      <w:r>
        <w:rPr>
          <w:rtl w:val="true"/>
        </w:rPr>
        <w:t>شرايط استفاده از مورد اجاره</w:t>
      </w:r>
      <w:bookmarkEnd w:id="8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اى كه از مورد اجاره مى برند چهار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حلال باشد؛ بنابر اين اجاره دادن مغازه براى شراب فروشى يا نگهدارى شراب و كرايه دادن حيوان براى حمل و نقل شراب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دادن براى آن استفاده، در نظر مردم بيهوده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اجاره مى دهند چند نوع استفاده داشته باشد، استفاده اى را كه مستأجر بايد از آن ببرد معيّن نمايند؛ مثلاً اگر حيوانى را كه سوارى مى دهد و بار مى برد اجاره دهند، بايد در هنگام اجاره معيّن كنند كه سوارى يا باربرى آن يا همۀ استفاده هاى آن، مال مستأجر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استفاده را معيّن نمايند به نحوى كه ابتدا و انتهاى آن معلوم باشد و در اجارۀ اشخاص، اگر مدّت معلوم نباشد ولى عمل را معيّن كنند، مثلاً با خيّاط قرار بگذارند كه لباس معيّنى را به نحو مخصوصى بدوزد، كافى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ابتداى مدّت اجاره را معيّن نكنند، ابتداى آن از وقت عقد اجاره است</w:t>
      </w:r>
      <w:r>
        <w:rPr>
          <w:rFonts w:eastAsia="IRNazanin" w:cs="IRNazanin"/>
          <w:color w:val="111111"/>
          <w:sz w:val="28"/>
          <w:szCs w:val="28"/>
          <w:rtl w:val="true"/>
          <w:lang w:bidi="fa-IR"/>
        </w:rPr>
        <w:t xml:space="preserve">. </w:t>
      </w:r>
      <w:bookmarkStart w:id="880" w:name="pg8_891"/>
    </w:p>
    <w:p>
      <w:pPr>
        <w:pStyle w:val="BookText"/>
        <w:rPr/>
      </w:pPr>
      <w:bookmarkEnd w:id="8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اى را مثلاً يك ساله اجاره دهند و ابتداى آن را يك ماه بعد از خواندن صيغه قرار دهند، اجاره صحيح است، اگرچه هنگامى كه صيغه مى خوانند خانه در اجارۀ ديگرى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اجاره را معلوم نكند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در خانه نشستى اجارۀ آن ماهى ده هزار تومان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اجاره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مستأجر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يك ماهه به ده هزار تومان به تو اجاره دادم و بقيّه نيز به همان قيمت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اجاره در ماه اوّل صحيح است؛ ولى اگر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ماهى ده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و آخر آن را معيّن نكند، حتّى براى ماه اوّل هم باطل است، مگر اين كه طبق عرف و قرائن، شروع و پايان آن مشخص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اتاقى كه مسافران و زوّار در آن منزل مى كنند و معلوم نيست چه مدّت در آن مى مانند، ظاهراً حكم اجاره را ندارد، بلكه استفاده از آن جايز است، بنابر اين اگر قرار بگذارند كه مثلاً شبى هزار تومان بدهند و صاحب اتاق هم راضى شود، استفاده از آن اتاق اشكال ندارد و صاحب اتاق هر وقت بخواهد مى تواند آنان را بيرون كند</w:t>
      </w:r>
      <w:r>
        <w:rPr>
          <w:rFonts w:eastAsia="IRNazanin" w:cs="IRNazanin"/>
          <w:color w:val="111111"/>
          <w:sz w:val="28"/>
          <w:szCs w:val="28"/>
          <w:rtl w:val="true"/>
          <w:lang w:bidi="fa-IR"/>
        </w:rPr>
        <w:t>.</w:t>
      </w:r>
    </w:p>
    <w:p>
      <w:pPr>
        <w:pStyle w:val="Heading3"/>
        <w:numPr>
          <w:ilvl w:val="2"/>
          <w:numId w:val="1"/>
        </w:numPr>
        <w:rPr/>
      </w:pPr>
      <w:bookmarkStart w:id="881" w:name="__RefHeading___Toc1568935_1490000891"/>
      <w:bookmarkStart w:id="882" w:name="_Toc334"/>
      <w:bookmarkEnd w:id="881"/>
      <w:r>
        <w:rPr>
          <w:rtl w:val="true"/>
        </w:rPr>
        <w:t>مسائل متفرّقۀ اجاره</w:t>
      </w:r>
      <w:bookmarkEnd w:id="8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مستأجرى كه ملكى را اجاره كرده، بايد پس از پايان مدّت اجاره، آن را تخليه كند و به مالك تحويل دهد و يا رضايت او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كه مستأجر بابت اجاره مى دهد بايد معلوم باشد؛ پس اگر از چيزهايى باشد كه با وزن آن را سنجيده و معامله مى كنند، بايد وزن آن معلوم باشد و اگر از چيزهايى باشد كه با شمارش مى سنجند، بايد شمارۀ آن معلوم باشد و اگر مثل حيوان باشد، بايد موجر آن را ببيند يا مستأجر خصوصيّات آن را بگويد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زمينى را براى زراعت جو يا گندم اجاره دهد و اجاره بها را جو يا گندم همان زمين قرار دهد، اجاره صحيح نيست، مگر اين كه اجاره بها مقدار معيّنى در ذمّه باشد و مقيّد نباشد كه از محصول خود زمين باشد و مستأجر از محصول همان </w:t>
      </w:r>
    </w:p>
    <w:p>
      <w:pPr>
        <w:pStyle w:val="BookText"/>
        <w:rPr/>
      </w:pPr>
      <w:r>
        <w:rPr>
          <w:rFonts w:ascii="Amiri" w:hAnsi="Amiri" w:eastAsia="Amiri" w:cs="Amiri"/>
          <w:color w:val="111111"/>
          <w:sz w:val="28"/>
          <w:sz w:val="28"/>
          <w:szCs w:val="28"/>
          <w:rtl w:val="true"/>
          <w:lang w:bidi="ar-SA"/>
        </w:rPr>
        <w:t>زمين بدهد كه در اين صورت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را اجاره داده، تا آن چيز را تحويل ندهد، حقّ ندارد اجارۀ آن را مطالبه كند و نيز اگر براى انجام عملى اجير شده باشد، پيش از انجام عمل حقّ مطالبه اجرت را ندارد، مگر آن كه گرفتن اجاره بها قبل از عمل معمول باشد يا در قرارداد اجاره اين چنين توافق شده باشد، مانند اجير شدن براى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چيزى را كه اجاره داده تحويل دهد، اگرچه مستأجر تحويل نگيرد يا تحويل بگيرد و تا آخر مدّت اجاره از آن استفاده نكند، مستأجر بايد اجاره بهاى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اجير شود كه در روز معيّنى كارى را انجام دهد و در آن روز براى انجام آن كار حاضر شود، كسى كه او را اجير كرده، اگرچه آن كار را به او ارجاع ندهد، بايد اجرت او را بدهد؛ مثلاً اگر خيّاطى را در روز معيّنى براى دوختن لباسى اجير نمايد و خيّاط در آن روز آمادۀ كار باشد، اگرچه پارچه را به او ندهد كه بدوزد، بايد اجرت او را بدهد، چه خيّاط بيكار باشد و چه براى خودش يا ديگرى كار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مدّت اجاره معلوم شود كه اجاره باطل بوده، چنانچه مال در تحويل يا تحت تصرّف مستأجر بوده، مستأجر بايد اجرة المثل را به مقدار معمول به صاحب ملك بدهد؛ مثلاً اگر خانه اى را يك ساله به صد هزار تومان اجاره كند بعد بفهمد اجاره باطل بوده، چنانچه اجارۀ آن خانه معمولاً پنجاه هزار تومان باشد، بايد پنجاه هزار تومان را بدهد و اگر دويست هزار تومان باشد، بايد دويست هزار تومان را بپردازد و نيز اگر بعد از گذشتن مقدارى از مدّت اجاره معلوم شود كه اجاره باطل بوده، بايد اجارۀ آن مدّت را به مقدار معمول به صاحب ملك بدهد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اجاره كرده از بين برود، چنانچه در نگهدارى آن كوتاهى نكرده و در استفاده بردن از آن هم زياده روى ننموده باشد، ضامن نيست و نيز اگر مثلاً پارچه اى را كه به خيّاط داده از بين برود، در صورتى كه خيّاط زياده روى نكرده و در نگهدارى آن هم كوتاهى نكرده باشد، نبايد عوض آن را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صنعتگر چيزى را كه براى ساختن يا تعمير كردن تحويل گرفته، ضايع كند،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قصّاب سرِ حيوانى را ببرد و آن را حرام كند، چه مزد گرفته باشد و چه مجّانى سر بريده باشد، بايد قيمت آن را به صاحبش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وسيلۀ باربرى يا حيوانى را اجاره كند و معيّن نمايند كه چقدر بار بر آن حمل نمايد، چنانچه بيشتر از آن مقدار حمل كند و آن وسيله يا حيوان تلف يا معيوب شود، ضامن است و نيز اگر مقدار بار را معيّن نكرده باشند و بيشتر از مقدار معمول حمل كند، چنانچه وسيله يا حيوان تلف يا معيوب گردد، ضامن مى باشد و اگر وسيله از بين نرود و معيوب هم نشود، اجارۀ مقدار زايد را اگر قابل توجّه باشد، بايد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را براى حمل بار شكستنى اجاره دهد، چنانچه آن حيوان بلغزد يا رم كند و بار را بشكند، صاحب حيوان ضامن نيست، ولى اگر به واسطۀ زدن و مانند آن كارى كند كه حيوان زمين بخورد و بار را بشكند،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و كسى كه چيزى را اجاره داده، با رضايت يكديگر مى توانند معامله را به هم بزنند و نيز اگر در اجاره شرط كنند كه هر دو يا يكى از آنان حقّ به هم زدن معامله را داشته باشند، مى توانند مطابق قرارداد، اجاره را به 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اجاره دهنده يا مستأجر بفهمند كه مغبون شده اند، چنانچه در هنگام انعقاد قرارداد اجاره متوجّه نباشند كه مغبونند، مى توانند اجاره را به هم بزنند، ولى اگر در قرارداد اجاره شرط كنند كه اگر مغبون هم باشند حقّ به هم زدن معامله را نداشته باشند، نمى توانند اجاره را به هم بزنند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را اجاره دهد و پيش از آن كه آن را تحويل دهد، كسى آن را غصب نمايد، مستأجر مى تواند اجاره را به هم بزند و مالى را كه به اجاره دهنده داده پس بگيرد يا اجاره را به هم نزند و اجرة المثل مدّتى را كه آن چيز در تصرّف غصب كننده بوده به ميزان معمول از او بگيرد؛ پس اگر وسيله اى را يك ماهه به ده هزار تومان اجاره </w:t>
      </w:r>
    </w:p>
    <w:p>
      <w:pPr>
        <w:pStyle w:val="BookText"/>
        <w:rPr/>
      </w:pPr>
      <w:r>
        <w:rPr>
          <w:rFonts w:ascii="IRNazanin" w:hAnsi="IRNazanin" w:eastAsia="IRNazanin"/>
          <w:color w:val="111111"/>
          <w:sz w:val="28"/>
          <w:sz w:val="28"/>
          <w:szCs w:val="28"/>
          <w:rtl w:val="true"/>
          <w:lang w:bidi="fa-IR"/>
        </w:rPr>
        <w:t>نمايد و كسى آن را ده روز غصب كند و اجرة المثل معمول آن در ده روز، پانزده هزار تومان باشد، مى تواند پانزده هزار تومان را از غاصب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اجاره كرده تحويل بگيرد و بعد ديگرى آن را غصب كند، نمى تواند اجاره را به هم بزند، بلكه فقط حقّ دارد اجرة المثل آن چيز را به مقدار معمول از غاصب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مدّت اجاره تمام شود، ملك را به مستأجر بفروشد، اجاره به هم نمى خورد و مستأجر بايد اجاره بها را به فروشنده بدهد و همچنين است اگر آن را به ديگرى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شروع مدّت اجاره، ملك به گونه اى خراب شود كه هيچ قابل استفاده نباشد يا قابل استفاده اى كه شرط كرده اند نباشد، اجاره باطل مى شود و پولى كه مستأجر به صاحب ملك داده به او برمى گردد، بلكه اگر به گونه اى باشد كه بتواند استفادۀ مختصرى هم از آن ببرد، مى تواند اجاره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ملكى را اجاره كند و بعد از گذشتن مقدارى از مدّت اجاره، آن مِلك به گونه اى خراب شود كه هيچ قابل استفاده نباشد يا قابل استفاده اى كه شرط كرده اند نباشد، اجارۀ مدّتى كه باقى مانده باطل مى شود و اگر استفادۀ مختصرى هم بتواند از آن ببرد، مى تواند اجارۀ مدّت باقى مانده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اى را كه مثلاً دو اتاق دارد اجاره دهد و يك اتاق آن خراب شود، چنانچه فوراً آن را بسازد و هيچ مقدار از استفادۀ آن از بين نرود، اجاره باطل نمى شود ومستأجر هم نمى تواند اجاره را به هم بزند، ولى اگر ساختن آن به قدرى طول بكشد كه مقدارى از استفادۀ مستأجر از بين برود، اجاره به آن مقدار باطل مى شود و مستأجر مى تواند اجارۀ مدّت باقى مانده را به هم بزند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اجاره دهنده يا مستأجر بميرد، اجاره باطل نمى شود، ولى اگر خانه متعلّق به اجاره دهنده نباشد، مثلاً ديگرى وصيّت كرده باشد كه تا او زنده است منفعت خانه مال او باشد، چنانچه آن خانه را اجاره دهد و پيش از تمام شدن مدّت اجاره </w:t>
      </w:r>
      <w:bookmarkStart w:id="883" w:name="pg8_900"/>
    </w:p>
    <w:p>
      <w:pPr>
        <w:pStyle w:val="BookText"/>
        <w:rPr/>
      </w:pPr>
      <w:bookmarkEnd w:id="883"/>
      <w:r>
        <w:rPr>
          <w:rFonts w:ascii="Amiri" w:hAnsi="Amiri" w:eastAsia="Amiri" w:cs="Amiri"/>
          <w:color w:val="111111"/>
          <w:sz w:val="28"/>
          <w:sz w:val="28"/>
          <w:szCs w:val="28"/>
          <w:rtl w:val="true"/>
          <w:lang w:bidi="ar-SA"/>
        </w:rPr>
        <w:t>بميرد، از وقتى كه مرده اجاره باطل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كار بنّا را وكيل كند كه براى او كارگر بگيرد، چنانچه بنّا كمتر از مقدارى كه از صاحب كار مى گيرد به كارگر بدهد، زيادى آن بر او حرام است و بايد آن را به صاحب كار بدهد، ولى اگر اجير شود كه ساختمان را تمام كند و براى خود اين اختيار را بگذارد كه خودش ساختمان را بسازد يا به ديگرى بدهد، در صورتى كه كمتر از مقدارى كه اجير شده به ديگرى بدهد، زيادى آن براى او حلال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رنگرز قرار بگذارد كه مثلاً پارچه را با نيل رنگ كند، چنانچه با رنگ ديگر رنگ نمايد، حق ندارد چيزى بگيرد، مگر آن كه رنگ كردن با رنگ ديگر مرغوبيت داشته باشد و خصوص نيل به گونه اى كه صاحب پارچه راضى باشد، مطلوبيّتى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اجير شدن براى كارهايى كه بر همگان واجب كفايى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غسل، كفن و دفن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باطل است، هر چند اجير شدن براى مستحبّات آن مانعى ندارد، ولى استخدام و اجير شدن براى كارهاى مورد نياز جامعه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امور پزشكى و صنعتى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Heading3"/>
        <w:numPr>
          <w:ilvl w:val="2"/>
          <w:numId w:val="1"/>
        </w:numPr>
        <w:rPr/>
      </w:pPr>
      <w:bookmarkStart w:id="884" w:name="__RefHeading___Toc1568937_1490000891"/>
      <w:bookmarkStart w:id="885" w:name="_Toc335"/>
      <w:bookmarkEnd w:id="884"/>
      <w:r>
        <w:rPr>
          <w:rtl w:val="true"/>
        </w:rPr>
        <w:t>احكام سرقفلى</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اقسامى است كه برخى از آنها حرام و بعضى حلال مى باشد،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بودنِ مستأجر در محلِ‌ّ مورد اجاره موجب زياد شدن ارزش آنجا شده باشد و به همين دليل مستأجر پس از پايان مدّت اجاره بخواهد مبلغى را به عنوان سرقفلى از موجر بگيرد، اين نوع سرقفلى حرام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پيش از تمام شدن مدّت اجاره، موجر مبلغى را به عنوان سرقفلى به مستأجر بپردازد تا وى بقيّۀ مدّت را بخشيده و محلّ را تخليه كند، اين قسم از سرقفلى مشروع و حلال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موجر شرط كرده باشد كه فقط مستأجر از مورد اجاره استفاده نمايد و مستأجر مبلغى را به عنوان سرقفلى به موجر بپردازد تا او رضايت دهد كه مستأجر آن محل را به شخص ديگرى اجاره دهد، اين نوع سرقفلى نيز جايز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موجر بخواهد مبلغى را به عنوان سرقفلى از مستأجر بگيرد تا آن محل را به او اجاره دهد، اين قسم سرقفلى نيز مشروع و حلال است و در حقيقت جزء اجاره بها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مستأجر حقّ اجاره به ديگرى را داشته باشد، مى تواند از ديگرى مبلغى را به عنوان سرقفلى بگيرد و آن محل را به او اجاره بدهد، ولى اگر مدّت اجارۀ خود او باقى مانده باشد و بخواهد به مبلغ بيشتر اجاره بدهد، بنابر احتياط بايد كارى از قبيل تعمير در آن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موجر در ضمن عقد اجاره شرط كند كه تا وقتى مستأجر در آن ملك است و خواهان آن مى باشد، ملك را به او اجاره دهد يا عقد اجاره را تمديد كند و مبلغ اجاره را زياد نكند و حقّ بيرون كردن وى را نداشته باشد، مستأجر مى تواند از موجر و يا شخص ديگرى مقدارى به عنوان سرقفلى در برابر اسقاط حقّ خود يا تخليۀ محل دريافت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سرقفلى گرفتن در عرف فعلى بازار اين است كه مستأجر حقّ داشته باشد هر قدر خواست محلّ اجاره را در اختيار داشته باشد و از هر كسى خواست پول بگيرد و محل را به او واگذار كند و صاحب محل نه حقّ اخراج او را داشته باشد ونه مانع و اگذارى او شود، فقط گاهى صاحب ملك شرط مى كند كه در مقابل موافقت واگذارى از طرف دوم يا سوم مبلغى پول بگيرد، همۀ اين مطالب اگر به صورت شرط لفظى هم نباشد، مفهوم آن گرفتن سرقفلى است و معامله بر اين اساس انجام مى شود و اين نوع سرقفلى نيز جايز و حلال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خانه يا مغازه يا غير آنها را از صاحبان آن اجاره مى كنند، حرام است پس از پايان يافتن مدّت اجاره بدون اذن صاحب محل در آنجا اقامت كنند و بايد محل را در صورت عدم رضايت صاحب آن فوراً تخليه كنند و اگر نكنند، غاصب بوده </w:t>
      </w:r>
    </w:p>
    <w:p>
      <w:pPr>
        <w:pStyle w:val="BookText"/>
        <w:rPr/>
      </w:pPr>
      <w:r>
        <w:rPr>
          <w:rFonts w:ascii="IRNazanin" w:hAnsi="IRNazanin" w:eastAsia="IRNazanin"/>
          <w:color w:val="111111"/>
          <w:sz w:val="28"/>
          <w:sz w:val="28"/>
          <w:szCs w:val="28"/>
          <w:rtl w:val="true"/>
          <w:lang w:bidi="fa-IR"/>
        </w:rPr>
        <w:t>و ضامن محل و اجرة المثل آن هستند و براى آنها شرعاً به هيچ وجه حقّى نيست، چه مدّت اجاره آنها كوتاه باشد يا طولانى و چه بودن آنها در مدّت اجاره موجب زياد شدن ارزش محل شده باشد يا نه و چه بيرون رفتن از محل، موجب نقص در تجارت آنها باشد يا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مستأجر سابق كه مدّت اجاره اش گذشته است آن محل را اجاره كند، اجاره اش صحيح نيست و توقّف او در محل حرام و غصب است، مگر به اجازۀ صاحب محل و اگر به محل خسارت وارد شود يا تلف شود، ضامن است و مادامى كه توقّف نموده است، بايد اجرة المثل را به صاحب محلّ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غاصب كه مستأجر سابق است، چيزى را به عنوان سرقفلى از شخصى كه محل را به او اجاره داده است بگيرد، حرام است و اگر آنچه را كه گرفته است تلف كند يا به وسيلۀ حادثه اى تلف شود، ضامن دهندۀ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محلّى را براى مدّتى اجاره كند و حق داشته باشد كه در بين مدّت آن را به ديگرى اجاره دهد و اجارۀ محل ترقّى كند، مى تواند آن محل را به همان مقدارى كه اجاره كرده است اجاره دهد و مقدارى هم به عنوان سرقفلى از آن شخص بگيرد؛ مثلاً اگر مغازه اى را به مدّت ده سال به ماهى ده هزار تومان اجاره نموده و پس از مدّتى اجارۀ محل به ماهى صد هزار تومان افزايش پيدا كرده، در صورتى كه حقّ اجاره داشته باشد، مى تواند آن محل را در مدّت باقى مانده به ماهى ده هزار تومان اجاره دهد و مقدارى به رضايت طرفين به عنوان سرقفلى از آن شخص بگيرد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محلّى را از صاحب آن اجاره كند و با او شرط كند كه مثلاً مدّت بيست سال قيمت اجاره را بالا نبرد و شرط كند كه اگر محلّ مذكور را به غير تحويل داد، صاحب محل با شخص ثالث نيز به همين نحو عمل كند و اگر شخص ثالث به ديگرى تحويل داد نيز به همين نحو عمل كند و اجاره را بالا نبرد، براى مستأجر جايز است كه محل را به ديگرى تحويل دهد و به اين عنوان مقدارى سرقفلى از او بگيرد و سرقفلى به اين نحو حلال است و دومى به سومى و سومى به چهارمى نيز مى تواند به حسب قرارداد تحويل دهد و از او به اين عنوان سرقفلى بگيرد</w:t>
      </w:r>
      <w:r>
        <w:rPr>
          <w:rFonts w:eastAsia="IRNazanin" w:cs="IRNazanin"/>
          <w:color w:val="111111"/>
          <w:sz w:val="28"/>
          <w:szCs w:val="28"/>
          <w:rtl w:val="true"/>
          <w:lang w:bidi="fa-IR"/>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مى تواند هر مقدارى بخواهد به عنوان سرقفلى از شخص بگيرد كه محل را به او اجاره دهد و اگر مستأجر حقّ اجارۀ به غير را داشته باشد، مى تواند از او مبلغى بگيرد كه مِلك را به او اجاره بدهد و اين نحو سرقفلى مانعى ندارد</w:t>
      </w:r>
      <w:r>
        <w:rPr>
          <w:rFonts w:eastAsia="IRNazanin" w:cs="IRNazanin"/>
          <w:color w:val="111111"/>
          <w:sz w:val="28"/>
          <w:szCs w:val="28"/>
          <w:rtl w:val="true"/>
          <w:lang w:bidi="fa-IR"/>
        </w:rPr>
        <w:t xml:space="preserve">. </w:t>
      </w:r>
      <w:bookmarkStart w:id="886" w:name="pg8_908"/>
    </w:p>
    <w:p>
      <w:pPr>
        <w:pStyle w:val="Heading2"/>
        <w:numPr>
          <w:ilvl w:val="1"/>
          <w:numId w:val="1"/>
        </w:numPr>
        <w:rPr/>
      </w:pPr>
      <w:bookmarkStart w:id="887" w:name="__RefHeading___Toc1568939_1490000891"/>
      <w:bookmarkStart w:id="888" w:name="_Toc336"/>
      <w:bookmarkEnd w:id="886"/>
      <w:bookmarkEnd w:id="887"/>
      <w:r>
        <w:rPr>
          <w:rtl w:val="true"/>
        </w:rPr>
        <w:t>احكام جُعاله</w:t>
      </w:r>
      <w:bookmarkEnd w:id="8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قرار بگذارد در مقابل كارى كه براى او انجام مى دهند، مال معيّنى بدهد؛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گمشدۀ مرا پيدا كند صد تومان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اين قرار را 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كسى كه كار را انجام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فرق بين جعاله و اجاره اشخاص اين است كه در اجاره بعد از خواندن صيغه، اجير بايد عمل را انجام دهد و كسى هم كه او را اجير كرده اجرت را به او بدهكار مى شود، ولى در جعاله عامل مى تواند مشغول عمل نشود و تا عمل را انجام نداده، جاعل بدهكار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بايد بالغ و عاقل باشد واز روى قصد و اختيار قرارداد كند و شرعاً بتواند در مال خود تصرّف نمايد؛ بنابر اين جعاله سفيه كه مال خود را در كارهاى بيهوده مصرف مى كند، اگرچه حاكم شرع هم او را منع نكرده باشد،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جاعل مى گويد براى او انجام دهند، نبايد حرام باشد و نيز نبايد به گونه اى بى فايده باشد كه غرض عقلايى به آن تعلّق نگيرد؛ پس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شراب بخورد يا در شب به جاى تاريكى برود صد تومان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جاعل مالى را كه قرار مى گذارد بدهد، معيّن كند، مثلاً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اسب مرا پيدا كند، اين بار گندم را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بگويد آن گندم مال كجاست و قيمت آن چيست؛ ولى اگر مال را معيّن نكند،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اسب مرا پيدا كند صد كيلو گندم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خصوصيّات آن را كاملاً معيّن نمايد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جاعل مزد معيّنى براى كار قرار ندهد،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بچّۀ </w:t>
      </w:r>
    </w:p>
    <w:p>
      <w:pPr>
        <w:pStyle w:val="BookText"/>
        <w:rPr/>
      </w:pPr>
      <w:r>
        <w:rPr>
          <w:rFonts w:ascii="IRNazanin" w:hAnsi="IRNazanin" w:eastAsia="IRNazanin"/>
          <w:color w:val="111111"/>
          <w:sz w:val="28"/>
          <w:sz w:val="28"/>
          <w:szCs w:val="28"/>
          <w:rtl w:val="true"/>
          <w:lang w:bidi="fa-IR"/>
        </w:rPr>
        <w:t>مرا پيدا كند پولى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آن را معيّن نكند، چنانچه كسى آن عمل را انجام دهد، بايد مزد او را به مقدارى كه كار او در نظر مردم ارزش دارد پرداخت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پيش از قرارداد، كار را انجام داده باشد يا بعد از قرارداد به قصد اين كه پول نگيرد انجام دهد، حقّى براى گرفتن مزد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عامل شروع به كار كند، جاعل و عامل مى توانند جعاله را به 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عامل شروع به كار كرد، اگر جاعل بخواهد جعاله را به هم بزند، اشكال ندارد، ولى بايد مزد مقدار عملى را كه انجام داده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مى تواند عمل را ناتمام بگذارد، ولى اگر تمام نكردن عمل موجب ضرر جاعل شود، بايد آن را تمام نمايد؛ مثلاً 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چشم مرا عمل كند فلان مقدار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پزشك جرّاحى شروع به عمل نمايد، چنانچه به گونه اى باشد كه اگر عمل را تمام نكند، چشم معيوب مى شود، بايد آن را تمام نمايد و در صورتى كه ناتمام بگذارد، حقّى بر عهدۀ جاعل ندارد، بلكه ضامن نقص و عيبى كه حاصل مى شود نيز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كار را ناتمام بگذارد، چنانچه آن كار مثل پيدا كردن اسب باشد كه تا تمام نشود براى جاعل فايده ندارد، عامل نمى تواند چيزى مطالبه كند و همچنين است اگر جاعل مزد را براى تمام كردن عمل قرار دهد،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لباس مرا بدوزد هزار تومان به او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مقصود او اين باشد كه هر مقدار از عمل كه انجام گيرد براى آن مقدار مزد بدهد، جاعل بايد مزد مقدارى را كه انجام شده به عامل بدهد، اگرچه احتياط اين است كه با مصالحه يكديگر را راضى نمايند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موردى كه جعاله در اثر جهالت يا نبودن ساير شرايط باطل شود، شخص عامل مستحقّ اجرة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اجرتى كه معمولاً براى مثل آن كار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اگر اجرت قرارداد شده با اجرة المثل تفاوت داشته باشد، نسبت به مقدار زايد آن مصالحه نمايند، ولى اگر عمل را به قصد مجّانى انجام داده باشد، چيزى </w:t>
      </w:r>
    </w:p>
    <w:p>
      <w:pPr>
        <w:pStyle w:val="BookText"/>
        <w:rPr/>
      </w:pPr>
      <w:r>
        <w:rPr>
          <w:rFonts w:ascii="Amiri" w:hAnsi="Amiri" w:eastAsia="Amiri" w:cs="Amiri"/>
          <w:color w:val="111111"/>
          <w:sz w:val="28"/>
          <w:sz w:val="28"/>
          <w:szCs w:val="28"/>
          <w:rtl w:val="true"/>
          <w:lang w:bidi="ar-SA"/>
        </w:rPr>
        <w:t>طلبكار نيست</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مژدگانى و جوايزى كه معمولاً به طور مطلق براى پيدا كردن اشياى گمشده تعيين مى كنند، از قبيل جعاله است</w:t>
      </w:r>
      <w:r>
        <w:rPr>
          <w:rFonts w:eastAsia="IRNazanin" w:cs="IRNazanin"/>
          <w:color w:val="111111"/>
          <w:sz w:val="28"/>
          <w:szCs w:val="28"/>
          <w:rtl w:val="true"/>
          <w:lang w:bidi="fa-IR"/>
        </w:rPr>
        <w:t xml:space="preserve">. </w:t>
      </w:r>
      <w:bookmarkStart w:id="889" w:name="pg8_913"/>
    </w:p>
    <w:p>
      <w:pPr>
        <w:pStyle w:val="Heading2"/>
        <w:numPr>
          <w:ilvl w:val="1"/>
          <w:numId w:val="1"/>
        </w:numPr>
        <w:rPr/>
      </w:pPr>
      <w:bookmarkStart w:id="890" w:name="__RefHeading___Toc1568941_1490000891"/>
      <w:bookmarkStart w:id="891" w:name="_Toc337"/>
      <w:bookmarkEnd w:id="889"/>
      <w:bookmarkEnd w:id="890"/>
      <w:r>
        <w:rPr>
          <w:rtl w:val="true"/>
        </w:rPr>
        <w:t>احكام بيمه</w:t>
      </w:r>
      <w:bookmarkEnd w:id="8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قراردادى است بين بيمه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مؤسسه يا شركت يا شخصى كه بيمه را مى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موجب آن يك طرف تعهّد مى كند در ازاء پرداخت وجه يا وجوهى از طرف ديگر، در صورت وقوع حادثه، خسارت وارده بر او را جبران كند و يا وجه معيّنى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 تعهّد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 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وجهى را كه بيمه گزار به بيمه گر مى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بيمه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اين عقد مثل ساير عقود محتاج به رضايت طرفين است و شرايطى كه در عقد و طرفين آن در ساير عقود معتبرند، در اين عقد نيز معتبر مى باشند و مى توان اين عقد را با هر لغت و زبانى منعقد كرد و تعهدات طرفين قرارداد بيمه به اعتبار انواع و اقسام بيمه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بيمه هر يك از طرفين قرارداد مى توانند ايجاب يا قبول را اجرا نمايند، ولى بايد تمام قيودى كه گفته شد معلوم شوند و قرارداد بر اساس آنها واقع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بيمه علاوه بر شرايطى از قبيل بلوغ و عقل و اختيار و غير آنها كه در ساير عقود لازم است، چند شرط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موضوع بيمه كه شخص، مغازه، كشتى، اتومبيل يا هواپيما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دو طرف عقد كه اشخاص يا مؤسسات يا شركت ها يا دولت هستند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مبلغى كه بايد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اقساطى كه بايد آن را بپردازند و تعيين زمان اقساط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زمان شروع و پايان بيمه كه مثلاً از اوّل فلان ماه يا سال تا چند ماه يا چند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خطرهايى كه موجب خسارت مى شوند مثل حريق، غرق، سرقت، وفات يا بيمارى و مى توان كلّيّۀ آفاتى را كه موجب خسارت مى شوند، </w:t>
      </w:r>
    </w:p>
    <w:p>
      <w:pPr>
        <w:pStyle w:val="BookText"/>
        <w:rPr/>
      </w:pPr>
      <w:r>
        <w:rPr>
          <w:rFonts w:ascii="Amiri" w:hAnsi="Amiri" w:eastAsia="Amiri" w:cs="Amiri"/>
          <w:color w:val="111111"/>
          <w:sz w:val="28"/>
          <w:sz w:val="28"/>
          <w:szCs w:val="28"/>
          <w:rtl w:val="true"/>
          <w:lang w:bidi="ar-SA"/>
        </w:rPr>
        <w:t>قرارداد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عقد بيمه چند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بيمه گزار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عهدۀ من است فلان مبلغ را در فلان تعداد قسط هر كدام به مبلغ فلان بدهم، در مقابل اگر خسارتى به مغازۀ من، مثلاً از ناحيۀ حريق يا دزدى وارد شود، جبران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هم قبول كند،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عهدۀ من است خسارتى را كه به مغازه شما از ناحيۀ حريق يا دزدى وارد مى شود در مقابل آن كه فلان مقدار بدهى جبران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تمام قيودى كه در مسألۀ سابق ذكر شد معلوم و قرارداد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در قرارداد بيمه ميزان خسارت تعيين شود؛ پس اگر قرار بگذارند كه هر مقدار خسارت وارد شد جبران كنند، صحيح است، ولى در عقد بيمه بايد تعهدات طرفين عرفاً معلوم و معين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 اى با سرمايۀ مشترك خود مؤسّسه اى را تأسيس كنند و قرار بگذارند كه هر خسارتى به هر كدام از آنان وارد شود آن مؤسّسه جبران نمايد، اشكال ندارد و بايد طبق قرارداد عمل 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بيمۀ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در اين فرض چنانچه شركت مذكور با پول جمع شدۀ شركا و با اجازۀ آنان به تجارت بپردازد، صحيح است و هر يك از شركا علاوه بر دريافت خسارت مطابق قرارداد، سهمى هم از سود تجارت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پرداخت اقساط حقّ بيمه به عنوان قرض نيست، بنابر اين مؤسّسۀ بيمه كننده مى تواند به منظور تشويق متقاضيان بيمه، متعهّد شود علاوه بر تأمين خسارت، مبلغى هم به آنان بپردازد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رعايت شرايطى كه ذكر شد، تمام اقسام بيمه صحيح مى باشد، چه بيمۀ عمر باشد يا بيمۀ كالاهاى تجارتى يا عمارت ها يا كشتى ها و هواپيماها و يا بيمه كارمندان دولت يا مؤسّسات يا بيمۀ اهل يك قريه يا شهر و بيمه عقد مستقلّى است و مى توان به عنوان بعضى از عقود ديگر از قبيل صلح، آن را اجرا كرد</w:t>
      </w:r>
      <w:r>
        <w:rPr>
          <w:rFonts w:eastAsia="IRNazanin" w:cs="IRNazanin"/>
          <w:color w:val="111111"/>
          <w:sz w:val="28"/>
          <w:szCs w:val="28"/>
          <w:rtl w:val="true"/>
          <w:lang w:bidi="fa-IR"/>
        </w:rPr>
        <w:t xml:space="preserve">. </w:t>
      </w:r>
      <w:bookmarkStart w:id="892" w:name="pg8_917"/>
    </w:p>
    <w:p>
      <w:pPr>
        <w:pStyle w:val="Heading2"/>
        <w:numPr>
          <w:ilvl w:val="1"/>
          <w:numId w:val="1"/>
        </w:numPr>
        <w:rPr/>
      </w:pPr>
      <w:bookmarkStart w:id="893" w:name="__RefHeading___Toc1568943_1490000891"/>
      <w:bookmarkStart w:id="894" w:name="_Toc338"/>
      <w:bookmarkEnd w:id="892"/>
      <w:bookmarkEnd w:id="893"/>
      <w:r>
        <w:rPr>
          <w:rtl w:val="true"/>
        </w:rPr>
        <w:t>احكام مُزارعه</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مالك با زارع قراردادى منعقد كند كه به موجب آن، مالك زمينى را براى مدّت معيّنى به زارع مى دهد كه در آن زراعت كند و حاصل را تقسيم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صاحب زمين يا مالك منافع آن، به زارع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را به تو واگذار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زارع هم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بدون اين كه حرفى بزنند، مالك زمين را براى مزارعه واگذار كند و زارع هم به اين قصد تحويل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زمين و زارع هر دو مكلّف و عاقل باشند و با قصد و اختيار خود مزارعه را انجام دهند و حاكم شرع آنان را از تصرّف در اموالشان جلوگيرى نكرده باشد و امّا سفيه اگرچه حاكم شرع نيز او را از تصرف در اموالش منع نكرده باشد، مزارعه او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حاصل زمين به يكى اختصاص داده نشود؛ بنابر اين زارع و مالك بايد از تمام حاصل زمين سهم ببرند، مثلاً حاصل اوّل و آخر به يكى اختصاص داده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كدام به طور مشاع باشد، مثل نصف يا ثلث حاصل و مانند اينها كه بايد تعيين شده باشد، پس اگر حاصل يك قطعه را براى يكى و حاصل قطعه ديگر را براى ديگرى قرار دهند، صحيح نيست و نيز اگر مالك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زمين زراعت كن و هر چه مى خواهى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را كه بايد زمين در اختيار زارع باشد، معيّن كنند و بايد مدّت به قدرى باشد كه در آن مدّت به دست آمدن محصول ممكن باشد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قابل زراعت باشد و اگر زراعت در آن ممكن نباشد امّا بتوانند كارى كنند </w:t>
      </w:r>
    </w:p>
    <w:p>
      <w:pPr>
        <w:pStyle w:val="BookText"/>
        <w:rPr/>
      </w:pPr>
      <w:r>
        <w:rPr>
          <w:rFonts w:ascii="Amiri" w:hAnsi="Amiri" w:eastAsia="Amiri" w:cs="Amiri"/>
          <w:color w:val="111111"/>
          <w:sz w:val="28"/>
          <w:sz w:val="28"/>
          <w:szCs w:val="28"/>
          <w:rtl w:val="true"/>
          <w:lang w:bidi="ar-SA"/>
        </w:rPr>
        <w:t>كه زراعت ممكن شود، مزارعه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محلّى هستند كه مثلاً يك نوع زراعت مى كنند، چنانچه اسم هم نبرند، همان زراعت معيّن مى شود و اگر چند نوع زراعت مى كنند، بايد زراعتى را كه مى خواهد انجام دهد معيّن نمايد، مگر آن كه رسم معمولى داشته باشد كه به همان نحو بايد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زمين را معيّن كند، پس كسى كه چند قطعه زمين دارد و با هم تفاوت دارند، اگر به زارع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يكى از اين زمين ها زراعت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معيّن نكند،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خرجى را كه هركدام آنان بايد بكنند معيّن نمايند، ولى اگر خرجى كه هر كدام بايد بكنند معلوم باشد، لازم نيست آن را معيّن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با زارع قرار بگذارد كه مقدارى از حاصل براى او باشد و بقيّه را بين خودشان قسمت كنند، چنانچه بدانند كه بعد از برداشتن آن مقدار، چيزى باقى مى ماند، مزارعه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مزارعه تمام شود و حاصل به دست نيايد، چنانچه مالك راضى شود كه با اجاره يا بدون اجاره، زراعت در زمين او بماند و زارع هم راضى باشد، مانعى ندارد و اگر مالك راضى نشود، چنانچه چيدن زراعت به زارع ضرر بزند و ماندن آن موجب ضرر مالك نباشد، مالك نمى تواند زارع را مجبور كند كه زراعت را بچيند و اگر مجبور كند، بايد ضرر را جبران نمايد، بلكه اگر ماندن زراعت موجب ضرر مالك نباشد، زارع مى تواند با دادن اجرت زمين، او را مجبور كند كه زراعت در زمينش باقى بماند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واسطۀ پيش آمدى، زراعت در زمين ممكن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آب از زمين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مقدارى از زراعت به دست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توان قبل از رسيدن و دانه بستن آن را به حيوانات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مطابق قرارداد از آن هر دوى آنها است و در بقيّه، مزارعه باطل است و اگر زارع زراعت نكند، چنانچه زمين در تصرّف او بوده و مالك در آن تصرّفى نداشته است، بايد اجارۀ آن مدّت </w:t>
      </w:r>
    </w:p>
    <w:p>
      <w:pPr>
        <w:pStyle w:val="BookText"/>
        <w:rPr/>
      </w:pPr>
      <w:r>
        <w:rPr>
          <w:rFonts w:ascii="Amiri" w:hAnsi="Amiri" w:eastAsia="Amiri" w:cs="Amiri"/>
          <w:color w:val="111111"/>
          <w:sz w:val="28"/>
          <w:sz w:val="28"/>
          <w:szCs w:val="28"/>
          <w:rtl w:val="true"/>
          <w:lang w:bidi="ar-SA"/>
        </w:rPr>
        <w:t>را به مقدار معمول به مالك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و زارع صيغه خوانده باشند، بدون رضايت يكديگر نمى توانند مزارعه را به هم بزنند و همچنين است اگر مالك به قصد مزارعه زمين را به كسى و اگذار كند و طرف هم به همين قصد بگيرد؛ ولى اگر در ضمن خواندن صيغۀ مزارعه شرط كرده باشند كه هر دو يا يكى از آنان حقّ به هم زدن معامله را داشته باشند، مى توانند مطابق قرارى كه گذاشته اند معامله را به 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قرارداد مزارعه، مالك يا زارع بميرد، مزارعه به هم نمى خورد و وارثها به جاى آنان هستند؛ ولى اگر زارع بميرد و شرط كرده باشند كه خود زارع زراعت را انجام دهد، مزارعه به هم مى خورد و چنانچه زراعت نمايان شده باشد، بايد سهم او را به ورثه او بدهند و از حقوق ديگرى هم كه زارع داشته ورثۀ او ارث مى برند و اگر ضرر به مالك نمى خورد، مى توانند مالك را مجبور كنند كه زراعت تا هنگام رسيدن در زمين باقى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زراعت بفهمند كه مزارعه باطل بوده، چنانچه بذر مال مالك بوده، حاصلى هم كه به دست مى آيد مال اوست و بايد مزد زارع و مخارجى را كه كرده و كرايۀ وسايل يا ابزار ديگرى را كه مال زارع بوده و در آن زمين كار كرده به او بدهد، مگر آن كه بطلان مزارعه از جهت قراردادن تمام حاصل براى مالك زمين باشد كه در اين صورت مالك، ضامن چيزى نيست و اگر بذر مال زارع بوده، زراعت هم مال اوست و بايد اجارۀ زمين و خرج هايى را كه مالك كرده و كرايۀ وسايل يا ابزار ديگرى را كه مال او بوده و در آن زراعت كار كرده به او بدهد، مگر آن كه بطلان مزارعه از جهت قرار دادن تمام حاصل براى زارع باشد كه در اين صورت زارع ضامن اجرت زمين و عوامل نيست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بذر، مال زارع باشد و بعد از زراعت بفهمند كه مزارعه باطل بوده، چنانچه مالك و زارع راضى شوند كه با اجرت يا بى اجرت زراعت در زمين بماند، اشكال ندارد و اگر مالك راضى نشود، در صورتى كه چيدن زراعت پيش از رسيدن آن به زارع ضرر بزند و ماندن آن موجب ضرر مالك نباشد، نمى تواند زارع را مجبور كند تا </w:t>
      </w:r>
    </w:p>
    <w:p>
      <w:pPr>
        <w:pStyle w:val="BookText"/>
        <w:rPr/>
      </w:pPr>
      <w:r>
        <w:rPr>
          <w:rFonts w:ascii="IRNazanin" w:hAnsi="IRNazanin" w:eastAsia="IRNazanin"/>
          <w:color w:val="111111"/>
          <w:sz w:val="28"/>
          <w:sz w:val="28"/>
          <w:szCs w:val="28"/>
          <w:rtl w:val="true"/>
          <w:lang w:bidi="fa-IR"/>
        </w:rPr>
        <w:t>زراعت را بچيند و اگر مجبور كند، بايد ضرر او را جبران نمايد، بلكه اگر ماندن زراعت موجب ضرر مالك نباشد، زارع مى تواند با دادن اجرت زمين، او را مجبور كند كه زراعت در زمينش باقى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جمع كردن حاصل و تمام شدن مدّت مزارعه، ريشۀ زراعت در زمين باقى بماند و سال بعد دو مرتبه حاصل دهد، چنانچه قرارداد بين زارع و مالك بر اشتراكِ در زرع و اصول آن بوده، حاصل سال دوم را هم بايد مثل سال اوّل قسمت كنند، ولى اگر قرارداد فقط بر اشتراك در آنچه از زراعت در سال اوّل حاصل مى شود بوده باشد، حاصل سال دوم متعلّق به صاحب بذر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قرارداد مزارعه همزمان يا كمى پيش از زمان وجوب زكات باشد و سهم هر يك از مالك و زارع به حدّ نصاب برسد، بايد هر كدام زكات سهم خود را بپردازند، ولى اگر زمان قرارداد پس از وقت وجوب زكات باشد، زكات زراعت بر عهدۀ صاحب بذر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قرارداد مزارعه شرط كنند كه زمين و كشت به عهدۀ يك طرف و بذر و ساير كارها به عهدۀ ديگرى باشد،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قرارداد مزارعه ميان دو نفر باشد، بلكه ممكن است بين چند نفر باشد، به عنوان مثال يكى عهده دار زمين، ديگرى عهده دار كشت، سومى عهده دار بذر و چهارمى عهده دار تأمين ساير وسايل زراعت و كارهاى ديگر آن گردد، هر چند اين نوع مزارعه خلاف احتياط است و بهتر است به عنوان مصالحه انجام شود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مزارعه لازم نيست كه زمين ملك مزارعه دهنده باشد، بلكه كافى است كه به وسيلۀ اجاره و مانند آن، مالك منافع و بهره بردارى از زمين باشد</w:t>
      </w:r>
      <w:r>
        <w:rPr>
          <w:rFonts w:eastAsia="Amiri" w:cs="Amiri" w:ascii="Amiri" w:hAnsi="Amiri"/>
          <w:color w:val="111111"/>
          <w:sz w:val="28"/>
          <w:szCs w:val="28"/>
          <w:rtl w:val="true"/>
          <w:lang w:bidi="ar-SA"/>
        </w:rPr>
        <w:t xml:space="preserve">. </w:t>
      </w:r>
      <w:bookmarkStart w:id="895" w:name="pg8_925"/>
    </w:p>
    <w:p>
      <w:pPr>
        <w:pStyle w:val="Heading2"/>
        <w:numPr>
          <w:ilvl w:val="1"/>
          <w:numId w:val="1"/>
        </w:numPr>
        <w:rPr/>
      </w:pPr>
      <w:bookmarkStart w:id="896" w:name="__RefHeading___Toc1568945_1490000891"/>
      <w:bookmarkStart w:id="897" w:name="_Toc339"/>
      <w:bookmarkEnd w:id="895"/>
      <w:bookmarkEnd w:id="896"/>
      <w:r>
        <w:rPr>
          <w:rtl w:val="true"/>
        </w:rPr>
        <w:t>احكام مُساقات</w:t>
      </w:r>
      <w:bookmarkEnd w:id="897"/>
    </w:p>
    <w:p>
      <w:pPr>
        <w:pStyle w:val="BookText"/>
        <w:rPr/>
      </w:pPr>
      <w:r>
        <w:rPr>
          <w:rFonts w:ascii="IRNazanin" w:hAnsi="IRNazanin" w:eastAsia="IRNazanin"/>
          <w:color w:val="111111"/>
          <w:sz w:val="28"/>
          <w:sz w:val="28"/>
          <w:szCs w:val="28"/>
          <w:rtl w:val="true"/>
          <w:lang w:bidi="fa-IR"/>
        </w:rPr>
        <w:t xml:space="preserve">اگر باغدار به اين صورت قرارداد نمايد كه درخت هاى ميوه يا منافع آن را كه مال خود اوست و يا اختيار آن با اوست تا مدّت معيّنى به شخصى به عنوان باغبان واگذار كند تا پرورش داده و آب دهد و پس از به دست آمدن محصول، باغبان سهم مشاعى بر طبق قرارداد از ميوۀ آن بردارد، اين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باغ داراى انواع درختان ميوه باشد، مى توان براى هر نوع، سهميه اى مخصوص نوع خود قرارداد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معاملۀ مساقات در مورد درخت هايى مثل بيد و چنار كه ميوه نمى دهند صحيح نيست، ولى در مثل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برگ آن استفاده مى كنند يا درختى كه از گُل آن استفاده مى كنند،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معاملۀ مساقات لازم نيست صيغه بخوانند، بلكه اگر صاحب درخت به قصد مساقات آن را واگذار كند و كسى هم كه كار مى كند به همين قصد تحويل بگيرد، معامله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باغدار و كسى كه تربيت درختان را به عهده مى گيرد، بايد مكلّف و عاقل باشند و كسى آنها را مجبور نكرده باشد و نيز بايد حاكم شرع آنان را از تصرّف در اموالشان منع نكرده باشد، امّا مساقات سفيه اگرچه حاكم شرع هم او را منع نكرده باشد نافذ نيست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مساقات بايد معلوم باشد و اگر اوّلِ آن را معيّن كنند و آخرِ آن را هنگامى قرار دهند كه ميوۀ آن سال به دست مى آيد،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سهم هر كدام از باغدار و باغبان به طور مشاع، مثل نصف يا ثلث محصول و مانند آن باشد و اگر قرار بگذارند كه مثلاً صد كيلو گرم از ميوه ها مال باغدار و بقيّه مال كسى باشد كه كار مى كند،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قرارداد معامله مساقات را پيش از ظاهر شدن ميوه منعقد نمايند؛ بنابر اين اگر بعد از ظاهر شدن ميوه و پيش از رسيدن آن قرارداد منعقد كنند، صحّت معامله خالى از اشكال نيست، هرچند براى زياد شدن ميوه يا براى سلامت آن كارى مانند آبيارى و سم پاشى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معاملۀ مساقات در بوتۀ خربزه و خيار و مانند اينها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كه از آب باران يا رطوبت زمين استفاده مى كند و به آبيارى احتياج ندارد، اگر به كارهاى ديگر مانند بيل زدن و كود دادن محتاج باشد، معاملۀ مساقات در آن صحيح است، ولى چنانچه آن كارها در زياد شدن يا خوب شدن ميوه اثرى نداشته باشد، معاملۀ مساقات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مساقات عقد لازم است؛ بنابراين طرفين عقد مساقات با رضايت يكديگر مى توانند معامله را به هم بزنند و نيز اگر در ضمن خواندن صيغۀ مساقات شرط كنند كه هر دو يا يكى از آنان حقّ به هم زدن معامله را داشته باشند، مطابق قرارى كه گذاشته اند، به هم زدن معامله اشكال ندارد، بلكه اگر در ضمن عقد مساقات شرطى كنند و عملى نشود، كسى كه به نفع او شرط شده مى تواند معامله را به هم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كارهايى نظير احداث راه آب، ديوار كشى و نصب موتور كه معمولاً در هر سال تكرار نمى شود، در صورتى كه در قرارداد شرط نشده باشد، به عهدۀ مالك باغ مى باشد و كارهايى نظير اصلاح درختان، كندن علف هاى هرزه و آبيارى كه طبق معمول هر سال تكرار مى شوند، در صورتى كه در قرارداد شرط نشده باشد، به عهدۀ باغبان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بميرد، معاملۀ مساقات به هم نمى خورد و ورثه او به جاى او هستند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پرورش درختان به او واگذار شده بميرد، چنانچه </w:t>
      </w:r>
    </w:p>
    <w:p>
      <w:pPr>
        <w:pStyle w:val="BookText"/>
        <w:rPr/>
      </w:pPr>
      <w:r>
        <w:rPr>
          <w:rFonts w:ascii="IRNazanin" w:hAnsi="IRNazanin" w:eastAsia="IRNazanin"/>
          <w:color w:val="111111"/>
          <w:sz w:val="28"/>
          <w:sz w:val="28"/>
          <w:szCs w:val="28"/>
          <w:rtl w:val="true"/>
          <w:lang w:bidi="fa-IR"/>
        </w:rPr>
        <w:t>در عقد شرط نكرده باشند كه خودش آنها را پرورش دهد و ظاهر كلامشان هم مباشرت آن شخص نباشد، ورثه اش به جاى او هستند و چنانچه خود ورثه عمل را انجام ندهند و اجير هم نگيرند و اجبار آنان هم ممكن نباشد، حاكم شرع از مال ميّت اجير مى گيرد و محصول را بين ورثۀ ميّت و مالك قسمت مى كند و اگر شرط كرده باشند كه خود او درختان را پرورش دهد، مساقات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هنگامى كه محصول نمايان مى شود، باغبان مالك سهميۀ خود مى گردد، بنابر اين چنانچه بعد از آن و قبل از تقسيم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مساقات به دليل شرط مباشرتِ خود عامل باطل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وى به وارث او منتقل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شود كه تمام حاصل براى مالك باشد، مساقات باطل است و ميوه مال مالك مى باشد و كسى كه كار مى كند نمى تواند مطالبۀ اجرت نمايد، ولى اگر باطل بودن مساقات به جهت ديگر باشد، مالك بايد مزد آبيارى و كارهاى ديگر را به مقدار معمول به كسى كه درختان را پرورش داده است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مساقات، مباشرت باغبان شرط نيست، بلكه باغبان مى تواند براى كارهايى كه بايد انجام دهد كارگر بگيرد و يا اين كه كسى به طور رايگان به وى كمك نمايد مگر اين كه مباشرت باغبان در عقد مساقات شرط شده باشد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زمينى را به ديگرى واگذار كند كه در آن درخت بكارد و آنچه عمل مى آيد مال هر دو باشد، اين معامله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باطل است، پس اگر درختان مال صاحب زمين بوده، بعد از پرورش هم مال اوست و بايد مزد كسى را كه آنها را پرورش داده بدهد و اگر مال كسى بوده كه آنها را تربيت كرده، بعد از تربيت هم مال اوست و مى تواند آنها را بكند، ولى بايد گودال هايى را كه به واسطۀ كندن درختان پيدا شده پر كند و اجارۀ زمين را از روزى كه درختان را كاشته به صاحب زمين بدهد و مالك هم مى تواند او را مجبور نمايد كه درختان را بكند و اگر به واسطۀ كَندن درخت عيبى در آن پيدا شود، بايد تفاوت قيمت آن را به صاحب درخت بدهد و نمى تواند او را مجبور كند با اجاره يا بدون اجاره درخت را در زمين باقى بگذارد</w:t>
      </w:r>
      <w:r>
        <w:rPr>
          <w:rFonts w:eastAsia="IRNazanin" w:cs="IRNazanin"/>
          <w:color w:val="111111"/>
          <w:sz w:val="28"/>
          <w:szCs w:val="28"/>
          <w:rtl w:val="true"/>
          <w:lang w:bidi="fa-IR"/>
        </w:rPr>
        <w:t xml:space="preserve">. </w:t>
      </w:r>
      <w:bookmarkStart w:id="898" w:name="pg8_931"/>
    </w:p>
    <w:p>
      <w:pPr>
        <w:pStyle w:val="Heading2"/>
        <w:numPr>
          <w:ilvl w:val="1"/>
          <w:numId w:val="1"/>
        </w:numPr>
        <w:rPr/>
      </w:pPr>
      <w:bookmarkStart w:id="899" w:name="__RefHeading___Toc1568947_1490000891"/>
      <w:bookmarkStart w:id="900" w:name="_Toc340"/>
      <w:bookmarkEnd w:id="898"/>
      <w:bookmarkEnd w:id="899"/>
      <w:r>
        <w:rPr>
          <w:rtl w:val="true"/>
        </w:rPr>
        <w:t>احكام وكالت</w:t>
      </w:r>
      <w:bookmarkEnd w:id="9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عقدى است كه به موجب آن انسان كارى را كه مى تواند در آن دخالت كند و مباشرت در آن معتبر يا لازم نيست، يعنى لازم نيست خودش آن را انجام دهد، به ديگرى واگذار نمايد تا از طرف او انجام دهد، مثلاً كسى را وكيل كند كه خانۀ او را بفروشد يا زنى را براى او عقد نمايد، پس سفيه كه مال خود را در كارهاى بيهوده مصرف مى كند، اگرچه حاكم شرع هم او را منع نكرده باشد، نمى تواند براى فروش مال خود كسى را وكيل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تنها در مواردى صحيح است كه شرعاً مباشرت شخص در آن شرط نباشد، پس در مواردى همچون قسم خوردن و شهادت دادن نزد حاكم شرع و عبادات بدنى مثل نماز و روزه كه مباشرت در آنها شرط مى باشد، وكيل گرفتن صحيح نيست، امّا در عبادات مالى مثل پرداختن زكات و خمس، وكالت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وكالت لازم نيست صيغه بخوانند و اگر انسان به ديگرى بفهماند كه او را وكيل كرده و او هم بفهماند كه قبول نموده، مثل اين كه مال خود را به كسى بدهد كه براى او بفروشد و او مال را بگيرد، وكالت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وكالتِ وكيل را به شرطى معلّق نمايند، صحيح نيست، ولى اگر وكالت معلّق نباشد و مورد وكالتِ وكيل را مشروط به شرطى نمايند، اشكال ندارد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كسى را كه در شهر ديگرى است وكيل نمايد و براى او وكالتنامه بفرستد و او قبول كند، اگرچه وكالتنامه بعد از مدّتى به دست او برسد، وكالت </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 يعنى كسى كه ديگرى را وكيل مى كند و نيز كسى كه وكيل مى شود، بايد بالغ و عاقل باشند و از روى قصد و اختيار اقدام كنند، ولى بچّۀ مميّز اگر فقط در خواندن صيغه وكيل شده باشد و صيغه را با شرايط آن بخواند، صيغه اى كه خوانده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براى انجام كارى كه قدرت انجام آن را ندارد يا شرعاً نبايد آن را انجام دهد، از طرف ديگرى وكيل شود، مثلاً كسى كه در احرام حجّ است، چون نبايد صيغۀ عقد زناشويى را بخواند، نمى تواند براى خواندن صيغه از طرف ديگرى وكيل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كسى را براى انجام تمام كارهاى خود وكيل كند، صحيح است و همچنين اگر وكيل كند كه يكى از چند كار را انجام دهد و او يكى را انتخاب كند صحيح است، ولى اگر كسى را براى يكى از كارهاى خود وكيل كند و آن كار را معيّن نكند، وكالت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براى دفاع از متّهم در دادگاه اشكال ندارد، ولى چنانچه وكيل يقين به مُحِق نبودن شخص متّهم از نظر شرعى داشته باشد، وكالت براى دفاع از او جايز نيست، مگر اين كه به نحوى به حقوق او تجاوز شده باشد كه در اين صورت دفاع از حقوق مشروع او اشكال ندارد، بلكه در بعضى از موارد واجب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براى آباد كردن زمين هاى موات، صيد كردن ماهى ها و به طور كلّى براى به دست آوردن چيزهاى مباح صحيح است و آنچه را كه وكيل به قصد موكّل خود آباد يا صيد مى كند و يا به دست مى آورد، ملكِ موكّل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مى تواند از طرف مسلمان وكيل شود، مگر در امورى كه اسلام شرط عامل باشد، هم چنانكه مسلمان نيز مى تواند وكيل كافر 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وكالت، عقد جايز است و هر يك از دو طرف مى توانند آن را به هم بزنند مگر اين كه به هم نزدن آن شرط شده باشد، مثلاً در ضمن عقد ازدواج شرط كنند </w:t>
      </w:r>
    </w:p>
    <w:p>
      <w:pPr>
        <w:pStyle w:val="BookText"/>
        <w:rPr/>
      </w:pPr>
      <w:r>
        <w:rPr>
          <w:rFonts w:ascii="IRNazanin" w:hAnsi="IRNazanin" w:eastAsia="IRNazanin"/>
          <w:color w:val="111111"/>
          <w:sz w:val="28"/>
          <w:sz w:val="28"/>
          <w:szCs w:val="28"/>
          <w:rtl w:val="true"/>
          <w:lang w:bidi="fa-IR"/>
        </w:rPr>
        <w:t>كه زن تا پنجاه سال از طرف شوهر وكيل باشد كه هرگاه شوهر دو ماه به او خرجى ندهد يا مسافرت طولانى نمايد، خود را طلاق دهد و شرط كنند كه شوهر او را عزل نكند كه در اين صورت اين وكالت تا پنجاه سال پابرجاست و شوهر نمى تواند آن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را عزل كند، يعنى از كار بركنار نمايد، بعد از آن كه خبر به او رسيد نمى تواند آن كار را انجام دهد، ولى اگر پيش از رسيدن خبر آن كار را انجام داده باشد،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مى تواند از وكالت كناره گيرى كند و اگر موكّل غايب هم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نمى تواند براى انجام كارى كه به او واگذار شده ديگرى را وكيل نمايد، ولى اگر موكّل به او اجازه داده باشد كه وكيل بگيرد، به هر نحوى كه به او دستور داده شده مى تواند رفتار نمايد، پس اگر موكل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وكيل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از طرف او وكيل بگيرد و نمى تواند كسى را از طرف خود وكيل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اجازۀ موكّل خود كسى را از طرف او وكيل كند، نمى تواند آن وكيل را عزل نمايد و اگر وكيل اوّل بميرد يا موكّل او را عزل كند، وكالت دومى باطل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با اجازۀ موكّل كسى را از طرف خود وكيل كند، موكّل و وكيل اوّل مى توانند آن وكيل را عزل كنند و اگر وكيل اوّل بميرد يا عزل شود، وكالت دوم باطل مى 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را براى انجام كارى وكيل كند و به آنها اجازه دهد كه هر كدام به تنهايى براى آن كار اقدام كنند، هر يك از آنان مى تواند آن كار را انجام دهد و چنانچه يكى از آنان بميرد، وكالت ديگران باطل نمى شود؛ ولى اگر نگفته باشد كه با هم يا به تنهايى وكيل هستند كه كارى را انجام دهند و از حرف او هم معلوم نباشد كه مى توانند به تنهايى انجام دهند، يا گفته باشد كه با هم انجام دهند، نمى توانند به تنهايى اقدام نمايند و در صورتى كه يكى از آنان بميرد، وكالت ديگران باطل 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يا موكّل بميرد يا ديوانۀ دائمى شود، وكالت باطل مى شود و نيز اگر گاهى ديوانه شود و يا بى هوش شود، بنابر احتياط واجب بايد به معامله اى كه انجام مى دهد ترتيب اثر ندهند و نيز اگر چيزى كه براى تصرّف در آن وكيل شده است از بين برود، مثلاً گوسفندى كه براى فروش آن وكيل شده بميرد، وكالت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كسى را براى كارى وكيل كند و چيزى براى او قرار بگذارد، بعد از انجام آن كار، چيزى را كه قرار گذاشته بايد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در نگهدارى مالى كه در اختيار اوست كوتاهى نكند و غير از تصرّفى كه به او اجازه داده اند، تصرّف ديگرى در آن ننمايد و اتّفاقاً آن مال از بين برود،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در نگهدارى مالى كه در اختيار اوست كوتاهى كند يا غير از تصرّفى كه به او اجازه داده اند تصرّف ديگرى در آن بنمايد و آن مال از بين برود، ضامن است، پس اگر لباسى را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بپوشد و آن لباس تلف شود، بايد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غير از تصرّفى كه به او اجازه داده اند، تصرّف ديگرى در مال بكند، مثلاً لباسى را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بپوشد و بعداً تصرّفى را كه به او اجازه داده اند بنمايد، آن تصرّف دوم صحيح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اصل وكالت اختلاف پيدا كنند، ادّعاى كسى كه منكر آن است با قسم مقدّم مى باشد و اگر در ضايع شدن مال مورد وكالت يا در كوتاهى وكيل در حفظ آن اختلاف نمايند، ادّعاى وكيل با قسم مقدّم است</w:t>
      </w:r>
      <w:r>
        <w:rPr>
          <w:rFonts w:eastAsia="IRNazanin" w:cs="IRNazanin"/>
          <w:color w:val="111111"/>
          <w:sz w:val="28"/>
          <w:szCs w:val="28"/>
          <w:rtl w:val="true"/>
          <w:lang w:bidi="fa-IR"/>
        </w:rPr>
        <w:t xml:space="preserve">. </w:t>
      </w:r>
      <w:bookmarkStart w:id="901" w:name="pg8_939"/>
    </w:p>
    <w:p>
      <w:pPr>
        <w:pStyle w:val="Heading2"/>
        <w:numPr>
          <w:ilvl w:val="1"/>
          <w:numId w:val="1"/>
        </w:numPr>
        <w:rPr/>
      </w:pPr>
      <w:bookmarkStart w:id="902" w:name="__RefHeading___Toc1568949_1490000891"/>
      <w:bookmarkStart w:id="903" w:name="_Toc341"/>
      <w:bookmarkEnd w:id="901"/>
      <w:bookmarkEnd w:id="902"/>
      <w:r>
        <w:rPr>
          <w:rtl w:val="true"/>
        </w:rPr>
        <w:t>احكام قرض</w:t>
      </w:r>
      <w:bookmarkEnd w:id="903"/>
    </w:p>
    <w:p>
      <w:pPr>
        <w:pStyle w:val="BookText"/>
        <w:rPr/>
      </w:pPr>
      <w:r>
        <w:rPr>
          <w:rFonts w:ascii="IRNazanin" w:hAnsi="IRNazanin" w:eastAsia="IRNazanin"/>
          <w:color w:val="111111"/>
          <w:sz w:val="28"/>
          <w:sz w:val="28"/>
          <w:szCs w:val="28"/>
          <w:rtl w:val="true"/>
          <w:lang w:bidi="fa-IR"/>
        </w:rPr>
        <w:t>قرض دادن از كارهاى مستحبى است كه در آيات قرآن و روايات درباره آن زياد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و سلم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برادر مسلمان خود قرض بدهد مال او زياد مى شود و ملائكه بر او رحمت مى فرستند و اگر با بدهكار خود مدارا كند، بدون حساب و به سرعت از صراط مى گذرد و كسى كه برادر مسلمانش از او قرض بخواهد و ندهد، بهشت بر او حرام مى شود</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عقدى است كه به موجب آن قرض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معيّنى از مال خود را به قرض 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تمليك مى كند تا مثل آن را از حيث جنس، وصف و مقدار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قرض لازم نيست صيغه بخوانند، بلكه اگر چيزى را به نيّت قرض به كسى بدهد و او هم به همين قصد بگيرد، صحيح است، ولى مقدار آن بايد كاملاً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قرض شرط كنند كه در وقت معيّن آن را بپردازد، پيش از رسيدن آن وقت لازم نيست طلبكار قبول كند، ولى اگر تعيين وقت فقط براى همراهى با بدهكار باشد، چنانچه پيش از آن وقت هم قرض را بدهد، بايد قبول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صيغۀ قرض براى پرداخت آن مدّتى قرار دهند، طلبكار پيش از تمام شدن آن مدّت نمى تواند طلب خود را مطالبه نمايد، ولى اگر مدّت نداشته باشد، طلبكار هر وقت بخواهد مى تواند طلب خود را مطالبه نمايد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طلبكار طلب خود را مطالبه كند، چنانچه بدهكار بتواند بدهى </w:t>
      </w:r>
    </w:p>
    <w:p>
      <w:pPr>
        <w:pStyle w:val="BookText"/>
        <w:rPr/>
      </w:pPr>
      <w:r>
        <w:rPr>
          <w:rFonts w:ascii="IRNazanin" w:hAnsi="IRNazanin" w:eastAsia="IRNazanin"/>
          <w:color w:val="111111"/>
          <w:sz w:val="28"/>
          <w:sz w:val="28"/>
          <w:szCs w:val="28"/>
          <w:rtl w:val="true"/>
          <w:lang w:bidi="fa-IR"/>
        </w:rPr>
        <w:t>خود را بدهد، بايد فوراً آن را بپردازد و اگر تأخير بيندازد گناهكار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 غير از خانه اى كه در آن نشسته و اثاثيۀ منزل و چيزهاى ديگرى كه به آنها احتياج دارد، چيزى نداشته باشد، طلبكار نمى تواند طلب خود را از او مطالبه نمايد، بلكه بايد صبر كند تا او بتواند بدهى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بدهكار است و نمى تواند بدهى خود را بدهد، اگر كسبى داشته باشد، بايد براى پرداخت بدهى خود كسب كند و كسى كه كسبى ندارد، چنانچه بتواند كاسبى كند، واجب است كه كسب كند و بدهى خود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دسترسى به طلبكار خود ندارد، چنانچه اميد نداشته باشد كه او را پيدا كند، بايد با اجازۀ حاكم شرع طلب او را به فقير بدهد و احتياط واجب آن است كه آن فقير سيّد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ميّت بيشتر از خرج واجب كفن و دفن و بدهى او نباشد، بايد مال او را به همين مصرف ها برسانند و به وارث او چيزى نمى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مقدارى پول طلا يا نقره قرض كند و قيمت آن كم شود يا چند برابر گردد، چنانچه همان مقدار را كه قرض گرفته پس بدهد كافى است؛ مگر آن كه به سبب تأخير در ادا نمودن، قيمت آن كم شود كه در اين صورت كفايت همان مقدار خالى از اشكال نيست، ولى در هر صورت اگر هر دو به غير از آن راضى شوند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كه قرض كرده از بين نرفته باشد و صاحب مال، آن را مطالبه كند، احتياط مستحب آن است كه بدهكار، همان مال را به او بدهد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كه قرض مى دهد شرط كند كه زيادتر از مقدارى كه مى دهد بگيرد، مثلاً يك من گندم بدهد و شرط كند كه يك من و نيم بگيرد يا ده تخم مرغ بدهد كه يازده تا بگيرد، ربا و حرام است؛ بلكه اگر قرار بگذارد كه بدهكار كارى براى او انجام دهد يا چيزى را كه قرض كرده با مقدارى جنس ديگر پس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شرط كند صد تومانى را كه قرض كرده با يك قوطى كبريت پس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و حرام است و نيز اگر با او شرط كند كه چيزى را كه قرض مى گيرد به طور مخصوص پس دهد، مثلاً مقدارى </w:t>
      </w:r>
    </w:p>
    <w:p>
      <w:pPr>
        <w:pStyle w:val="BookText"/>
        <w:rPr/>
      </w:pPr>
      <w:r>
        <w:rPr>
          <w:rFonts w:ascii="IRNazanin" w:hAnsi="IRNazanin" w:eastAsia="IRNazanin"/>
          <w:color w:val="111111"/>
          <w:sz w:val="28"/>
          <w:sz w:val="28"/>
          <w:szCs w:val="28"/>
          <w:rtl w:val="true"/>
          <w:lang w:bidi="fa-IR"/>
        </w:rPr>
        <w:t>طلاى نساخته به او بدهد و شرط كند كه طلاى ساخته پس بگيرد، باز هم ربا و حرام مى باشد؛ ولى اگر بدون اين كه شرط كند، خودِ بدهكار زيادتر از آنچه قرض كرده پس بدهد، اشكال ندارد، بلكه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دهنده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مبلغ را به تو قرض مى دهم به شرط آن كه هنگام بازپرداخت، فلان مبلغ را هم به ديگرى ببخشى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ربا و حرام است؛ پس در حرمت ربا فرقى نمى كند كه سود آن به طلبكار برسد يا به شخص ديگرى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دهنده انجام كارى را كه ارزش مالى ندارد شرط كند، مثل اين كه شرط كند بدهكار براى او يا پدر و مادر او دعا كند، اشكال ندارد؛ ولى اگر مثلاً شرط كند علاوه بر پرداخت بدهى، يك سال نماز و روزه براى پدر يا مادر او بجا آورد، چون براى اين كار معمولاً اجرت مى گيرند، از مصاديق ربا محسوب مى شود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دادن مثل ربا گرفتن حرام است و كسى كه قرض ربايى گرفته، اصل قرض و تصرّف او خالى از اشكال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يا چيزى مانند آن را به صورت قرض ربايى بگيرد و آن را بكارد، تعلّق محصول آن به قرض گيرنده خالى از اشكال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لباسى را بخرد و بعد از پولى كه بابت ربا گرفته يا از پول حلالى كه مخلوط با ربا است به صاحب لباس بدهد، اگرچه هنگام خريدارى نيز قصدش اين بوده كه از اين پول بدهد، پوشيدن آن لباس و نماز خواندن با آن جايز است؛ امّا اگر پول ربايى يا پول حلال مخلوط به حرام داشته باشد و به فروشنده بگويد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لباس را با اين پول مى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قيمت، پول معيّن باشد به گونه اى كه اگر بخواهد پول ديگرى بدهد حق نداشته باشد، پوشيدن آن لباس حرام است و اگر بداند پوشيدن آن حرام است، نماز هم با آن باطل مى باشد و اگر اين طور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در معاملات با پول، اين گونه نيست، بلكه منظور و مقصود مقدار آن است نه شخص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جايز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مقدارى پول به تاجرى بدهد تا در شهر ديگرى از طرف او كمتر بگيرد، اشكال ندارد و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پول را به صورت حواله به كسى بدهد تا بعد از چند روز در شهر ديگرى زيادتر بگيرد، مثلاً نهصد و نود تومان بدهد كه بعد از ده روز در شهر ديگرى هزار تومان بگيرد، در صورتى كه پول اسكناس باشد، اشكال ندارد، امّا در صورتى كه به عنوان قرض داده باشد، ربا و حرام است؛ ولى اگر كسى كه زيادى را مى گيرد در مقابل زيادى، جنسى بدهد يا عملى را انجام دهد،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مدّت دار را مى توان با رضايت دو طرف و با كم كردن مقدارى از آن، زودتر پرداخت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بدون مدّت را نمى توان با افزودن چيزى بر آن مدّت دار نمود، همچنين مدّت بدهى مدّت دار را نمى توان با افزودن چيزى بر آن بيشتر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قرضى شرط و قرار ربا شود، شرط و قرار باطل و حرام مى باشد و صحّت قرض نيز خالى از اشكال نيست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پولى به بانك يا غير آن بدهند و بانك به آنها ربا بدهد، اگر نظر گيرندۀ پول، گرفتن ربا باشد، جايز نيست بگيرد، ولى اگر نظرش واقعاً گرفتن ربا نباشد بلكه پول را در بانك براى اطمينان و امنيت مى گذارد، به گونه اى كه اگر بانك زيادى را هم نمى داد، صاحب پول آن را به بانك مى داد، گرفتن مازاد حلال است، اگرچه از اوّل بداند بانك زيادى را خواهد داد و در هر صورت اگر قرض گيرنده مجّاناً چيزى بدهد حرام نيست و گرفتن آن جايز است</w:t>
      </w:r>
      <w:r>
        <w:rPr>
          <w:rFonts w:eastAsia="IRNazanin" w:cs="IRNazanin"/>
          <w:color w:val="111111"/>
          <w:sz w:val="28"/>
          <w:szCs w:val="28"/>
          <w:rtl w:val="true"/>
          <w:lang w:bidi="fa-IR"/>
        </w:rPr>
        <w:t xml:space="preserve">. </w:t>
      </w:r>
      <w:bookmarkStart w:id="904" w:name="pg8_947"/>
    </w:p>
    <w:p>
      <w:pPr>
        <w:pStyle w:val="Heading2"/>
        <w:numPr>
          <w:ilvl w:val="1"/>
          <w:numId w:val="1"/>
        </w:numPr>
        <w:rPr/>
      </w:pPr>
      <w:bookmarkStart w:id="905" w:name="__RefHeading___Toc1568951_1490000891"/>
      <w:bookmarkStart w:id="906" w:name="_Toc342"/>
      <w:bookmarkEnd w:id="904"/>
      <w:bookmarkEnd w:id="905"/>
      <w:r>
        <w:rPr>
          <w:rtl w:val="true"/>
        </w:rPr>
        <w:t>احكام سَفته، چك و معاملات بانكى</w:t>
      </w:r>
      <w:bookmarkEnd w:id="906"/>
    </w:p>
    <w:p>
      <w:pPr>
        <w:pStyle w:val="Heading3"/>
        <w:numPr>
          <w:ilvl w:val="2"/>
          <w:numId w:val="1"/>
        </w:numPr>
        <w:rPr/>
      </w:pPr>
      <w:bookmarkStart w:id="907" w:name="__RefHeading___Toc1568953_1490000891"/>
      <w:bookmarkStart w:id="908" w:name="_Toc343"/>
      <w:bookmarkEnd w:id="907"/>
      <w:r>
        <w:rPr>
          <w:rtl w:val="true"/>
        </w:rPr>
        <w:t>اشاره</w:t>
      </w:r>
      <w:bookmarkEnd w:id="9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 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بستانكارى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است كه به واسطۀ آن امضا كننده متعهد مى شود مبلغى را در زمان معين يا هنگام مطالبه، در وجه شخص معيّن يا به حواله كرد او و يا در وجه حامل ادا نمايد و آن بر دو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سفتۀ 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شخص بدهكار در مقابل بدهى خود، آن را به طلبكار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سفتۀ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شخص به ديگرى مى دهد بدون آن كه در مقابل به او بدهكارى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سفتۀ حقيقى را از بدهكار بگيرد تا با ديگرى به مبلغى كمتر مبادله كند، اگر به صورت قرض باشد، حرام و باطل است و اگر به صورت معامله و خريد و فروش باشد،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سفته پول نيست و معامله به خود آن واقع نمى شود بلكه پول، اسكناس است و معامله با آن واقع مى شود و سفته، برات و قبض است و چك هاى تضمينى كه در ايران متداول است، مثل اسكناس، پول است و خريد و فروش نقدى و بدون مدّت آن به زياد و كم مانعى ندارد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سفتۀ دوستانه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صادر كننده به ديگرى مى دهد تا نزد شخص ثالثى تنزيل كند و شخص ثالث در موعد مقرر، حقّ رجوع به صاحب سفته را كه شخص اوّل است،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وجه مى توان تصحيح نمود كه دادنِ سفتۀ دوستانه به شخص دوم به اين خاطر است كه با شخص ثالث معامله كند و شخص سوم هم حق </w:t>
      </w:r>
    </w:p>
    <w:p>
      <w:pPr>
        <w:pStyle w:val="BookText"/>
        <w:rPr/>
      </w:pPr>
      <w:r>
        <w:rPr>
          <w:rFonts w:ascii="IRNazanin" w:hAnsi="IRNazanin" w:eastAsia="IRNazanin"/>
          <w:color w:val="111111"/>
          <w:sz w:val="28"/>
          <w:sz w:val="28"/>
          <w:szCs w:val="28"/>
          <w:rtl w:val="true"/>
          <w:lang w:bidi="fa-IR"/>
        </w:rPr>
        <w:t>رجوع به دومى را داشته باشد و اين موجب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به واسطۀ دادنِ سفته، گيرنده نزد سومى صاحب اعتبار مى شود، از اين جهت با خود او معامله مى كند و شخص دوم به شخص سوم بدهكار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واسطۀ معهود بودن در نزد اين اشخاص، شخص اوّل ملتزم مى باشد كه اگر شخص دوم مقدار معلوم را ندهد، او آن را پرداخت نمايد؛ بنابر اين پس از معامله، شخص ثالث در موعد مى تواند به شخص دوم رجوع كند و اگر او نداد، به شخص اوّل رجوع كند و شخص اوّل اگر پرداخت كرد، به شخص دوم رجوع مى كند و چون اين امور معهودند، قراردادهاى ضمنى محسوب مى شوند و مانعى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طلبكار، چه بانك ها و چه غير آنها، براى تأخير بدهكارى چيزى از بدهكار بگيرند، در صورتى كه طلب، پول اسكناس باشد و بدهكار عمداً بدهى خود را تأخير بيندازد و با تأخير انداختن موجب اتلاف مقدارى از ماليّت آن شود، حرمت آن محلّ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اسكناس، مثل دينار كاغذى و دلار و ليرۀ تركى و ساير پول ها، رباى غير قرضى تحقّق پيدا نمى كند و معاوضۀ نقدى بعضى از آنها با بعض ديگر به زياده و كم جايز است و همچنين اقوى صحّت معاوضۀ بعضى از آنها با بعض ديگر است به زياده و كم، اگرچه به حساب مدّت باشد، امّا رباى قرضى در تمام آنها تحقّق پيدا مى كند و قرض دادن ده دينار به دوازده دينار و مانند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مقابل طلبى كه از كسى دارد سفته يا چك مدّتدار داشته باشد و بخواهد مقدارى از طلب خود را پيش از موعد آن گذشت كند و بقيّه را از خود بدهكار دريافت نمايد، مانعى ندارد و به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سفته را امضا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ضمان كند و شرايط ضمان مراعات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شخص وام گيرنده است و بانك يا طلبكار ديگر حق دارد به او رجوع نمايد و او ملزم به پرداخت بدهى خواهد بود</w:t>
      </w:r>
      <w:r>
        <w:rPr>
          <w:rFonts w:eastAsia="IRNazanin" w:cs="IRNazanin"/>
          <w:color w:val="111111"/>
          <w:sz w:val="28"/>
          <w:szCs w:val="28"/>
          <w:rtl w:val="true"/>
          <w:lang w:bidi="fa-IR"/>
        </w:rPr>
        <w:t xml:space="preserve">. </w:t>
      </w:r>
      <w:bookmarkStart w:id="909" w:name="pg8_951"/>
    </w:p>
    <w:p>
      <w:pPr>
        <w:pStyle w:val="Heading3"/>
        <w:numPr>
          <w:ilvl w:val="2"/>
          <w:numId w:val="1"/>
        </w:numPr>
        <w:rPr/>
      </w:pPr>
      <w:bookmarkStart w:id="910" w:name="__RefHeading___Toc1568955_1490000891"/>
      <w:bookmarkStart w:id="911" w:name="_Toc344"/>
      <w:bookmarkEnd w:id="909"/>
      <w:bookmarkEnd w:id="910"/>
      <w:r>
        <w:rPr>
          <w:rtl w:val="true"/>
        </w:rPr>
        <w:t>معاملات بانكى</w:t>
      </w:r>
      <w:bookmarkEnd w:id="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سود سپرده هاى كوتاه يا بلند مدّت كه افراد واقعاً به عنوان مضاربه به بانك ها يا مؤسّسات خصوصى مى سپارند، اگر بانك ها واقعاً با پول افراد تجارت نمايند و افراد به صورت ماهانه مبلغى را نه بعنوان سود ثابت، بلكه على الحساب دريافت كنند، اشكال ندارد؛ ولى چنانچه بر اساس سود ثابت دريافت كنند، مضاربه باطل است، مگر اين كه سود ثابت را در ضمن عقد مضاربه شرط كرده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اشخاص از بانك ها به عنوان وام يا غير آن مى گيرند، در صورتى كه معامله به وجه شرعى انجام بگيرد، حلال است و مانعى ندارد، اگرچه بدانند كه در بانك ها پول هاى حرامى وجود دارد و احتمال بدهند پولى كه گرفته اند از حرام باشد، ولى اگر بدانند پولى كه گرفته اند يا مقدارى از آن حرام است، تصرّف در آن جايز نيست و اگر نتوانند مالك آن را پيدا كنند، بايد با اذن مجتهد جامع الشرايط معاملۀ مجهول المالك با آن بكنند و در اين مسأله فرقى ميان بانك هاى خارجى و داخلى و دولتى و غير دولتى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سپرده هاى بانكى به عنوان قرض باشند و سودى براى آنها مقرر نشود، تصرف در آنها براى بانك ها جايز است و اگر سودى قرارداد شود، قرارداد سود حرام و باطل است و اصل قرض نيز خالى از اشكال نيست و بانك ها بنابر احتياط نمى توانند در آنچه مى گيرند تصرّف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 سود كه موجب رباست، فرقى نمى كند كه صريحاً قرارداد شود يا بناى طرفين در حال قرض به گرفتن سود باشد؛ پس اگر قانون بانك آن باشد كه براى قرض هايى كه مى دهند سود بگيرند و قرض مبنى بر اين قانون 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بانك در سپرده هاى موجود در آن كه به عنوان وديعه و امانت است، اشكال ندارد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جايزه هايى كه بانك ها يا غير آنها براى تشويق قرض دهنده مى دهند يا مؤسسات ديگر براى تشويق خريدار و مشترى با قرعه كشى مى دهند، حلال است و </w:t>
      </w:r>
    </w:p>
    <w:p>
      <w:pPr>
        <w:pStyle w:val="BookText"/>
        <w:rPr/>
      </w:pPr>
      <w:r>
        <w:rPr>
          <w:rFonts w:ascii="IRNazanin" w:hAnsi="IRNazanin" w:eastAsia="IRNazanin"/>
          <w:color w:val="111111"/>
          <w:sz w:val="28"/>
          <w:sz w:val="28"/>
          <w:szCs w:val="28"/>
          <w:rtl w:val="true"/>
          <w:lang w:bidi="fa-IR"/>
        </w:rPr>
        <w:t>چيزهايى كه فروشنده ها براى جلب مشترى و زياد شدن خريدار در داخل جنس هاى خود مى گذارند، مثل سكّه طلا در قوطى روغن و چاى، حلال است و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هاى بانكى يا تجارى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جايزند؛ پس اگر بانك يا تاجر پولى را از كسى در محلّى بگيرد و حواله بدهد كه از بانك يا طرف آن در محلّ ديگر آن پول را دريافت كند و در مقابل اين حواله از دهنده چيزى بگيرد، مانعى ندارد و حلال است؛ مثلاً اگر هزار تومان در تهران به بانك بدهد و بانك حواله بدهد كه شعبۀ اصفهان هزار تومان را به اين شخص بپردازد و در مقابل اين حواله، بانك تهران ده تومان بگيرد، اشكال ندارد واگر بانك هزار تومان بگيرد و نهصد و پنجاه تومان حواله بدهد تا از محلّ ديگر دريافت كند اشكال ندارد، چه آن پول را كه بانك مى گيرد به عنوان قرض بگيرد يا به عنوان ديگر و در فرض مذكور اگر زيادى را به عنوان حق العمل بگيرد نيز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بانك يا مؤسسۀ ديگرى، پولى به شخصى بدهد و حواله كند كه اين شخص پول را در محلّ ديگرى به شعبه بانك يا طرف خود بپردازد و مقدارى به عنوان حقّ‌الزّحمه بگيرد، اشكال ندارد و همين طور اگر به عنوان فروش اسكناس به زيادتر باشد، مانعى ندارد و اگر قرض بدهد و قرار سود بگذارد،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قرار سود صريح نباشد و قرض مبنى بر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قرض نيز خالى از اشكال نيست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هاى رهنى و غير آنها اگر با قرار سود قرض بدهند و چيزى را رهن بگيرند كه در سرِ موعد اگر بدهكار بدهى خود را نپرداخت بفروشند و مال خود را بردارند، اين قرض با قرار نفع حرام است و قرار نفع باطل است و اصل قرض و رهن و وكالت در فروش نيز خالى از اشكال نيست و اگر قرار نفع نباشد و حقّ‌الزّحمه بگيرد و در مقابل قرض رهن بگيرد، مانعى ندارد و با مقرّرات شرعيّه، فروش رهن و خريد آن مانعى ندارد</w:t>
      </w:r>
      <w:r>
        <w:rPr>
          <w:rFonts w:eastAsia="IRNazanin" w:cs="IRNazanin"/>
          <w:color w:val="111111"/>
          <w:sz w:val="28"/>
          <w:szCs w:val="28"/>
          <w:rtl w:val="true"/>
          <w:lang w:bidi="fa-IR"/>
        </w:rPr>
        <w:t xml:space="preserve">. </w:t>
      </w:r>
      <w:bookmarkStart w:id="912" w:name="pg8_955"/>
    </w:p>
    <w:p>
      <w:pPr>
        <w:pStyle w:val="Heading2"/>
        <w:numPr>
          <w:ilvl w:val="1"/>
          <w:numId w:val="1"/>
        </w:numPr>
        <w:rPr/>
      </w:pPr>
      <w:bookmarkStart w:id="913" w:name="__RefHeading___Toc1568957_1490000891"/>
      <w:bookmarkStart w:id="914" w:name="_Toc345"/>
      <w:bookmarkEnd w:id="912"/>
      <w:bookmarkEnd w:id="913"/>
      <w:r>
        <w:rPr>
          <w:rtl w:val="true"/>
        </w:rPr>
        <w:t>احكام حواله</w:t>
      </w:r>
      <w:bookmarkEnd w:id="914"/>
    </w:p>
    <w:p>
      <w:pPr>
        <w:pStyle w:val="BookText"/>
        <w:rPr/>
      </w:pPr>
      <w:r>
        <w:rPr>
          <w:rFonts w:ascii="IRNazanin" w:hAnsi="IRNazanin" w:eastAsia="IRNazanin"/>
          <w:color w:val="111111"/>
          <w:sz w:val="28"/>
          <w:sz w:val="28"/>
          <w:szCs w:val="28"/>
          <w:rtl w:val="true"/>
          <w:lang w:bidi="fa-IR"/>
        </w:rPr>
        <w:t>حواله عقدى است كه به موجب آن، طلب طلبكار از ذمّۀ بدهكار به ذمّۀ شخص ثالث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طلبكار خود را حواله بدهد كه طلب خود را از شخص ديگرى بگيرد و طلبكار قبول نمايد، بعد از آن كه حواله درست شد، كسى كه به او حواله شده بدهكار مى شود و ديگر طلبكار نمى تواند طلبى را كه دارد از بدهكار اوّلى مطالبه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حواله صيغۀ خاصّى وجود ندارد و همين كه بدهكار و طلبكار و شخص سوم از حواله آگاه شوند و بپذيرند، حواله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 و طلبكار و شخص ثالثى كه به او حواله شده، بايد مكلّف و عاقل باشند و كسى آنها را مجبور نكرده باشد و نيز بايد سفيه نباشند، يعنى مال خود را در كارهاى بيهوده مصرف نكنند و نيز اگر حاكم شرع كسى را به واسطۀ ورشكستگى از تصرّف در اموال خود منع كرده باشد، نمى توان او را حواله داد تا طلب خود را از ديگرى بگيرد و خود او هم نمى تواند به كسى حواله بدهد؛ ولى اگر به كسى حواله بدهد كه به او بدهكار نيست،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صحّت حواله لازم نيست آنچه حواله داده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اگر منفعت يا كارى كه مباشرت شخص بدهكار در آن شرط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خواندن نماز يا روزه و يا دوختن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داده شود نيز صحيح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كسى حواله بدهند كه به حواله دهنده بدهكار است، احتياط واجب آن است كه قبول كند؛ ولى حواله دادن به كسى كه بدهكار نيست، در صورتى صحيح است كه او قبول كند و نيز اگر انسان بخواهد به كسى كه جنسى بدهكار </w:t>
      </w:r>
    </w:p>
    <w:p>
      <w:pPr>
        <w:pStyle w:val="BookText"/>
        <w:rPr/>
      </w:pPr>
      <w:r>
        <w:rPr>
          <w:rFonts w:ascii="IRNazanin" w:hAnsi="IRNazanin" w:eastAsia="IRNazanin"/>
          <w:color w:val="111111"/>
          <w:sz w:val="28"/>
          <w:sz w:val="28"/>
          <w:szCs w:val="28"/>
          <w:rtl w:val="true"/>
          <w:lang w:bidi="fa-IR"/>
        </w:rPr>
        <w:t>است، جنس ديگرى حواله دهد، مثلاً به كسى كه جو بدهكار است گندم حواله دهد، تا او قبول نكند حواله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حواله مى دهد، بايد بدهكار باشد؛ پس اگر بخواهد از كسى قرض كند، تا وقتى از او قرض نكرده نمى تواند او را به كسى حواله دهد كه آنچه را بعداً قرض مى دهد، از آن شخص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مورد حواله بايد براى حواله دهنده و طلبكار معيّن باشد، يعنى مردّد نباشد؛ پس اگر مثلاً ده من گندم و هزار تومان پول به يك نفر بدهكار باشد و به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دو طلب خود را از فلانى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معيّن نكند، حواله درست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بدهى واقعاً معيّن باشد، ولى بدهكار و طلبكار در هنگام حواله دادن، مقدار يا جنس آن را ندانند، حواله صحيح است؛ مثلاً ا گر طلب كسى را در دفتر نوشته باشد و پيش از ديدن دفتر حواله بدهد و بعد دفتر را ببيند و به طلبكار مقدار طلبش را بگويد، حواله صحيح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مى تواند حواله را قبول نكند، اگرچه كسى كه به او حواله شده فقير نباشد و در پرداختن حواله هم كوتاهى ننمايد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كسى حواله بدهد كه بدهكار نيست، چنانچه او حواله را قبول كند، پيش از پرداختن حواله نمى تواند مقدار حواله شده را از حواله دهنده بگيرد و اگر طلبكار طلب خود را به مقدار كمترى صلح كند، كسى كه حواله را قبول كرده، همان مقدار را مى تواند از حواله دهنده مطالبه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ديگرى به صورت مجانى حواله را پرداخت كند يا پرداختن آن را ضمانت نمايد و طلبكار بپذيرد، بدهى از عهدۀ كسى كه به او حواله شده ساقط مى شود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حواله درست شد، حواله دهنده و كسى كه به او حواله شده نمى توانند حواله را به هم بزنند و اگر كسى كه به او حواله شده در هنگام حواله فقير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غير از چيزهايى كه در دين مستثنى است مالى داشته باشد كه </w:t>
      </w:r>
    </w:p>
    <w:p>
      <w:pPr>
        <w:pStyle w:val="BookText"/>
        <w:rPr/>
      </w:pPr>
      <w:r>
        <w:rPr>
          <w:rFonts w:ascii="IRNazanin" w:hAnsi="IRNazanin" w:eastAsia="IRNazanin"/>
          <w:color w:val="111111"/>
          <w:sz w:val="28"/>
          <w:sz w:val="28"/>
          <w:szCs w:val="28"/>
          <w:rtl w:val="true"/>
          <w:lang w:bidi="fa-IR"/>
        </w:rPr>
        <w:t xml:space="preserve">بتواند حواله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بعداً فقير شود، طلبكار هم نمى تواند حواله را به هم بزند و همچنين است اگر هنگام حواله فقير باشد و طلبكار بداند فقير است، ولى اگر نداند فقير است و بعد بفهمد، اگرچه در آن وقت مالدار شده باشد، طلبكار مى تواند حواله را به هم بزند و طلب خود را از حواله دهنده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 و طلبكار و كسى كه به او حواله شده يا يكى از آنان براى خود حقّ به هم زدن حواله را قرار دهند، مطابق قرارى كه گذاشته اند مى توانند حواله را به 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حواله دهنده خودش طلبِ طلبكار را بدهد، چنانچه حواله بر عهدۀ شخصى بوده كه به او مقروض بوده، مى تواند چيزى را كه داده از او بگيرد و اگر بر عهدۀ شخصى بوده كه به او مقروض نبوده، نمى تواند از او بگيرد، اگرچه به درخواست او حواله داده باشد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او حواله شده است، مى تواند با موافقت طلبكار، او را به شخص ثالثى حواله دهد، خواه شخص ثالث بدهكار باشد يا نه، شخص ثالث نيز با موافقت طلبكار مى تواند او را به ديگرى حواله دهد</w:t>
      </w:r>
      <w:r>
        <w:rPr>
          <w:rFonts w:eastAsia="IRNazanin" w:cs="IRNazanin"/>
          <w:color w:val="111111"/>
          <w:sz w:val="28"/>
          <w:szCs w:val="28"/>
          <w:rtl w:val="true"/>
          <w:lang w:bidi="fa-IR"/>
        </w:rPr>
        <w:t xml:space="preserve">. </w:t>
      </w:r>
      <w:bookmarkStart w:id="915" w:name="pg8_961"/>
    </w:p>
    <w:p>
      <w:pPr>
        <w:pStyle w:val="Heading2"/>
        <w:numPr>
          <w:ilvl w:val="1"/>
          <w:numId w:val="1"/>
        </w:numPr>
        <w:rPr/>
      </w:pPr>
      <w:bookmarkStart w:id="916" w:name="__RefHeading___Toc1568959_1490000891"/>
      <w:bookmarkStart w:id="917" w:name="_Toc346"/>
      <w:bookmarkEnd w:id="915"/>
      <w:bookmarkEnd w:id="916"/>
      <w:r>
        <w:rPr>
          <w:rtl w:val="true"/>
        </w:rPr>
        <w:t xml:space="preserve">احكام رَهن </w:t>
      </w:r>
      <w:r>
        <w:rPr>
          <w:rtl w:val="true"/>
        </w:rPr>
        <w:t>(</w:t>
      </w:r>
      <w:r>
        <w:rPr>
          <w:rtl w:val="true"/>
        </w:rPr>
        <w:t>گِرو گذاشتن</w:t>
      </w:r>
      <w:r>
        <w:rPr>
          <w:rtl w:val="true"/>
        </w:rPr>
        <w:t>)</w:t>
      </w:r>
      <w:bookmarkEnd w:id="9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عقدى است كه به موجب آن بدهكار مقدارى از مال خود را نزد طلبكار وثيقه مى گذارد كه اگر طلب او را ندهد، طلب خود را از آن مال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 لازم نيست صيغۀ خاصى بخوانند و همين قدر كه بدهكار مال خود را به قصد گرو، به طلبكار بدهد و طلبكار هم به همين قصد بگيرد، رهن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رهن بنابر اقوى قبض معتبر است؛ پس تا زمانى كه طلبكار يا نمايندۀ او مال رهن را تحويل نگرفته، رهن ثابت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دهنده و كسى كه مال را گرو مى گيرد، بايد مكلّف و عاقل باشند و كسى آنها را مجبور نكرده باشد و نيز گرو دهنده بايد سفيه نباشد، يعنى مال خود را در كارهاى بيهوده مصرف نكند و اگر به واسطۀ ورشكستگى حاكم شرع او را از تصرّف در اموالش منع كرده باشد، نمى تواند مال خود را گرو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رهن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نه منفعت و دين و نيز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نه مبهم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مالى را مى تواند گرو بگذارد كه شرعاً بتواند در آن تصرّف كند و اگر مال كس ديگرى را گرو بگذارد، در صورتى صحيح است كه صاحب مال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گرو گذاشتن راضى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چيزى كه گرو مى گذارند بايد صحيح باشد، پس اگر شراب و مانند آن را گرو بگذارند درست نيست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رهن دهنده يا ورثۀ او، رهن گيرنده يا ورثۀ او را امين ندانند، </w:t>
      </w:r>
    </w:p>
    <w:p>
      <w:pPr>
        <w:pStyle w:val="BookText"/>
        <w:rPr/>
      </w:pPr>
      <w:r>
        <w:rPr>
          <w:rFonts w:ascii="IRNazanin" w:hAnsi="IRNazanin" w:eastAsia="IRNazanin"/>
          <w:color w:val="111111"/>
          <w:sz w:val="28"/>
          <w:sz w:val="28"/>
          <w:szCs w:val="28"/>
          <w:rtl w:val="true"/>
          <w:lang w:bidi="fa-IR"/>
        </w:rPr>
        <w:t>مى توانند مال رهن را نزد شخص ثالث و يا كسى كه حاكم شرع تعيين مى كند به امانت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منافع چيزى كه گرو مى گذارند، متعلّق به صاحب 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و بدهكار نمى توانند مالى را كه گرو گذاشته شده، بدون اجازۀ يكديگر ملك كسى كنند، مثلاً آن را ببخشند يا بفروشند، ولى اگر يكى از آنان آن را ببخشد يا بفروشد و بعد ديگرى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طلبكار چيزى را كه گرو برداشته با اجازۀ بدهكار بفروشد، پول آن هم مثل خود مال گرو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 كه بايد بدهى خود را بدهد، طلبكار مطالبه كند و او ندهد، طلبكار در صورتى كه وكيل از طرف مالك باشد، مى تواند مالى را كه گرو برداشته بفروشد و طلب خود را بردارد و بايد بقيّه را به بدهكار بدهد، وچنانچه وكالت از مالك نداشته باشد، اگر به حاكم شرع دسترسى داشته باشد، بنابر احتياط واجب بايد براى فروش آن از حاكم شرع اجازه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 غير از خانه اى كه در آن نشسته و چيزهايى كه مانند اثاثيّۀ خانه مورد احتياج اوست، چيز ديگرى نداشته باشد، طلبكار نمى تواند طلب خود را از او مطالبه كند، ولى اگر مالى كه گرو گذاشته خانه و اثاثيّه هم باشد، طلبكار مى تواند بفروشد و طلب خود را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در دست رهن گيرنده امانت است؛ پس در صورت تلف شدن يا معيوب شدن، چنانچه كوتاهى يا زياده روى نسبت به آن نكرده باشد،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رهن پس از تحويل دادن آن از طرف رهن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بدهكار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به هم زدن نيست، ولى رهن گيرنده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طلبكار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آن را به هم بزند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با مرگ رهن دهنده يا رهن گيرنده باطل نمى شود و اگر طلبكارى كه نسبت به مالِ رهن حق دارد، بميرد، اين حق به ورثۀ او منتقل مى شود و </w:t>
      </w:r>
    </w:p>
    <w:p>
      <w:pPr>
        <w:pStyle w:val="BookText"/>
        <w:rPr/>
      </w:pPr>
      <w:r>
        <w:rPr>
          <w:rFonts w:ascii="IRNazanin" w:hAnsi="IRNazanin" w:eastAsia="IRNazanin"/>
          <w:color w:val="111111"/>
          <w:sz w:val="28"/>
          <w:sz w:val="28"/>
          <w:szCs w:val="28"/>
          <w:rtl w:val="true"/>
          <w:lang w:bidi="fa-IR"/>
        </w:rPr>
        <w:t>چنانچه رهن دهنده بميرد، مالِ رهن به ورثۀ او منتقل مى شود، ولى همچنان در رهن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طلبكار يا شخص ديگرى در فروش مال رهن از طرف رهن دهنده وكيل شود و شرط كنند كه حقّ به هم زدن آن را نداشته باشد، تا زنده است و طلبكار طلب خود را نگرفته، وكالت او باقى است و در صورتى كه وكيل يا موكّل بميرد، وكالت به هم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 ورشكسته شود و تمام اموالش تنها به اندازۀ بدهى هاى او باشد، شخص طلبكار نسبت به مال گرو بر ديگران مقدّم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اكنون در معاملات رهنى رايج است كه مبلغى وام به صاحب خانه مى دهند و خانۀ او را گرو برمى دارند و شرط مى كنند قيمت كمترى جهت اجاره بپردازند يا اصلاً اجاره ندهند، شرعاً جايز نيست و ربا و حرام مى باشد؛ ولى در صورتى كه صاحبخانه به قصد اجاره، خانه را به مبلغى هر چند كمتر از قيمت معمول اجاره دهد و در ضمن عقد اجاره شرط كند كه مستأجر مبلغى را به او قرض دهد و او نيز خانه را در مقابل آن گرو بگذارد، اشكال ندارد و معامله صحيح است</w:t>
      </w:r>
      <w:r>
        <w:rPr>
          <w:rFonts w:eastAsia="IRNazanin" w:cs="IRNazanin"/>
          <w:color w:val="111111"/>
          <w:sz w:val="28"/>
          <w:szCs w:val="28"/>
          <w:rtl w:val="true"/>
          <w:lang w:bidi="fa-IR"/>
        </w:rPr>
        <w:t xml:space="preserve">. </w:t>
      </w:r>
      <w:bookmarkStart w:id="918" w:name="pg8_967"/>
    </w:p>
    <w:p>
      <w:pPr>
        <w:pStyle w:val="Heading2"/>
        <w:numPr>
          <w:ilvl w:val="1"/>
          <w:numId w:val="1"/>
        </w:numPr>
        <w:rPr/>
      </w:pPr>
      <w:bookmarkStart w:id="919" w:name="__RefHeading___Toc1568961_1490000891"/>
      <w:bookmarkStart w:id="920" w:name="_Toc347"/>
      <w:bookmarkEnd w:id="918"/>
      <w:bookmarkEnd w:id="919"/>
      <w:r>
        <w:rPr>
          <w:rtl w:val="true"/>
        </w:rPr>
        <w:t>احكام ضمانت</w:t>
      </w:r>
      <w:bookmarkEnd w:id="920"/>
    </w:p>
    <w:p>
      <w:pPr>
        <w:pStyle w:val="Heading3"/>
        <w:numPr>
          <w:ilvl w:val="2"/>
          <w:numId w:val="1"/>
        </w:numPr>
        <w:rPr/>
      </w:pPr>
      <w:bookmarkStart w:id="921" w:name="__RefHeading___Toc1568963_1490000891"/>
      <w:bookmarkStart w:id="922" w:name="_Toc348"/>
      <w:bookmarkEnd w:id="921"/>
      <w:r>
        <w:rPr>
          <w:rtl w:val="true"/>
        </w:rPr>
        <w:t>اشاره</w:t>
      </w:r>
      <w:bookmarkEnd w:id="922"/>
    </w:p>
    <w:p>
      <w:pPr>
        <w:pStyle w:val="BookText"/>
        <w:rPr/>
      </w:pPr>
      <w:r>
        <w:rPr>
          <w:rFonts w:ascii="Amiri" w:hAnsi="Amiri" w:eastAsia="Amiri" w:cs="Amiri"/>
          <w:color w:val="111111"/>
          <w:sz w:val="28"/>
          <w:sz w:val="28"/>
          <w:szCs w:val="28"/>
          <w:rtl w:val="true"/>
          <w:lang w:bidi="ar-SA"/>
        </w:rPr>
        <w:t>ضمانت به دو صورت تحقق مى يابد</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1568965_1490000891"/>
      <w:bookmarkStart w:id="924" w:name="_Toc349"/>
      <w:bookmarkEnd w:id="923"/>
      <w:r>
        <w:rPr>
          <w:rtl w:val="true"/>
        </w:rPr>
        <w:t>اوّل</w:t>
      </w:r>
      <w:r>
        <w:rPr>
          <w:rtl w:val="true"/>
        </w:rPr>
        <w:t xml:space="preserve">: </w:t>
      </w:r>
      <w:r>
        <w:rPr>
          <w:rtl w:val="true"/>
        </w:rPr>
        <w:t>ضمانت عقدى</w:t>
      </w:r>
      <w:bookmarkEnd w:id="9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عقدى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ضمانتى است كه با عقد و قرارداد خاصّى حاصل مى شود به اين صورت كه شخص ثالثى پرداخت بدهى فرد معيّنى را در روز معيّن به عهده مى گيرد و طلبكار اين تعهد را مى پذيرد؛ به كسى كه عهده دار پرداخت بدهى بدهكار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ضامن شود كه بدهى كسى را بدهد، ضامن شدن او در صورتى صحيح است كه به هر لفظى اگرچه عربى نباشد به طلبكار بگويد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ضامن شده ام طلب تو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طلبكار هم رضايت خود را بفهماند، ولى راضى بودن بدهكار شرط نيست، بلكه همين قدر كه ضامن مقصود را بفهماند و طلبكار پذيرش خود را اعلام نمايد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و طلبكار بايد مكّلف و عاقل باشند و كسى هم آنها را مجبور نكرده باشد و نيز بايد سفيه نباشند كه مال خود را در كارهاى بيهوده مصرف كنند، اگرچه حاكم شرع هم آنها را منع نكرده باشد و نيز كسى كه به واسطۀ ورشكستگى حاكم شرع او را از تصرّف در اموالش منع كرده، بابت طلبى كه دارد، ديگرى نمى تواند ضامن او شود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ضامن شدن خود شرطى قرار دهد،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بدهكار قرض تو را نداد من ضامنم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ولى اگر پرداخت دين معلّق باشد،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ضامنم و اگر بدهكار قرض خود را نداد من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به ضامن شدن او ترتيب اثر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انسان ضامن بدهى او مى شود بايد بدهكار باشد؛ بلكه اگر كسى بخواهد از ديگرى قرض كند حتى اگر هنوز قرض نكرده باشد، مى توان ضامن او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انسان مى تواند ضامن شود كه طلبكار و بدهكار و جنسِ بدهى معيّن باشد، يعنى مبهم يا مردّد نباشد؛ پس اگر دو نفر از كسى طلبكار باشند و انسان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هستم كه طلب يكى از شماها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معيّن نكرده كه طلب كدام را بدهد، ضامن شدن او باطل است و نيز اگر كسى از دو نفر طلبكار باشد و انسان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هستم كه بدهى يكى از آن دو نفر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معيّن نكرده كه بدهى كدام را مى دهد، ضامن شدن او باطل مى باشد و همچنين اگر كسى از ديگرى مثلاً ده من گندم و هزار تومان پول طلبكار باشد و انسان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يكى از دو طلب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معيّن نكند كه ضامن گندم است يا ضامن پول، ضمانت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طلبكار طلب خود را به ضامن ببخشد، ضامن نمى تواند از بدهكار چيزى بگيرد و همچنين اگر مقدارى از آن را ببخشد، نمى تواند آن مقدار را مطالبه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ضامن شود كه بدهىِ كسى را بدهد، نمى تواند از ضامن شدن خود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ضامن و طلبكار شرط كنند كه هر وقت بخواهند ضامن بودنِ ضامن را به هم بزنند، به هم خوردن آن محلّ اشكال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هنگام ضامن شدن بتواند طلب طلبكار را بدهد، اگرچه بعد فقير شود، طلبكار نمى تواند ضامن بودن او را به هم بزند و طلب خود را از بدهكار اوّل مطالبه نمايد و همچنين است اگر در آن هنگام نتواند طلب او را بدهد، ولى طلبكار </w:t>
      </w:r>
      <w:bookmarkStart w:id="925" w:name="pg8_971"/>
    </w:p>
    <w:p>
      <w:pPr>
        <w:pStyle w:val="BookText"/>
        <w:rPr/>
      </w:pPr>
      <w:bookmarkEnd w:id="925"/>
      <w:r>
        <w:rPr>
          <w:rFonts w:ascii="IRNazanin" w:hAnsi="IRNazanin" w:eastAsia="IRNazanin"/>
          <w:color w:val="111111"/>
          <w:sz w:val="28"/>
          <w:sz w:val="28"/>
          <w:szCs w:val="28"/>
          <w:rtl w:val="true"/>
          <w:lang w:bidi="fa-IR"/>
        </w:rPr>
        <w:t>بداند و به ضامن شدن او راضى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هنگامى كه ضامن مى شود، نتواند طلب طلبكار را بدهد و طلبكار در آن وقت نداند و بعد متوجّه شود، مى تواند ضامن بودن او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اجازۀ بدهكار ضامن شود كه بدهى او را بدهد، نمى تواند چيزى از او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اجازۀ بدهكار ضامن شود كه بدهى او را بدهد، مى تواند مقدارى را كه ضامن شده از او مطالبه نمايد، ولى اگر به جاى جنسى كه بدهكار بوده جنس ديگرى به طلبكار او بدهد، نمى تواند چيزى را كه داده از او مطالبه نمايد، مثلاً اگر ده من گندم بدهكار باشد و ضامن ده من برنج بدهد، نمى تواند برنج را از او مطالبه نمايد، امّا اگر خود او راضى شود كه برنج بدهد، اشكال ندارد</w:t>
      </w:r>
      <w:r>
        <w:rPr>
          <w:rFonts w:eastAsia="IRNazanin" w:cs="IRNazanin"/>
          <w:color w:val="111111"/>
          <w:sz w:val="28"/>
          <w:szCs w:val="28"/>
          <w:rtl w:val="true"/>
          <w:lang w:bidi="fa-IR"/>
        </w:rPr>
        <w:t>.</w:t>
      </w:r>
    </w:p>
    <w:p>
      <w:pPr>
        <w:pStyle w:val="Heading3"/>
        <w:numPr>
          <w:ilvl w:val="2"/>
          <w:numId w:val="1"/>
        </w:numPr>
        <w:rPr/>
      </w:pPr>
      <w:bookmarkStart w:id="926" w:name="__RefHeading___Toc1568967_1490000891"/>
      <w:bookmarkStart w:id="927" w:name="_Toc350"/>
      <w:bookmarkEnd w:id="926"/>
      <w:r>
        <w:rPr>
          <w:rtl w:val="true"/>
        </w:rPr>
        <w:t>دوم</w:t>
      </w:r>
      <w:r>
        <w:rPr>
          <w:rtl w:val="true"/>
        </w:rPr>
        <w:t xml:space="preserve">: </w:t>
      </w:r>
      <w:r>
        <w:rPr>
          <w:rtl w:val="true"/>
        </w:rPr>
        <w:t>ضمانت قهرى</w:t>
      </w:r>
      <w:bookmarkEnd w:id="9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قهرى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ضمانتى است كه بدون قرارداد و عقد خاصّى حاصل مى شود، مانند مواردى كه انسان بر ديگرى يا بر اموال و منافع و حقوق مشروع او سلطه پيدا كند و از اين راه خسارتى بر خود او يا بر اموال و حقوق وى وارد نمايد و يا موجب اتلاف و از بين رفتن آنها گردد، خواه خودش اتلاف كند يا ديگرى به دستور او اتلاف نمايد يا تا زمانى كه مال به ناحق در سلطۀ اوست از هر راهى خسارتى بر مال وارد شود و يا مثلاً حيوانِ متعلّق به او در اثر مسامحه و كوتاهى، ضرر جسمى يا مالى بر ديگرى وارد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موارد ضمانت قهرى ثابت است و در مورد اخير چنانچه حيوان كسى به ديگرى حمله كند و او از خود دفاع نمايد و در اثر آن، حيوان بميرد، او ضامن حيوان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نامشروع، مالى به دست انسان برسد، ضامن آن مال خواهد بود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علم پزشكى از جهت تشخيص بيمارى هاى گوناگون و شناخت داروهاى متفاوت و راه هاى معالجه بسيار وسيع است، هر پزشكى </w:t>
      </w:r>
    </w:p>
    <w:p>
      <w:pPr>
        <w:pStyle w:val="BookText"/>
        <w:rPr/>
      </w:pPr>
      <w:r>
        <w:rPr>
          <w:rFonts w:ascii="IRNazanin" w:hAnsi="IRNazanin" w:eastAsia="IRNazanin"/>
          <w:color w:val="111111"/>
          <w:sz w:val="28"/>
          <w:sz w:val="28"/>
          <w:szCs w:val="28"/>
          <w:rtl w:val="true"/>
          <w:lang w:bidi="fa-IR"/>
        </w:rPr>
        <w:t>فقط در محدودۀ شناخت و اطّلاعات خود مى تواند طبابت كند و در هر موردى كه بيمارى يا داروى آن را نتواند تشخيص دهد، نبايد دخالت كند و اگر معالجه نمايد و بيمار دچار عوارض ناگوارى شود، ضامن مى باشد، زيرا پيامبر اسلام صلى الله عليه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طبابت كند و عالم به علم طب نباشد، ضامن است</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 با بيمار يا ولىّ او شرط عدم ضمان كند، يعنى به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ضررى به بيمار برسد ضامن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پزشك حاذق باشد و دقّت و احتياط لازم را در معالجه رعايت نمايد و در عين حال به بيمار ضررى برسد،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 دارويى را تعريف كند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درمان فلان درد با فلان داروست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بيمار با اختيار و فهم خود دارو را با بيمارى خود منطبق نموده و مصرف كند، پزشك در برابر عوارض آن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 نسخه نوشته و دستور مصرف دارو دهد به گونه اى كه بيمار از خود اختيارى نداشته و به واسطه اعتماد به دستور پزشك دارو را مصرف نمايد، چنانچه در معالجه خطا كرده و به بيمار ضررى برسد يا بميرد، ضامن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 با دست خود به بيمار دارو بدهد و يا آمپول تزريق نمايد و عوارضى پيش آيد، مسئول مى باشد، مگر اين كه شرط عدم ضمان كند و احتياط لازم را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موقعيّتى پيش آيد كه تسريع در معالجه لازم باشد و شرط عدم ضمان يا اجازه گرفتن از بيمار يا ولىّ او ميسّر نباشد، چنانچه پزشك با احتياط لازم اقدام به معالجه كند، ضامن نيست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 يا ولىّ او شرط عدم ضمان را از پزشك قبول نكنند، چنانچه جان بيمار در خطر نباشد يا اين كه مراجعه به پزشك ديگرى ممكن باشد، پزشك مى تواند بيمار را رها كرده و معالجه ننمايد و اگر جان بيمار در خطر باشد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مراجعه به پزشك ديگرى ممكن نباشد، اقدام به معالجۀ او لازم است و در اين صورت اگر پزشك حاذق بوده و احتياط و دقّت لازم را بنمايد، ضامن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نبودن پزشك به وسيلۀ نصب اطّلاعيه در محلّ درمان يا اعلان در رسانه ها ثابت نمى شود، بلكه بايد خود بيمار يا ولىّ او پس از آگاهى از كيفيّت درمان شرط عدم ضمان را به صورت كتبى يا شفاهى قبول كند و چنانچه قبول شرط از روى اضطرار و ناچارى باشد، اشكال ندارد؛ ولى اگر اجبار و اكراه در بين باشد، پزشك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اشتباه آزمايشگاه و در نتيجه اشتباه معالجه، اگر خسارات و عوارض آن مستند به نقص و نارسايى آزمايشگاه باشد، مسئول آزمايشگاه ضامن است و اگر مستند به پزشك باشد، پزشك ضامن است، مگر اين كه شرط عدم ضمان كرده باشند و پزشك نيز دقت لازم را انجام داده باشد كه در اين صورت پزشك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احتياج به عمل سزاريَن داشته باشد و در اثر تأخير آسيبى به مادر يا بچّه وارد شود يا منجر به مرگ يكى از آنان گردد، چنانچه مرگ يا آسيب مستند به كسى نباشد، هيچ كس ضامن نيست، ولى اگر به كسى مستند باشد، همان فرد ضامن خواهد بود، مگر اين كه شرط عدم ضمان كرده باشد و تقصير و كوتاهى نيز از او سر نزده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بچّه اى را با اجازۀ ولىّ او ختنه كند و ختنه كننده متخصّص باشد و ضررى به آن بچّه برسد يا بميرد، چنانچه به طور معمول ختنه كرده باشد، ضامن نيست، ولى اگر به طور معمول عمل نكرده يا ختنه كننده متخصّص نباشد، ضامن خواهد بود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مسئوليّت انجام كار مشروعى را در سازمان يا مؤسّسه اى قبول كرده است، در حقيقت امانتى را قبول نموده ولازم است مسئوليّت خود را به طور صحيح و كامل انجام دهد، در غير اين صورت علاوه بر اين كه گناه كرده، نسبت </w:t>
      </w:r>
    </w:p>
    <w:p>
      <w:pPr>
        <w:pStyle w:val="BookText"/>
        <w:rPr/>
      </w:pPr>
      <w:r>
        <w:rPr>
          <w:rFonts w:ascii="Amiri" w:hAnsi="Amiri" w:eastAsia="Amiri" w:cs="Amiri"/>
          <w:color w:val="111111"/>
          <w:sz w:val="28"/>
          <w:sz w:val="28"/>
          <w:szCs w:val="28"/>
          <w:rtl w:val="true"/>
          <w:lang w:bidi="ar-SA"/>
        </w:rPr>
        <w:t>به حقوق و دستمزدى كه دريافت نموده مديون و ضامن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مراعات مصلحت عابرين در جادۀ عمومى آب بپاشد يا برف و مانند آن را كه موجب لغزندگى است در آن بريزد يا كالايى را بگذارد و يا اتومبيل خود را متوقّف نمايد كه موجب تنگى يا مسدود شدن جادّه شود و در اثر آن آسيب جانى يا مالى به كسى وارد گردد، ضامن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مسامحه و تخلّف در رانندگى، تصادفى پيش آيد و آسيب جانى يا مالى به كسى برسد، رانندۀ اتومبيل متخلّف ضامن خواهد بود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اثر مسامحه و تخلّف در رانندگى كسى كشته شود، چنانچه راننده اطمينان يا ظنّ قوى داشته كه با عابر برخورد مى كند، قتل عمد است؛ ولى چنانچه بدون مسامحه قتلى صورت پذيرد، قتل خطايى مى باشد و احكام قتل خطايى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bookmarkStart w:id="928" w:name="pg8_978"/>
    </w:p>
    <w:p>
      <w:pPr>
        <w:pStyle w:val="Heading2"/>
        <w:numPr>
          <w:ilvl w:val="1"/>
          <w:numId w:val="1"/>
        </w:numPr>
        <w:rPr/>
      </w:pPr>
      <w:bookmarkStart w:id="929" w:name="__RefHeading___Toc1568969_1490000891"/>
      <w:bookmarkStart w:id="930" w:name="_Toc351"/>
      <w:bookmarkEnd w:id="928"/>
      <w:bookmarkEnd w:id="929"/>
      <w:r>
        <w:rPr>
          <w:rtl w:val="true"/>
        </w:rPr>
        <w:t>احكام كفالت</w:t>
      </w:r>
      <w:bookmarkEnd w:id="9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عقدى است كه به موجب آن شخص در مقابل طرف ديگر احضار شخص ثالثى را تعهّد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متعهّد را در عقد كفالت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كفالت در صورتى صحيح است كه كفيل به هر لفظى، گرچه عربى نباشد، يا به هر وسيله اى كفالت خود را به طلبكار بفهماند و او نيز قبول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 بايد مكلّف و عاقل باشد و او را در كفالت مجبور نكرده باشند و بتواند كسى را كه كفيل او شده، حاضر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كفالت بدون مدّت يا با مدّت باشد و در صورت مدّت دار بودن، بايد مدت آن معلوم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بدون رضايت مكفول له، مثلاً طلبكار، نمى تواند كفالت را به هم بزند، مگر آن كه در عقد كفالت اين حق براى او شرط شده باشد؛ ولى مكفول له هر وقت بخواهد مى تواند كفالت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شش چيز كفالت را به هم 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كفيل، شخصى را كه كفالت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بدهكار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مكفول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طلبكار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بدهد يا خود وى شخصاً حاضر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طلبكار داده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طلبكار از طلب خود صرف نظر كند يا ذمّه بدهكار به نحوى از حق طلبكار برى شود</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 يا كفيل بميرند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كفيل را از كفالت آزاد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صاحب حق است، به وسيلۀ حواله يا نحو ديگرى، حقّ خود را به ديگرى واگذار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كفيل در طول مدّت كفالت يقين كند يا احتمال عقلايى دهد كه شخص مورد كفالت قصد فرار دارد، مى تواند پيش از موعد مقرّر او را تحويل دهد و در اين صورت كفالت به هم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هزينۀ احضار بدهكار در صورتى كه بدون اجازۀ طلبكار باشد، به عهدۀ كفيل است و اگر با اجازۀ طلبكار بوده، به عهد او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شخصى را از تحت اقتدار صاحب حق يا قائم مقام او بدون رضايت وى خارج كند، در حكم كفيل است، بنابراين اگر فردى شخص بدهكارى را از دست طلبكار رها كرده و فرارى دهد، چنانچه به گونه اى باشد كه طلبكار دسترسى به او پيدا نكند، آن شخص بايد بدهكار را تحويل دهد و يا بدهى او را بپردازد و از اين قبيل است فرارى دادنِ قاتل از دست ورثۀ مقتول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 بايد شخصى را كه كفالت كرده، طبق تعهد در زمان يا مكانى كه تعهد كرده، حاضر كند و در غير اين صورت، بايد از عهده حقى كه بر عهدۀ شخص كفالت شده مى باشد، برآيد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كه شخصى كفيلِ كفيل شود</w:t>
      </w:r>
      <w:r>
        <w:rPr>
          <w:rFonts w:eastAsia="Amiri" w:cs="Amiri" w:ascii="Amiri" w:hAnsi="Amiri"/>
          <w:color w:val="111111"/>
          <w:sz w:val="28"/>
          <w:szCs w:val="28"/>
          <w:rtl w:val="true"/>
          <w:lang w:bidi="ar-SA"/>
        </w:rPr>
        <w:t xml:space="preserve">. </w:t>
      </w:r>
      <w:bookmarkStart w:id="931" w:name="pg8_983"/>
    </w:p>
    <w:p>
      <w:pPr>
        <w:pStyle w:val="Heading2"/>
        <w:numPr>
          <w:ilvl w:val="1"/>
          <w:numId w:val="1"/>
        </w:numPr>
        <w:rPr/>
      </w:pPr>
      <w:bookmarkStart w:id="932" w:name="__RefHeading___Toc1568971_1490000891"/>
      <w:bookmarkStart w:id="933" w:name="_Toc352"/>
      <w:bookmarkEnd w:id="931"/>
      <w:bookmarkEnd w:id="932"/>
      <w:r>
        <w:rPr>
          <w:rtl w:val="true"/>
        </w:rPr>
        <w:t xml:space="preserve">احكام وديعه </w:t>
      </w:r>
      <w:r>
        <w:rPr>
          <w:rtl w:val="true"/>
        </w:rPr>
        <w:t>(</w:t>
      </w:r>
      <w:r>
        <w:rPr>
          <w:rtl w:val="true"/>
        </w:rPr>
        <w:t>امانت</w:t>
      </w:r>
      <w:r>
        <w:rPr>
          <w:rtl w:val="true"/>
        </w:rPr>
        <w:t>)</w:t>
      </w:r>
      <w:bookmarkEnd w:id="933"/>
    </w:p>
    <w:p>
      <w:pPr>
        <w:pStyle w:val="BookText"/>
        <w:rPr/>
      </w:pPr>
      <w:r>
        <w:rPr>
          <w:rFonts w:ascii="IRNazanin" w:hAnsi="IRNazanin" w:eastAsia="IRNazanin"/>
          <w:color w:val="111111"/>
          <w:sz w:val="28"/>
          <w:sz w:val="28"/>
          <w:szCs w:val="28"/>
          <w:rtl w:val="true"/>
          <w:lang w:bidi="fa-IR"/>
        </w:rPr>
        <w:t>امانتدارى از امورى است كه در شريعت مقدّس اسلام مورد تأكيد قرار گرفته است و خداوند متعال آن را از اسباب رستگارى و نشانه هاى مؤمن مى داند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 كسانى هستند كه امانتدار هستند و به عهد خويش وفا مى كنند</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و در حديثى از امام صادق عليه السلام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عذرى براى هيچ كس در ترك سه امر نيست؛ اداى امانت به برّ و فاجر، وفاى به عهد براى برّ و فاجر و نيكى به والدين، برّ باشند يا فاجر</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وديعه عقدى است جايز كه به موجب آن، شخص مال خود را به ديگرى مى سپارد تا آن را مجاناً نگهدارى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انسان مال خود را به كسى بدهد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تو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قبول كند يا بدون اين كه حرفى بزنند صاحب مال بفهماند كه مال را براى نگهدارى به او مى دهد و او هم به قصد نگهدارى كردن بگيرد، بايد به احكام وديعه و امانتدارى كه بعد گفته مى شود عمل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و امانتگذار، بايد بالغ و عاقل باشند، پس اگر انسان مالى را پيش بچّه يا ديوانه به امانت بگذارد يا ديوانه و بچّه، مالى را پيش كسى امانت بگذارند، صحيح نيست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بچّه يا ديوانه چيزى را به نحو امانت قبول كند، بايد آن را به صاحب آن بدهد و اگر آن چيز مال خود بچّه يا ديوانه باشد، بايد به ولىّ او برساند و </w:t>
      </w:r>
    </w:p>
    <w:p>
      <w:pPr>
        <w:pStyle w:val="BookText"/>
        <w:rPr/>
      </w:pPr>
      <w:r>
        <w:rPr>
          <w:rFonts w:ascii="IRNazanin" w:hAnsi="IRNazanin" w:eastAsia="IRNazanin"/>
          <w:color w:val="111111"/>
          <w:sz w:val="28"/>
          <w:sz w:val="28"/>
          <w:szCs w:val="28"/>
          <w:rtl w:val="true"/>
          <w:lang w:bidi="fa-IR"/>
        </w:rPr>
        <w:t>چنانچه مال تلف شود، بايد عوض آن را بدهد؛ ولى اگر براى اين كه مال از بين نرود آن را از بچّه گرفته باشد، چنانچه در نگهدارى آن كوتاهى نكرده باشد،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امانت را نگهدارى نمايد، بنابر احتياط واجب نبايد آن را قبول كند؛ ولى اگر صاحب مال در نگهدارى آن عاجزتر باشد و كسى هم كه آن را بهتر حفظ كند نباشد، اين احتياط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صاحب مال بفهماند كه براى نگهدارى مال او حاضر نيست، چنانچه او مال را بگذارد و برود و اين شخص مال را برندارد و آن مال تلف شود، كسى كه امانت را قبول نكرده ضامن نيست، ولى احتياط مستحب آن است كه اگر ممكن باشد آن را نگهدارى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را امانت مى گذارد هر وقت بخواهد مى تواند آن را پس بگيرد و كسى هم كه امانت را قبول مى كند، هر وقت بخواهد مى تواند آن را به صاحب آن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نگهدارى امانت منصرف شود، بايد هر چه زودتر مال را به صاحب آن يا وكيل يا ولىّ صاحبش برساند يا به آنان خبر دهد كه حاضر به نگهدارى مال نيست و اگر بدون عذر مال را به آنان نرساند و خبر هم ندهد، چنانچه مال تلف شود، بايد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امانت را قبول مى كند، اگر براى نگهدارى آن جاى مناسبى نداشته باشد، بايد جاى مناسب تهيّه نمايد و به گونه اى آن را نگهدارى كند كه مردم نگويند در امانت خيانت كرده و در نگهدارى آن كوتاهى نموده است و اگر در جايى كه مناسب نيست بگذارد و تلف شود، بايد عوض آن را بدهد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امانت را قبول مى كند، اگر در نگهدارى آن كوتاهى نكند و زياده روى هم ننمايد و اتّفاقاً آن مال تلف شود، ضامن نيست؛ ولى اگر به اختيار خود آن را در جايى بگذارد كه گمان مى رود ظالمى بفهمد و آن را ببرد، چنانچه تلف شود بايد عوض آن را به صاحب مال بدهد، مگر آن كه جايى محفوظتر از آن نداشته باشد و نتواند مال را به </w:t>
      </w:r>
    </w:p>
    <w:p>
      <w:pPr>
        <w:pStyle w:val="BookText"/>
        <w:rPr/>
      </w:pPr>
      <w:r>
        <w:rPr>
          <w:rFonts w:ascii="Amiri" w:hAnsi="Amiri" w:eastAsia="Amiri" w:cs="Amiri"/>
          <w:color w:val="111111"/>
          <w:sz w:val="28"/>
          <w:sz w:val="28"/>
          <w:szCs w:val="28"/>
          <w:rtl w:val="true"/>
          <w:lang w:bidi="ar-SA"/>
        </w:rPr>
        <w:t>صاحب آن يا به كسى كه بهتر آن را حفظ مى كند برساند كه در اين صورت ضامن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امانتدار بترسد مال امانت نزد او از بين برود يا به سرقت برده شود، چنانچه بتواند بايد امانت را به صاحب آن يا وكيل او رد نمايد و چنانچه دسترسى به آنها نداشته باشد، بايد آن را به حاكم شرع بدهد تا براى صاحب مال حفظ نمايد و اگر حاكم شرع نباشد يا دسترسى به او نداشته باشد، بايد آن را نزد شخص امينى كه قدرت حفظ آن را دارد به امانت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براى نگهدارى مال خود جايى را معيّن كند و به كسى كه امانت را قبول كرده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مال را در اين جا حفظ كنى و اگر احتمال هم بدهى كه از بين برود نبايد آن را به جاى ديگر ببرى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امانتدار احتمال دهد كه در آن جا از بين برود، هر چند بداند چون آنجا در نظر صاحب مال براى حفظ بهتر بوده گفته است كه نبايد از آنجا بيرون برده شود، نمى تواند آن را به جاى ديگر ببرد و اگر به جاى ديگر ببرد و تلف شود، ضامن است و همچنين اگر نداند كه به چه جهت خواسته كه به جاى ديگر برده نشود، چنانچه به جاى ديگر ببرد و تلف شود، احتياط واجب آن است كه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براى نگهدارى مال خود جايى را معيّن كند ولى به كسى كه امانت را قبول كرده نگويد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جاى ديگر 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امانتدار احتمال دهد كه در آنجا از بين برود، بايد آن را به جاى ديگرى كه مال در آنجا محفوظتر است ببرد و چنانچه مال در جاى اوّل تلف شود ضامن است، مگر آن كه صاحب مال هم احتمال تلف شدن مال را در آنجا بدهد كه در اين صورت كسى كه امانت را قبول كرده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ديوانه شود، كسى كه امانت را قبول كرده بايد فوراً امانت را به ولىّ او برساند و يا به ولىّ او خبر دهد و اگر بدون عذر شرعى مال را به ولىّ او ندهد و از خبر دادن هم كوتاهى كند و مال تلف شود، بايد عوض آن را بدهد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مال بميرد، ا مانتدار بايد مال را به وارث او برساند يا به وارث او خبر دهد و چنانچه مال را به وارث او ندهد و از خبر دادن هم كوتاهى كند و مال </w:t>
      </w:r>
    </w:p>
    <w:p>
      <w:pPr>
        <w:pStyle w:val="BookText"/>
        <w:rPr/>
      </w:pPr>
      <w:r>
        <w:rPr>
          <w:rFonts w:ascii="IRNazanin" w:hAnsi="IRNazanin" w:eastAsia="IRNazanin"/>
          <w:color w:val="111111"/>
          <w:sz w:val="28"/>
          <w:sz w:val="28"/>
          <w:szCs w:val="28"/>
          <w:rtl w:val="true"/>
          <w:lang w:bidi="fa-IR"/>
        </w:rPr>
        <w:t>تلف شود، ضامن است؛ ولى اگر براى آن كه مى خواهد بفهمد كسى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وارث ميّت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گويد يا نه يا ميّت وارث ديگرى نيز دارد يا نه، مال را ندهد و از خبر دادن هم كوتاهى نكند و مال تلف شود،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بميرد و چند وارث داشته باشد، كسى كه امانت را قبول كرده بايد مال را به همۀ ورثه بدهد يا به كسى بدهد كه همۀ آنان گرفتن مال را به او واگذار كرده اند؛ پس اگر بدون اجازۀ ديگران تمام مال را به يكى از ورثه بدهد، ضامن سهم ديگران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امانت را قبول كرده بميرد يا ديوانه شود، وارث يا ولىّ او بايد هر چه زودتر به صاحب مال اطّلاع دهد، يا امانت را به او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امانتدار نشانه هاى مرگ را در خود ببيند، چنانچه ممكن باشد بايد امانت را به صاحب آن يا وكيل او برساند و اگر ممكن نباشد، بايد آن را به حاكم شرع بدهد و چنانچه به حاكم شرع دسترسى نداشته باشد، بايد به گونه اى عمل نمايد كه جهت حفظ مال و رسيدن آن به صاحبش بهتر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امانتدار نشانه هاى مرگ را در خود ببيند و به وظيفه اى كه در مسألۀ پيش گفته شد عمل نكند، چنانچه آن امانت از بين برود، بايد عوض آن را بدهد، اگرچه در نگهدارى آن كوتاهى نكرده باشد و بيمارى او خوب شود يا بعد از مدّتى پشيمان شود و وصيّت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رهن يا عاريه يا اجاره شده و يا به مضاربه گذاشته شده است، در دست طرف معامله امانت بوده و بايد در حفظ آن كوشا باشد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را سيل يا دزد ببرد و بعد به دست كسى بيفتد يا در اثر اشتباه در نقل و انتقال و يا اشتباه در معامله و نظاير آن به دست كسى بيفتد، آن فرد بايد به نحو امانت از آن نگهدارى نمايد و آن را به دست مالك يا وكيل او برساند ويا به آنها اطّلاع دهد؛ همچنين است اگر كسى مال گمشده اى را پيدا كند و يا مالى را كه در معرض تلف و نابودى است به دست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غير حربى مال خود را نزد مسلمان به امانت بگذارد، حفظ امانت و ردّ آن به صاحبش هنگام مطالبه واجب است و در صورتى كه كافر حربى مال خود را نزد مسلمان به امانت بگذارد، بنابر احتياط واجب بايد هنگام مطالبه آن را به صاحبش تحويل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امانتدارى خود را انكار نمايد يا آن را قبول كند، ولى مدّعى تلف شدن يا ردّ آن به صاحبش شود، چنانچه طرف بيّنه اى نداشته باشد، ادّعاى او با قسم قبول مى شود؛ همچنين است در صورتى كه دو طرف تلف شدن امانت را نزد امانتدار قبول داشته باشند، ولى امانتگذار مدّعى كوتاهى و يا تعدّى امانتدار در مال امانت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غير از حفاظت نمى تواند در امانت تصرّفى كند يا از آن منتفع شود، مگر با اجازۀ صريح يا ضمنى امانتگذار و در غير اين صورت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بايد عين مالى را كه گرفته به همان حالى كه هنگام بازگرداندن موجود است، برگرداند و نسبت به عيب و نقصى كه در آن به وجود آمده و مربوط به امانتدار نيست، ضامن نيست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مخارجى كه امانتدار با اجازه امانتگذار براى حفظ مال كرده است و نيز مخارجى كه براى باز گرداندن مال لازم است، به عهده امانتگذار است</w:t>
      </w:r>
      <w:r>
        <w:rPr>
          <w:rFonts w:eastAsia="IRNazanin" w:cs="IRNazanin"/>
          <w:color w:val="111111"/>
          <w:sz w:val="28"/>
          <w:szCs w:val="28"/>
          <w:rtl w:val="true"/>
          <w:lang w:bidi="fa-IR"/>
        </w:rPr>
        <w:t xml:space="preserve">. </w:t>
      </w:r>
      <w:bookmarkStart w:id="934" w:name="pg8_994"/>
    </w:p>
    <w:p>
      <w:pPr>
        <w:pStyle w:val="Heading2"/>
        <w:numPr>
          <w:ilvl w:val="1"/>
          <w:numId w:val="1"/>
        </w:numPr>
        <w:rPr/>
      </w:pPr>
      <w:bookmarkStart w:id="935" w:name="__RefHeading___Toc1568973_1490000891"/>
      <w:bookmarkStart w:id="936" w:name="_Toc353"/>
      <w:bookmarkEnd w:id="934"/>
      <w:bookmarkEnd w:id="935"/>
      <w:r>
        <w:rPr>
          <w:rtl w:val="true"/>
        </w:rPr>
        <w:t>احكام عاريه</w:t>
      </w:r>
      <w:bookmarkEnd w:id="9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عقدى است كه به موجب آن انسان مال خود را به ديگرى مى دهد تا از آن مجاناً استفاده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در عاريه صيغه بخوانند و اگر مثلاً لباس را به قصد عاريه به كسى بدهد و او نيز به همين قصد بگيرد، عاريه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عاريه دادن چيز غصبى و چيزى كه مال انسان است، ولى منفعت آن را به ديگرى واگذار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را اجاره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صحيح است كه مالك مال غصبى يا كسى كه آن را اجاره كرده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عاريه دادن راضى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منفعت آن مال انسان است، مثلاً آن را اجاره كرده، مى تواند عاريه بدهد، ولى اگر در اجاره شرط كرده باشند كه خودش از آن استفاده كند، نمى تواند آن را به ديگرى عاريه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ديوانه و بچّه مال خود را عاريه بدهند، صحيح نيست؛ امّا چنانچه ولىّ بچّه مصلحت بداند كه مال او را عاريه دهد و بچّه آن مال را به دستور ولىّ به عاريه كننده برساند،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نگهدارى چيزى كه عاريه كرده كوتاهى نكند و در استفادۀ از آن هم زياده روى ننمايد و اتّفاقاً آن چيز تلف شود، ضامن نيست؛ ولى چنانچه شرط كنند كه اگر تلف شود عاريه كننده ضامن باشد يا چيزى كه عاريه كرده طلا و نقره باشد، بايد عوض آن را بدهد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 و نقره را عاريه نمايد و شرط كند كه اگر تلف شود ضامن </w:t>
      </w:r>
    </w:p>
    <w:p>
      <w:pPr>
        <w:pStyle w:val="BookText"/>
        <w:rPr/>
      </w:pPr>
      <w:r>
        <w:rPr>
          <w:rFonts w:ascii="IRNazanin" w:hAnsi="IRNazanin" w:eastAsia="IRNazanin"/>
          <w:color w:val="111111"/>
          <w:sz w:val="28"/>
          <w:sz w:val="28"/>
          <w:szCs w:val="28"/>
          <w:rtl w:val="true"/>
          <w:lang w:bidi="fa-IR"/>
        </w:rPr>
        <w:t>نباشد، چنانچه تلف شود،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عاريه دهنده بميرد، عاريه گيرنده بايد چيزى را كه عاريه گرفته به ورثۀ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عاريه دهنده به گونه اى شود كه شرعاً نتواند در مال خود تصرّف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ديوانه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 كننده بايد مالى را كه عاريه كرده به ولىّ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را عاريه داده، هر وقت بخواهد مى تواند آن را پس بگيرد و كسى هم كه عاريه گرفته، هر وقت بخواهد مى تواند آن را پس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طلا و نقره را براى استفادۀ حرام عاريه بدهند، باطل است و بنابر احتياط واجب عاريه دادن آنها براى زينت اتاق نيز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 دادن گوسفند براى استفادۀ از شير و پشم آن و عاريه دادن حيوان نر براى جفتگيرى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هر چيزى كه بتوان با ابقاء اصلش از آن منتفع شد مى تواند عاريه داده شود مشروط بر اين كه منفعت آن مشروع و عقلايى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عاريه كرده به مالك يا وكيل يا ولىّ او بدهد و آن چيز تلف شود، عاريه كننده ضامن نيست و در غير اين صورت ضامن است، اگرچه مثلاً آن را به جايى ببرد كه صاحب آن معمولاً به آنجا مى برده، مثلاً اسب را در اصطبلى كه صاحب آن براى آن درست كرده،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نجس را براى خوردن و آشاميدن عاريه دهد، بنابر احتياط واجب بايد نجس بودن آن را به كسى كه عاريه مى كند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عاريه كرده، بدون اجازۀ صاحب آن نمى تواند به ديگرى اجاره يا عاريه دهد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عاريه كرده با اجازۀ صاحب آن به ديگرى عاريه دهد، چنانچه كسى كه اوّل آن چيز را عاريه كرده بميرد يا ديوانه شود، عاريۀ دومى باطل نمى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مالى كه عاريه كرده غصبى است، بايد آن را به صاحبش برساند و نمى تواند به عاريه دهنده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را كه مى داند غصبى است، عاريه كند و از آن استفاده اى ببرد و در دست او از بين برود، مالك مى تواند عوض مال را از او يا از كسى كه مال را غصب كرده مطالبه كند و نيز عوض استفاده هايى را كه عاريه گيرنده برده، مى تواند از او يا از غاصب بگيرد و اگر عوض مال يا استفادۀ آن را از عاريه كننده بگيرد، او نمى تواند چيزى را كه به مالك مى دهد از عاريه دهنده مطالبه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مالى كه عاريه كرده غصبى است و در دست او از بين برود، چنانچه صاحب مال عوض آن را از او بگيرد، او هم مى تواند آنچه را به صاحب مال داده از عاريه دهنده مطالبه نمايد؛ ولى اگر چيزى كه عاريه كرده طلا و نقره باشد يا عاريه دهنده با او شرط كرده باشد كه اگر آن چيز از بين برود، عوضش را بدهد، نمى تواند چيزى را كه به صاحب مال مى دهد از عاريه دهنده مطالبه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براى استفادۀ خاصّى عاريه نمايد، استفاده نمودن از آن به نحو ديگر، هرچند متعارف باشد، جايز نيست و اگر تخلّف كند و عين تلف شود ضامن است، بلكه عوض استفاده ها را نيز بايد بدهد و اگر چيزى موارد استفادۀ گوناگون داشته باشد، بايد هنگام عاريه نوع استفاده از آن معيّن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عاريۀ يك چيز به چند شخص معيّن صحيح است، ولى عاريه دادن آن به جماعتى كه تعداد آنها معلوم نيست، اشكال دارد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در مورد معيوب شدن يا اتلاف مال، بين طرفين عاريه مشكلى پيش نيايد،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عاريۀ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 يعنى عاريه دهنده به عاريه گيرنده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مال خود را به تو سالم دادم، بايد سالم تحويل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قبول نمايد</w:t>
      </w:r>
      <w:r>
        <w:rPr>
          <w:rFonts w:eastAsia="IRNazanin" w:cs="IRNazanin"/>
          <w:color w:val="111111"/>
          <w:sz w:val="28"/>
          <w:szCs w:val="28"/>
          <w:rtl w:val="true"/>
          <w:lang w:bidi="fa-IR"/>
        </w:rPr>
        <w:t xml:space="preserve">. </w:t>
      </w:r>
      <w:bookmarkStart w:id="937" w:name="pg8_1001"/>
    </w:p>
    <w:p>
      <w:pPr>
        <w:pStyle w:val="Heading2"/>
        <w:numPr>
          <w:ilvl w:val="1"/>
          <w:numId w:val="1"/>
        </w:numPr>
        <w:rPr/>
      </w:pPr>
      <w:bookmarkStart w:id="938" w:name="__RefHeading___Toc1568975_1490000891"/>
      <w:bookmarkStart w:id="939" w:name="_Toc354"/>
      <w:bookmarkEnd w:id="937"/>
      <w:bookmarkEnd w:id="938"/>
      <w:r>
        <w:rPr>
          <w:rtl w:val="true"/>
        </w:rPr>
        <w:t xml:space="preserve">احكام هِبه </w:t>
      </w:r>
      <w:r>
        <w:rPr>
          <w:rtl w:val="true"/>
        </w:rPr>
        <w:t>(</w:t>
      </w:r>
      <w:r>
        <w:rPr>
          <w:rtl w:val="true"/>
        </w:rPr>
        <w:t>بخشش</w:t>
      </w:r>
      <w:r>
        <w:rPr>
          <w:rtl w:val="true"/>
        </w:rPr>
        <w:t xml:space="preserve">) </w:t>
      </w:r>
      <w:r>
        <w:rPr>
          <w:rtl w:val="true"/>
        </w:rPr>
        <w:t>و ابراء</w:t>
      </w:r>
      <w:bookmarkEnd w:id="9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چيزى را كه ملك خود اوست به رايگان ملك ديگرى كند و به او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هبه صيغۀ خاصّى لازم نيست و اگر هبه كننده مال خود را به قصد هبه به كسى بدهد و او هم به همين قصد بپذيرد،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هبه كننده چند شرط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و 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 نباشد، يعنى از كسانى نباشد كه مال خود رادر كارهاى بيهوده مصرف مى كنند اگرچه توسّط حاكم شرع هم از تصرّف در اموال خود منع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حاكم شرع از تصرّف در اموال خود منع نشده باشد، مانند 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صاحب اختيار چيزى باشد كه مى خواهد هبه كند، پس بخشش مال ديگرى بدون اجازۀ او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قصد و اختيار ببخشد، پس اگر هبه كننده از روى اكراه يا اجبار هبه كند،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به او بخشيده مى شود، اگر صغير يا ديوانه باشد، قبول خود او كافى نيست، بلكه بايد ولىّ او هبه را از طرف او بپذيرد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هبه علاوه بر پذيرش، تحويل گرفتن آن مال هم لازم است؛ پس تا هنگامى كه آن را تحويل طرف نداده، ملك او نشده است و براى صغير و ديوانه، ولىّ آنها بايد تحويل بگيرد و اگر خود ولىّ بخواهد چيزى را به آنها ببخشد، كافى است </w:t>
      </w:r>
    </w:p>
    <w:p>
      <w:pPr>
        <w:pStyle w:val="BookText"/>
        <w:rPr/>
      </w:pPr>
      <w:r>
        <w:rPr>
          <w:rFonts w:ascii="IRNazanin" w:hAnsi="IRNazanin" w:eastAsia="IRNazanin"/>
          <w:color w:val="111111"/>
          <w:sz w:val="28"/>
          <w:sz w:val="28"/>
          <w:szCs w:val="28"/>
          <w:rtl w:val="true"/>
          <w:lang w:bidi="fa-IR"/>
        </w:rPr>
        <w:t>خود او قصد تحويل گرفتن براى آنها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پس از هبه فوراً جنس را تحويل دهد، بلكه هرگاه جنس را به طرف تحويل دهد ملك او مى شود و اگر هبه كننده يا كسى كه به او هبه شده پيش از تحويل بميرد يا هبه كننده فاقد شرايط شود، هبه باطل مى شود و مال به ورثۀ هبه كننده منتقل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عقد جايز است و هر يك از دو طرف مى توانند آن را به هم بزنند، هرچند بهتر است هبه كننده چيزى را كه بخشيده از آن چشم بپوشد و هبه را به هم نزند ولى در پنج مورد هبه كننده نمى تواند هبه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هبه اى كه كرده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مقابل گرفته باشد، خواه گرفتن عوض در بخشش شرط شده باشد يا طرف مقابل خودش آن را در مقابلِ بخشش به بخشنده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 يكى از خويشان متعارف باشد و بنابر احتياط واجب اگر زن و شوهر هم چيزى را به يكديگر هبه كنند، نبايد آن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كه بخشيده به حال خود باقى نمانده باشد، يعنى همه يا بعضى از آن به طور كلّى تلف شده يا صورت آن كلاً تغيير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نانى كه خورده يا پارچه اى كه دوخته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به ديگرى منتقل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طرف هبه بميرد، پس اگر هبه كننده پس از تحويل دادن بميرد، بنابر احتياط واجب وارثان او نمى توانند هبه را پس بگيرند و اگر هبه گيرنده پس از تحويل بميرد، مال به ورثۀ او منتقل مى شود و بنابر احتياط واجب هبه كننده نمى تواند آن را پس بگيرد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اين است كه طلبكار به اختيار از حق خود صرف نظر كند؛ بنابر اين اگر انسان از كسى طلب داشته باشد، مى تواند گذشت كند و قبول بدهكار شرط نيست و در اين صورت ديگر نمى تواند آن را به هم بزند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ابراء طلبكار بايد داراى شرايط هبه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مسألۀ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ابراء ذمّه ميت از دَين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كننده مى تواند در مقابل چيزى كه مى بخشد عوضى قرار دهد و آن را از طرف بگيرد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معوّضه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لازم نيست عوض آن، عين و جنس باشد، بلكه مى تواند هر كارى را كه نفع آن به شكلى به بخشنده مى رسد عوض هبه قرار دهد، مثلاً بخواهد در مقابل هبه، طلبى را كه طرف از هبه كننده دارد ببخشد يا كار مشروعى را براى او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هبه را قبول مى كند، چنانچه شرطى به عهدۀ او نهاده شود، بنابر احتياط بايد به آن عمل نمايد؛ بنابر اين اگر هبه كننده چيزى را به كسى ببخشد به شرط آن كه او هم چيزى را به او هبه كند، بنابر احتياط بايد طرف به آن شرط عمل نمايد و چنانچه از آن امتناع كند و يا عمل به آن ممكن نباشد، بخشنده مى تواند هبه را به هم بزند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جهيزيّه اى كه پدر و مادر به دختر مى دهند، اگر به واسطۀ صلح يا بخشش ملك او نموده باشند، نمى توانند از او پس بگيرند، ولى اگر ملك او نكرده باشند، پس گرفتن آن مانعى ندارد؛ همچنين است حكم جواهرات يا چيزهاى ديگرى كه شوهر براى همسر خود تهيّه مى كند يا پدر به فرزند خود مى دهد</w:t>
      </w:r>
      <w:r>
        <w:rPr>
          <w:rFonts w:eastAsia="IRNazanin" w:cs="IRNazanin"/>
          <w:color w:val="111111"/>
          <w:sz w:val="28"/>
          <w:szCs w:val="28"/>
          <w:rtl w:val="true"/>
          <w:lang w:bidi="fa-IR"/>
        </w:rPr>
        <w:t xml:space="preserve">. </w:t>
      </w:r>
      <w:bookmarkStart w:id="940" w:name="pg8_1007"/>
    </w:p>
    <w:p>
      <w:pPr>
        <w:pStyle w:val="Heading2"/>
        <w:numPr>
          <w:ilvl w:val="1"/>
          <w:numId w:val="1"/>
        </w:numPr>
        <w:rPr/>
      </w:pPr>
      <w:bookmarkStart w:id="941" w:name="__RefHeading___Toc1568977_1490000891"/>
      <w:bookmarkStart w:id="942" w:name="_Toc355"/>
      <w:bookmarkEnd w:id="940"/>
      <w:bookmarkEnd w:id="941"/>
      <w:r>
        <w:rPr>
          <w:rtl w:val="true"/>
        </w:rPr>
        <w:t>احكام صدقه</w:t>
      </w:r>
      <w:bookmarkEnd w:id="942"/>
    </w:p>
    <w:p>
      <w:pPr>
        <w:pStyle w:val="BookText"/>
        <w:rPr/>
      </w:pPr>
      <w:r>
        <w:rPr>
          <w:rFonts w:ascii="IRNazanin" w:hAnsi="IRNazanin" w:eastAsia="IRNazanin"/>
          <w:color w:val="111111"/>
          <w:sz w:val="28"/>
          <w:sz w:val="28"/>
          <w:szCs w:val="28"/>
          <w:rtl w:val="true"/>
          <w:lang w:bidi="fa-IR"/>
        </w:rPr>
        <w:t>صدقه دادن كه يك اقدام خالصانه و صادقانه مى باشد، مورد سفارش قرآن كريم و احاديث فراوان قرار گرفته و موجب خير و بركت در زندگى، دفع بلا و مرگ هاى ناگهانى و شفاى بيماران مى شود و همان طور كه پيامبر اسلام صلى الله عليه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معروف صدقه</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يعنى هر كار خير و پسنديده اى، صدقه محسوب مى شود و اقداماتى كه موجب هدايت گمراهان، حمايت نيازمندان و عمران و آبادانى مادى و معنوى جامعه گردد، ماندگارتر و مفيدتر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صدقۀ واجب، نظير زكاتِ مال، زكات فطره، ردّ 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جبران تجاوزات انسان به اموال مردم با جهل به صاحبان آنها كه به اجازۀ مجتهد جامع الشرايط صدقه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كفّاره هاى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صدقۀ مستحب، يعنى احسان و اعانت مالى به ديگران يا تأسيس مؤسسۀ خيريه كه منافع آن عايد عموم گردد كه دربارۀ خواص و آثار آن روايات زيادى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دهنده علاوه بر اين كه بايد بالغ، عاقل و غير سفيه باشد و به واسطۀ ورشكستگى توسّط حاكم شرع از تصرّف در اموال خود منع نشده باشد، بايد قصد قربت هم داشته باشد و صدقه را بدون عوض به شخص مورد نظر بدهد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دهنده پس از تحويل دادن مال نمى تواند آن را به هم بزند و صدقه را پس بگيرد، هر چند آن شخص از ارحام و بستگان او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صدقۀ مستحب را مى گيرد، لازم نيست مسلمان يا مؤمن باشد، بلكه به كافرِ اهل كتاب فقيرى كه در بلاد مسلمانان با اجازه و رضايت آنها ساكن شده باشد نيز مى توان صدقۀ مستحب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مى تواند صدقات واجب يا مستحب خود را به سيّد يا غير سيّد بدهد و غير سيّد مى تواند صدقۀ مستحب خود را به سيّد بپردازد، ولى نمى تواند صدقۀ واجب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زكات مال و زكات 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سيّد بدهد، و چنانچه پرداخت كفّارات و ردّ مظالم بر غير سيّد واجب شود، بنابر احتياط واجب نمى تواند آن را به سيّد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انسان از كسى كه به او صدقه داده، درخواست كند آنچه را به او صدقه داده به وى ببخشد يا به او بفروشد؛ ولى اگر خود صدقه گيرنده بخواهد بعد از قيمت گذارى، آن را بفروشد كسى كه صدقه را به وى داده در خريدن آن بر ديگران مقدّم است و كراهتى نيز در اين عمل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آن مال به سببى مثل ارث دوباره به او برسد، قبول آن كراهت ندارد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كسى كه درخواست كمك كرده و نيز درخواست كمك از ديگران بدون داشتن نياز، شديداً كراهت دارد و گاهى جايز نيست</w:t>
      </w:r>
      <w:r>
        <w:rPr>
          <w:rFonts w:eastAsia="IRNazanin" w:cs="IRNazanin"/>
          <w:color w:val="111111"/>
          <w:sz w:val="28"/>
          <w:szCs w:val="28"/>
          <w:rtl w:val="true"/>
          <w:lang w:bidi="fa-IR"/>
        </w:rPr>
        <w:t xml:space="preserve">. </w:t>
      </w:r>
      <w:bookmarkStart w:id="943" w:name="pg8_1010"/>
    </w:p>
    <w:p>
      <w:pPr>
        <w:pStyle w:val="Heading2"/>
        <w:numPr>
          <w:ilvl w:val="1"/>
          <w:numId w:val="1"/>
        </w:numPr>
        <w:rPr/>
      </w:pPr>
      <w:bookmarkStart w:id="944" w:name="__RefHeading___Toc1568979_1490000891"/>
      <w:bookmarkStart w:id="945" w:name="_Toc356"/>
      <w:bookmarkEnd w:id="943"/>
      <w:bookmarkEnd w:id="944"/>
      <w:r>
        <w:rPr>
          <w:rtl w:val="true"/>
        </w:rPr>
        <w:t>احكام وقف</w:t>
      </w:r>
      <w:bookmarkEnd w:id="945"/>
    </w:p>
    <w:p>
      <w:pPr>
        <w:pStyle w:val="Heading3"/>
        <w:numPr>
          <w:ilvl w:val="2"/>
          <w:numId w:val="1"/>
        </w:numPr>
        <w:rPr/>
      </w:pPr>
      <w:bookmarkStart w:id="946" w:name="__RefHeading___Toc1568981_1490000891"/>
      <w:bookmarkStart w:id="947" w:name="_Toc357"/>
      <w:bookmarkEnd w:id="946"/>
      <w:r>
        <w:rPr>
          <w:rtl w:val="true"/>
        </w:rPr>
        <w:t>اشاره</w:t>
      </w:r>
      <w:bookmarkEnd w:id="9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ملكى را ثابت نگهدارد و منافع آن را براى شخص يا اشخاص يا براى كار ويا مصرفى تعيين نمايد، مانند اين كه زمينى را براى مسجد يا حسينيّه يا مدرسه و يا فقرا مخصوص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كار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مالى كه وقف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وقف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شخص يا مصرفى كه مال براى آن وقف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كه چيزى را براى اولاد خود وقف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اختصاص به افراد خاصّى ندارد، مانند آن كه چيزى را براى مسجد يا حسينيّه و يا فقرا وقف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خاص باشد يا عام، بنابر احتياط قصد قربت لازم است، ولى لازم نيست وقف كننده مسلمان باشد، بنابر اين اگر غير مسلمان هم چيزى را وقف كند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چيزى را وقف كند، از ملك او خارج مى شود و خود او و ديگران نمى توانند آن را ببخشند يا بفروشند و كسى هم از آن ملك ارث نمى برد، ولى در بعضى از موارد كه در مسأله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فروختن آن اشكال ندارد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كننده بايد مكلّف و عاقل بوده و قصد و اختيار داشته باشد و شرعاً بتواند در مال خود تصرّف كند؛ بنابر اين اگر سفيه چيزى را وقف كند، صحيح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در وقف صيغه بخوانند و يا صيغۀ وقف را به عربى بخوانند، بلكه با هر لفظ يا عملى وقف بودن چيزى را بفهماند و آن را تحويل دهد، صحيح است؛ مثلاً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خانۀ خود را وقف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تحويل موقوف عليه يا متولى وقف دهد، وقف صحيح است و محتاج به قبول هم نيست، حتّى در وقف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بايد منجّز و بدون ترديد انجام شود، پس اگر واقف آن را معلّق به شرطى كند كه وجود آن شرط در حال يا آينده قطعى يا محتمل باشد،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شرط از شرايط صحّت وقف نباشد، صحّت وقف محلّ اشكال است، مثل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پسرى به من عطا كرد، خانه ام وقف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شرط در نظر واقف قطعى باشد و در صحّت وقف دخالت داشته باشد، وقف صحيح است، مانند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خانه مال من باشد، آن را وقف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ملكى را براى وقف معيّن كند و پيش از خواندن صيغۀ وقف پشيمان شود يا بميرد، چنانچه موقوف عليه آن را تحويل گرفته باشد، وقف صحيح و لازم است و اگر تحويل نگرفته باشد، وقف صحيح نيست و اختيار آن با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مالى را وقف مى كند بايد براى هميشه وقف كند، پس اگر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مال تا ده سال وقف باشد و بعد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مال تا ده سال وقف باشد و بعد تا پنج سال وقف نباشد و بعد دوباره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به احتياط واجب بايد وقف از هنگام خواندن صيغه باشد، پس اگر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مال بعد از مردن من وقف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هنگام خواندن صيغه تا مردن وى وقف نبوده، اشكال دارد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وقف مى شود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موجود و مشخّص باشد، بنابر اين وقف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از فلانى طلب دارم 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وقف نمودن چيزى كه مشخّص نيست، مانند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باغهايم را 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منافع چيزى را وقف كند،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و استفادۀ خانه ام را 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نمى باشد، ولى وقف كردن خانه براى سكونت در </w:t>
      </w:r>
    </w:p>
    <w:p>
      <w:pPr>
        <w:pStyle w:val="BookText"/>
        <w:rPr/>
      </w:pPr>
      <w:r>
        <w:rPr>
          <w:rFonts w:ascii="IRNazanin" w:hAnsi="IRNazanin" w:eastAsia="IRNazanin"/>
          <w:color w:val="111111"/>
          <w:sz w:val="28"/>
          <w:sz w:val="28"/>
          <w:szCs w:val="28"/>
          <w:rtl w:val="true"/>
          <w:lang w:bidi="fa-IR"/>
        </w:rPr>
        <w:t>آن يا وقف كردن درخت براى استفاده از ميوۀ آن صحيح است، هرچند هنگام وقف، ميوۀ درخت موجود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مصرفى كه ملك را براى آن وقف مى كند، بايد معيّن و حلال باشد، بنابر اين اگر ملك خود را براى يكى از چند مسجد، بدون تعيين آن وقف نمايد يا آن را براى ترويج باطل و نظاير آن وقف كند،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صورتى صحيح است كه مال وقف را تحويل متولّى وقف يا كسى كه براى او وقف شده يا وكيل يا ولىّ او بدهند؛ ولى اگر چيزى را بر اولاد صغير خود وقف كند و به قصد اين كه آن چيز وقف آنان باشد، از طرف آنان نگهدارى نمايد، وقف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ملكى را به عنوان مسجد وقف كنند، بعد از آن كه واقف به قصد واگذار كردن اجازه دهد كه در آن مسجد نماز بخوانند، همين كه يك نفر در آن محل نماز خواند، وقف درست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 وقفى خراب شود، از وقف بودن بيرون نمى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افرادى كه وجود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امّا چنانچه وقفِ مال جهت افرادى كه به دنيا نيامده اند و در شكم مادر هستند باشد، اشكالى ندارد؛ همچنين وقف بر معدوم به تبع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اشخاصى كه بعضى از آنها به دنيا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مانند وقف بر اولاد و در اين صورت طبقات بعد كه به دنيا نيامده اند، بعد از به دنيا آمدن با ديگران شريك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بر خودش وقف كند، مثل آن كه مغازه اى را وقف كند كه عايدى آن را بعد از مرگ او خرج مقبره اش نمايند، صحيح نيست؛ ولى اگر مثلاً مالى را بر فقرا وقف كند و خود او فقير شود، مى تواند از منافع وقف استفاده نمايد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فرشى را كه براى حسينيه وقف كرده اند، نمى شود براى نماز به مسجد ببرند، اگرچه آن مسجد نزديك حسينيه باشد و به طور كلى هر چه را كه براى مكان يا جهت خاصى وقف شده باشد، نبايد به محلّ ديگرى انتقال دهند يا استفاده </w:t>
      </w:r>
      <w:bookmarkStart w:id="948" w:name="pg8_1016"/>
    </w:p>
    <w:p>
      <w:pPr>
        <w:pStyle w:val="BookText"/>
        <w:rPr/>
      </w:pPr>
      <w:bookmarkEnd w:id="948"/>
      <w:r>
        <w:rPr>
          <w:rFonts w:ascii="IRNazanin" w:hAnsi="IRNazanin" w:eastAsia="IRNazanin"/>
          <w:color w:val="111111"/>
          <w:sz w:val="28"/>
          <w:sz w:val="28"/>
          <w:szCs w:val="28"/>
          <w:rtl w:val="true"/>
          <w:lang w:bidi="fa-IR"/>
        </w:rPr>
        <w:t>ديگرى از آن بنمايند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ملكى را براى تعمير مسجدى وقف نمايند، چنانچه آن مسجد احتياج به تعمير نداشته باشد و احتمال هم نرود كه تا مدّتى احتياج به تعمير پيدا كند، در صورتى كه غير از تعمير احتياج ديگرى نداشته باشد و عايدات آن در معرض تلف و نگهدارى آن لغو و بيهوده باشد، مى توانند عايدات آن ملك را به مصرف مسجدى كه احتياج به تعمير دارد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ملكى نظير درختان يك باغ را بر افراد خاصّى وقف نمايند به گونه اى كه ميوۀ آن درختان در ملك آن افراد حادث شود، آنان مالك ميوه مى شوند و چنانچه سهم هر يك از افراد به حدّ نصاب زكات برسد، بايد زكات آن را بپردازد، ولى چنانچه واقف درختان باغ را براى جهتى از جهات عمومى، مانند عنوان فقرا، وقف نمايد نه براى افراد خاص، ظاهراً زكات به ميوۀ آنها تعلّق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هايى كه وقف بوده و در مسير خيابان قرار مى گيرند، از وقف بودن خارج نمى شوند و تصرّف و نيز خريد و فروش آنها جايز نيست، ولى عبور ومرور از آنها اگر هتك حرمت اموات نباشد اشكال ندارد و در صورتى كه قبرستان ملك شخصى افراد باشد، هرگونه تصرّف در آن بستگى به رضايت صاحب ملك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بودن هر چيزى به يكى از راه هاى زير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بين مردم، به گونه اى كه موجب يقين يا اطمينان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كسى كه ملك در اختيار اوست، يا در صورت نبودن او وارثانش اقرار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آن به گونۀ ملك موقوفه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مرد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ثِقه در صورتى كه خبر دادن وى موجب اطمينان گردد</w:t>
      </w:r>
      <w:r>
        <w:rPr>
          <w:rFonts w:eastAsia="IRNazanin" w:cs="IRNazanin"/>
          <w:color w:val="111111"/>
          <w:sz w:val="28"/>
          <w:szCs w:val="28"/>
          <w:rtl w:val="true"/>
          <w:lang w:bidi="fa-IR"/>
        </w:rPr>
        <w:t>.</w:t>
      </w:r>
    </w:p>
    <w:p>
      <w:pPr>
        <w:pStyle w:val="Heading3"/>
        <w:numPr>
          <w:ilvl w:val="2"/>
          <w:numId w:val="1"/>
        </w:numPr>
        <w:rPr/>
      </w:pPr>
      <w:bookmarkStart w:id="949" w:name="__RefHeading___Toc1568983_1490000891"/>
      <w:bookmarkStart w:id="950" w:name="_Toc358"/>
      <w:bookmarkEnd w:id="949"/>
      <w:r>
        <w:rPr>
          <w:rtl w:val="true"/>
        </w:rPr>
        <w:t>شروط ضمن وقف</w:t>
      </w:r>
      <w:bookmarkEnd w:id="950"/>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شروطى كه واقف براى استفاده از وقف قرار مى دهد، در صورتى كه مشروع باشند، صحيح است و بايد به آنها عمل شود، به عنوان مثال اگر براى سكونت </w:t>
      </w:r>
      <w:bookmarkStart w:id="951" w:name="pg8_1018"/>
    </w:p>
    <w:p>
      <w:pPr>
        <w:pStyle w:val="BookText"/>
        <w:rPr/>
      </w:pPr>
      <w:bookmarkEnd w:id="951"/>
      <w:r>
        <w:rPr>
          <w:rFonts w:ascii="Amiri" w:hAnsi="Amiri" w:eastAsia="Amiri" w:cs="Amiri"/>
          <w:color w:val="111111"/>
          <w:sz w:val="28"/>
          <w:sz w:val="28"/>
          <w:szCs w:val="28"/>
          <w:rtl w:val="true"/>
          <w:lang w:bidi="ar-SA"/>
        </w:rPr>
        <w:t>طلّاب در مدرسه اى شرط نمايد كه نماز شب بخوانند، بايد به آن شرط عمل نمايند و در غير اين صورت نمى توانند در آن مدرسه سكونت داشته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خانه اى را براى اشخاص خاصّى وقف نمايد و از ظاهر وقف يا نشانه هاى ديگر معلوم شود كه منظور واقف، حفظ عنوان خانه بوده است، تغيير آن به چيز ديگرى مانند مغازه، جايز نيست، بلكه اگر احتمال هم داده شود، بنابر احتياط واجب نبايد آن را تغيير دهند</w:t>
      </w:r>
      <w:r>
        <w:rPr>
          <w:rFonts w:eastAsia="IRNazanin" w:cs="IRNazanin"/>
          <w:color w:val="111111"/>
          <w:sz w:val="28"/>
          <w:szCs w:val="28"/>
          <w:rtl w:val="true"/>
          <w:lang w:bidi="fa-IR"/>
        </w:rPr>
        <w:t>.</w:t>
      </w:r>
    </w:p>
    <w:p>
      <w:pPr>
        <w:pStyle w:val="Heading3"/>
        <w:numPr>
          <w:ilvl w:val="2"/>
          <w:numId w:val="1"/>
        </w:numPr>
        <w:rPr/>
      </w:pPr>
      <w:bookmarkStart w:id="952" w:name="__RefHeading___Toc1568985_1490000891"/>
      <w:bookmarkStart w:id="953" w:name="_Toc359"/>
      <w:bookmarkEnd w:id="952"/>
      <w:r>
        <w:rPr>
          <w:rtl w:val="true"/>
        </w:rPr>
        <w:t>توليت و نظارت بر وقف</w:t>
      </w:r>
      <w:bookmarkEnd w:id="9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چيزى كه وقف كرده متولّى معيّن كند، بايد مطابق قرارداد او رفتار نمايند و اگر معيّن نكند، چنانچه برافراد مخصوصى مثلاً بر اولاد خود وقف كرده باشد، اختيار امورى كه مربوط به مصلحت وقف است و در نفع بردن طبقات بعد نيز دخالت دارد، با حاكم شرع است و اختيار امورى كه مربوط به نفع بردن طبقۀ موجود است، اگر آنها بالغ باشند، با خود آنان و اگر بالغ نباشند، با ولىّ ايشان است و براى استفادۀ از وقف اجازۀ حاكم شرع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ملكى را مثلاً بر فقرا يا سادات وقف كند يا وقف كند كه منافع آن به مصرف خيرات برسد، در صورتى كه براى آن ملك متولّى معيّن نكرده باشد، اختيار آن با حاكم شرع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ملكى را بر افراد مخصوصى وقف كند، مثلاً بر اولاد خود كه هر طبقه اى بعد از طبقۀ ديگر از آن استفاده كنند، چنانچه متولّى ملك آن را اجاره دهد و بميرد، در صورتى كه مراعات مصلحت وقف يا مصلحت طبقۀ بعد را كرده باشد، اجاره باطل نمى شود، ولى اگر متولّى نداشته باشد و يك طبقه از كسانى كه ملك بر آنها وقف شده آن را اجاره دهند و در بين مدّت اجاره بميرند، در صورتى كه طبقۀ بعد اجازه نكنند، اجاره باطل مى شود و در صورتى كه مستأجر، اجاره بهاى تمام مدّت را داده باشد، اجاره بهاى از زمان مردن آنها تا آخر مدّت اجاره را از مال آنان مى گيرد</w:t>
      </w:r>
      <w:r>
        <w:rPr>
          <w:rFonts w:eastAsia="IRNazanin" w:cs="IRNazanin"/>
          <w:color w:val="111111"/>
          <w:sz w:val="28"/>
          <w:szCs w:val="28"/>
          <w:rtl w:val="true"/>
          <w:lang w:bidi="fa-IR"/>
        </w:rPr>
        <w:t xml:space="preserve">. </w:t>
      </w:r>
      <w:bookmarkStart w:id="954" w:name="pg8_1020"/>
    </w:p>
    <w:p>
      <w:pPr>
        <w:pStyle w:val="BookText"/>
        <w:rPr/>
      </w:pPr>
      <w:bookmarkEnd w:id="9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كه مقدارى از آن به نحو مشاع وقف است و مقدارى از آن وقف نيست، اگر تقسيم نشده باشد، حاكم شرع يا متولّى وقف مى تواند با نظر خبره سهم وقف را جدا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متولّى وقف خيانت كند و عايدات آن را به مصرفى كه معيّن شده نرساند، چنانچه براى عموم وقف شده باشد و با تعيين ناظر امينى بتوان از خيانت هاى او جلوگيرى كرد، بايد حاكم شرع، ناظر امينى بر او بگمارد و اگر به اين صورت نتوان ممانعت كرد، حاكم شرع بايد به جاى او متولّى امينى معيّن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ملكى را وقف كند كه عايدى آن را خرج تعمير مسجد نمايند و به امام جماعت و مؤذّن و مستخدم آن بدهند و بدانند براى هر يك چه مقدار معيّن كرده، در صورتى كه معلوم شود منظور واقف تأمين زندگى امام جماعت يا مؤذّن يا مستخدم بوده و مقدارى كه معيّن كرده در زمان گذشته آن را تأمين مى كرده، ولى حالا خيلى كمتر از مقدار مورد نياز است، مثلاً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ماه ده تومان به امام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 به مقدار تأمين معاش به آنها داد و اگر معلوم نباشد، بايد همانطور كه مشخّص كرده مصرف شود و چنانچه ندانند براى هر يك چه مقدار معيّن نموده، بايد اوّل مسجد را تعمير كنند و اگر چيزى زياد آمد، بين امام جماعت و مؤذّن و مستخدم به نحو مساوى تقسيم نمايند و بهتر است اين سه نفر در تقسيم با يكديگر مصالحه كنند</w:t>
      </w:r>
      <w:r>
        <w:rPr>
          <w:rFonts w:eastAsia="IRNazanin" w:cs="IRNazanin"/>
          <w:color w:val="111111"/>
          <w:sz w:val="28"/>
          <w:szCs w:val="28"/>
          <w:rtl w:val="true"/>
          <w:lang w:bidi="fa-IR"/>
        </w:rPr>
        <w:t>.</w:t>
      </w:r>
    </w:p>
    <w:p>
      <w:pPr>
        <w:pStyle w:val="Heading3"/>
        <w:numPr>
          <w:ilvl w:val="2"/>
          <w:numId w:val="1"/>
        </w:numPr>
        <w:rPr/>
      </w:pPr>
      <w:bookmarkStart w:id="955" w:name="__RefHeading___Toc1568987_1490000891"/>
      <w:bookmarkStart w:id="956" w:name="_Toc360"/>
      <w:bookmarkEnd w:id="955"/>
      <w:r>
        <w:rPr>
          <w:rtl w:val="true"/>
        </w:rPr>
        <w:t>حبس ملك</w:t>
      </w:r>
      <w:bookmarkEnd w:id="956"/>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 تواند ملك خود را بدون اين كه وقف كند، براى استفادۀ اشخاص يا انجام كارهاى خيريّه يا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يعنى استفاده و انتفاع از آن را منحصر در كارهاى خيريّه و عبادات يا اشخاص نمايد؛ پس چنانچه آن را عملاً براى استفادۀ اين گونه امور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شده و نمى تواند آن را به هم بزند، ولى اگر براى مدّت محدودى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كرده باشد، پس از انقضاى آن مدّت، به ملكيّت او يا كسانى كه هنگام مرگ، وارث او بوده اند باز مى گردد</w:t>
      </w:r>
      <w:r>
        <w:rPr>
          <w:rFonts w:eastAsia="IRNazanin" w:cs="IRNazanin"/>
          <w:color w:val="111111"/>
          <w:sz w:val="28"/>
          <w:szCs w:val="28"/>
          <w:rtl w:val="true"/>
          <w:lang w:bidi="fa-IR"/>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ملك نيز نظير وقف، بلوغ و عقل صاحب ملك شرط است و به احتياط واجب قبض شرط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مالك نبايد سفيه باشد و يا اين كه به واسطۀ ورشكستگى توسط حاكم شرع از تصرّف در اموال خود منع شده باشد و صحت حبس بر اشخاص منوط به قبول آنان است</w:t>
      </w:r>
      <w:r>
        <w:rPr>
          <w:rFonts w:eastAsia="IRNazanin" w:cs="IRNazanin"/>
          <w:color w:val="111111"/>
          <w:sz w:val="28"/>
          <w:szCs w:val="28"/>
          <w:rtl w:val="true"/>
          <w:lang w:bidi="fa-IR"/>
        </w:rPr>
        <w:t xml:space="preserve">. </w:t>
      </w:r>
      <w:bookmarkStart w:id="957" w:name="pg8_1025"/>
    </w:p>
    <w:p>
      <w:pPr>
        <w:pStyle w:val="Heading2"/>
        <w:numPr>
          <w:ilvl w:val="1"/>
          <w:numId w:val="1"/>
        </w:numPr>
        <w:rPr/>
      </w:pPr>
      <w:bookmarkStart w:id="958" w:name="__RefHeading___Toc1568989_1490000891"/>
      <w:bookmarkStart w:id="959" w:name="_Toc361"/>
      <w:bookmarkEnd w:id="957"/>
      <w:bookmarkEnd w:id="958"/>
      <w:r>
        <w:rPr>
          <w:rtl w:val="true"/>
        </w:rPr>
        <w:t>احكام محجوران</w:t>
      </w:r>
      <w:bookmarkEnd w:id="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شرعاً حقّ تصرّف در اموال خود را نداشته باشد و ديگران امور مالى او را سرپرستى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محجوران چهار دسته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كودكى كه هنوز بالغ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 يعنى كسى كه در امور مالى نفع و ضرر خود را به خوبى تشخيص نمى دهد و دارايى خود را در امور بيهوده مصرف مى كند، اگرچه حاكم شرع هم او را از تصرّف منع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ورشكسته اى كه حكم ورشكستگى او توسّط حاكم شرع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اى كه بالغ نشده شرعاً نمى تواند در مال خود تصرّف كند؛ ولى اگر كودك نابالغ چيزهاى مباحى را كه ملك كسى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ماهى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و كار خود به قصد تملّك به دست آورد، مالك آن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گاهى عاقل و گاهى ديوانه است، تصرّفى كه هنگام ديوانگى در مال خود مى كند، صحيح نيست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در مرضى كه با آن از دنيا مى رود، هر مقدار از مال خود را كه بخواهد، به مصرف خود و عيال و ميهمان و كارهايى كه اسراف شمرده نمى شوند برساند و نيز اگر مال خود را به كسى ببخشد يا ارزان تر از قيمت بفروشد يا اجاره دهد،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بيمار در مرضى كه با آن از دنيا مى رود، بخواهد واجبات مالى خود نظير خمس، زكات و كفّارات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يك سوم دارايى او بيشتر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رضايت ورثه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بدهكار با چهار شرط ورشكسته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بدهى هاى او نزد حاكم شرع ثابت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خانۀ مسكونى ولوازم ضرورى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بدهى هاى او كمتر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پرداخت بدهى هاى او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 يا طلبكاران از حاكم شرع بخواهند اموال او را ضبط نمايد و حاكم شرع نيز به ضبط اموال او حكم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حاكم شرع حكم به ضبط و توقيف اموال شخص ورشكسته نمود، اموال وى، به جز خانۀ مسكونى و لوازم ضرورى زندگى، ضبط و ميان طلبكاران تقسيم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خوراك، پوشاك و مسكن شخص ورشكسته و كسانى كه تحت سرپرستى او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مراعات شئون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تقسيم، از اموال او برداشته مى شود و اگر بميرد، هزينۀ كفن و دفن او بر بدهى هاى او مقدّم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بر عهدۀ افراد زير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پدرى؛ ولى مادر و جدّ مادرى يا برادر و يا خواهر كودك يا ديوانه و يا سفيه، ولايتى بر او ندارند، مگر آن كه حاكم شرع آنها را ولىّ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نبودن پدر و جدّ پدرى، كسى كه از طرف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عهده دار سرپرستى آنان شده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نبودن دستۀ اوّل و دوم، حاكم شرع يا كسى كه از طرف او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خواهد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نبودن حاكم شرع و نمايندۀ او، افراد مؤمن و عادل و خبير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پدر و جدّ پدرى بر شخص ديوانه و سفيه در صورتى است كه ديوانگى و سفاهت او قبل از بلوغ پيدا شده باشد، پس اگر بعد از بلوغ عارض شود، ولايت آنان با حاكم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پدر و جدّ پدرى قابل انتقال به ديگرى نيست؛ ولى آنان در صورت وجود مصلحت مى توانند ديگرى را وكيل خود نمايند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ولايت و سرپرستى پدر و جدّ پدرى، عدالت آنان شرط نيست، ولى هرگاه براى حاكم شرع ثابت شود كه سرپرستى آنان به ضرر كودك يا سفيه و يا ديوانه مى باشد، بايد آنان را از تصرّف در اموال كودك يا سفيه و يا ديوانه منع كند و شخص ديگرى را كه امين باشد منصوب نمايد، مگر اين كه با ضميمه كردن امين به پدر و جدّ پدرى، بتوان سرپرستى آنان را در جهت مصلحت كودك، سفيه يا ديوانه اصلاح نمود</w:t>
      </w:r>
      <w:r>
        <w:rPr>
          <w:rFonts w:eastAsia="IRNazanin" w:cs="IRNazanin"/>
          <w:color w:val="111111"/>
          <w:sz w:val="28"/>
          <w:szCs w:val="28"/>
          <w:rtl w:val="true"/>
          <w:lang w:bidi="fa-IR"/>
        </w:rPr>
        <w:t xml:space="preserve">. </w:t>
      </w:r>
      <w:bookmarkStart w:id="960" w:name="pg8_1030"/>
    </w:p>
    <w:p>
      <w:pPr>
        <w:pStyle w:val="Heading2"/>
        <w:numPr>
          <w:ilvl w:val="1"/>
          <w:numId w:val="1"/>
        </w:numPr>
        <w:rPr/>
      </w:pPr>
      <w:bookmarkStart w:id="961" w:name="__RefHeading___Toc1568991_1490000891"/>
      <w:bookmarkStart w:id="962" w:name="_Toc362"/>
      <w:bookmarkEnd w:id="960"/>
      <w:bookmarkEnd w:id="961"/>
      <w:r>
        <w:rPr>
          <w:rtl w:val="true"/>
        </w:rPr>
        <w:t>احكام مشاغل و درآمدها</w:t>
      </w:r>
      <w:bookmarkEnd w:id="9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مال و تجارت بايد از راه حلال و مشروع باشد و اگر كسى از راه هاى حرام مانند قمار، دزدى، ربا، رشوه، غنا، مدح و تقويت ظالم و راه هاى نامشروع ديگر، مالى به دست آورد، حرام است و ضامن آن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هر فعل حرام به عنوان شغل و راه كسب و درآمد، حرام است؛ بنابر اين ساختن هر چيزى كه براى عبادت غير خدا ساخته مى شود و نيز ساختن هر چيزى كه منفعت اختصاصى يا منفعت عمومى آن حرام باشد و همچنين شراب فروشى و جادوگرى و نظاير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يادگرفتن و ياددادن علوم و صنايعى كه مورد نياز مردم است و موجب عظمت و قدرت مسلمانان در برابر كفّار مى باشد، بر همۀ افراد واجب كفايى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گرفتن سحر و عمل به آن حرام است، مگر اين كه به وسيلۀ افراد متعهد و لايقى براى باطل كردن سحر و يا روشن كردن اذهان مردم نسبت به كسى كه با توسّل به سحر، ادّعاى نبوّت يا امامت و امثال آن را دارد، باشد كه در حدّ ضرورت اشكال ندارد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تنجيم</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اگر به اين شكل باشد كه براى غير خداوند، به نحو استقلال يا اشتراك با خداوند، تأثير قائل شوند، حرام بلكه شرك است، ولى اگر مشيّت خداى متعال را مؤثر مطلق بدانند و پيش بينى هاى آنها به نحو حدس و تخمين و </w:t>
      </w:r>
    </w:p>
    <w:p>
      <w:pPr>
        <w:pStyle w:val="BookText"/>
        <w:rPr/>
      </w:pPr>
      <w:r>
        <w:rPr>
          <w:rFonts w:ascii="IRNazanin" w:hAnsi="IRNazanin" w:eastAsia="IRNazanin"/>
          <w:color w:val="111111"/>
          <w:sz w:val="28"/>
          <w:sz w:val="28"/>
          <w:szCs w:val="28"/>
          <w:rtl w:val="true"/>
          <w:lang w:bidi="fa-IR"/>
        </w:rPr>
        <w:t>مبنى بر اين باشد كه پروردگار عالم بعضى امور را سبب يا مقارن و هماهنگ بعضى امور ديگر قرار داده و بقيه سببيّت يا تقارن و سلب آن در قبضۀ قدرت مطلقۀ او مى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بازى در صورتى كه براى جلوه دادن حق به شكل باطل و يا باطل به شكل حق باشد، جايز نيست، ولى اگر تنها براى سرگرمى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ارواح چنانچه موجب اشاعه دروغ و فريب مردم يا برهم زدن نظم عمومى و مانند آن باشد، جايز نيست و خواب مصنوعى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هيپنوتيزم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اثر سويى بر آن مترتّب نباشد يا معالجۀ امراضى بر آن متوقّف باشد، دليلى بر حرمت آن وجود ندارد، اما اگر از اين ناحيه اثر سوء يا خطر جانى پديد آيد، حرام بوده و در اين صورت مسبِّب،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هر آوازى كه مشتمل بر باطل بوده يا موجب برانگيختن و تحريك شهوت شده و به نظر عرف، مناسب با مجالس فسق و فجور باشد، به تنهايى يا همراه با نواختن چيزى باشد، خواندن و گوش دادن و نيز ياد دادن و شغل قرار دادن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مَلاهى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مذّمت شده اند، از جمله در روايتى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اى كه در آن شراب و آلات لَهْو و غِنا و قمار باشد، ملائكه به آن خانه وارد نمى شوند و دعاى اهل خانه مستجاب نمى گردد و بركت از آن خانه برداشته مى شود</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غناى زنان خواننده در مجالس عروسى استثنا شده و حرام نمى باشد، ولى بايد مردهاى نامحرم صداى آنان را نشنوند و مشتمل بر باطل نباشد و بنابر احتياط واجب بايد به مجلس عروسى اكتفا شود و در مجالس جشن ديگرى خوانده نشود و هر آواز يا صوت يا عملى كه موجب تحريك شهوت شده و يا آثار حرام ديگرى بر آن مترتّب گردد و يا به نظر عرف موجب فساد و هرزگى باشد، خواندن، گوش دادن و يا اشاعه آن و نيز تعليم و تعلّم و شغل قراردادن آن حرام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سرودهاى مهيّجى كه به هنگام جنگ براى تحريك احساسات افراد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خوانده مى شود،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سرود يا آهنگى كه مشتمل بر باطل نبوده و از نظر عرف موجب تحريك شهوت و مناسب با مجالس فساد نباشد، اشكال ندارد و خواندن و گوش دادن و يادگرفتن و شغل قراردادن آن جايز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شك داشته باشد كه سرود يا آهنگى عرفاً مناسب با مجالس فساد و از مصاديق غناى حرام مى باشد يا نه، لازم نيست از آن اجتناب نمايد، اگرچه احتياط خوب است، اما اگر از آن آثار سوء مشاهده شود، اين احتياط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علمى و عملى بانوان در شئون گوناگون اجتماع اشكال ندارد، به شرط آن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عمومى را رعايت كرده و مرتكب حرام نشوند و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آنان مستلزم تضييع حقوق شوهران و منافى حيثيّت و شئون آنان نباشد؛ ولى با اين حال مطابق آنچه از كتاب و سنّت استفاده مى شود، بهتر است زنان در غير موارد ضرورت و لزوم، در اجتماعاتى كه نامحرم وجود دارد ظاهر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فكرى و عملى به فاسدان و ستمگران و خود را به شكل آنها در آوردن و حمايت از آنان در انجام گناه و تجاوز به حقوق ديگران و كار كردن و فعاليّت در دستگاه دولت هاى كافر يا ظالم، اگر موجب حمايت از كفر و ظلم و اعانت به كافر يا ظالم باشد، حرام است، مگر اين كه در شرايط ويژه اى براى پشتيبانى از اسلام و مسلمانان و با اجازۀ حاكم جامع شرايط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تكثير، خريد، فروش و هرگونه استفاده كردن از كتابها، مجلّات، برنامه ها، لوح هاى فشرده و امثال آنها كه تصرف و استفاده از آنها منوط بر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چنانچه مؤلّف و توليد كنندۀ آنها مسلمان باشد، بدون رضايت آنها جايز نيست و اگر غير مسلمانى باشد كه با مسلمين در حال جنگ است، اشكال ندارد و اگر غير مسلمانى باشد كه با مسلمين در حال جنگ نيست، جواز تصرف در آنها بدون اجازه صاحبانشان محلّ تأمّل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حكم را دارند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فروش و يا اقدام به نشر كتاب ها و نشريات گمراه كننده كه موجب انحراف در فكر و عقيده يا اخلاق و يا عمل مردم مى شود و يا مشتمل بر مطالب </w:t>
      </w:r>
    </w:p>
    <w:p>
      <w:pPr>
        <w:pStyle w:val="BookText"/>
        <w:rPr/>
      </w:pPr>
      <w:r>
        <w:rPr>
          <w:rFonts w:ascii="IRNazanin" w:hAnsi="IRNazanin" w:eastAsia="IRNazanin"/>
          <w:color w:val="111111"/>
          <w:sz w:val="28"/>
          <w:sz w:val="28"/>
          <w:szCs w:val="28"/>
          <w:rtl w:val="true"/>
          <w:lang w:bidi="fa-IR"/>
        </w:rPr>
        <w:t>باطل و ترويج آن يا دروغ و تهمت و يا هتك و توهين به مقدّسات دينى و افراد مؤمن مى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خواندن اين گونه كتب و نشريات جايز نمى باشد مگر براى افراد صالحى كه به عنوان نهى از منكر، در صدد جواب دادن به آنها مى باشند و خود اهل فكر و تشخيص بوده و اطمينان دارند كه هيچ گونه انحرافى در آنان ايجاد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نوارها، برنامه هاى راديويى يا تلويزيونى، ماهواره، اينترنت و يا ابزار مشابه در صورتى كه موجب انحراف اخلاقى، روانى و يا عقيدتى گردد، حرام است و نيز توليد اين گونه برنامه ها، نوارها و يا اشاعه و خريد و فروش آنها حرام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تأسيس مجامع فرهنگى يا نشر كتب و نشريات مفيد يا توليد برنامه هاى راديويى و تلويزيونى و مشابه آن كه موجب تقويت پايه هاى عقيدتى، اخلاقى و عملى و يا رشد افكار و بالا رفتن سطح معلومات اجتماعى و دينى مردم مى شود، از وظايف مهمّى است كه شايسته است افراد به اندازۀ قدرت و توان خود به آن عمل نمايند و ممانعت از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در امتحانات و نيز در استخدام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به نظر خودش صلاحيّت مسئوليّت و شغلى را ندارد، نبايد آن را تقبّل نمايد، هر چند ديگران او را داراى صلاحيت و شرايط لازم بدانند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پول يا هر چيز ديگرى در وقت ادارى براى كسى كه در نهاد يا مؤسّسه اى موظّف است بدون گرفتن پول از مراجعين، كارهاى آنان را انجام دهد، حرام است، بخصوص اگر به وسيلۀ گرفتن رشوه يا هر عنوان ديگرى، كار خلاف شرع يا قانون انجام دهد و يا حقوق ديگران را تضييع نمايد؛ ولى براى رشوه دهنده، در صورتى كه رسيدن به حقّ مشروعى يا دفع ظلم از مظلومى متوقّف بر آن باشد، به مقدار ضرورت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اعمال نفوذ اگر براى گرفتن حق يا دفع ظلمى باشد اشكال ندارد؛ مگر اين كه رشوه دادن و يا اعمال نفوذ در اين صورت موجب فساد اجتماعى يا ادارى و يا ضرر مهم ترى نسبت به احقاق حق يا دفع ظلم مزبور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ارتباط جمعى بايد در جهت اشاعه مكارم اخلاق و خصال پسنديده انسانى و اشاعه فرهنگ اسلامى قرار گيرند و در اين زمينه از انديشه هاى متفاوت بهره جويند و از ترويج فرهنگ ضد اسلامى و بى بندوبارى به شدّت پرهيز نمايند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 انسان كفن فروشى، قصّابى، حجامت و شكار كردن را شغل خود قرار دهد</w:t>
      </w:r>
      <w:r>
        <w:rPr>
          <w:rFonts w:eastAsia="Amiri" w:cs="Amiri" w:ascii="Amiri" w:hAnsi="Amiri"/>
          <w:color w:val="111111"/>
          <w:sz w:val="28"/>
          <w:szCs w:val="28"/>
          <w:rtl w:val="true"/>
          <w:lang w:bidi="ar-SA"/>
        </w:rPr>
        <w:t xml:space="preserve">. </w:t>
      </w:r>
      <w:bookmarkStart w:id="963" w:name="pg8_1041"/>
    </w:p>
    <w:p>
      <w:pPr>
        <w:pStyle w:val="Heading2"/>
        <w:numPr>
          <w:ilvl w:val="1"/>
          <w:numId w:val="1"/>
        </w:numPr>
        <w:rPr/>
      </w:pPr>
      <w:bookmarkStart w:id="964" w:name="__RefHeading___Toc1568993_1490000891"/>
      <w:bookmarkStart w:id="965" w:name="_Toc363"/>
      <w:bookmarkEnd w:id="963"/>
      <w:bookmarkEnd w:id="964"/>
      <w:r>
        <w:rPr>
          <w:rtl w:val="true"/>
        </w:rPr>
        <w:t>احكام مسابقات و سرگرمى ها</w:t>
      </w:r>
      <w:bookmarkEnd w:id="9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دوانى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شرطبندى مسابقه دهندگان جايز است و بعيد نيست مسابقه با انواع ابزارها و وسايل جنگى روز مانند تفنگ، هواپيماى جنگى و تانك نيز با شرطبندى جايز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مسابقاتى كه شرطبندى در آنها جايز است، امور زير بايد رعايت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و قبول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لفظ يا كارى كه دلالت بر آن كند مانند نوشتن و امضا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طرف بايد عاقل، بالغ و داراى اختيار و قصد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جايزه، خواه به صورت عين يا دين، معيّن باشد و يكى از دو طرف يا شخص سوم آن را پرداخت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جهاتى كه جهل به آنها موجب نزاع مى شود روشن گردد، مانند هدف، مقدار مسافت و خط شروع و پايان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مسابقات ورزشى مانند شنا، دو، كُشتى و فوتبال، جايز است بلكه براى حفظ سلامت و ايجاد نشاط فردى و اجتماعى در حدّ معقول پسنديده مى باشد، به شرط اين كه ضرر جسمى يا روانى قابل توجّه نداشته باشند و بدون شرطبندى انجام شوند و همراه با اعمال نامشروع نباشند، هر چند اگر شخص سوم يا مؤسّسه اى و يا دولت به برندگان، جوايز نقدى يا غير نقدى اهدا كنند، اشكال ندارد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برگزارى مسابقاتى كه در بالا بردن شئون دينى، علمى، ادبى، هنرى يا </w:t>
      </w:r>
    </w:p>
    <w:p>
      <w:pPr>
        <w:pStyle w:val="BookText"/>
        <w:rPr/>
      </w:pPr>
      <w:r>
        <w:rPr>
          <w:rFonts w:ascii="IRNazanin" w:hAnsi="IRNazanin" w:eastAsia="IRNazanin"/>
          <w:color w:val="111111"/>
          <w:sz w:val="28"/>
          <w:sz w:val="28"/>
          <w:szCs w:val="28"/>
          <w:rtl w:val="true"/>
          <w:lang w:bidi="fa-IR"/>
        </w:rPr>
        <w:t>فنّى جامعه مؤثّرند، مانند مسابقات حفظ قرآن و احكام، علوم رياضى و مقاله نويسى، بدون شرط بندى دو طرف جايز و پسنديده است و اگر فرد سوم يا مؤسّسه و يا دولت برگزار كننده، به برندگان، جوايز نقدى يا غير نقدى اعطا كند، اشكال ندارد و برنده مالك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و مسابقه با آلات و وسايلى كه وضع آنها براى قمار است، مانند شطرنج، ورق و نرد، به قصد برد و باخت و با شرطبندى حرام است، بلكه چنانچه به قصد سرگرمى و بدون شرطبندى باشد نيز بنابر احتياط جايز نيست؛ ولى بازى و مسابقه با آلاتى كه در نظر عرف مردم مخصوص قمار نيستند و قبلاً هم نبوده اند و يا قبلاً مخصوص قمار بوده اند، ولى اكنون از آلت قمار بودن به طور كلّى خارج شده اند، بدون شرطبندى،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شركت يا مؤسّسه اى براى كمك به مؤسّسات خيريّه، بليت هايى منتشر كند و مردم هم براى كمك به اين مؤسّسات مبلغى بدهند و آن شركت يا مؤسّسه از پول خودش يا از وجوهى كه از انتشار بليت به دست مى آيد، با اطّلاع و اجازۀ تمام كسانى كه پول را داده اند با قرعه كشى مبلغى به عنوان جايزه بدهد، مانعى ندارد، ولى نبايد اين گونه امور وسيله اى براى انباشت ثروت و يا تضعيف توان اقتصادى مردم و يا دولت مسلمين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سرگرمى هاى گوناگون اگر همراه با كار حرام يا مستلزم حرام نباشند، اشكال ندارد؛ بنابر اين گوش دادن و ديدن برنامه هاى سينما، تئاتر، راديو، تلويزيون، ماهواره و مانند آن، چنانچه مستلزم فساد افكار و اخلاق فرد يا جامعه و يا ترويج باطل نباشد، اشكال ندارد؛ ولى بايد مواظب باشند مانع از كارهاى واجب و مهم نشود و مخصوصاً نسبت به كودكان دقّت بيشترى اعمال گردد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هاى متداول چنانچه مستلزم نظر و لمس نامحرم يا موجب اشاعۀ فساد و تهييج شهوت و يا توهين به مقدّسات مذهب و اولياى دين و دروغ و باطل نباشد،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بازى هاى مختلف اگر در آنها آلات قمار و برد و باخت و ضرر جسمى يا روحى و يا اتلاف و اسراف مال در بين نباشد، اشكال ندارد</w:t>
      </w:r>
      <w:r>
        <w:rPr>
          <w:rFonts w:eastAsia="IRNazanin" w:cs="IRNazanin"/>
          <w:color w:val="111111"/>
          <w:sz w:val="28"/>
          <w:szCs w:val="28"/>
          <w:rtl w:val="true"/>
          <w:lang w:bidi="fa-IR"/>
        </w:rPr>
        <w:t xml:space="preserve">. </w:t>
      </w:r>
      <w:bookmarkStart w:id="966" w:name="pg8_1045"/>
    </w:p>
    <w:p>
      <w:pPr>
        <w:pStyle w:val="Heading2"/>
        <w:numPr>
          <w:ilvl w:val="1"/>
          <w:numId w:val="1"/>
        </w:numPr>
        <w:rPr/>
      </w:pPr>
      <w:bookmarkStart w:id="967" w:name="__RefHeading___Toc1568995_1490000891"/>
      <w:bookmarkStart w:id="968" w:name="_Toc364"/>
      <w:bookmarkEnd w:id="966"/>
      <w:bookmarkEnd w:id="967"/>
      <w:r>
        <w:rPr>
          <w:rtl w:val="true"/>
        </w:rPr>
        <w:t>احكام معاشرت و روابط اجتماعى و بين المللى</w:t>
      </w:r>
      <w:bookmarkEnd w:id="968"/>
    </w:p>
    <w:p>
      <w:pPr>
        <w:pStyle w:val="BookText"/>
        <w:rPr/>
      </w:pPr>
      <w:r>
        <w:rPr>
          <w:rFonts w:ascii="IRNazanin" w:hAnsi="IRNazanin" w:eastAsia="IRNazanin"/>
          <w:color w:val="111111"/>
          <w:sz w:val="28"/>
          <w:sz w:val="28"/>
          <w:szCs w:val="28"/>
          <w:rtl w:val="true"/>
          <w:lang w:bidi="fa-IR"/>
        </w:rPr>
        <w:t>معاشرت و روابط بين مسلمانان بايد بر اساس برادرى و رعايت حقوق و حيثيّت و نواميس يكديگر تنظيم گردد؛ پس امورى از قبيل عدالت، احسان، صداقت، احترام، حسن ظن، فداكارى، اداى امانت، حفظ اسرار يكديگر، اصلاح ذات البين، مشورت با يكديگر و تعاون در اعمال خير، در معاشرت با يكديگر بايد رعايت شوند، بخصوص اگر طرف معاشرت، پدر و مادر و بستگان، بزرگان دين و دانش، معلّمان و استادان، زنان و خردسالان و افراد محروم و مستضعف و سالخورده و يا مصيبت ديدگان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لازم است روابط اجتماعى خود را از امورى همچون غيبت، تهمت، حسد، تكبّر، تجسّس، دروغ، تملّق، خدعه و مكر، رشوه، سوء ظن، فتنه انگيزى، خيانت، نفاق، استهزا، تضييع حقوق يكديگر و ظلم و از هرگونه معصيت پاك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رساندن به مؤمن، به هر شكل كه باشد و نيز توهين و تضعيف و هتك حُرمت او حرام است و در بعضى از روايات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شمرده شده و اذيّت و آزار او در رديف محاربه با خداوند قرار گرفته است</w:t>
      </w:r>
      <w:r>
        <w:rPr>
          <w:rStyle w:val="FootnoteAnchor"/>
          <w:rtl w:val="true"/>
        </w:rPr>
        <w:footnoteReference w:id="48"/>
      </w:r>
      <w:r>
        <w:rPr>
          <w:rFonts w:ascii="IRNazanin" w:hAnsi="IRNazanin" w:eastAsia="IRNazanin"/>
          <w:color w:val="111111"/>
          <w:sz w:val="28"/>
          <w:sz w:val="28"/>
          <w:szCs w:val="28"/>
          <w:rtl w:val="true"/>
          <w:lang w:bidi="fa-IR"/>
        </w:rPr>
        <w:t>؛ بنابر اين بر همگان لازم است كه حرمت يكديگر را نگاه داشته از توهين و هتك و تمسخر و ستم به ديگران شديداً بپرهيزند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گناهان كبيره كه وعدۀ عذاب بر آن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شخص، عيب برادر يا خواهر مؤمن خود را در غياب </w:t>
      </w:r>
    </w:p>
    <w:p>
      <w:pPr>
        <w:pStyle w:val="BookText"/>
        <w:rPr/>
      </w:pPr>
      <w:r>
        <w:rPr>
          <w:rFonts w:ascii="IRNazanin" w:hAnsi="IRNazanin" w:eastAsia="IRNazanin"/>
          <w:color w:val="111111"/>
          <w:sz w:val="28"/>
          <w:sz w:val="28"/>
          <w:szCs w:val="28"/>
          <w:rtl w:val="true"/>
          <w:lang w:bidi="fa-IR"/>
        </w:rPr>
        <w:t>او بيان كند، بلكه چنانچه هر مطلبى را دربارۀ او نقل كند كه اگر در حضور او بيان مى كرد ناراحت مى شد، غيبت محسوب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مسلمانى غيبت كرده باشد، بنابر احتياط واجب چنانچه ممكن باشد و مفسده اى پيدا نشود، بايد به هر وسيلۀ ممكن از او حلاليت بخواهد و اگر ممكن نباشد يا گفتن به او موجب مفسده شود، براى او از خداوند طلب آمرزش نمايد و در صورتى كه غيبت يا تهمتى نسبت به او انجام داده باشد كه سبب شكست و وهن او شده باشد، بايد آن را جبران و برطرف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موارد غيبت حرام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رابطه فقها موارد زير را از حرمت غيبت استثنا نموده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از شخصى كه متظاهر به فِسْق باشد نسبت به همان فسقى كه به آن تظاهر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كردن مظلومى كه در مقام استمداد و تظلّم است نسبت به كسى كه به او ظلم كرده و در خصوص ظلمى كه به او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موردى كه انسان براى دفع ظلم از خود، در صدد به دست آوردن راهى مشروع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نمودن مشورت كننده نسبت به عيوب شخص مورد 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انسان در صدد بازداشتن شخص مورد غيبت از گناه يا دفع ضرر از او و يا از بين بردن ريشۀ فساد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نقاط ضعف شهود نزد حاكم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كه عيبِ شخص، صفت معروف و مشهور او شده باشد و بدون قصد عيب جويى به قصد معرفى آن را بيان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موردى كه انسان در صدد ابطال و ردّ مطلب باطلى باشد و بدون ذكر نام صاحب آن مطلب، ردّ آن عملى نباشد</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عيب شخص بين ناقل و شنونده معلوم و روشن باشد، مگر اين كه </w:t>
      </w:r>
    </w:p>
    <w:p>
      <w:pPr>
        <w:pStyle w:val="BookText"/>
        <w:rPr/>
      </w:pPr>
      <w:r>
        <w:rPr>
          <w:rFonts w:ascii="Amiri" w:hAnsi="Amiri" w:eastAsia="Amiri" w:cs="Amiri"/>
          <w:color w:val="111111"/>
          <w:sz w:val="28"/>
          <w:sz w:val="28"/>
          <w:szCs w:val="28"/>
          <w:rtl w:val="true"/>
          <w:lang w:bidi="ar-SA"/>
        </w:rPr>
        <w:t>معلوم بودن عيب به خاطر غيبت قبلى باشد ولى احتياط آن است در موردى كه شخص متجاهر به فسق نباشد، از وى غيبت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موردى كه در صدد ردّ كسى باشد كه نسبت دروغى را به او يا شخص مؤمن ديگرى وارد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در تشخيص مصاديق مواردى كه بيان شد، دقّت و احتياط لازم به عمل آيد و به حدّاقل و ضرورت اكتفا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جلسه اى نسبت به شخص مؤمنى غيبت شود و يكى از استثناهايى كه در مسألۀ قبل بيان شد وجود نداشته باشد، علاوه بر اين كه گوش دادن به آن حرام است، بر هر فردى كه قدرت دارد واجب است آن غيبت را ردّ كند و از آن مؤمن دفاع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قدرت دفاع از برادر مؤمن خود را كه مورد غيبت و ستم قرار گرفته داشته باشد و دفاع نكند و در اثر سكوت او آن مؤمن ذليل شود، خداوند او را در دنيا و آخرت ذليل خواهد كرد</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در معرض خطر جانى قرار بگيرد، خواه در اثر گرسنگى يا تشنگى باشد يا به جهت غرق شدن، تصادف، برق گرفتگى و نظاير آن، بر هر مسلمانى كه اطّلاع پيدا مى كند واجب است به هر شكل ممكن و در حدّ توان او را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مسلمان هنگام برخورد با مسلمان ديگر سلام كند و نسبت به سلام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به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 به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كوچكتر به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نماز، مستحب است جواب سلام را بهتر از سلام بگويند، مثلاً 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نماز، بنابر احتياط واجب بايد به همان مقدار اكتفا نمايد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همزمان به يكديگر سلام كنند، بر هر يك واجب است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سلام ديگرى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و زن نامحرمى در محلّ خلوتى باشند كه كسى در آنجا نبوده و ديگرى هم نتواند وارد شود، چنانچه بترسند كه به حرام بيفتند، بايد از آنجا بيرون روند، بلكه احتياط واجب آن است كه مطلقا از خلوت كردن بپرهيزند، هر چند خوف ارتكاب حرام نباشد يا ديگرى هم بتواند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مرد و زن نامحرم در يك اتومبيل اشكال ندارد، مگر اين كه مظنّۀ فساد و گناه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زن و مرد در مراكز و مجامع عمومى به شكلى كه در معرض فساد و گناه قرار بگيرند،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به كشورهاى غير اسلامى و اقامت در آنجا جهت تحصيل علوم روز يا تجارت و كسب و كار جايز است، به شرط آن كه اطمينان داشته باشد در عقيده و عمل او انحرافى صورت نمى گيرد؛ بنابر اين كسى كه در آن مكان ها اقامت گزيده اگر نسبت به خود يا زن و فرزندانش خوف انحراف داشته باشد، بر او لازم است كه به سرزمينى كه از خطر انحراف در امان است هجرت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كشور غير اسلامى اقامت دارد، جايز است با كفّار بر اساس مَنِش انسانى معاشرت داشته باشد و مى تواند براى كفّار به شكل اجاره، وكالت و امثال آن كار كند، به شرط آن كه عمل او مستلزم انجام حرام يا موجب ضررى يا ذلّتى براى خود او يا ساير مسلمانان و يا كشورهاى اسلامى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كشور غير اسلامى اقامت دارد، واجب است در حدّ قدرت و توان، با مراعات شرايط و مراتب امر به معروف و نهى از منكر، از اسلام دفاع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واجب است با مراعات شرايط زير كفّار را به اسلام دعوت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اسلامى به خاطر مصالح مهم ترى، دعوت و تبليغ به اسلام را در بلاد كفر موقتاً ممنوع نكرده باشد</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صلاحيّت و اهليّت و نيز قدرت بر تبليغ اسلام در مناطق كفر را داشته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مفسدۀ مهمّى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تبليغ اسلام مستلزم دادن قرآن به دست كفّار باشد و اميد هدايت آنان وجود داشته باشد، در صورتى كه در معرض نجس شدن و هتك و اهانت نباشد و واقعاً بخواهند از آن استفاده كنند،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سالم با كفّارى كه در حال جنگ با مسلمانان نيستند و ايجاد روابط فرهنگى، سياسى، تجارى و اقتصادى با آنها از طرف دولت اسلامى يا اشخاص، تا زمانى كه خوف تقويت كفر و ترويج فساد و انحراف فكرى يا عملى و ايجاد سلطه از ناحيۀ آنان بر مسلمانان و كشور اسلامى در بين نباشد، اشكال ندارد؛ ولى رابطه با كفّارى كه در حال جنگ با مسلمانان مى باشند، مخصوصاً اگر موجب تقويت آنان شود،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رابطه با غير مسلمانان نيز بايد مطابق با مقرّرات اسلام تنظيم گردد، بنابر اين بايد از كارهايى همچون تخلّف از قراردادها، پيمان ها و وعده ها، غَشّ در معامله، كم فروشى، خيانت در امانت، اجحاف و نظاير آن خوددارى شود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اسلامى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وفاى به عهد 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اكيد شده است؛ از جمله در نهج البلاغه آمده است كه حضرت اميرالمؤمنين عليه السلام خطاب به مالك اشتر رحمه الله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با دشمنت پيمان نهادى و در ذمۀ خود او را امان دادى، به عهد خويش وفا كن و آنچه را بر ذمه دارى ادا و خود را چون سپرى برابر پيمانت بر پا، چه مردم بر هيچ چيز از واجب هاى خدا چون بزرگ شمردن وفاى به عهد سخت همداستان نباشند با همه هواهاى گونه گون كه دارند و رأيهاى مخالف يكديگر كه در ميان آرند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بنابر اين كلّيّۀ تعهدات و قراردادهاى منعقد شده بين اشخاص و حتّى بين دولت ها يا ميان آنها و اشخاص بايد محترم شمرده شود و نقض يك طرفه آنها بدون مجوز شرعى و نيز اعمال مكر و خدعه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كلّيّۀ تعهدات دولت اسلامى با دولت هاى كافر غير حربى كه در جهت مصلحت اسلام و مسلمانان منعقد شده باشد، محترم خواهد بود؛ ولى اگر قرارداد يا تعهدى بر اساس مكر و خدعه 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استعمارِ كشور اسلامى از سوى دولت استعمارگر تحميل شده باشد، عمل به آن تعهد و قرارداد لازم نيست، بلكه در مواردى لغو آن واجب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نبايد نسبت به مسائل و مشكلات ساير مسلمانان بى تفاوت باشد و به اندازۀ قدرت و توان خود موظّف است در اصلاح امور دينى و دنيايى ديگران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نقل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صبح كند در حالى كه به امور مسلمانان اهتمام نورزد مسلمان نيست</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مجالس گناه از هر قبيل و به هر شكل كه باشد حرام است، مگر اين كه به نحوى بتواند اهل مجلس را نيز از گناه بازدارد يا واجب مسلّم ترى را انجام دهد و يا مانع گناه بزرگ ترى شود و اگر انسان احتمال ندهد كه مجلس گناه باشد و پس از شركت متوجّه گناه بودن آن شود، چنانچه نتواند نهى از منكر نمايد يا نهى او مؤثر نباشد، بايد مجلس را ترك كند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 اثر تجسّس بر رازى از رازهاى زندگى داخلى مردم آگاه شود، نبايد آن را افشا كند و اگر آن را افشا كند و موجب زيان مالى يا آبرويى به كسى شود، صرف نظر از گناهى كه كرده، بايد آن زيان را جبران نمايد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969" w:name="pg8_1057"/>
    </w:p>
    <w:p>
      <w:pPr>
        <w:pStyle w:val="Heading2"/>
        <w:numPr>
          <w:ilvl w:val="1"/>
          <w:numId w:val="1"/>
        </w:numPr>
        <w:rPr/>
      </w:pPr>
      <w:bookmarkStart w:id="970" w:name="__RefHeading___Toc1568997_1490000891"/>
      <w:bookmarkStart w:id="971" w:name="_Toc365"/>
      <w:bookmarkEnd w:id="969"/>
      <w:bookmarkEnd w:id="970"/>
      <w:r>
        <w:rPr>
          <w:rtl w:val="true"/>
        </w:rPr>
        <w:t>احكام ازدواج و زناشويى</w:t>
      </w:r>
      <w:bookmarkEnd w:id="971"/>
    </w:p>
    <w:p>
      <w:pPr>
        <w:pStyle w:val="Heading3"/>
        <w:numPr>
          <w:ilvl w:val="2"/>
          <w:numId w:val="1"/>
        </w:numPr>
        <w:rPr/>
      </w:pPr>
      <w:bookmarkStart w:id="972" w:name="__RefHeading___Toc1568999_1490000891"/>
      <w:bookmarkStart w:id="973" w:name="_Toc366"/>
      <w:bookmarkEnd w:id="972"/>
      <w:r>
        <w:rPr>
          <w:rtl w:val="true"/>
        </w:rPr>
        <w:t>اشاره</w:t>
      </w:r>
      <w:bookmarkEnd w:id="973"/>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سنّت پيامبر اكرم صلى الله عليه و آله و سلم و از محبوب ترين نهادها در نزد پروردگار و موجب رحمت و كثرت رزق و طرد بى بندوبارى و فحشا از جامعه است</w:t>
      </w:r>
      <w:r>
        <w:rPr>
          <w:rStyle w:val="FootnoteAnchor"/>
          <w:rtl w:val="true"/>
        </w:rPr>
        <w:footnoteReference w:id="52"/>
      </w:r>
      <w:r>
        <w:rPr>
          <w:rFonts w:ascii="IRNazanin" w:hAnsi="IRNazanin" w:eastAsia="IRNazanin"/>
          <w:color w:val="111111"/>
          <w:sz w:val="28"/>
          <w:sz w:val="28"/>
          <w:szCs w:val="28"/>
          <w:rtl w:val="true"/>
          <w:lang w:bidi="fa-IR"/>
        </w:rPr>
        <w:t>و خداوند متعال جامعه اسلامى را به ايجاد عُلقۀ ازدواج بين زنان و مردان مجرّد امر فرموده و وعده فضل و گشايش بر آنان داده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علاقه به خانواده و همسر، از اخلاق انبياء و نشانۀ كثرت ايمان است به گونه اى كه پيامبر اكرم صلى الله عليه و آله و سلم علاقه به همسر را در رديف علاقه به نماز و شميم عطر قرار داده است</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متعال اراده مى كند خير دنيا و آخرت را به مسلمانى ارزانى دارد، به وى قلبى خاشع و زبانى ذاكر و جسمى صابر و همسرى مؤمن عطا مى كند كه به هنگام نظر به او مسرور شود و در غياب شوهرش از خود و اموال او پاسدارى كند</w:t>
      </w:r>
      <w:r>
        <w:rPr>
          <w:rStyle w:val="FootnoteAnchor"/>
          <w:rtl w:val="true"/>
        </w:rPr>
        <w:footnoteReference w:id="55"/>
      </w:r>
      <w:r>
        <w:rPr>
          <w:rFonts w:ascii="IRNazanin" w:hAnsi="IRNazanin" w:eastAsia="IRNazanin"/>
          <w:color w:val="111111"/>
          <w:sz w:val="28"/>
          <w:sz w:val="28"/>
          <w:szCs w:val="28"/>
          <w:rtl w:val="true"/>
          <w:lang w:bidi="fa-IR"/>
        </w:rPr>
        <w:t>و نيز 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به خواستگارى آمده كه دين، اخلاق و امانتدارى او را مى پسنديد، خواستگارى او را بپذيريد در غير اين صورت فتنه و فساد عظيمى زمين را فرا خواهد گرفت</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عقد ازدواج، زن به مرد و مرد به زن حلال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 بر دو قسم است</w:t>
      </w:r>
      <w:r>
        <w:rPr>
          <w:rFonts w:eastAsia="IRNazanin" w:cs="IRNazanin"/>
          <w:color w:val="111111"/>
          <w:sz w:val="28"/>
          <w:szCs w:val="28"/>
          <w:rtl w:val="true"/>
          <w:lang w:bidi="fa-IR"/>
        </w:rPr>
        <w:t xml:space="preserve">: </w:t>
      </w:r>
      <w:bookmarkStart w:id="974" w:name="pg8_1059"/>
    </w:p>
    <w:p>
      <w:pPr>
        <w:pStyle w:val="BookText"/>
        <w:rPr/>
      </w:pPr>
      <w:bookmarkEnd w:id="974"/>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عقدى است كه مدّت ندارد و به واسطه آن زن و مرد تا پايان زندگى به هم حلال مى شوند و همسرى را كه به اين صورت عقد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عقدى است كه با آن زن و مرد به طور موقّت و تا زمان محدودى به هم حلال مى شوند و زنى را كه به اين صورت عقد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Heading3"/>
        <w:numPr>
          <w:ilvl w:val="2"/>
          <w:numId w:val="1"/>
        </w:numPr>
        <w:rPr/>
      </w:pPr>
      <w:bookmarkStart w:id="975" w:name="__RefHeading___Toc1569001_1490000891"/>
      <w:bookmarkStart w:id="976" w:name="_Toc367"/>
      <w:bookmarkEnd w:id="975"/>
      <w:r>
        <w:rPr>
          <w:rtl w:val="true"/>
        </w:rPr>
        <w:t>احكام خواستگارى</w:t>
      </w:r>
      <w:bookmarkEnd w:id="9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زنى بجز زنانى كه ازدواج با آنان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مسائل آينده بيان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زنانى كه در عدّه هستند يا در حال احرامند، مى توان خواستگارى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و وعدۀ ازدواج ايجاد محرميّت يا زناشويى نمى كند، اگرچه مهريه اى كه براى زمان عقد تعيين شده است از پيش پرداخت شده باشد؛ بنابر اين هر يك از زن و مرد قبل از عقد ازدواج مى توانند از آن منصرف شوند و طرف ديگر نمى تواند او را مجبور به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نامزدها مى توانند در صورت به هم خوردن نامزدى، هدايايى را كه براى وصلت مورد نظر به طرف ديگر يا پدر و مادر او داده اند، مطالبه كنند و در صورتى كه عين آنها موجود نباشد، مى توانند بهاى هدايايى را كه عادتاً نگهداشته مى شود مطالبه نمايند، مگر اين كه هدايا بدون تقصير طرف ديگر تلف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نامزدى، يكى از طرفين بميرد، بنابر احتياط واجب طرف ديگر نمى تواند هدايايى را كه در مسألۀ قبل گفته شد مطالبه نمايد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هر يك از زن و مرد قبل از وصلت يا قبل از پاسخ به خواستگارى، آزمايشات پزشكى مربوطه را انجام دهند</w:t>
      </w:r>
      <w:r>
        <w:rPr>
          <w:rFonts w:eastAsia="IRNazanin" w:cs="IRNazanin"/>
          <w:color w:val="111111"/>
          <w:sz w:val="28"/>
          <w:szCs w:val="28"/>
          <w:rtl w:val="true"/>
          <w:lang w:bidi="fa-IR"/>
        </w:rPr>
        <w:t xml:space="preserve">. </w:t>
      </w:r>
      <w:bookmarkStart w:id="977" w:name="pg8_1061"/>
    </w:p>
    <w:p>
      <w:pPr>
        <w:pStyle w:val="Heading3"/>
        <w:numPr>
          <w:ilvl w:val="2"/>
          <w:numId w:val="1"/>
        </w:numPr>
        <w:rPr/>
      </w:pPr>
      <w:bookmarkStart w:id="978" w:name="__RefHeading___Toc1569003_1490000891"/>
      <w:bookmarkStart w:id="979" w:name="_Toc368"/>
      <w:bookmarkEnd w:id="977"/>
      <w:bookmarkEnd w:id="978"/>
      <w:r>
        <w:rPr>
          <w:rtl w:val="true"/>
        </w:rPr>
        <w:t>احكام عقد</w:t>
      </w:r>
      <w:bookmarkEnd w:id="979"/>
    </w:p>
    <w:p>
      <w:pPr>
        <w:pStyle w:val="Heading4"/>
        <w:numPr>
          <w:ilvl w:val="3"/>
          <w:numId w:val="1"/>
        </w:numPr>
        <w:rPr/>
      </w:pPr>
      <w:bookmarkStart w:id="980" w:name="__RefHeading___Toc1569005_1490000891"/>
      <w:bookmarkStart w:id="981" w:name="_Toc369"/>
      <w:bookmarkEnd w:id="980"/>
      <w:r>
        <w:rPr>
          <w:rtl w:val="true"/>
        </w:rPr>
        <w:t>اشاره</w:t>
      </w:r>
      <w:bookmarkEnd w:id="9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زناشويى، چه دائم و چه موقّت، بايد صيغه خوانده شود و تنها راضى بودن زن و مرد كافى نيست و صيغۀ عقد را يا خود زن و مرد مى خوانند يا ديگرى را وكيل مى كنند كه از طرف آنان بخواند و اگر زن و مرد نتوانند صيغه را صحيح بخوانند، بايد وكيل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لازم نيست مرد باشد و زن هم مى تواند براى خواندن صيغۀ عقد از طرف ديگرى وكيل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تا يقين نكنند كه وكيل آنها صيغه را خوانده است، نمى توانند به يكديگر نگاه محرمانه نمايند و گمان به اين كه وكيل صيغه را خوانده است، كفايت نمى كند؛ ولى اگر وكيل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صيغه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كسى را وكيل كند كه مثلاً دو ماه او را به عقد موقت مردى درآورد و ابتداى دو ماه را معيّن نكند، در صورتى كه از گفتۀ زن معلوم شود كه به وكيل اختيار كامل داده، آن وكيل مى تواند هر وقت كه بخواهد او را دو ماه به عقد آن مرد در آورد و اگر معلوم باشد كه زن روز يا ساعت معيّنى را قصد كرده، بايد صيغه را مطابق قصد او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مى تواند براى خواندن صيغۀ عقد دائم يا موقّت از طرف دو نفر وكيل شود، همچنين انسان مى تواند از طرف زن وكيل شود و او را براى خود به طور دائم يا موقّت عقد كند؛ ولى احتياط مستحب آن است كه عقد را دو نفر بخوانند، خصوصاً در موردى كه وكيل شود كه زن را براى خود عقد نمايد</w:t>
      </w:r>
      <w:r>
        <w:rPr>
          <w:rFonts w:eastAsia="IRNazanin" w:cs="IRNazanin"/>
          <w:color w:val="111111"/>
          <w:sz w:val="28"/>
          <w:szCs w:val="28"/>
          <w:rtl w:val="true"/>
          <w:lang w:bidi="fa-IR"/>
        </w:rPr>
        <w:t>.</w:t>
      </w:r>
    </w:p>
    <w:p>
      <w:pPr>
        <w:pStyle w:val="Heading4"/>
        <w:numPr>
          <w:ilvl w:val="3"/>
          <w:numId w:val="1"/>
        </w:numPr>
        <w:rPr/>
      </w:pPr>
      <w:bookmarkStart w:id="982" w:name="__RefHeading___Toc1569007_1490000891"/>
      <w:bookmarkStart w:id="983" w:name="_Toc370"/>
      <w:bookmarkEnd w:id="982"/>
      <w:r>
        <w:rPr>
          <w:rtl w:val="true"/>
        </w:rPr>
        <w:t>دستور خواندن عقد دائم</w:t>
      </w:r>
      <w:bookmarkEnd w:id="983"/>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صيغۀ عقد دائم را خود زن و مرد بخوانند و اوّل زن به قصد انشا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نَفْسِى عَلَى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زن تو نمودم به مهرى كه معيّن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فاصله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التَّزوِيجَ عَلَى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 ازدواج را به مهرى كه معين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صحيح است و اگر ديگرى را وكيل كنند كه </w:t>
      </w:r>
      <w:bookmarkStart w:id="984" w:name="pg8_1063"/>
    </w:p>
    <w:p>
      <w:pPr>
        <w:pStyle w:val="BookText"/>
        <w:rPr/>
      </w:pPr>
      <w:bookmarkEnd w:id="984"/>
      <w:r>
        <w:rPr>
          <w:rFonts w:ascii="IRNazanin" w:hAnsi="IRNazanin" w:eastAsia="IRNazanin"/>
          <w:color w:val="111111"/>
          <w:sz w:val="28"/>
          <w:sz w:val="28"/>
          <w:szCs w:val="28"/>
          <w:rtl w:val="true"/>
          <w:lang w:bidi="fa-IR"/>
        </w:rPr>
        <w:t xml:space="preserve">از طرف آنها صيغۀ عقد را بخواند، چنانچه مثلاً اسم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وكيل زن خطاب به وكيل مرد با قصد انشا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مُوكِّلَتِى فاطِمَةَ مُوَكِّلَكَ أحْمَدَ عَلَى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موكّل خودم فاطمه را به زوجيّت موكّل تو احمد در آوردم به مهرى كه معين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فاصله وكيل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التَّزوِيجَ لِمُوَكِّلِى أحْمَدَ عَلَى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 ازدواج را براى موكّلم احمد به مهرى كه معين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صحيح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نفر از طرف مرد و زن در خواندن صيغۀ عقد دائم وكيل شود، چنانچه مثلاً اسم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وكيل به قصد انشا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مُوكِّلِى أَحْمَدَ مُوَكِّلَتِى فاطمَةَ عَلَى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موكّل خودم فاطمه را به زوجيّت موكّل خود احمد در آوردم به مهرى كه معيّن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فاصله به قصد انشا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التَّزْويٖجَ لِمُوكِّلِى أَحْمَدَ عَلىَ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 ازدواج را براى موكّلم احمد به مهرى كه معيّن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صحيح مى باشد</w:t>
      </w:r>
      <w:r>
        <w:rPr>
          <w:rFonts w:eastAsia="IRNazanin" w:cs="IRNazanin"/>
          <w:color w:val="111111"/>
          <w:sz w:val="28"/>
          <w:szCs w:val="28"/>
          <w:rtl w:val="true"/>
          <w:lang w:bidi="fa-IR"/>
        </w:rPr>
        <w:t>.</w:t>
      </w:r>
    </w:p>
    <w:p>
      <w:pPr>
        <w:pStyle w:val="Heading4"/>
        <w:numPr>
          <w:ilvl w:val="3"/>
          <w:numId w:val="1"/>
        </w:numPr>
        <w:rPr/>
      </w:pPr>
      <w:bookmarkStart w:id="985" w:name="__RefHeading___Toc1569009_1490000891"/>
      <w:bookmarkStart w:id="986" w:name="_Toc371"/>
      <w:bookmarkEnd w:id="985"/>
      <w:r>
        <w:rPr>
          <w:rtl w:val="true"/>
        </w:rPr>
        <w:t>دستور خواندن عقد موقّت</w:t>
      </w:r>
      <w:bookmarkEnd w:id="9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زن و مرد بخواهند صيغۀ عقد موقّت را بخوانند، بعد از آن كه مدّت و مَهر را معيّن كردند، چنانچه زن به قصد انشا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نَفْسى فِى الْمُدَّةِ الْمَعْلُومَةِ عَلَى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زن تو نمودم در مدّتى كه معلوم شده و به مهرى كه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فاصله مرد به قصد انشا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گونه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صحيح است و مى تواند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اگر ديگرى را وكيل كنند و اوّل وكيل زن به وكيل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 مُوكِّلَتِى مُوكِّلَكَ في الْمُدَّةِ الْمَعْلُومَةِ عَلَى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موكّل خودم را در مدّتى كه معين شده به زوجيّت موكّل تو درآوردم به مهرى كه معيّن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فاصله وكيل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لِمُوَكِّلِى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گونه قبول كردم براى موكّل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صحيح مى باشد</w:t>
      </w:r>
      <w:r>
        <w:rPr>
          <w:rFonts w:eastAsia="IRNazanin" w:cs="IRNazanin"/>
          <w:color w:val="111111"/>
          <w:sz w:val="28"/>
          <w:szCs w:val="28"/>
          <w:rtl w:val="true"/>
          <w:lang w:bidi="fa-IR"/>
        </w:rPr>
        <w:t xml:space="preserve">. </w:t>
      </w:r>
      <w:bookmarkStart w:id="987" w:name="pg8_1066"/>
    </w:p>
    <w:p>
      <w:pPr>
        <w:pStyle w:val="BookText"/>
        <w:rPr/>
      </w:pPr>
      <w:bookmarkEnd w:id="9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نفر از طرف مرد و زن در خواندن صيغۀ عقد موقّت وكيل شود، چنانچه مثلاً اسم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وكيل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 مُوكِّلى أَحْمَدَ مُوكِّلَتى فاطِمَةَ فِى الْمُدَّةِ الْمَعْلُومَةِ عَلَى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موكّل خود فاطمه را در مدّتى كه معلوم شده به زوجيّت موكّل خودم احمد در آوردم به مهرى كه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گونه 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صحيح مى باشد و مى تواند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Heading4"/>
        <w:numPr>
          <w:ilvl w:val="3"/>
          <w:numId w:val="1"/>
        </w:numPr>
        <w:rPr/>
      </w:pPr>
      <w:bookmarkStart w:id="988" w:name="__RefHeading___Toc1569011_1490000891"/>
      <w:bookmarkStart w:id="989" w:name="_Toc372"/>
      <w:bookmarkEnd w:id="988"/>
      <w:r>
        <w:rPr>
          <w:rtl w:val="true"/>
        </w:rPr>
        <w:t>شرايط عقد</w:t>
      </w:r>
      <w:bookmarkEnd w:id="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مستحب به عربى خوانده شود و اگر خود مرد و زن نتوانند صيغه را به عربى صحيح بخوانند، به هر لفظى كه صيغه را بخوانند صحيح است و لازم نيست كه وكيل بگيرند؛ ولى بايد لفظى بگويند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يا وكيل آنها كه صيغه را مى خوانند، قصد انشا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ايجاد پيوند زناشويى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مثلاً اگر خود مرد و زن صيغه را مى خوانند، قصد زن از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خود را زن او قرار دهد و قصد مرد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زن بودن او را براى خود قبول نمايد و اگر وكيل مرد و زن صيغه را مى خوانند، قصد آنها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مرد و زنى كه آنان را وكيل كرده اند، زن و شوهر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صيغه را مى خواند، بالغ و عاقل باشد؛ ولى اگر به وكالت از ديگرى مى خواند، بالغ بودن او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صيغۀ عقد را وكيل زن و شوهر يا ولىّ آنها مى خوانند، بايد زن و شوهر را با نام بردن يا با اشاره و مانند آن معلوم كنند؛ پس كسى كه چند دختر دارد، اگر به مردى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إحْدى بَناتى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دخترانم را زن تو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بگويد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هنگام عقد، دختر را معيّن نكرده اند، عقد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ازدواج راضى باشند، ولى اگر ظاهراً با كراهت اذن دهند و معلوم باشد قلباً راضى هستند، عقد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توالى عرفى بين ايجاب و قبول وجود داشته باشد، يعنى عرفاً بين ايجاب و قبول فاصله زيادى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يك حرف غلط خوانده شود كه معنا را عوض كند، عقد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دستور زبان عربى را نمى داند، اگر قرائت او صحيح باشد و معناى هر كلمه از عقد را جداگانه بداند و از هر لفظى معناى آن را قصد نمايد و قصد انشا نمايد، مى تواند عقد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براى مردى بدون اذن آنان عقد كنند و بعد زن و مرد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عقد راضى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يا يكى از آن دو را به ازدواج مجبور نمايند و بعد از خواندن عقد راضى شوند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عقد راضى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صحيح است، مگر اين كه زن و شوهر خود عقد را خوانده باشند و اجبار به حدّى باشد كه اصلاً قصد ازدواج نكرده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پدرى مى توانند براى فرزند نابالغ يا ديوانۀ خود كه در حال ديوانگى بالغ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به مصلحت بچّه يا ديوانه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اختيار كنند و بعد از آن كه طفل بالغ شد يا ديوانه عاقل گرديد، اگر ازدواجى كه براى او صورت داده اند به مصلحت او بوده، نمى تواند آن را به هم بزند و اگر به مصلحت او نبوده، مى تواند آن را به هم بزند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باكره اى كه به حدّ بلوغ رسيده و رشيده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مصلحت خود را تشخيص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زندگانى خود را به نحو مستقل اداره كند و قدرت تصميم گيرى صحيح در امور زندگى خود را داشته باشد و بيم آن كه فريب بخورد در ميان نباشد، چنانچه بخواهد ازدواج كند، احتياجى به اجازۀ پدر يا جدّ پدرى خود </w:t>
      </w:r>
    </w:p>
    <w:p>
      <w:pPr>
        <w:pStyle w:val="BookText"/>
        <w:rPr/>
      </w:pPr>
      <w:r>
        <w:rPr>
          <w:rFonts w:ascii="IRNazanin" w:hAnsi="IRNazanin" w:eastAsia="IRNazanin"/>
          <w:color w:val="111111"/>
          <w:sz w:val="28"/>
          <w:sz w:val="28"/>
          <w:szCs w:val="28"/>
          <w:rtl w:val="true"/>
          <w:lang w:bidi="fa-IR"/>
        </w:rPr>
        <w:t>ندارد و در غير اين صورت، بنابر احتياط واجب بايد از پدر يا جدّ پدرى خود اجازه بگيرد و اجازۀ مادر و يا برادر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بنابر احتياط واجب دخترى كه باكره نيست نيز همين حكم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براى ازدواج، بايد از پدر يا جدّ پدرى خود اجازه بگيرد، چنانچه بدون اجازه گرفتن از آنان با مردى ازدواج كند و پس از ازدواج، پدر يا جدّ پدرى اجازه دهند، ازدواج وى صحيح است وگرنه بنابر احتياط واجب بايد با طلاق از آن مرد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دخترى در اثر حادثه اى مثل افتادن، بكارت خود را از دست بدهد و يا اين كه به جهت انجام عمل حرامى مثل زنا، بكارت وى از بين برود و يا بدون اين كه از پدر يا جدّ پدرى خود اجازه بگيرد، با مردى ازدواج كند و در اثر آميزش با وى بكارتش را از دست بدهد، از جهت وجوب اجازه گرفتن براى ازدواج، در حكم باكره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مسلمان باشد، ولى پدر و جدّ پدرى او مسلمان نباشند، لازم نيست از آنان اجازه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جدّ پدرى غايب باشند به گونه اى كه نشود از آنان اجازه گرفت و دختر هم احتياج به شوهر كردن داشته باشد، لازم نيست از پدر و جدّ پدرى اجازه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وجوب يا عدم وجوب اجازه گرفتن از پدر يا جدّ پدرى براى ازدواج دختر، فرقى بين ازدواج موقّت يا دائم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فرقى نمى كند كه در ازدواج موقّت شرط كنند كه آميزش صورت نگيرد يا چنين شرطى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يا جدّ پدرى براى پسر نابالغ خود زن بگيرند، بايد خرج زن را از مال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زن ناشزه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اگر پسر مالى نداشته باشد، مديون نفقۀ زن مى ماند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يا جدّ پدرى براى پسر نابالغ خود زن بگيرند، چنانچه </w:t>
      </w:r>
      <w:bookmarkStart w:id="990" w:name="pg8_1072"/>
    </w:p>
    <w:p>
      <w:pPr>
        <w:pStyle w:val="BookText"/>
        <w:rPr/>
      </w:pPr>
      <w:bookmarkEnd w:id="990"/>
      <w:r>
        <w:rPr>
          <w:rFonts w:ascii="IRNazanin" w:hAnsi="IRNazanin" w:eastAsia="IRNazanin"/>
          <w:color w:val="111111"/>
          <w:sz w:val="28"/>
          <w:sz w:val="28"/>
          <w:szCs w:val="28"/>
          <w:rtl w:val="true"/>
          <w:lang w:bidi="fa-IR"/>
        </w:rPr>
        <w:t>پسر در هنگام عقد مالى داشته باشد، مديون مهر زن است و اگر در هنگام عقد مالى نداشته باشد، پدر يا جدّ او بايد مهر زن را بدهند</w:t>
      </w:r>
      <w:r>
        <w:rPr>
          <w:rFonts w:eastAsia="IRNazanin" w:cs="IRNazanin"/>
          <w:color w:val="111111"/>
          <w:sz w:val="28"/>
          <w:szCs w:val="28"/>
          <w:rtl w:val="true"/>
          <w:lang w:bidi="fa-IR"/>
        </w:rPr>
        <w:t>.</w:t>
      </w:r>
    </w:p>
    <w:p>
      <w:pPr>
        <w:pStyle w:val="Heading3"/>
        <w:numPr>
          <w:ilvl w:val="2"/>
          <w:numId w:val="1"/>
        </w:numPr>
        <w:rPr/>
      </w:pPr>
      <w:bookmarkStart w:id="991" w:name="__RefHeading___Toc1569013_1490000891"/>
      <w:bookmarkStart w:id="992" w:name="_Toc373"/>
      <w:bookmarkEnd w:id="991"/>
      <w:r>
        <w:rPr>
          <w:rtl w:val="true"/>
        </w:rPr>
        <w:t>عيب هايى كه به واسطۀ آنها مى شود عقد را به هم زد</w:t>
      </w:r>
      <w:bookmarkEnd w:id="9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بعد از عقد بفهمد كه زن او يكى از عيوب هفتگانۀ زير را دارد، مى تواند عقد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بودن به گونه اى كه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افضا شده باشد، يعنى راه ادرار و حيض او يكى شده باشد؛ ولى اگر راه حيض و مدفوع او يكى شده باشد، به هم زدن عقد اشكال دارد و بايد احتياط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گوشت يا استخوان يا غدّه اى در فرج او باشد كه مانع نزديكى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هاى هفتگانه گفته شده، در صورتى به مرد حقّ به هم زدن عقد را مى دهد كه پيش از عقد وجود داشته باشد و مرد از آن بى اطّلاع باشد، ولى اگر بعد از عقد به وجود آيد يا پيش از عقد وجود داشته و مرد از آن آگاه بوده و به آن رضايت داشته است، حقّ فسخ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پس از عقد بفهمد شوهر او يكى از عيوب چهار گانۀ زير را داراست، مى تواند عقد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باشد يا پس از عقد ديوانه شود، هرچند بعد از آميزش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مردانگى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بيضه هاى او را كشيده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عِنيّن باشد و به طور كلّى نتواند عمل زناشويى را انجام دهد، هرچند اين بيمارى بعد از عقد و پيش از آميزش حادث شده باشد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يك از زن يا مرد از قبل از عقد داراى بيمارى واگيردارى باشند كه غير قابل درمان بوده و براى طرف مقابل خطر جانى قابل توجهى ايجاد بكند، چنانچه طرف مقابل هنگام عقد علم به بيمارى وى نداشته باشد، پس از آن كه متوجه </w:t>
      </w:r>
    </w:p>
    <w:p>
      <w:pPr>
        <w:pStyle w:val="BookText"/>
        <w:rPr/>
      </w:pPr>
      <w:r>
        <w:rPr>
          <w:rFonts w:ascii="Amiri" w:hAnsi="Amiri" w:eastAsia="Amiri" w:cs="Amiri"/>
          <w:color w:val="111111"/>
          <w:sz w:val="28"/>
          <w:sz w:val="28"/>
          <w:szCs w:val="28"/>
          <w:rtl w:val="true"/>
          <w:lang w:bidi="ar-SA"/>
        </w:rPr>
        <w:t>بيمارى وى شد، مى تواند عقد را فسخ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يك از طرفين پيش از عقد داراى عيب يا نقصى باشد كه نزد عرف قابل توجه است و با سخن يا عمل خود، به گونه اى آن را بپوشاند كه طرف مقابل متوجه آن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قدرت سخن گفتن نداشته باشد و آن را مخفى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ضمن عقد شرط كنند كه طرف ديگر داراى مشخصات خاصى باشد و بعداً معلوم شود كه فاقد آن مشخصات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شرط كنند سيّد باشد و بعد معلوم شود سيّد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حق فسخ عقد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 طبق عرف و عادات يك محل، شرايط خاصّى براى طرفين عقد وجود داشته باشد به نحوى كه عرفاً عقد را با توجه و مبنى بر آن جارى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باكره بودن براى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عقد بفهمند كه آن شرايط موجود نبوده است، طرف مقابل مى تواند عقد را فسخ نمايد، هرچند به هنگام عقد با لفظ، تصريح به آن شرط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هم زدن عقد در موارد نام برده غير از مورد عنّين بودن مرد، فورى است؛ پس اگر زن يا مرد بر يكى از عيوب ذكر شده اطّلاع پيدا كند و عقد را به هم نزند، بنابر احتياط واجب حقّ او ساقط مى شود، مگر اين كه به اصل حق فسخ يا به فوريّت آن جاهل بوده باشد كه در اين صورت پس از آگاهى و اطّلاع، باز هم حقّ فسخ او فورى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عيب عنّين بودن مرد، اگر احتمال درمان او را بدهند، زن بايد به حاكم شرع مراجعه كند و حاكم شرع يك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آزمايش و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مهلت دهد؛ پس اگر در اين مدّت مرد هيچ نتوانست با زنى آميزش نمايد، زن حقّ فسخ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يا زن به واسطۀ يكى از عيب هايى كه در مسائل پيش گفته شد، عقد را به هم بزنند، بايد بدون طلاق از هم جدا شوند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واسطۀ آن كه مرد عنّين است و نمى تواند آميزش كند، زن عقد را به هم بزند، شوهر بايد نصف مهر را بدهد؛ ولى اگر به واسطۀ يكى از </w:t>
      </w:r>
      <w:bookmarkStart w:id="993" w:name="pg8_1076"/>
    </w:p>
    <w:p>
      <w:pPr>
        <w:pStyle w:val="BookText"/>
        <w:rPr/>
      </w:pPr>
      <w:bookmarkEnd w:id="993"/>
      <w:r>
        <w:rPr>
          <w:rFonts w:ascii="IRNazanin" w:hAnsi="IRNazanin" w:eastAsia="IRNazanin"/>
          <w:color w:val="111111"/>
          <w:sz w:val="28"/>
          <w:sz w:val="28"/>
          <w:szCs w:val="28"/>
          <w:rtl w:val="true"/>
          <w:lang w:bidi="fa-IR"/>
        </w:rPr>
        <w:t>عيب هاى ديگرى كه گفته شد، مرد يا زن عقد را به هم بزنند، چنانچه مرد با زن آميزش نكرده باشد، چيزى بر او نيست و اگر نزديكى كرده باشد، بايد تمام مهر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شخصاً با ظاهر سازى و تدليس مردى را فريب دهد و به عقد او در آيد و بعد از عقد معلوم شود كه تدليس كرده است، پس از آن كه شوهر عقد را فسخ كرد، زن مهريۀ تعيين شده را طلبكار نيست، هرچند شوهر با او نزديكى كرده باشد، ولى خوب است شوهر چيزى به او بدهد و اگر ديگرى مرد را فريب داده باشد، در مواردى كه مرد بايد مهريه را به زن بپردازد، مى تواند مقدار آن را از شخص فريب دهنده بگيرد</w:t>
      </w:r>
      <w:r>
        <w:rPr>
          <w:rFonts w:eastAsia="IRNazanin" w:cs="IRNazanin"/>
          <w:color w:val="111111"/>
          <w:sz w:val="28"/>
          <w:szCs w:val="28"/>
          <w:rtl w:val="true"/>
          <w:lang w:bidi="fa-IR"/>
        </w:rPr>
        <w:t>.</w:t>
      </w:r>
    </w:p>
    <w:p>
      <w:pPr>
        <w:pStyle w:val="Heading3"/>
        <w:numPr>
          <w:ilvl w:val="2"/>
          <w:numId w:val="1"/>
        </w:numPr>
        <w:rPr/>
      </w:pPr>
      <w:bookmarkStart w:id="994" w:name="__RefHeading___Toc1569015_1490000891"/>
      <w:bookmarkStart w:id="995" w:name="_Toc374"/>
      <w:bookmarkEnd w:id="994"/>
      <w:r>
        <w:rPr>
          <w:rtl w:val="true"/>
        </w:rPr>
        <w:t>زن هايى كه ازدواج با آنها حرام است</w:t>
      </w:r>
      <w:bookmarkEnd w:id="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با زن هايى كه مثل مادر و خواهر و مادر زن با انسان محرم هستند،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زنى را براى خود عقد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او آميزش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مادرِ مادر آن زن و مادر پدر او هر چه بالا روند، به آن مرد مَحرم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را عقد كند و با او آميزش نمايد، دختر و نوۀ دخترى و پسرى آن زن هر چه پايين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وقت عقد موجود باشند يا بعد به دنيا 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مَحرم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زنى كه براى خود عقد كرده آميزش نكرده باشد، تا وقتى كه آن زن در عقد اوست، نمى تواند با دختر او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و خالۀ پدر و عمّه و خالۀ پدرِ پدر وعمّه و خالۀ مادر و عمّه و خالۀ مادر مادر هر چه بالا روند، به انسان محرمند و با آنان نمى توان ازدواج كرد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شوهر، هر چه بالا روند و پسر و نوۀ پسرى و دخترى او هر چه پايين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هنگام عقد موجود باشند يا بعد به دنيا 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او محرم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براى خود عقد كند، دائم باشد يا موقّت، تا وقتى كه آن زن در عقد اوست، نمى تواند با خواهر آن زن ازدواج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خود را به ترتيبى كه در كتاب طلاق گفته مى شود، طلاق رجعى دهد، در بين عدّه نمى تواند خواهر او را عقد نمايد، بلكه در عدّۀ طلاق بائن هم كه بعد بيان مى شود، احتياط مستحب آن است كه از ازدواج با خواهر او خوددارى نمايد امّا در مدّت عدّه 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بائن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با خواهر او ازدواج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بدون اجازۀ زن خود، با خواهرزاده يا برادرزادۀ او ازدواج كند؛ ولى اگر بدون اجازۀ زن خود آنان را عقد نمايد و بعد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عقد راضى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بفهمد شوهرش برادرزاده يا خواهرزادۀ او را عقد كرده و حرفى نزند، چنانچه بعد رضايت ندهد عقد آنان باطل است، بلكه اگر از حرف نزدن زن هم معلوم باشد كه باطناً راضى بوده است، احتياط واجب آن است كه شوهر زن با طلاق از برادرزاده يا خواهرزاده او جدا شود، مگر آن كه اجازه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مى تواند با عمّه يا خالۀ همسر خود بدون اجازۀ او ازدواج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پيش از آن كه دختر عمّه يا دختر خالۀ خود را بگيرد، با مادر آنان زنا كند، ديگر نمى تواند با آنان ازدواج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دختر عمّه يا دختر خالۀ خود ازدواج نمايد و پيش از آن كه با آنان آميزش كند، با مادر آنان زنا نمايد، عقد آنان اشكال ندارد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زنى غير از عمّه و خالۀ خود زنا كند، احتياط واجب آن است كه با دختر او ازدواج نكند، ولى اگر زنى را عقد نمايد و با او آميزش كند و بعد با مادر او زنا كند، آن زن بر او حرام نمى شود و همچنين است اگر بعد از عقد و پيش از آن كه با همسرش آميزش كند با مادر او زنا نمايد، ولى در اين صورت احتياط مستحب آن است كه از آن زن جدا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 نمى تواند به عقد كافر درآيد، مرد مسلمان هم نمى تواند با زن هاى كافر غير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مسيحى و زرتشتى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 ولى ازدواج دائم يا موقّت با زن هاى اهل كتاب مانعى ندارد؛ البته چنانچه مردى همسر مسلمان داشته باشد، بدون اجازۀ او نمى تواند با زن كتابى ازدواج نمايد مگر آن كه او را متعه نمايد و مدّت ازدواجش بسيار كوتاه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شوهردار اگر زنا بدهد، بنابر احتياط واجب بر زانى حرام ابدى مى شود، ولى بر شوهر خود حرام نمى شود و چنانچه توبه نكند و بر عمل خود باقى باشد، بهتر است كه شوهر او را طلاق دهد، ولى بايد مهريّۀ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زنى كه در عدّۀ طلاق رجعى است زنا كند، بنابر احتياط واجب آن زن بر او حرام مى شود و اگر با زنى كه در عدّه ازدواج موقّت يا طلاق بائن يا عدّه وفات است زنا كند، بعد مى تواند او را عقد نمايد، اگرچه احتياط مستحب آن است كه با او ازدواج نكند و معناى طلاق رجعى و طلاق بائن و عدّۀ ازدواج موقّت و عدّۀ وفات در احكام طلاق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بى شوهرى كه در عدّه نيست زنا كند، بعد مى تواند آن زن را براى خود عقد نمايد، ولى احتياط مستحب آن است كه صبر كند تا آن زن حيض ببيند و بعد او را عقد نمايد و همچنين است اگر ديگرى بخواهد آن زن را عقد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كه در عدّۀ مرد ديگرى است، براى خود عقد كند، عقدشان باطل است و نسبت به ازدواج بعدى آنان با يكديگر، مسأله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آنان آميزش صورت گرفته باشد كه در اين صورت بر يكديگر حرام ابدى هستند و ديگر نمى توانند با يكديگر ازدواج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آنان آميزشى صورت نگرفته باشد، ولى مرد و زن يا يكى از آن دو در حال عقد بدانند كه زن در عدّه است و بدانند كه ازدواج در حال عدّه حرام است كه در اين صورت نيز بر يكديگر حرام ابدى هستند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آنان آميزشى صورت نگرفته باشند و هيچ كدام در حال عقد نمى دانسته اند </w:t>
      </w:r>
    </w:p>
    <w:p>
      <w:pPr>
        <w:pStyle w:val="BookText"/>
        <w:rPr/>
      </w:pPr>
      <w:r>
        <w:rPr>
          <w:rFonts w:ascii="IRNazanin" w:hAnsi="IRNazanin" w:eastAsia="IRNazanin"/>
          <w:color w:val="111111"/>
          <w:sz w:val="28"/>
          <w:sz w:val="28"/>
          <w:szCs w:val="28"/>
          <w:rtl w:val="true"/>
          <w:lang w:bidi="fa-IR"/>
        </w:rPr>
        <w:t>كه زن در عدّه است يا نمى دانسته اند كه عقد كردن زن در حال عدّه حرام است كه در اين صورت بعد از تمام شدن عدّۀ زن، مى توانند با يكديگر ازدواج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 با زن شوهردارى ازدواج كند نيز حكم آن مانند ازدواج با زنى است كه در حال 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نداند كه زن در عدّه است يا نداند كه عقدِ در عدّه حرام است و با او ازدواج كند، چنانچه زن هم نداند و بچّه اى از آنان به دنيا آيد، حلال زاده است و شرعاً فرزند هر دو مى باشد؛ ولى اگر زن مى دانسته كه در عدّه است و نيز مى دانسته كه عقد در عدّه حرام است و مرد نمى دانسته، بچّه شرعاً ملحق به پدر است و بين بچه و مادر ارثى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او را طلاق داده اند و زنى كه صيغه بوده و شوهرش مدّت او را بخشيده يا مدّت او تمام شده، چنانچه بعد از مدّتى شوهر كند و بعد شك كند كه هنگام عقد بستن با شوهر دوم، عدّۀ شوهر اوّل تمام شده بوده يا نه، در صورتى كه بداند يا احتمال دهد كه در هنگام شوهر كردن متوجّه حال خود و بى مانع بودن خود بوده است، نبايد به شكّ خود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خواهر و دختر كسى كه لواط داده، بر لواط كننده حرام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لواط كننده و لواط دهنده بالغ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گمان كند كه دخول شده يا شك كند كه دخول شده يا نه، بر او حرام نمى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مادر يا خواهر يا دختر كسى ازدواج نمايد وبعد از ازدواج با آن شخص لواط كند، آنها بر او حرام نمى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در حال احرام است با زنى ازدواج نمايد، عقد او باطل است و چنانچه مى دانسته كه زن گرفتن بر او حرام است، ديگر نمى تواند آن زن را عقد كند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كه در حال احرام است با مردى كه در حال احرام نيست ازدواج كند، عقد او باطل است و اگر زن مى دانسته كه ازدواج كردن در حال احرام حرام </w:t>
      </w:r>
      <w:bookmarkStart w:id="996" w:name="pg8_1084"/>
    </w:p>
    <w:p>
      <w:pPr>
        <w:pStyle w:val="BookText"/>
        <w:rPr/>
      </w:pPr>
      <w:bookmarkEnd w:id="996"/>
      <w:r>
        <w:rPr>
          <w:rFonts w:ascii="Amiri" w:hAnsi="Amiri" w:eastAsia="Amiri" w:cs="Amiri"/>
          <w:color w:val="111111"/>
          <w:sz w:val="28"/>
          <w:sz w:val="28"/>
          <w:szCs w:val="28"/>
          <w:rtl w:val="true"/>
          <w:lang w:bidi="ar-SA"/>
        </w:rPr>
        <w:t>است، احتياط مستحب آن است كه بعد هم با آن مرد ازدواج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طواف نساء را كه يكى از اعمال حجّ و عمره مفرده است بجا نياورد، استمتاع از زن كه به واسطۀ مُحْرِم شدن بر او حرام شده بود، بر او حلال نمى شود و نيز اگر زن طواف نساء نكند، استمتاع از شوهر بر او حلال نمى شود، ولى اگر بعداً طواف نساء را انجام دهند، اين استمتاع حلال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دختر نابالغى را برا ى خود عقد كند و پيش از آن كه نُه سال دختر تمام شود، با او آميزش و دخول كند، چنانچه دختر در اثر آميزش افضا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راه ادرار و حيض او يكى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نبايد با او آميزش كند و بايد علاوه بر مهريّه و ديۀ افضا، نفقۀ او را تا آن زن زنده است،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سه مرتبه او را طلاق داده اند، بر شوهرش حرام مى شود، ولى اگر با شرايطى كه در كتاب طلاق گفته خواهد شد، زن با مرد ديگرى ازدواج كند، شوهر اوّل مى تواند در صورتى كه شوهر دوم او را طلاق دهد يا بميرد، دوباره او را براى خود عقد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با زن خود نزد حاكم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آن زن براى هميشه بر آن مرد حرام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قرابتى كه بر اثر شير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 شود، با شرايطى موجب حرمت نكاح مى گردد كه در احكام محرميّت به سبب شير دادن خواهد آمد</w:t>
      </w:r>
      <w:r>
        <w:rPr>
          <w:rFonts w:eastAsia="IRNazanin" w:cs="IRNazanin"/>
          <w:color w:val="111111"/>
          <w:sz w:val="28"/>
          <w:szCs w:val="28"/>
          <w:rtl w:val="true"/>
          <w:lang w:bidi="fa-IR"/>
        </w:rPr>
        <w:t>.</w:t>
      </w:r>
    </w:p>
    <w:p>
      <w:pPr>
        <w:pStyle w:val="Heading3"/>
        <w:numPr>
          <w:ilvl w:val="2"/>
          <w:numId w:val="1"/>
        </w:numPr>
        <w:rPr/>
      </w:pPr>
      <w:bookmarkStart w:id="997" w:name="__RefHeading___Toc1569017_1490000891"/>
      <w:bookmarkStart w:id="998" w:name="_Toc375"/>
      <w:bookmarkEnd w:id="997"/>
      <w:r>
        <w:rPr>
          <w:rtl w:val="true"/>
        </w:rPr>
        <w:t>احكام ازدواج دائم</w:t>
      </w:r>
      <w:bookmarkEnd w:id="9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رعايت جهات زير مى تواند دو يا سه و يا حدّ اكثر چهار همسر دائم براى خود اختيار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بتواند بين همسران خود به عدالت رفتار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توانايى ادارۀ بيش از يك خانواده را داشته باشد</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مرد نتواند بين همسران خود به عدالت رفتار نمايد و يا نتواند آنان را تأمين </w:t>
      </w:r>
    </w:p>
    <w:p>
      <w:pPr>
        <w:pStyle w:val="BookText"/>
        <w:rPr/>
      </w:pPr>
      <w:r>
        <w:rPr>
          <w:rFonts w:ascii="Amiri" w:hAnsi="Amiri" w:eastAsia="Amiri" w:cs="Amiri"/>
          <w:color w:val="111111"/>
          <w:sz w:val="28"/>
          <w:sz w:val="28"/>
          <w:szCs w:val="28"/>
          <w:rtl w:val="true"/>
          <w:lang w:bidi="ar-SA"/>
        </w:rPr>
        <w:t>نمايد، نبايد بيش از يك همسر براى خود اختيار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عقد دائم شده، نبايد بدون اجازه شوهر از خانه بيرون رود، امّا اگر بيرون رفتن زن براى حوائج شخصى و لازم، منافاتى با حقوق شوهر نداشته باشد، بيرون رفتن او حرام نيست، ولى زن بايد خود را براى هر لذّت متعارفى كه شوهر او مى خواهد، تسليم نمايد و بدون عذر شرعى از آميزش با او جلوگيرى نكند و اگر زن در اين موارد از شوهر اطاعت كند، تهيّۀ غذا و لباس و منزل او و لوازم ديگرى كه عرفاً جزيى از هزينۀ زندگى زن مى باشد، بر شوهر واجب است و اگر تهيّه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توانايى داشته باشد و چه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مديون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كارهايى كه در مسألۀ پيش گفته شد از شوهر اطاعت نكند، گناهكار است و حقّ غذا و لباس و منزل و همخوابى ندارد، ولى مهريّۀ او از بين نمى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نمى تواند همسر خود را به كارهاى خلاف شرع يا كارهايى كه انجام آنها بر زن واجب نيست، مجبور نمايد و زن مى تواند در اين گونه امور از شوهر اطاعت نكند، بلكه در امور خلاف شرع نبايد از او اطاعت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گفته شود حقوق زن و شوهر در برابر يكديگر است، بنابر اين زمانى كه يكى از آنان بدون عذر موجّه از اداى حقّ ديگرى امتناع مى نمايد، ديگرى نيز بتواند از اداى حقوق او امتناع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كارهايى كه زن انجام مى دهد و مستلزم پايمال شدن حقوق شوهر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وصيّت كردن يا قبول 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اجازۀ شوهر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ندارد زن خود را به خدمت خانه مجبور كند، مگر در مناطقى كه كار در خانه جزء وظايف زن محسوب مى شود به گونه اى كه در ازدواج جزء شرايط عقد به حساب مى آيد، يعنى عقد مبنى بر آن انجام مى گيرد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سفر زن اگر بيشتر از مخارج وطن باشد، در صورتى كه جزيى از هزينۀ معمول زندگى به حساب نيايد، بر عهدۀ شوهر نيست، مگر اين كه </w:t>
      </w:r>
    </w:p>
    <w:p>
      <w:pPr>
        <w:pStyle w:val="BookText"/>
        <w:rPr/>
      </w:pPr>
      <w:r>
        <w:rPr>
          <w:rFonts w:ascii="IRNazanin" w:hAnsi="IRNazanin" w:eastAsia="IRNazanin"/>
          <w:color w:val="111111"/>
          <w:sz w:val="28"/>
          <w:sz w:val="28"/>
          <w:szCs w:val="28"/>
          <w:rtl w:val="true"/>
          <w:lang w:bidi="fa-IR"/>
        </w:rPr>
        <w:t>سفر او لازم باشد يا رفتن به چنين سفرى جزيى از مخارج معمول زندگى يا جزيى از شئون زن باشد كه در اين صورت مخارج آن بر عهدۀ مرد است و همچنين اگر شوهر مايل باشد كه زن را سفر ببرد، بايد خرج سفر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مالكيّت اموال خويش استقلال دارد، يعنى آنچه شرعاً به دست مى آورد، مال خود اوست و شوهر بدون رضايت وى حقّ تصرّف در اموال او را ندارد، اگرچه در بسيارى از مصارف احتياج به اجازۀ شوهر دارد، بلكه خوب است زن در مقام تصرّف در اموال خويش رضايت شوهر خود را تحصيل نموده و از او اجازه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جهيزيّه اى كه زن به خانۀ شوهر مى برد، جزء اموال زن است و هنگام طلاق مى تواند همۀ آن را با خود ببرد، بلكه در هر صورت اختيار با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هدايايى كه براى زن آورده اند، جزء دارايى زن مى باشد و هدايايى كه به نحو مشترك براى زن و شوهر آورده اند، نصف آن جزء دارايى زن به شمار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كه زن در مدّت زناشويى از راه تلاش و فعاليّت به دست آورده، جزء دارايى او مى باشد و آنچه شوهر به او بخشيده، بنابر احتياط واجب جزء دارايى زن شمرده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هزينه هاى زن را روزانه يا ماهانه به وى داده باشد و زن در مصرف آن صرفه جويى كرده و از اين راه وجوهى پس انداز نموده باشد، آنچه پس انداز كرده جزء اموال اوست؛ ولى اگر شوهر وجوهى را به عنوان مخارج زندگى در منزل بگذارد و زن مخارج روزانۀ منزل را از آن بردارد، چنانچه چيزى صرفه جويى شود و باقى بماند، متعلّق به شوهر است و زن نمى تواند براى خود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نمى تواند زن دائمى خود را به گونه اى ترك كند كه نه مثل زن شوهردار باشد نه مثل زن بى شوهر و احتياط مستحب آن است كه هر چهار شب يك شب نزد او بماند مگر اين كه زن گذشت نمايد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نمى تواند بيش از چهار ماه، آميزش با همسر دائمى خود را </w:t>
      </w:r>
      <w:bookmarkStart w:id="999" w:name="pg8_1090"/>
    </w:p>
    <w:p>
      <w:pPr>
        <w:pStyle w:val="BookText"/>
        <w:rPr/>
      </w:pPr>
      <w:bookmarkEnd w:id="999"/>
      <w:r>
        <w:rPr>
          <w:rFonts w:ascii="Amiri" w:hAnsi="Amiri" w:eastAsia="Amiri" w:cs="Amiri"/>
          <w:color w:val="111111"/>
          <w:sz w:val="28"/>
          <w:sz w:val="28"/>
          <w:szCs w:val="28"/>
          <w:rtl w:val="true"/>
          <w:lang w:bidi="ar-SA"/>
        </w:rPr>
        <w:t>ترك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زن يا شوهر، بچّه بخواهد و ديگرى نخواهد، در صورتى كه هيچ كدام عذر موجّه و شرعى نداشته باشند، حقّ كسى كه بچّه مى خواهد مقدّم است، مگر اين كه طرف ديگر به طور صريح يا ضمنى جزء عقد ازدواج شرط كرده باشد كه بچه دار نشوند؛ ولى چنانچه زن عذر موجّه و شرعى داشته باشد، مثل اين كه باردار شدن براى او ضرر جانى مهم داشته باشد، شوهر نمى تواند بچّه دار شدن را به او تحميل نمايد</w:t>
      </w:r>
      <w:r>
        <w:rPr>
          <w:rFonts w:eastAsia="IRNazanin" w:cs="IRNazanin"/>
          <w:color w:val="111111"/>
          <w:sz w:val="28"/>
          <w:szCs w:val="28"/>
          <w:rtl w:val="true"/>
          <w:lang w:bidi="fa-IR"/>
        </w:rPr>
        <w:t>.</w:t>
      </w:r>
    </w:p>
    <w:p>
      <w:pPr>
        <w:pStyle w:val="Heading3"/>
        <w:numPr>
          <w:ilvl w:val="2"/>
          <w:numId w:val="1"/>
        </w:numPr>
        <w:rPr/>
      </w:pPr>
      <w:bookmarkStart w:id="1000" w:name="__RefHeading___Toc1569019_1490000891"/>
      <w:bookmarkStart w:id="1001" w:name="_Toc376"/>
      <w:bookmarkEnd w:id="1000"/>
      <w:r>
        <w:rPr>
          <w:rtl w:val="true"/>
        </w:rPr>
        <w:t>احكام مَهريّه</w:t>
      </w:r>
      <w:bookmarkEnd w:id="10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اندازۀ معيّنى ندارد و مى توان هر چيز حلالى را كه ارزش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باشد يا زياد، عين باشد يا منفعت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تملّك باشد مهر قرار دهد و از پيامبر اكرم صلى الله عليه و آله و سلم نقل شده است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زنان امّت من زنى است كه ازهمه زيباتر و از همه كم مهرتر باشد</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مقدار مهر بستگى به رضايت زن و شوهر دارد، ولى بهتر است مهر زنان مؤمن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مهرى كه پيامبر اكرم صلى الله عليه و آله و سلم براى هر يك از زنان و دختران خود از جمله حضرت فاطمه زهرا عليها السلام قرار دادند و آن پانصد درهم نقره سكّه دار است كه وزن هر درهم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مى باشد و جمعاً </w:t>
      </w:r>
      <w:r>
        <w:rPr>
          <w:rFonts w:eastAsia="IRNazanin" w:cs="IRNazanin"/>
          <w:color w:val="111111"/>
          <w:sz w:val="28"/>
          <w:szCs w:val="28"/>
          <w:rtl w:val="true"/>
          <w:lang w:bidi="fa-IR"/>
        </w:rPr>
        <w:t>«</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معمولى نقره سكّه دار مى شود و قيمت آن تابع نرخ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مهر زن را در عقد معيّن كند و قصدش اين باشد كه آن را ندهد، عقد صحيح است، ولى مهر را بايد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مهريّه براى طرفين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و شوهر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نحوى كه رفع جهالت بشود، معلوم باشد</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پرداخت تمام يا قسمتى از مهريّه مى توان مدّت يا اقساطى </w:t>
      </w:r>
      <w:bookmarkStart w:id="1002" w:name="pg8_1092"/>
    </w:p>
    <w:p>
      <w:pPr>
        <w:pStyle w:val="BookText"/>
        <w:rPr/>
      </w:pPr>
      <w:bookmarkEnd w:id="1002"/>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مهريّه زن پول قرار داده شود و در اثر گذشت زمان يا عوامل ديگر، قيمت آن تنزّل فاحش پيدا كند، بايد معادل آن به نرخ روز به زن پرداخت شود و يا با مصالحه، رضايت زن فراهم شود؛ ولى اگر چيزهايى نظير زمين، خانه، طلا يا نقره به عنوان مهر قرار داده شوند، زن همان مقدار را طلبكار مى شود، هر چند قيمت آنها تنزّل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خواندن عقد دائم براى دادن مهر مدّتى معيّن نكرده باشند، زن مى تواند پيش از گرفتن مهر از آميزش شوهر جلوگيرى كند، چه شوهر توانايى دادنِ مهر را داشته باشد و چه نداشته باشد و اين خوددارى زن باعث سقوط حقّ نفقه نمى شود، اما حقّ ممانعت شوهر از استمتاعات ديگر را ندارد مگر اين كه بداند قهراً منجر به آميزش خواهند شد؛ ولى اگر پيش از گرفتن مهر به آميزش راضى شود و شوهر با او آميزش كند، ديگر نمى تواند بدون عذر شرعى از آميزش شوهر جلوگيرى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ضمن عقد دائم مهريه ذكر نشود و يا عدم مهر شرط شود، عقد نكاح صحيح است و زن و شوهر مى توانند بعد از عقد مهريّه را معيّن كنند و اگر قبل از تعيين مهريه آميزش واقع شده باشد، زن مستحقّ مهرالمثل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مقدار مهريّه اى كه چنين زنى با توجّه به ويژگى هاى مربوط و شرايط خانوادگى در بين امثال و فاميل و معمول محل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يكى از زوجين قبل از تعيين مهريه و آميزش بميرد، زن مستحقّ مهريه نيست</w:t>
      </w:r>
      <w:r>
        <w:rPr>
          <w:rFonts w:eastAsia="IRNazanin" w:cs="IRNazanin"/>
          <w:color w:val="111111"/>
          <w:sz w:val="28"/>
          <w:szCs w:val="28"/>
          <w:rtl w:val="true"/>
          <w:lang w:bidi="fa-IR"/>
        </w:rPr>
        <w:t>.</w:t>
      </w:r>
    </w:p>
    <w:p>
      <w:pPr>
        <w:pStyle w:val="Heading3"/>
        <w:numPr>
          <w:ilvl w:val="2"/>
          <w:numId w:val="1"/>
        </w:numPr>
        <w:rPr/>
      </w:pPr>
      <w:bookmarkStart w:id="1003" w:name="__RefHeading___Toc1569021_1490000891"/>
      <w:bookmarkStart w:id="1004" w:name="_Toc377"/>
      <w:bookmarkEnd w:id="1003"/>
      <w:r>
        <w:rPr>
          <w:rtl w:val="true"/>
        </w:rPr>
        <w:t xml:space="preserve">احكام ازدواج موقّت </w:t>
      </w:r>
      <w:r>
        <w:rPr>
          <w:rtl w:val="true"/>
        </w:rPr>
        <w:t>(</w:t>
      </w:r>
      <w:r>
        <w:rPr>
          <w:rtl w:val="true"/>
        </w:rPr>
        <w:t>مُتعه</w:t>
      </w:r>
      <w:r>
        <w:rPr>
          <w:rtl w:val="true"/>
        </w:rPr>
        <w:t>)</w:t>
      </w:r>
      <w:bookmarkEnd w:id="1004"/>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موقّت از راه هاى مناسب جلوگيرى از فحشا و انحرافات جنسى است و اولياء دين به آن سفارش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اميرالمؤمنين عليه السلام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ازدواج موقّت منع نشده بود، هيچ مؤمنى تن به زنا نمى داد و جز محروم از سعادت و نيكبختى، </w:t>
      </w:r>
    </w:p>
    <w:p>
      <w:pPr>
        <w:pStyle w:val="BookText"/>
        <w:rPr/>
      </w:pPr>
      <w:r>
        <w:rPr>
          <w:rFonts w:ascii="Amiri" w:hAnsi="Amiri" w:eastAsia="Amiri" w:cs="Amiri"/>
          <w:color w:val="111111"/>
          <w:sz w:val="28"/>
          <w:sz w:val="28"/>
          <w:szCs w:val="28"/>
          <w:rtl w:val="true"/>
          <w:lang w:bidi="ar-SA"/>
        </w:rPr>
        <w:t>كسى زنا نمى كرد</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بنابر اين كسى كه امكان ازدواج دائم را نداشته باشد و نتواند خود را از گناه بازدارد يا بترسد دچار فحشا گردد، بايد با ازدواج موقّت خود را حفظ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موقّت زن اگرچه براى لذّت بردن هم نباشد،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موقّت اگر مهر معيّن نشود، عقد باطل است و اگر مدّت معيّن نشود، به عقد دائم تبديل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بنابر احتياط واجب نبايد بيش از چهار ماه آميزش با متعۀ خود را ترك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صيغه مى شود، اگر در عقد شرط كند كه شوهر با او آميزش نكند، عقد و شرط او صحيح است و شوهر فقط مى تواند لذّتهاى ديگر از او ببرد، ولى اگر بعد به آميزش راضى شود، شوهر مى تواند با او آميزش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متعه شده، اگرچه آبستن شود، حقّ خرجى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متعه شده حقّ همخوابى ندارد و از شوهر ارث نمى برد و شوهر هم از او ارث نمى برد، مگر اين كه هنگام عقد شرط شده باشد كه از يكديگر ارث ببرند و يا اين كه شرط شده باشد كه فقط مرد از زن و يا فقط زن از مرد ارث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متعه شده اگر نداند كه حقّ خرجى و همخوابى ندارد، عقد او صحيح است و براى آن كه نمى دانسته، حقّى به شوهر پيدا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متعه شده مى تواند بدون اجازۀ شوهر از خانه بيرون برود، ولى اگر به واسطۀ بيرون رفتن او حقّ شوهر از بين برود، بيرون رفتن او حرام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مردى را وكيل كند كه به مدّت و مبلغ معيّنى او را براى خود متعه نمايد، چنانچه مرد او را به عقد دائم خود در آورد يا به غير از مدّت يا مبلغى كه معيّن شده او را متعه كند، وقتى آن زن فهميد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صحيح</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005" w:name="pg8_1097"/>
    </w:p>
    <w:p>
      <w:pPr>
        <w:pStyle w:val="BookText"/>
        <w:rPr/>
      </w:pPr>
      <w:bookmarkEnd w:id="1005"/>
      <w:r>
        <w:rPr>
          <w:rFonts w:ascii="IRNazanin" w:hAnsi="IRNazanin" w:eastAsia="IRNazanin"/>
          <w:color w:val="111111"/>
          <w:sz w:val="28"/>
          <w:sz w:val="28"/>
          <w:szCs w:val="28"/>
          <w:rtl w:val="true"/>
          <w:lang w:bidi="fa-IR"/>
        </w:rPr>
        <w:t>است وگرنه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جدّ پدرى بخواهند براى محرم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ساعت يا دو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به عقد پسر نابالغ خود در آورند يا دختر نابالغ خود را براى محرم شدن به عقد كسى درآورند، در صورتى صحيح است كه به مصلحت طفل باشد و به طور جِدّى قصد انشاى عقد را داشته باشند و بنابر احتياط پسر و دختر قابل استمتاع باشند وگرنه تنها براى محرميّت، صيغه خواندن خالى از اشكال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يا جدّ پدرى، طفل خود را كه در محلّ ديگرى است و نمى داند زنده است يا مرده، براى محرم شدن به عقد كسى درآورد، در صورتى كه قصد جِدّى حاصل شود و امكان استمتاع هم باشد، بر حسب ظاهر محرم بودن حاصل مى شود و چنانچه بعداً معلوم شود كه در هنگام عقد آن طفل زنده نبوده، عقد باطل است و كسانى كه به واسطۀ عقد ظاهراً محرم شده بودند، نامحرمند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مدّت متعه را ببخشد، چنانچه با زن آميزش كرده باشد، بايد تمام چيزى را كه به عنوان مهر قرار گذاشته به او بدهد و اگر آميزش نكرده باشد، بايد نصف چيزى را كه به عنوان مهر قرار گذاشته اند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 تواند زنى را كه متعۀ او بوده، پس از تمام شدن مدت متعه و يا بخشيدن مدت آن و در حالى كه هنوز عدّه اش تمام نشده، به عقد دائم يا موقّت خود در آورد</w:t>
      </w:r>
      <w:r>
        <w:rPr>
          <w:rFonts w:eastAsia="IRNazanin" w:cs="IRNazanin"/>
          <w:color w:val="111111"/>
          <w:sz w:val="28"/>
          <w:szCs w:val="28"/>
          <w:rtl w:val="true"/>
          <w:lang w:bidi="fa-IR"/>
        </w:rPr>
        <w:t>.</w:t>
      </w:r>
    </w:p>
    <w:p>
      <w:pPr>
        <w:pStyle w:val="Heading3"/>
        <w:numPr>
          <w:ilvl w:val="2"/>
          <w:numId w:val="1"/>
        </w:numPr>
        <w:rPr/>
      </w:pPr>
      <w:bookmarkStart w:id="1006" w:name="__RefHeading___Toc1569023_1490000891"/>
      <w:bookmarkStart w:id="1007" w:name="_Toc378"/>
      <w:bookmarkEnd w:id="1006"/>
      <w:r>
        <w:rPr>
          <w:rtl w:val="true"/>
        </w:rPr>
        <w:t>مسائل متفرّقۀ زناشويى</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واسطۀ نداشتن همسر به حرام مى افتد، واجب است ازدواج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مسلمانى منكر خدا يا پيامبر صلى الله عليه و آله و سلم شود يا حكم ضرورى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حكمى كه مسلمانان جزء دين اسلام مى دانند، مثل واجب بودن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كند، در صورتى كه انكار آن حكم به انكار خدا يا پيامبر صلى الله عليه و آله و سلم برگردد و با توجه به اين موضع آن را انكار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بر دو قسم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فطرى، و او شخصى است كه پدر و مادرش و يا يكى از آنها هنگام انعقاد نطفۀ او و هنگام تولدش مسلمان بوده اند و وى تا هنگام بلوغ، تحت سرپرستى و تربيت دينى آنها و يا كسى بوده كه اجمالاً مقيّد به شرع اسلام و احكام آن بوده است و پس از بلوغ، اظهار اسلام نموده و سپس از دين اسلام خارج شده و آن را اظهار نموده است و اگر يكى از اين قيود نيز موجود نباشد، احكام مرتدّ فطرى بر وى جارى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ملّى، و او شخصى است كه هنگام انعقاد نطفه يا هنگام تولّدش هيچ كدام از پدر و يا مادرش مسلمان نبوده اند و پس از بلوغ، اظهار اسلام نموده و سپس از دين اسلام خارج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پيش از آن كه شوهرش با او آميزش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عقد او باطل مى گردد، ولى اگر بعد از آميزش مرتدّ شود، بايد به دستورى كه در احكام طلاق گفته خواهد شد عدّه نگهدارد، پس اگر در بين عدّه مسلمان شود، عقد باقى است و اگر تا آخر عدّه مرتدّ باقى بماند، عقد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پس از ازدواج مرتدّ فطرى شود، زنش بر او حرام مى شود و بايد به مقدارى كه در احكام طلاق گفته مى شود، عدّۀ وفات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پس از ازدواج و پيش از آميزش با همسر خود، مرتدّ ملّى شود، عقد او باطل مى گردد و اگر بعد از آميزش مرتدّ ملّى شود، زن او بايد به مقدارى كه در احكام طلاق گفته مى شود عدّه نگهدارد، پس اگر پيش از تمام شدن عدّه، شوهر او دوباره مسلمان شود، عقد باقى است وگرنه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عقد با مرد شرط كند كه او را از شهرى بيرون نبرد و مرد هم قبول كند، نبايد زن را از آن شهر بيرون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انسان از شوهر قبلى دخترى داشته باشد، انسان مى تواند آن دختر را براى پسر خود كه از آن زن نيست عقد كند و نيز اگر دخترى را براى پسر خود عقد كند، مى تواند با مادر آن دختر ازدواج نمايد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از راه زنا آبستن شود، جايز نيست بچّۀ خود را سقط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زنى كه شوهر ندارد و در عدّۀ كسى هم نيست زنا كند، چنانچه بعد او را عقد كند و بچّه اى از آنان پيدا شود، در صورتى كه ندانند بچّه از نطفۀ حلال است يا حرام، آن بچّه حلال زاده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اين كه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يائسه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قبول نمى شود، ولى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قبول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كه انسان با زنى ازدواج كرد،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شوهر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شرعاً ثابت نشود كه زن شوهر داشته، بايد حرف زن را قبول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است براى شوهر دادن دخترى كه بالغ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مكلّف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يكى از سعادت هاى مرد آن است كه دخترش در خانۀ او حيض نبيند</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مهريّۀ خود را با شوهر صلح كند كه زنِ ديگرى نگيرد، زن نبايد مهريّه را بگيرد و شوهر هم نبايد با زن ديگرى ازدواج كند، مگر اين كه با رضايت يكديگر، صلحِ انجام شده را به 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راه زنا به دنيا آمده، اگر زن بگيرد و فرزندى براى وى متولّد شود، آن فرزند حلال زاده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در حال روزۀ ماه رمضان يا در حالى كه همسرش حائض يا نُفَساء است با او آميزش نمايد، معصيت كرده، ولى بچّه اى كه از آنان به دنيا مى آيد حلال زاده است و از آنان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همسر او مستحاضۀ متوسّطه يا كثيره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بنابر احتياط واجب پيش از غسل كردن زن، آميزش با او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حكم جارى مى شود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يقين دارد شوهر او در سفر مرده، اگر بعد از عدّۀ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مقدار آن در احكام طلاق گفته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كند و شوهر اوّل از سفر برگردد،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008" w:name="pg8_1103"/>
    </w:p>
    <w:p>
      <w:pPr>
        <w:pStyle w:val="BookText"/>
        <w:rPr/>
      </w:pPr>
      <w:bookmarkEnd w:id="1008"/>
      <w:r>
        <w:rPr>
          <w:rFonts w:ascii="IRNazanin" w:hAnsi="IRNazanin" w:eastAsia="IRNazanin"/>
          <w:color w:val="111111"/>
          <w:sz w:val="28"/>
          <w:sz w:val="28"/>
          <w:szCs w:val="28"/>
          <w:rtl w:val="true"/>
          <w:lang w:bidi="fa-IR"/>
        </w:rPr>
        <w:t>بايد از شوهر دوم جدا شود و به شوهر اوّل حلال است، ولى اگر شوهر دوم با او آميزش كرده باشد، زن بايد عدّه نگهدارد و شوهر دوم بايد مهريّۀ او را مطابق زن هايى كه مثل او هستند بدهد، ولى مخارج زن در مدّت عدّه بر شوهر دوم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واسطۀ شير خوردن محرم مى شوند، مستحب است يكديگر را احترام نمايند، ولى از يكديگر ارث نمى برند و حقوق خويشاوندى كه انسان با خويشان خود دارد، براى آنان نيست</w:t>
      </w:r>
      <w:r>
        <w:rPr>
          <w:rFonts w:eastAsia="IRNazanin" w:cs="IRNazanin"/>
          <w:color w:val="111111"/>
          <w:sz w:val="28"/>
          <w:szCs w:val="28"/>
          <w:rtl w:val="true"/>
          <w:lang w:bidi="fa-IR"/>
        </w:rPr>
        <w:t>.</w:t>
      </w:r>
    </w:p>
    <w:p>
      <w:pPr>
        <w:pStyle w:val="Heading3"/>
        <w:numPr>
          <w:ilvl w:val="2"/>
          <w:numId w:val="1"/>
        </w:numPr>
        <w:rPr/>
      </w:pPr>
      <w:bookmarkStart w:id="1009" w:name="__RefHeading___Toc1569025_1490000891"/>
      <w:bookmarkStart w:id="1010" w:name="_Toc379"/>
      <w:bookmarkEnd w:id="1009"/>
      <w:r>
        <w:rPr>
          <w:rtl w:val="true"/>
        </w:rPr>
        <w:t>احكام محرميّت به سبب شير دادن</w:t>
      </w:r>
      <w:bookmarkEnd w:id="1010"/>
    </w:p>
    <w:p>
      <w:pPr>
        <w:pStyle w:val="Heading4"/>
        <w:numPr>
          <w:ilvl w:val="3"/>
          <w:numId w:val="1"/>
        </w:numPr>
        <w:rPr/>
      </w:pPr>
      <w:bookmarkStart w:id="1011" w:name="__RefHeading___Toc1569027_1490000891"/>
      <w:bookmarkStart w:id="1012" w:name="_Toc380"/>
      <w:bookmarkEnd w:id="1011"/>
      <w:r>
        <w:rPr>
          <w:rtl w:val="true"/>
        </w:rPr>
        <w:t>اشاره</w:t>
      </w:r>
      <w:bookmarkEnd w:id="1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بچّه اى را با شرايطى كه در مسأله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 شير دهد، آن بچّه به اين اشخاص محرم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زن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رضاعى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زن كه شير متعلّق به اوست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رضاعى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زن هر چه بالا روند، اگرچه پدر و مادر رضاعى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هايى كه از آن زن به دنيا آمده اند يا به دنيا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اولاد آن زن هر چه پايين روند، چه از اولاد او به دنيا آمده باشند يا اولاد او آن بچّه ها را شير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آن زن اگرچه رضاعى باشند، يعنى به واسطۀ شير خوردن با آن زن خواهر و برادر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عمّۀ آن زن، اگرچه رضاعى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 و خاله آن زن، اگرچه رضاعى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شوهر آن زن كه شير متعلّق به اوست، هر چه پايين روند، اگرچه اولاد رضاعى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شوهر آن زن كه شير متعلّق به اوست، هر چه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شوهرى كه شير متعلّق به اوست، اگرچه خواهر و برادر رضاعى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دايى و خالۀ شوهرى كه شير متعلّق به اوست هر چه بالا روند، اگرچه رضاعى باشند و نيز عدّۀ ديگرى هم كه در مسائل بعد گفته مى شود، به واسطۀ شير دادن محرم مى شوند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ممانعت كنند كه زنها هر بچّه اى را شير ندهند، زيرا </w:t>
      </w:r>
    </w:p>
    <w:p>
      <w:pPr>
        <w:pStyle w:val="BookText"/>
        <w:rPr/>
      </w:pPr>
      <w:r>
        <w:rPr>
          <w:rFonts w:ascii="IRNazanin" w:hAnsi="IRNazanin" w:eastAsia="IRNazanin"/>
          <w:color w:val="111111"/>
          <w:sz w:val="28"/>
          <w:sz w:val="28"/>
          <w:szCs w:val="28"/>
          <w:rtl w:val="true"/>
          <w:lang w:bidi="fa-IR"/>
        </w:rPr>
        <w:t>ممكن است فراموش شود كه به چه كسانى شير داده اند و بعد دو نفر محرم با يكديگر ازدواج نمايند و يا ازدواج برخى باطل گردد؛ بنابر اين قبل از شير دادن بايد كاملاً از مسائل آن آگاه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پيش از آن كه زنى را براى خود عقد كند، بگويد به واسطۀ شير خوردن، آن زن بر او حرام شده، مثلاً بگويد كه شير مادر او را خورده، چنانچه تصديق او ممكن باشد، نمى تواند با آن زن ازدواج كند و اگر بعد از عقد بگويد و خود زن هم حرف او را قبول نمايد، عقد باطل است؛ پس اگر مرد با او آميزش نكرده باشد يا آميزش كرده باشد، ولى در وقت آميزش كردن، زن بداند بر آن مرد حرام است، مهر ندارد و اگر بعد از آميزش بفهمد كه بر آن مرد حرام بوده، شوهر بايد مهريّۀ او را مطابق زن هايى كه مثل او هستند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پيش از عقد بگويد به واسطۀ شير خوردن بر مردى حرام شده، چنانچه تصديق او ممكن باشد، نمى تواند با آن مرد ازدواج كند و اگر بعد از عقد بگويد، مثل صورتى است كه مرد بعد از عقد بگويد كه زن بر او حرام است و حكم آن در مسأله پيش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بچّه اى را با شرايطى كه در مسأله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شير دهد، پدر آن بچّه نمى تواند با دخترهايى كه از آن زن به دنيا آمده اند و دخترهاى شوهرى كه شير متعلّق به اوست ازدواج نمايد، بلكه احتياط واجب آن است كه دخترهاى رضاعى آن مرد را هم براى خود عقد ننمايد، ولى چنانچه آن زن شيرده، دخترهاى رضاعى ديگرى داشته باشد كه وقتى همسر مرد ديگرى بوده، از شير آن مرد به آنها داده است، پدر آن بچه مى تواند با آن دخترها ازدواج كند، اگرچه احتياط مستحب آن است كه با آنان ازدواج نكند و نگاه 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نگاهى كه انسان مى تواند به محرم هاى خود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آنان ننمايد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بچّه اى را با شرايطى كه در مسأله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شير دهد، شوهر آن زن كه صاحب شير است به خواهرهاى آن بچّه محرم نمى شود، ولى </w:t>
      </w:r>
    </w:p>
    <w:p>
      <w:pPr>
        <w:pStyle w:val="BookText"/>
        <w:rPr/>
      </w:pPr>
      <w:r>
        <w:rPr>
          <w:rFonts w:ascii="IRNazanin" w:hAnsi="IRNazanin" w:eastAsia="IRNazanin"/>
          <w:color w:val="111111"/>
          <w:sz w:val="28"/>
          <w:sz w:val="28"/>
          <w:szCs w:val="28"/>
          <w:rtl w:val="true"/>
          <w:lang w:bidi="fa-IR"/>
        </w:rPr>
        <w:t>احتياط مستحب آن است كه با آنان ازدواج ننمايد و نيز خويشان شوهر به خواهر و برادر آن بچّه محرم نمى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بچّه اى را شير دهد، به برادرهاى آن بچّه محرم نمى شود و نيز خويشان آن زن به برادر و خواهر بچّه اى كه شير خورده، محرم نمى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زنى كه دخترى را شير كامل داده ازدواج كند و با آن زن آميزش نمايد، ديگر نمى تواند آن دختر را براى خود عقد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دخترى ازدواج كند، ديگر نمى تواند با زنى كه آن دختر را شير كامل داده ازدواج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با دخترى كه مادر يا مادر بزرگ انسان او را شير كامل داده ازدواج كند و نيز اگر زن پدر انسان از شير پدر او دخترى را شير داده باشد، انسان نمى تواند با آن دختر ازدواج نمايد و چنانچه دختر شير خوارى را براى خود عقد كند و بعد مادر يا مادر بزرگ يا زن پدر او از شير همان پدر، آن دختر را شير دهد، عقد باطل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با دخترى كه خواهر يا زن برادرش از شير برادرش او را شير كامل داده ازدواج كند و همچنين است اگر خواهرزاده يا برادرزاده يا نوۀ خواهر يا نوۀ برادر انسان آن دختر را شير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بچّۀ دختر خود را شير دهد، آن دختر به شوهر خود حرام مى شود و همچنين است اگر بچّه اى را كه شوهر دخترش از زن ديگرى دارد شير دهد؛ ولى اگر بچّۀ پسر خود را شير دهد، زن پسر او كه مادر آن طفل شيرخوار است بر شوهر خود حرام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پدر دخترى، بچّۀ شوهر آن دختر را از شير آن پدر شير دهد، آن دختر به شوهر خود حرام مى شود، چه بچّه از همان دختر يا از زن ديگر شوهر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از شير يك شوهر، پسر و دخترى را شير كامل بدهد، خواهر و برادر آن دختر به برادر و خواهر آن پسر محرم نمى شوند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نمى تواند بدون اذن زن خود، با زن هايى كه به واسطۀ شير </w:t>
      </w:r>
      <w:bookmarkStart w:id="1013" w:name="pg8_1109"/>
    </w:p>
    <w:p>
      <w:pPr>
        <w:pStyle w:val="BookText"/>
        <w:rPr/>
      </w:pPr>
      <w:bookmarkEnd w:id="1013"/>
      <w:r>
        <w:rPr>
          <w:rFonts w:ascii="IRNazanin" w:hAnsi="IRNazanin" w:eastAsia="IRNazanin"/>
          <w:color w:val="111111"/>
          <w:sz w:val="28"/>
          <w:sz w:val="28"/>
          <w:szCs w:val="28"/>
          <w:rtl w:val="true"/>
          <w:lang w:bidi="fa-IR"/>
        </w:rPr>
        <w:t xml:space="preserve">خوردن، خواهرزاده يا برادرزادۀ زن او شده اند ازدواج كند و نيز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كسى لواط كند، نمى تواند با دختر و خواهر و مادر و مادربزرگ رضاعى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به واسطۀ شير خوردن، دختر و خواهر و مادر او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برادر انسان را شير داده، به انسان محرم نمى شود، اگرچه احتياط مستحب آن است كه با او ازدواج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نمى تواند با دو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رضاعى باشند، يعنى به واسطۀ شير خوردن، خواهر يكديگر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 و چنانچه دو زن را عقد كند و بعد بفهمد خواهر بوده اند، در صورتى كه عقد آنان در يك وقت بوده باشد، هر دو باطل است و اگر در يك وقت نبوده، عقد اوّلى صحيح و عقد دومى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شير شوهر خود كسانى را كه گفته مى شود شير دهد، شوهر او بر او حرام نمى شود، اگرچه بهتر آن است كه احتياط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دايى و خاله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عمو و اولاد دايى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برادرزداۀ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شوهر يا خواهر شوهر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خواهرزادۀ خود يا خواهرزادۀ شوهرش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عمّه، دايى و خالۀ شوهر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نوۀ زن ديگر شوهر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دختر عمّه يا دختر خالۀ انسان را شير دهد، به انسان محرم نمى شود؛ ولى احتياط مستحب آن است كه از ازدواج با او خوددارى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دو زن داشته باشد و يكى از آنها فرزند عموى زن ديگر را شير دهد، زنى كه فرزند عموى او شير خورده، به شوهر خود حرام نمى شود</w:t>
      </w:r>
      <w:r>
        <w:rPr>
          <w:rFonts w:eastAsia="IRNazanin" w:cs="IRNazanin"/>
          <w:color w:val="111111"/>
          <w:sz w:val="28"/>
          <w:szCs w:val="28"/>
          <w:rtl w:val="true"/>
          <w:lang w:bidi="fa-IR"/>
        </w:rPr>
        <w:t>.</w:t>
      </w:r>
    </w:p>
    <w:p>
      <w:pPr>
        <w:pStyle w:val="Heading4"/>
        <w:numPr>
          <w:ilvl w:val="3"/>
          <w:numId w:val="1"/>
        </w:numPr>
        <w:rPr/>
      </w:pPr>
      <w:bookmarkStart w:id="1014" w:name="__RefHeading___Toc1569029_1490000891"/>
      <w:bookmarkStart w:id="1015" w:name="_Toc381"/>
      <w:bookmarkEnd w:id="1014"/>
      <w:r>
        <w:rPr>
          <w:rtl w:val="true"/>
        </w:rPr>
        <w:t>شرايط شير دادنى كه علّت محرم شدن است</w:t>
      </w:r>
      <w:bookmarkEnd w:id="1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دادنى كه علّت محرم شدن است نُه شرط دارد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شير زن زنده را بخورد، پس اگر از پستان زنى كه مرده است شير بخورد اثر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آن زن از حرام نباشد، پس اگر شير بچّه اى را كه از راه زنا به دنيا آمده به بچّۀ ديگرى بدهند، به واسطۀ آن شير، بچّه به كسى محرم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شير را از پستان بمكد، پس اگر شير را در گلوى او بريزند به كسى محرم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خالص بوده و با چيز ديگرى مخلوط نباشد مگر اين كه آنچه با شير مخلوط شده به گونه اى كم باشد كه در شير مستهلك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بر اثر زايمان باشد نه اين كه به واسطۀ مكيدن، شير در پستان پديدار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از يك شوهر باشد؛ پس اگر زن شيردهى را طلاق دهند و بعد شوهر ديگرى كند و از او آبستن شود و تا هنگام زاييدن، شيرى كه از شوهر اوّل داشته باقى باشد و مثلاً هشت دفعه پيش از زاييدن از شير شوهر اوّل و هفت دفعه بعد از زاييدن از شير شوهر دوم به بچّه اى بدهد، آن بچّه به كسى محرم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واسطۀ بيمارى شير را برنگرداند و اگر شير را برگرداند، بنابر احتياط واجب كسانى كه به واسطۀ شير خوردن به آن بچّه محرم مى شوند، بايد با او ازدواج نكنند و نگاه محرمانه هم به او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پانزده مرتبه يا يك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در مسألۀ بعد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شير بخورد كه سير شود؛ بلكه اگر ده مرتبه هم به او شير بدهند، احتياط مستحب آن است كسانى كه به واسطۀ شير خوردن به او محرم مى شوند، با او ازدواج نكنند و نگاه محرمانه هم به او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بچّه تمام نشده باشد و اگر بعد از تمام شدن دو سال او را شير دهند، به كسى محرم نمى شود، بلكه اگر مثلاً پيش از تمام شدن دو سال، چهارده مرتبه و بعد از آن يك مرتبه شير بخورد، به كسى محرم نمى شود؛ ولى چنانچه از هنگام زاييدن زن شيرده بيشتر از دو سال گذشته باشد و شير او باقى باشد و بچّه اى را شير بدهد، آن بچّه به كسانى كه گفته شد، محرم مى شود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بچّه در بين يك شبانه روز، غذا يا شير كس ديگرى رانخورد؛ </w:t>
      </w:r>
    </w:p>
    <w:p>
      <w:pPr>
        <w:pStyle w:val="BookText"/>
        <w:rPr/>
      </w:pPr>
      <w:r>
        <w:rPr>
          <w:rFonts w:ascii="IRNazanin" w:hAnsi="IRNazanin" w:eastAsia="IRNazanin"/>
          <w:color w:val="111111"/>
          <w:sz w:val="28"/>
          <w:sz w:val="28"/>
          <w:szCs w:val="28"/>
          <w:rtl w:val="true"/>
          <w:lang w:bidi="fa-IR"/>
        </w:rPr>
        <w:t>ولى اگر كمى غذا بخورد كه نگويند در وسط غذا خورده، اشكال ندارد و نيز بايد پانزده مرتبه را از شير يك زن بخورد و در بين پانزده مرتبه شير كس ديگرى را نخورد و در هر دفعه بدون فاصله شير بخورد؛ ولى اگر در بين خوردن نفس تازه كند يا كمى صبر كند، از اوّلى كه پستان در دهان مى گيرد تا وقتى سير مى شود، يك دفعه حساب مى شود و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دادنى كه علّت محرم شدن است به دو چيز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خبردادن عدّه اى كه انسان از گفتۀ آنان يقين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مرد يا چهار زن كه عادل باشند، ولى بايد شرايط شير دادن را هم بگويند، مثلاً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ديده ايم كه فلان بچّه بيست و چهار ساعت از پستان فلان زن شير خورده و چيزى هم در بين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ساير شرطها را كه در مسألۀ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شرح دهند؛ ولى اگر معلوم باشد كه شرايط را مى دانند و در عقيده با هم مخالف نيستند و با مرد و زن هم در عقيده مخالفت ندارند، لازم نيست شرايط را شرح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كنند بچّه به مقدارى كه موجب محرم شدن است شير خورده يا نه يا گمان داشته باشند كه به آن مقدار شير خورده، بچّه به كسى محرم نمى شود، ولى بهتر آن است كه احتياط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شير شوهر خود بچّه اى را شير دهد و بعد شوهر ديگرى كند و از شير آن شوهر هم بچّۀ ديگرى را شير دهد، آن دو بچّه به يكديگر محرم نمى شوند، اگرچه بهتر است با هم ازدواج نكنند و نگاه محرمانه به يكديگر ننمايند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شير يك شوهر چند بچّه را شير دهد، همۀ آنان به يكديگر و به شوهر و به زنى كه آنان را شير داده محرم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چند زن داشته باشد و هر كدام از آنان با شرايطى كه در مسائل پيش گفته شد، بچّه اى را شير دهد، همۀ آن بچّه ها به يكديگر و به آن مرد و به همۀ آن زن ها محرم مى شوند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دو زن داشته باشد و يكى از آنان بچّه اى را مثلاً هشت مرتبه </w:t>
      </w:r>
      <w:bookmarkStart w:id="1016" w:name="pg8_1115"/>
    </w:p>
    <w:p>
      <w:pPr>
        <w:pStyle w:val="BookText"/>
        <w:rPr/>
      </w:pPr>
      <w:bookmarkEnd w:id="1016"/>
      <w:r>
        <w:rPr>
          <w:rFonts w:ascii="IRNazanin" w:hAnsi="IRNazanin" w:eastAsia="IRNazanin"/>
          <w:color w:val="111111"/>
          <w:sz w:val="28"/>
          <w:sz w:val="28"/>
          <w:szCs w:val="28"/>
          <w:rtl w:val="true"/>
          <w:lang w:bidi="fa-IR"/>
        </w:rPr>
        <w:t>و ديگرى هفت مرتبه شير بدهد، آن بچّه به كسى محرم نمى شود</w:t>
      </w:r>
      <w:r>
        <w:rPr>
          <w:rFonts w:eastAsia="IRNazanin" w:cs="IRNazanin"/>
          <w:color w:val="111111"/>
          <w:sz w:val="28"/>
          <w:szCs w:val="28"/>
          <w:rtl w:val="true"/>
          <w:lang w:bidi="fa-IR"/>
        </w:rPr>
        <w:t>.</w:t>
      </w:r>
    </w:p>
    <w:p>
      <w:pPr>
        <w:pStyle w:val="Heading3"/>
        <w:numPr>
          <w:ilvl w:val="2"/>
          <w:numId w:val="1"/>
        </w:numPr>
        <w:rPr/>
      </w:pPr>
      <w:bookmarkStart w:id="1017" w:name="__RefHeading___Toc1569031_1490000891"/>
      <w:bookmarkStart w:id="1018" w:name="_Toc382"/>
      <w:bookmarkEnd w:id="1017"/>
      <w:r>
        <w:rPr>
          <w:rtl w:val="true"/>
        </w:rPr>
        <w:t>احكام تلقيح</w:t>
      </w:r>
      <w:bookmarkEnd w:id="10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كردن مَنى مرد در رحم زوجۀ او به وسيله اى غير از آميزش، اشكال ندارد، لكن بايد از مقدمات حرام احتراز نمايند؛ پس اگر مرد با رضايت زن اين عمل را خودش انجام دهد و منى خود را به وجه حلالى بدست بياورد،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منىِ مرد را در رحم زن وى وارد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وجه حلال يا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بچّه متولّد شد، بچّه مال زن و مرد است و همۀ احكام فرزند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داخل نمودن منى مرد اجنبى در رحم زن اجنبيّه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همسر آن مرد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چه با اجازۀ زن باشد يا نه و چه شوهر داشته باشد يا نه و چه با اجازۀ شوهر او باشد يا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منى مردى را داخل رحم زن اجنبيّه نمودند و معلوم شد بچّه از آن منى است، چنانچه اين عمل به نحو شبهه بوده باشد، مثل آن كه مرد گمان مى كرده زن خود اوست و زن نيز گمان مى كرده منى شوهر خود اوست و بعد از عمل معلوم شد كه منى از شوهر نيست، بچّه شرعاً از آنِ مرد و زن است و تمام احكام فرزندى را دارد و لكن اگر از روى علم و عمد باشد، محلّ اشكال است لكن اشكالى نيست كه اگر اين بچّه دختر باشد، پدر نمى تواند او را به زنى بگيرد و اگر پسر باشد مادر نمى تواند با او ازدواج كند و همچنين دختر نمى تواند به كسانى كه به فرض صحّت عقد، محارم او محسوب مى شوند، شوهر كند و پسر نمى تواند با آن محارم ازدواج نمايد و در تمام مسائل ديگر بايد احتياط مراعات شود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جنينى را در حال نطفه يا به صورت عَلَقه يا مُضْغه يا بعد از دميده شدن روح در آن، به رحم زن ديگرى منتقل كنند و در آن رحم رشد و پرورش يابد و متولّد شود، هر دو زن در جميع احكام، مادر او مى باشند و اين بچّه دو مادرى محسوب مى شود</w:t>
      </w:r>
      <w:r>
        <w:rPr>
          <w:rFonts w:eastAsia="IRNazanin" w:cs="IRNazanin"/>
          <w:color w:val="111111"/>
          <w:sz w:val="28"/>
          <w:szCs w:val="28"/>
          <w:rtl w:val="true"/>
          <w:lang w:bidi="fa-IR"/>
        </w:rPr>
        <w:t xml:space="preserve">. </w:t>
      </w:r>
      <w:bookmarkStart w:id="1019" w:name="pg8_1117"/>
    </w:p>
    <w:p>
      <w:pPr>
        <w:pStyle w:val="Heading3"/>
        <w:numPr>
          <w:ilvl w:val="2"/>
          <w:numId w:val="1"/>
        </w:numPr>
        <w:rPr/>
      </w:pPr>
      <w:bookmarkStart w:id="1020" w:name="__RefHeading___Toc1569033_1490000891"/>
      <w:bookmarkStart w:id="1021" w:name="_Toc383"/>
      <w:bookmarkEnd w:id="1019"/>
      <w:bookmarkEnd w:id="1020"/>
      <w:r>
        <w:rPr>
          <w:rtl w:val="true"/>
        </w:rPr>
        <w:t>احكام سقط جنين و جلوگيرى</w:t>
      </w:r>
      <w:bookmarkEnd w:id="10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كردن جنين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روح در آن دميده شده باشد يا نه و چه جنين از حلال باشد يا از راه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دارد؛ ولى اگر روح در جنين دميده نشده باشد و به تشخيص پزشك حاذق و موثّق، زنده ماندن مادر متوقّف بر سقط آن باشد يا اين كه بقاء آن در رحم مستلزم نقص عضو يا درد غير قابل تحمّل براى مادر باشد و زنده نگاه داشتن در خارج رحم نيز ميسّر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كارى كند كه زن حامله سقط كند، گناه كرده است و اگر آن جنين محكوم به اسلام باشد، ديۀ آن به شرح زير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جنين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ديۀ آن بيست مثقال شرعى طلاى سكّه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ديۀ آن چهل مثقال شرعى طلاى سكّه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پاره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ديۀ آن شصت مثقال شرعى طلاى سكّه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استخوان شده باشد، ديۀ آن هشتاد مثقال شرعى طلاى سكّه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استخوان گوشت روييده و صورت بندى شده باشد، ولى هنوز روح نداشته باشد، ديۀ آن يكصد مثقال شرعى طلاى سكّه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در آن دميده شده باشد، چنانچه جنين پسر باشد، ديۀ او يك هزار مثقال شرعى طلاى سكّه دار است و اگر دختر باشد، ديۀ او پانصد مثقال شرعى طلاى سكّه دار است و در اين صورت بنابر احتياط، كفّارۀ قتل نيز بر عهدۀ ساقط كننده مى آيد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ديۀ سقط جنين اگر از روى عمد يا شبه عمد باشد، بر عهدۀ ساقط كننده جنين مى باشد و همچنين است اگر از روى خطا باشد و روح در آن دميده نشده باشد، اما اگر از روى خطا باشد و روح در آن دميده شده باشد، بر عهدۀ عاقلۀ </w:t>
      </w:r>
    </w:p>
    <w:p>
      <w:pPr>
        <w:pStyle w:val="BookText"/>
        <w:rPr/>
      </w:pPr>
      <w:r>
        <w:rPr>
          <w:rFonts w:ascii="Amiri" w:hAnsi="Amiri" w:eastAsia="Amiri" w:cs="Amiri"/>
          <w:color w:val="111111"/>
          <w:sz w:val="28"/>
          <w:sz w:val="28"/>
          <w:szCs w:val="28"/>
          <w:rtl w:val="true"/>
          <w:lang w:bidi="ar-SA"/>
        </w:rPr>
        <w:t>ساقط كننده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حامله از روى عمد كارى كند كه جنين او سقط شود، بايد ديۀ آن را به تفصيلى كه بيان شد به وارث طفل بپردازد و خود او از اين ديه ارث نمى برد و اگر ورثۀ جنين او را عفو كنند، ديه ساقط مى شود، ولى در جنينى كه روح در آن دميده شده، بنابر احتياط كفّارۀ قتل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زن حامله اى را بكشد و كشتن آن زن به مرگ جنين او منجر شود، بايد علاوه بر ديۀ زن، ديۀ جنين را هم به تفصيلى كه گفته شد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از راه زنا آبستن شود، جايز نيست بچّه اش را سقط كند، هرچند روح در آن دميده نشده باشد و چنانچه پس از دميده شدن روح آن را سقط نمايد، بايد علاوه بر كفّارۀ جمع، ديۀ آن را هم بپردازد و قدر متيقّن از آن، مقدار ديۀ كافر ذمّى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حكومت صالح و شرعى احياناً مصلحت جامعه را در مهار جمعيّت و تنظيم خانواده تشخيص دهد، تشويق جامعه نسبت به آن با راهنمايى راه هاى حلال و منع از راه هاى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سقط كردن جنين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ولى الزام افراد به محدود نمودن نسل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هاى موقّت به وسيلۀ قرص يا آمپول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تجويز پزشك متخصّص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همچنين بستن لوله هاى مرد يا زن و عقيم كردن آنان، اگر عمل جرّاحى به وسيلۀ جنس مخالف صورت نگيرد و مستلزم نگاه كردن به عورت يا لمس آن توسّط كسى كه نگاه و لمس او حرام است نباشد، بدون اشكال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ريختن منى در حال آميزش توسّط شوهر در مورد زن دائم بدون رضايت او احتياطاً جايز نيست ولى اگر با رضايت طرفين باشد مانعى ندارد و در مورد متعه، مرد مى تواند منى خود را بيرون بريزد؛ ولى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دائمى باشد يا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بدون رضايت شوهر، كارى كند كه نطفۀ او بيرون بريزد، مگر در مواردى كه بيرون نريختن نطفه موجب بچّه دار شدن شود و زن نسبت به آن شرعاً معذور باشد</w:t>
      </w:r>
      <w:r>
        <w:rPr>
          <w:rFonts w:eastAsia="IRNazanin" w:cs="IRNazanin"/>
          <w:color w:val="111111"/>
          <w:sz w:val="28"/>
          <w:szCs w:val="28"/>
          <w:rtl w:val="true"/>
          <w:lang w:bidi="fa-IR"/>
        </w:rPr>
        <w:t xml:space="preserve">. </w:t>
      </w:r>
      <w:bookmarkStart w:id="1022" w:name="pg8_1122"/>
    </w:p>
    <w:p>
      <w:pPr>
        <w:pStyle w:val="Heading3"/>
        <w:numPr>
          <w:ilvl w:val="2"/>
          <w:numId w:val="1"/>
        </w:numPr>
        <w:rPr/>
      </w:pPr>
      <w:bookmarkStart w:id="1023" w:name="__RefHeading___Toc1569035_1490000891"/>
      <w:bookmarkStart w:id="1024" w:name="_Toc384"/>
      <w:bookmarkEnd w:id="1022"/>
      <w:bookmarkEnd w:id="1023"/>
      <w:r>
        <w:rPr>
          <w:rtl w:val="true"/>
        </w:rPr>
        <w:t>احكام نوزاد</w:t>
      </w:r>
      <w:bookmarkEnd w:id="1024"/>
    </w:p>
    <w:p>
      <w:pPr>
        <w:pStyle w:val="Heading4"/>
        <w:numPr>
          <w:ilvl w:val="3"/>
          <w:numId w:val="1"/>
        </w:numPr>
        <w:rPr/>
      </w:pPr>
      <w:bookmarkStart w:id="1025" w:name="__RefHeading___Toc1569037_1490000891"/>
      <w:bookmarkStart w:id="1026" w:name="_Toc385"/>
      <w:bookmarkEnd w:id="1025"/>
      <w:r>
        <w:rPr>
          <w:rtl w:val="true"/>
        </w:rPr>
        <w:t>اشاره</w:t>
      </w:r>
      <w:bookmarkEnd w:id="10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پس از تولّد، نوزاد را غسل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بعضى از علما غسل دادن را واجب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جامۀ سفيد بپوشانند و در گوش راست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گوش چپ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چنانچه ممكن باشد، كام او را با آب فرات و تربت حضرت سيّد الشهداء عليه السلام و اگر نشد با آب باران يا با خرما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براى نوزاد وليمۀ ولادت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نام خوبى براى نوزاد انتخاب نمايند و بهترين نامها، نامى است كه معناى بندگى خداوند را برساند،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نام هاى انبياى عظام و ائمۀ معصومين عليهم السلام به ويژه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پسر برگزينند و براى دختر نام هاى زنان صالح و شايسته به ويژه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 السلام از رسول اللّه صلى الله عليه و آله و سلم نقل مى كنند كه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هاى خوب را انتخاب كنيد، زيرا شما را در قيامت با همان نام ها مخاطب مى سازند</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تولّد نوزاد چند عمل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سر نوزاد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ختنه كردن نوزاد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وليمۀ ختنه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عقيقه، يعنى قربانى كردن گوسفند يا گاو يا 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معادل وزن موهاى تراشيده شدۀ سرِ نوزاد، طلا يا نقره صدقه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ختنۀ پسر به خودىِ خود واجب است و شرط صحّت طواف واجب و مستحب نيز مى باشد، ولى ظاهراً شرط صحّتِ نماز و ساير عبادات نيست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بايد تا پيش از بالغ شدن بچّه، او را ختنه كند و اگر نكرد، واجب است خود او پس از بلوغ اقدام به ختنه نمايد</w:t>
      </w:r>
      <w:r>
        <w:rPr>
          <w:rFonts w:eastAsia="IRNazanin" w:cs="IRNazanin"/>
          <w:color w:val="111111"/>
          <w:sz w:val="28"/>
          <w:szCs w:val="28"/>
          <w:rtl w:val="true"/>
          <w:lang w:bidi="fa-IR"/>
        </w:rPr>
        <w:t xml:space="preserve">. </w:t>
      </w:r>
      <w:bookmarkStart w:id="1027" w:name="pg8_1124"/>
    </w:p>
    <w:p>
      <w:pPr>
        <w:pStyle w:val="Heading4"/>
        <w:numPr>
          <w:ilvl w:val="3"/>
          <w:numId w:val="1"/>
        </w:numPr>
        <w:rPr/>
      </w:pPr>
      <w:bookmarkStart w:id="1028" w:name="__RefHeading___Toc1569039_1490000891"/>
      <w:bookmarkStart w:id="1029" w:name="_Toc386"/>
      <w:bookmarkEnd w:id="1027"/>
      <w:bookmarkEnd w:id="1028"/>
      <w:r>
        <w:rPr>
          <w:rtl w:val="true"/>
        </w:rPr>
        <w:t>احكام عَقيقه</w:t>
      </w:r>
      <w:bookmarkEnd w:id="10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عقيقه كردن براى نوزاد، عملِ مستحبّى است كه دربارۀ آن بسيار سفارش شده، بلكه ظاهر بعضى از اخبار و فتاوى وجوب آن است و در سلامت و بقاى فرزند تأثير به سزايى دارد و اگر از روز هفتم تأخير افتد، ساقط نمى شود بلكه اگر عقيقه را تا وقت بلوغ كودك تأخير اندازند، مستحبّ است خود او هرگاه توان داشته باشد عقيقه كند، بلكه اگر شك داشته باشد كه براى او عقيقه كرده اند يا نه، باز هم مستحب است عقيقه نمايد، هرچند سنّ او زياد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كه براى عقيقه انتخاب مى شود، بايد شتر يا گاو يا گوسفند باشد و بهتر است شرايط قربانى در آن رعايت شود، يعنى حيوان سالم و بدون عيب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پنج ساله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دو ساله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ساله باشد، ولى رعايت اين شرايط لازم نيست، بلكه چنانچه حيوان چاق و پرگوشت باشد،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عقيقه در نوزاد پسر و دختر فرقى نمى كند، ولى بهتر است عقيقه براى پسر، حيوان نر و براى دختر، حيوان مادّه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گوشت عقيقه را به نحو ساده و با آب و نمك بپزند و حدّ اقل ده نفر از مؤمنان را براى خوردن آن دعوت كنند تا از آن بخورند و براى نوزاد دعا كنند و مى توانند گوشت عقيقه را ميان مؤمنان تقسيم نمايند و از آنان بخواهند تا براى نوزاد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در تقسيم كردن، استخوان هاى عقيقه را نشكنند و مستحب است يك چهارم آن را براى قابله بفرستند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و مادر نوزاد و عائلۀ پدر مكروه است از عقيقه نوزادشان بخورند و اين كراهت براى مادر نوزاد بيشتر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جاى كُشتن عقيقه، پول آن را به فقرا بدهند، كفايت نمى كند، ولى اگر پول آن را به فرد يا مؤسسۀ خيريه اى بدهند تا از آن پول عقيقه اى تهيّه كرده و آن را بكشند و بين فقرا تقسيم نمايند، كافى است</w:t>
      </w:r>
      <w:r>
        <w:rPr>
          <w:rFonts w:eastAsia="IRNazanin" w:cs="IRNazanin"/>
          <w:color w:val="111111"/>
          <w:sz w:val="28"/>
          <w:szCs w:val="28"/>
          <w:rtl w:val="true"/>
          <w:lang w:bidi="fa-IR"/>
        </w:rPr>
        <w:t xml:space="preserve">. </w:t>
      </w:r>
      <w:bookmarkStart w:id="1030" w:name="pg8_1126"/>
    </w:p>
    <w:p>
      <w:pPr>
        <w:pStyle w:val="BookText"/>
        <w:rPr/>
      </w:pPr>
      <w:bookmarkEnd w:id="10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در عيد قربان قربانى مستحبّى كند، اگر نيّت عقيقه نيز بنمايد، كفايت مى كند</w:t>
      </w:r>
      <w:r>
        <w:rPr>
          <w:rFonts w:eastAsia="IRNazanin" w:cs="IRNazanin"/>
          <w:color w:val="111111"/>
          <w:sz w:val="28"/>
          <w:szCs w:val="28"/>
          <w:rtl w:val="true"/>
          <w:lang w:bidi="fa-IR"/>
        </w:rPr>
        <w:t>.</w:t>
      </w:r>
    </w:p>
    <w:p>
      <w:pPr>
        <w:pStyle w:val="Heading3"/>
        <w:numPr>
          <w:ilvl w:val="2"/>
          <w:numId w:val="1"/>
        </w:numPr>
        <w:rPr/>
      </w:pPr>
      <w:bookmarkStart w:id="1031" w:name="__RefHeading___Toc1569041_1490000891"/>
      <w:bookmarkStart w:id="1032" w:name="_Toc387"/>
      <w:bookmarkEnd w:id="1031"/>
      <w:r>
        <w:rPr>
          <w:rtl w:val="true"/>
        </w:rPr>
        <w:t>آداب شير دادن</w:t>
      </w:r>
      <w:bookmarkEnd w:id="10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 واجب نيست كه به نحو رايگان يا با دريافت مزد كودك را شير دهد، ولى در صورتى كه راه تغذيه منحصر به شير مادر باشد و امكان استفاده از شير غير مادر وجود نداشته باشد و يا موجب ضرر و زيان براى كودك شود، بر خود مادر واجب است كودك را شير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شير دادن بچّه، مادر بهتر از هر كس ديگر است و چنانچه پدر بچّه مرده باشد و يا زن را طلاق بائن داده باشد و يا وى را طلاق رجعى داده باشد و عدّۀ او تمام شده باشد، زن مى تواند براى شير دادن بچّه مزد بگيرد و اگر پدر بچّه زنده بوده و زن از وى طلاق نگرفته باشد و يا طلاق رجعى گرفته باشد، ولى عدّۀ وى هنوز تمام نشده باشد نيز بنابر مشهور، مى تواند براى شير دادن به بچّه اجرت بگيرد؛ ولى سزاوار است كه مادر براى شير دادن از شوهر خود مزد نگيرد و خوب است كه شوهر مزد بدهد و اگر مادر بخواهد بيشتر از دايه مزد بگيرد، شوهر مى تواند بچّه را از او گرفته و به دايه بدهد؛ البته چنانچه مادر به اندازۀ معمول طلب اجرت كند و دايه كمتر از آن بخواهد و تفاوت فاحش نباشد و پدر نيز بتواند بدون مشقّت مقدارى را كه مادر طلب مى كند به وى بدهد، نمى تواند بچّه را از او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بچّه داراى اموالى باشد، پدر مى تواند اجرت كسى را كه به بچّه شير مى دهد، از اموال او بردارد و اگر بچّه اموالى نداشته باشد، بر پدر واجب است كه اجرت او را از مال خود بپردازد و اگر پدر نيز نتواند اجرت را بپردازد، چنانچه پدر بزرگ پدرى داشته باشد و وى بتواند اجرت را بدهد، بنابر احتياط واجب بايد بپردازد وگرنه بر مادر واجب است كه بدون اجرت به بچّه شير بدهد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دايه اى كه براى طفل مى گيرند، دوازده امامى و </w:t>
      </w:r>
      <w:bookmarkStart w:id="1033" w:name="pg8_1128"/>
    </w:p>
    <w:p>
      <w:pPr>
        <w:pStyle w:val="BookText"/>
        <w:rPr/>
      </w:pPr>
      <w:bookmarkEnd w:id="1033"/>
      <w:r>
        <w:rPr>
          <w:rFonts w:ascii="IRNazanin" w:hAnsi="IRNazanin" w:eastAsia="IRNazanin"/>
          <w:color w:val="111111"/>
          <w:sz w:val="28"/>
          <w:sz w:val="28"/>
          <w:szCs w:val="28"/>
          <w:rtl w:val="true"/>
          <w:lang w:bidi="fa-IR"/>
        </w:rPr>
        <w:t>داراى عقل و عفّت و صورت نيكو باشد و مكروه است زن كم عقل يا غير دوازده امامى يا بد صورت يا بد خلق يا زنازداه، كودك را شير بدهد و نيز مكروه است دايه اى بگيرند كه بچّه اى كه دارد از راه زنا به دنيا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ممكن باشد، مستحب است بچّه را دو سال تمام شير دهند و شيردادن به بچّه بيشتر از دو سال نيز جايز است اگرچه بعد از دوسالگى چنانچه بدون احتياج بچّه به شير خوردن، به او شير بدهند، كراهت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شير دادن، حقّ شوهر از بين نرود، زن مى تواند بدون اجازۀ شوهر، بچّۀ كس ديگرى را شير دهد، ولى جايز نيست بچّه اى را شير دهد كه به واسطۀ شير دادن به آن بچّه، به شوهر خود حرام شود؛ مثلاً اگر شوهر او دختر شيرخوارى را براى خود عقد كرده باشد، زن نبايد آن دختر را شير دهد، چون اگر آن دختر را شير دهد، خود او مادر زن شوهر مى شود و بر او حرام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بهتر است زنان قبل از شيردادن به بچۀ ديگران، از احكام و آثار شيردادن آگاه باشند</w:t>
      </w:r>
      <w:r>
        <w:rPr>
          <w:rFonts w:eastAsia="IRNazanin" w:cs="IRNazanin"/>
          <w:color w:val="111111"/>
          <w:sz w:val="28"/>
          <w:szCs w:val="28"/>
          <w:rtl w:val="true"/>
          <w:lang w:bidi="fa-IR"/>
        </w:rPr>
        <w:t>.</w:t>
      </w:r>
    </w:p>
    <w:p>
      <w:pPr>
        <w:pStyle w:val="Heading3"/>
        <w:numPr>
          <w:ilvl w:val="2"/>
          <w:numId w:val="1"/>
        </w:numPr>
        <w:rPr/>
      </w:pPr>
      <w:bookmarkStart w:id="1034" w:name="__RefHeading___Toc1569043_1490000891"/>
      <w:bookmarkStart w:id="1035" w:name="_Toc388"/>
      <w:bookmarkEnd w:id="1034"/>
      <w:r>
        <w:rPr>
          <w:rtl w:val="true"/>
        </w:rPr>
        <w:t xml:space="preserve">احكام حِضانت </w:t>
      </w:r>
      <w:r>
        <w:rPr>
          <w:rtl w:val="true"/>
        </w:rPr>
        <w:t>(</w:t>
      </w:r>
      <w:r>
        <w:rPr>
          <w:rtl w:val="true"/>
        </w:rPr>
        <w:t>نگهدارى و تربيت كودك</w:t>
      </w:r>
      <w:r>
        <w:rPr>
          <w:rtl w:val="true"/>
        </w:rPr>
        <w:t>)</w:t>
      </w:r>
      <w:bookmarkEnd w:id="10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نگهدارى و پرورش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تكليف پدر و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پسر تا دو سال و نوزاد دختر تا هفت سال اولويّت دارد، به شرط آن كه مادر مسلمان، عاقل و آزاد باشد و به ديگرى شوهر نكرده باشد، در غير اين صورت پدر مقدّم است و پس از اين مدّت، حضانت با پدر است، ولى اگر پدر مرده باشد يا واجد شرايط لازم براى حضانت بچّه نباشد،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شوهر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جدّ و ديگران مقدّم است، واگر مادر در زمانى كه مسئول حضانت و نگهدارى كودك است بميرد، پدر بر ديگران در حضانت كودك مقدّم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پدر و مادر هر دو بميرند، حقّ حضانت به جدّ پدرى مى رسد و در صورت نبودن او، هركدام از نزديكانش كه عرفاً براى حضانت وى </w:t>
      </w:r>
    </w:p>
    <w:p>
      <w:pPr>
        <w:pStyle w:val="BookText"/>
        <w:rPr/>
      </w:pPr>
      <w:r>
        <w:rPr>
          <w:rFonts w:ascii="IRNazanin" w:hAnsi="IRNazanin" w:eastAsia="IRNazanin"/>
          <w:color w:val="111111"/>
          <w:sz w:val="28"/>
          <w:sz w:val="28"/>
          <w:szCs w:val="28"/>
          <w:rtl w:val="true"/>
          <w:lang w:bidi="fa-IR"/>
        </w:rPr>
        <w:t>سزاوارتر محسوب مى شوند، مى توانند حضانت او را به عهده بگيرند و اگر كسى كه حضانت وى را قبول كند نبود يا صلاحيت لازم را نداشت، چنانچه بچّه از خود مالى داشته باشد، حاكم شرع از مال او فرد صالحى را جهت حضانت وى انتخاب مى كند و اگر مالى نداشته باشد، حاكم شرع بايد مخارج حضانت وى را از بيت المال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حضانت مادر با طلاق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از بين نمى رود، مگر اين كه صلاحيّت نگهدارى كودك را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مى توانند در مقابل يكديگر از حقّ حضانت خود صرف نظر كنند، ولى نمى توانند نسبت به نگهدارى و تربيت فرزند كوتاهى نمايند و در صورت كوتاهى، حاكم صالح آنان را ملزم به تأمين حقّ فرزند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مادر از حقّ حضانت خود بگذرد و به گونه اى باشد كه حقّ كودك از بين نرود و در تربيت و نگهدارى كودك اهمال نشود، پدر نمى تواند او را به حضانت مجبور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يا مادر صلاحيّت نگهدارى و تربيت كودك را نداشته و موجب فساد اخلاق و سوء تربيت دينى يا عدم سلامت جسمى فرزند شوند، حقّ حضانت از آنها ساقط مى شود و در اين صورت حقّ حضانت به ترتيب به افرادى كه در مسألۀ </w:t>
      </w:r>
      <w:r>
        <w:rPr>
          <w:rFonts w:eastAsia="IRNazanin" w:cs="IRNazanin"/>
          <w:color w:val="111111"/>
          <w:sz w:val="28"/>
          <w:szCs w:val="28"/>
          <w:lang w:bidi="fa-IR"/>
        </w:rPr>
        <w:t>2997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منتقل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مادر به هر دليل شوهر ديگرى كرده باشد، حقّ حضانت او با وجود پدر از بين مى رود، ولى در صورتى كه از شوهر دوم جدا شود، چنانچه با طلاق رجعى از شوهر دوم جدا شده باشد، تا وقتى كه در عدّه است حضانت طفل به وى باز نمى گردد، ولى پس از تمام شدن مدت عدّه، حضانت طفل به وى باز مى گردد و چنانچه با طلاق بائن از شوهر دوم جدا شده باشد، به مجرّد طلاق گرفتن از وى، حضانت طفل به وى باز مى گردد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حقّ حضانت منحصر به موردى كه در مسألۀ قبل گفته شد، نمى باشد؛ بلكه چنانچه حقّ حضانت به سبب سوء اخلاق، عدم توانايى جسمى به سبب </w:t>
      </w:r>
      <w:bookmarkStart w:id="1036" w:name="pg8_1132"/>
    </w:p>
    <w:p>
      <w:pPr>
        <w:pStyle w:val="BookText"/>
        <w:rPr/>
      </w:pPr>
      <w:bookmarkEnd w:id="1036"/>
      <w:r>
        <w:rPr>
          <w:rFonts w:ascii="IRNazanin" w:hAnsi="IRNazanin" w:eastAsia="IRNazanin"/>
          <w:color w:val="111111"/>
          <w:sz w:val="28"/>
          <w:sz w:val="28"/>
          <w:szCs w:val="28"/>
          <w:rtl w:val="true"/>
          <w:lang w:bidi="fa-IR"/>
        </w:rPr>
        <w:t>مريضى و مانند آن، از كسى سلب شود، پس از آن كه اين موانع برطرف شد، مثلاً داراى اخلاق نيك گرديد يا توانايى حضانت طفل را پيدا نمود، حقّ حضانت به وى باز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مدّتى كه مادر عهده دار حضانت و نگهدارى فرزند است، چنانچه زن و شوهر با هم زندگى كنند و يا زن در عدّۀ طلاق رجعى آن مرد باشد، نمى تواند اجرت بگيرد وگرنه استحقاق دريافت اجرت را دارد و ترتيب كسانى كه دادن اجرت حضانت طفل بر آنان واجب است، به همان نحوى است كه در مسألۀ </w:t>
      </w: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باشد يا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بلوغ و رشد فكرى و جسمى رسيد، حقّ حضانت پايان مى پذيرد و هيچ كس، حتّى پدر و مادر، حقّ حضانت بر او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امر پدر و مادر در غير از انجام كارهاى حرام و ترك كارهاى واجب عينى</w:t>
      </w:r>
      <w:r>
        <w:rPr>
          <w:rStyle w:val="FootnoteAnchor"/>
          <w:rtl w:val="true"/>
        </w:rPr>
        <w:footnoteReference w:id="61"/>
      </w:r>
      <w:r>
        <w:rPr>
          <w:rFonts w:ascii="IRNazanin" w:hAnsi="IRNazanin" w:eastAsia="IRNazanin"/>
          <w:color w:val="111111"/>
          <w:sz w:val="28"/>
          <w:sz w:val="28"/>
          <w:szCs w:val="28"/>
          <w:rtl w:val="true"/>
          <w:lang w:bidi="fa-IR"/>
        </w:rPr>
        <w:t>بنابر احتياط لازم است و مخالفت آنان اگر موجب آزار و بى احترامى به آنان شود، حرام است و فرزندان در هر سنى كه باشند، بايد به پدر و مادر خود احترام بگذارند</w:t>
      </w:r>
      <w:r>
        <w:rPr>
          <w:rFonts w:eastAsia="IRNazanin" w:cs="IRNazanin"/>
          <w:color w:val="111111"/>
          <w:sz w:val="28"/>
          <w:szCs w:val="28"/>
          <w:rtl w:val="true"/>
          <w:lang w:bidi="fa-IR"/>
        </w:rPr>
        <w:t>.</w:t>
      </w:r>
    </w:p>
    <w:p>
      <w:pPr>
        <w:pStyle w:val="Heading3"/>
        <w:numPr>
          <w:ilvl w:val="2"/>
          <w:numId w:val="1"/>
        </w:numPr>
        <w:rPr/>
      </w:pPr>
      <w:bookmarkStart w:id="1037" w:name="__RefHeading___Toc1569045_1490000891"/>
      <w:bookmarkStart w:id="1038" w:name="_Toc389"/>
      <w:bookmarkEnd w:id="1037"/>
      <w:r>
        <w:rPr>
          <w:rtl w:val="true"/>
        </w:rPr>
        <w:t>حقوق و تكاليف پدر و مادر و فرزندان</w:t>
      </w:r>
      <w:bookmarkEnd w:id="10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گويند كه مخارج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ترتيبى كه بيان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واجب النّفقه سه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دائم و همچنين زن موقّتى كه هنگام اجراى عقد شرط نفقه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همچنين بنابر احتياط واجب پدر بزرگ پدرى و مادر بزرگ مادرى، هر چه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نيز بنابر احتياط واجب اولاد آنان، هرچه پايين روند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سه دسته اى كه در مسألۀ قبل بيان شد، خويشاوندان ديگر همچون برادر، خواهر، عمو، عمّه، دايى، خاله و اولاد آنان، واجب النّفقه نيستند، ولى </w:t>
      </w:r>
    </w:p>
    <w:p>
      <w:pPr>
        <w:pStyle w:val="BookText"/>
        <w:rPr/>
      </w:pPr>
      <w:r>
        <w:rPr>
          <w:rFonts w:ascii="Amiri" w:hAnsi="Amiri" w:eastAsia="Amiri" w:cs="Amiri"/>
          <w:color w:val="111111"/>
          <w:sz w:val="28"/>
          <w:sz w:val="28"/>
          <w:szCs w:val="28"/>
          <w:rtl w:val="true"/>
          <w:lang w:bidi="ar-SA"/>
        </w:rPr>
        <w:t>مستحب است در صورتى كه نيازمند باشند و انسان توانايى داشته باشد، نفقۀ آنان را نيز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نفقۀ زن در مسألۀ </w:t>
      </w: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گذشت، ولى مخارج دو دستۀ ديگر در صورتى واجب مى شود كه خود آنها مال و توانايى كسب و كار نداشته باشند و انسان علاوه بر توانايى، نزديك ترين فردى به آنان باشد كه نفقۀ آنان بر وى واجب است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ترتيبى كه در مسألۀ بعد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ترين فرد مخارج آنان را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نفقۀ اولاد بر پدر و بنابر احتياط بر پدران او به ترتيب هر كدام كه نزديك تر باشند واجب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مقدّمند و اگر هيچ يك از آنان نباشند يا نتوانند و يا به وظيفۀ خود عمل نكنند و حاكم شرع نتواند آنان را مجبور كند كه نفقه را بپردازند،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اگر مادر نباشد يا نتواند و يا ندهد، بنابر احتياط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پدر و مادر انسان از كار افتاده شوند و دارايى نداشته باشند، نفقۀ آنان بر اولاد و نيز بنابر احتياط بر نوه هاى پسرى آنان كه تمكّن دارند، به ترتيب طبقات، هر چند پايين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باشند يا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اگر شخص فقير، هم پدر و هم فرزند داشته باشد، بايد نفقۀ او را به شركت و به طور مساوى بپردازند و پسر و دختر در اين جهت فرقى ندارند؛ همچنين است بنابر احتياط اگر شخص فقير هم مادر و هم فرزند داشته باشد و اگر پدر و نوه هاى پسرى داشته باشد، نفقۀ او بر پدر واجب است و اگر مادر و نوه هاى پسرى داشته باشد، بر مادر واجب است و اگر نوه هاى پسرى با پدر بزرگ پدرى يا مادر بزرگ مادرى با هم باشند، بايد نفقۀ او را به شركت و به طور مساوى بپردازند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نفقۀ خود انسان بر نفقۀ زوجه مقدّم است و نفقۀ زوجه بر نفقۀ خويشانِ واجب النّفقه مقدّم مى باشد و در خويشان واجب النّفقه نيز، نفقۀ فرد نزديك تر بر فرد دورتر اولويّت دارد؛ مثلاً نفقۀ پدر بر نفقۀ جدّ يا نفقۀ اولاد بر نفقۀ اولادِ اولاد مقدّم مى باشد</w:t>
      </w:r>
      <w:r>
        <w:rPr>
          <w:rFonts w:eastAsia="IRNazanin" w:cs="IRNazanin"/>
          <w:color w:val="111111"/>
          <w:sz w:val="28"/>
          <w:szCs w:val="28"/>
          <w:rtl w:val="true"/>
          <w:lang w:bidi="fa-IR"/>
        </w:rPr>
        <w:t xml:space="preserve">. </w:t>
      </w:r>
      <w:bookmarkStart w:id="1039" w:name="pg8_1136"/>
    </w:p>
    <w:p>
      <w:pPr>
        <w:pStyle w:val="BookText"/>
        <w:rPr/>
      </w:pPr>
      <w:bookmarkEnd w:id="10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صغيرى، خود اموال و دارايى داشته باشد، ولىّ او مى تواند از اموال خود او مخارجش را تأمين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متمكّن از دادنِ نفقۀ واجب النّفقه خوددارى نمايد، حاكم شرع او را مجبور مى كند تا نفقۀ او را بدهد و اگر ممكن نشد، حاكم شرع از مال او برداشته و هزينۀ زندگى آنان را تأمين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مخارجى كه تأمين آن بر او واجب است، به افراد واجب النّفقه خود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تأمين مخارج فرزند، تربيت صحيح و اشراف بر امور وى و آموزش خواندن و نوشتن و شنا و نيز تزويج او پس از بلوغ، از حقوق فرزند بر پدر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فرزند نياز به ازدواج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با ترك آن مرتكب حرام مى شود و يا به مشقّت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 واجب است نسبت به آن اقدام نمايد؛ همچنين در صورت نياز شديد پدر يا مادر به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بدون آن به حرج و مشقّت 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توانايى فرزند، واجب است فرزند نسبت به آن اقدام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پدر و مادر با تفاوت و تبعيض بين اولاد، مالى را به آنان ببخشند، مگر اين كه بعضى از آنها نيازمند يا داراى امتيازات عقلى و شرعى باشند</w:t>
      </w:r>
      <w:r>
        <w:rPr>
          <w:rFonts w:eastAsia="IRNazanin" w:cs="IRNazanin"/>
          <w:color w:val="111111"/>
          <w:sz w:val="28"/>
          <w:szCs w:val="28"/>
          <w:rtl w:val="true"/>
          <w:lang w:bidi="fa-IR"/>
        </w:rPr>
        <w:t>.</w:t>
      </w:r>
    </w:p>
    <w:p>
      <w:pPr>
        <w:pStyle w:val="Heading3"/>
        <w:numPr>
          <w:ilvl w:val="2"/>
          <w:numId w:val="1"/>
        </w:numPr>
        <w:rPr/>
      </w:pPr>
      <w:bookmarkStart w:id="1040" w:name="__RefHeading___Toc1569047_1490000891"/>
      <w:bookmarkStart w:id="1041" w:name="_Toc390"/>
      <w:bookmarkEnd w:id="1040"/>
      <w:r>
        <w:rPr>
          <w:rtl w:val="true"/>
        </w:rPr>
        <w:t>احكام پوشش و زينت</w:t>
      </w:r>
      <w:bookmarkEnd w:id="10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عورت خود را از كسانى كه مكلّفند، گرچه با او محرم باشند و نيز از ديوانه و بچّه اى كه خوب و بد را تشخيص مى دهند، هر چند محرم باشند، بپوشاند؛ ولى زن و شوهر لازم نيست عورت خود را از يكديگر بپوشانند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لزوم حجاب براى زن از ضروريّات اسلام است، هر چند بعضى از جزئيات آن از ضروريات نيست؛ پس زن بايد بدن و موى خود را از مرد نامحرم بپوشاند، بلكه احتياط آن است كه بدن و موى خود را از پسرى هم كه بالغ نشده، ولى خوب و بد را مى فهمد و به حدّى رسيده كه ممكن است به قصد لذّت نگاه كند، بپوشاند </w:t>
      </w:r>
    </w:p>
    <w:p>
      <w:pPr>
        <w:pStyle w:val="BookText"/>
        <w:rPr/>
      </w:pPr>
      <w:r>
        <w:rPr>
          <w:rFonts w:ascii="IRNazanin" w:hAnsi="IRNazanin" w:eastAsia="IRNazanin"/>
          <w:color w:val="111111"/>
          <w:sz w:val="28"/>
          <w:sz w:val="28"/>
          <w:szCs w:val="28"/>
          <w:rtl w:val="true"/>
          <w:lang w:bidi="fa-IR"/>
        </w:rPr>
        <w:t>لكن پوشاندن صورت ودست ها تا مچ اگر به قصد نشان دادن به مردها و لذّت بردن آنها نباشد لازم نيست، هرچند خوب است، ولى قدم هاى خود را بايد بپوشاند و بنابر احتياط پوشش زن ها بايد به شكلى باشد كه برجستگى هاى بدن آنان نيز نمايان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نازك و لباسى كه در صورت تابش نور، بدن از زير آن نمايان مى شود، در جايى كه نامحرم باشد اشكال دارد، همچنين پوشيدن لباس رنگين و چشمگير در صورتى كه براى زن زينت حساب شود و نامحرم او را ببيند،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شغلى داشته باشد و بخواهد كارى انجام دهد كه در مقابل نامحرم مراعات حجاب براى او ممكن نباشد، بايد آن را ترك كند و شغلى را انتخاب كند كه بتواند حجاب شرعى را رعايت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طلاباف و ابريشم خالص براى مردها حرام است، ولى براى زن ها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كردن مردها با طلا نظير استفاده از زنجير و انگشتر و ساعت مچى طلا و بنابر احتياط واجب، عينك طلا حرام است امّا اگر مقدار كمى طلا در آن به كار رفته باشد به گونه اى كه چيزى محسوب نشود، اشكال ندارد و زينت كردن مردها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دندان طلا و دندانى كه روكش طلا دارد، براى مرد و زن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كردن هر آنچه در نظر عرف زينت و آرايش براى زن محسوب مى شود، در برابر مرد نامحرم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زن ها از كلاه گيس هاى معمول مانعى ندارد اما از نامحرم بايد پوشانده شود، زيرا كلاه گيس معمولاً براى زن ها نوعى زينت حساب مى شود و زينت زن بايد از نامحرم پوشيده باشد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 كردن زن در عدّۀ وفات شوهر حرام است وتفصيل آن در </w:t>
      </w:r>
      <w:bookmarkStart w:id="1042" w:name="pg8_1139"/>
    </w:p>
    <w:p>
      <w:pPr>
        <w:pStyle w:val="BookText"/>
        <w:rPr/>
      </w:pPr>
      <w:bookmarkEnd w:id="10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پارچه يا رنگ يا دوخت آن براى كسى كه مى خواهد آن را بپوشد، معمول نيست، در صورتى كه موجب وهن و هتك او شود،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پوشيدن لباس زنانه توسط مرد و يا لباس مردانه توسط زن موجب هتك و وهن آنها شود، بايد از آن خوددارى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مخصوص كفار و يا آويختن صليب و مانند آن و نيز لباسى كه ترويج كننده يك نوع فرهنگ يا انديشه ضد اخلاقى و يا بى بندوبارى باشد، جايز نيست و توليد كنندگان و فروشندگان لباس نيز بايد از توليد و فروش چنين پوشاكى پرهيز كنند</w:t>
      </w:r>
      <w:r>
        <w:rPr>
          <w:rFonts w:eastAsia="IRNazanin" w:cs="IRNazanin"/>
          <w:color w:val="111111"/>
          <w:sz w:val="28"/>
          <w:szCs w:val="28"/>
          <w:rtl w:val="true"/>
          <w:lang w:bidi="fa-IR"/>
        </w:rPr>
        <w:t>.</w:t>
      </w:r>
    </w:p>
    <w:p>
      <w:pPr>
        <w:pStyle w:val="Heading3"/>
        <w:numPr>
          <w:ilvl w:val="2"/>
          <w:numId w:val="1"/>
        </w:numPr>
        <w:rPr/>
      </w:pPr>
      <w:bookmarkStart w:id="1043" w:name="__RefHeading___Toc1569049_1490000891"/>
      <w:bookmarkStart w:id="1044" w:name="_Toc391"/>
      <w:bookmarkEnd w:id="1043"/>
      <w:r>
        <w:rPr>
          <w:rtl w:val="true"/>
        </w:rPr>
        <w:t>احكام نگاه، لمس و صدا</w:t>
      </w:r>
      <w:bookmarkEnd w:id="10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 به بدن زن نامحرم، چه با قصد لذّت وچه بدون آن، حرام است و نگاه كردن به صورت و دست ها اگر به قصد لذّت باشد حرام است، ولى اگر بدون قصد لذّت باشد مانعى ندارد و نيز نگاه كردن زن به قسمت هايى از بدن مرد نامحرم كه معمولاً پوشانده مى شود حرام مى باشد و نگاه كردن به صورت و بدن و موى دختر نابالغ اگر به قصد لذّت نباشد و به واسطۀ نگاه كردن هم انسان نترسد كه به حرام بيفتد، اشكال ندارد، ولى بنابر احتياط بايد به جاهايى مثل ران و شكم كه معمولاً آن را مى پوشانند، نگاه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بدون قصد لذّت به دست، مچ، صورت و موى جلوى سر زن هايى كه سنّ آنان از حدّ ازدواج و تمتّع گذشته است، مانعى ندارد ولى لمس عمدى بدن آنان جايز نيست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بدون قصد لذّت و بدون اين كه بترسد به گناه بيفتد، به صورت، دست و موى زنان روستايى كه معمولاً موى خود را نمى پوشانند يا به صورت، </w:t>
      </w:r>
    </w:p>
    <w:p>
      <w:pPr>
        <w:pStyle w:val="BookText"/>
        <w:rPr/>
      </w:pPr>
      <w:r>
        <w:rPr>
          <w:rFonts w:ascii="IRNazanin" w:hAnsi="IRNazanin" w:eastAsia="IRNazanin"/>
          <w:color w:val="111111"/>
          <w:sz w:val="28"/>
          <w:sz w:val="28"/>
          <w:szCs w:val="28"/>
          <w:rtl w:val="true"/>
          <w:lang w:bidi="fa-IR"/>
        </w:rPr>
        <w:t>دست و موى زنان بدحجابى كه عمداً مراعات حجاب شرعى را نمى كنند، هرچند خلاف احتياط است، ولى ظاهراً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مى توانند هنگام سينه زدن براى عزادارى، سينۀ خود را برهنه كنند، ولى نگاه كردن زنان به سينۀ آنان حرام است و اگر مردها بدانند كه زن ها عمداً به بدن آنها نگاه مى كنند، احوط آن است كه سينۀ خود را برهنه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ازدواج كند، فقط به مقدار متعارف براى شناخت و پسنديدن جايز است به صورت، مو و دست هاى زن يا دختر مورد نظر نگاه كند و چنانچه بانگاه اوّل غرض حاصل نشود، تكرار آن اشكال ندارد، ولى به هر حال نبايد قصد لذّت داشته باشد، هر چند حصول لذّت قهرى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قصد لذّت به صورت و دست هاى زن هاى غير مسلمان و جاهايى كه معمولاً در انظار عمومى آنها را نمى پوشانند نگاه كند، در صورتى كه نترسد به حرام بيفتد،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عورت ديگرى حرام است، اگرچه از پشت شيشه يا در آينه يا آب صاف و مانند اينها باشد و احتياط واجب آن است كه به عورت بچّۀ مميّز هم نگاه نكنند، ولى زن و شوهر مى توانند به تمام بدن يكديگر نگاه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زن و شوهر، ساير مردان و زنانى كه با يكديگر محرمند، نمى توانند به عورت يكديگر نگاه كنند و احتياط واجب آن است كه به قسمتهايى از بدن يكديگر كه معمولاً پوشانده مى شود نيز نگاه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نبايد به قصد لذّت به بدن مرد ديگر نگاه كند و نگاه كردن زن هم به بدن زن ديگر با قصد لذّت حرام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فيلم و عكس توسّط مرد از زن نامحرم حرام نيست، ولى اگر براى عكس برداشتن مجبور شود كه عمل حرام ديگرى انجام دهد، مثلاً دست به بدن او بزند يا نظر او به صورت زينت شدۀ زن يا به ساير بدن او بيفتد، نبايد عكس او را بردارد و اگر مرد، زن نامحرمى را بشناسد، در صورتى كه آن زن متهتّك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عفيف و </w:t>
      </w:r>
    </w:p>
    <w:p>
      <w:pPr>
        <w:pStyle w:val="BookText"/>
        <w:rPr/>
      </w:pPr>
      <w:r>
        <w:rPr>
          <w:rFonts w:ascii="IRNazanin" w:hAnsi="IRNazanin" w:eastAsia="IRNazanin"/>
          <w:color w:val="111111"/>
          <w:sz w:val="28"/>
          <w:sz w:val="28"/>
          <w:szCs w:val="28"/>
          <w:rtl w:val="true"/>
          <w:lang w:bidi="fa-IR"/>
        </w:rPr>
        <w:t xml:space="preserve">نجيب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عكس او نگاه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ناچارى زن بخواهد زن ديگر يا مردى غير از شوهر خود را تَنقيه كند يا عورت او را آب بكشد و همچنين اگر مرد بخواهد مرد ديگر يا زنى غير از همسر خود را تنقيه كند يا عورت او را آب بكشد، بايد چيزى در دست كند كه دست او به عورت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براى معالجۀ زن نامحرم ناچار باشد كه او را نگاه كند و دست به بدن او بزند، اشكال ندارد؛ ولى اگر با نگاه كردن بتواند معالجه كند، نبايد دست به بدن او بزند و اگر با دست زدن مى تواند معالجه كند، نبايد به او نگاه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براى معالجۀ كسى ناچار شود كه به عورت او نگاه كند، بنابر احتياط واجب بايد آينه را در مقابل گذاشته و در آن نگاه كند؛ ولى اگر چاره اى جز نگاه كردن به عورت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 تواند در جايى كه نامحرم هست با صداى بلند صحبت كند، مگر اين كه صداى او موجب تحريك مردهاى نامحرم باشد كه در اين صورت جايز نيست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نامحرم مى توانند صداى يكديگر را بدون قصد لذّت بشنوند، خواه به صورت صحبت كردن باشد يا به شكلى ديگر و خواه به طور مستقيم باشد يا غير مستقيم؛ ولى اگر صداى زن مهيّج باشد، بنابر احتياط از گوش دادن به آن اجتناب شود</w:t>
      </w:r>
      <w:r>
        <w:rPr>
          <w:rFonts w:eastAsia="IRNazanin" w:cs="IRNazanin"/>
          <w:color w:val="111111"/>
          <w:sz w:val="28"/>
          <w:szCs w:val="28"/>
          <w:rtl w:val="true"/>
          <w:lang w:bidi="fa-IR"/>
        </w:rPr>
        <w:t xml:space="preserve">. </w:t>
      </w:r>
      <w:bookmarkStart w:id="1045" w:name="pg8_1145"/>
    </w:p>
    <w:p>
      <w:pPr>
        <w:pStyle w:val="Heading2"/>
        <w:numPr>
          <w:ilvl w:val="1"/>
          <w:numId w:val="1"/>
        </w:numPr>
        <w:rPr/>
      </w:pPr>
      <w:bookmarkStart w:id="1046" w:name="__RefHeading___Toc1569051_1490000891"/>
      <w:bookmarkStart w:id="1047" w:name="_Toc392"/>
      <w:bookmarkEnd w:id="1045"/>
      <w:bookmarkEnd w:id="1046"/>
      <w:r>
        <w:rPr>
          <w:rtl w:val="true"/>
        </w:rPr>
        <w:t>احكام طلاق</w:t>
      </w:r>
      <w:bookmarkEnd w:id="1047"/>
    </w:p>
    <w:p>
      <w:pPr>
        <w:pStyle w:val="Heading3"/>
        <w:numPr>
          <w:ilvl w:val="2"/>
          <w:numId w:val="1"/>
        </w:numPr>
        <w:rPr/>
      </w:pPr>
      <w:bookmarkStart w:id="1048" w:name="__RefHeading___Toc1569053_1490000891"/>
      <w:bookmarkStart w:id="1049" w:name="_Toc393"/>
      <w:bookmarkEnd w:id="1048"/>
      <w:r>
        <w:rPr>
          <w:rtl w:val="true"/>
        </w:rPr>
        <w:t>اشاره</w:t>
      </w:r>
      <w:bookmarkEnd w:id="1049"/>
    </w:p>
    <w:p>
      <w:pPr>
        <w:pStyle w:val="BookText"/>
        <w:rPr/>
      </w:pPr>
      <w:r>
        <w:rPr>
          <w:rFonts w:ascii="IRNazanin" w:hAnsi="IRNazanin" w:eastAsia="IRNazanin"/>
          <w:color w:val="111111"/>
          <w:sz w:val="28"/>
          <w:sz w:val="28"/>
          <w:szCs w:val="28"/>
          <w:rtl w:val="true"/>
          <w:lang w:bidi="fa-IR"/>
        </w:rPr>
        <w:t>طلاق در اسلام مورد نكوهش و مذمّت شديد واقع شده و در برخى روايات از پيامبر اكرم صلى الله عليه و آله و سلم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چيزى نزد خداوند محبوب تر از خانه اى نيست كه با ازدواج آباد شود و هيچ چيزى در نزد خداوند مبغوض تر از خانه اى نيست كه با طلاق ويران گردد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ولى اگر ادامه زندگى زناشويى به خاطر اختلافات شديد و غير قابل اصلاح موجب سختى و حرج بشود، به گونه اى كه ترك زندگى زناشويى تنها راه خلاصى از مشقت ها و اختلافات و فشارهاى روانى بين زن و شوهر باشد، اسلام طلاق را راه نجاتى براى ادامه زندگى زن و شوهر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صيغه طلاق با رعايت شرايط اجرا گردد، موجب انحلال عقد ازدواج و به هم خوردن رابطه زناشويى مى گردد و مردى كه زن خود را طلاق مى دهد، بايد عاقل باشد و به اختيار خود طلاق دهد، پس اگر او را مجبور كنند كه زن خود را طلاق دهد باطل است و نيز بايد قصد طلاق داشته باشد، پس اگر صيغۀ طلاق را به شوخى بگويد،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زن خود را طلاق مى دهد، بايد بالغ باشد، اگرچه بچّه اى كه به ده سالگى رسيده و خوب و بد را تشخيص مى دهد و احكام طلاق را مى فهمد نيز چنانچه همسر خود را طلاق دهد،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مى خواهند او را طلاق دهند، بايد داراى دو شرط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طلاق از خون حيض و خون نفاس پاك باشد گرچه غسل نكرده باشد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پاكىِ پس از حيض و نفاس، شوهر او با وى آميزش نكرده باشد و تفصيل اين </w:t>
      </w:r>
    </w:p>
    <w:p>
      <w:pPr>
        <w:pStyle w:val="BookText"/>
        <w:rPr/>
      </w:pPr>
      <w:r>
        <w:rPr>
          <w:rFonts w:ascii="Amiri" w:hAnsi="Amiri" w:eastAsia="Amiri" w:cs="Amiri"/>
          <w:color w:val="111111"/>
          <w:sz w:val="28"/>
          <w:sz w:val="28"/>
          <w:szCs w:val="28"/>
          <w:rtl w:val="true"/>
          <w:lang w:bidi="ar-SA"/>
        </w:rPr>
        <w:t>دو شرط در مسائل آينده بيان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 از خون حيض پاك بداند و او را طلاق بدهد و بعد معلوم شود كه هنگام طلاق در حال حيض بوده، طلاق او باطل است و اگر او را در حيض بداند و طلاقش دهد و بعد معلوم شود پاك بوده، در صورتى كه جدّاً بتواند قصد طلاق بكند، طلاق او صحيح است، وگرنه صورت ظاهرى طلاق كافى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دادن زن در حال حيض يا نفاس، در سه صورت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 بعد از ازدواج با او آميزش نكرده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باشد و اگر معلوم نباشد كه آبستن است و شوهر در حال حيض او را طلاق بدهد و بعد بفهمد آبستن بوده،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واسطۀ غايب بودن نتواند يا براى او مشكل باشد كه پاك بودن زن را بفهمد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كه از همسر خويش غايب است، بخواهد زن خود را طلاق دهد، چنانچه عادت همسر خويش را بداند و بداند كه چه هنگام به حالت پاكى كه در آن با وى آميزش نكرده وارد مى شود و يا بتواند از آن اطّلاع پيدا كند، بايد بر طبق همان عمل كند وگرنه بايد از وقتى كه غائب شده، سه ماه صبر كند و سپس او را طلاق دهد و در صورتى كه به همين ترتيب عمل نمايد و بعد معلوم شود كه طلاق در حال حيض يا نفاس بوده، طلاق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غايب نيست ولى اطّلاع از حال زن براى او ممكن نمى باشد، مانند شخصى كه زندانى است و ملاقات ندارد، در حكم غايب است</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همسر خود كه از خون حيض و نفاس پاك است آميزش كند و بخواهد او را طلاق دهد، بايد صبر كند تا دوباره حيض ببيند و پاك شود، ولى زنى را كه نُه سال او تمام نشده يا آبستن است يا يائسه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سيّده است احتياطاً بيشتر از شصت سال و اگر سيّده نيست بيشتر از پنجاه سال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آميزش طلاق دهند، اشكال ندارد</w:t>
      </w:r>
      <w:r>
        <w:rPr>
          <w:rFonts w:eastAsia="IRNazanin" w:cs="IRNazanin"/>
          <w:color w:val="111111"/>
          <w:sz w:val="28"/>
          <w:szCs w:val="28"/>
          <w:rtl w:val="true"/>
          <w:lang w:bidi="fa-IR"/>
        </w:rPr>
        <w:t xml:space="preserve">. </w:t>
      </w:r>
      <w:bookmarkStart w:id="1050" w:name="pg8_1149"/>
    </w:p>
    <w:p>
      <w:pPr>
        <w:pStyle w:val="BookText"/>
        <w:rPr/>
      </w:pPr>
      <w:bookmarkEnd w:id="10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زنى كه از خون حيض و نفاس پاك است آميزش كند و در همان پاكى او را طلاق دهد، اگر بعد معلوم شود كه هنگام طلاق آبستن بوده، طلاقش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بخواهد زن خود را كه به واسطۀ بيمارى حيض نمى بيند طلاق دهد، بايد از وقتى كه با او آميزش كرده تا سه ماه از آميزش با او خوددارى نمايد و بعد او را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طلاق بايد به صيغۀ عربى صحيح خوانده شود و دو مرد عادل آن را بشنوند و اگر خود شوهر بخواهد صيغۀ طلاق را بخواند و اسم زن او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زَوْجَتِى فاطِمَةُ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من، فاطمه، 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ديگرى را وكيل كند، آن وكيل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مُوَكِّلِى فاطِمَةُ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موكّل من، فاطمه، 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واجب طلاق بايد منجّز باشد و طلاق معلّق به قيد و شرط، بنابر احتياط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به عقد موقّت درآمده، مثلاً يك ماهه يا يك ساله او را عقد كرده اند، طلاق ندارد و رها شدن او به اين است كه مدّت تعيين شده تمام شود يا مرد مدّت را به او ببخشد، به اين ترتيب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را به تو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مورد شاهد گرفتن و پاك بودن زن از حيض لازم نيست</w:t>
      </w:r>
      <w:r>
        <w:rPr>
          <w:rFonts w:eastAsia="IRNazanin" w:cs="IRNazanin"/>
          <w:color w:val="111111"/>
          <w:sz w:val="28"/>
          <w:szCs w:val="28"/>
          <w:rtl w:val="true"/>
          <w:lang w:bidi="fa-IR"/>
        </w:rPr>
        <w:t>.</w:t>
      </w:r>
    </w:p>
    <w:p>
      <w:pPr>
        <w:pStyle w:val="Heading3"/>
        <w:numPr>
          <w:ilvl w:val="2"/>
          <w:numId w:val="1"/>
        </w:numPr>
        <w:rPr/>
      </w:pPr>
      <w:bookmarkStart w:id="1051" w:name="__RefHeading___Toc1569055_1490000891"/>
      <w:bookmarkStart w:id="1052" w:name="_Toc394"/>
      <w:bookmarkEnd w:id="1051"/>
      <w:r>
        <w:rPr>
          <w:rtl w:val="true"/>
        </w:rPr>
        <w:t>اقسام طلاق و احكام آنها</w:t>
      </w:r>
      <w:bookmarkEnd w:id="1052"/>
    </w:p>
    <w:p>
      <w:pPr>
        <w:pStyle w:val="Heading4"/>
        <w:numPr>
          <w:ilvl w:val="3"/>
          <w:numId w:val="1"/>
        </w:numPr>
        <w:rPr/>
      </w:pPr>
      <w:bookmarkStart w:id="1053" w:name="__RefHeading___Toc1569057_1490000891"/>
      <w:bookmarkStart w:id="1054" w:name="_Toc395"/>
      <w:bookmarkEnd w:id="1053"/>
      <w:r>
        <w:rPr>
          <w:rtl w:val="true"/>
        </w:rPr>
        <w:t>اشاره</w:t>
      </w:r>
      <w:bookmarkEnd w:id="1054"/>
    </w:p>
    <w:p>
      <w:pPr>
        <w:pStyle w:val="BookText"/>
        <w:rPr/>
      </w:pPr>
      <w:r>
        <w:rPr>
          <w:rFonts w:ascii="IRNazanin" w:hAnsi="IRNazanin" w:eastAsia="IRNazanin"/>
          <w:color w:val="111111"/>
          <w:sz w:val="28"/>
          <w:sz w:val="28"/>
          <w:szCs w:val="28"/>
          <w:rtl w:val="true"/>
          <w:lang w:bidi="fa-IR"/>
        </w:rPr>
        <w:t>طلاق داراى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بائن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رِجعى</w:t>
      </w:r>
      <w:r>
        <w:rPr>
          <w:rFonts w:eastAsia="IRNazanin" w:cs="IRNazanin"/>
          <w:color w:val="111111"/>
          <w:sz w:val="28"/>
          <w:szCs w:val="28"/>
          <w:rtl w:val="true"/>
          <w:lang w:bidi="fa-IR"/>
        </w:rPr>
        <w:t>.</w:t>
      </w:r>
    </w:p>
    <w:p>
      <w:pPr>
        <w:pStyle w:val="Heading4"/>
        <w:numPr>
          <w:ilvl w:val="3"/>
          <w:numId w:val="1"/>
        </w:numPr>
        <w:rPr/>
      </w:pPr>
      <w:bookmarkStart w:id="1055" w:name="__RefHeading___Toc1569059_1490000891"/>
      <w:bookmarkStart w:id="1056" w:name="_Toc396"/>
      <w:bookmarkEnd w:id="1055"/>
      <w:r>
        <w:rPr/>
        <w:t>1</w:t>
      </w:r>
      <w:r>
        <w:rPr>
          <w:rtl w:val="true"/>
        </w:rPr>
        <w:t xml:space="preserve"> - </w:t>
      </w:r>
      <w:r>
        <w:rPr>
          <w:rtl w:val="true"/>
        </w:rPr>
        <w:t>طلاق بائن</w:t>
      </w:r>
      <w:bookmarkEnd w:id="1056"/>
    </w:p>
    <w:p>
      <w:pPr>
        <w:pStyle w:val="Heading5"/>
        <w:numPr>
          <w:ilvl w:val="4"/>
          <w:numId w:val="1"/>
        </w:numPr>
        <w:rPr/>
      </w:pPr>
      <w:bookmarkStart w:id="1057" w:name="__RefHeading___Toc1569061_1490000891"/>
      <w:bookmarkStart w:id="1058" w:name="_Toc397"/>
      <w:bookmarkEnd w:id="1057"/>
      <w:r>
        <w:rPr>
          <w:rtl w:val="true"/>
        </w:rPr>
        <w:t>اشاره</w:t>
      </w:r>
      <w:bookmarkEnd w:id="10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بعد از طلاق، شوهر حق ندارد به زن خود رجوع كند، يعنى بدون عقد او را به زنى قبول نمايد و آن بر پنج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زنى كه نُه سالش تمام نشده است</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زنى كه يائسه است، يعنى اگر سيّده است احتياطاً بيشتر از شصت سال و </w:t>
      </w:r>
      <w:bookmarkStart w:id="1059" w:name="pg8_1150"/>
    </w:p>
    <w:p>
      <w:pPr>
        <w:pStyle w:val="BookText"/>
        <w:rPr/>
      </w:pPr>
      <w:bookmarkEnd w:id="1059"/>
      <w:r>
        <w:rPr>
          <w:rFonts w:ascii="IRNazanin" w:hAnsi="IRNazanin" w:eastAsia="IRNazanin"/>
          <w:color w:val="111111"/>
          <w:sz w:val="28"/>
          <w:sz w:val="28"/>
          <w:szCs w:val="28"/>
          <w:rtl w:val="true"/>
          <w:lang w:bidi="fa-IR"/>
        </w:rPr>
        <w:t>اگر سيّده نيست بيشتر از پنجاه سال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زنى كه شوهرش بعد از عقد با او آميزش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سوم زنى كه او را بعد از سه وصلت متوالى سه دفعه طلاق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احكام آنها خواهد آمد</w:t>
      </w:r>
      <w:r>
        <w:rPr>
          <w:rFonts w:eastAsia="IRNazanin" w:cs="IRNazanin"/>
          <w:color w:val="111111"/>
          <w:sz w:val="28"/>
          <w:szCs w:val="28"/>
          <w:rtl w:val="true"/>
          <w:lang w:bidi="fa-IR"/>
        </w:rPr>
        <w:t>.</w:t>
      </w:r>
    </w:p>
    <w:p>
      <w:pPr>
        <w:pStyle w:val="Heading5"/>
        <w:numPr>
          <w:ilvl w:val="4"/>
          <w:numId w:val="1"/>
        </w:numPr>
        <w:rPr/>
      </w:pPr>
      <w:bookmarkStart w:id="1060" w:name="__RefHeading___Toc1569063_1490000891"/>
      <w:bookmarkStart w:id="1061" w:name="_Toc398"/>
      <w:bookmarkEnd w:id="1060"/>
      <w:r>
        <w:rPr>
          <w:rtl w:val="true"/>
        </w:rPr>
        <w:t>طلاق خُلع</w:t>
      </w:r>
      <w:bookmarkEnd w:id="10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زنى را كه به همسر خود، ميل و علاقه ندارد و مهريّه يا مالِ ديگر خود را به او مى بخشد كه او را طلاق دهد،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اعم از اين كه مال مزبور عين مهر يا معادل آن و يا بيشتر و يا كمتر از مهريه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بخواهد خود صيغۀ طلاق را بخواند، چنانچه اسم زن مثلاً فاطمه باشد،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زَوْجَتِى فاطِمَةُ خالَعْتُها عَلى ما بَذَلَتْ، هِىَ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زنم فاطمه را در مقابل آنچه بخشيد طلاق خلع دادم، او 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كسى را وكيل كند كه مهريّۀ او را به شوهر او ببخشد و شوهر، همان كس را وكيل كند كه زن را طلاق دهد، چنانچه مثلاً اسم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وكيل صيغۀ طلاق را اين طور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مُوكِّلَتِى فاطِمَةَ بَذَلْتُ مَهْرَهَا لِمُوَكِّلِى مُحَمَّدٍ لِيَخْلَعَها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موكّل خودم فاطمه مهريّۀ او را به موكّل خودم محمد بخشيدم تا او را طلاق خلع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بدون فاصله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مُوَكِّلِى خَالَعْتُها عَلى ما بَذَلَتْ، هِىَ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موكّل خودم را در مقابل آنچه بخشيد طلاق خلع دادم، او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كسى را وكيل كند كه غير از مهر چيز ديگرى را به شوهر او ببخشد كه او را طلاق دهد، وكيل بايد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بگويد، مثلاً اگر صد تومان داده باشد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بَذَلْتُ مأةَ تُومان</w:t>
      </w:r>
      <w:r>
        <w:rPr>
          <w:rFonts w:eastAsia="IRNazanin" w:cs="IRNazanin"/>
          <w:color w:val="111111"/>
          <w:sz w:val="28"/>
          <w:szCs w:val="28"/>
          <w:rtl w:val="true"/>
          <w:lang w:bidi="fa-IR"/>
        </w:rPr>
        <w:t>».</w:t>
      </w:r>
    </w:p>
    <w:p>
      <w:pPr>
        <w:pStyle w:val="Heading5"/>
        <w:numPr>
          <w:ilvl w:val="4"/>
          <w:numId w:val="1"/>
        </w:numPr>
        <w:rPr/>
      </w:pPr>
      <w:bookmarkStart w:id="1062" w:name="__RefHeading___Toc1569065_1490000891"/>
      <w:bookmarkStart w:id="1063" w:name="_Toc399"/>
      <w:bookmarkEnd w:id="1062"/>
      <w:r>
        <w:rPr>
          <w:rtl w:val="true"/>
        </w:rPr>
        <w:t>طلاق مُبارات</w:t>
      </w:r>
      <w:bookmarkEnd w:id="1063"/>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شوهر يكديگر را نخواهند و از يكديگر كراهت داشته باشند و زن مهر خود يا مالى را به مرد بدهد كه او را طلاق دهد، آن طلاق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bookmarkStart w:id="1064" w:name="pg8_1152"/>
    </w:p>
    <w:p>
      <w:pPr>
        <w:pStyle w:val="BookText"/>
        <w:rPr/>
      </w:pPr>
      <w:bookmarkEnd w:id="10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بخواهد صيغۀ مبارات را بخواند، چنانچه مثلاً اسم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زَوْجَتِى فاطِمَةَ عَلى مَهْرِها، فَهِىَ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مبارات دادم زنم فاطمه را در مقابل مهر او، پس او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ديگرى را وكيل كند، وكيل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زَوْجَةَ مُوَكِّلِى فاطِمَةَ عَلى مَهْرِها، فَهِىَ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مبارات دادم زن موكّلم فاطمه را در برابر مهر او، پس او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اگر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اشكال ندارد و اگر مالى را كه زن بخشيده مقدارى از مهر باشد، بايد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هَذَا الْمِقْدارِ مِنْ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مالى كه زن بخشيده از مهر نباشد بايد به جاى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بَذَلَتْ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صيغۀ طلاق خلع و مبارات بايد به عربى صحيح خوانده شود، ولى اگر زن براى آن كه مال خود را به شوهر ببخشد مثلاً به فارسى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طلاق، فلان مال را به تو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بين مدّت عدّۀ طلاق خُلع يا مبارات از بخشش خود برگردد، شوهر مى تواند رجوع كند و بدون عقد دوباره او را زن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شوهر براى طلاق مبارات مى گيرد، بايد بيشتر از مَهر نباشد، ولى در طلاق خلع اگر بيشتر باشد اشكال ندارد</w:t>
      </w:r>
      <w:r>
        <w:rPr>
          <w:rFonts w:eastAsia="IRNazanin" w:cs="IRNazanin"/>
          <w:color w:val="111111"/>
          <w:sz w:val="28"/>
          <w:szCs w:val="28"/>
          <w:rtl w:val="true"/>
          <w:lang w:bidi="fa-IR"/>
        </w:rPr>
        <w:t>.</w:t>
      </w:r>
    </w:p>
    <w:p>
      <w:pPr>
        <w:pStyle w:val="Heading4"/>
        <w:numPr>
          <w:ilvl w:val="3"/>
          <w:numId w:val="1"/>
        </w:numPr>
        <w:rPr/>
      </w:pPr>
      <w:bookmarkStart w:id="1065" w:name="__RefHeading___Toc1569067_1490000891"/>
      <w:bookmarkStart w:id="1066" w:name="_Toc400"/>
      <w:bookmarkEnd w:id="1065"/>
      <w:r>
        <w:rPr/>
        <w:t>2</w:t>
      </w:r>
      <w:r>
        <w:rPr>
          <w:rtl w:val="true"/>
        </w:rPr>
        <w:t xml:space="preserve"> - </w:t>
      </w:r>
      <w:r>
        <w:rPr>
          <w:rtl w:val="true"/>
        </w:rPr>
        <w:t>طلاق رِجعى</w:t>
      </w:r>
      <w:bookmarkEnd w:id="1066"/>
    </w:p>
    <w:p>
      <w:pPr>
        <w:pStyle w:val="Heading5"/>
        <w:numPr>
          <w:ilvl w:val="4"/>
          <w:numId w:val="1"/>
        </w:numPr>
        <w:rPr/>
      </w:pPr>
      <w:bookmarkStart w:id="1067" w:name="__RefHeading___Toc1569069_1490000891"/>
      <w:bookmarkStart w:id="1068" w:name="_Toc401"/>
      <w:bookmarkEnd w:id="1067"/>
      <w:r>
        <w:rPr>
          <w:rtl w:val="true"/>
        </w:rPr>
        <w:t>اشاره</w:t>
      </w:r>
      <w:bookmarkEnd w:id="1068"/>
    </w:p>
    <w:p>
      <w:pPr>
        <w:pStyle w:val="BookText"/>
        <w:rPr/>
      </w:pPr>
      <w:r>
        <w:rPr>
          <w:rFonts w:ascii="IRNazanin" w:hAnsi="IRNazanin" w:eastAsia="IRNazanin"/>
          <w:color w:val="111111"/>
          <w:sz w:val="28"/>
          <w:sz w:val="28"/>
          <w:szCs w:val="28"/>
          <w:rtl w:val="true"/>
          <w:lang w:bidi="fa-IR"/>
        </w:rPr>
        <w:t xml:space="preserve">اگر مردى همسر خود را طلاق دهد و طلاق او جزء هيچ كدام از پنج قسمى كه در طلاق بائن گفته شد نباشد، آن طلاق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كه بعد از آن تا وقتى زن در عدّه است، مرد مى تواند به او رجوع نمايد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زنى كه طلاق رجعى داده شده، احكام همسر شرعى جارى است، بنابر اين نفقه و زكات فطرۀ او بر شوهر واجب است و از يكديگر ارث مى برند و شوهر حق ندارد در عدّه با خواهر او يا زن پنجم ازدواج نمايد، ولى در مدّت عدّه طلاق بائن نفقۀ زن بر شوهر واجب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زن خود را طلاق رجعى داده، حرام است او را در مدّت عدّه از خانه اى كه هنگام طلاق در آن خانه بوده بيرون كند، ولى در بعضى از موارد كه در كتاب هاى مفصل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كه زن كار حرامى كه موجب حدّ است انجام دهد يا ناشزه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كردن او اشكال ندارد و نيز حرام است زن براى كارهاى غيرلازم از آن خانه بيرون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يا مرد در عدّۀ طلاق رجعى بميرد، ديگرى از او ارث مى برد، ولى اگر در عدّۀ طلاق بائن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طلاق خُلع يا مبارات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بميرد، ديگرى از او ارث نمى برد، مگر اين كه در عدّۀ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بخشيدن مال يا مهريّه خود به شوهر برگردد و شوهر هم مطّلع شود و رجوع نمايد كه در اين صورت اگر يكى از آنان در زمان عدّه بميرد، ديگرى از او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در ضمن عقد با شوهر شرط كند كه اگر شوهر مسافرت نمايد يا مثلاً شش ماه به او خرجى ندهد، اختيار طلاق با زن باشد، اين شرط باطل است ولى چنانچه شرط كند كه از طرف مرد وكيل باشد كه اگر مرد مسافر كند يا مثلاً شش ماه خرجى ندهد، از طرف او خود را طلاق دهد، چنانچه پس از مسافرت مرد يا شش ماه خرجى ندادن خود را با رعايت احتياط طلاق دهد،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اى ديوانه شود و با حال ديوانگى بالغ گردد، پدر و جدّ پدرى او، اگر به مصلحتش باشد، مى توانند زن او را طلاق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يا جدّ پدرى براى طفل خود زنى را صيغه كنند، اگرچه مقدارى از زمان تكليف بچّه جزء مدّت صيغه باشد، مثلاً براى پسر چهارده سالۀ خود زنى را دو ساله صيغه كنند، بنابر احتياط نمى توانند مدّت آن زن را ببخشند و همچنين نمى توانند زن دائمى او را طلاق دهد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علاماتى كه در شرع معيّن شده، مرد دو نفر را عادل بداند و زن خود را پيش آنان طلاق دهد، ديگرى كه آنان را عادل نمى داند، نبايد آن زن را براى خود يا براى كس ديگرى عقد كند</w:t>
      </w:r>
      <w:r>
        <w:rPr>
          <w:rFonts w:eastAsia="IRNazanin" w:cs="IRNazanin"/>
          <w:color w:val="111111"/>
          <w:sz w:val="28"/>
          <w:szCs w:val="28"/>
          <w:rtl w:val="true"/>
          <w:lang w:bidi="fa-IR"/>
        </w:rPr>
        <w:t xml:space="preserve">. </w:t>
      </w:r>
      <w:bookmarkStart w:id="1069" w:name="pg8_1156"/>
    </w:p>
    <w:p>
      <w:pPr>
        <w:pStyle w:val="BookText"/>
        <w:rPr/>
      </w:pPr>
      <w:bookmarkEnd w:id="10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زن خود را بدون اين كه او بفهمد طلاق دهد، چنانچه مخارج او را مثل وقتى كه زن او بوده بدهد و مثلاً بعد از يك سال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سال پيش تو را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شرعاً هم ثابت كند، مى تواند چيزهايى را كه در آن مدّت براى زن تهيّه نموده و او مصرف نكرده است، از او پس بگيرد، ولى چيزهايى را كه مصرف كرده، نمى تواند از او مطالبه نمايد</w:t>
      </w:r>
      <w:r>
        <w:rPr>
          <w:rFonts w:eastAsia="IRNazanin" w:cs="IRNazanin"/>
          <w:color w:val="111111"/>
          <w:sz w:val="28"/>
          <w:szCs w:val="28"/>
          <w:rtl w:val="true"/>
          <w:lang w:bidi="fa-IR"/>
        </w:rPr>
        <w:t>.</w:t>
      </w:r>
    </w:p>
    <w:p>
      <w:pPr>
        <w:pStyle w:val="Heading5"/>
        <w:numPr>
          <w:ilvl w:val="4"/>
          <w:numId w:val="1"/>
        </w:numPr>
        <w:rPr/>
      </w:pPr>
      <w:bookmarkStart w:id="1070" w:name="__RefHeading___Toc1569071_1490000891"/>
      <w:bookmarkStart w:id="1071" w:name="_Toc402"/>
      <w:bookmarkEnd w:id="1070"/>
      <w:r>
        <w:rPr>
          <w:rtl w:val="true"/>
        </w:rPr>
        <w:t>احكام رجوع كردن</w:t>
      </w:r>
      <w:bookmarkEnd w:id="10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لفظ يا عملى ممكن است حاصل شود، به شرط آن كه همراه با قصد رجوع باشد، بنابر اين در طلاق رِجعى مرد به دو صورت مى تواند به زن خود رجوع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حرفى بزند كه معنايش اين باشد كه او را دوباره زن خود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كند كه از آن بفهمند رجوع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رجوع كردن لازم نيست مرد شاهد بگيرد يا به زن خبر دهد، بلكه اگر بدون اين كه كسى بفهمد،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 خود رجوع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زن خود را طلاق رجعى داده، اگر مالى از او بگيرد و با او صلح كند كه ديگر به او رجوع نكند، نبايد به وى رجوع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همسرش را دو بار طلاق دهد و به او رجوع كند يا دو بار او را طلاق دهد و بعد از هر طلاق او را عقد كند، بعد از طلاق سوم آن زن بر او حرام است، ولى اگر بعد از طلاق سوم، زن به ديگرى شوهر كند، با چهار شرط به شوهر اوّل حلال مى شود، يعنى مرد مى تواند آن زن را دوباره عقد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عقد همسر دوم دائمى باشد و اگر مثلاً يك ماهه يا يك ساله او را عقد موقّت كند، بعد از آن كه از او جدا شد، شوهر اوّل نمى تواند او را عقد كند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دوم بالغ باشد و با او از جلو آميزش و دخول كند به نحوى كه موجب غسل شود</w:t>
      </w:r>
      <w:r>
        <w:rPr>
          <w:rFonts w:eastAsia="Amiri" w:cs="Amiri" w:ascii="Amiri" w:hAnsi="Amiri"/>
          <w:color w:val="111111"/>
          <w:sz w:val="28"/>
          <w:szCs w:val="28"/>
          <w:rtl w:val="true"/>
          <w:lang w:bidi="ar-SA"/>
        </w:rPr>
        <w:t xml:space="preserve">. </w:t>
      </w:r>
      <w:bookmarkStart w:id="1072" w:name="pg8_1158"/>
    </w:p>
    <w:p>
      <w:pPr>
        <w:pStyle w:val="BookText"/>
        <w:rPr/>
      </w:pPr>
      <w:bookmarkEnd w:id="1072"/>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دوم زن را طلاق بدهد يا بميرد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طلاق يا عدۀ وفات شوهر دوم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سه بار صيغۀ طلاق را تكرار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كه در ميان اين سه بار رجوع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طلاق محسوب مى شود و دو طلاق ديگر لغو است و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من سه طلاقه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طلاق باطل است</w:t>
      </w:r>
      <w:r>
        <w:rPr>
          <w:rFonts w:eastAsia="IRNazanin" w:cs="IRNazanin"/>
          <w:color w:val="111111"/>
          <w:sz w:val="28"/>
          <w:szCs w:val="28"/>
          <w:rtl w:val="true"/>
          <w:lang w:bidi="fa-IR"/>
        </w:rPr>
        <w:t>.</w:t>
      </w:r>
    </w:p>
    <w:p>
      <w:pPr>
        <w:pStyle w:val="Heading3"/>
        <w:numPr>
          <w:ilvl w:val="2"/>
          <w:numId w:val="1"/>
        </w:numPr>
        <w:rPr/>
      </w:pPr>
      <w:bookmarkStart w:id="1073" w:name="__RefHeading___Toc1569073_1490000891"/>
      <w:bookmarkStart w:id="1074" w:name="_Toc403"/>
      <w:bookmarkEnd w:id="1073"/>
      <w:r>
        <w:rPr>
          <w:rtl w:val="true"/>
        </w:rPr>
        <w:t>احكام و مسائل عدّه</w:t>
      </w:r>
      <w:bookmarkEnd w:id="1074"/>
    </w:p>
    <w:p>
      <w:pPr>
        <w:pStyle w:val="Heading4"/>
        <w:numPr>
          <w:ilvl w:val="3"/>
          <w:numId w:val="1"/>
        </w:numPr>
        <w:rPr/>
      </w:pPr>
      <w:bookmarkStart w:id="1075" w:name="__RefHeading___Toc1569075_1490000891"/>
      <w:bookmarkStart w:id="1076" w:name="_Toc404"/>
      <w:bookmarkEnd w:id="1075"/>
      <w:r>
        <w:rPr>
          <w:rtl w:val="true"/>
        </w:rPr>
        <w:t>اشاره</w:t>
      </w:r>
      <w:bookmarkEnd w:id="1076"/>
    </w:p>
    <w:p>
      <w:pPr>
        <w:pStyle w:val="BookText"/>
        <w:rPr/>
      </w:pPr>
      <w:r>
        <w:rPr>
          <w:rFonts w:ascii="IRNazanin" w:hAnsi="IRNazanin" w:eastAsia="IRNazanin"/>
          <w:color w:val="111111"/>
          <w:sz w:val="28"/>
          <w:sz w:val="28"/>
          <w:szCs w:val="28"/>
          <w:rtl w:val="true"/>
          <w:lang w:bidi="fa-IR"/>
        </w:rPr>
        <w:t>عده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طلاق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وفات</w:t>
      </w:r>
      <w:r>
        <w:rPr>
          <w:rFonts w:eastAsia="IRNazanin" w:cs="IRNazanin"/>
          <w:color w:val="111111"/>
          <w:sz w:val="28"/>
          <w:szCs w:val="28"/>
          <w:rtl w:val="true"/>
          <w:lang w:bidi="fa-IR"/>
        </w:rPr>
        <w:t>.</w:t>
      </w:r>
    </w:p>
    <w:p>
      <w:pPr>
        <w:pStyle w:val="Heading4"/>
        <w:numPr>
          <w:ilvl w:val="3"/>
          <w:numId w:val="1"/>
        </w:numPr>
        <w:rPr/>
      </w:pPr>
      <w:bookmarkStart w:id="1077" w:name="__RefHeading___Toc1569077_1490000891"/>
      <w:bookmarkStart w:id="1078" w:name="_Toc405"/>
      <w:bookmarkEnd w:id="1077"/>
      <w:r>
        <w:rPr/>
        <w:t>1</w:t>
      </w:r>
      <w:r>
        <w:rPr>
          <w:rtl w:val="true"/>
        </w:rPr>
        <w:t xml:space="preserve"> - </w:t>
      </w:r>
      <w:r>
        <w:rPr>
          <w:rtl w:val="true"/>
        </w:rPr>
        <w:t>عدّۀ طلاق</w:t>
      </w:r>
      <w:bookmarkEnd w:id="1078"/>
    </w:p>
    <w:p>
      <w:pPr>
        <w:pStyle w:val="BookText"/>
        <w:rPr/>
      </w:pPr>
      <w:r>
        <w:rPr>
          <w:rFonts w:ascii="IRNazanin" w:hAnsi="IRNazanin" w:eastAsia="IRNazanin"/>
          <w:color w:val="111111"/>
          <w:sz w:val="28"/>
          <w:sz w:val="28"/>
          <w:szCs w:val="28"/>
          <w:rtl w:val="true"/>
          <w:lang w:bidi="fa-IR"/>
        </w:rPr>
        <w:t xml:space="preserve">پس از آن كه زن به هر دليل از شوهر خود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با خواندن صيغۀ طلاق باشد يا از موارد فسخ نكاح باشد يا با تمام شدن مدّت و يا بخشيدن مدّت توسّط شوهر در عقد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مدّتى را كه در شرع مقدّس تعيين شده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نمايد و در اين مدّت از ازدواج با شوهر ديگرى خوددارى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نُه سال او تمام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بالغ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يائسه، عدّه ندارند، يعنى اگرچه شوهر با او آميزش كرده باشد، بعد از طلاق مى تواند فوراً شوهر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بى شوهرى كه با او زنا شده، عدّه ندارد و ازدواج با او جايز است؛ ولى بنابر احتياط از ازدواج با كسانى كه زنا را حرفۀ خود قرار داده اند خوددارى شود، مگر اين كه به طور كلّى دست بردارند و توبۀ آنان احراز شود و زنى كه به شبهه با او آميزش شده، بايد عدّه طلاق نگهدارد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نُه سال او تمام شده و يائسه نيست، اگر شوهر او با وى آميزش كند و طلاقش بدهد، بعد از طلاق بايد عدّه نگهدارد، يعنى بعد از آن كه در پاكى او را طلاق داد، بايد به قدرى صبر كند كه دو بار حيض ببيند و پاك شود و همين كه حيض </w:t>
      </w:r>
    </w:p>
    <w:p>
      <w:pPr>
        <w:pStyle w:val="BookText"/>
        <w:rPr/>
      </w:pPr>
      <w:r>
        <w:rPr>
          <w:rFonts w:ascii="IRNazanin" w:hAnsi="IRNazanin" w:eastAsia="IRNazanin"/>
          <w:color w:val="111111"/>
          <w:sz w:val="28"/>
          <w:sz w:val="28"/>
          <w:szCs w:val="28"/>
          <w:rtl w:val="true"/>
          <w:lang w:bidi="fa-IR"/>
        </w:rPr>
        <w:t>سوم را ديد، عدّۀ او تمام مى شود و مى تواند شوهر كند، ولى اگر پيش از آميزش او را طلاق بدهد عدّه ندارد، يعنى مى تواند بعد از طلاق فوراً شوهر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رَحِمَش را برداشته اند يا لوله هاى رحم او را بسته اند نيز بايد عدّه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حيض نمى بيند، اگر در سنّ زن هايى باشد كه حيض مى بينند، چنانچه شوهرش بعد از آميزش او را طلاق دهد، بايد بعد از طلاق تا سه ماه عدّه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عدۀ او سه ماه است، اگر اوّل ماه او را طلاق بدهند، بايد سه ماه هلالى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هنگامى كه ماه ديده مى شود تا سه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نگهدارد و اگر در بين ماه او را طلاق بدهند، بايد باقى ماه را با دو ماه بعد از آن و نيز كسرى ماه اوّل را از ماه چهارم عدّه نگهدارد تا سه ماه تمام شود، مثلاً اگر غروب روز بيستم ماه او را طلاق بدهند و آن ماه بيست و نُه روز باشد، بايد نه روز باقى ماه را با دو ماه بعد از آن و بيست روز از ماه چهارم عدّه نگهدارد و احتياط مستحب آن است كه از ماه چهارم بيست و يك روز عدّه نگهدارد تا با مقدارى كه از ماه اوّل عدّه نگهداشته، سى روزِ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عدّۀ زن آبستن، به دنيا آمدن يا سقط شدن فرزند اوست؛ پس اگر به طور مثال زنِ باردارى را طلاق بدهند و پس از چند ساعت نوزاد او به دنيا آيد، عدّۀ او تمام مى شود؛ ولى اگر زن شوهردار از راه زنا آبستن شده باشد و شوهرش او را در همان حال طلاق بدهد، بنابر احتياط واجب بايد علاوه بر آنچه گفته شد، سه پاكى يا سه ماه از زمانِ طلاق او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نُه سال او تمام شده و يائسه نيست، اگر مثلاً يك ماهه يا يك ساله به عقد موقّت در آيد، چنانچه شوهرش با او آميزش نمايد و مدّت آن زن تمام شود يا شوهر مدّت را به او ببخشد، در صورتى كه حيض مى بيند بايد به مقدار دو حيض و اگر حيض نمى بيند، چهل و پنج روز بايد از شوهر كردن خوددارى نمايد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عدّۀ طلاق از هنگامى است كه خواندن صيغۀ طلاق تمام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 بداند او را طلاق داده اند يا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بعد از تمام شدن عدّه بفهمد </w:t>
      </w:r>
      <w:bookmarkStart w:id="1079" w:name="pg8_1163"/>
    </w:p>
    <w:p>
      <w:pPr>
        <w:pStyle w:val="BookText"/>
        <w:rPr/>
      </w:pPr>
      <w:bookmarkEnd w:id="1079"/>
      <w:r>
        <w:rPr>
          <w:rFonts w:ascii="IRNazanin" w:hAnsi="IRNazanin" w:eastAsia="IRNazanin"/>
          <w:color w:val="111111"/>
          <w:sz w:val="28"/>
          <w:sz w:val="28"/>
          <w:szCs w:val="28"/>
          <w:rtl w:val="true"/>
          <w:lang w:bidi="fa-IR"/>
        </w:rPr>
        <w:t>كه او را طلاق داده اند، لازم نيست دوباره عدّه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زنى به گمان اين كه همسر خودِ اوست آميزش كند، چه زن بداند كه او شوهر او نيست يا گمان كند شوهرش مى باشد، بايد عدّه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زنى كه مى داند همسر او نيست زنا كند، چنانچه زن نداند كه آن مرد شوهر او نيست، بنابر احتياط واجب بايد عدّه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زنى را فريب بدهد كه از شوهر خود طلاق بگيرد و با او ازدواج كند، طلاق و عقد آن زن صحيح است، ولى هر دو معصيت بزرگى كرده اند</w:t>
      </w:r>
      <w:r>
        <w:rPr>
          <w:rFonts w:eastAsia="IRNazanin" w:cs="IRNazanin"/>
          <w:color w:val="111111"/>
          <w:sz w:val="28"/>
          <w:szCs w:val="28"/>
          <w:rtl w:val="true"/>
          <w:lang w:bidi="fa-IR"/>
        </w:rPr>
        <w:t>.</w:t>
      </w:r>
    </w:p>
    <w:p>
      <w:pPr>
        <w:pStyle w:val="Heading4"/>
        <w:numPr>
          <w:ilvl w:val="3"/>
          <w:numId w:val="1"/>
        </w:numPr>
        <w:rPr/>
      </w:pPr>
      <w:bookmarkStart w:id="1080" w:name="__RefHeading___Toc1569079_1490000891"/>
      <w:bookmarkStart w:id="1081" w:name="_Toc406"/>
      <w:bookmarkEnd w:id="1080"/>
      <w:r>
        <w:rPr/>
        <w:t>2</w:t>
      </w:r>
      <w:r>
        <w:rPr>
          <w:rtl w:val="true"/>
        </w:rPr>
        <w:t xml:space="preserve"> - </w:t>
      </w:r>
      <w:r>
        <w:rPr>
          <w:rtl w:val="true"/>
        </w:rPr>
        <w:t>عدّۀ وفات</w:t>
      </w:r>
      <w:bookmarkEnd w:id="10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شوهرش مرده اگر آبستن نباشد، بايد تا چهار ماه و ده روز عدّه نگهدارد، يعنى از شوهر كردن خوددارى نمايد، اگرچه يائسه يا صيغه باشد يا شوهرش با او آميزش نكرده باشد و اگر آبستن باشد، بايد تا هنگام زاييدن عدّه نگهدارد، ولى اگر پيش از گذشتن چهار ماه و ده روز، بچّۀ او به دنيا آيد، بايد تا چهار ماه و ده روز از مرگ شوهر خود صبر كند و اين عدّه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بايد در ايّام عدّۀ وفات از انجام كارهاى زير خوددارى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رنگارنگ، در صورتى كه عرفاً زينت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زينت حساب شود، مانند آرايش؛ ولى نظافت بدن و لباس، شانه كردن مو، گرفتن ناخن، رفتن حمّام و سكونت در خانۀ تزيين شده مانعى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روى عمد يا فراموشى و يا ندانستن مسأله در تمام يا قسمتى از زمان عدّۀ وفات يكى از محرّماتى را كه در مسألۀ قبل گفته شد انجام دهد، اگر از روى عمد بوده باشد، هرچند گناه كرده، ولى عدّۀ او به هم نمى خورد و لازم نيست آن را از سر بگيرد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زنى كه در عدّۀ وفات به سر مى برد، مى تواند از خانه خارج شود و براى رفع نيازهاى خود رفت و آمد كند، ولى احوط آن است كه شب را در همان خانه اى </w:t>
      </w:r>
    </w:p>
    <w:p>
      <w:pPr>
        <w:pStyle w:val="BookText"/>
        <w:rPr/>
      </w:pPr>
      <w:r>
        <w:rPr>
          <w:rFonts w:ascii="IRNazanin" w:hAnsi="IRNazanin" w:eastAsia="IRNazanin"/>
          <w:color w:val="111111"/>
          <w:sz w:val="28"/>
          <w:sz w:val="28"/>
          <w:szCs w:val="28"/>
          <w:rtl w:val="true"/>
          <w:lang w:bidi="fa-IR"/>
        </w:rPr>
        <w:t>كه در زمان حيات همسرش زندگى مى كرده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جبهۀ جنگ يا به علّت ديگرى مفقودالاثر شود،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يقين كند شوهر او از دنيا رفته است كه در اين حالت بايد عدّۀ وفات نگهدارد و پس از عدّه مى تواند ازدواج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كند شوهر او زنده است كه در اين صورت بايد به هر حال صبر كند و مخارج زندگى او از مال شوهر است و اگر مال نداشته باشد، از صدقات و بيت المال تأمين مى شود و اگر صبر كردن براى او موجب عسر و حرج شود، بايد براى تعيين تكليف به حاكم شرع مراجعه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شوهرش زنده است يا نه، كه در اين صورت اگر پدر يا جدّ پدرى يا وكيل شوهر، مخارج زندگى او را از مال شوهر يا محلّ ديگرى تأمين كنند، بايد صبر كند و اگر تأمين نكنند، حاكم شرع آنان را وادار به تأمين مى كند و اگر به هيچ شكل مخارج او تأمين نشود، زن مى تواند به حاكم شرع مراجعه كند و حاكم شرع دستور دهد زن تا مدّت چهار سال پس از مراجعه صبر كند و در اين مدّت با هر وسيلۀ ممكن تحقيق مى كنند، اگر ثابت شد كه شوهر زنده است بايد صبر كند و اگر ثابت نشد، حاكم شرع به پدر يا جدّ پدرى شوهر دستور مى دهد كه زن را طلاق دهد و اگر ممكن نشد، خود حاكم شرع او را طلاق مى دهد و بنابر احتياط واجب زن بايد بعد از طلاق به مقدار عدّه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چهار ماه و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نگهدارد و بعد مى تواند شوهر كند و چنانچه پس از عدّه، شوهر اوّل او پيدا شود، حقّى بر زن ندارد و اگر در بين مدّت عدّۀ طلاق پيدا شود، حق دارد رجوع كند و اگر بعد از عدّۀ طلاق و قبل از پايان عدّه وفات پيدا شود، احوط آن است كه رجوع نكند و در صورت تمايل دوباره عقد نكاح بخوانند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يقين كند كه شوهر او مرده و بعد از تمام شدن عدّه وفات شوهر كند، چنانچه معلوم شود شوهر او بعد مرده است، بايد از شوهر دوم جدا شود و در صورتى كه آبستن باشد، به مقدارى كه در عدّۀ طلاق گفته شد، براى شوهر دوم عدّۀ طلاق و بعد براى شوهر اوّل عدّۀ وفات نگهدارد و اگر آبستن نباشد، براى شوهر اوّل </w:t>
      </w:r>
      <w:bookmarkStart w:id="1082" w:name="pg8_1167"/>
    </w:p>
    <w:p>
      <w:pPr>
        <w:pStyle w:val="BookText"/>
        <w:rPr/>
      </w:pPr>
      <w:bookmarkEnd w:id="1082"/>
      <w:r>
        <w:rPr>
          <w:rFonts w:ascii="IRNazanin" w:hAnsi="IRNazanin" w:eastAsia="IRNazanin"/>
          <w:color w:val="111111"/>
          <w:sz w:val="28"/>
          <w:sz w:val="28"/>
          <w:szCs w:val="28"/>
          <w:rtl w:val="true"/>
          <w:lang w:bidi="fa-IR"/>
        </w:rPr>
        <w:t>عدّۀ وفات و بعد براى شوهر دوم عدّۀ طلاق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عدّۀ وفات از هنگامى است كه زن از مرگ شوهر مطّلع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بگويد عدّه ام تمام شده، با دو شرط از او قبول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مورد تهمت و بدنامى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طلاق يا مردن شوهرش به قدرى گذشته باشد كه در آن مدّت، تمام شدن عدّه ممكن باشد</w:t>
      </w:r>
      <w:r>
        <w:rPr>
          <w:rFonts w:eastAsia="IRNazanin" w:cs="IRNazanin"/>
          <w:color w:val="111111"/>
          <w:sz w:val="28"/>
          <w:szCs w:val="28"/>
          <w:rtl w:val="true"/>
          <w:lang w:bidi="fa-IR"/>
        </w:rPr>
        <w:t>.</w:t>
      </w:r>
    </w:p>
    <w:p>
      <w:pPr>
        <w:pStyle w:val="Heading3"/>
        <w:numPr>
          <w:ilvl w:val="2"/>
          <w:numId w:val="1"/>
        </w:numPr>
        <w:rPr/>
      </w:pPr>
      <w:bookmarkStart w:id="1083" w:name="__RefHeading___Toc1569081_1490000891"/>
      <w:bookmarkStart w:id="1084" w:name="_Toc407"/>
      <w:bookmarkEnd w:id="1083"/>
      <w:r>
        <w:rPr>
          <w:rtl w:val="true"/>
        </w:rPr>
        <w:t>احكام لِعان</w:t>
      </w:r>
      <w:bookmarkEnd w:id="10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حق ندارد به مجرّد احتمال يا گمان و يا شايعه هاى بى اساس، به زن خود نسبت زنا بدهد و يا فرزندى را كه از زن او متولّد شده و ممكن است از او باشد، از خود نفى كند و اگر شوهر به زن نسبت زنا داد، حدّ قذف بر او جارى مى شود، مگر اين كه چهار شاهد عادل نزد حاكم شرع بر آن اقامه كند و يا نزد حاكم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كه در اين صورت بر زن حدّ زنا جارى مى شود، ولى اگر در مقابلِ لعان مرد، زن نيز نزد حاكم شرع لعان كند، حدّ از او نيز برطرف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لعان يا براى اثبات عمل زناى زن است و يا براى نفى فرزندى كه از او متولّد شده است و بايد نزد حاكم شرع انجام شود و كيفيّت لعان در اوايل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 و شرايط و احكام آن نيز در كتابهاى مفصّل فقهى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لعان احكام زير بر آن جارى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از يكديگر جدا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بر اين مرد حرام ابدى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از كسى كه لعان كرده برطرف مى شود</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لعان براى نفى فرزند، خويشاوندى بين اين فرزند و اين مرد و خويشان او برطرف مى شود و از يكديگر ارث نمى برند؛ ولى بين اين فرزند و مادر و خويشان مادرى خويشاوندى ثابت است و از يكديگر ارث مى برند</w:t>
      </w:r>
      <w:r>
        <w:rPr>
          <w:rFonts w:eastAsia="IRNazanin" w:cs="IRNazanin"/>
          <w:color w:val="111111"/>
          <w:sz w:val="28"/>
          <w:szCs w:val="28"/>
          <w:rtl w:val="true"/>
          <w:lang w:bidi="fa-IR"/>
        </w:rPr>
        <w:t xml:space="preserve">. </w:t>
      </w:r>
      <w:bookmarkStart w:id="1085" w:name="pg8_1169"/>
    </w:p>
    <w:p>
      <w:pPr>
        <w:pStyle w:val="Heading2"/>
        <w:numPr>
          <w:ilvl w:val="1"/>
          <w:numId w:val="1"/>
        </w:numPr>
        <w:rPr/>
      </w:pPr>
      <w:bookmarkStart w:id="1086" w:name="__RefHeading___Toc1569083_1490000891"/>
      <w:bookmarkStart w:id="1087" w:name="_Toc408"/>
      <w:bookmarkEnd w:id="1085"/>
      <w:bookmarkEnd w:id="1086"/>
      <w:r>
        <w:rPr>
          <w:rtl w:val="true"/>
        </w:rPr>
        <w:t>احكام احياى زمين هاى مَوات</w:t>
      </w:r>
      <w:bookmarkEnd w:id="1087"/>
    </w:p>
    <w:p>
      <w:pPr>
        <w:pStyle w:val="Heading3"/>
        <w:numPr>
          <w:ilvl w:val="2"/>
          <w:numId w:val="1"/>
        </w:numPr>
        <w:rPr/>
      </w:pPr>
      <w:bookmarkStart w:id="1088" w:name="__RefHeading___Toc1569085_1490000891"/>
      <w:bookmarkStart w:id="1089" w:name="_Toc409"/>
      <w:bookmarkEnd w:id="1088"/>
      <w:r>
        <w:rPr>
          <w:rtl w:val="true"/>
        </w:rPr>
        <w:t>اشاره</w:t>
      </w:r>
      <w:bookmarkEnd w:id="10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هايى گفته مى شود كه به دلايلى چون نبودن آب، باتلاق بودن زمين و ريگزار يا سنگلاخ بودن آن، قابل كشت و زرع يا ساختمان سازى نبوده و يا به دليل كوچ كردن اهالى آن به طور كلّى متروكه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هاى موات بر دو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موات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زمينى است كه از آغاز تا كنون هيچ گونه عمران و آبادانى در آن انجام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موات عَرَضِى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وآن زمينى است كه در گذشته آباد بوده، ولى به هر دليل ويران و متروك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هاى موات اصلى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اختيار آن در زمان حضور امام معصوم عليه السلام به دست اوست و آن حضرت هرگونه صلاح بداند در آنها تصرّف مى كند و اجازۀ احيا مى دهد يا به افراد تمليك كرده و يا اجاره مى دهد و در زمان غيبت امام عليه السلام، مسلمانان مى توانند آنها را احيا كنند، ولى بنابر احتياط واجب بايد از حاكم شرع اجازه بگيرند و هر كس هر قسمتى را احيا كند، نسبت به آن سزاوارتر است و ديگران حقّ مزاحمت او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هاى موات عَرَضى از جهت شناخت مالك بر دو قسمند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هايى كه داراى صاحب بوده، ولى بر اثر رها كردن و اعراض، ساختمان هاى آن با گذشت زمان خراب شده و عمران آنها از بين رفته باشد و در حال حاضر بدون صاحب شمرده شوند؛ حكم اين زمين ها مانند زمين هاى موات اصلى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هايى كه متروك شده اند، ولى نه آنچنان كه از آنها اعراض شده و بدون </w:t>
      </w:r>
    </w:p>
    <w:p>
      <w:pPr>
        <w:pStyle w:val="BookText"/>
        <w:rPr/>
      </w:pPr>
      <w:r>
        <w:rPr>
          <w:rFonts w:ascii="Amiri" w:hAnsi="Amiri" w:eastAsia="Amiri" w:cs="Amiri"/>
          <w:color w:val="111111"/>
          <w:sz w:val="28"/>
          <w:sz w:val="28"/>
          <w:szCs w:val="28"/>
          <w:rtl w:val="true"/>
          <w:lang w:bidi="ar-SA"/>
        </w:rPr>
        <w:t xml:space="preserve">مالك به حساب آيند، بلكه مالك آنها مشخّص است و يا اين كه موجود است ولى شناخته شده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حكم اين زمين ها مانند ساير اموالى است كه صاحب دارند و تصرّف در مال مجهول المالك نيز بنابر احتياط واجب، موكول به نظر مجتهد جامع الشرايط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آبادى كه به ويرانى گراييده، اگر صاحب آن شناخته شده باشد، داراى سه حالت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زمين به كلّى از زمين صرف نظر كرده و توجّهى به آن نداشته باشد كه اين صورت حكم زمين موات اصلى را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زمين از زمين صرف نظر نكرده و تصميم بر احياى آن داشته باشد، ولى به دليل نبودن امكانات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آب و ساير وسايل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احيا نداشته و احياى آن نياز به گذشت زمان داشته باشد؛ زمين در اين حالت حكم زمين احيا شده را دارد و كسى حقّ تصرّف در آن را بدون اجازۀ مالك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زمين از زمين صرف نظر نكرده ولى آن را احيا هم نمى كند، چون بهره بردارى از احيا نشدۀ آن بيشتر از احيا شدۀ آن است، مانند اين كه بخواهد از علف آن براى چرانيدن گوسفندان استفاده كند؛ زمين در اين حالت نيز حكم زمين احيا شده را دارد و كسى حقّ تصرّف در آن را بدون اجازۀ مالك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گفته شود كه احياى زمين موات، مشروط به اجازۀ حكومت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اجازه به طور عام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قبل از اجازه حكومت كسى حقّ تصرّف در زمين هاى موات را ندارد و تنها افراد و گروه هايى كه به آنان اجازه داده شده مى توانند كارهاى مقدّماتى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ديوار كشى، تسطيح و خاكبردارى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كنند، ولى به مجرّد به ثبت رساندن زمين بدون احياى آن، حقّى براى ثبت دهنده ثابت نمى شود و ثبت دهنده حقّ ندارد آن را بفروشد يا وقف نمايد و يا معاملات ديگرى بر روى آن انجام دهد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اجازۀ احيا دارد، لازم نيست شخصاً اقدام به كارهاى </w:t>
      </w:r>
      <w:bookmarkStart w:id="1090" w:name="pg8_1173"/>
    </w:p>
    <w:p>
      <w:pPr>
        <w:pStyle w:val="BookText"/>
        <w:rPr/>
      </w:pPr>
      <w:bookmarkEnd w:id="1090"/>
      <w:r>
        <w:rPr>
          <w:rFonts w:ascii="IRNazanin" w:hAnsi="IRNazanin" w:eastAsia="IRNazanin"/>
          <w:color w:val="111111"/>
          <w:sz w:val="28"/>
          <w:sz w:val="28"/>
          <w:szCs w:val="28"/>
          <w:rtl w:val="true"/>
          <w:lang w:bidi="fa-IR"/>
        </w:rPr>
        <w:t>مقدّماتى و احيا نمايد، بلكه اگر ديگرى را اجير يا وكيل كند، كافى است و آثار عمل براى كسى است كه اجير يا وكيل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در عمليات احيا مانند حصار كشيدن اطراف زمين يا كندن چاه يا ايجاد نهر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موجب مالكيت نمى شود، ولى براى تحجير كننده ايجاد حقّ اولويّت در احيا مى كند</w:t>
      </w:r>
      <w:r>
        <w:rPr>
          <w:rFonts w:eastAsia="IRNazanin" w:cs="IRNazanin"/>
          <w:color w:val="111111"/>
          <w:sz w:val="28"/>
          <w:szCs w:val="28"/>
          <w:rtl w:val="true"/>
          <w:lang w:bidi="fa-IR"/>
        </w:rPr>
        <w:t>.</w:t>
      </w:r>
    </w:p>
    <w:p>
      <w:pPr>
        <w:pStyle w:val="Heading3"/>
        <w:numPr>
          <w:ilvl w:val="2"/>
          <w:numId w:val="1"/>
        </w:numPr>
        <w:rPr/>
      </w:pPr>
      <w:bookmarkStart w:id="1091" w:name="__RefHeading___Toc1569087_1490000891"/>
      <w:bookmarkStart w:id="1092" w:name="_Toc410"/>
      <w:bookmarkEnd w:id="1091"/>
      <w:r>
        <w:rPr>
          <w:rtl w:val="true"/>
        </w:rPr>
        <w:t>احكام حيازت مباحات</w:t>
      </w:r>
      <w:bookmarkEnd w:id="10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مال مباحى را كه مالك ندارد به قصد تملك و با رعايت قوانين شرعى تصرّف كند، مالك آن مى گردد و اين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حيازت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حيازت مباحات ممكن است به فراهم آوردن مقدمات تصرّف صورت بگيرد، مانند دامى كه صياد براى صيد ماهى در دريا مى گستراند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احكام انفال گفته شد، هر مالى كه عرفاً ماليّت داشته ولى مالك نداشته باشد و منفعت آن متعلّق به عموم مردم باشد، جزء انفال است و براى تصرّف در انفال در عصر غيبت امام معصوم عليه السلام، بنابر احتياط بايد از حاكم شرعى اجازه گرفته شود؛ ولى براى تصرّفاتى كه معمولاً مردم بدون اجازه انجام مى دهند و سيره در مورد آنان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ماهى گيرى براى رفع نيازهاى شخصى و يا چراندن دام در مراتع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گرفتن لازم نيست و اين گونه موارد در حكم مباحات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كه مالك معينى دارد، مالك آن به اراده خود از آن اعراض كند يا آن را براى ديگران مباح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سكّه هايى كه بر سر عروس مى 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كسانى كه آن مال براى آنان مباح شده در آن مال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دولت عدل اسلامىِ جامع الشرايط، استفاده از جنگل ها و نيزارهاى طبيعى و درياها و معادن و رودخانه هاى بزرگ و جانوران وحشى و مانند آنها، بايد با اجازه حكومت باشد، هر چند اين اجازه به طور عام باشد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به قصد حيازت آب مباح، در زمين خود يا در زمين </w:t>
      </w:r>
      <w:bookmarkStart w:id="1093" w:name="pg8_1174"/>
    </w:p>
    <w:p>
      <w:pPr>
        <w:pStyle w:val="BookText"/>
        <w:rPr/>
      </w:pPr>
      <w:bookmarkEnd w:id="1093"/>
      <w:r>
        <w:rPr>
          <w:rFonts w:ascii="IRNazanin" w:hAnsi="IRNazanin" w:eastAsia="IRNazanin"/>
          <w:color w:val="111111"/>
          <w:sz w:val="28"/>
          <w:sz w:val="28"/>
          <w:szCs w:val="28"/>
          <w:rtl w:val="true"/>
          <w:lang w:bidi="fa-IR"/>
        </w:rPr>
        <w:t>مباح، نهر ايجاد نمايد، آبى كه در نهر جارى مى شود ملك صاحب نهر است، مشروط بر اين كه مزاحم اراضى ديگران يا شرب و استفاده مردم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زمين خود يا در اراضى مباح به قصد تملّك، قنات يا چاهى حفر كند تا به آب برسد و يا چشمه اى جارى كند، مالك آب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مى تواند براى حفر چاه و استفاده از آب قواعدى وضع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چند نفر در حفر چاه يا قنات يا جارى كردن چشمه و مانند آن شريك شوند، به نسبت به عمل و مخارجى كه براى آن كرده اند مالك آب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حيازت هر چيزى بر اساس عرف تعيين مى گردد، مثلاً حيازت ماهى صيد آن و حيازت بوته هاى بيابان، كندن آن به قصد تملّك است</w:t>
      </w:r>
      <w:r>
        <w:rPr>
          <w:rFonts w:eastAsia="IRNazanin" w:cs="IRNazanin"/>
          <w:color w:val="111111"/>
          <w:sz w:val="28"/>
          <w:szCs w:val="28"/>
          <w:rtl w:val="true"/>
          <w:lang w:bidi="fa-IR"/>
        </w:rPr>
        <w:t>.</w:t>
      </w:r>
    </w:p>
    <w:p>
      <w:pPr>
        <w:pStyle w:val="Heading3"/>
        <w:numPr>
          <w:ilvl w:val="2"/>
          <w:numId w:val="1"/>
        </w:numPr>
        <w:rPr/>
      </w:pPr>
      <w:bookmarkStart w:id="1094" w:name="__RefHeading___Toc1569089_1490000891"/>
      <w:bookmarkStart w:id="1095" w:name="_Toc411"/>
      <w:bookmarkEnd w:id="1094"/>
      <w:r>
        <w:rPr>
          <w:rtl w:val="true"/>
        </w:rPr>
        <w:t>مشتركات</w:t>
      </w:r>
      <w:bookmarkEnd w:id="1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هايى كه بين مردم مشترك است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ها و كوچه ها، راه هاى زمينى و دريايى و هوايى و مراتع آبادى ها نسبت به مردم آن آبادى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زيارتگاه ها و اماكنى كه به عنوان استفادۀ مردم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درياها، درياچه ها، چشمه هاى جارى در كوه ها و زمين هاى موات و رودخانه ها ونهرهاى بزرگ و كوچكى كه به وسيلۀ اشخاص خاصّى احداث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آشكارى كه بهره بردارى از آنها نيازى به حفارى و مانند آن ندارد، مانند معادن نمك و آهن</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مردم در بهره بردن و استفاده از مشتركات يكسان مى باشند، ولى هر كه زودتر شروع به بهره بردارى نمايد، حقّ تقدّم دارد، همچنين در امورى كه قابل تملّك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صيد ماهى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صيد كند مالك آن خواهد شد، ولى دولت صالح اسلامى حق دارد به خاطر مصالح كشور و مردم، بهره بردارى از برخى مشتركات را موقّتاً يا براى هميشه به خودش يا بعضى از اشخاص يا اوقات اختصاص دهد</w:t>
      </w:r>
      <w:r>
        <w:rPr>
          <w:rFonts w:eastAsia="IRNazanin" w:cs="IRNazanin"/>
          <w:color w:val="111111"/>
          <w:sz w:val="28"/>
          <w:szCs w:val="28"/>
          <w:rtl w:val="true"/>
          <w:lang w:bidi="fa-IR"/>
        </w:rPr>
        <w:t xml:space="preserve">. </w:t>
      </w:r>
      <w:bookmarkStart w:id="1096" w:name="pg8_1176"/>
    </w:p>
    <w:p>
      <w:pPr>
        <w:pStyle w:val="Heading2"/>
        <w:numPr>
          <w:ilvl w:val="1"/>
          <w:numId w:val="1"/>
        </w:numPr>
        <w:rPr/>
      </w:pPr>
      <w:bookmarkStart w:id="1097" w:name="__RefHeading___Toc1569091_1490000891"/>
      <w:bookmarkStart w:id="1098" w:name="_Toc412"/>
      <w:bookmarkEnd w:id="1096"/>
      <w:bookmarkEnd w:id="1097"/>
      <w:r>
        <w:rPr>
          <w:rtl w:val="true"/>
        </w:rPr>
        <w:t>احكام لُقَطه</w:t>
      </w:r>
      <w:bookmarkEnd w:id="10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پيدا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مالى كه گم شده و انسان آن را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انسان پيدا مى كند، اگر نشانه اى نداشته باشد كه به واسطۀ آن صاحب آن معلوم شود، احتياط واجب آن است كه آن را از طرف صاحبش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مالى را پيدا كند كه نشانه داشته و قيمت آن از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سكّه دار كمتر باشد، چنانچه صاحب آن معلوم باشد و انسان نداند راضى است يا نه، نمى تواند بدون اجازۀ او آن را بردارد و اگر صاحب آن معلوم نباشد، مى تواند به قصد اين كه ملك خودش شود، آن را بردارد و در اين صورت اگر تلف شود، لازم نيست عوض آن را بدهد، بلكه اگر قصد ملك شدن هم نكرده باشد و بدون تقصير او تلف شود، دادن عوض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كه پيدا كرده نشانه اى داشته باشد كه به واسطۀ آن بتواند صاحب آن را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صاحب آن كافرى باشد كه در امان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قيمت آن به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سكّه دار برسد، احوط آن است كه يك سال به نحوى اعلام كند كه عرفاً گفته شود يك سال اعلام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خودش نخواهد اعلام كند، مى تواند به كسى كه اطمينان دارد بگويد تا از طرف او اعلام نمايد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معرّفى و اعلام، نياز به هزينه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پيدا كننده به هر دليلى قدرت اعلام نداشته باشد و بايد به ديگرى مزد بدهد تا اعلام كند يا </w:t>
      </w:r>
    </w:p>
    <w:p>
      <w:pPr>
        <w:pStyle w:val="BookText"/>
        <w:rPr/>
      </w:pPr>
      <w:r>
        <w:rPr>
          <w:rFonts w:ascii="IRNazanin" w:hAnsi="IRNazanin" w:eastAsia="IRNazanin"/>
          <w:color w:val="111111"/>
          <w:sz w:val="28"/>
          <w:sz w:val="28"/>
          <w:szCs w:val="28"/>
          <w:rtl w:val="true"/>
          <w:lang w:bidi="fa-IR"/>
        </w:rPr>
        <w:t xml:space="preserve">كالاى پيدا شده داراى اهميّت باشد و بايد به وسيلۀ روزنامه يا نظاير آن آگهى و اعلام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هزينۀ معرّفى و آگهى را از صاحب آن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يك سال اعلام كند و صاحب مال پيدا نشود، مى تواند به قصد اين كه هر وقت صاحب آن پيدا شد عوض آن را به او بدهد، براى خود بردارد يا براى او نگهدارى كند كه هر وقت پيدا شد به او بدهد، ولى احتياط مستحب آن است كه از طرف صاحب آن صدقه بدهد، امّا چيزى كه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شود، احتياط واجب آن است كه آن را براى خود برندارد بلكه صدقه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كه يك سال اعلام كرد و صاحب مال پيدا نشد، مال را براى صاحب آن نگهدارى كند و از بين برود، چنانچه در نگهدارى آن كوتاهى يا زياده روى نكرده باشد، ضامن نيست؛ همچنين اگر آن مال را به حاكم شرعى تحويل دهد و سپس صاحب آن پيدا شود، ضامن نيست؛ ولى اگر از طرف صاحب آن صدقه داده باشد يا براى خود برداشته باشد،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مالى را پيدا كرده، اگر عمداً به دستورى كه گفته شد اعلام نكند، علاوه بر اين كه معصيت كرده، باز هم واجب است اعلام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بچّۀ نابالغ چيزى پيدا كند، ولىّ او بايد اعلام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بين سالى كه اعلام مى كند، از پيدا شدن صاحب مال نااميد شود، اگر نخواهد آن را اعلام كند، احتياط واجب آن است كه آن را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سالى كه اعلام مى كند، مال از بين برود، چنانچه در نگهدارى آن كوتاهى يا زياده روى كرده باشد، بايد عوض آن را به صاحب آن بدهد و اگر كوتاهى نكرده و زياده روى هم ننموده باشد، چيزى بر او واجب نيست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مالى را كه نشانه دارد و قيمت آن به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نقرۀ سكّه دار مى رسد، در جايى پيدا كند كه معلوم است به واسطۀ اعلام صاحب آن پيدا نمى شود، مى تواند در روز اوّل آن را از طرف صاحب آن صدقه بدهد و چنانچه صاحب آن پيدا شود و به صدقه دادن راضى نشود، بايد عوض آن را به او بدهد و ثواب صدقه اى </w:t>
      </w:r>
    </w:p>
    <w:p>
      <w:pPr>
        <w:pStyle w:val="BookText"/>
        <w:rPr/>
      </w:pPr>
      <w:r>
        <w:rPr>
          <w:rFonts w:ascii="Amiri" w:hAnsi="Amiri" w:eastAsia="Amiri" w:cs="Amiri"/>
          <w:color w:val="111111"/>
          <w:sz w:val="28"/>
          <w:sz w:val="28"/>
          <w:szCs w:val="28"/>
          <w:rtl w:val="true"/>
          <w:lang w:bidi="ar-SA"/>
        </w:rPr>
        <w:t>كه داده مال خود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پيدا كند و به گمان اين كه مال خود اوست بردارد و بعد بفهمد مال خود او نبوده، بايد تا يك سال اعلام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هنگام اعلام، جنس چيزى را كه پيدا كرده بگويد، بلكه همين قدر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پيدا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چيزى را پيدا كند و ديگرى بگويد مالِ من است، در صورتى بايد به او بدهد كه نشانه هاى آن را بگويد و يقين پيدا كند كه مال اوست، ولى اگر ذكر نشانه ها فقط موجب گمان به مالك بودن آن شود، مخيّر است كه به او بدهد يا از دادن به او خوددارى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قيمت چيزى كه پيدا كرده به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سكّه دار برسد، چنانچه اعلام نكند و در مسجد يا جاى ديگرى كه محلّ اجتماع مردم است بگذارد و آن چيز از بين برود يا ديگرى آن را بردارد، كسى كه آن را پيدا كرده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چيزى را پيدا كند كه اگر بماند فاسد مى شود، بايد تا مقدارى كه ممكن است آن را نگهدارد، بعد قيمت كند و خودش بردارد يا بفروشد و پول آن را نگهدارد و احتياط مستحب آن است كه در صورت امكان براى فروش آن به خودش يا به ديگرى، از حاكم شرع اجازه بگيرد و در هر صورت بايد اعلام را يك سال ادامه دهد تا اگر صاحب آن پيدا شد، پول آن چيز را به او تسليم كند و اگر صاحب آن پيدا نشود، از طرف او صدقه بدهد و احتياط واجب آن است كه براى صدقه دادن از حاكم شرع اجازه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مال پيدا شده بايد بر حسب زمان و مكانى كه مال در آن پيدا شده محاسبه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پيدا كرده، هنگام وضو گرفتن و نماز خواندن همراه او باشد، در صورتى كه قصد او اين باشد كه صاحب آن را پيدا كند، اشكال ندارد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شاهد عادل شهادت دهند كه مالِ پيدا شده متعلّق به فلان </w:t>
      </w:r>
    </w:p>
    <w:p>
      <w:pPr>
        <w:pStyle w:val="BookText"/>
        <w:rPr/>
      </w:pPr>
      <w:r>
        <w:rPr>
          <w:rFonts w:ascii="IRNazanin" w:hAnsi="IRNazanin" w:eastAsia="IRNazanin"/>
          <w:color w:val="111111"/>
          <w:sz w:val="28"/>
          <w:sz w:val="28"/>
          <w:szCs w:val="28"/>
          <w:rtl w:val="true"/>
          <w:lang w:bidi="fa-IR"/>
        </w:rPr>
        <w:t>شخص است، بايد مال به آن فرد داده شود، چه پيش از شروع اعلام يا در بين و يا بعد از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مال نشانه دار را پيدا كرده بميرد، چنانچه پس از پايان اعلام، آن را براى خود برداشته و مرده باشد، مالكيّت آن به همان صورت به وارث او منتقل مى شود كه اگر صاحب آن پيدا شد، به او برگردانده شود و اگر قبل از شروع اعلام يا در بين آن مرده باشد، ظاهراً ورثه بايد به جاى او اعلام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كفش او را اشتباهاً ببرند و كفش ديگرى به جاى آن بگذارند، چنانچه بداند كفشى كه مانده مالِ كسى است كه كفش او را برده و قيمت آن از كفش خودش بيشتر نباشد، در صورتى كه از پيدا شدن صاحب آن مأيوس شود و يا براى او مشقّت داشته باشد، مى تواند آن را به جاى كفش خودش بردارد، ولى اگر قيمت آن از كفش خودش بيشتر باشد، بايد هر وقت صاحب آن پيدا شد زيادى قيمت را به او بدهد و چنانچه از پيدا شدن او نااميد شود، بايد با اجازۀ حاكم شرع زيادى قيمت را از طرف صاحب آن صدقه بدهد و اگر احتمال بدهد كفشى كه مانده مالِ كسى نيست كه كفش او را برده، بايد با آن معاملۀ مجهول المالك نمايد، يعنى از صاحب آن جستجو و تحقيق كند و چنانچه از پيدا كردن او مأيوس شود، از طرف او به فقير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مالى را كه كمتر از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نقرۀ سكّه دار ارزش دارد، پيدا كند و از آن صرف نظر نمايد و در مسجد يا جاى ديگرى بگذارد، چنانچه كسى آن را بردارد، براى او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و ابزار و اشيايى كه آنها را براى تعمير و مانند آن نزد تعميركاران و صاحبان صنايع مى برند، اگر صاحب آن جنس ناشناخته باشد و ديگر سراغ آن نرود و صاحب صنعت پس از جستجو و تحقيق از آمدن صاحب جنس نااميد شود، بايد آن را از طرف صاحب آن صدقه بدهد و بنابر احتياط واجب بايد با اجازۀ حاكم شرع باشد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دزد مالى را كه به سرقت برده نزد انسان امانت بگذارد، جايز نيست آن را به خود دزد برگرداند، بلكه بايد آن را به صاحب آن بدهد و اگر صاحب آن به </w:t>
      </w:r>
    </w:p>
    <w:p>
      <w:pPr>
        <w:pStyle w:val="BookText"/>
        <w:rPr/>
      </w:pPr>
      <w:r>
        <w:rPr>
          <w:rFonts w:ascii="IRNazanin" w:hAnsi="IRNazanin" w:eastAsia="IRNazanin"/>
          <w:color w:val="111111"/>
          <w:sz w:val="28"/>
          <w:sz w:val="28"/>
          <w:szCs w:val="28"/>
          <w:rtl w:val="true"/>
          <w:lang w:bidi="fa-IR"/>
        </w:rPr>
        <w:t>هيچ وجه معلوم نباشد، حكم لُقطه بر آن جارى مى شود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از ديگران در بين اموال انسان باقى بماند و صاحب آن يا محل و مكان او به هيچ وجه معلوم نباشد به گونه اى كه رساندن مال به صاحب آن براى او ميسّر نبوده و از پيدا كردن او نيز مأيوس باشد، بايد آن را از طرف صاحب آن و بنابر احتياط واجب با اجازۀ حاكم شرع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انسان در معاملات و دادوستدها كم و زياد كرده و بر اثر مرور زمان صاحبان آنها را فراموش كرده باشد و شناخت آنان براى او ميسّر نباشد، بايد عوض آنها را از طرف صاحبان آنها و بنابر احتياط واجب با اجازۀ حاكم شرع صدقه بدهد و بنابر احتياط در هر دو صورت اگر مقدار آن را نداند، بايد به قدرى صدقه بدهد كه مطمئن شود برىءالذّمّه شده است و به اين كار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bookmarkStart w:id="1099" w:name="pg8_1186"/>
    </w:p>
    <w:p>
      <w:pPr>
        <w:pStyle w:val="Heading2"/>
        <w:numPr>
          <w:ilvl w:val="1"/>
          <w:numId w:val="1"/>
        </w:numPr>
        <w:rPr/>
      </w:pPr>
      <w:bookmarkStart w:id="1100" w:name="__RefHeading___Toc1569093_1490000891"/>
      <w:bookmarkStart w:id="1101" w:name="_Toc413"/>
      <w:bookmarkEnd w:id="1099"/>
      <w:bookmarkEnd w:id="1100"/>
      <w:r>
        <w:rPr>
          <w:rtl w:val="true"/>
        </w:rPr>
        <w:t>احكام مجهول المالك و حيوان و انسان گم شده</w:t>
      </w:r>
      <w:bookmarkEnd w:id="1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مالى مى گويند كه صاحب آن مشخص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حيوانى مثل گوسفند يا مرغ وارد خانۀ انسان شود و صاحب آن معلوم نباشد، حكم لُقَطه را ندارد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پس بايد براى پيدا كردن صاحب آن جستجو كند و چنانچه از يافتن او مأيوس شد، حيوان يا بهاى آن را صدقه بدهد و بنابر احتياط از حاكم شرع براى صدقه دادن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اگر كبوترى كه بال آن بريده شده است وارد منزل انسان شود، ولى اگر بال كبوتر بريده نباشد و انسان نداند صاحب دارد يا نه، مى تواند آن را به قصد تملّك براى خود بردارد و اگر بداند صاحب دارد، بايد آن را به صاحب آن برگرداند و اگر صاحب آن را نشناسد و از پيدا كردن او مأيوس باشد، بايد آن را صدقه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كه عمران و آبادى است حيوانى را پيدا كند، يكى از دو صورت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سالم بوده و در معرض تلف نباشد، جايز نيست آن را بگيرد و اگر گرفت بايد آن را حفظ كند و علوفۀ آن را نيز تأمين كند و حق ندارد از صاحب آن عوض آن را مطالبه نمايد و در صورتى كه آن حيوان گوسفند باشد و صاحب آن پيدا نشود، مى تواند آن را براى صاحب آن نگهدارد و يا اين كه پس از سه روز آن را بفروشد و پول آن را از طرف صاحب آن صدقه بدهد و چنانچه صاحب آن پيدا شود و صدقه را قبول نكند، بايد پول آن را به صاحب آن بدهد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حيوان در اثر بيمارى يا غير آن در معرض تلف باشد، جايز است آن را </w:t>
      </w:r>
    </w:p>
    <w:p>
      <w:pPr>
        <w:pStyle w:val="BookText"/>
        <w:rPr/>
      </w:pPr>
      <w:r>
        <w:rPr>
          <w:rFonts w:ascii="IRNazanin" w:hAnsi="IRNazanin" w:eastAsia="IRNazanin"/>
          <w:color w:val="111111"/>
          <w:sz w:val="28"/>
          <w:sz w:val="28"/>
          <w:szCs w:val="28"/>
          <w:rtl w:val="true"/>
          <w:lang w:bidi="fa-IR"/>
        </w:rPr>
        <w:t>بگيرد و در اين صورت واجب است علوفۀ آن را تأمين كند و در صورتى كه قصد رايگان نداشته باشد، مى تواند پس از پيدا شدنِ صاحب آن عوض آن را مطالبه نمايد و يا اين كه از شير يا پشم يا سوارى آن به طور معمول استفاده كند و از مخارج آن كم كند و اگر حيوان تلف شود، ضامن آن نيست، مگر اين كه در حفظ آن كوتاهى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را در جايى كه عمران و آبادى نيست، مانند بيابان ها، جنگل ها، كوه ها و راه هاى بيابانى پيدا كند و صاحب آن معلوم نباشد،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محل آب و گياه وجود داشته باشد و حيوان از لحاظ جسمى و قدرت دويدن بتواند خود را از درندگان حفظ كند، جايز نيست آن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محل آب و گياه وجود نداشته باشد و يا حيوان در معرض خطر باشد، مانند گوسفند و بچّه شتر، جايز است آن را بگيرد و به مقدار ممكن معرّفى كند و چنانچه از پيدا كردن صاحب آن مأيوس شود، مى تواند آن را تملّك كند و يا اين كه براى صاحب آن حفظ نمايد، ولى در صورت تملّك اگر صاحب آن پيدا شود، بايد عوض آن را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اى گم شود و ولىّ او پيدا نشود و يا او را سرِ راه گذاشته باشند، جايز است بلكه اگر در معرض تلف شدن باشد واجب است كه انسان او را بردارد و حفظ كند و مخارج او را تأمين نمايد تا به حدّ بلوغ برسد و يا پدر يا مادر يا جدّ پدرى او پيدا شود و چنانچه بچّه مالى همراه خود داشته باشد، جايز است با اجازۀ حاكم شرع آن مال را به مصرف او برساند و اگر مال نداشته باشد، از بيت المال يا زكوات يا مردم خيّر براى مخارج او كمك بگيرد و اگر ممكن نشد، خودش مخارج او را بدهد و در اين صورت مى تواند مخارجى را كه متحمّل مى شود، يادداشت كند تا پس از بزرگ شدن و تمكّن بچّه، از او مطالبه نمايد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صاحب آن مشخّص است ولى به هيچ وجه به او دسترسى نيست، در حكم مجهول المالك مى باشد</w:t>
      </w:r>
      <w:r>
        <w:rPr>
          <w:rFonts w:eastAsia="IRNazanin" w:cs="IRNazanin"/>
          <w:color w:val="111111"/>
          <w:sz w:val="28"/>
          <w:szCs w:val="28"/>
          <w:rtl w:val="true"/>
          <w:lang w:bidi="fa-IR"/>
        </w:rPr>
        <w:t xml:space="preserve">. </w:t>
      </w:r>
      <w:bookmarkStart w:id="1102" w:name="pg8_1190"/>
    </w:p>
    <w:p>
      <w:pPr>
        <w:pStyle w:val="Heading2"/>
        <w:numPr>
          <w:ilvl w:val="1"/>
          <w:numId w:val="1"/>
        </w:numPr>
        <w:rPr/>
      </w:pPr>
      <w:bookmarkStart w:id="1103" w:name="__RefHeading___Toc1569095_1490000891"/>
      <w:bookmarkStart w:id="1104" w:name="_Toc414"/>
      <w:bookmarkEnd w:id="1102"/>
      <w:bookmarkEnd w:id="1103"/>
      <w:r>
        <w:rPr>
          <w:rtl w:val="true"/>
        </w:rPr>
        <w:t>احكام غَصْب</w:t>
      </w:r>
      <w:bookmarkEnd w:id="1104"/>
    </w:p>
    <w:p>
      <w:pPr>
        <w:pStyle w:val="Heading3"/>
        <w:numPr>
          <w:ilvl w:val="2"/>
          <w:numId w:val="1"/>
        </w:numPr>
        <w:rPr/>
      </w:pPr>
      <w:bookmarkStart w:id="1105" w:name="__RefHeading___Toc1569097_1490000891"/>
      <w:bookmarkStart w:id="1106" w:name="_Toc415"/>
      <w:bookmarkEnd w:id="1105"/>
      <w:r>
        <w:rPr>
          <w:rtl w:val="true"/>
        </w:rPr>
        <w:t>اشاره</w:t>
      </w:r>
      <w:bookmarkEnd w:id="1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از روى ظلم بر مال يا حقّ كسى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از گناهان بزرگ است و غاصب در قيامت به عذاب سخت گرفتار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پيامبر اكرم صلى الله عليه و آله و سلم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يك وجب زمين از ديگرى را غصب كند، در قيامت آن زمين را از هفت طبقۀ آن مثل طوق به گردن او مى اندازند</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نگذارد مردم از مسجد و مدرسه و پل و جاهاى ديگرى كه براى عموم ساخته شده استفاده كنند، حقّ آنان را غصب نموده و همچنين است بنابر احتياط، اگر در مسجد جايى را كه قبلاً ديگرى به آن پيشى گرفته است تصرّف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انسان پيش طلبكار گرو مى گذارد، بايد پيش او بماند تا اگر طلب او را ندهد طلب خود را از آن به دست آورد، پس اگر پيش از آن كه طلب او را بدهد آن چيز را از او بگيرد، حقّ او را غصب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نزد كسى گرو گذاشته اند، اگر ديگرى آن را غصب كند، صاحب مال وطلبكار مى توانند چيزى را كه غصب كرده از او مطالبه نمايند و چنانچه آن چيز را از او بگيرند، باز هم در گرو است و اگر آن چيز از بين برود و عوض آن را بگيرند، آن عوض هم مثل خود آن چيز گرو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چيزى را غصب كند، بايد آن را به صاحبش برگرداند و اگر آن چيز از بين برود، بايد عوض آن را به او بدهد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چيزى كه غصب كرده منفعتى به دست آيد، مثلاً از </w:t>
      </w:r>
    </w:p>
    <w:p>
      <w:pPr>
        <w:pStyle w:val="BookText"/>
        <w:rPr/>
      </w:pPr>
      <w:r>
        <w:rPr>
          <w:rFonts w:ascii="IRNazanin" w:hAnsi="IRNazanin" w:eastAsia="IRNazanin"/>
          <w:color w:val="111111"/>
          <w:sz w:val="28"/>
          <w:sz w:val="28"/>
          <w:szCs w:val="28"/>
          <w:rtl w:val="true"/>
          <w:lang w:bidi="fa-IR"/>
        </w:rPr>
        <w:t>گوسفندى كه غصب كرده برّه اى پيدا شود، متعلّق به صاحب مال است و نيز كسى كه مثلاً خانه اى را غصب كرده، اگرچه در آن ننشيند، بايد اجارۀ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چيزى را غصب كند و آن چيز در دست او رشد و نموّ پيدا كند، همۀ آن متعلّق به صاحب مال است؛ مثلاً اگر نهالى را غصب كند و در زمين خود بكارد، درخت هرچه رشد و نموّ پيدا كند متعلّق به صاحب نهال است و غاصب اجرت زمين را طلبكار نيست؛ همچنين اگر پيوندى را غصب كند و به درخت خود پيوند بزند، بنابر اقوى نموّ و ميوۀ آن براى صاحب پيوند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بچّه يا ديوانه چيزى را غصب كند، بايد آن را به ولىّ او بدهد و اگر از بين رفته باشد، بايد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با هم چيزى را غصب كنند، اگرچه هر يك به تنهايى مى توانسته اند آن را غصب نمايند، هر كدام آنان به نسبت استيلايى كه پيدا كرده ضامن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غصب كرده با چيز ديگرى مخلوط كند، مثلاً گندمى را كه غصب كرده با جو مخلوط نمايد، چنانچه جدا كردن آنها ممكن باشد، اگرچه زحمت داشته باشد، بايد جدا كند و به صاحب آن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ظرف طلا و نقره يا چيز ديگرى را كه صاحب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تقليد يا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آن را جايز مى داند غصب كند و خراب نمايد، بايد آن را با مزد ساختنش به صاحب آن بدهد و در صورتى كه مزد ساختن كمتر از تفاوت ساخته و نساخته باشد، تفاوت قيمت را هم بايد بدهد و چنانچه براى اين كه مزد ندهد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مثل اوّل آن مى سازم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مالك مجبور نيست قبول نمايد و نيز مالك نمى تواند او را مجبور كند كه آن را مثل اوّل بسازد</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را كه غصب كرده به نحوى تغيير دهد كه از اوّلش بهتر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طلايى كه غصب كرده گوشواره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 مال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را به همين صورت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به او بدهد و نمى تواند براى زحمتى كه كشيده مزد بگيرد، </w:t>
      </w:r>
    </w:p>
    <w:p>
      <w:pPr>
        <w:pStyle w:val="BookText"/>
        <w:rPr/>
      </w:pPr>
      <w:r>
        <w:rPr>
          <w:rFonts w:ascii="IRNazanin" w:hAnsi="IRNazanin" w:eastAsia="IRNazanin"/>
          <w:color w:val="111111"/>
          <w:sz w:val="28"/>
          <w:sz w:val="28"/>
          <w:szCs w:val="28"/>
          <w:rtl w:val="true"/>
          <w:lang w:bidi="fa-IR"/>
        </w:rPr>
        <w:t>بلكه بدون اجازۀ مالك حق ندارد آن را به صورت اوّل درآورد و اگر بدون اجازۀ او آن چيز را مثل اوّلش كند، بايد مزد ساختن آن را هم به صاحبش بدهد و در صورتى كه مزد ساختن كمتر از تفاوت ساخته و نساخته باشد، تفاوت قيمت را هم بايد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غصب كرده به گونه اى تغيير دهد كه از اوّلش بهتر شود و صاحب مال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آن را به صورت اوّل درآورى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 آن را به صورت اوّل درآورد و چنانچه قيمت آن به واسطۀ تغيير دادن از اوّلش كمتر شود، بايد تفاوت آن را نيز به صاحبش بدهد؛ پس اگر با طلايى كه غصب كرده گوشواره بسازد و صاحب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صورت اوّلش درآورى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بعد از ذوب كردن قيمت آن از كمتر طلايى شود كه با آن گوشواره نساخته بوده، بايد تفاوت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زمينى را غصب كند و در آن ساختمان بسازد، چنانچه مالك به فروش يا مبادلۀ آن راضى نشود و عين زمين خود را مطالبه نمايد، غاصب بايد ساختمان را خراب كند و زمين را به حالت اوّل برگرداند و تحويل صاحبش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زمينى كه غصب كرده زراعت كند يا درخت بنشاند، زراعت و درخت و ميوۀ آن مال خود اوست و چنانچه صاحب زمين راضى نباشد كه زراعت و درخت در زمين بماند، كسى كه غصب كرده بايد فوراً زراعت يا درخت خود را اگرچه ضرر نمايد از زمين بكند و نيز بايد اجارۀ زمين را در مدّتى كه زراعت و درخت در آن بوده به صاحب زمين بدهد و خرابى هايى را كه در زمين پيدا شده درست كند، مثلاً جاى درخت ها را پر نمايد و اگر به واسطۀ اينها قيمت زمين از اوّلش كمتر شود، بايد تفاوت آن را هم بدهد و نمى تواند صاحب زمين را مجبور كند كه زمين را به او بفروشد يا اجاره دهد و نيز صاحب زمين نمى تواند او را مجبور كند كه درخت يا زراعت را به او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زمين راضى شود كه زراعت و درخت در زمين او بماند، كسى كه آن را غصب كرده، لازم نيست درخت و زراعت را بكند، ولى بايد اجارۀ آن زمين را از وقتى كه غصب كرده تا وقتى كه صاحب زمين راضى شده، بدهد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ميوه اى كه شاخۀ آن از ديوار باغ بيرون آمده، اگر صاحبش </w:t>
      </w:r>
    </w:p>
    <w:p>
      <w:pPr>
        <w:pStyle w:val="BookText"/>
        <w:rPr/>
      </w:pPr>
      <w:r>
        <w:rPr>
          <w:rFonts w:ascii="IRNazanin" w:hAnsi="IRNazanin" w:eastAsia="IRNazanin"/>
          <w:color w:val="111111"/>
          <w:sz w:val="28"/>
          <w:sz w:val="28"/>
          <w:szCs w:val="28"/>
          <w:rtl w:val="true"/>
          <w:lang w:bidi="fa-IR"/>
        </w:rPr>
        <w:t>از خوردن ميوۀ آن منع نكند و انسان نيز نداند كه صاحب آن راضى نيست، مى تواند از ميوۀ آن بخورد، مشروط بر آن كه اتفاقاً از آنجا عبور كند و به قصد خوردن ميوه به آنجا نرفته باشد، ولى نمى تواند چيزى از ميوۀ آن را با خود ببرد و نيز نبايد كارى كند كه به درخت آسيب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غصب كرده از بين برود، در صورتى كه مثل گاو و گوسفند باشد كه قيمت اجزاى آن با هم فرق دارد، مثلاً گوشت آن يك قيمت و پوست آن قيمت ديگرى دارد، بنابر احتياط واجب بايد بالاترين قيمت را از روز غصب تا روز تلف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غصب كرده و از بين رفته، مانند گندم و جو باشد كه قيمت اجزاى آن با هم فرق ندارد، بايد مثل همان چيزى را كه غصب كرده بدهد و خصوصيات چيزى كه مى دهد بايد مثل خصوصيّات چيزى باشد كه آن را غصب كرده و از بين رفته است؛ ولى اگر قيمت بازار كمتر شده باشد، بنابر احتياط بايد به نسبت تفاوت قيمت مصالحه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مثل گوسفند قيمت اجزاى آن با هم فرق دارد غصب نمايد و از بين برود، چنانچه قيمت بازار آن فرق نكرده باشد ولى در مدّتى كه در پيش او بوده مثلاً چاق شده باشد، بايد قيمت گوسفند چاق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غصب كرده ديگرى از او غصب نمايد و از بين برود، صاحب مال مى تواند عوض آن را از هر كدام آنان كه بخواهد بگيرد و اگر از اوّلى بگيرد، او مى تواند از دومى مطالبه كند، ولى اگر دومى به اوّلى برگردانده و پيش او تلف شده باشد، نمى تواند از او مطالبه كند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شرطهاى معامله در چيزى كه مى فروشند نباشد، مثلاً چيزى را كه بايد با وزن خريد و فروش كنند بدون وزن معامله نمايند، معامله باطل است و چنانچه فروشنده و خريدار با قطع نظر از معامله، راضى باشند كه در مال يكديگر تصرّف كنند، اشكال ندارد و گرنه چيزى كه از يكديگر گرفته اند مثل مال غصبى </w:t>
      </w:r>
      <w:bookmarkStart w:id="1107" w:name="pg8_1199"/>
    </w:p>
    <w:p>
      <w:pPr>
        <w:pStyle w:val="BookText"/>
        <w:rPr/>
      </w:pPr>
      <w:bookmarkEnd w:id="1107"/>
      <w:r>
        <w:rPr>
          <w:rFonts w:ascii="IRNazanin" w:hAnsi="IRNazanin" w:eastAsia="IRNazanin"/>
          <w:color w:val="111111"/>
          <w:sz w:val="28"/>
          <w:sz w:val="28"/>
          <w:szCs w:val="28"/>
          <w:rtl w:val="true"/>
          <w:lang w:bidi="fa-IR"/>
        </w:rPr>
        <w:t xml:space="preserve">است و بايد آن را به هم برگردانند و در صورتى كه مال هر يك در دست ديگرى تلف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بداند معامله باطل است و چه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مالى را از فروشنده بگيرد كه آن را ببيند يا مدّتى نزد خود نگهدارد تا اگر پسنديد بخرد، در صورتى كه آن مال تلف شود، لزوم پرداخت عوض محلّ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مال يا حقّ او غصب شده است، مى تواند با مراجعه به حكومت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ضرورت به حكومت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توسل به زور، ضمن حفظ مقرّرات شرع، مال يا حقّ خود را به دست آورد؛ ولى اگر در اين راه متحمّل مخارجى شود، نمى تواند آن را از غاصب بگيرد مگر اين كه صرف اين مخارج طبق معمول جهت پس گرفتن مال لازم باشد، مانند هزينه اى كه براى دادرسى هزينه كرده است، در صورتى كه آن را ضمن دادخواست مطالبه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امين، مانند كسى كه مالى به عاريه يا وديعه در دست اوست، منكر مالى گردد كه در اختيار اوست، از زمان انكار در حكم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سلطۀ بدون مجوّز بر مال ديگرى در حكم غصب است</w:t>
      </w:r>
      <w:r>
        <w:rPr>
          <w:rFonts w:eastAsia="IRNazanin" w:cs="IRNazanin"/>
          <w:color w:val="111111"/>
          <w:sz w:val="28"/>
          <w:szCs w:val="28"/>
          <w:rtl w:val="true"/>
          <w:lang w:bidi="fa-IR"/>
        </w:rPr>
        <w:t>.</w:t>
      </w:r>
    </w:p>
    <w:p>
      <w:pPr>
        <w:pStyle w:val="Heading3"/>
        <w:numPr>
          <w:ilvl w:val="2"/>
          <w:numId w:val="1"/>
        </w:numPr>
        <w:rPr/>
      </w:pPr>
      <w:bookmarkStart w:id="1108" w:name="__RefHeading___Toc1569099_1490000891"/>
      <w:bookmarkStart w:id="1109" w:name="_Toc416"/>
      <w:bookmarkEnd w:id="1108"/>
      <w:r>
        <w:rPr>
          <w:rtl w:val="true"/>
        </w:rPr>
        <w:t>احكام تَقاص</w:t>
      </w:r>
      <w:bookmarkEnd w:id="1109"/>
    </w:p>
    <w:p>
      <w:pPr>
        <w:pStyle w:val="BookText"/>
        <w:rPr/>
      </w:pPr>
      <w:r>
        <w:rPr>
          <w:rFonts w:ascii="IRNazanin" w:hAnsi="IRNazanin" w:eastAsia="IRNazanin"/>
          <w:color w:val="111111"/>
          <w:sz w:val="28"/>
          <w:sz w:val="28"/>
          <w:szCs w:val="28"/>
          <w:rtl w:val="true"/>
          <w:lang w:bidi="fa-IR"/>
        </w:rPr>
        <w:t xml:space="preserve">در مواردى كه صاحب حق قادر به دريافت حقّ خود از راه هاى متعارف نيست، مى تواند به هر شكل كه قادر است حقّ خود را از مال مديون بردارد، ولى بنابر احتياط واجب بايد از حاكم شرع يا نمايندۀ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طور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بگيرد و اين نوع احقاق حقّ را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 مالى نزد طلبكار داشته باشد و پس از مطالبۀ طلبكار از دادن بدهى خود بدون عذر كوتاهى كند، طلبكار مى تواند به مقدار طلب خود از مال او بردارد، همچنين اگر كسى مال شخص ديگرى را غصب نمايد، صاحب حق مى تواند به مقدار حقّ خود از مال غاصب بردارد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 از مالى كه بين بدهكار و ديگرى مشترك است جايز نمى باشد، مگر اين كه شريك اجازه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مال مشتركى را غصب كند، هر يك از دو شريك مى توانند به مقدار سهم خود تقاص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تقاص خطا و اشتباهِ تقاص كننده معلوم شود، بايد جبران گردد وچنانچه مال مورد تقاص از بين رفته باشد، بايد مثل يا قيمت آن را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زير تقاص كردن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منكر حقّ او نباشد و در پرداخت آن اهمال نورزد و به هنگام مطالبه، حاضر به پرداخت باشد، هرچند طلبكار از مطالبه شرم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انكار طرف از اين جهت باشد كه خود را صاحب حق مى داند و يا در حقانيّت مدّعى ترديد دارد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 نزد حاكم شرع با تقاضاى طلبكار قسم ياد كرده باشد كه مديون نيست</w:t>
      </w:r>
      <w:r>
        <w:rPr>
          <w:rFonts w:eastAsia="IRNazanin" w:cs="IRNazanin"/>
          <w:color w:val="111111"/>
          <w:sz w:val="28"/>
          <w:szCs w:val="28"/>
          <w:rtl w:val="true"/>
          <w:lang w:bidi="fa-IR"/>
        </w:rPr>
        <w:t xml:space="preserve">. </w:t>
      </w:r>
      <w:bookmarkStart w:id="1110" w:name="pg8_1203"/>
    </w:p>
    <w:p>
      <w:pPr>
        <w:pStyle w:val="Heading2"/>
        <w:numPr>
          <w:ilvl w:val="1"/>
          <w:numId w:val="1"/>
        </w:numPr>
        <w:rPr/>
      </w:pPr>
      <w:bookmarkStart w:id="1111" w:name="__RefHeading___Toc1569101_1490000891"/>
      <w:bookmarkStart w:id="1112" w:name="_Toc417"/>
      <w:bookmarkEnd w:id="1110"/>
      <w:bookmarkEnd w:id="1111"/>
      <w:r>
        <w:rPr>
          <w:rtl w:val="true"/>
        </w:rPr>
        <w:t>احكام سر بريدن و شكار حيوانات</w:t>
      </w:r>
      <w:bookmarkEnd w:id="1112"/>
    </w:p>
    <w:p>
      <w:pPr>
        <w:pStyle w:val="Heading3"/>
        <w:numPr>
          <w:ilvl w:val="2"/>
          <w:numId w:val="1"/>
        </w:numPr>
        <w:rPr/>
      </w:pPr>
      <w:bookmarkStart w:id="1113" w:name="__RefHeading___Toc1569103_1490000891"/>
      <w:bookmarkStart w:id="1114" w:name="_Toc418"/>
      <w:bookmarkEnd w:id="1113"/>
      <w:r>
        <w:rPr>
          <w:rtl w:val="true"/>
        </w:rPr>
        <w:t>اشاره</w:t>
      </w:r>
      <w:bookmarkEnd w:id="1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حيوان حلال گوشت را به دستورى كه بعد گفته مى شود سر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وحشى باشد و چه 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جان دادن، گوشت آن حلال و بدن آن پاك است، ولى چهارپايى كه انسان با آن نزديكى كرده و حيوانى كه نجاستخوار شده و به دستورى كه در شرع معيّن شده آن را استبراء نكرده اند، بعد از سربريدن هم گوشت آن حلال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حلال گوشت وحشى مانند آهو، كبك، بُز كوهى و حيوان حلال گوشتى كه اهلى بوده و بعد وحشى شده، مثل گاو و شتر اهلى كه فرار كرده و وحشى شده اند، اگر به دستورى كه بعد گفته مى شود آنها را شكار كنند، پاك و حلالند؛ ولى حيوان حلال گوشت اهلى مانند گوسفند و مرغ خانگى و حيوان حلال گوشت وحشى كه تربيت و اهلى شده است، با شكار كردن پاك و حلال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حلال گوشت وحشى در صورتى با شكار كردن پاك و حلال مى شود كه بتواند فرار كند يا پرواز نمايد؛ بنابر اين بچّۀ آهو كه نمى تواند فرار كند و بچّۀ كبك كه نمى تواند پرواز نمايد، با شكار كردن پاك و حلال نمى شود و اگر آهو و بچّۀ آن را كه نمى تواند فرار كند با يك تير شكار نمايند، آهو حلال مى شود و بچّۀ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حلال گوشتى كه مانند ماهى خون جهنده ندارد، اگر به خودىِ خود بميرد پاك است، ولى گوشت آن را نمى شود خورد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حرام گوشتى كه خون جهنده ندارد، مانند مار، با سر بريدن </w:t>
      </w:r>
      <w:bookmarkStart w:id="1115" w:name="pg8_1205"/>
    </w:p>
    <w:p>
      <w:pPr>
        <w:pStyle w:val="BookText"/>
        <w:rPr/>
      </w:pPr>
      <w:bookmarkEnd w:id="1115"/>
      <w:r>
        <w:rPr>
          <w:rFonts w:ascii="IRNazanin" w:hAnsi="IRNazanin" w:eastAsia="IRNazanin"/>
          <w:color w:val="111111"/>
          <w:sz w:val="28"/>
          <w:sz w:val="28"/>
          <w:szCs w:val="28"/>
          <w:rtl w:val="true"/>
          <w:lang w:bidi="fa-IR"/>
        </w:rPr>
        <w:t>حلال نمى شود، ولى مردۀ آن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خوك به واسطۀ سربريدن و شكار كردن پاك نمى شوند و خوردن گوشت آنها هم حرام است و اگر حيوان حرام گوشتى را كه مانند گرگ و پلنگ درنده و گوشتخوار است، به دستورى كه گفته مى شود سر ببرند يا با تير و مانند آن شكار كنند، پاك است ولى گوشت آن حلال نمى شود و اگر با سگ شكارى آن را شكار كنند، پاك شدن بدن آنها هم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 خرس، بوزينه، موش و نيز حيواناتى كه مانند مار و سوسمار در داخل زمين زندگى مى كنند، اگر خون جهنده داشته باشند و به خودىِ خود بميرند، نجس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شكم حيوان زنده، بچّۀ مرده اى بيرون آيد يا آن را بيرون آورند، خوردن گوشت آن حرام است</w:t>
      </w:r>
      <w:r>
        <w:rPr>
          <w:rFonts w:eastAsia="IRNazanin" w:cs="IRNazanin"/>
          <w:color w:val="111111"/>
          <w:sz w:val="28"/>
          <w:szCs w:val="28"/>
          <w:rtl w:val="true"/>
          <w:lang w:bidi="fa-IR"/>
        </w:rPr>
        <w:t>.</w:t>
      </w:r>
    </w:p>
    <w:p>
      <w:pPr>
        <w:pStyle w:val="Heading3"/>
        <w:numPr>
          <w:ilvl w:val="2"/>
          <w:numId w:val="1"/>
        </w:numPr>
        <w:rPr/>
      </w:pPr>
      <w:bookmarkStart w:id="1116" w:name="__RefHeading___Toc1569105_1490000891"/>
      <w:bookmarkStart w:id="1117" w:name="_Toc419"/>
      <w:bookmarkEnd w:id="1116"/>
      <w:r>
        <w:rPr>
          <w:rtl w:val="true"/>
        </w:rPr>
        <w:t xml:space="preserve">دستور سر بريدن حيوانات </w:t>
      </w:r>
      <w:r>
        <w:rPr>
          <w:rtl w:val="true"/>
        </w:rPr>
        <w:t>(</w:t>
      </w:r>
      <w:r>
        <w:rPr>
          <w:rtl w:val="true"/>
        </w:rPr>
        <w:t>ذبح</w:t>
      </w:r>
      <w:r>
        <w:rPr>
          <w:rtl w:val="true"/>
        </w:rPr>
        <w:t>)</w:t>
      </w:r>
      <w:bookmarkEnd w:id="1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سر بريدن حيوان آن است كه چهار رگ بزرگ گردن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شاهرگ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زير بر آمدگى گلو به طور كامل ببرند و اگر آنها را بشكافند،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بعضى از چهار رگ را ببرند و صبر كنند تا حيوان بميرد و بعد بقيّه را ببرند، فايده ندارد بلكه اگر به اين مقدار هم صبر نكنند، ولى به طور معمول چهار رگ را پشت سر هم نبرند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پيش از جان دادن حيوان بقيّۀ رگها را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گرگ گلوى گوسفند را به طورى پاره كند كه از چهار رگى كه در گردن است و بايد بريده شود چيزى باقى نماند، آن حيوان حرام مى شود؛ ولى اگر مقدارى از گردن را بكند وچهار رگ باقى باشد يا جاى ديگر بدن را بكند، در صورتى كه گوسفند زنده باشد و به دستورى كه گفته مى شود سرِ آن را ببرند، حلال و پاك مى باشد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كه پيش از بيرون آمدن روح، سرِ حيوان را از بدن آن </w:t>
      </w:r>
      <w:bookmarkStart w:id="1118" w:name="pg8_1207"/>
    </w:p>
    <w:p>
      <w:pPr>
        <w:pStyle w:val="BookText"/>
        <w:rPr/>
      </w:pPr>
      <w:bookmarkEnd w:id="1118"/>
      <w:r>
        <w:rPr>
          <w:rFonts w:ascii="IRNazanin" w:hAnsi="IRNazanin" w:eastAsia="IRNazanin"/>
          <w:color w:val="111111"/>
          <w:sz w:val="28"/>
          <w:sz w:val="28"/>
          <w:szCs w:val="28"/>
          <w:rtl w:val="true"/>
          <w:lang w:bidi="fa-IR"/>
        </w:rPr>
        <w:t>جدا كنند، ولى با اين عمل حيوان حرام نمى شود و بنابر احتياط واجب پيش از بيرون آمدن روح، پوست حيوان را نكنند و مغز حرام را كه در تيرۀ پشت است نبرند</w:t>
      </w:r>
      <w:r>
        <w:rPr>
          <w:rFonts w:eastAsia="IRNazanin" w:cs="IRNazanin"/>
          <w:color w:val="111111"/>
          <w:sz w:val="28"/>
          <w:szCs w:val="28"/>
          <w:rtl w:val="true"/>
          <w:lang w:bidi="fa-IR"/>
        </w:rPr>
        <w:t>.</w:t>
      </w:r>
    </w:p>
    <w:p>
      <w:pPr>
        <w:pStyle w:val="Heading3"/>
        <w:numPr>
          <w:ilvl w:val="2"/>
          <w:numId w:val="1"/>
        </w:numPr>
        <w:rPr/>
      </w:pPr>
      <w:bookmarkStart w:id="1119" w:name="__RefHeading___Toc1569107_1490000891"/>
      <w:bookmarkStart w:id="1120" w:name="_Toc420"/>
      <w:bookmarkEnd w:id="1119"/>
      <w:r>
        <w:rPr>
          <w:rtl w:val="true"/>
        </w:rPr>
        <w:t xml:space="preserve">شرايط سر بريدن حيوان </w:t>
      </w:r>
      <w:r>
        <w:rPr>
          <w:rtl w:val="true"/>
        </w:rPr>
        <w:t>(</w:t>
      </w:r>
      <w:r>
        <w:rPr>
          <w:rtl w:val="true"/>
        </w:rPr>
        <w:t>ذبح</w:t>
      </w:r>
      <w:r>
        <w:rPr>
          <w:rtl w:val="true"/>
        </w:rPr>
        <w:t>)</w:t>
      </w:r>
      <w:bookmarkEnd w:id="1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بريدن حيوان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سر حيوان را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باشد يا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مسلمان باشد و اظهار دشمنى با اهل بيت پيامبر صلى الله عليه و آله و سلم نكند و بچّه مسلمان هم اگر مميّز باشد، يعنى خوب و بد را بفهمد، مى تواند سر حيوان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حيوان را با كارد تيز ببرند و كارد بايد از فلزى باشد كه معمولاً با آن چاقو مى سازند؛ ولى چنانچه پيدا نشود و به گونه اى باشد كه اگر سر حيوان را نبرند مى ميرد، با چيز تيزى كه چهار رگ آن را جدا كند، مانند شيشه و سنگ تيز، مى شود سر آن را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سر بريدن، جلوى بدن حيوان بايد رو به قبله باشد و كسى كه مى داند بايد رو به قبله سر ببرد، اگر عمداً حيوان را رو به قبله نكند، حيوان حرام مى شود؛ ولى اگر فراموش كند يا مسأله را نداند يا قبله را اشتباه كند يا نداند قبله كدام طرف است يا نتواند حيوان را رو به قبله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 خواهد سر حيوان را ببرد يا كارد به گلويش بگذارد، به نيّت سر بريدن نام خدا را ببرد و همين قدر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و اگر بدون قصدِ سر بريدن نام خدا را ببرد، آن حيوان پاك نمى شود و گوشت آن هم حرام است، ولى اگر از روى فراموشى نام خدا را نبرد،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بعد از سر بريدن حركتى بكند، اگرچه مثلاً چشم يا دُم خود را حركت دهد يا پاى خود را به زمين بزند تا معلوم شود زنده بوده است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 به قبله كردن حيوان در حال ذبح، كيفيّت خاصّى معتبر نيست و فرقى نمى كند كه حيوان را به جانب راست يا چپ بخوابانند يا سر پا نگاه دارند، ولى بايد به گونه اى باشد كه بگويند رو به قبله است</w:t>
      </w:r>
      <w:r>
        <w:rPr>
          <w:rFonts w:eastAsia="IRNazanin" w:cs="IRNazanin"/>
          <w:color w:val="111111"/>
          <w:sz w:val="28"/>
          <w:szCs w:val="28"/>
          <w:rtl w:val="true"/>
          <w:lang w:bidi="fa-IR"/>
        </w:rPr>
        <w:t xml:space="preserve">. </w:t>
      </w:r>
      <w:bookmarkStart w:id="1121" w:name="pg8_1209"/>
    </w:p>
    <w:p>
      <w:pPr>
        <w:pStyle w:val="BookText"/>
        <w:rPr/>
      </w:pPr>
      <w:bookmarkEnd w:id="1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ذِبح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نيست، پس اگر كسى از روى اكراه ولى با مراعات شرايط شرعى حيوان را ذبح كند، حلال و پاك است؛ همچنين لازم نيست بردن نام خدا از نظر ذبح كننده واجب باشد، پس اگر كسى معتقد به وجوب آن نباشد اما هنگام ذبح به قصد ذبح نام خدا را بر زبان جارى كند،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شخص ديگرى غير از ذبح كننده و يا توسط ضبط صوت و نظاير آن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بريدن حيوان با دستگاه هايى كه اخيراً متداول شده، در صورتى كه شرايط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 به قبله بودن، بسم اللّه گفتن و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شود، جايز است و لازم نيست براى هر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بلكه اگر هنگام زدن دكمه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چند حيوان را قصد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قصد آنها بگويد، همۀ آنها حلال مى شوند، به شرط آن كه همۀ آنها عرفاً در يك زمان باشند؛ ولى اگر به تدريج و با فاصله ذبح شوند، بايد براى هر كدام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ها يا مرغ هاى سر بريده اى كه از كشورهاى غير اسلامى وارد مى شوند، محكوم به نجاست و حرمت و مردارند، مگر آن كه ذبح شرعى آنها ثابت شود؛ ولى گوشت هايى كه در بازار مسلمانان به فروش مى روند و احتمال داده مى شود كه به طور شرعى ذبح شده باشند، حلال و خريد و فروش آنها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حس كردن حيوان توسّط دستگاه يا هر وسيلۀ ديگرى قبل از ذبح، اگر به طور كامل نباشد و مانع از خروج خون متعارف از حيوان پس از سربريدن نشود، اشكال ندارد و بايد در غير حال ناچارى از وارد كردن ضربۀ گيج كننده به سر حيوان قبل از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موجب اذيّت حيوان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شود، ولى موجب حرام شدن گوشت حيوان نمى شود</w:t>
      </w:r>
      <w:r>
        <w:rPr>
          <w:rFonts w:eastAsia="IRNazanin" w:cs="IRNazanin"/>
          <w:color w:val="111111"/>
          <w:sz w:val="28"/>
          <w:szCs w:val="28"/>
          <w:rtl w:val="true"/>
          <w:lang w:bidi="fa-IR"/>
        </w:rPr>
        <w:t>.</w:t>
      </w:r>
    </w:p>
    <w:p>
      <w:pPr>
        <w:pStyle w:val="Heading3"/>
        <w:numPr>
          <w:ilvl w:val="2"/>
          <w:numId w:val="1"/>
        </w:numPr>
        <w:rPr/>
      </w:pPr>
      <w:bookmarkStart w:id="1122" w:name="__RefHeading___Toc1569109_1490000891"/>
      <w:bookmarkStart w:id="1123" w:name="_Toc421"/>
      <w:bookmarkEnd w:id="1122"/>
      <w:r>
        <w:rPr>
          <w:rtl w:val="true"/>
        </w:rPr>
        <w:t>دستور كشتن شتر</w:t>
      </w:r>
      <w:bookmarkEnd w:id="1123"/>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شتر را بكشند كه بعد از جان دادن پاك و حلال باشد، </w:t>
      </w:r>
      <w:bookmarkStart w:id="1124" w:name="pg8_1211"/>
    </w:p>
    <w:p>
      <w:pPr>
        <w:pStyle w:val="BookText"/>
        <w:rPr/>
      </w:pPr>
      <w:bookmarkEnd w:id="1124"/>
      <w:r>
        <w:rPr>
          <w:rFonts w:ascii="IRNazanin" w:hAnsi="IRNazanin" w:eastAsia="IRNazanin"/>
          <w:color w:val="111111"/>
          <w:sz w:val="28"/>
          <w:sz w:val="28"/>
          <w:szCs w:val="28"/>
          <w:rtl w:val="true"/>
          <w:lang w:bidi="fa-IR"/>
        </w:rPr>
        <w:t>بايد علاوه بر رعايت پنج شرطى كه براى سربريدن حيوانات گفته شد، كارد يا چيز ديگرى را كه برنده بوده و از فلزاتى است كه معمولاً با آن كارد مى سازند، در گودى بين گردن و سينۀ آن فرو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خواهند كارد را به گردن شتر فرو ببرند، بهتر است كه شتر ايستاده باشد؛ ولى اگر در حالى كه زانوها را به زمين زده يا به پهلو خوابيده و جلوى بدن آن رو به قبله است، كارد را در گودى گردنش فرو كنند،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جاى اين كه كارد را در گودى كردن شتر فرو كنند، سر آن را ببرند يا گوسفند و گاو و مانند آنها را مثل شتر، كارد در گودى گردنشان فرو كنند، گوشت آنها حرام و بدن آنها نجس است؛ ولى اگر چهار رگ شتر را ببرند و تا زنده است به دستورى كه گفته شد، كارد در گودى گردنش فرو كنند، گوشت آن حلال و بدن آن پاك است و نيز اگر كارد در گودى گردن گاو يا گوسفند يا مانند اينها فرو كنند و تا زنده است سر آن را ببرند، حلال و پاك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سركش شود و نتوانند آن را به دستورى كه در شرع معيّن شده بكشند يا مثلاً در چاه بيفتد و احتمال بدهند كه در آنجا بميرد و كشتن آن به دستور شرع ممكن نباشد، چنانچه با چيزى مثل شمشير كه به واسطۀ تيزى آن بدن زخم مى شود، به بدن حيوان زخم بزنند و در اثر زخم جان بدهد، حلال مى شود و رو به قبله بودن آن لازم نيست، ولى بايد شرطهاى ديگرى را كه براى سر بريدن حيوانات گفته شد، دارا باشد</w:t>
      </w:r>
      <w:r>
        <w:rPr>
          <w:rFonts w:eastAsia="IRNazanin" w:cs="IRNazanin"/>
          <w:color w:val="111111"/>
          <w:sz w:val="28"/>
          <w:szCs w:val="28"/>
          <w:rtl w:val="true"/>
          <w:lang w:bidi="fa-IR"/>
        </w:rPr>
        <w:t>.</w:t>
      </w:r>
    </w:p>
    <w:p>
      <w:pPr>
        <w:pStyle w:val="Heading3"/>
        <w:numPr>
          <w:ilvl w:val="2"/>
          <w:numId w:val="1"/>
        </w:numPr>
        <w:rPr/>
      </w:pPr>
      <w:bookmarkStart w:id="1125" w:name="__RefHeading___Toc1569111_1490000891"/>
      <w:bookmarkStart w:id="1126" w:name="_Toc422"/>
      <w:bookmarkEnd w:id="1125"/>
      <w:r>
        <w:rPr>
          <w:rtl w:val="true"/>
        </w:rPr>
        <w:t>مستحبّات و مكروهات سر بريدن حيوان</w:t>
      </w:r>
      <w:bookmarkEnd w:id="1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سربريدن حيوانات مستحب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سر بريدن گوسفند، دو دست و يك پاى آن را ببندند و پاى ديگرش را باز بگذارند و هنگام سر بريدن گاو، چهار دست و پاى آن را ببندند و دُم آن را باز بگذارند و هنگام كشتن شتر، دو دست آن را از پايين تا زانو يا تا زير بغل به يكديگر ببندند و پاهايش </w:t>
      </w:r>
      <w:bookmarkStart w:id="1127" w:name="pg8_1213"/>
    </w:p>
    <w:p>
      <w:pPr>
        <w:pStyle w:val="BookText"/>
        <w:rPr/>
      </w:pPr>
      <w:bookmarkEnd w:id="1127"/>
      <w:r>
        <w:rPr>
          <w:rFonts w:ascii="IRNazanin" w:hAnsi="IRNazanin" w:eastAsia="IRNazanin"/>
          <w:color w:val="111111"/>
          <w:sz w:val="28"/>
          <w:sz w:val="28"/>
          <w:szCs w:val="28"/>
          <w:rtl w:val="true"/>
          <w:lang w:bidi="fa-IR"/>
        </w:rPr>
        <w:t>را باز بگذارند و مستحب است مرغ را بعد از سربريدن، رها كنند تا پر و بال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حيوان را مى كُشد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كشتن حيوان آب جلوى آن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كنند كه حيوان كمتر اذيّت شود، مثلاً كارد را خوب تيز كنند و با عجله سر حيوان را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سر بريدن حيوانات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كارد را پشت حلقوم فرو كنند و به طرف جلو بياورند كه حلقوم از پشت آن بريده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حيوان را بكشند كه حيوان ديگر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يا پيش از ظهر روز جمعه سر حيوان را ببرند، ولى در صورت احتياج عيبى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چهارپايى را كه پرورش داده است بكشد</w:t>
      </w:r>
      <w:r>
        <w:rPr>
          <w:rFonts w:eastAsia="IRNazanin" w:cs="IRNazanin"/>
          <w:color w:val="111111"/>
          <w:sz w:val="28"/>
          <w:szCs w:val="28"/>
          <w:rtl w:val="true"/>
          <w:lang w:bidi="fa-IR"/>
        </w:rPr>
        <w:t>.</w:t>
      </w:r>
    </w:p>
    <w:p>
      <w:pPr>
        <w:pStyle w:val="Heading3"/>
        <w:numPr>
          <w:ilvl w:val="2"/>
          <w:numId w:val="1"/>
        </w:numPr>
        <w:rPr/>
      </w:pPr>
      <w:bookmarkStart w:id="1128" w:name="__RefHeading___Toc1569113_1490000891"/>
      <w:bookmarkStart w:id="1129" w:name="_Toc423"/>
      <w:bookmarkEnd w:id="1128"/>
      <w:r>
        <w:rPr>
          <w:rtl w:val="true"/>
        </w:rPr>
        <w:t>احكام شكار كردن با اسلحه</w:t>
      </w:r>
      <w:bookmarkEnd w:id="1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حلال گوشت وحشى را با اسلحه شكار كنند، با پنج شرط حلال مى شود و بدن آن پاك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اسلحۀ شكار مثل كارد و شمشير برنده باشد، يا مثل نيزه و تير، تيز باشد كه به واسطۀ تيز بودن، بدن حيوان را پاره كند و اگر به وسيلۀ دام يا چوب و سنگ و مانند اينها حيوانى را شكار كنند، پاك نمى شود و خوردن آن هم حرام است و اگر حيوانى را با تفنگ شكار كنند، چنانچه گلوله آن تيز باشد كه در بدن حيوان فرو رود و آن را پاره كند، پاك و حلال است و اگر گلوله تيز نباشد بلكه با فشار در بدن حيوان فرو رود و حيوان را بكشد يا به واسطۀ حرارتش بدن حيوان را بسوازند و در اثر سوزاندن، حيوان بميرد، پاك و حلال بودن آن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شكار مى كند بايد مسلمان يا بچّۀ مسلمان باشد كه خوب و بد را بفهمد و اگر كافر يا كسى كه اظهار دشمنى با اهل بيت پيامبر صلى الله عليه و آله و سلم مى كند حيوانى را شكار نمايد، آن شكار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به قصد شكار كردن حيوان به كار برد و اگر مثلاً جاى ديگرى را نشانه گيرى كند و اتّفافاً حيوان را بكشد، آن حيوان پاك نيست و خوردن آن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به كار بردن اسلحه، نام خدا را ببرد و چنانچه عمداً نام خدا را نبرد، شكار حلال نمى شود، ولى اگر فراموش كند، اشكال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نزد حيوان برسد، مرده باشد يا اگر زنده باشد، به اندازۀ سربريدن آن وقت نباشد و چنانچه به اندازۀ سربريدن وقت باشد و سر حيوان را نبرد تا بميرد،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حيوانى را شكار كنند و يكى از آنان مسلمان و ديگرى كافر باشد، يا يكى از آن دو نام خدا را ببرد و ديگرى عمداً نام خدا را نبرد، آن حيوان حلال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كه حيوانى را تير زدند، مثلاً در آب بيفتد و انسان بداند كه حيوان به واسطۀ تير خوردن و افتادن در آب جان داده، حلال نيست بلكه اگر شك كند كه فقط براى تير بوده يا نه، حلال نمى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اسلحۀ غصبى يا سگ غصبى حيوانى را شكار كند، شكار حلال است و مال خود او مى شود؛ ولى گذشته از اين كه گناه كرده، بايد اجرت اسلحه يا سگ را به صاحب آن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شمشير يا چيز ديگرى كه شكار كردن با آن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شرطهايى كه در مسائل گذشته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را دو قسمت كنند و سر و گردن در يك قسمت بماند و انسان وقتى برسد كه حيوان جان داده باشد، اگر به واسطۀ همين قسمت شدن جان داده باشد، هر دو قسمت حلال است و اگر حيوان زنده باشد و براى سر بريدن با آداب شرع، وقت تنگ باشد، قسمتى كه سر و گردن ندارد حرام و قسمتى كه سر و گردن دارد حلال است و اگر براى سر بريدن وقت باشد، آن قسمت كه در آن سر نيست حرام است و آن قسمت ديگر اگر سر آن را به دستورى كه در شرع معيّن شده ببرند حلال است، به شرط آن كه در زمان بريدن سر، زنده باشد، اگرچه در حال جان دادن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چوب يا سنگ يا چيز ديگرى كه شكار كردن با آن صحيح نيست حيوانى را دو قسمت كند، قسمتى كه سر و گردن ندارد حرام است و قسمتى كه سر و گردن دارد، اگر زنده باشد و سر آن را به دستورى كه در شرع معيّن شده ببرند، حلال است، به شرط آن كه در زمان بريدن سر، زنده باشد، اگرچه در حال جان دادن باشد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حيوانى را شكار كنند يا سر ببرند و بچّۀ زنده اى از شكم آن </w:t>
      </w:r>
      <w:bookmarkStart w:id="1130" w:name="pg8_1217"/>
    </w:p>
    <w:p>
      <w:pPr>
        <w:pStyle w:val="BookText"/>
        <w:rPr/>
      </w:pPr>
      <w:bookmarkEnd w:id="1130"/>
      <w:r>
        <w:rPr>
          <w:rFonts w:ascii="IRNazanin" w:hAnsi="IRNazanin" w:eastAsia="IRNazanin"/>
          <w:color w:val="111111"/>
          <w:sz w:val="28"/>
          <w:sz w:val="28"/>
          <w:szCs w:val="28"/>
          <w:rtl w:val="true"/>
          <w:lang w:bidi="fa-IR"/>
        </w:rPr>
        <w:t>بيرون آيد، چنانچه آن بچّه را به دستورى كه در شرع معيّن شده سر ببرند، حلال و گرنه حرام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حيوانى را شكار كنند يا سر ببرند و بچّه مرده اى را از شكم آن بيرون آورند، چنانچه خلقت آن بچّه كامل باشد و مو يا پشم در بدن آن روييده باشد، پاك و حلال است</w:t>
      </w:r>
      <w:r>
        <w:rPr>
          <w:rFonts w:eastAsia="IRNazanin" w:cs="IRNazanin"/>
          <w:color w:val="111111"/>
          <w:sz w:val="28"/>
          <w:szCs w:val="28"/>
          <w:rtl w:val="true"/>
          <w:lang w:bidi="fa-IR"/>
        </w:rPr>
        <w:t>.</w:t>
      </w:r>
    </w:p>
    <w:p>
      <w:pPr>
        <w:pStyle w:val="Heading3"/>
        <w:numPr>
          <w:ilvl w:val="2"/>
          <w:numId w:val="1"/>
        </w:numPr>
        <w:rPr/>
      </w:pPr>
      <w:bookmarkStart w:id="1131" w:name="__RefHeading___Toc1569115_1490000891"/>
      <w:bookmarkStart w:id="1132" w:name="_Toc424"/>
      <w:bookmarkEnd w:id="1131"/>
      <w:r>
        <w:rPr>
          <w:rtl w:val="true"/>
        </w:rPr>
        <w:t>شكار كردن با سگ شكارى</w:t>
      </w:r>
      <w:bookmarkEnd w:id="1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شكارى، حيوانِ وحشى حلال گوشتى را شكار كند، با شش شرط گوشت آن پاك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گونه اى تربيت شده باشد كه هر وقت آن را براى گرفتن شكار بفرستند برود و هر وقت از رفتن جلوگيرى كنند بايستد، ولى اگر در وقت نزديك شدن به شكار با جلوگيرى نايستد، مانعى ندارد و احتياط واجب آن است كه اگر عادت داشته باشد كه پيش از رسيدن صاحب خود شكار را بخورد، از شكار آن اجتناب كنند، ولى اگر اتّفاقاً شكار را بخورد،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آن را بفرستد و اگر سرِ خود دنبال شكار رود و حيوانى را شكار كند، خوردن آن حيوان حرام است، بلكه اگر سرِ خود دنبال شكار رود و بعد صاحب آن بانگ بزند كه زودتر آن را به شكار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واسطۀ صداى صاحب آن شتاب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از خوردن آن شكار خوددارى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سگ را مى فرستد بايد مسلمان باشد يا بچّۀ مسلمان كه خوب و بد را بفهمد و اگر كافر يا كسى كه اظهار دشمنى با اهل بيت پيامبر صلى الله عليه و آله و سلم مى كند سگ را بفرستد، شكار آن سگ حرام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فرستادن سگ نام خدا را ببرد و اگر عمداً نام خدا را نبرد، آن شكار حرام است، ولى اگر از روى فراموشى باشد، اشكال ندارد و اگر وقت فرستادن سگ نام خدا را عمداً نبرد و پيش از آن كه سگ به شكار برسد نام خدا را ببرد، بنابر احتياط واجب بايد از آن شكار اجتناب نمايد</w:t>
      </w:r>
      <w:r>
        <w:rPr>
          <w:rFonts w:eastAsia="IRNazanin" w:cs="IRNazanin"/>
          <w:color w:val="111111"/>
          <w:sz w:val="28"/>
          <w:szCs w:val="28"/>
          <w:rtl w:val="true"/>
          <w:lang w:bidi="fa-IR"/>
        </w:rPr>
        <w:t xml:space="preserve">. </w:t>
      </w:r>
      <w:bookmarkStart w:id="1133" w:name="pg8_1219"/>
    </w:p>
    <w:p>
      <w:pPr>
        <w:pStyle w:val="BookText"/>
        <w:rPr/>
      </w:pPr>
      <w:bookmarkEnd w:id="1133"/>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به واسطۀ زخمى كه از دندان سگ پيدا كرده بميرد، پس اگر سگ شكار را خفه كند يا شكار از دويدن يا ترس بميرد،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سگ را فرستاده، وقتى برسد كه حيوان مرده باشد يا اگر زنده باشد، به اندازۀ سر بريدن آن وقت نباشد و چنانچه وقتى برسد كه به اندازۀ سر بريدن وقت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حيوان چشم يا دم خود را حركت دهد يا پاى خود را به زمين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سر حيوان را نبرد تا بميرد، حلال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سگ را فرستاده، اگر وقتى برسد كه بتواند سر حيوان را ببرد، چنانچه به نحو معمول و با شتاب كارد را بيرون آورد و وقت سر بريدن بگذرد و آن حيوان بميرد، حلال است؛ ولى اگر مثلاً به واسطۀ تنگ بودنِ غِلاف يا چسبندگى آن بيرون آوردن كارد طول بكشد و وقت بگذرد، حلال نمى شود و نيز اگر چيزى همراه او نباشد كه با آن سر حيوان را ببرد و حيوان بميرد، واجب است كه از خوردن آن خوددارى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سگ را براى شكار رها كنند، چنانچه همۀ آنها داراى شرايط شكار باشند، شكار حلال است؛ ولى اگر يكى از آنها داراى شرايط نباشد، شكار نجس و حرام مى شود و نيز اگر چند نفر با هم سگ را بفرستند و يكى از آنها كافر باشد يا عمداً نام خدا را نگويد، آن شكار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را براى شكار حيوان مخصوصى بفرستد و آن سگ حيوان ديگرى را شكار كند، آن شكار حلال و پاك است و نيز اگر آن حيوان را با حيوان ديگرى شكار كند، هر دوى آنها حلال و پاك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حيوان ديگرى غير سگ شكارى حيوانى را شكار كند، آن شكار حلال نيست؛ ولى اگر وقتى برسند كه حيوان زنده باشد و به دستورى كه در شرع معيّن شده سر آن را ببرند، حلال است</w:t>
      </w:r>
      <w:r>
        <w:rPr>
          <w:rFonts w:eastAsia="IRNazanin" w:cs="IRNazanin"/>
          <w:color w:val="111111"/>
          <w:sz w:val="28"/>
          <w:szCs w:val="28"/>
          <w:rtl w:val="true"/>
          <w:lang w:bidi="fa-IR"/>
        </w:rPr>
        <w:t>.</w:t>
      </w:r>
    </w:p>
    <w:p>
      <w:pPr>
        <w:pStyle w:val="Heading3"/>
        <w:numPr>
          <w:ilvl w:val="2"/>
          <w:numId w:val="1"/>
        </w:numPr>
        <w:rPr/>
      </w:pPr>
      <w:bookmarkStart w:id="1134" w:name="__RefHeading___Toc1569117_1490000891"/>
      <w:bookmarkStart w:id="1135" w:name="_Toc425"/>
      <w:bookmarkEnd w:id="1134"/>
      <w:r>
        <w:rPr>
          <w:rtl w:val="true"/>
        </w:rPr>
        <w:t>صيد ماهى</w:t>
      </w:r>
      <w:bookmarkEnd w:id="1135"/>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ماهى پولكدار را زنده از آب بگيرند و بيرون آب جان بدهد، پاك و خوردن آن حلال است و چنانچه در آب بميرد، پاك است، ولى خوردن آن </w:t>
      </w:r>
      <w:bookmarkStart w:id="1136" w:name="pg8_1221"/>
    </w:p>
    <w:p>
      <w:pPr>
        <w:pStyle w:val="BookText"/>
        <w:rPr/>
      </w:pPr>
      <w:bookmarkEnd w:id="1136"/>
      <w:r>
        <w:rPr>
          <w:rFonts w:ascii="IRNazanin" w:hAnsi="IRNazanin" w:eastAsia="IRNazanin"/>
          <w:color w:val="111111"/>
          <w:sz w:val="28"/>
          <w:sz w:val="28"/>
          <w:szCs w:val="28"/>
          <w:rtl w:val="true"/>
          <w:lang w:bidi="fa-IR"/>
        </w:rPr>
        <w:t>حرام مى باشد و ماهى بدون پولك را اگرچه زنده از آب بگيرند و بيرون آب جان بدهد،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ماهى از آب بيرون بيفتد يا موج آن را بيرون بيندازد يا آب فرو رود و ماهى در خشكى بماند، چنانچه پيش از آن كه بميرد با دست يا به وسيلۀ ديگرى كسى آن را بگيرد، بعد از جان دادن،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ماهى را صيد مى كند لازم نيست مسلمان باشد و در هنگام گرفتن، نام خدا را ببرد؛ ولى مسلمان بايد بداند كه آن را زنده گرفته و در خارج از آب جان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مرده اى كه معلوم نيست آن را زنده از آب گرفته اند يا مرده، چنانچه در دست مسلمان باشد، حلال است و اگر در دست كافر باشد، اگرچه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زنده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مى باشد، مگر اين كه اطمينان حاصل شود كه راست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ماهى زنده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ماهى زنده را بريان كنند يا در بيرون آب پيش از جان دادن بكشند، خوردن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ماهى را بيرون آب دو قسمت كنند و يك قسمت آن در حالى كه زنده است در آب بيفتد، خوردن قسمتى كه بيرون آب مانده اشكال ندارد</w:t>
      </w:r>
      <w:r>
        <w:rPr>
          <w:rFonts w:eastAsia="IRNazanin" w:cs="IRNazanin"/>
          <w:color w:val="111111"/>
          <w:sz w:val="28"/>
          <w:szCs w:val="28"/>
          <w:rtl w:val="true"/>
          <w:lang w:bidi="fa-IR"/>
        </w:rPr>
        <w:t>.</w:t>
      </w:r>
    </w:p>
    <w:p>
      <w:pPr>
        <w:pStyle w:val="Heading3"/>
        <w:numPr>
          <w:ilvl w:val="2"/>
          <w:numId w:val="1"/>
        </w:numPr>
        <w:rPr/>
      </w:pPr>
      <w:bookmarkStart w:id="1137" w:name="__RefHeading___Toc1569119_1490000891"/>
      <w:bookmarkStart w:id="1138" w:name="_Toc426"/>
      <w:bookmarkEnd w:id="1137"/>
      <w:r>
        <w:rPr>
          <w:rtl w:val="true"/>
        </w:rPr>
        <w:t>صيد مَلخ</w:t>
      </w:r>
      <w:bookmarkEnd w:id="1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ملخ را با دست يا به وسيلۀ ديگرى زنده بگيرند، بعد از جان دادن، خوردن آن حلال است و لازم نيست كسى كه آن را مى گيرد مسلمان باشد و در هنگام گرفتن، نام خدا را ببرد؛ ولى اگر ملخ مرده اى در دست كافر باشد و معلوم نباشد كه آن را زنده گرفته يا نه، اگرچه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گرفته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نيست مگر اين كه اطمينان حاصل شود كه راست مى گويد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ملخى كه بال در نياورده و نمى تواند پرواز كند، حرام است</w:t>
      </w:r>
      <w:r>
        <w:rPr>
          <w:rFonts w:eastAsia="IRNazanin" w:cs="IRNazanin"/>
          <w:color w:val="111111"/>
          <w:sz w:val="28"/>
          <w:szCs w:val="28"/>
          <w:rtl w:val="true"/>
          <w:lang w:bidi="fa-IR"/>
        </w:rPr>
        <w:t xml:space="preserve">. </w:t>
      </w:r>
      <w:bookmarkStart w:id="1139" w:name="pg8_1223"/>
    </w:p>
    <w:p>
      <w:pPr>
        <w:pStyle w:val="Heading2"/>
        <w:numPr>
          <w:ilvl w:val="1"/>
          <w:numId w:val="1"/>
        </w:numPr>
        <w:rPr/>
      </w:pPr>
      <w:bookmarkStart w:id="1140" w:name="__RefHeading___Toc1569121_1490000891"/>
      <w:bookmarkStart w:id="1141" w:name="_Toc427"/>
      <w:bookmarkEnd w:id="1139"/>
      <w:bookmarkEnd w:id="1140"/>
      <w:r>
        <w:rPr>
          <w:rtl w:val="true"/>
        </w:rPr>
        <w:t>احكام خوردنى ها و آشاميدنى ها</w:t>
      </w:r>
      <w:bookmarkEnd w:id="1141"/>
    </w:p>
    <w:p>
      <w:pPr>
        <w:pStyle w:val="Heading3"/>
        <w:numPr>
          <w:ilvl w:val="2"/>
          <w:numId w:val="1"/>
        </w:numPr>
        <w:rPr/>
      </w:pPr>
      <w:bookmarkStart w:id="1142" w:name="__RefHeading___Toc1569123_1490000891"/>
      <w:bookmarkStart w:id="1143" w:name="_Toc428"/>
      <w:bookmarkEnd w:id="1142"/>
      <w:r>
        <w:rPr>
          <w:rtl w:val="true"/>
        </w:rPr>
        <w:t>اشاره</w:t>
      </w:r>
      <w:bookmarkEnd w:id="1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پرنده اى كه مثل شاهين چنگال دارد، حرام است و احتياط واجب ترك خوردن گوشت پرستو و هُدهُد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حيوانات دريايى، ماهى پولكدار حلال است، اگرچه پولك هاى آن هنگام صيد يا به واسطۀ عوارض ديگرى ريخته باشد، همان گونه كه برخى از ماهى ها تنها پولك هاى اطراف گوش آنها نمايان است و ماهى بدون پولك حرام است، همچنان كه ساير حيوانات دريايى نظير نهنگ، خرچنگ و قورباغه نيز حرام مى باشند، البته مِيگو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جزء حيوانات دريايى حلال گوشت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چهارپايان اهلى، گوشت شتر، گاو و گوسفند حلال است و اگر كسى با آنها وَطى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نزديكى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و آشاميدن شير آنها حرام مى شود و ادرار و سرگين آنها نيز بنابر احتياط نجس است و بايد بدون آن كه تأخير بيفتد آن حيوان را بكشند و بسوزانند و كسى كه با آن وطى كرده پول آن را به صاحبش بدهد، بلكه اگر با چهارپاى ديگرى هم نزديكى كند، شير آن حرام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اسب، قاطر و الاغ مكروه است و اگر كسى با آنها نزديكى نمايد، حرام مى شوند و بايد آنها را از شهر بيرون ببرند و در جاى ديگر بفروشند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چهارپايان وحشى، گوشت آهو، گوزن، گاو وحشى، قوچ، بز كوهى و گورخر حلال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را كه روح دارد از بدن حيوان زنده جدا نمايند، مثلاً </w:t>
      </w:r>
    </w:p>
    <w:p>
      <w:pPr>
        <w:pStyle w:val="BookText"/>
        <w:rPr/>
      </w:pPr>
      <w:r>
        <w:rPr>
          <w:rFonts w:ascii="IRNazanin" w:hAnsi="IRNazanin" w:eastAsia="IRNazanin"/>
          <w:color w:val="111111"/>
          <w:sz w:val="28"/>
          <w:sz w:val="28"/>
          <w:szCs w:val="28"/>
          <w:rtl w:val="true"/>
          <w:lang w:bidi="fa-IR"/>
        </w:rPr>
        <w:t>دنبه يا مقدارى گوشت از گوسفند زنده ببُرند، نجس و حرام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پانزده چيز از حيوانات حلال گوشت،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بچّه دان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غُدد كه آن را دُشْوِل مى گويند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تخم كه آن را دُنْبلان مى گويند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غده اى كه در مغز كلّه است و به شكل نخود مى 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مغز حرام كه در ميان تيرۀ پشت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پِى كه در دو طرف تيرۀ پشت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زهره دان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ادراردان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عدسى و سياهى چشم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كه در ميان سُم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الاشاجع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سرگين و آب دماغ حرام است و احتياط واجب آن است كه از خوردن ادرار در غير شتر و از خوردن چيزهاى خبيث ديگر كه طبيعت انسان از آن متنفّر است اجتناب كنند، ولى اگر چيزهاى خبيث پاك باشد و مقدارى از آن به گونه اى با چيز حلال مخلوط شود كه عرفاً مستهلك بوده و به حساب نيايد، خوردن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كمى از تربت حضرت سيدالشهداء عليه السلام براى شفا و خوردن گِل داغستان و گِل ارمنى براى معالجه، اگر علاج منحصر به خوردن آنها 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آب بينى و خلط سينه كه در دهان آمده حرام نيست و نيز فرو بردن غذايى كه هنگام خلال كردن، از لاى دندان بيرون مى آيد، اگر طبيعت انسان از آن متنفّر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ماهى حلال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خاويار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نرم و لَزِج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و تخم ماهى حرام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سفت و خشن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مى باشد و اگر در موردى مشتبه شود كه از قبيل حلال است يا حرام، بنابر احتياط اگر لَزِج و نرم باشد، از مصرف آن خوددارى شود و اگر سفت و زبر باشد، خوردن آن حلال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و شير حيوان نجس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و خوك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حيوانات درنده اى كه معمولاً نيش و چنگال دارند، مانند شير، پلنگ، يوزپلنگ، گرگ، كفتار، شغال، روباه و گربه و نيز حيواناتى كه مسخ شده اند، مانند فيل، خرس، بوزينه و </w:t>
      </w:r>
    </w:p>
    <w:p>
      <w:pPr>
        <w:pStyle w:val="BookText"/>
        <w:rPr/>
      </w:pPr>
      <w:r>
        <w:rPr>
          <w:rFonts w:ascii="IRNazanin" w:hAnsi="IRNazanin" w:eastAsia="IRNazanin"/>
          <w:color w:val="111111"/>
          <w:sz w:val="28"/>
          <w:sz w:val="28"/>
          <w:szCs w:val="28"/>
          <w:rtl w:val="true"/>
          <w:lang w:bidi="fa-IR"/>
        </w:rPr>
        <w:t>خرگوش، حرام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جانوران ريز و خزندگان و انواع حشرات مانند موش، مار، سوسمار، مارمولك، خرچنگ، عقرب، سوسك، زنبور، مورچه، مگس، پشه، شب پره و انواع كرم ها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پرندگان حلال گوشت از حرام گوشت به دو راه شناخته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هنگام پرواز، بال زدن آنها بيشتر از بال نزدن آنها باشد، پس آن دسته كه بال زدن آنها بيشتر است، حلالند و آن دسته كه بيشتر بال را نگه مى دارند، حرام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كه سنگدان يا چينه دان يا انگشت جدايى مانند شست انسان دارند حلال و آن دسته كه اينها را ندارند حرام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پرندگان حلال گوشت، حلال و تخمِ پرندگان حرام گوشت، حرام است و اگر بين حلال و حرام مشتبه شود، تخم هايى كه دو طرف آن مساوى باشد، حرام است و تخم هايى كه يك طرف آن باريكتر باشد،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اهلىِ حلال گوشت به يكى از سه راه حرام گوشت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به خوردن مدفوع انسان عادت كرده باشد كه در اين صورت گوشت، تخم و شير آن حرام و بنابر احتياط ادرار و مدفوع آن نجس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با حيوان چهارپا نزديكى كند كه در اين صورت گوشت و شير آن حرام مى شود و بنابر احتياط واجب، ادرار و مدفوع آن نيز نجس است و همچنين بنابر احتياط واجب، نسل آن نيز كه پس از وطى متولد مى شود، حرام است، گرچه قبل از وطى در شكم او موجود باشد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و بزغاله كه از شير خوك بخورد تا رشد كند و گوشت آن محكم شود كه در اين حالت گوشت و شير و نسل آنها حرام مى شود و بنابر احتياط واجب ادرار و مدفوع آنها نيز نجس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كه با آن نزديكى شده اگر با حيوانات ديگر مخلوط و مشتبه شده باشد، بايد از راه قرعه آن را تعيين نمايند، بدين گونه كه اوّل گله را دو نصف مى كنند و پس از قرعه آن نصف را كه مشخّص شده باز دو نصف مى كنند تا بالاخره آن حيوان مشخّص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آشاميدن، تزريق و يا استعمال چيزى كه براى جسم يا روح انسان ضرر قابل توجّه دارد، حرام است، ولى اگر در موردى به نظر پزشك متخصّص و مطمئن درمان بيمارى منحصر به آن باشد، در حدّ ضرورت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شراب، حرام و در بعضى از اخبار بزرگ ترين گناه شمرده شده است و اگر كسى آن را حلال بداند، در صورتى كه متوجّه باشد كه لازمۀ حلال دانستن آن تكذيب خدا و پيامبر صلى الله عليه و آله و سلم مى باشد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عليه السلام روايت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ريشۀ بدى ها و منشأ گناهان است و كسى كه شراب مى خورد، عقل خود را از دست مى دهد و در آن هنگام خدا را نمى شناسد و از هيچ گناهى باك ندارد و احترام هيچ كس را نگه نمى دارد و حقّ خويشان نزديك را رعايت نمى كند و از زشتى هاى آشكار رو نمى گرداند و روح ايمان و خداشناسى از بدن او بيرون مى رود و روح ناقص خبيثى كه از رحمت خدا دور است در او مى ماند و خدا و فرشتگان و پيامبران عليهم السلام و مؤمنين، او را لعنت مى كنند و تا چهل روز نماز او قبول نمى شود و روز قيامت روى او سياه است و زبان از دهانش بيرون مى آيد و آب دهان او به سينه اش مى ريزد و فرياد تشنگى او بلند است</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اى كه در آن شراب مى خورند، اگر انسان يكى از آنان حساب شود، بنابر احتياط واجب نبايد نشست و غذا خوردن از آن سفره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 واجب است مسلمان ديگرى را كه نزديك است از گرسنگى يا تشنگى بميرد، نان و آب داده و او را از مرگ نجات دهد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اثر گرسنگى يا تشنگى به حدّ اضطرار رسيده و چيز</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144" w:name="pg8_1231"/>
    </w:p>
    <w:p>
      <w:pPr>
        <w:pStyle w:val="BookText"/>
        <w:rPr/>
      </w:pPr>
      <w:bookmarkEnd w:id="1144"/>
      <w:r>
        <w:rPr>
          <w:rFonts w:ascii="IRNazanin" w:hAnsi="IRNazanin" w:eastAsia="IRNazanin"/>
          <w:color w:val="111111"/>
          <w:sz w:val="28"/>
          <w:sz w:val="28"/>
          <w:szCs w:val="28"/>
          <w:rtl w:val="true"/>
          <w:lang w:bidi="fa-IR"/>
        </w:rPr>
        <w:t>حلال به دست نمى آورد، مى تواند به حدّى كه خطر را از خود دفع نمايد، از چيز حرام بخورد يا بياشامد و اگر ناچار شود از مال شخص ديگرى بخورد بايد عوض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از منزل يا باغ بستگان نزديك انسان مانند پدر، مادر، فرزند، همسر، برادر، خواهر، عمو، عمّه، دايى، خاله و نيز دوستان و كسى كه منزل و كار خود را به انسان محوّل نموده است، در صورتى كه اطمينان يا گمان به راضى نبودن آنان نداشته باشد، جايز است</w:t>
      </w:r>
      <w:r>
        <w:rPr>
          <w:rFonts w:eastAsia="IRNazanin" w:cs="IRNazanin"/>
          <w:color w:val="111111"/>
          <w:sz w:val="28"/>
          <w:szCs w:val="28"/>
          <w:rtl w:val="true"/>
          <w:lang w:bidi="fa-IR"/>
        </w:rPr>
        <w:t>.</w:t>
      </w:r>
    </w:p>
    <w:p>
      <w:pPr>
        <w:pStyle w:val="Heading3"/>
        <w:numPr>
          <w:ilvl w:val="2"/>
          <w:numId w:val="1"/>
        </w:numPr>
        <w:rPr/>
      </w:pPr>
      <w:bookmarkStart w:id="1145" w:name="__RefHeading___Toc1569125_1490000891"/>
      <w:bookmarkStart w:id="1146" w:name="_Toc429"/>
      <w:bookmarkEnd w:id="1145"/>
      <w:r>
        <w:rPr>
          <w:rtl w:val="true"/>
        </w:rPr>
        <w:t>مستحبّات و مكروهات خوردن و آشاميدن</w:t>
      </w:r>
      <w:bookmarkEnd w:id="1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غذا خوردن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را پيش از غذا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دست خود را بشويد و با دستمال خشك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پيش از همه شروع به غذا خوردن كند و بعد از همه دست بكشد و پيش از غذا اوّل ميزبان دست خود را بشويد، بعد كسى كه طرف راست او نشسته و همين طور تا برسد به كسى كه طرف چپ او نشسته و بعد از غذا اوّل كسى كه طرف چپ ميزبان نشسته دست خود را بشويد و همين طور تا به طرف راست ميزبان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ولى اگر سر يك سفره چند جور غذا باشد، در وقت خوردن هر كدام آنها،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دست غذا مى خورد، با سه انگشت يا بيشتر غذا بخورد و با دو انگشت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سر يك سفره نشسته باشند، هر كسى از غذاى جلوى خودش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كوچك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زياد بنشيند و غذا خوردن را طول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خوب بجود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خداوند متعال را حمد كند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را بليسد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غذا خلال نمايد، ولى با چوب انار و چوب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 و نِى و برگ درخت خرما خلال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بيرون سفره مى ريزد جمع كند و بخورد، ولى اگر در بيابان غذا مى خورد، مستحب است آنچه مى ريزد، براى پرندگان و حيوانات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روز و اوّل شب غذا بخورد و در بين روز و </w:t>
      </w:r>
    </w:p>
    <w:p>
      <w:pPr>
        <w:pStyle w:val="BookText"/>
        <w:rPr/>
      </w:pPr>
      <w:r>
        <w:rPr>
          <w:rFonts w:ascii="IRNazanin" w:hAnsi="IRNazanin" w:eastAsia="IRNazanin"/>
          <w:color w:val="111111"/>
          <w:sz w:val="28"/>
          <w:sz w:val="28"/>
          <w:szCs w:val="28"/>
          <w:rtl w:val="true"/>
          <w:lang w:bidi="fa-IR"/>
        </w:rPr>
        <w:t>در بين شب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مقدارى به پشت بخوابد و پاى راست را روى پاى چپ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و آخر آن نمك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را پيش از خوردن با آب بشويد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در غذا خوردن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سيرى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خوردن، در خبر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بيشتر از هر چيز از شكم پُر تنفّر دارد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صورت ديگران در هنگام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غذاى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كردن به چيزى كه مى خورد يا مى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گذاشتن نان در سفره، منتظر چيز ديگرى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كردن نان با 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نان زير ظرف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گوشتى كه به استخوان چسبيده به گونه اى كه چيزى در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كندن ميوه هايى كه معمولا با پوست مصرف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ميوه پيش از آن كه كاملاً آن را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آشاميدن آب چند چيز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طور مكيدن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ايستاده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آشاميدن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نفس آب بياشامد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ميل آب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آشاميدن آب حضرت ابا عبداللّه عليه السلام و اهل بيت و ياران ايشان را ياد كند و قاتلان آن حضرت را لعنت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آشاميدن آب چند چيز مكروه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آشاميدن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آب در شب به حالت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آب با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آب پس از غذاى چرب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از جاى شكستۀ كوزه، ليوان و هر ظرف ديگر و نيز از جايى كه دستۀ آن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147" w:name="pg8_1235"/>
    </w:p>
    <w:p>
      <w:pPr>
        <w:pStyle w:val="Heading2"/>
        <w:numPr>
          <w:ilvl w:val="1"/>
          <w:numId w:val="1"/>
        </w:numPr>
        <w:rPr/>
      </w:pPr>
      <w:bookmarkStart w:id="1148" w:name="__RefHeading___Toc1569127_1490000891"/>
      <w:bookmarkStart w:id="1149" w:name="_Toc430"/>
      <w:bookmarkEnd w:id="1147"/>
      <w:bookmarkEnd w:id="1148"/>
      <w:r>
        <w:rPr>
          <w:rtl w:val="true"/>
        </w:rPr>
        <w:t>احكام اقرار</w:t>
      </w:r>
      <w:bookmarkEnd w:id="1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اعتراف نمايد و به صورت جزم و يقين خبر دهد كه ديگرى بر عهدۀ او حقّى دارد، يا حق داشتن خود بر عهدۀ ديگرى را نفى كند، يا بگويد فلان چيزى كه در تصرّف اوست مالِ ديگرى است، يا مثلاً فلان شخص فرزند يا برادر اوست، يا اعتراف كند كه فلان جرم يا جنايت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قهراً موجب تعزير، قصاص يا حدّ شرعى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هر لفظى كه صورت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صريح نباشد و با قرائنى ديگر چون اشاره، رسا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 كند و نافذ است، ولى اگر لفظى را كه گفته ظاهر در اقرار نباشد و احتمالات ديگر در آن راه داشته باشد، اقرار ثابت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كننده بايد بالغ و عاقل و داراى قصد و اختيار باشد، بنابر اين اقرار كودك، ديوانه، مست و يا كسى كه به وسيلۀ هيپنوتيزم در خواب بدون قصد و اختيار اقرار كرده و يا كسى كه در حال تهديد يا زير فشار جسمى يا روحى اقرار نموده، اعتبار ندارد؛ ولى اقرار بيمار در مرضى كه به مرگ او منتهى مى شود اجمالاً نافذ است، پس اگر مورد وثوق باشد همۀ آن صحيح است و گرنه نسبت به زايد بر ثلث مال نافذ نيست و نيز اقرار معلّق ثابت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شخص سفيه نسبت به امور مالى اعتبار ندارد، بنابر اين اگر سفيه اقرار نمايد مبلغى به ديگرى بدهكار است يا چيزى كه در دست او مى باشد مال ديگرى است، اقرار او نافذ نيست، ولى اقرار سفيه نسبت به امور غير مالى اعتبار دارد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شخص ورشكسته اى كه توسّط حاكم شرع از تصرّف در </w:t>
      </w:r>
    </w:p>
    <w:p>
      <w:pPr>
        <w:pStyle w:val="BookText"/>
        <w:rPr/>
      </w:pPr>
      <w:r>
        <w:rPr>
          <w:rFonts w:ascii="IRNazanin" w:hAnsi="IRNazanin" w:eastAsia="IRNazanin"/>
          <w:color w:val="111111"/>
          <w:sz w:val="28"/>
          <w:sz w:val="28"/>
          <w:szCs w:val="28"/>
          <w:rtl w:val="true"/>
          <w:lang w:bidi="fa-IR"/>
        </w:rPr>
        <w:t>اموال خود منع شده، حتّى نسبت به امور مالى معتبر و نافذ است، مشروط بر اين كه به ضرر ديگرى نباشد، خواه زمان بدهكار شدنِ خود را پيش از حكم به ورشكستگى ذكر كند يا بعد از آن؛ ولى اگر پس از حكم به ورشكستگى اقرار به بدهكارى نمايد، طلبكار جديد با ساير طلبكاران در اموال او شريك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نفع او اقرار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اهليت شرط نيست، ولى شرعاً بايد بتواند آنچه را به نفع او اقرار شده دارا شود و نيز در صحّت اقرار، تصديق مُقَرّ له شرط نيست، ولى اگر مفاد اقرار را تكذيب كند، اقرار مزبور در حق او بى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شخص فقط عليه خودش معتبر است، پس اقرار او عليه ديگران و همچنين به نفع خود معتبر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يا شهادتى كه بر روى كاغذ نوشته شده يا بر روى نوار ضبط شده است و شباهت زيادى به صدا يا خط كسى دارد، در صورتى كه احتمال جعلى بودن آن داده شود يا احتمال دهند در شرايط غير عادى و با فشار و تهديد يا فريب انجام شده باشد، اعتبارى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اقرار شرعى، انكار اعتبارى ندارد؛ به عنوان مثال اگر اقرار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مبلغ بيست هزار تومان از من طلبكار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انكار نمايد، انكار او اثرى ندارد، همچنين اگر پس از اقرار به بدهكارى، مقدارى از آن را انكار نمايد، باز هم اعتبارى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كذب اقرار نزد حاكم شرع ثابت شود، آن اقرار بى اثر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بدهكارى خود اقرار نمايد ولى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پرداخت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بدهكارى او ثابت مى شود، ولى پرداخت آن را بايد اثبات نمايد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چيزى كه عقلاً يا عادتاً محال باشد يا بر حسب شرع صحيح نباشد، مؤثر نيست؛ بنابر اين اقرار بايد به چيزى باشد كه داراى اثر و حكم شرعى است، مانند اقرار به مال موجود يا بدهكارى يا منفعت يا كار و يا حقّى كه مى توان اقرار كننده را ملزم به انجام يا ادَاى آن نمود و يا اقرار به گناهى كه مى توان او را به </w:t>
      </w:r>
    </w:p>
    <w:p>
      <w:pPr>
        <w:pStyle w:val="BookText"/>
        <w:rPr/>
      </w:pPr>
      <w:r>
        <w:rPr>
          <w:rFonts w:ascii="IRNazanin" w:hAnsi="IRNazanin" w:eastAsia="IRNazanin"/>
          <w:color w:val="111111"/>
          <w:sz w:val="28"/>
          <w:sz w:val="28"/>
          <w:szCs w:val="28"/>
          <w:rtl w:val="true"/>
          <w:lang w:bidi="fa-IR"/>
        </w:rPr>
        <w:t>مجازات آن محكوم كرد، پس اقرار به بدهكارى مبلغى كه بابت قمار و مانند آن است اعتبارى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نسب، مانند اقرار به فرزند بودن براى كسى، با چند شرط پذيرفته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شود كه اقرار كننده راست مى گويد و تحقّق نسب، عادتاً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نسب شرعاً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ديگرى مدّعى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كودكى باشد كه در اختيار اوست و در صورت تحقّق اين شرايط، نيازى به تصديق كودك نيست و انكار او نيز پس از بلوغ مسموع نخواهد بود، ولى ادّعاى فرزندى شخص بالغ در صورتى پذيرفته مى شود كه او هم تصديق نمايد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بين اقرار كننده و كسى كه براى او اقرار شده در سبب اقرار، مانع از صحّت اقرار نيست</w:t>
      </w:r>
      <w:r>
        <w:rPr>
          <w:rFonts w:eastAsia="Amiri" w:cs="Amiri" w:ascii="Amiri" w:hAnsi="Amiri"/>
          <w:color w:val="111111"/>
          <w:sz w:val="28"/>
          <w:szCs w:val="28"/>
          <w:rtl w:val="true"/>
          <w:lang w:bidi="ar-SA"/>
        </w:rPr>
        <w:t xml:space="preserve">. </w:t>
      </w:r>
      <w:bookmarkStart w:id="1150" w:name="pg8_1241"/>
    </w:p>
    <w:p>
      <w:pPr>
        <w:pStyle w:val="Heading2"/>
        <w:numPr>
          <w:ilvl w:val="1"/>
          <w:numId w:val="1"/>
        </w:numPr>
        <w:rPr/>
      </w:pPr>
      <w:bookmarkStart w:id="1151" w:name="__RefHeading___Toc1569129_1490000891"/>
      <w:bookmarkStart w:id="1152" w:name="_Toc431"/>
      <w:bookmarkEnd w:id="1150"/>
      <w:bookmarkEnd w:id="1151"/>
      <w:r>
        <w:rPr>
          <w:rtl w:val="true"/>
        </w:rPr>
        <w:t>احكام نَذْر و عَهْد</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انسان ملتزم شود كار خيرى را براى خدا بجا آورد يا كارى را كه انجام ندادن آن بهتر است، براى خدا ترك نمايد و بنابر اين متعلّق نذر بايد داراى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يعنى فعل يا ترك فعلى كه نذر شده، شرعاً داراى مزيّت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نذرى كه براى شكر نعمت دنيوى يا اخروى باشد،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براى خداست بر من كه اگر مرا توفيق حجّ داد يا به من فرزندى عطا نمود، فلان كار خير را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براى شكرِ ترك گناه يا رفع بلا يا بيمارى و يا ساير مشكلات صورت بگيرد،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براى خداست بر من كه اگر از فلان گناه محفوظ ماندم يا بيمارم شفا يافت، فلان عمل خير را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قسم نذر كه براى شكرگزارى انجام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نذرى كه براى زَجْر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عمل حرام يا مكروه انجام مى دهد، مثلاً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براى خداست بر من كه اگر عمداً غيبت كردم، يك روز روزه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قسم نذر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نذرى كه مطلق بوده و مشروط و معلّق به چيزى نباشد، به عنوان مثال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براى خدا بر من است كه فردا را روزه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قسم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تَبَرُّعى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بايد علاوه بر نيّت و قصد، صيغه خوانده شود و لازم نيست آن را به عربى بخوانند، پس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بيمار من خوب شود، براى خدا بر من </w:t>
      </w:r>
    </w:p>
    <w:p>
      <w:pPr>
        <w:pStyle w:val="BookText"/>
        <w:rPr/>
      </w:pPr>
      <w:r>
        <w:rPr>
          <w:rFonts w:ascii="Amiri" w:hAnsi="Amiri" w:eastAsia="Amiri" w:cs="Amiri"/>
          <w:color w:val="111111"/>
          <w:sz w:val="28"/>
          <w:sz w:val="28"/>
          <w:szCs w:val="28"/>
          <w:rtl w:val="true"/>
          <w:lang w:bidi="ar-SA"/>
        </w:rPr>
        <w:t>است كه صد تومان به فقير بدهم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نذر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زبان كه باشد، بايد در صيغۀ نذر گفته شود و اگر در قلب آن را نيّت كند، كافى نيست و نذر واقع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كننده بايد مكلّف و عاقل باشد و به اختيار و قصد خود نذر كند، بنابر اين نذر كردن كسى كه او را مجبور كرده اند يا به واسطۀ عصبانى شدن بى اختيار نذر كرده،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نذرهايى كه آدم سفيه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مال خود را در كارهاى بيهوده مصرف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اموالش مى كند، صحيح نيست، اگرچه حاكم شرع هم از تصرّف او در اموالش جلوگيرى نكرده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زن بدون اجازۀ شوهر، اگر منافات با حقّ شوهر داشته باشد،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 اجازۀ شوهر نذر كند، شوهر نمى تواند نذر او را به هم بزند يا از عمل كردن او به نذر جلوگيرى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فرزند نذر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بدون اجازۀ پدر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 نذر عمل نمايد، مگر اين كه نذر فرزند نسبت به اموال پدر يا مادر باشد و يا موجب آزار والدين را فراهم كند و به اين سبب از رجحان بيفتد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نمى توانند از طرف فرزند خود نذر كنند؛ پس اگر مثلاً نذر كنند كه دختر خود را به سيّد شوهر دهند و دختر پس از تكليف راضى نباشد، نذر آنان اعتبارى ندارد، ولى احتياط مستحب آن است كه اگر بتوانند او را راضى نمايد كه با سيّد ازدواج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كارى را مى تواند نذر كند كه انجام آن برايش ممكن باشد، بنابر اين كسى كه نمى تواند پياده به كربلا برود، اگر نذر كند كه پياده برود، نذر او صحيح نيست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كند كار حرام يا مكروهى را انجام دهد يا كار واجب يا </w:t>
      </w:r>
    </w:p>
    <w:p>
      <w:pPr>
        <w:pStyle w:val="BookText"/>
        <w:rPr/>
      </w:pPr>
      <w:r>
        <w:rPr>
          <w:rFonts w:ascii="Amiri" w:hAnsi="Amiri" w:eastAsia="Amiri" w:cs="Amiri"/>
          <w:color w:val="111111"/>
          <w:sz w:val="28"/>
          <w:sz w:val="28"/>
          <w:szCs w:val="28"/>
          <w:rtl w:val="true"/>
          <w:lang w:bidi="ar-SA"/>
        </w:rPr>
        <w:t>مستحبّى را ترك كند، نذر او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كند كار مباحى را انجام دهد يا ترك نمايد، چنانچه بجا آوردن و ترك آن از هر جهت مساوى باشد، نذر او صحيح نيست و اگر انجام آن از جهتى بهتر باشد و انسان به قصد همان جهت نذر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نذر كند غذايى را بخورد تا براى عبادت قوّت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او صحيح است و نيز اگر ترك آن از جهتى بهتر باشد و انسان براى همان جهت نذر كند كه آن را ترك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براى اين كه پرخورى مضر است، نذر كند كه زياد غذا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او صحيح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كند نماز واجب خود را در جايى بخواند كه به خودىِ خود ثواب نماز در آنجا زياد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نذر كند نماز را در اتاق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نماز خواندن در آنجا از جهتى بهتر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واسطۀ اين كه خلوت است انسان حضور قلب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عملى را انجام دهد، بايد به همان نحو كه نذر كرده بجا آورد، پس اگر نذر كند كه روز اوّل ماه صدقه بدهد يا روزه بگيرد يا نماز اوّل ماه بخواند، اگر قبل از آن روز يا بعد از آن بجا آورد، كفايت نمى كند و نيز اگر نذر كند كه وقتى بيمار او خوب شد صدقه بدهد، اگر پيش از آن كه بيمار خوب شود صدقه بدهد،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روزه بگيرد ولى وقت و مقدار آن را معيّن نكند، چنانچه يك روز روزه بگيرد كافى است و اگر نذر كند نماز بخواند و مقدار و خصوصيّات آن را معيّن نكند، اگر يك نماز دو ركعتى بخواند كفايت مى كند و اگر نذر كند صدقه بدهد و جنس و مقدار آن را معيّن نكند، اگر چيزى بدهد كه بگويند صدقه داده، به نذر عمل كرده است و اگر نذر كند كارى براى خدا بجا آورد، در صورتى كه يك نماز بخواند يا يك روز روزه بگيرد يا چيزى صدقه بدهد، نذر خود را انجام داده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كند روز معيّنى را روزه بگيرد و در آن روز به سفر برود، چنانچه به هنگام نذر مقصودش اين بود كه حتّى در حال سفر نيز روزه بگيرد، بايد همان </w:t>
      </w:r>
    </w:p>
    <w:p>
      <w:pPr>
        <w:pStyle w:val="BookText"/>
        <w:rPr/>
      </w:pPr>
      <w:r>
        <w:rPr>
          <w:rFonts w:ascii="IRNazanin" w:hAnsi="IRNazanin" w:eastAsia="IRNazanin"/>
          <w:color w:val="111111"/>
          <w:sz w:val="28"/>
          <w:sz w:val="28"/>
          <w:szCs w:val="28"/>
          <w:rtl w:val="true"/>
          <w:lang w:bidi="fa-IR"/>
        </w:rPr>
        <w:t>روز را در سفر روزه بگيرد وگرنه بعداً بايد قضاى آن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روى اختيار به نذر خود عمل نكند، بايد كفّاره بدهد و كفّارۀ آن، كفّارۀ قسم است كه در مسألۀ </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تا وقت معيّنى عملى را ترك كند، بعد از گذشتن آن وقت مى تواند آن عمل را بجا آورد و اگر پيش از گذشتن وقت از روى فراموشى يا ناچارى آن را انجام دهد، چيزى بر او واجب نيست، ولى باز هم لازم است كه تا آن وقت آن عمل را بجا نياورد و چنانچه دوباره پيش از رسيدن آن وقت بدون عذر آن عمل را انجام دهد، بايد به مقدارى كه در مسألۀ پيش گفته شد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نذر كرده عملى را ترك كند و وقتى براى آن معيّن نكرده است، اگر از روى فراموشى يا ناچارى يا ندانستن، آن عمل را انجام دهد، كفّاره بر او واجب نيست؛ ولى چنانچه از روى اختيار آن را بجا آورد، براى دفعۀ اوّل بايد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عملى كه نذر كرده وقتى معيّن نكرده باشد، لازم نيست فوراً انجام دهد، ولى بنابر احتياط نبايد زياد تأخير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كننده از انجام نذر خود در وقت آن عاجز شود، نذر او منحل شده و از او ساقط مى گردد؛ ولى اگر از انجام روزۀ نذرى عاجز باشد، بنابر احتياط واجب براى هر روزه دو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فقيرى صدقه دهد تا آن فقير به نيابت او روزه بگيرد و اگر ميسّر نشد، براى هر روزه يك مدّ طعام صدقه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كند كه در هر هفته روز معيّنى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بگيرد، چنانچه يكى از جمعه ها عيد فطر يا قربان باشد يا در روز جمعه عذر ديگرى مانند حيض براى او پيدا شود، بايد آن روز را روزه نگيرد و بعد قضاى آن را بجا آورد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كند كه مقدار معيّنى را به مصرف خاصى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نذر كند صد تومان صدقه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پيش از به مصرف رساندن آن بميرد، لازم نيست آن مقدار را از مال او به مصرف نذر برسانند؛ ولى بهتر اين است كه وارثين بالغ او از سهم خود آن مقدار را از طرف ميّت به مصرف نذر برسانند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نذر كند مال معيّنى را در راه خاصّى مصرف كند و قبل از انجام آن از دنيا برود، بنابر احتياط واجب وصىّ او بايد آن مال را به مصرف تعيين شده برساند، ولى اگر نذر كند كه تا زنده است خود او در هر سال مقدار معيّنى از مال را در راه معينّى مصرف كند، پس از مردن او ادامۀ آن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به فقير معيّنى صدقه بدهد، نمى تواند آن را به فقير ديگرى بدهد و اگر آن فقير بميرد، بنابر احتياط بايد به ورثۀ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كند كه به زيارت يكى از امامان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زيارت حضرت اباعبداللّه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چنانچه به زيارت امام ديگرى برود، كافى نيست و اگر به واسطۀ عذرى نتواند آن امام را زيارت كند، چيزى بر او واجب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نذر كرده زيارت برود و غسل زيارت و نماز آن را نذر نكرده، لازم نيست آنها را بجا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حرم يكى از امامان عليهم السلام يا امامزادگان چيزى مانند فرش و پرده يا روشنايى نذر كند، بايد آن را به مصارف حرم برساند و اگر براى امام عليه السلام يا امامزاده چيزى نذر كند، مى تواند آن را به خدّامى كه مشغول خدمت هستند بدهد، چنانچه مى تواند به مصارف حرم يا ساير كارهاى خير، به قصد بازگشت ثواب آن به كسى كه براى او نذر شده،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خود امام عليه السلام چيزى نذر كند، چنانچه مصرف معيّنى را قصد كرده باشد، بايد به همان مصرف برساند و اگر مصرف معيّنى را قصد نكرده باشد، بايد به فقرا و زوّار بدهد يا مسجد و مانند آن بسازد و ثواب آن را هديۀ آن امام نمايد و همچنين است اگر چيزى را براى امامزاده اى نذر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گوسفندى را براى صدقه يا براى يكى از امامان نذر كنند، پشم آن و مقدارى كه چاق مى شود جزء نذر است و اگر پيش از آن كه به مصرف نذر برسد شير بدهد يا بچّه بياورد، آنها را هم بايد به مصرف نذر برسانند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نذر كند كه اگر بيمار او خوب شود يا مسافر او بيايد عملى را </w:t>
      </w:r>
    </w:p>
    <w:p>
      <w:pPr>
        <w:pStyle w:val="BookText"/>
        <w:rPr/>
      </w:pPr>
      <w:r>
        <w:rPr>
          <w:rFonts w:ascii="IRNazanin" w:hAnsi="IRNazanin" w:eastAsia="IRNazanin"/>
          <w:color w:val="111111"/>
          <w:sz w:val="28"/>
          <w:sz w:val="28"/>
          <w:szCs w:val="28"/>
          <w:rtl w:val="true"/>
          <w:lang w:bidi="fa-IR"/>
        </w:rPr>
        <w:t>انجام دهد، چنانچه معلوم شود كه پيش از نذر كردن بيمار خوب شده يا مسافر آمده است، عمل كردن به نذر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مقدار معيّنى از مال را به مصرف خاصّى برساند و آن مصرف را فراموش كند و بين چند مصرف مردّد باشد، بايد در هر يك از آن مصرف ها همۀ آن مقدار را صرف نمايد و در صورتى كه مصرف را فراموش نكرده ولى مقدار معيّن از مال را فراموش كرده باشد، بايد هر مقدار آن را كه يقين دارد مصرف نمايد و اگر عملى را نذر كرده و مردّد بين چند عمل باشد، بايد همۀ آن اعمال را انجام دهد و در صورتى كه مقدار عمل را فراموش كرده باشد، بايد هر اندازه را كه يقين دارد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نذر بايد صيغه بخواند و نام خدا را بر زبان آورد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عهد كردم كه فلان كار را انجام دهم يا فلان كار را ترك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كارى را كه عهد مى كند انجام دهد، بايد نكردن آن بهتر از انجام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خدا عهد كند كه اگر به حاجت شرعى خود برسد كار خيرى را انجام دهد، بعد از آن كه حاجت او برآورده شد، بايد آن كار را انجام دهد و نيز اگر بدون آن كه حاجتى داشته باشد، عهد كند كه عمل خيرى را انجام دهد، آن عمل بر او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عهد خود عمل نكند، بايد كفّاره بدهد، يعنى شصت فقير را سير كند يا دو ماه روزه بگيرد يا يك برده آزاد كند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تخلّف از نذر يا قسم يا عهد خود كفّاره اى معيّن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عهد كردم كه ديگر سيگار نكشم و اگر كشيدم صد تومان صدقه بدهم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تخلّف، بايد تنها آنچه را معيّن نموده انجام دهد و كفّاره ديگرى واجب نيست</w:t>
      </w:r>
      <w:r>
        <w:rPr>
          <w:rFonts w:eastAsia="IRNazanin" w:cs="IRNazanin"/>
          <w:color w:val="111111"/>
          <w:sz w:val="28"/>
          <w:szCs w:val="28"/>
          <w:rtl w:val="true"/>
          <w:lang w:bidi="fa-IR"/>
        </w:rPr>
        <w:t xml:space="preserve">. </w:t>
      </w:r>
      <w:bookmarkStart w:id="1153" w:name="pg8_1254"/>
    </w:p>
    <w:p>
      <w:pPr>
        <w:pStyle w:val="Heading2"/>
        <w:numPr>
          <w:ilvl w:val="1"/>
          <w:numId w:val="1"/>
        </w:numPr>
        <w:rPr/>
      </w:pPr>
      <w:bookmarkStart w:id="1154" w:name="__RefHeading___Toc1569131_1490000891"/>
      <w:bookmarkStart w:id="1155" w:name="_Toc432"/>
      <w:bookmarkEnd w:id="1153"/>
      <w:bookmarkEnd w:id="1154"/>
      <w:r>
        <w:rPr>
          <w:rtl w:val="true"/>
        </w:rPr>
        <w:t>احكام سوگند</w:t>
      </w:r>
      <w:bookmarkEnd w:id="1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انسان براى اثبات يا نفى چيزى سوگند ياد كند،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چنين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چنين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سوگندها اگر راست باشد كراهت دارد و اگر دروغ باشد گناه كبيره است، ولى كفّاره ندارد و اگر براى اين كه خودش يا مسلمان ديگرى را از شرّ فرد ظالمى نجات دهد به دروغ سوگند ياد كند، اشكال ندارد، بلكه گاهى واجب مى شود، ولى اگر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توجّه به آن دارد، احوط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انسان براى انجام يا ترك كارى در آينده سوگند ياد كند و به اين وسيله انجام يا ترك آن كار را بر خود واجب گرداند، به عنوان مثال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اگر به پدرم احترام نكنم، به فقير صدقه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اگر سيگار بكشم، يك روز روزه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 عمل بر او واجب مى شود و اگر از روى عمد مخالفت كند، بايد كفّاره بدهد و آنچه در مسائل آينده مى آيد، مربوط به نوع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صحيح داراى چند شرط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سوگند مى خورد بايد بالغ و عاقل باشد و اگر مى خواهد راجع به مال خود قسم بخورد، بايد سفيه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حاكم شرع هم او را از تصرّف در مالش منع نكرده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روى قصد و اختيار قسم بخورد، پس قسم خوردن بچّه، ديوانه، مست </w:t>
      </w:r>
    </w:p>
    <w:p>
      <w:pPr>
        <w:pStyle w:val="BookText"/>
        <w:rPr/>
      </w:pPr>
      <w:r>
        <w:rPr>
          <w:rFonts w:ascii="IRNazanin" w:hAnsi="IRNazanin" w:eastAsia="IRNazanin"/>
          <w:color w:val="111111"/>
          <w:sz w:val="28"/>
          <w:sz w:val="28"/>
          <w:szCs w:val="28"/>
          <w:rtl w:val="true"/>
          <w:lang w:bidi="fa-IR"/>
        </w:rPr>
        <w:t>و كسى كه مجبورش كرده اند درست نيست و همچنين است اگر در حال عصبانيّت بدون قصد سوگند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سوگند مى خورد انجام دهد، بايد حرام و مكروه نباشد و كارى كه سوگند مى خورد ترك كند، بايد واجب و مستحب نباشد و اگر سوگند بخورد كه كار مباحى را بجا آورد، بايد ترك آن در نظر مردم بهتر از انجام آن نباشد و نيز اگر سوگند بخورد كار مباحى را ترك كند، بايد انجام آن در نظر مردم بهتر ازترك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اسامى خداوند متعال سوگند بخورد كه به غير ذات مقدس او گفته نمى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اگر به اسمى سوگند بخورد كه به غير خدا هم مى گويند ولى به قدرى به خدا گفته مى شود كه هر وقت كسى آن اسم را بگويد، ذات مقدّس حق در نظر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بلكه اگر به لفظى سوگند بخورد كه بدون قرينه، خدا را به نظر نياورد ولى او خدا را قصد كند، بنابر احتياط بايد به آن سوگند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را به زبان بياورد و اگر بنويسد يا در قلب خود آن را قصد كند، صحيح نيست، ولى آدم لال اگر با اشاره سوگند بخورد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به سوگند براى او ممكن باشد، اما اگر هنگامى كه سوگند مى خورد ممكن باشد و بعد تا آخر وقتى كه براى سوگند معيّن كرده عاجز شود يا براى او مشقّت داشته باشد، سوگند او از وقتى كه عاجز شده به هم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مخالفت با سوگند، سير كردن يا پوشاندن ده فقير و يا آزاد كردن يك برده است و چنانچه توان انجام هيچ كدام را نداشته باشد، بايد سه روز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از سوگند خوردن فرزند نهى كند يا شوهر از سوگند خوردن زن نهى نمايد، سوگند آنان صحيح نيست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بدون اجازه گرفتن از پدر و زن بدون اجازه گرفتن از شوهر، سوگند بخورد، بعيد نيست سوگند آنان صحيح نباشد، لكن نبايد احتياط را ترك كنند</w:t>
      </w:r>
      <w:r>
        <w:rPr>
          <w:rFonts w:eastAsia="IRNazanin" w:cs="IRNazanin"/>
          <w:color w:val="111111"/>
          <w:sz w:val="28"/>
          <w:szCs w:val="28"/>
          <w:rtl w:val="true"/>
          <w:lang w:bidi="fa-IR"/>
        </w:rPr>
        <w:t xml:space="preserve">.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روى فراموشى يا ناچارى به سوگند عمل نكند، كفّاره بر او واجب نيست و همچنين است اگر او را مجبور كنند كه به سوگند عمل ننمايد و قسمى كه آدم وسواسى مى خورد، مثل اين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الآن مشغول نماز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وسواس مشغول نمى شود، اگر وسواس او به گونه اى باشد كه بى اختيار به سوگند عمل نكند، كفاره ندارد</w:t>
      </w:r>
      <w:r>
        <w:rPr>
          <w:rFonts w:eastAsia="IRNazanin" w:cs="IRNazanin"/>
          <w:color w:val="111111"/>
          <w:sz w:val="28"/>
          <w:szCs w:val="28"/>
          <w:rtl w:val="true"/>
          <w:lang w:bidi="fa-IR"/>
        </w:rPr>
        <w:t xml:space="preserve">. </w:t>
      </w:r>
      <w:bookmarkStart w:id="1156" w:name="pg8_1259"/>
    </w:p>
    <w:p>
      <w:pPr>
        <w:pStyle w:val="Heading2"/>
        <w:numPr>
          <w:ilvl w:val="1"/>
          <w:numId w:val="1"/>
        </w:numPr>
        <w:rPr/>
      </w:pPr>
      <w:bookmarkStart w:id="1157" w:name="__RefHeading___Toc1569133_1490000891"/>
      <w:bookmarkStart w:id="1158" w:name="_Toc433"/>
      <w:bookmarkEnd w:id="1156"/>
      <w:bookmarkEnd w:id="1157"/>
      <w:r>
        <w:rPr>
          <w:rtl w:val="true"/>
        </w:rPr>
        <w:t>احكام وصيّت</w:t>
      </w:r>
      <w:bookmarkEnd w:id="1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انسان سفارش كند كه بعد از مرگ او براى او كارهايى را انجام دهند يا بگويد بعد از مرگ او چيزى از مال او ملك كسى باشد يا براى اولاد خود و كسانى كه اختيار آنان با اوست، قيّم و سرپرست معيّن كند و كسى را كه به او وصيّت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وصيّت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عهدى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اين است كه انسان يك يا چند نفر را بعد مرگ خود مأمور انجام امورى كند، مانند اين كه شخصى را ولىّ بر ثلث اموال يا ولى بر اولاد صغير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تمليكى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اين است كه انسان عين يا منفعتى از مال خود را براى پس از مرگش به رايگان به ديگرى تمليك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و سلم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مسلمانى است كه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هنگام مرگ خوب وصيّت نكند در عقل و مروّت ناقص است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نشانه هاى مرگ را در خود ديد، بايد فوراً امانت هاى مردم را به صاحبان آن برگرداند و اگر به مردم بدهكار باشد و هنگام پرداخت آن بدهى رسيده باشد، بايد بدهد و اگر خودش نتواند بدهد يا هنگام دادن بدهى او نرسيده باشد، بايد وصيّت كند و بر وصيّت شاهد بگيرد، ولى اگر بدهى او معلوم باشد و اطمينان داشته باشد كه ورثه مى پردازند، وصيّت كردن لازم نيست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نشانه هاى مرگ را در خود مى بيند، اگر خمس و زكات و </w:t>
      </w:r>
    </w:p>
    <w:p>
      <w:pPr>
        <w:pStyle w:val="BookText"/>
        <w:rPr/>
      </w:pPr>
      <w:r>
        <w:rPr>
          <w:rFonts w:ascii="IRNazanin" w:hAnsi="IRNazanin" w:eastAsia="IRNazanin"/>
          <w:color w:val="111111"/>
          <w:sz w:val="28"/>
          <w:sz w:val="28"/>
          <w:szCs w:val="28"/>
          <w:rtl w:val="true"/>
          <w:lang w:bidi="fa-IR"/>
        </w:rPr>
        <w:t>مظالم بدهكار باشد، بايد فوراً بدهد و اگر نتواند بدهد، چنانچه از خودش مال داشته باشد يا احتمال دهد كه كسى آنها را ادا نمايد، بايد وصيّت كند و همچنين است اگر حجّ بر او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نشانه هاى مرگ را در خود مى بيند، اگر نماز و روزۀ قضا داشته باشد، بايد وصيّت كند كه از مال خودش براى آنها اجير بگيرند، بلكه اگر مال نداشته باشد ولى احتمال بدهد كسى بدون آن كه چيزى بگيرد آنها را انجام دهد، بازهم واجب است وصيّت نمايد و اگر قضاى نماز و روزه هاى او به تفصيلى كه در مسألۀ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 پسر بزرگ تر وى واجب باشد، بايد به او اطّلاع دهد يا وصيّت كند كه براى او بجا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نشانه هاى مرگ را در خود مى بيند، اگر مالى پيش كسى داشته باشد يا در جايى پنهان كرده باشد كه ورثه ندانند، چنانچه به واسطۀ ندانستن، حقّ آنان از بين برود، بايد به آنان اطّلاع دهد و لازم نيست براى بچّه هاى صغير خود قيّم و سرپرست معيّن كند، ولى اگر به گونه اى باشد كه بدون قيّم، مال آنان از بين برود يا خود آنان ضايع شوند، بايد براى آنان قيّم امينى معيّن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وصيّت كند، مى تواند با اشاره اى كه مقصودش را بفهماند وصيّت كند، ولى تا مى تواند بايد به گونه اى وصيّت كند كه مقصود را بدون ابهام بفهماند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نوشته اى به امضا يا مُهر ميّت ببينند، چنانچه مقصود او را بفهماند و معلوم باشد كه براى وصيّت كردن نوشته، بايد مطابق آن عمل كنند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وصيّت مى كند، بايد عاقل و بالغ باشد، ولى بچّۀ ده ساله اى كه خوب و بد را تشخيص مى دهد، اگر براى كار خوبى مثل ساختن مسجد و پل وصيّت كند، صحيح است و نيز وصيّت كننده بايد از روى اختيار وصيّت كند و نيز وصيّت سفيه نسبت به اموالش صحيح نيست، اگرچه حاكم شرع هم او را از تصرّف در اموال خود منع نكرده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روى عمد به قصد خودكشى مثلاً زخمى به خود زده يا سمّى خورده است كه به واسطۀ آن، يقين يا گمان به مردن او پيدا مى شود، اگر بعد از اين عمل وصيّت كند كه مقدارى از مال او را به مصرفى برسانند، صحيح نيست، ولى اگر قبل از آن وصيّت كرده باشد،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وصيّت كند كه چيزى به كسى بدهند، در صورتى آن كس مالك آن چيز مى شود كه آن را قبول كند، اگرچه قبول در حالِ حيات وصيّت كننده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بايد مسلمان و عاقل و مورد اطمينان باشد و به احتياط واجب بايد بالغ باشد، ولى غير بالغ را مى توان به همراه بالغ وصى قرار داد، در اين صورت اجراى وصيّت با بالغ خواهد بود و پس از بلوغ صغير، با هم به وصيّت عمل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چند وصى براى خود معيّن كند، چنانچه اجازه داده باشد كه هر كدام به تنهايى به وصيّت عمل كنند، لازم نيست در انجام وصيّت از يكديگر اجازه بگيرند و اگر اجازه نداده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گفته باشد كه همه با هم به وصيّت عمل كنند و چه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نظر يكديگر به وصيّت عمل نمايند و اگر حاضر نشوند كه با يكديگر به وصيّت عمل كنند و در تشخيص مصلحت اختلاف داشته باشند، در صورتى كه تأخير و مهلت دادن باعث شود كه عمل به وصيّت معطّل بماند، حاكم شرع آنها را مجبور مى كند كه تسليم نظر كسى شوند كه صلاح را تشخيص دهد و اگر اطاعت نكنند، به جاى آنان ديگران را معيّن مى نمايد و اگر يكى از آنان قبول نكرد، يك نفر ديگر را به جاى او تعيين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وصيّت خود برگردد، مثلاً بگويد ثلث مالش را به كسى بدهند و بعد بگويد به او ندهند، وصيّت باطل مى شود و اگر وصيّت خود را تغيير دهد، مثل آن كه قيّمى براى بچّه هاى خود معيّن كند و بعد ديگرى را به جاى او قيّم نمايد، وصيّت اوّل او باطل مى شود و بايد به وصيّت دوم او عمل نمايند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كارى كند كه معلوم شود از وصيّت خود برگشته، مثلاً خانه اى را كه وصيّت كرده به كسى بدهند، بفروشد يا ديگرى را براى فروش آن وكيل نمايد، </w:t>
      </w:r>
    </w:p>
    <w:p>
      <w:pPr>
        <w:pStyle w:val="BookText"/>
        <w:rPr/>
      </w:pPr>
      <w:r>
        <w:rPr>
          <w:rFonts w:ascii="Amiri" w:hAnsi="Amiri" w:eastAsia="Amiri" w:cs="Amiri"/>
          <w:color w:val="111111"/>
          <w:sz w:val="28"/>
          <w:sz w:val="28"/>
          <w:szCs w:val="28"/>
          <w:rtl w:val="true"/>
          <w:lang w:bidi="ar-SA"/>
        </w:rPr>
        <w:t>وصيّت باطل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كند چيز معيّنى را به كسى بدهند و بعد وصيّت كند كه نصف همان چيز را به ديگرى بدهند، بايد آن چيز را دو قسمت كنند و به هر كدام از آن دو نفر يك قسمت آن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مرضى كه با آن مى ميرد، مقدارى از مال خود را به كسى ببخشد و وصيّت كند كه بعد از مردن او هم مقدارى به كس ديگرى بدهند، آنچه را كه در حال زندگى بخشيده، از اصل مال است و احتياج به اذن ورثه ندارد و چيزى را كه وصيّت كرده، اگر زيادتر از ثلث باشد زيادىِ آن محتاج به اذن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كند كه ثلث مال او را نفروشند و منافع آن را به مصرفى برسانند، بايد مطابق گفتۀ او عمل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مرضى كه با آن مى ميرد، بگويد مقدارى به كسى بدهكار است، چنانچه متّهم باشد كه براى ضرر زدن به ورثه گفته است، بايد مقدارى را كه معيّن كرده از ثلث مال او بدهند و اگر متّهم نباشد، بايد از اصل مال او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انسان وصيّت مى كند كه چيزى به او بدهند، بايد هنگام وصيّت وجود داشته باشد، پس اگر وصيّت كند به بچّه اى كه ممكن است فلان زن حامله شود چيزى بدهند، باطل است؛ ولى اگر وصيّت كند به بچّه اى كه در شكم مادر است چيزى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هنوز روح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صحيح است، پس اگر زنده به دنيا آمد، بايد آنچه را كه وصيّت كرده به او بدهند و اگر مرده به دنيا آمد، وصيّت باطل مى شود و آنچه را كه براى او وصيّت كرده، ورثه ميان خودشان قسمت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براى آن وصيّت مى كند، بايد جايز و حلال باشد، پس اگر وصيّت كند پولى را صرف كمك به ظالم يا ترويج باطل نمايند، وصيّت او صحيح نيست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بفهمد كسى او را وصىّ كرده، چنانچه به اطّلاع وصيّت كننده برساند كه براى انجام وصيّت او حاضر نيست، لازم نيست بعد از مردن او به وصيّت عمل كند؛ ولى اگر پيش از مردن او نفهمد كه او را وصىّ كرده يا بفهمد و به او </w:t>
      </w:r>
    </w:p>
    <w:p>
      <w:pPr>
        <w:pStyle w:val="BookText"/>
        <w:rPr/>
      </w:pPr>
      <w:r>
        <w:rPr>
          <w:rFonts w:ascii="IRNazanin" w:hAnsi="IRNazanin" w:eastAsia="IRNazanin"/>
          <w:color w:val="111111"/>
          <w:sz w:val="28"/>
          <w:sz w:val="28"/>
          <w:szCs w:val="28"/>
          <w:rtl w:val="true"/>
          <w:lang w:bidi="fa-IR"/>
        </w:rPr>
        <w:t>اطّلاع ندهد كه براى عمل كردن به وصيّت حاضر نيست، بنابر احتياط واجب بايد وصيّت او را انجام دهد و همچنين اگر وصىّ پيش از مرگ هنگامى متوجّه شود كه بيمار به واسطۀ شدّت بيمارى نتواند به ديگرى وصيّت كند، احتياط واجب آن است كه وصيّت را قبول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وصيّت كرده بميرد، وصىّ نمى تواند ديگرى را براى انجام كارهاى ميّت معيّن كند و خود از كار كناره گيرى نمايد، ولى اگر بداند مقصود ميّت اين نبوده كه خود وصى آن كار را انجام دهد بلكه مقصود او فقط انجام كار بوده، مى تواند ديگرى را از طرف خود وكيل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دو نفر را وصى كند، چنانچه يكى از آن دو بميرد يا ديوانه يا كافر شود، در صورتى كه هر دو مستقلّاً وصى نباشند، حاكم شرع يك نفر ديگر را به جاى او معيّن مى كند و اگر هر دو بميرند يا ديوانه يا كافر شوند، حاكم شرع دو نفر ديگر را معيّن مى كند، ولى اگر يك نفر بتواند وصيّت را عملى كند، معيّن كردن دو نفر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وصىّ نتواند به تنهايى كارهاى ميّت را انجام دهد، حاكم شرع براى كمك او يك نفر ديگر را معيّن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مقدارى از مال ميّت در دست وصى تلف شود، چنانچه در نگهدارى آن كوتاهى كرده و يا تعدّى نموده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ميّت وصيّت كرده باشد كه فلان مقدار به فقراى فلان شهر بده و او مال را به شهر ديگر برده و در راه از بين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و اگر كوتاهى نكرده و تعدّى هم ننموده باشد، ضامن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كسى را وصىّ كند و بگويد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فرد از دنيا رفت، فلانى وصى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كه وصىّ اوّل مُرد، وصىّ دوم بايد كارهاى ميّت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مالى الهى، مانند حجّى كه بر ميّت واجب است و بدهكارى و حقوقى كه مثل خمس و زكات و مظالم، ادا كردن آنها واجب مى باشد و همچنين بدهى ها و حقوق مردم را، بايد از اصل مال ميّت بدهند، اگرچه ميّت براى آنها وصيّت نكرده باشد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ميّت از بدهى و حجّ واجب و حقوقى كه مثل خمس و </w:t>
      </w:r>
    </w:p>
    <w:p>
      <w:pPr>
        <w:pStyle w:val="BookText"/>
        <w:rPr/>
      </w:pPr>
      <w:r>
        <w:rPr>
          <w:rFonts w:ascii="IRNazanin" w:hAnsi="IRNazanin" w:eastAsia="IRNazanin"/>
          <w:color w:val="111111"/>
          <w:sz w:val="28"/>
          <w:sz w:val="28"/>
          <w:szCs w:val="28"/>
          <w:rtl w:val="true"/>
          <w:lang w:bidi="fa-IR"/>
        </w:rPr>
        <w:t>زكات و مظالم بر او واجب است بيشتر باشد، چنانچه وصيّت كرده باشد كه ثلث يا مقدارى از ثلث را به مصرفى برسانند، بايد به وصيّت او عمل كنند و اگر وصيّت نكرده باشد، آنچه مى ماند مال ورثه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مصرفى كه ميّت معيّن كرده، از ثلث مال او بيشتر باشد، وصيّت او در بيشتر از ثلث، در صورتى صحيح است كه ورثه راضى باشند و اگر مدّتى بعد از مردن او هم اجازه بدهند،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مصرفى را كه ميّت معيّن كرده، از ثلث مال او بيشتر باشد و پيش از مردن او ورثه اجازه بدهند كه وصيّت او عملى شود، بعد از مردن او نمى توانند از اجازۀ خود 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وصيّت كند از يك سوم دارايى او خمس، زكات يا بدهى او را بدهند و براى نماز و روزۀ او اجير بگيرند و نيز كارهاى مستحبّى هم مثل اطعام به فقرا انجام دهند، بايد اوّل به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مالى باشد يا بدنى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نمايند و در بين واجبات هم ترتيب معتبر نيست و اگر وصيّت او به ترتيب باشد، بايد در واجبات به همان ترتيب عمل كنند و آنچه را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واجب بدنى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انجام دهند، پس اگر يك سوم دارايى او براى تمام آن كافى باشد، بايد به تمام آن عمل شود و چنانچه كافى نباشد، اگر باقى مانده تماماً يا قسمتى واجب مالى باشد، بايد از اصل مال بدهند و اگر باقى مانده تماماً يا قسمتى واجب بدنى باشد، لازم نيست به آن عمل كنند و در صورتى كه وصيّت او به ترتيب نباشد، باز بايد نخست واجبات مالى و بدنى را انجام دهند و بين واجبات هم ترتيب نيست و اگر ثلث مال از مقدار مورد نياز واجبات مالى و بدنى كمتر باشد، ثلث را بين واجب مالى و بدنى به نسبت تقسيم كنند و باقى ماندۀ واجب مالى را از اصل مال بدهند و باقى ماندۀ واجب بدنى را لازم نيست عمل نمايند و در هر صورت عمل به مستحبّات هنگامى واجب است كه ثلث، علاوه بر واجبات، براى آن هم وافى باشد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وصيّت كند كه بدهى او را بدهند و براى نماز و روزۀ او اجير بگيرند و كار مستحبّى هم انجام دهند، چنانچه وصيّت نكرده باشد كه اينها را از ثلث </w:t>
      </w:r>
    </w:p>
    <w:p>
      <w:pPr>
        <w:pStyle w:val="BookText"/>
        <w:rPr/>
      </w:pPr>
      <w:r>
        <w:rPr>
          <w:rFonts w:ascii="IRNazanin" w:hAnsi="IRNazanin" w:eastAsia="IRNazanin"/>
          <w:color w:val="111111"/>
          <w:sz w:val="28"/>
          <w:sz w:val="28"/>
          <w:szCs w:val="28"/>
          <w:rtl w:val="true"/>
          <w:lang w:bidi="fa-IR"/>
        </w:rPr>
        <w:t>بدهند، بايد بدهى او را از اصل مال بدهند و اگر چيزى زياد آمد، ثلث آن را به مصرف نماز و روزه و كارهاى مستحبّى كه معيّن كرده برسانند و در صورتى كه ثلث كافى نباشد، اگر ورثه اجازه بدهند، بايد وصيّت او عملى شود و اگر اجازه ندهند، بايد نماز و روزه را از ثلث بدهند و اگر چيزى زياد آمد، به مصرف كارهاى مستحبّى كه معيّن كرده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مخارج عزادارى خود وصيّت نكرده باشد، نمى توان از سهم ورثۀ صغير بابت مخارج چيزى برداشت، ولى ورثۀ بالغ او مى توانند از سهم خودشان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 وصيّت كرده فلان مبلغ را به من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دو مرد عادل گفتۀ او را تصديق كنند يا سوگند بخورد و يك مرد عادل هم گفتۀ او را تصديق نمايد، يا يك مرد عادل و دو زن عادل يا چهار زن عادل به گفتۀ او شهادت دهند، بايد مقدارى را كه مدّعى مى گويد به او بدهند و اگر يك زن عادل شهادت بدهد، بايد يك چهارم چيزى را كه مطالبه مى كند به او بدهند و اگر دو زن عادل شهادت دهند، نصف آن را و اگر سه زن عادل شهادت دهند، بايد سه چهارم آن را به او بدهند و نيز اگر دو مرد كافر ذمّى كه در دين خود عادلند گفتۀ او را تصديق كنند، در صورتى كه ميّت ناچار بوده است كه وصيّت كند و مرد و زن عادلى هم در هنگام وصيّت نبوده، بايد چيزى را كه مطالبه مى كند به او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سرپرست اولاد صغير ميّت شده و وصيّت كننده براى او اجرتى معيّن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باشد يا 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از اموال صغير براى خدمات و كارهاى خود اجرت مناسب را بردارد، هر چند برداشتن اجرت در صورتى كه غنى باشد خلاف احتياط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در رابطه با برداشتن اجرت از مال ميّت يكى از چند صورت را دارد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 وصيّت انجام معاملات باشد، چنانچه وصيّت كننده اجرتى براى وصى تعيين نكرده و وصى هم آن را به طور مجّانى قبول كرده باشد، عمل به وصيّت واجب </w:t>
      </w:r>
    </w:p>
    <w:p>
      <w:pPr>
        <w:pStyle w:val="BookText"/>
        <w:rPr/>
      </w:pPr>
      <w:r>
        <w:rPr>
          <w:rFonts w:ascii="IRNazanin" w:hAnsi="IRNazanin" w:eastAsia="IRNazanin"/>
          <w:color w:val="111111"/>
          <w:sz w:val="28"/>
          <w:sz w:val="28"/>
          <w:szCs w:val="28"/>
          <w:rtl w:val="true"/>
          <w:lang w:bidi="fa-IR"/>
        </w:rPr>
        <w:t>است و حق ندارد براى عمل كردن به آن اجرتى از مال ميّت بردارد و اگر براى او اجرتى معيّن كرده يا وصى آن را مجّانى قبول نكرده باشد، اجرت آن را طلبكار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 وصيّت، انجام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حجّ و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ميّت باشد، چنانچه وصىّ در زمان حيات ميّت انجام آن را به طور مجّانى قبول كرده باشد، بايد به همان نحو عمل كند و اگر انجام آن را با اجرت قبول كرده باشد، يكى از دو حالت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كننده اجرت انجام آنها را معيّن كرده باشد كه در اين صورت، در حكم اجاره است و وصى بايد طبق مفاد وصيّت عمل نمايد و اجرت معيّن را از مال ميّت بردارد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كننده اجرت آن را به طور نامعيّن قرار داده باشد كه در اين صورت، در حكم اجارۀ باطل بوده و بعيد نيست وصىّ بتواند اجرت معمولى كار خود را از مال ميّت بردارد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وصيّت به شكل جُعاله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وصيّت كننده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پس از مرگ من از طرف من حجّ بجا آورد فلان مبلغ از دارايى من مال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وصىّ به همان اندازه كه مقرّر شده مستحقّ اجرت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وصىّ ميّتم كه مال او را به مصرفى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مرا قيّم بچّه هاى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بايد حرف او را قبول كرد كه دو مرد عادل گفتۀ او را تصديق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كند چيزى را به كسى بدهند و آن كس پيش از آن كه قبول يا رد نمايد بميرد، تا وقتى ورثۀ او وصيّت را رد نكرده اند، مى توانند آن چيز را قبول نمايند، ولى اين در صورتى است كه مراد وصيّت كننده شخص موصى له نباشد و وصيّت كننده از وصيّت خود برنگردد وگرنه ورثه حقّى به آن چيز ندارند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وصىّ بعضى از مصارف وصيّت را فراموش كند بايد تحقيق كند تا حدّ امكان موارد آن را بيابد و در صورت عدم امكان، بايد آن مقدار را به مصرف خيرات و كارهاى نيك برساند</w:t>
      </w:r>
      <w:r>
        <w:rPr>
          <w:rFonts w:eastAsia="IRNazanin" w:cs="IRNazanin"/>
          <w:color w:val="111111"/>
          <w:sz w:val="28"/>
          <w:szCs w:val="28"/>
          <w:rtl w:val="true"/>
          <w:lang w:bidi="fa-IR"/>
        </w:rPr>
        <w:t xml:space="preserve">. </w:t>
      </w:r>
      <w:bookmarkStart w:id="1159" w:name="pg8_1276"/>
    </w:p>
    <w:p>
      <w:pPr>
        <w:pStyle w:val="Heading2"/>
        <w:numPr>
          <w:ilvl w:val="1"/>
          <w:numId w:val="1"/>
        </w:numPr>
        <w:rPr/>
      </w:pPr>
      <w:bookmarkStart w:id="1160" w:name="__RefHeading___Toc1569135_1490000891"/>
      <w:bookmarkStart w:id="1161" w:name="_Toc434"/>
      <w:bookmarkEnd w:id="1159"/>
      <w:bookmarkEnd w:id="1160"/>
      <w:r>
        <w:rPr>
          <w:rtl w:val="true"/>
        </w:rPr>
        <w:t>احكام ارث</w:t>
      </w:r>
      <w:bookmarkEnd w:id="1161"/>
    </w:p>
    <w:p>
      <w:pPr>
        <w:pStyle w:val="Heading3"/>
        <w:numPr>
          <w:ilvl w:val="2"/>
          <w:numId w:val="1"/>
        </w:numPr>
        <w:rPr/>
      </w:pPr>
      <w:bookmarkStart w:id="1162" w:name="__RefHeading___Toc1569137_1490000891"/>
      <w:bookmarkStart w:id="1163" w:name="_Toc435"/>
      <w:bookmarkEnd w:id="1162"/>
      <w:r>
        <w:rPr>
          <w:rtl w:val="true"/>
        </w:rPr>
        <w:t>اشاره</w:t>
      </w:r>
      <w:bookmarkEnd w:id="1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ارث، يعنى رابطه اى كه موجب ارث بردن از ميّت مى شود، سه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خويشاوندى نَسبى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به سه دسته تقسيم مى شود و تفصيل آن در مسأله بعدى بيان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خويشاوندى سببى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رابطه اى كه به سبب نكاح دائم ايجاد مى شود و به وسيلۀ آن زن و شوهر از يكديگر ارث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وسيلۀ آن كسى كه بر ديگرى يك نوع ولايت دارد، در صورت نبودن خويشاوندان نسبى و سببى، از او ارث مى برد و آن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موضوع آن در اين زمان منتفى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جَريره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كه انسان با كسى قرار مى گذارد كه در زندگى ضامن جنايات او باشد و در عوض از او ارث ببرد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واسطۀ آن امام مسلمين در برخى از صور كه بيان خواهد شد، از ميّت ارث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مسألۀ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واسطۀ خويشاوندى نسبى ارث مى برند، سه طبقه هستند</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فرزندان ميّت و با نبودن فرزندان، اولاد آنها هر چه پايين روند هر كدام آنان كه به ميّت نزديك تر باشد ارث مى برد و تا يك نفر از اين طبقه وجود داشته باشد، طبقۀ دوم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يعنى پدر بزرگ و پدر او هر چه بالا رود و جدّه، يعنى مادر بزرگ و مادر او هر چه بالا رود، پدرى باشند يا مادرى و خواهر و برادر و با نبودن برادر و خواهر، اولاد ايشان هر كدام آنان كه به ميّت نزديك تر </w:t>
      </w:r>
      <w:bookmarkStart w:id="1164" w:name="pg8_1278"/>
    </w:p>
    <w:p>
      <w:pPr>
        <w:pStyle w:val="BookText"/>
        <w:rPr/>
      </w:pPr>
      <w:bookmarkEnd w:id="1164"/>
      <w:r>
        <w:rPr>
          <w:rFonts w:ascii="Amiri" w:hAnsi="Amiri" w:eastAsia="Amiri" w:cs="Amiri"/>
          <w:color w:val="111111"/>
          <w:sz w:val="28"/>
          <w:sz w:val="28"/>
          <w:szCs w:val="28"/>
          <w:rtl w:val="true"/>
          <w:lang w:bidi="ar-SA"/>
        </w:rPr>
        <w:t>باشد ارث مى برد و تا يك نفر از اين طبقه وجود داشته باشد، طبقۀ سوم ارث نمى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دايى و خاله هر چه بالا روند و فرزندان آنان هر چه پايين روند و تا يك نفر از عموها و عمّه ها و دايى ها و خاله هاى ميّت زنده باشند، فرزندان آنان ارث نمى برند، ولى اگر ميّت عموى پدرى و پسر عموى پدر و مادرى داشته باشد و غير از اينها وارثى نداشته باشد، ارث به پسر عموى پدر و مادرى مى رسد و عموى پدرى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 و عمّه و دايى و خالۀ خود ميّت و فرزندان آنان و اولادِ فرزندان آنان وجود نداشته باشند، عمو و عمّه و دايى و خالۀ پدر و مادر ميّت ارث مى برند و اگر اينها نباشند، فرزندان آنها ارث مى برند و اگر اينها هم نباشند، عمو و عمّه و دايى و خالۀ جد و جدّۀ ميّت و اگر اينها نباشند، فرزندان آنها ارث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به تفصيلى كه بعد گفته مى شود، از يكديگر ارث مى برند</w:t>
      </w:r>
      <w:r>
        <w:rPr>
          <w:rFonts w:eastAsia="IRNazanin" w:cs="IRNazanin"/>
          <w:color w:val="111111"/>
          <w:sz w:val="28"/>
          <w:szCs w:val="28"/>
          <w:rtl w:val="true"/>
          <w:lang w:bidi="fa-IR"/>
        </w:rPr>
        <w:t>.</w:t>
      </w:r>
    </w:p>
    <w:p>
      <w:pPr>
        <w:pStyle w:val="Heading3"/>
        <w:numPr>
          <w:ilvl w:val="2"/>
          <w:numId w:val="1"/>
        </w:numPr>
        <w:rPr/>
      </w:pPr>
      <w:bookmarkStart w:id="1165" w:name="__RefHeading___Toc1569139_1490000891"/>
      <w:bookmarkStart w:id="1166" w:name="_Toc436"/>
      <w:bookmarkEnd w:id="1165"/>
      <w:r>
        <w:rPr>
          <w:rtl w:val="true"/>
        </w:rPr>
        <w:t>ارث طبقۀ اوّل</w:t>
      </w:r>
      <w:bookmarkEnd w:id="1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يك نفر از طبقۀ اوّل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همۀ مالِ ميّت به او مى رسد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همۀ مال به طور مساوى بين آنان قسمت مى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پسر و يك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مال را سه قسمت مى كنند، دو قسمت را پسر و يك قسمت را دختر مى برد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پسر و چند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مال را به گونه اى قسمت مى كنند كه هر پسرى دو برابر دختر ارث ببرد؛ مثلاً اگر شش هزار تومان به ارث مانده باشد و ميّت پنج پسر و دو دختر داشته باشد، به هر دختر پانصد تومان و به هر پسر هزار تومان مى رسد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باشند، مال سه قسمت مى شود، دو قسمت آن را پدر و يك قسمت را مادر مى برد؛ ولى اگر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برادر و دو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كه همۀ آنان پدرى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پدر آنان با پدر ميّت يكى باشد، خواه مادر آنها هم با مادر ميّت يكى باشد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تا ميّت پدر و مادر داشته باشد اينها ارث نمى برند، اما به واسطۀ بودن اينها، مادر يك ششم </w:t>
      </w:r>
    </w:p>
    <w:p>
      <w:pPr>
        <w:pStyle w:val="BookText"/>
        <w:rPr/>
      </w:pPr>
      <w:r>
        <w:rPr>
          <w:rFonts w:ascii="IRNazanin" w:hAnsi="IRNazanin" w:eastAsia="IRNazanin"/>
          <w:color w:val="111111"/>
          <w:sz w:val="28"/>
          <w:sz w:val="28"/>
          <w:szCs w:val="28"/>
          <w:rtl w:val="true"/>
          <w:lang w:bidi="fa-IR"/>
        </w:rPr>
        <w:t>مال را مى برد و بقيّه را به پدر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يك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چنانچه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برادر و دو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نداشته باشد، مال را پنج قسمت مى كنند، پدر و مادر هر كدام يك قسمت و دختر سه قسمت آن را مى برد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برادر و دو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داشته باشد، مال را شش قسمت مى كنند، پدر و مادر هر كدام يك قسمت و دختر سه قسمت مى برد و يك قسمت باقى مانده را چهار قسمت مى كنند، يك قسمت را به پدر و سه قسمت را به دختر مى دهند؛ مثلاً اگر مال ميّت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كنند،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را به دختر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را به پدر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آن را به مادر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يك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مال را شش قسمت مى كنند، پدر و مادر هر كدام يك قسمت و پسر چهار قسمت آن را مى برد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آن چهار قسمت را به طور مساوى بين خودشان قسمت مى كنند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آن چهار قسمت را طورى تقسيم مى كنند كه هر پسرى دو برابر دختر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يك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يك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مال را شش قسمت مى كنند، يك قسمت آن را پدر يا مادر و پنج قسمت را پسر مى برد و اگر چند پسر باشند، آن پنج قسمت را به طور مساوى بين خود تقسيم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مال را شش قسمت مى كنند، يك قسمت آن را پدر يا مادر مى برد و بقيّه را طورى قسمت مى كنند كه هر پسرى دو برابر دختر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يك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يك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مال را چهار قسمت مى كنند، يك قسمت آن را پدر يا مادر و بقيّه را دختر مى برد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چند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چند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مال را پنج قسمت مى كنند، يك قسمت را پدر يا مادر مى برد و چهار قسمت را </w:t>
      </w:r>
      <w:bookmarkStart w:id="1167" w:name="pg8_1282"/>
    </w:p>
    <w:p>
      <w:pPr>
        <w:pStyle w:val="BookText"/>
        <w:rPr/>
      </w:pPr>
      <w:bookmarkEnd w:id="1167"/>
      <w:r>
        <w:rPr>
          <w:rFonts w:ascii="Amiri" w:hAnsi="Amiri" w:eastAsia="Amiri" w:cs="Amiri"/>
          <w:color w:val="111111"/>
          <w:sz w:val="28"/>
          <w:sz w:val="28"/>
          <w:szCs w:val="28"/>
          <w:rtl w:val="true"/>
          <w:lang w:bidi="ar-SA"/>
        </w:rPr>
        <w:t>دخترها به طور مساوى بين خودشان قسمت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ميّت فرزند نداشته باشد، نوۀ پسرى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دختر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پسر ميّت را مى برد و نوۀ دخترى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پسر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دختر ميّت را مى برد؛ مثلاً اگر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خود داشته باشد، مال را سه قسمت مى كنند، يك قسمت را به پسر دختر و دو قسمت را به دختر پسر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فرزندى كه از انسان ارث مى برد، بچّه اى است كه از نطفۀ او متولّد شده باشد، خواه از زن دائم باشد يا موقّت؛ پس اگر كسى بچّه دار نشود و بچّه اى را از پرورشگاه يا از ديگران به فرزندى قبول كند، آن بچّه فرزند او نمى شود و از او ارث نمى برد، مگر اين كه در زمان حيات خود چيزى را به او ببخشد و جايز نيست شناسنامۀ او را نيز به نام خود بگيرد تا حكم اولاد نسبى بر او جارى شود، هر چند اصل عمل او از نظر عاطفى كار خوبى است و اجر و ثواب نيز دارد</w:t>
      </w:r>
      <w:r>
        <w:rPr>
          <w:rFonts w:eastAsia="IRNazanin" w:cs="IRNazanin"/>
          <w:color w:val="111111"/>
          <w:sz w:val="28"/>
          <w:szCs w:val="28"/>
          <w:rtl w:val="true"/>
          <w:lang w:bidi="fa-IR"/>
        </w:rPr>
        <w:t>.</w:t>
      </w:r>
    </w:p>
    <w:p>
      <w:pPr>
        <w:pStyle w:val="Heading3"/>
        <w:numPr>
          <w:ilvl w:val="2"/>
          <w:numId w:val="1"/>
        </w:numPr>
        <w:rPr/>
      </w:pPr>
      <w:bookmarkStart w:id="1168" w:name="__RefHeading___Toc1569141_1490000891"/>
      <w:bookmarkStart w:id="1169" w:name="_Toc437"/>
      <w:bookmarkEnd w:id="1168"/>
      <w:r>
        <w:rPr>
          <w:rtl w:val="true"/>
        </w:rPr>
        <w:t>ارث طبقۀ دوم</w:t>
      </w:r>
      <w:bookmarkEnd w:id="1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طبقۀ دوم از كسانى كه به واسطۀ خويشاوندى نَسَبى ارث مى برند،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پدر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مادربزرگ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و اگر ميّت، برادر و خواهر نداشته باشد، اولاد آنها ارث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همۀ مال به او مى رسد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مادرى باشد، مال به طور مساوى بين آنان قسمت مى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باشند، هر برادرى دو برابر خواهر مى برد؛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و يك خواهر پدر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مال را پنج قسمت مى كنند، هر يك از برادرها دو قسمت و خواهر يك قسمت آن را مى برد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يا خواهر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مادر با ميّت جدا است ارث نمى برد و اگر برادر و خواهر پدر و مادرى نداشته باشد، چنانچه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داشته باشد، همۀ مال به او مى رسد و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خواهرِ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مال به طور مساوى بين آنان قسمت مى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هر برادرى دو برابر خواهر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مادرى باشد كه از پدر با ميّت جدا است، همۀ مال به او مى رسد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برادر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خواهر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برادر و خواهر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مال به طور مساوى بين آنان قسمت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برادر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خواهر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برادر و خواهر پدرى ارث نمى برند و مال را شش قسمت مى كنند، يك قسمت آن را به برادر يا خواهر مادرى و بقيّه را به برادر و خواهر پدر و مادرى مى دهند و هر برادرى دو برابر خواهر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برادر و خواهر پدرى ارث نمى برند و مال را سه قسمت مى كنند، يك قسمت آن را برادر و خواهر مادرى به طور مساوى بين خودشان قسمت مى كنند و بقيّه را به برادر و خواهر پدر و مادرى مى دهند و هر برادرى دو برابر خواهر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برادر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خواهر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مال را شش قسمت مى كنند، يك قسمت آن را برادر يا خواهر مادرى مى برد و بقيّه را به برادر و خواهر پدرى مى دهند و هر برادرى دو برابر خواهر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مال را سه قسمت مى كنند، يك قسمت آن را برادر و خواهر مادرى به طور مساوى بين خودشان قسمت مى كنند و بقيّه را به برادر و خواهر پدرى مى دهند و هر برادرى دو برابر خواهر ارث مى برد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باشد، زن ارث خود </w:t>
      </w:r>
    </w:p>
    <w:p>
      <w:pPr>
        <w:pStyle w:val="BookText"/>
        <w:rPr/>
      </w:pPr>
      <w:r>
        <w:rPr>
          <w:rFonts w:ascii="IRNazanin" w:hAnsi="IRNazanin" w:eastAsia="IRNazanin"/>
          <w:color w:val="111111"/>
          <w:sz w:val="28"/>
          <w:sz w:val="28"/>
          <w:szCs w:val="28"/>
          <w:rtl w:val="true"/>
          <w:lang w:bidi="fa-IR"/>
        </w:rPr>
        <w:t xml:space="preserve">را به تفصيلى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مى برد و خواهر و برادر به نحوى كه در مسائل گذشته گفته شد، ارث خود را مى برند و نيز اگر زنى بميرد و وارث او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برادر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باشد، شوهر نصف مال را مى برد و خواهر و برادر به نحوى كه در مسائل گذشته گفته شد، ارث خود را مى برند؛ ولى با ارث بردن زن يا شوهر، از سهم برادر و خواهر مادرى چيزى كم نمى شود و از سهم برادر و خواهر پدر و مادرى يا پدرى كم مى شود؛ مثلاً اگر وارث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و برادر و خواهر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 نصف مال به شوهر مى رسد و يك قسمت از سه قسمت اصل مال را به برادر و خواهر مادرى مى دهند و آنچه مى ماند مال برادر و خواهر پدر و مادرى است، پس اگر همۀ مال او شش هزار تومان باشد، سه هزار تومان به شوهر و دو هزار تومان به برادر و خواهر مادرى و يك هزار تومان به برادر و خواهر پدر و مادرى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خواهر و برادر نداشته باشد، سهم ارث آنان را به اولاد آنها مى دهند و سهم برادرزاده و خواهر زادۀ مادرى به طور مساوى بين آنان قسمت مى شود و از سهمى كه به برادرزاده و خواهرزادۀ پدرى يا پدر و مادرى مى رسد، هر پسرى دو برابر دختر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پدرى باشد و چه مادرى، همۀ مال به او مى رسد و با بودن جدّ ميّت، پدر جدّ او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 جدّۀ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مال سه قسمت مى شود، دو قسمت را جدّ و يك قسمت را جدّه مى برد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 جدّۀ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مال را به طور مساوى بين خودشان قسمت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جدّۀ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جدّۀ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مال سه قسمت مى شود، دو قسمت را جدّ يا جدّۀ پدرى و يك قسمت را جدّ يا جدّۀ مادرى مى برد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 جدّۀ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 جدّۀ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مال سه قسمت مى شود، يك قسمت آن را جدّ و جدّۀ مادرى به طور مساوى بين خودشان قسمت </w:t>
      </w:r>
      <w:bookmarkStart w:id="1170" w:name="pg8_1288"/>
    </w:p>
    <w:p>
      <w:pPr>
        <w:pStyle w:val="BookText"/>
        <w:rPr/>
      </w:pPr>
      <w:bookmarkEnd w:id="1170"/>
      <w:r>
        <w:rPr>
          <w:rFonts w:ascii="IRNazanin" w:hAnsi="IRNazanin" w:eastAsia="IRNazanin"/>
          <w:color w:val="111111"/>
          <w:sz w:val="28"/>
          <w:sz w:val="28"/>
          <w:szCs w:val="28"/>
          <w:rtl w:val="true"/>
          <w:lang w:bidi="fa-IR"/>
        </w:rPr>
        <w:t>مى كنند و دو قسمت آن را به جدّ و جدّۀ پدرى مى دهند و جدّ دو برابر جدّه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جدّ و جدّۀ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 جدّۀ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باشد، زن ارث خود را به تفصيلى كه در مسألۀ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گفته مى شود مى برد و يك قسمت از سه قسمت اصل مال را به جدّ و جدّۀ مادرى مى دهند كه به طور مساوى بين خودشان قسمت كنند و بقيّه را به جدّ و جدّۀ پدرى مى دهند و جدّ دو برابر جدّه مى برد و اگر وارث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و جدّ و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شوهر نصف مال را مى برد و جدّ و جدّه به دستورى كه در مسائل گذشته گفته شد، ارث خود را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دوى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هر دو و يا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هر دو باشند، در همۀ اين موارد پدربزرگ حكم يك برادر و مادربزرگ حكم يك خواهر را براى ميّت دارند، ولى مانع از ارث بردن برادرزاده و خواهرزاده نمى شوند</w:t>
      </w:r>
      <w:r>
        <w:rPr>
          <w:rFonts w:eastAsia="IRNazanin" w:cs="IRNazanin"/>
          <w:color w:val="111111"/>
          <w:sz w:val="28"/>
          <w:szCs w:val="28"/>
          <w:rtl w:val="true"/>
          <w:lang w:bidi="fa-IR"/>
        </w:rPr>
        <w:t>.</w:t>
      </w:r>
    </w:p>
    <w:p>
      <w:pPr>
        <w:pStyle w:val="Heading3"/>
        <w:numPr>
          <w:ilvl w:val="2"/>
          <w:numId w:val="1"/>
        </w:numPr>
        <w:rPr/>
      </w:pPr>
      <w:bookmarkStart w:id="1171" w:name="__RefHeading___Toc1569143_1490000891"/>
      <w:bookmarkStart w:id="1172" w:name="_Toc438"/>
      <w:bookmarkEnd w:id="1171"/>
      <w:r>
        <w:rPr>
          <w:rtl w:val="true"/>
        </w:rPr>
        <w:t>ارث طبقۀ سوم</w:t>
      </w:r>
      <w:bookmarkEnd w:id="1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عمّه، دايى، خاله و فرزندان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تفصيلى كه گفته شد كه اگر از طبقۀ اوّل و دوم كسى نباشد، اينها ارث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پدر و مادرى باشد، يعنى با پدر ميّت از يك پدر و مادر باشند يا پدرى باشد يا مادرى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مال به او مى رسد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همه پدرى و مادرى يا همه پدرى باشند، مال به طور مساوى بين آنان قسمت مى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باشند و همه پدر و مادرى يا همه پدرى باشند، عمو دو برابر عمّه مى برد؛ مثلاً اگر وارث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عمو و يك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مال را پنج قسمت مى كنند، يك قسمت را به عمّه مى دهند و چهار قسمت را عموها به طور مساوى بين خودشان قسمت مى كنند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عموى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عمّۀ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مال به طور مساوى بين آنان قسمت مى شود؛ ولى اگر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عمو و عمّۀ </w:t>
      </w:r>
    </w:p>
    <w:p>
      <w:pPr>
        <w:pStyle w:val="BookText"/>
        <w:rPr/>
      </w:pPr>
      <w:r>
        <w:rPr>
          <w:rFonts w:ascii="Amiri" w:hAnsi="Amiri" w:eastAsia="Amiri" w:cs="Amiri"/>
          <w:color w:val="111111"/>
          <w:sz w:val="28"/>
          <w:sz w:val="28"/>
          <w:szCs w:val="28"/>
          <w:rtl w:val="true"/>
          <w:lang w:bidi="ar-SA"/>
        </w:rPr>
        <w:t>مادرى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باشد، بنابر احتياط واجب بايد با هم صلح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بعضى پدرى و بعضى مادرى و بعضى پدر و مادرى باشند، عمو و عمّۀ پدرى ارث نمى برند؛ پس اگر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عمّۀ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مال را شش قسمت مى كنند، يك قسمت را به عمو يا عمّۀ مادرى و بقيّه را به عمو و عمّۀ پدر و مادرى مى دهند و عموى پدر و مادرى دو برابر عمّۀ پدر و مادرى ارث مى برد و اگر هم عمو و هم عمّۀ مادرى داشته باشد، مال را سه قسمت مى كنند، دو قسمت را به عمو و عمّۀ پدر و مادرى مى دهند و عمو دو برابر عمّه مى برد و يك قسمت را به عمو و عمّۀ مادرى مى دهند و احتياط واجب آن است كه عمو و عمه مادرى در تقسيم با يكديگر صلح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يا عمۀ پدر و مادرى، مانع از ارث بردن عمو و عمۀ پدرى مى شود؛ ولى اگر ميّت عمو و عمۀ پدر و مادرى نداشته باشد، ارث عمو و عمۀ پدرى مانند ارث عمو و عمۀ پدر و مادرى محاسبه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همۀ مال به او مى رسد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و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همه مادرى باشند، مال به طور مساوى بين آنان قسمت مى شود و اگر همه پدر و مادرى يا پدرى باشند، احتياط واجب آن است كه در تقسيم با يكديگر صلح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دايى يا يك خالۀ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و خالۀ پدر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و خالۀ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دايى و خالۀ پدرى ارث نمى برند و مال را شش قسمت مى كنند، يك قسمت را به دايى يا خالۀ مادرى مى دهند و بقيّه را به دايى و خالۀ پدر و مادرى مى دهند و احتياط واجب آن است كه در تقسيم با يكديگر صلح كنند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و خالۀ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و خالۀ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و خالۀ پدر و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دايى و خالۀ پدرى ارث نمى برند و بايد مال را سه قسمت كنند، يك قسمت آن را دايى و خالۀ مادرى به طور مساوى بين خودشان قسمت مى نمايند و بقيّه را به دايى و خالۀ پدر و مادرى مى دهند و احتياط واجب آن است كه </w:t>
      </w:r>
    </w:p>
    <w:p>
      <w:pPr>
        <w:pStyle w:val="BookText"/>
        <w:rPr/>
      </w:pPr>
      <w:r>
        <w:rPr>
          <w:rFonts w:ascii="IRNazanin" w:hAnsi="IRNazanin" w:eastAsia="IRNazanin"/>
          <w:color w:val="111111"/>
          <w:sz w:val="28"/>
          <w:sz w:val="28"/>
          <w:szCs w:val="28"/>
          <w:rtl w:val="true"/>
          <w:lang w:bidi="fa-IR"/>
        </w:rPr>
        <w:t>اينان در تقسيم با يكديگر صلح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 يا خالۀ پدر و مادرى، مانع از ارث بردن دايى و خالۀ پدرى مى شود؛ ولى اگر ميّت دايى و خالۀ پدر و مادرى نداشته باشد، ارث دايى و خالۀ پدرى مانند ارث دايى و خالۀ پدر و مادرى محاسبه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دايى يا يك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عمو يا يك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مال را سه قسمت مى كنند، يك قسمت را دايى يا خاله و بقيّه را عمو يا عمّه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دايى يا يك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عمو و عمّه، پدر و مادرى يا پدرى باشند، مال را سه قسمت مى كنند، يك قسمت را دايى يا خاله مى برد و از بقيّه دو قسمت به عمو و يك قسمت به عمّه مى دهند؛ بنابر اين اگر مال را نُه قسمت كنند، سه قسمت را به دايى يا خاله و چهار قسمت را به عمو و دو قسمت را به عمّه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دايى يا يك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عمو يا يك عمّۀ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عمّۀ پدر و مادرى يا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مال را سه قسمت مى كنند، يك قسمت آن را به دايى يا خاله مى دهند و دو قسمت باقى مانده را شش قسمت مى كنند، يك قسمت را به عمو يا عمّۀ مادرى و بقيّه را به عمو و عمّۀ پدر و مادرى يا پدرى مى دهند و عمو دو برابر عمّه ارث مى برد؛ بنابر اين اگر مال را نُه قسمت كنند، سه قسمت را به دايى يا خاله و يك قسمت را به عمو يا عمّۀ مادرى و پنج قسمت ديگر را به عمو و عمّۀ پدر و مادرى يا پدرى مى دهند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دايى يا يك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وعمّۀ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عمّۀ پدر و مادرى يا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مال را سه قسمت مى كنند، يك قسمت را دايى يا خاله مى برد و دو قسمت باقى مانده را سه سهم مى كنند، يك سهم آن را به عمو وعمّۀ مادرى مى دهند كه بنابر احتياط واجب با هم مصالحه مى كنند و دو سهم ديگر را بين عمو وعمّۀ پدر و مادرى يا پدرى قسمت مى نمايند و عمو دو برابر عمّه مى برد، بنابر اين اگر مال را نُه قسمت كنند، سه قسمت آن سهم خاله يا دايى و دو قسمت سهم عمو و عمّۀ </w:t>
      </w:r>
    </w:p>
    <w:p>
      <w:pPr>
        <w:pStyle w:val="BookText"/>
        <w:rPr/>
      </w:pPr>
      <w:r>
        <w:rPr>
          <w:rFonts w:ascii="IRNazanin" w:hAnsi="IRNazanin" w:eastAsia="IRNazanin"/>
          <w:color w:val="111111"/>
          <w:sz w:val="28"/>
          <w:sz w:val="28"/>
          <w:szCs w:val="28"/>
          <w:rtl w:val="true"/>
          <w:lang w:bidi="fa-IR"/>
        </w:rPr>
        <w:t>مادرى و چهار قسمت سهم عمو و عمّۀ پدر و مادرى يا پدرى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دايى و چند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همه پدر و مادرى يا پدرى يا مادرى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 باشد، مال سه سهم مى شود، دو سهم آن را به دستورى كه در مسألۀ پيش گفته شد، عمو و عمّه بين خودشان قسمت مى كنند و يك سهم آن را دايى ها و خاله ها، اگر مادرى باشند، به طور مساوى بين خودشان تقسيم مى نمايند، ولى اگر پدرى يا پدر و مادرى باشند، احتياطاً بايد با هم مصالحه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يا خالۀ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دايى و خاله پدر و مادرى يا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مال سه سهم مى شود، دو سهم آن را به دستورى كه سابقاً گفته شد عمو و عمّه بين خودشان قسمت مى كنند؛ پس اگر ميّت يك دايى يا يك خالۀ مادرى داشته باشد، يك سهم ديگر آن را شش قسمت مى كنند، يك قسمت را به دايى يا خالۀ مادرى مى دهند و بقيّه را به دايى و خالۀ پدر و مادرى يا پدرى مى دهند كه بنابر احتياط واجب بايد در تقسيم آن با هم صلح كنند و اگر چند دايى مادرى يا چند خالۀ مادرى يا هم دايى مادرى و هم خالۀ مادرى داشته باشد، آن يك سهم را سه قسمت مى كنند، يك قسمت را دايى ها و خاله هاى مادرى به طور مساوى بين خودشان قسمت مى كنند و بقيّه را به دايى و خالۀ پدر و مادرى يا پدرى مى دهند كه بنابر احتياط واجب بايد در تقسيم آن با هم صلح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عمو و عمّه و دايى و خاله نداشته باشد، مقدارى كه به عمو و عمّه مى رسد، به فرزندان آنان و مقدارى كه به دايى و خاله مى رسد، به فرزندان آنان داده مى شود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عمّه و دايى و خالۀ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عمّه و دايى و خالۀ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باشند، مال سه سهم مى شود، يك سهم آن مال عمو و عمّه و دايى و خالۀ مادر ميّت است و دو سهم ديگر آن را به عمو و عمّه و دايى و خالۀ پدر ميّت مى دهند و طريقۀ تقسيم ارث در بين هر يك از عموها و عمه ها و خاله ها و دايى هاى پدر و مادر ميّت، به همان ترتيبى است كه در مسائل گذشته بيان شد</w:t>
      </w:r>
      <w:r>
        <w:rPr>
          <w:rFonts w:eastAsia="IRNazanin" w:cs="IRNazanin"/>
          <w:color w:val="111111"/>
          <w:sz w:val="28"/>
          <w:szCs w:val="28"/>
          <w:rtl w:val="true"/>
          <w:lang w:bidi="fa-IR"/>
        </w:rPr>
        <w:t xml:space="preserve">. </w:t>
      </w:r>
      <w:bookmarkStart w:id="1173" w:name="pg8_1296"/>
    </w:p>
    <w:p>
      <w:pPr>
        <w:pStyle w:val="Heading3"/>
        <w:numPr>
          <w:ilvl w:val="2"/>
          <w:numId w:val="1"/>
        </w:numPr>
        <w:rPr/>
      </w:pPr>
      <w:bookmarkStart w:id="1174" w:name="__RefHeading___Toc1569145_1490000891"/>
      <w:bookmarkStart w:id="1175" w:name="_Toc439"/>
      <w:bookmarkEnd w:id="1173"/>
      <w:bookmarkEnd w:id="1174"/>
      <w:r>
        <w:rPr>
          <w:rtl w:val="true"/>
        </w:rPr>
        <w:t>ارث زن و شوهر از يكديگر</w:t>
      </w:r>
      <w:bookmarkEnd w:id="1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دائمى بميرد و فرزند نداشته باشد، نصف همۀ مال را شوهر او و بقيّه را ورثۀ ديگر مى برند و اگر از آن شوهر يا از شوهر سابق فرزند داشته باشد، يك چهارم همۀ مال را شوهر و بقيّه را ورثۀ ديگر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بميرد و فرزند نداشته باشد، يك چهارم مال او را زن و بقيّه را ورثه ديگر مى برند و اگر از آن زن يا از زن ديگر فرزند داشته باشد، يك هشتم مال را زن و بقيّه را ورثۀ ديگر مى برند و اگرچه بعيد نيست گفته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همۀ اموال ارث مى برد، ولى زنى كه از لحاظ سنى و داشتن يا نداشتن اولاد و جهات ديگر، مظنّه ماندن او در خانۀ مرد كم است، از زمين خانه اى كه محل زندگى مرد و خانواده او بوده و قيمت آن زمين ارث نمى برد و نيز از خود هوايى آن، مثل بنا و درخت ارث نمى برد و فقط از قيمت هوايى ارث مى برد و همچنين از زمين ها و خانه هاى ديگر مرد كه به عنوان سرمايه او محسوب مى شدند و نه محل زندگى خانواده اش، ارث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احتياط واجب آن است كه بقيۀ ورثه با زن در مورد زمين ها و خانه هايى كه متعلّق به مرد بوده، مصالحه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بميرد و جز شوهر هيچ وارثى نداشته باشد، همۀ مال او به شوهر مى رسد و اگر مردى بميرد و جز زن وارث ديگرى نداشته باشد، يك چهارم مال به زن مى رسد و بقيّه مال امام مسلمين است كه در زمان غيبت به فقيه جامع الشرايط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قول كه زن از برخى از اموال شوهر ارث نمى برد، اگر بخواهد در چيزهايى كه از آنها ارث نمى برد تصرّف كند، بايد از ورثۀ ديگر اجازه بگيرد و نيز ورثه تا سهم زن را نداده اند، بنابر احتياط واجب نبايد در بنا و چيزهايى كه زن از قيمت آنها ارث مى برد، بدون اجازۀ او تصرّف كنند و چنانچه پيش از دادن سهم زن اينها را بفروشند، در صورتى كه زن معامله را اجازه دهد، صحيح و گرنه نسبت به سهم او باطل است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بنا و درخت و مانند آن را قيمت نمايند، بايد حساب </w:t>
      </w:r>
    </w:p>
    <w:p>
      <w:pPr>
        <w:pStyle w:val="BookText"/>
        <w:rPr/>
      </w:pPr>
      <w:r>
        <w:rPr>
          <w:rFonts w:ascii="IRNazanin" w:hAnsi="IRNazanin" w:eastAsia="IRNazanin"/>
          <w:color w:val="111111"/>
          <w:sz w:val="28"/>
          <w:sz w:val="28"/>
          <w:szCs w:val="28"/>
          <w:rtl w:val="true"/>
          <w:lang w:bidi="fa-IR"/>
        </w:rPr>
        <w:t>كنند كه اگر آنها بدون اجاره در زمين بمانند تا از بين بروند، چقدر ارزش دارند و سهم زن را از آن قيمت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بيش از يك زن دائم داشته باشد، چنانچه فرزند نداشته باشد، بايد يك چهارم مال و اگر فرزند داشته باشد، بايد يك هشتم مال را به شرحى كه گفته شد به طور مساوى بين زنان او قسمت كنند، اگرچه شوهر با هيچ يك از آنان يا بعض آنان نزديكى نكرده باشد، ولى اگر در مرضى كه با آن از دنيا رفته، زنى را عقد كرده و با او نزديكى نكرده باشد، آن زن از او ارث نمى برد و حقّ مهر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حال بيمارى شوهر كند و به همان بيمارى بميرد، شوهرش اگرچه با او آميزش نكرده باشد، از او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ترتيبى كه در احكام طلاق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رجعى بدهد، هر يك از زن يا شوهر اگر در بين عدّۀ زن بميرد، ديگرى از او ارث مى برد؛ ولى اگر بعد از گذشتن عدّۀ رجعى يا در عدّۀ طلاق بائن يكى از آنان بميرد، ديگرى از او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حال بيمارى زن خود را طلاق دهد و پيش از تمام شدن دوازده ماه قمرى بميرد، زن با سه شرط از او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زن در اين مدّت شوهر ديگرى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واسطۀ بى ميلى به شوهر، مالى به او نداده باشد كه به طلاق دادن راضى شود، بلكه اگر چيزى هم به شوهر ندهد، ولى طلاق به تقاضاى زن باشد، باز هم ارث بردن او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همان مرضى كه زن را طلاق داده، به واسطۀ آن بيمارى يا به جهت ديگرى بميرد؛ پس اگر از آن بيمارى خوب شود و به جهت ديگرى از دنيا برود، زن از او ارث نمى برد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يا چيزهايى كه مرد به زن بخشيده است، بعد از طلاق يا وفات شوهر جزء اموال زن است؛ ولى اگر لباس يا مانند آن را مرد به زن نبخشيده باشد بلكه براى پوشيدن و استفاده زنِ خود گرفته باشد، اگرچه زن آن را پوشيده باشد، بعد از مردن شوهر، جزء اموال شوهر است</w:t>
      </w:r>
      <w:r>
        <w:rPr>
          <w:rFonts w:eastAsia="IRNazanin" w:cs="IRNazanin"/>
          <w:color w:val="111111"/>
          <w:sz w:val="28"/>
          <w:szCs w:val="28"/>
          <w:rtl w:val="true"/>
          <w:lang w:bidi="fa-IR"/>
        </w:rPr>
        <w:t xml:space="preserve">. </w:t>
      </w:r>
      <w:bookmarkStart w:id="1176" w:name="pg8_1300"/>
    </w:p>
    <w:p>
      <w:pPr>
        <w:pStyle w:val="BookText"/>
        <w:rPr/>
      </w:pPr>
      <w:bookmarkEnd w:id="1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واسطۀ وجود زن يا شوهر نقصى در سهام ورثه پديد آيد،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خواهران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و مادر بزرگ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كسر نمى شود، بلكه آنان تمام سهام خود را از اصل مال مى برند و نقص وارد شده از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خواهران پدر و مادرى يا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و مادر بزرگ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بين زن و شوهر ارث نيست مگر اين كه در ضمن عقد شرط كنند كه از يكديگر ارث ببرند و يا فقط مرد از زن و يا فقط زن از مرد ارث ببرد؛ ولى فرزندى كه از ازدواج موقّت به دنيا مى آيد، مانند فرزندان زن دائم ارث مى برد</w:t>
      </w:r>
      <w:r>
        <w:rPr>
          <w:rFonts w:eastAsia="IRNazanin" w:cs="IRNazanin"/>
          <w:color w:val="111111"/>
          <w:sz w:val="28"/>
          <w:szCs w:val="28"/>
          <w:rtl w:val="true"/>
          <w:lang w:bidi="fa-IR"/>
        </w:rPr>
        <w:t>.</w:t>
      </w:r>
    </w:p>
    <w:p>
      <w:pPr>
        <w:pStyle w:val="Heading3"/>
        <w:numPr>
          <w:ilvl w:val="2"/>
          <w:numId w:val="1"/>
        </w:numPr>
        <w:rPr/>
      </w:pPr>
      <w:bookmarkStart w:id="1177" w:name="__RefHeading___Toc1569147_1490000891"/>
      <w:bookmarkStart w:id="1178" w:name="_Toc440"/>
      <w:bookmarkEnd w:id="1177"/>
      <w:r>
        <w:rPr>
          <w:rtl w:val="true"/>
        </w:rPr>
        <w:t>مسائل متفرّقه ارث</w:t>
      </w:r>
      <w:bookmarkEnd w:id="1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لباسى كه ميّت پوشيده يا براى پوشيدن گرفته و دوخته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اگرچه نپوشيده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پسر بزرگ تر است و اگر ميّت از اين چهار چيز بيشتر از يكى داشته باشد، مثلاً دو قرآن يا دو انگشتر داشته باشد، چنانچه مورد استفاده باشد يا براى استفاده مهيّا شده باشد، متعلّق به پسر بزرگ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بزرگ ميّت بيش از يكى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دو زن او در يك زمان دو پسر به دنيا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لباس و قرآن و انگشتر و شمشير ميّت را به طور مساوى بين خودشان تقسيم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 تر ميّت پيش از او مرده باشد، اشياى نامبرده را به بزرگ ترين پسرى كه هنگام درگذشت ميّت زنده است مى دهند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ميّت بدهى داشته باشد، چنانچه بدهىِ او به اندازۀ مال او يا زيادتر باشد، بايد چهار چيزى را هم كه مال پسر بزرگ تر است و در مسألۀ پيش گفته شد، بابت بدهى او بدهند و اگر قرضش كمتر از مال او باشد، بنابر احتياط واجب بايد از آن چهار چيزى هم كه به پسر بزرگ تر مى رسد به نسبت به قرض او بدهند؛ مثلاً اگر همۀ </w:t>
      </w:r>
    </w:p>
    <w:p>
      <w:pPr>
        <w:pStyle w:val="BookText"/>
        <w:rPr/>
      </w:pPr>
      <w:r>
        <w:rPr>
          <w:rFonts w:ascii="IRNazanin" w:hAnsi="IRNazanin" w:eastAsia="IRNazanin"/>
          <w:color w:val="111111"/>
          <w:sz w:val="28"/>
          <w:sz w:val="28"/>
          <w:szCs w:val="28"/>
          <w:rtl w:val="true"/>
          <w:lang w:bidi="fa-IR"/>
        </w:rPr>
        <w:t>دارايى او شصت هزار تومان باشد و به مقدار بيست هزار تومان آن از چيزهايى باشد كه مال پسر بزرگ تر است و سى هزار تومان هم قرض داشته باشد، بنابر احتياط واجب پسر بزرگ بايد به مقدار ده هزار تومان از آن چهار چيز را بابت قرض ميّت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از كافر ارث مى برد، ولى كافر، اگرچه پدر يا پسر ميّت باشد، از او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كافر بميرد و وارث مسلمان داشته باشد، همۀ ارث او به وارث مسلمان مى رسد، هرچند جزء دستۀ دوم يا سوم باشد؛ ولى اگر وارث مسلمانى نداشته باشد، ارث او به وارث كافر مى رسد، لكن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حكم مسلمان را دارد كه ارث او به وارث كافر نمى رسد، بلكه اگر وارث مسلمان نداشته باشد، ارث او مال امام مسلمين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يكى از خويشان خود را عمداً و به ناحق بكشد، از او ارث نمى برد، ولى اگر از روى خطا باشد، مثل آن كه سنگ به هوا بيندازد و اتّفاقاً به يكى از خويشان او بخورد و او را بكُشد، از او ارث مى برد، ولى از ديۀ قتل ارث نمى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علاوه بر آن كه خود ارث نمى برد، مانع از ارث بردن ديگران نيز نمى شود، بنابر اين اگر به عنوان مثال فرزندى پدر خود را عمداً و به ناحق بكشد و ميّت فرزند ديگرى نداشته باشد، خود قاتل ارث نمى برد، ولى فرزندان او ارث مى برند و اگر كسى از دستۀ اوّل وجود نداشته باشد، دستۀ دوم ارث مى برند و اگر دستۀ دوم هم وجود نداشته باشد، دستۀ سوم ارث مى برند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ارث را تقسيم كنند، در صورتى كه ميّت بچّه اى داشته باشد كه در شكم مادر باشد و در طبقۀ او وارث ديگرى هم مانند اولاد و پدر و مادر باشند، براى بچّه اى كه در شكم است و اگر زنده به دنيا بيايد ارث مى برد، سهم دو پسر را كنار مى گذارند، ولى اگر احتمال بدهند كه بيشتر باشد، مثلاً احتمال بدهند كه زن به سه بچّه حامله باشد، سهم سه پسر را كنار مى گذارند و چنانچه مثلاً يك پسر يا يك دختر به دنيا آمد، زيادى را ورثه بين خودشان تقسيم مى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دو راه با ميّت خويشاوندى داشته باشد، در صورتى كه مانعى براى ارث بردن از هر دو طريق وجود نداشته باشد يا يكى مانع از طريق ديگرى نگردد، از هر دو راه از او ارث مى برد، بنابر اين اگر زن و شوهر با يكديگر خويشاوند باشند، علاوه بر ارث زن و شوهرى، از جهت خويشاوندى نيز ارث مى برند، از باب مثال اگر مردى بميرد و زن او دختر عموى او باشد و وارث او فرزندان عمو باشند، زن از دو جهت ارث مى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هيچ وارثى نداشته باشد، همۀ مال او متعلّق به امام مسلمين است كه در زمان غيبت بايد به فقيه جامع الشرايط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درگذشت اشخاصى كه از هم ارث مى برند و تقدّم و تأخّر مرگ آنان معلوم نباشد، اشخاص مزبور از يكديگر ارث نمى برند و همچنين است اگر تاريخ مرگ يكى معلوم و ديگرى مجهول باشد؛ ولى اگر دو يا چند نفر كه از يكديگر ارث مى برند، با هم غرق شوند و يا زير آوار بمانند و با هم بميرند و معلوم نشود كدام يك از آنان اوّل مرده است، همه از يكديگر نسبت به آنچه قبل از مردن داشته اند ارث مى برند و آنچه را كه از يكديگر ارث مى برند، به ساير ورثۀ آنان منتقل مى شود و اگر يكى از آنان دارايى داشته باشد و ديگرى نداشته باشد، كسى كه مال ندارد از ديگرى ارث مى برد و در صورتى كه به سبب حوادث ديگرى مانند تصادف اتومبيل يا سقوط هواپيما از دنيا رفته باشند، بنابر اقوى همين حكم جارى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كه به خانوادۀ بازنشستگان پرداخت مى شود، اگر پس انداز دوران خدمت باشد، جزء تركۀ ميّت بوده و پس از اداى دَين و وصيّت به همۀ وارثان مى رسد و آنچه كه از طرف خود اداره يا ادارۀ بيمه پس از مرگ مى دهند، تابع مقرّرات است و به هر كس بدهند مال او مى شود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خُنْثاى مشكل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با هيچ يك از نشانه هاى تعيين شده، مرد يا زن بودن او مشخّص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ارث يك مرد و نصف ارث يك زن را به او مى دهند</w:t>
      </w:r>
      <w:r>
        <w:rPr>
          <w:rFonts w:eastAsia="IRNazanin" w:cs="IRNazanin"/>
          <w:color w:val="111111"/>
          <w:sz w:val="28"/>
          <w:szCs w:val="28"/>
          <w:rtl w:val="true"/>
          <w:lang w:bidi="fa-IR"/>
        </w:rPr>
        <w:t xml:space="preserve">. </w:t>
      </w:r>
      <w:bookmarkStart w:id="1179" w:name="pg8_1306"/>
    </w:p>
    <w:p>
      <w:pPr>
        <w:pStyle w:val="Heading2"/>
        <w:numPr>
          <w:ilvl w:val="1"/>
          <w:numId w:val="1"/>
        </w:numPr>
        <w:rPr/>
      </w:pPr>
      <w:bookmarkStart w:id="1180" w:name="__RefHeading___Toc1569149_1490000891"/>
      <w:bookmarkStart w:id="1181" w:name="_Toc441"/>
      <w:bookmarkEnd w:id="1179"/>
      <w:bookmarkEnd w:id="1180"/>
      <w:r>
        <w:rPr>
          <w:rtl w:val="true"/>
        </w:rPr>
        <w:t>احكام تشريح و پيوند</w:t>
      </w:r>
      <w:bookmarkEnd w:id="1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تشريح بدن ميّت براى تشخيص بيمارى يا كشف جرم و يا آموزش مسائل پزشكى يا نجات جان ديگران، اگر راه منحصر باشد، اشكال ندارد و اگر ممكن باشد،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ولىّ او اجازه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جان مسلمانى متوقّف بر پيوند عضوى از اعضاى ميّت مسلمان به بدن او باشد، قطع و پيوند آن عضو جايز است و ديه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عضو مهم و مؤثّرى از مسلمان، متوقّف بر قطع عضو ميّت مسلمان باشد، در اين صورت نيز بنابر اقوى قطع و پيوند آن عضو جايز است، بخصوص اگر خودِ ميّت به آن وصيّت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 ميّت پس از پيوند جان بگيرد، از عضويّت ميّت بيرون مى رود و عضو انسان زنده شمرده مى شود، بلكه اگر عضو حيوان نجسى مانند خوك را به انسان پيوند بزنند و عضو انسان زنده شود، احكام نجاست بر آن جارى نمى شود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زندگى مسلمانى متوقّف بر قطع و پيوند يك كليه يا عضو ديگرى از شخص زنده به او باشد، چنانچه قطع آن از ديگرى ضرر قابل توجّهى براى او نداشته باشد و خود او نيز راضى به اين عمل باشد، اشكال ندارد، خواه به صورت فروختن باشد يا بخشيدن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6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قرشيه زنى است كه نسبت او از طرف پدر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 بن كنانه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يكى از اجداد پيامبر اكرم صلى الله عليه و آله و سلم است، مى رسد؛ بنابراين زنانى كه نسبت آنان به پيامبر صلى الله عليه و آله و سلم مى رسد قرشيه و سيده هستند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قدس سره در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مقدار پرتاب تير را دويست گام معين فرموده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يازده ساعت و يك ربع بعد از ظهر شرعى، آخر وقت نماز مغرب و عشاء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شيوۀ محاسبه نيمه شب در مسالۀ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 تعالى بزرگ تر از آن است كه او را وصف كنند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شهادت مى دهم كه معبودى جز خداوند يكتا و بى همتا، نيست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شهادت مى دهم كه حضرت محمد بن عبداللّه صلى الله عليه و آله و سلم پيامبر و فرستاده خدا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بشتاب براى نماز</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بشتاب براى رستگارى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بشتاب براى بهترين كارها كه نماز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معبودى جز خداى يكتا و بى همتا، نيست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تحقيق نماز بر پاشد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شهادت مى دهم كه حضرت على عليه السلام اميرالمؤمنين، ولىّ خدا بر خلق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مسألۀ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فرسخ شرعى در حدود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صلاة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الأنفال و ما يختصّ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تجب فيه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حكمت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را كه طلا و نقره گنجينه مى كنند و آن را در راه خداوند انفاق نمى كنند، به عذاب دردناك بشارت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تجب فيه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 احكام هر يك از موارد و احكام حجّ و عمره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 حجّ و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است، و بايد بدانجا مراجعه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كتاب الجهاد،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العدوّ و ما يناسبه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بالمعروف و النهى عن المنكر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كتاب التجارة،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آداب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آداب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آداب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الدين والقرض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الوديعة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 مى كند كه وقايع را به واسطۀ خبردادن اجنّه وشياطين يا به واسطۀ اسباب خفيّۀ ديگرى مى فهمد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وسيلۀ حركات افلاك و تقارن كواكب از آينده خبر مى دهد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دكتر شهيدى، 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فعل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مقدّمات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آن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مقدّمات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مقدّمات النكاح وآدابه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الأولاد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 عينى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واجبى مى گويند كه بر تك تك افراد واجب باشد و با انجام دادن ديگران از انسان ساقطنشود،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 روزه و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كفايى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واجبى است كه اگر فرد يا افراد نسبت به آن اقدام نمايد از عهدۀ ديگران ساقط مى 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تدفين ميّت مسلمان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كتاب الطلاق،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مقدّماته و شرائطه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كتاب الاشربة،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شارب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چاپ آل البيت،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آداب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 دروغ را به گونه اى ادا كند كه قابل انطباق بر راست نيز باشد و در دل حرف راست را قصد نمايد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الوصايا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footer" Target="footer237.xml"/><Relationship Id="rId241" Type="http://schemas.openxmlformats.org/officeDocument/2006/relationships/footer" Target="footer238.xml"/><Relationship Id="rId242" Type="http://schemas.openxmlformats.org/officeDocument/2006/relationships/footer" Target="footer239.xml"/><Relationship Id="rId243" Type="http://schemas.openxmlformats.org/officeDocument/2006/relationships/footer" Target="footer240.xml"/><Relationship Id="rId244" Type="http://schemas.openxmlformats.org/officeDocument/2006/relationships/footer" Target="footer241.xml"/><Relationship Id="rId245" Type="http://schemas.openxmlformats.org/officeDocument/2006/relationships/footer" Target="footer242.xml"/><Relationship Id="rId246" Type="http://schemas.openxmlformats.org/officeDocument/2006/relationships/footer" Target="footer243.xml"/><Relationship Id="rId247" Type="http://schemas.openxmlformats.org/officeDocument/2006/relationships/footer" Target="footer244.xml"/><Relationship Id="rId248" Type="http://schemas.openxmlformats.org/officeDocument/2006/relationships/footer" Target="footer245.xml"/><Relationship Id="rId249" Type="http://schemas.openxmlformats.org/officeDocument/2006/relationships/footer" Target="footer246.xml"/><Relationship Id="rId250" Type="http://schemas.openxmlformats.org/officeDocument/2006/relationships/footer" Target="footer247.xml"/><Relationship Id="rId251" Type="http://schemas.openxmlformats.org/officeDocument/2006/relationships/footer" Target="footer248.xml"/><Relationship Id="rId252" Type="http://schemas.openxmlformats.org/officeDocument/2006/relationships/footer" Target="footer249.xml"/><Relationship Id="rId253" Type="http://schemas.openxmlformats.org/officeDocument/2006/relationships/footer" Target="footer250.xml"/><Relationship Id="rId254" Type="http://schemas.openxmlformats.org/officeDocument/2006/relationships/footer" Target="footer251.xml"/><Relationship Id="rId255" Type="http://schemas.openxmlformats.org/officeDocument/2006/relationships/footer" Target="footer252.xml"/><Relationship Id="rId256" Type="http://schemas.openxmlformats.org/officeDocument/2006/relationships/footer" Target="footer253.xml"/><Relationship Id="rId257" Type="http://schemas.openxmlformats.org/officeDocument/2006/relationships/footer" Target="footer254.xml"/><Relationship Id="rId258" Type="http://schemas.openxmlformats.org/officeDocument/2006/relationships/footer" Target="footer255.xml"/><Relationship Id="rId259" Type="http://schemas.openxmlformats.org/officeDocument/2006/relationships/footer" Target="footer256.xml"/><Relationship Id="rId260" Type="http://schemas.openxmlformats.org/officeDocument/2006/relationships/footer" Target="footer257.xml"/><Relationship Id="rId261" Type="http://schemas.openxmlformats.org/officeDocument/2006/relationships/footer" Target="footer258.xml"/><Relationship Id="rId262" Type="http://schemas.openxmlformats.org/officeDocument/2006/relationships/footer" Target="footer259.xml"/><Relationship Id="rId263" Type="http://schemas.openxmlformats.org/officeDocument/2006/relationships/footer" Target="footer260.xml"/><Relationship Id="rId264" Type="http://schemas.openxmlformats.org/officeDocument/2006/relationships/footer" Target="footer261.xml"/><Relationship Id="rId265" Type="http://schemas.openxmlformats.org/officeDocument/2006/relationships/footer" Target="footer262.xml"/><Relationship Id="rId266" Type="http://schemas.openxmlformats.org/officeDocument/2006/relationships/footer" Target="footer263.xml"/><Relationship Id="rId267" Type="http://schemas.openxmlformats.org/officeDocument/2006/relationships/footer" Target="footer264.xml"/><Relationship Id="rId268" Type="http://schemas.openxmlformats.org/officeDocument/2006/relationships/footer" Target="footer265.xml"/><Relationship Id="rId269" Type="http://schemas.openxmlformats.org/officeDocument/2006/relationships/footer" Target="footer266.xml"/><Relationship Id="rId270" Type="http://schemas.openxmlformats.org/officeDocument/2006/relationships/footer" Target="footer267.xml"/><Relationship Id="rId271" Type="http://schemas.openxmlformats.org/officeDocument/2006/relationships/footer" Target="footer268.xml"/><Relationship Id="rId272" Type="http://schemas.openxmlformats.org/officeDocument/2006/relationships/footer" Target="footer269.xml"/><Relationship Id="rId273" Type="http://schemas.openxmlformats.org/officeDocument/2006/relationships/footer" Target="footer270.xml"/><Relationship Id="rId274" Type="http://schemas.openxmlformats.org/officeDocument/2006/relationships/footer" Target="footer271.xml"/><Relationship Id="rId275" Type="http://schemas.openxmlformats.org/officeDocument/2006/relationships/footer" Target="footer272.xml"/><Relationship Id="rId276" Type="http://schemas.openxmlformats.org/officeDocument/2006/relationships/footer" Target="footer273.xml"/><Relationship Id="rId277" Type="http://schemas.openxmlformats.org/officeDocument/2006/relationships/footer" Target="footer274.xml"/><Relationship Id="rId278" Type="http://schemas.openxmlformats.org/officeDocument/2006/relationships/footer" Target="footer275.xml"/><Relationship Id="rId279" Type="http://schemas.openxmlformats.org/officeDocument/2006/relationships/footer" Target="footer276.xml"/><Relationship Id="rId280" Type="http://schemas.openxmlformats.org/officeDocument/2006/relationships/footer" Target="footer277.xml"/><Relationship Id="rId281" Type="http://schemas.openxmlformats.org/officeDocument/2006/relationships/footer" Target="footer278.xml"/><Relationship Id="rId282" Type="http://schemas.openxmlformats.org/officeDocument/2006/relationships/footer" Target="footer279.xml"/><Relationship Id="rId283" Type="http://schemas.openxmlformats.org/officeDocument/2006/relationships/footer" Target="footer280.xml"/><Relationship Id="rId284" Type="http://schemas.openxmlformats.org/officeDocument/2006/relationships/footer" Target="footer281.xml"/><Relationship Id="rId285" Type="http://schemas.openxmlformats.org/officeDocument/2006/relationships/footer" Target="footer282.xml"/><Relationship Id="rId286" Type="http://schemas.openxmlformats.org/officeDocument/2006/relationships/footer" Target="footer283.xml"/><Relationship Id="rId287" Type="http://schemas.openxmlformats.org/officeDocument/2006/relationships/footer" Target="footer284.xml"/><Relationship Id="rId288" Type="http://schemas.openxmlformats.org/officeDocument/2006/relationships/footer" Target="footer285.xml"/><Relationship Id="rId289" Type="http://schemas.openxmlformats.org/officeDocument/2006/relationships/footer" Target="footer286.xml"/><Relationship Id="rId290" Type="http://schemas.openxmlformats.org/officeDocument/2006/relationships/footer" Target="footer287.xml"/><Relationship Id="rId291" Type="http://schemas.openxmlformats.org/officeDocument/2006/relationships/footer" Target="footer288.xml"/><Relationship Id="rId292" Type="http://schemas.openxmlformats.org/officeDocument/2006/relationships/footer" Target="footer289.xml"/><Relationship Id="rId293" Type="http://schemas.openxmlformats.org/officeDocument/2006/relationships/footer" Target="footer290.xml"/><Relationship Id="rId294" Type="http://schemas.openxmlformats.org/officeDocument/2006/relationships/footer" Target="footer291.xml"/><Relationship Id="rId295" Type="http://schemas.openxmlformats.org/officeDocument/2006/relationships/footer" Target="footer292.xml"/><Relationship Id="rId296" Type="http://schemas.openxmlformats.org/officeDocument/2006/relationships/footer" Target="footer293.xml"/><Relationship Id="rId297" Type="http://schemas.openxmlformats.org/officeDocument/2006/relationships/footer" Target="footer294.xml"/><Relationship Id="rId298" Type="http://schemas.openxmlformats.org/officeDocument/2006/relationships/footer" Target="footer295.xml"/><Relationship Id="rId299" Type="http://schemas.openxmlformats.org/officeDocument/2006/relationships/footer" Target="footer296.xml"/><Relationship Id="rId300" Type="http://schemas.openxmlformats.org/officeDocument/2006/relationships/footer" Target="footer297.xml"/><Relationship Id="rId301" Type="http://schemas.openxmlformats.org/officeDocument/2006/relationships/footer" Target="footer298.xml"/><Relationship Id="rId302" Type="http://schemas.openxmlformats.org/officeDocument/2006/relationships/footer" Target="footer299.xml"/><Relationship Id="rId303" Type="http://schemas.openxmlformats.org/officeDocument/2006/relationships/footer" Target="footer300.xml"/><Relationship Id="rId304" Type="http://schemas.openxmlformats.org/officeDocument/2006/relationships/footer" Target="footer301.xml"/><Relationship Id="rId305" Type="http://schemas.openxmlformats.org/officeDocument/2006/relationships/footer" Target="footer302.xml"/><Relationship Id="rId306" Type="http://schemas.openxmlformats.org/officeDocument/2006/relationships/footer" Target="footer303.xml"/><Relationship Id="rId307" Type="http://schemas.openxmlformats.org/officeDocument/2006/relationships/footer" Target="footer304.xml"/><Relationship Id="rId308" Type="http://schemas.openxmlformats.org/officeDocument/2006/relationships/footer" Target="footer305.xml"/><Relationship Id="rId309" Type="http://schemas.openxmlformats.org/officeDocument/2006/relationships/footer" Target="footer306.xml"/><Relationship Id="rId310" Type="http://schemas.openxmlformats.org/officeDocument/2006/relationships/footer" Target="footer307.xml"/><Relationship Id="rId311" Type="http://schemas.openxmlformats.org/officeDocument/2006/relationships/footer" Target="footer308.xml"/><Relationship Id="rId312" Type="http://schemas.openxmlformats.org/officeDocument/2006/relationships/footer" Target="footer309.xml"/><Relationship Id="rId313" Type="http://schemas.openxmlformats.org/officeDocument/2006/relationships/footer" Target="footer310.xml"/><Relationship Id="rId314" Type="http://schemas.openxmlformats.org/officeDocument/2006/relationships/footer" Target="footer311.xml"/><Relationship Id="rId315" Type="http://schemas.openxmlformats.org/officeDocument/2006/relationships/footer" Target="footer312.xml"/><Relationship Id="rId316" Type="http://schemas.openxmlformats.org/officeDocument/2006/relationships/footer" Target="footer313.xml"/><Relationship Id="rId317" Type="http://schemas.openxmlformats.org/officeDocument/2006/relationships/footer" Target="footer314.xml"/><Relationship Id="rId318" Type="http://schemas.openxmlformats.org/officeDocument/2006/relationships/footer" Target="footer315.xml"/><Relationship Id="rId319" Type="http://schemas.openxmlformats.org/officeDocument/2006/relationships/footer" Target="footer316.xml"/><Relationship Id="rId320" Type="http://schemas.openxmlformats.org/officeDocument/2006/relationships/footer" Target="footer317.xml"/><Relationship Id="rId321" Type="http://schemas.openxmlformats.org/officeDocument/2006/relationships/footer" Target="footer318.xml"/><Relationship Id="rId322" Type="http://schemas.openxmlformats.org/officeDocument/2006/relationships/footer" Target="footer319.xml"/><Relationship Id="rId323" Type="http://schemas.openxmlformats.org/officeDocument/2006/relationships/footer" Target="footer320.xml"/><Relationship Id="rId324" Type="http://schemas.openxmlformats.org/officeDocument/2006/relationships/footer" Target="footer321.xml"/><Relationship Id="rId325" Type="http://schemas.openxmlformats.org/officeDocument/2006/relationships/footer" Target="footer322.xml"/><Relationship Id="rId326" Type="http://schemas.openxmlformats.org/officeDocument/2006/relationships/footer" Target="footer323.xml"/><Relationship Id="rId327" Type="http://schemas.openxmlformats.org/officeDocument/2006/relationships/footer" Target="footer324.xml"/><Relationship Id="rId328" Type="http://schemas.openxmlformats.org/officeDocument/2006/relationships/footer" Target="footer325.xml"/><Relationship Id="rId329" Type="http://schemas.openxmlformats.org/officeDocument/2006/relationships/footer" Target="footer326.xml"/><Relationship Id="rId330" Type="http://schemas.openxmlformats.org/officeDocument/2006/relationships/footer" Target="footer327.xml"/><Relationship Id="rId331" Type="http://schemas.openxmlformats.org/officeDocument/2006/relationships/footer" Target="footer328.xml"/><Relationship Id="rId332" Type="http://schemas.openxmlformats.org/officeDocument/2006/relationships/footer" Target="footer329.xml"/><Relationship Id="rId333" Type="http://schemas.openxmlformats.org/officeDocument/2006/relationships/footer" Target="footer330.xml"/><Relationship Id="rId334" Type="http://schemas.openxmlformats.org/officeDocument/2006/relationships/footer" Target="footer331.xml"/><Relationship Id="rId335" Type="http://schemas.openxmlformats.org/officeDocument/2006/relationships/footer" Target="footer332.xml"/><Relationship Id="rId336" Type="http://schemas.openxmlformats.org/officeDocument/2006/relationships/footer" Target="footer333.xml"/><Relationship Id="rId337" Type="http://schemas.openxmlformats.org/officeDocument/2006/relationships/footer" Target="footer334.xml"/><Relationship Id="rId338" Type="http://schemas.openxmlformats.org/officeDocument/2006/relationships/footer" Target="footer335.xml"/><Relationship Id="rId339" Type="http://schemas.openxmlformats.org/officeDocument/2006/relationships/footer" Target="footer336.xml"/><Relationship Id="rId340" Type="http://schemas.openxmlformats.org/officeDocument/2006/relationships/footer" Target="footer337.xml"/><Relationship Id="rId341" Type="http://schemas.openxmlformats.org/officeDocument/2006/relationships/footer" Target="footer338.xml"/><Relationship Id="rId342" Type="http://schemas.openxmlformats.org/officeDocument/2006/relationships/footer" Target="footer339.xml"/><Relationship Id="rId343" Type="http://schemas.openxmlformats.org/officeDocument/2006/relationships/footer" Target="footer340.xml"/><Relationship Id="rId344" Type="http://schemas.openxmlformats.org/officeDocument/2006/relationships/footer" Target="footer341.xml"/><Relationship Id="rId345" Type="http://schemas.openxmlformats.org/officeDocument/2006/relationships/footer" Target="footer342.xml"/><Relationship Id="rId346" Type="http://schemas.openxmlformats.org/officeDocument/2006/relationships/footer" Target="footer343.xml"/><Relationship Id="rId347" Type="http://schemas.openxmlformats.org/officeDocument/2006/relationships/footer" Target="footer344.xml"/><Relationship Id="rId348" Type="http://schemas.openxmlformats.org/officeDocument/2006/relationships/footer" Target="footer345.xml"/><Relationship Id="rId349" Type="http://schemas.openxmlformats.org/officeDocument/2006/relationships/footer" Target="footer346.xml"/><Relationship Id="rId350" Type="http://schemas.openxmlformats.org/officeDocument/2006/relationships/footer" Target="footer347.xml"/><Relationship Id="rId351" Type="http://schemas.openxmlformats.org/officeDocument/2006/relationships/footer" Target="footer348.xml"/><Relationship Id="rId352" Type="http://schemas.openxmlformats.org/officeDocument/2006/relationships/footer" Target="footer349.xml"/><Relationship Id="rId353" Type="http://schemas.openxmlformats.org/officeDocument/2006/relationships/footer" Target="footer350.xml"/><Relationship Id="rId354" Type="http://schemas.openxmlformats.org/officeDocument/2006/relationships/footer" Target="footer351.xml"/><Relationship Id="rId355" Type="http://schemas.openxmlformats.org/officeDocument/2006/relationships/footer" Target="footer352.xml"/><Relationship Id="rId356" Type="http://schemas.openxmlformats.org/officeDocument/2006/relationships/footer" Target="footer353.xml"/><Relationship Id="rId357" Type="http://schemas.openxmlformats.org/officeDocument/2006/relationships/footer" Target="footer354.xml"/><Relationship Id="rId358" Type="http://schemas.openxmlformats.org/officeDocument/2006/relationships/footer" Target="footer355.xml"/><Relationship Id="rId359" Type="http://schemas.openxmlformats.org/officeDocument/2006/relationships/footer" Target="footer356.xml"/><Relationship Id="rId360" Type="http://schemas.openxmlformats.org/officeDocument/2006/relationships/footer" Target="footer357.xml"/><Relationship Id="rId361" Type="http://schemas.openxmlformats.org/officeDocument/2006/relationships/footer" Target="footer358.xml"/><Relationship Id="rId362" Type="http://schemas.openxmlformats.org/officeDocument/2006/relationships/footer" Target="footer359.xml"/><Relationship Id="rId363" Type="http://schemas.openxmlformats.org/officeDocument/2006/relationships/footer" Target="footer360.xml"/><Relationship Id="rId364" Type="http://schemas.openxmlformats.org/officeDocument/2006/relationships/footer" Target="footer361.xml"/><Relationship Id="rId365" Type="http://schemas.openxmlformats.org/officeDocument/2006/relationships/footer" Target="footer362.xml"/><Relationship Id="rId366" Type="http://schemas.openxmlformats.org/officeDocument/2006/relationships/footer" Target="footer363.xml"/><Relationship Id="rId367" Type="http://schemas.openxmlformats.org/officeDocument/2006/relationships/footer" Target="footer364.xml"/><Relationship Id="rId368" Type="http://schemas.openxmlformats.org/officeDocument/2006/relationships/footer" Target="footer365.xml"/><Relationship Id="rId369" Type="http://schemas.openxmlformats.org/officeDocument/2006/relationships/footer" Target="footer366.xml"/><Relationship Id="rId370" Type="http://schemas.openxmlformats.org/officeDocument/2006/relationships/footer" Target="footer367.xml"/><Relationship Id="rId371" Type="http://schemas.openxmlformats.org/officeDocument/2006/relationships/footer" Target="footer368.xml"/><Relationship Id="rId372" Type="http://schemas.openxmlformats.org/officeDocument/2006/relationships/footer" Target="footer369.xml"/><Relationship Id="rId373" Type="http://schemas.openxmlformats.org/officeDocument/2006/relationships/footer" Target="footer370.xml"/><Relationship Id="rId374" Type="http://schemas.openxmlformats.org/officeDocument/2006/relationships/footer" Target="footer371.xml"/><Relationship Id="rId375" Type="http://schemas.openxmlformats.org/officeDocument/2006/relationships/footer" Target="footer372.xml"/><Relationship Id="rId376" Type="http://schemas.openxmlformats.org/officeDocument/2006/relationships/footer" Target="footer373.xml"/><Relationship Id="rId377" Type="http://schemas.openxmlformats.org/officeDocument/2006/relationships/footer" Target="footer374.xml"/><Relationship Id="rId378" Type="http://schemas.openxmlformats.org/officeDocument/2006/relationships/footer" Target="footer375.xml"/><Relationship Id="rId379" Type="http://schemas.openxmlformats.org/officeDocument/2006/relationships/footer" Target="footer376.xml"/><Relationship Id="rId380" Type="http://schemas.openxmlformats.org/officeDocument/2006/relationships/footer" Target="footer377.xml"/><Relationship Id="rId381" Type="http://schemas.openxmlformats.org/officeDocument/2006/relationships/footer" Target="footer378.xml"/><Relationship Id="rId382" Type="http://schemas.openxmlformats.org/officeDocument/2006/relationships/footer" Target="footer379.xml"/><Relationship Id="rId383" Type="http://schemas.openxmlformats.org/officeDocument/2006/relationships/footer" Target="footer380.xml"/><Relationship Id="rId384" Type="http://schemas.openxmlformats.org/officeDocument/2006/relationships/footer" Target="footer381.xml"/><Relationship Id="rId385" Type="http://schemas.openxmlformats.org/officeDocument/2006/relationships/footer" Target="footer382.xml"/><Relationship Id="rId386" Type="http://schemas.openxmlformats.org/officeDocument/2006/relationships/footer" Target="footer383.xml"/><Relationship Id="rId387" Type="http://schemas.openxmlformats.org/officeDocument/2006/relationships/footer" Target="footer384.xml"/><Relationship Id="rId388" Type="http://schemas.openxmlformats.org/officeDocument/2006/relationships/footer" Target="footer385.xml"/><Relationship Id="rId389" Type="http://schemas.openxmlformats.org/officeDocument/2006/relationships/footer" Target="footer386.xml"/><Relationship Id="rId390" Type="http://schemas.openxmlformats.org/officeDocument/2006/relationships/footer" Target="footer387.xml"/><Relationship Id="rId391" Type="http://schemas.openxmlformats.org/officeDocument/2006/relationships/footer" Target="footer388.xml"/><Relationship Id="rId392" Type="http://schemas.openxmlformats.org/officeDocument/2006/relationships/footer" Target="footer389.xml"/><Relationship Id="rId393" Type="http://schemas.openxmlformats.org/officeDocument/2006/relationships/footer" Target="footer390.xml"/><Relationship Id="rId394" Type="http://schemas.openxmlformats.org/officeDocument/2006/relationships/footer" Target="footer391.xml"/><Relationship Id="rId395" Type="http://schemas.openxmlformats.org/officeDocument/2006/relationships/footer" Target="footer392.xml"/><Relationship Id="rId396" Type="http://schemas.openxmlformats.org/officeDocument/2006/relationships/footer" Target="footer393.xml"/><Relationship Id="rId397" Type="http://schemas.openxmlformats.org/officeDocument/2006/relationships/footer" Target="footer394.xml"/><Relationship Id="rId398" Type="http://schemas.openxmlformats.org/officeDocument/2006/relationships/footer" Target="footer395.xml"/><Relationship Id="rId399" Type="http://schemas.openxmlformats.org/officeDocument/2006/relationships/footer" Target="footer396.xml"/><Relationship Id="rId400" Type="http://schemas.openxmlformats.org/officeDocument/2006/relationships/footer" Target="footer397.xml"/><Relationship Id="rId401" Type="http://schemas.openxmlformats.org/officeDocument/2006/relationships/footer" Target="footer398.xml"/><Relationship Id="rId402" Type="http://schemas.openxmlformats.org/officeDocument/2006/relationships/footer" Target="footer399.xml"/><Relationship Id="rId403" Type="http://schemas.openxmlformats.org/officeDocument/2006/relationships/footer" Target="footer400.xml"/><Relationship Id="rId404" Type="http://schemas.openxmlformats.org/officeDocument/2006/relationships/footer" Target="footer401.xml"/><Relationship Id="rId405" Type="http://schemas.openxmlformats.org/officeDocument/2006/relationships/footer" Target="footer402.xml"/><Relationship Id="rId406" Type="http://schemas.openxmlformats.org/officeDocument/2006/relationships/footer" Target="footer403.xml"/><Relationship Id="rId407" Type="http://schemas.openxmlformats.org/officeDocument/2006/relationships/footer" Target="footer404.xml"/><Relationship Id="rId408" Type="http://schemas.openxmlformats.org/officeDocument/2006/relationships/footer" Target="footer405.xml"/><Relationship Id="rId409" Type="http://schemas.openxmlformats.org/officeDocument/2006/relationships/footer" Target="footer406.xml"/><Relationship Id="rId410" Type="http://schemas.openxmlformats.org/officeDocument/2006/relationships/footer" Target="footer407.xml"/><Relationship Id="rId411" Type="http://schemas.openxmlformats.org/officeDocument/2006/relationships/footer" Target="footer408.xml"/><Relationship Id="rId412" Type="http://schemas.openxmlformats.org/officeDocument/2006/relationships/footer" Target="footer409.xml"/><Relationship Id="rId413" Type="http://schemas.openxmlformats.org/officeDocument/2006/relationships/footer" Target="footer410.xml"/><Relationship Id="rId414" Type="http://schemas.openxmlformats.org/officeDocument/2006/relationships/footer" Target="footer411.xml"/><Relationship Id="rId415" Type="http://schemas.openxmlformats.org/officeDocument/2006/relationships/footer" Target="footer412.xml"/><Relationship Id="rId416" Type="http://schemas.openxmlformats.org/officeDocument/2006/relationships/footer" Target="footer413.xml"/><Relationship Id="rId417" Type="http://schemas.openxmlformats.org/officeDocument/2006/relationships/footer" Target="footer414.xml"/><Relationship Id="rId418" Type="http://schemas.openxmlformats.org/officeDocument/2006/relationships/footer" Target="footer415.xml"/><Relationship Id="rId419" Type="http://schemas.openxmlformats.org/officeDocument/2006/relationships/footer" Target="footer416.xml"/><Relationship Id="rId420" Type="http://schemas.openxmlformats.org/officeDocument/2006/relationships/footer" Target="footer417.xml"/><Relationship Id="rId421" Type="http://schemas.openxmlformats.org/officeDocument/2006/relationships/footer" Target="footer418.xml"/><Relationship Id="rId422" Type="http://schemas.openxmlformats.org/officeDocument/2006/relationships/footer" Target="footer419.xml"/><Relationship Id="rId423" Type="http://schemas.openxmlformats.org/officeDocument/2006/relationships/footer" Target="footer420.xml"/><Relationship Id="rId424" Type="http://schemas.openxmlformats.org/officeDocument/2006/relationships/footer" Target="footer421.xml"/><Relationship Id="rId425" Type="http://schemas.openxmlformats.org/officeDocument/2006/relationships/footer" Target="footer422.xml"/><Relationship Id="rId426" Type="http://schemas.openxmlformats.org/officeDocument/2006/relationships/footer" Target="footer423.xml"/><Relationship Id="rId427" Type="http://schemas.openxmlformats.org/officeDocument/2006/relationships/footer" Target="footer424.xml"/><Relationship Id="rId428" Type="http://schemas.openxmlformats.org/officeDocument/2006/relationships/footer" Target="footer425.xml"/><Relationship Id="rId429" Type="http://schemas.openxmlformats.org/officeDocument/2006/relationships/footer" Target="footer426.xml"/><Relationship Id="rId430" Type="http://schemas.openxmlformats.org/officeDocument/2006/relationships/footer" Target="footer427.xml"/><Relationship Id="rId431" Type="http://schemas.openxmlformats.org/officeDocument/2006/relationships/footer" Target="footer428.xml"/><Relationship Id="rId432" Type="http://schemas.openxmlformats.org/officeDocument/2006/relationships/footer" Target="footer429.xml"/><Relationship Id="rId433" Type="http://schemas.openxmlformats.org/officeDocument/2006/relationships/footer" Target="footer430.xml"/><Relationship Id="rId434" Type="http://schemas.openxmlformats.org/officeDocument/2006/relationships/footer" Target="footer431.xml"/><Relationship Id="rId435" Type="http://schemas.openxmlformats.org/officeDocument/2006/relationships/footer" Target="footer432.xml"/><Relationship Id="rId436" Type="http://schemas.openxmlformats.org/officeDocument/2006/relationships/footer" Target="footer433.xml"/><Relationship Id="rId437" Type="http://schemas.openxmlformats.org/officeDocument/2006/relationships/footer" Target="footer434.xml"/><Relationship Id="rId438" Type="http://schemas.openxmlformats.org/officeDocument/2006/relationships/footer" Target="footer435.xml"/><Relationship Id="rId439" Type="http://schemas.openxmlformats.org/officeDocument/2006/relationships/footer" Target="footer436.xml"/><Relationship Id="rId440" Type="http://schemas.openxmlformats.org/officeDocument/2006/relationships/footer" Target="footer437.xml"/><Relationship Id="rId441" Type="http://schemas.openxmlformats.org/officeDocument/2006/relationships/footer" Target="footer438.xml"/><Relationship Id="rId442" Type="http://schemas.openxmlformats.org/officeDocument/2006/relationships/footer" Target="footer439.xml"/><Relationship Id="rId443" Type="http://schemas.openxmlformats.org/officeDocument/2006/relationships/footer" Target="footer440.xml"/><Relationship Id="rId444" Type="http://schemas.openxmlformats.org/officeDocument/2006/relationships/footer" Target="footer441.xml"/><Relationship Id="rId445" Type="http://schemas.openxmlformats.org/officeDocument/2006/relationships/footer" Target="footer442.xml"/><Relationship Id="rId446" Type="http://schemas.openxmlformats.org/officeDocument/2006/relationships/footer" Target="footer443.xml"/><Relationship Id="rId447" Type="http://schemas.openxmlformats.org/officeDocument/2006/relationships/footer" Target="footer444.xml"/><Relationship Id="rId448" Type="http://schemas.openxmlformats.org/officeDocument/2006/relationships/footer" Target="footer445.xml"/><Relationship Id="rId449" Type="http://schemas.openxmlformats.org/officeDocument/2006/relationships/footer" Target="footer446.xml"/><Relationship Id="rId450" Type="http://schemas.openxmlformats.org/officeDocument/2006/relationships/footer" Target="footer447.xml"/><Relationship Id="rId451" Type="http://schemas.openxmlformats.org/officeDocument/2006/relationships/footer" Target="footer448.xml"/><Relationship Id="rId452" Type="http://schemas.openxmlformats.org/officeDocument/2006/relationships/footer" Target="footer449.xml"/><Relationship Id="rId453" Type="http://schemas.openxmlformats.org/officeDocument/2006/relationships/footer" Target="footer450.xml"/><Relationship Id="rId454" Type="http://schemas.openxmlformats.org/officeDocument/2006/relationships/footer" Target="footer451.xml"/><Relationship Id="rId455" Type="http://schemas.openxmlformats.org/officeDocument/2006/relationships/footer" Target="footer452.xml"/><Relationship Id="rId456" Type="http://schemas.openxmlformats.org/officeDocument/2006/relationships/footer" Target="footer453.xml"/><Relationship Id="rId457" Type="http://schemas.openxmlformats.org/officeDocument/2006/relationships/footer" Target="footer454.xml"/><Relationship Id="rId458" Type="http://schemas.openxmlformats.org/officeDocument/2006/relationships/footer" Target="footer455.xml"/><Relationship Id="rId459" Type="http://schemas.openxmlformats.org/officeDocument/2006/relationships/footer" Target="footer456.xml"/><Relationship Id="rId460" Type="http://schemas.openxmlformats.org/officeDocument/2006/relationships/footer" Target="footer457.xml"/><Relationship Id="rId461" Type="http://schemas.openxmlformats.org/officeDocument/2006/relationships/footer" Target="footer458.xml"/><Relationship Id="rId462" Type="http://schemas.openxmlformats.org/officeDocument/2006/relationships/footer" Target="footer459.xml"/><Relationship Id="rId463" Type="http://schemas.openxmlformats.org/officeDocument/2006/relationships/footer" Target="footer460.xml"/><Relationship Id="rId464" Type="http://schemas.openxmlformats.org/officeDocument/2006/relationships/footer" Target="footer461.xml"/><Relationship Id="rId465" Type="http://schemas.openxmlformats.org/officeDocument/2006/relationships/footer" Target="footer462.xml"/><Relationship Id="rId466" Type="http://schemas.openxmlformats.org/officeDocument/2006/relationships/footer" Target="footer463.xml"/><Relationship Id="rId467" Type="http://schemas.openxmlformats.org/officeDocument/2006/relationships/footer" Target="footer464.xml"/><Relationship Id="rId468" Type="http://schemas.openxmlformats.org/officeDocument/2006/relationships/footer" Target="footer465.xml"/><Relationship Id="rId469" Type="http://schemas.openxmlformats.org/officeDocument/2006/relationships/footer" Target="footer466.xml"/><Relationship Id="rId470" Type="http://schemas.openxmlformats.org/officeDocument/2006/relationships/footer" Target="footer467.xml"/><Relationship Id="rId471" Type="http://schemas.openxmlformats.org/officeDocument/2006/relationships/footer" Target="footer468.xml"/><Relationship Id="rId472" Type="http://schemas.openxmlformats.org/officeDocument/2006/relationships/footer" Target="footer469.xml"/><Relationship Id="rId473" Type="http://schemas.openxmlformats.org/officeDocument/2006/relationships/footer" Target="footer470.xml"/><Relationship Id="rId474" Type="http://schemas.openxmlformats.org/officeDocument/2006/relationships/footer" Target="footer471.xml"/><Relationship Id="rId475" Type="http://schemas.openxmlformats.org/officeDocument/2006/relationships/footer" Target="footer472.xml"/><Relationship Id="rId476" Type="http://schemas.openxmlformats.org/officeDocument/2006/relationships/footer" Target="footer473.xml"/><Relationship Id="rId477" Type="http://schemas.openxmlformats.org/officeDocument/2006/relationships/footer" Target="footer474.xml"/><Relationship Id="rId478" Type="http://schemas.openxmlformats.org/officeDocument/2006/relationships/footer" Target="footer475.xml"/><Relationship Id="rId479" Type="http://schemas.openxmlformats.org/officeDocument/2006/relationships/footer" Target="footer476.xml"/><Relationship Id="rId480" Type="http://schemas.openxmlformats.org/officeDocument/2006/relationships/footer" Target="footer477.xml"/><Relationship Id="rId481" Type="http://schemas.openxmlformats.org/officeDocument/2006/relationships/footer" Target="footer478.xml"/><Relationship Id="rId482" Type="http://schemas.openxmlformats.org/officeDocument/2006/relationships/footer" Target="footer479.xml"/><Relationship Id="rId483" Type="http://schemas.openxmlformats.org/officeDocument/2006/relationships/footer" Target="footer480.xml"/><Relationship Id="rId484" Type="http://schemas.openxmlformats.org/officeDocument/2006/relationships/footer" Target="footer481.xml"/><Relationship Id="rId485" Type="http://schemas.openxmlformats.org/officeDocument/2006/relationships/footer" Target="footer482.xml"/><Relationship Id="rId486" Type="http://schemas.openxmlformats.org/officeDocument/2006/relationships/footer" Target="footer483.xml"/><Relationship Id="rId487" Type="http://schemas.openxmlformats.org/officeDocument/2006/relationships/footer" Target="footer484.xml"/><Relationship Id="rId488" Type="http://schemas.openxmlformats.org/officeDocument/2006/relationships/footer" Target="footer485.xml"/><Relationship Id="rId489" Type="http://schemas.openxmlformats.org/officeDocument/2006/relationships/footer" Target="footer486.xml"/><Relationship Id="rId490" Type="http://schemas.openxmlformats.org/officeDocument/2006/relationships/footer" Target="footer487.xml"/><Relationship Id="rId491" Type="http://schemas.openxmlformats.org/officeDocument/2006/relationships/footer" Target="footer488.xml"/><Relationship Id="rId492" Type="http://schemas.openxmlformats.org/officeDocument/2006/relationships/footer" Target="footer489.xml"/><Relationship Id="rId493" Type="http://schemas.openxmlformats.org/officeDocument/2006/relationships/footer" Target="footer490.xml"/><Relationship Id="rId494" Type="http://schemas.openxmlformats.org/officeDocument/2006/relationships/footer" Target="footer491.xml"/><Relationship Id="rId495" Type="http://schemas.openxmlformats.org/officeDocument/2006/relationships/footer" Target="footer492.xml"/><Relationship Id="rId496" Type="http://schemas.openxmlformats.org/officeDocument/2006/relationships/footer" Target="footer493.xml"/><Relationship Id="rId497" Type="http://schemas.openxmlformats.org/officeDocument/2006/relationships/footer" Target="footer494.xml"/><Relationship Id="rId498" Type="http://schemas.openxmlformats.org/officeDocument/2006/relationships/footer" Target="footer495.xml"/><Relationship Id="rId499" Type="http://schemas.openxmlformats.org/officeDocument/2006/relationships/footer" Target="footer496.xml"/><Relationship Id="rId500" Type="http://schemas.openxmlformats.org/officeDocument/2006/relationships/footer" Target="footer497.xml"/><Relationship Id="rId501" Type="http://schemas.openxmlformats.org/officeDocument/2006/relationships/footer" Target="footer498.xml"/><Relationship Id="rId502" Type="http://schemas.openxmlformats.org/officeDocument/2006/relationships/footer" Target="footer499.xml"/><Relationship Id="rId503" Type="http://schemas.openxmlformats.org/officeDocument/2006/relationships/footer" Target="footer500.xml"/><Relationship Id="rId504" Type="http://schemas.openxmlformats.org/officeDocument/2006/relationships/footer" Target="footer501.xml"/><Relationship Id="rId505" Type="http://schemas.openxmlformats.org/officeDocument/2006/relationships/footer" Target="footer502.xml"/><Relationship Id="rId506" Type="http://schemas.openxmlformats.org/officeDocument/2006/relationships/footer" Target="footer503.xml"/><Relationship Id="rId507" Type="http://schemas.openxmlformats.org/officeDocument/2006/relationships/footer" Target="footer504.xml"/><Relationship Id="rId508" Type="http://schemas.openxmlformats.org/officeDocument/2006/relationships/footer" Target="footer505.xml"/><Relationship Id="rId509" Type="http://schemas.openxmlformats.org/officeDocument/2006/relationships/footer" Target="footer506.xml"/><Relationship Id="rId510" Type="http://schemas.openxmlformats.org/officeDocument/2006/relationships/footer" Target="footer507.xml"/><Relationship Id="rId511" Type="http://schemas.openxmlformats.org/officeDocument/2006/relationships/footer" Target="footer508.xml"/><Relationship Id="rId512" Type="http://schemas.openxmlformats.org/officeDocument/2006/relationships/footer" Target="footer509.xml"/><Relationship Id="rId513" Type="http://schemas.openxmlformats.org/officeDocument/2006/relationships/footer" Target="footer510.xml"/><Relationship Id="rId514" Type="http://schemas.openxmlformats.org/officeDocument/2006/relationships/footer" Target="footer511.xml"/><Relationship Id="rId515" Type="http://schemas.openxmlformats.org/officeDocument/2006/relationships/footer" Target="footer512.xml"/><Relationship Id="rId516" Type="http://schemas.openxmlformats.org/officeDocument/2006/relationships/footer" Target="footer513.xml"/><Relationship Id="rId517" Type="http://schemas.openxmlformats.org/officeDocument/2006/relationships/footer" Target="footer514.xml"/><Relationship Id="rId518" Type="http://schemas.openxmlformats.org/officeDocument/2006/relationships/footer" Target="footer515.xml"/><Relationship Id="rId519" Type="http://schemas.openxmlformats.org/officeDocument/2006/relationships/footer" Target="footer516.xml"/><Relationship Id="rId520" Type="http://schemas.openxmlformats.org/officeDocument/2006/relationships/footer" Target="footer517.xml"/><Relationship Id="rId521" Type="http://schemas.openxmlformats.org/officeDocument/2006/relationships/footer" Target="footer518.xml"/><Relationship Id="rId522" Type="http://schemas.openxmlformats.org/officeDocument/2006/relationships/footer" Target="footer519.xml"/><Relationship Id="rId523" Type="http://schemas.openxmlformats.org/officeDocument/2006/relationships/footer" Target="footer520.xml"/><Relationship Id="rId524" Type="http://schemas.openxmlformats.org/officeDocument/2006/relationships/footer" Target="footer521.xml"/><Relationship Id="rId525" Type="http://schemas.openxmlformats.org/officeDocument/2006/relationships/footer" Target="footer522.xml"/><Relationship Id="rId526" Type="http://schemas.openxmlformats.org/officeDocument/2006/relationships/footer" Target="footer523.xml"/><Relationship Id="rId527" Type="http://schemas.openxmlformats.org/officeDocument/2006/relationships/footer" Target="footer524.xml"/><Relationship Id="rId528" Type="http://schemas.openxmlformats.org/officeDocument/2006/relationships/footer" Target="footer525.xml"/><Relationship Id="rId529" Type="http://schemas.openxmlformats.org/officeDocument/2006/relationships/footer" Target="footer526.xml"/><Relationship Id="rId530" Type="http://schemas.openxmlformats.org/officeDocument/2006/relationships/footer" Target="footer527.xml"/><Relationship Id="rId531" Type="http://schemas.openxmlformats.org/officeDocument/2006/relationships/footer" Target="footer528.xml"/><Relationship Id="rId532" Type="http://schemas.openxmlformats.org/officeDocument/2006/relationships/footer" Target="footer529.xml"/><Relationship Id="rId533" Type="http://schemas.openxmlformats.org/officeDocument/2006/relationships/footer" Target="footer530.xml"/><Relationship Id="rId534" Type="http://schemas.openxmlformats.org/officeDocument/2006/relationships/footer" Target="footer531.xml"/><Relationship Id="rId535" Type="http://schemas.openxmlformats.org/officeDocument/2006/relationships/footer" Target="footer532.xml"/><Relationship Id="rId536" Type="http://schemas.openxmlformats.org/officeDocument/2006/relationships/footer" Target="footer533.xml"/><Relationship Id="rId537" Type="http://schemas.openxmlformats.org/officeDocument/2006/relationships/footer" Target="footer534.xml"/><Relationship Id="rId538" Type="http://schemas.openxmlformats.org/officeDocument/2006/relationships/footer" Target="footer535.xml"/><Relationship Id="rId539" Type="http://schemas.openxmlformats.org/officeDocument/2006/relationships/footer" Target="footer536.xml"/><Relationship Id="rId540" Type="http://schemas.openxmlformats.org/officeDocument/2006/relationships/footer" Target="footer537.xml"/><Relationship Id="rId541" Type="http://schemas.openxmlformats.org/officeDocument/2006/relationships/footer" Target="footer538.xml"/><Relationship Id="rId542" Type="http://schemas.openxmlformats.org/officeDocument/2006/relationships/footer" Target="footer539.xml"/><Relationship Id="rId543" Type="http://schemas.openxmlformats.org/officeDocument/2006/relationships/footer" Target="footer540.xml"/><Relationship Id="rId544" Type="http://schemas.openxmlformats.org/officeDocument/2006/relationships/footer" Target="footer541.xml"/><Relationship Id="rId545" Type="http://schemas.openxmlformats.org/officeDocument/2006/relationships/footer" Target="footer542.xml"/><Relationship Id="rId546" Type="http://schemas.openxmlformats.org/officeDocument/2006/relationships/footer" Target="footer543.xml"/><Relationship Id="rId547" Type="http://schemas.openxmlformats.org/officeDocument/2006/relationships/footer" Target="footer544.xml"/><Relationship Id="rId548" Type="http://schemas.openxmlformats.org/officeDocument/2006/relationships/footer" Target="footer545.xml"/><Relationship Id="rId549" Type="http://schemas.openxmlformats.org/officeDocument/2006/relationships/footer" Target="footer546.xml"/><Relationship Id="rId550" Type="http://schemas.openxmlformats.org/officeDocument/2006/relationships/footer" Target="footer547.xml"/><Relationship Id="rId551" Type="http://schemas.openxmlformats.org/officeDocument/2006/relationships/footer" Target="footer548.xml"/><Relationship Id="rId552" Type="http://schemas.openxmlformats.org/officeDocument/2006/relationships/footer" Target="footer549.xml"/><Relationship Id="rId553" Type="http://schemas.openxmlformats.org/officeDocument/2006/relationships/footer" Target="footer550.xml"/><Relationship Id="rId554" Type="http://schemas.openxmlformats.org/officeDocument/2006/relationships/footer" Target="footer551.xml"/><Relationship Id="rId555" Type="http://schemas.openxmlformats.org/officeDocument/2006/relationships/footer" Target="footer552.xml"/><Relationship Id="rId556" Type="http://schemas.openxmlformats.org/officeDocument/2006/relationships/footer" Target="footer553.xml"/><Relationship Id="rId557" Type="http://schemas.openxmlformats.org/officeDocument/2006/relationships/footer" Target="footer554.xml"/><Relationship Id="rId558" Type="http://schemas.openxmlformats.org/officeDocument/2006/relationships/footer" Target="footer555.xml"/><Relationship Id="rId559" Type="http://schemas.openxmlformats.org/officeDocument/2006/relationships/footer" Target="footer556.xml"/><Relationship Id="rId560" Type="http://schemas.openxmlformats.org/officeDocument/2006/relationships/footer" Target="footer557.xml"/><Relationship Id="rId561" Type="http://schemas.openxmlformats.org/officeDocument/2006/relationships/footer" Target="footer558.xml"/><Relationship Id="rId562" Type="http://schemas.openxmlformats.org/officeDocument/2006/relationships/footer" Target="footer559.xml"/><Relationship Id="rId563" Type="http://schemas.openxmlformats.org/officeDocument/2006/relationships/footer" Target="footer560.xml"/><Relationship Id="rId564" Type="http://schemas.openxmlformats.org/officeDocument/2006/relationships/footer" Target="footer561.xml"/><Relationship Id="rId565" Type="http://schemas.openxmlformats.org/officeDocument/2006/relationships/footer" Target="footer562.xml"/><Relationship Id="rId566" Type="http://schemas.openxmlformats.org/officeDocument/2006/relationships/footer" Target="footer563.xml"/><Relationship Id="rId567" Type="http://schemas.openxmlformats.org/officeDocument/2006/relationships/footer" Target="footer564.xml"/><Relationship Id="rId568" Type="http://schemas.openxmlformats.org/officeDocument/2006/relationships/footer" Target="footer565.xml"/><Relationship Id="rId569" Type="http://schemas.openxmlformats.org/officeDocument/2006/relationships/footer" Target="footer566.xml"/><Relationship Id="rId570" Type="http://schemas.openxmlformats.org/officeDocument/2006/relationships/footer" Target="footer567.xml"/><Relationship Id="rId571" Type="http://schemas.openxmlformats.org/officeDocument/2006/relationships/footer" Target="footer568.xml"/><Relationship Id="rId572" Type="http://schemas.openxmlformats.org/officeDocument/2006/relationships/footer" Target="footer569.xml"/><Relationship Id="rId573" Type="http://schemas.openxmlformats.org/officeDocument/2006/relationships/footer" Target="footer570.xml"/><Relationship Id="rId574" Type="http://schemas.openxmlformats.org/officeDocument/2006/relationships/footer" Target="footer571.xml"/><Relationship Id="rId575" Type="http://schemas.openxmlformats.org/officeDocument/2006/relationships/footer" Target="footer572.xml"/><Relationship Id="rId576" Type="http://schemas.openxmlformats.org/officeDocument/2006/relationships/footer" Target="footer573.xml"/><Relationship Id="rId577" Type="http://schemas.openxmlformats.org/officeDocument/2006/relationships/footer" Target="footer574.xml"/><Relationship Id="rId578" Type="http://schemas.openxmlformats.org/officeDocument/2006/relationships/footer" Target="footer575.xml"/><Relationship Id="rId579" Type="http://schemas.openxmlformats.org/officeDocument/2006/relationships/footer" Target="footer576.xml"/><Relationship Id="rId580" Type="http://schemas.openxmlformats.org/officeDocument/2006/relationships/footer" Target="footer577.xml"/><Relationship Id="rId581" Type="http://schemas.openxmlformats.org/officeDocument/2006/relationships/footer" Target="footer578.xml"/><Relationship Id="rId582" Type="http://schemas.openxmlformats.org/officeDocument/2006/relationships/footer" Target="footer579.xml"/><Relationship Id="rId583" Type="http://schemas.openxmlformats.org/officeDocument/2006/relationships/footer" Target="footer580.xml"/><Relationship Id="rId584" Type="http://schemas.openxmlformats.org/officeDocument/2006/relationships/footer" Target="footer581.xml"/><Relationship Id="rId585" Type="http://schemas.openxmlformats.org/officeDocument/2006/relationships/footer" Target="footer582.xml"/><Relationship Id="rId586" Type="http://schemas.openxmlformats.org/officeDocument/2006/relationships/footer" Target="footer583.xml"/><Relationship Id="rId587" Type="http://schemas.openxmlformats.org/officeDocument/2006/relationships/footer" Target="footer584.xml"/><Relationship Id="rId588" Type="http://schemas.openxmlformats.org/officeDocument/2006/relationships/footer" Target="footer585.xml"/><Relationship Id="rId589" Type="http://schemas.openxmlformats.org/officeDocument/2006/relationships/footer" Target="footer586.xml"/><Relationship Id="rId590" Type="http://schemas.openxmlformats.org/officeDocument/2006/relationships/footer" Target="footer587.xml"/><Relationship Id="rId591" Type="http://schemas.openxmlformats.org/officeDocument/2006/relationships/footer" Target="footer588.xml"/><Relationship Id="rId592" Type="http://schemas.openxmlformats.org/officeDocument/2006/relationships/footer" Target="footer589.xml"/><Relationship Id="rId593" Type="http://schemas.openxmlformats.org/officeDocument/2006/relationships/footer" Target="footer590.xml"/><Relationship Id="rId594" Type="http://schemas.openxmlformats.org/officeDocument/2006/relationships/footer" Target="footer591.xml"/><Relationship Id="rId595" Type="http://schemas.openxmlformats.org/officeDocument/2006/relationships/footer" Target="footer592.xml"/><Relationship Id="rId596" Type="http://schemas.openxmlformats.org/officeDocument/2006/relationships/footer" Target="footer593.xml"/><Relationship Id="rId597" Type="http://schemas.openxmlformats.org/officeDocument/2006/relationships/footer" Target="footer594.xml"/><Relationship Id="rId598" Type="http://schemas.openxmlformats.org/officeDocument/2006/relationships/footer" Target="footer595.xml"/><Relationship Id="rId599" Type="http://schemas.openxmlformats.org/officeDocument/2006/relationships/footer" Target="footer596.xml"/><Relationship Id="rId600" Type="http://schemas.openxmlformats.org/officeDocument/2006/relationships/footer" Target="footer597.xml"/><Relationship Id="rId601" Type="http://schemas.openxmlformats.org/officeDocument/2006/relationships/footer" Target="footer598.xml"/><Relationship Id="rId602" Type="http://schemas.openxmlformats.org/officeDocument/2006/relationships/footer" Target="footer599.xml"/><Relationship Id="rId603" Type="http://schemas.openxmlformats.org/officeDocument/2006/relationships/footer" Target="footer600.xml"/><Relationship Id="rId604" Type="http://schemas.openxmlformats.org/officeDocument/2006/relationships/footer" Target="footer601.xml"/><Relationship Id="rId605" Type="http://schemas.openxmlformats.org/officeDocument/2006/relationships/footer" Target="footer602.xml"/><Relationship Id="rId606" Type="http://schemas.openxmlformats.org/officeDocument/2006/relationships/footer" Target="footer603.xml"/><Relationship Id="rId607" Type="http://schemas.openxmlformats.org/officeDocument/2006/relationships/footer" Target="footer604.xml"/><Relationship Id="rId608" Type="http://schemas.openxmlformats.org/officeDocument/2006/relationships/footer" Target="footer605.xml"/><Relationship Id="rId609" Type="http://schemas.openxmlformats.org/officeDocument/2006/relationships/footer" Target="footer606.xml"/><Relationship Id="rId610" Type="http://schemas.openxmlformats.org/officeDocument/2006/relationships/footer" Target="footer607.xml"/><Relationship Id="rId611" Type="http://schemas.openxmlformats.org/officeDocument/2006/relationships/footer" Target="footer608.xml"/><Relationship Id="rId612" Type="http://schemas.openxmlformats.org/officeDocument/2006/relationships/footer" Target="footer609.xml"/><Relationship Id="rId613" Type="http://schemas.openxmlformats.org/officeDocument/2006/relationships/footer" Target="footer610.xml"/><Relationship Id="rId614" Type="http://schemas.openxmlformats.org/officeDocument/2006/relationships/footer" Target="footer611.xml"/><Relationship Id="rId615" Type="http://schemas.openxmlformats.org/officeDocument/2006/relationships/footer" Target="footer612.xml"/><Relationship Id="rId616" Type="http://schemas.openxmlformats.org/officeDocument/2006/relationships/footer" Target="footer613.xml"/><Relationship Id="rId617" Type="http://schemas.openxmlformats.org/officeDocument/2006/relationships/footer" Target="footer614.xml"/><Relationship Id="rId618" Type="http://schemas.openxmlformats.org/officeDocument/2006/relationships/footer" Target="footer615.xml"/><Relationship Id="rId619" Type="http://schemas.openxmlformats.org/officeDocument/2006/relationships/footer" Target="footer616.xml"/><Relationship Id="rId620" Type="http://schemas.openxmlformats.org/officeDocument/2006/relationships/footer" Target="footer617.xml"/><Relationship Id="rId621" Type="http://schemas.openxmlformats.org/officeDocument/2006/relationships/footer" Target="footer618.xml"/><Relationship Id="rId622" Type="http://schemas.openxmlformats.org/officeDocument/2006/relationships/footer" Target="footer619.xml"/><Relationship Id="rId623" Type="http://schemas.openxmlformats.org/officeDocument/2006/relationships/footer" Target="footer620.xml"/><Relationship Id="rId624" Type="http://schemas.openxmlformats.org/officeDocument/2006/relationships/footer" Target="footer621.xml"/><Relationship Id="rId625" Type="http://schemas.openxmlformats.org/officeDocument/2006/relationships/footer" Target="footer622.xml"/><Relationship Id="rId626" Type="http://schemas.openxmlformats.org/officeDocument/2006/relationships/footer" Target="footer623.xml"/><Relationship Id="rId627" Type="http://schemas.openxmlformats.org/officeDocument/2006/relationships/footer" Target="footer624.xml"/><Relationship Id="rId628" Type="http://schemas.openxmlformats.org/officeDocument/2006/relationships/footer" Target="footer625.xml"/><Relationship Id="rId629" Type="http://schemas.openxmlformats.org/officeDocument/2006/relationships/footer" Target="footer626.xml"/><Relationship Id="rId630" Type="http://schemas.openxmlformats.org/officeDocument/2006/relationships/footer" Target="footer627.xml"/><Relationship Id="rId631" Type="http://schemas.openxmlformats.org/officeDocument/2006/relationships/footer" Target="footer628.xml"/><Relationship Id="rId632" Type="http://schemas.openxmlformats.org/officeDocument/2006/relationships/footer" Target="footer629.xml"/><Relationship Id="rId633" Type="http://schemas.openxmlformats.org/officeDocument/2006/relationships/footer" Target="footer630.xml"/><Relationship Id="rId634" Type="http://schemas.openxmlformats.org/officeDocument/2006/relationships/footer" Target="footer631.xml"/><Relationship Id="rId635" Type="http://schemas.openxmlformats.org/officeDocument/2006/relationships/footer" Target="footer632.xml"/><Relationship Id="rId636" Type="http://schemas.openxmlformats.org/officeDocument/2006/relationships/footer" Target="footer633.xml"/><Relationship Id="rId637" Type="http://schemas.openxmlformats.org/officeDocument/2006/relationships/footer" Target="footer634.xml"/><Relationship Id="rId638" Type="http://schemas.openxmlformats.org/officeDocument/2006/relationships/footer" Target="footer635.xml"/><Relationship Id="rId639" Type="http://schemas.openxmlformats.org/officeDocument/2006/relationships/footer" Target="footer636.xml"/><Relationship Id="rId640" Type="http://schemas.openxmlformats.org/officeDocument/2006/relationships/footer" Target="footer637.xml"/><Relationship Id="rId641" Type="http://schemas.openxmlformats.org/officeDocument/2006/relationships/footer" Target="footer638.xml"/><Relationship Id="rId642" Type="http://schemas.openxmlformats.org/officeDocument/2006/relationships/footer" Target="footer639.xml"/><Relationship Id="rId643" Type="http://schemas.openxmlformats.org/officeDocument/2006/relationships/footer" Target="footer640.xml"/><Relationship Id="rId644" Type="http://schemas.openxmlformats.org/officeDocument/2006/relationships/footer" Target="footer641.xml"/><Relationship Id="rId645" Type="http://schemas.openxmlformats.org/officeDocument/2006/relationships/footer" Target="footer642.xml"/><Relationship Id="rId646" Type="http://schemas.openxmlformats.org/officeDocument/2006/relationships/footer" Target="footer643.xml"/><Relationship Id="rId647" Type="http://schemas.openxmlformats.org/officeDocument/2006/relationships/footer" Target="footer644.xml"/><Relationship Id="rId648" Type="http://schemas.openxmlformats.org/officeDocument/2006/relationships/footer" Target="footer645.xml"/><Relationship Id="rId649" Type="http://schemas.openxmlformats.org/officeDocument/2006/relationships/footer" Target="footer646.xml"/><Relationship Id="rId650" Type="http://schemas.openxmlformats.org/officeDocument/2006/relationships/footer" Target="footer647.xml"/><Relationship Id="rId651" Type="http://schemas.openxmlformats.org/officeDocument/2006/relationships/footer" Target="footer648.xml"/><Relationship Id="rId652" Type="http://schemas.openxmlformats.org/officeDocument/2006/relationships/footer" Target="footer649.xml"/><Relationship Id="rId653" Type="http://schemas.openxmlformats.org/officeDocument/2006/relationships/footer" Target="footer650.xml"/><Relationship Id="rId654" Type="http://schemas.openxmlformats.org/officeDocument/2006/relationships/footer" Target="footer651.xml"/><Relationship Id="rId655" Type="http://schemas.openxmlformats.org/officeDocument/2006/relationships/footer" Target="footer652.xml"/><Relationship Id="rId656" Type="http://schemas.openxmlformats.org/officeDocument/2006/relationships/footer" Target="footer653.xml"/><Relationship Id="rId657" Type="http://schemas.openxmlformats.org/officeDocument/2006/relationships/image" Target="media/image1.jpeg"/><Relationship Id="rId658" Type="http://schemas.openxmlformats.org/officeDocument/2006/relationships/image" Target="media/image1.jpeg"/><Relationship Id="rId659" Type="http://schemas.openxmlformats.org/officeDocument/2006/relationships/footer" Target="footer654.xml"/><Relationship Id="rId660" Type="http://schemas.openxmlformats.org/officeDocument/2006/relationships/footnotes" Target="footnotes.xml"/><Relationship Id="rId661" Type="http://schemas.openxmlformats.org/officeDocument/2006/relationships/numbering" Target="numbering.xml"/><Relationship Id="rId662" Type="http://schemas.openxmlformats.org/officeDocument/2006/relationships/fontTable" Target="fontTable.xml"/><Relationship Id="rId663" Type="http://schemas.openxmlformats.org/officeDocument/2006/relationships/settings" Target="settings.xml"/><Relationship Id="rId6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665</Pages>
  <Words>149886</Words>
  <Characters>531740</Characters>
  <CharactersWithSpaces>678509</CharactersWithSpaces>
  <Paragraphs>3582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2026-08-13T15:34:13Z</dcterms:created>
  <dc:creator>ghaemiyeh.com</dc:creator>
  <dc:description/>
  <dc:language>en-US</dc:language>
  <cp:lastModifiedBy/>
  <dcterms:modified xsi:type="dcterms:W3CDTF">2026-08-13T19:04:28Z</dcterms:modified>
  <cp:revision>1</cp:revision>
  <dc:subject/>
  <dc:title>رساله توضیح المسائل آیت الله سید عبدالکریم موسوی اردبیلی</dc:title>
</cp:coreProperties>
</file>

<file path=docProps/custom.xml><?xml version="1.0" encoding="utf-8"?>
<Properties xmlns="http://schemas.openxmlformats.org/officeDocument/2006/custom-properties" xmlns:vt="http://schemas.openxmlformats.org/officeDocument/2006/docPropsVTypes"/>
</file>