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گزارش لحظه به لحظه از واقعه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7164_1490000891">
            <w:r>
              <w:rPr>
                <w:webHidden/>
                <w:rStyle w:val="IndexLink"/>
                <w:rtl w:val="true"/>
              </w:rPr>
              <w:t>مشخصات کتاب</w:t>
            </w:r>
            <w:r>
              <w:rPr>
                <w:rStyle w:val="IndexLink"/>
                <w:rtl w:val="true"/>
              </w:rPr>
              <w:tab/>
            </w:r>
            <w:r>
              <w:rPr>
                <w:rStyle w:val="IndexLink"/>
              </w:rPr>
              <w:t>3</w:t>
            </w:r>
          </w:hyperlink>
        </w:p>
        <w:p>
          <w:pPr>
            <w:pStyle w:val="Contents2"/>
            <w:tabs>
              <w:tab w:val="clear" w:pos="8743"/>
              <w:tab w:val="right" w:pos="9026" w:leader="dot"/>
            </w:tabs>
            <w:rPr/>
          </w:pPr>
          <w:hyperlink w:anchor="__RefHeading___Toc1427166_1490000891">
            <w:r>
              <w:rPr>
                <w:webHidden/>
                <w:rStyle w:val="IndexLink"/>
                <w:rtl w:val="true"/>
              </w:rPr>
              <w:t>اشاره</w:t>
            </w:r>
            <w:r>
              <w:rPr>
                <w:rStyle w:val="IndexLink"/>
                <w:rtl w:val="true"/>
              </w:rPr>
              <w:tab/>
            </w:r>
            <w:r>
              <w:rPr>
                <w:rStyle w:val="IndexLink"/>
              </w:rPr>
              <w:t>3</w:t>
            </w:r>
          </w:hyperlink>
        </w:p>
        <w:p>
          <w:pPr>
            <w:pStyle w:val="Contents2"/>
            <w:tabs>
              <w:tab w:val="clear" w:pos="8743"/>
              <w:tab w:val="right" w:pos="9026" w:leader="dot"/>
            </w:tabs>
            <w:rPr/>
          </w:pPr>
          <w:hyperlink w:anchor="__RefHeading___Toc1427168_1490000891">
            <w:r>
              <w:rPr>
                <w:webHidden/>
                <w:rStyle w:val="IndexLink"/>
                <w:rtl w:val="true"/>
              </w:rPr>
              <w:t>فهرست</w:t>
            </w:r>
            <w:r>
              <w:rPr>
                <w:rStyle w:val="IndexLink"/>
                <w:rtl w:val="true"/>
              </w:rPr>
              <w:tab/>
            </w:r>
            <w:r>
              <w:rPr>
                <w:rStyle w:val="IndexLink"/>
              </w:rPr>
              <w:t>5</w:t>
            </w:r>
          </w:hyperlink>
        </w:p>
        <w:p>
          <w:pPr>
            <w:pStyle w:val="Contents2"/>
            <w:tabs>
              <w:tab w:val="clear" w:pos="8743"/>
              <w:tab w:val="right" w:pos="9026" w:leader="dot"/>
            </w:tabs>
            <w:rPr/>
          </w:pPr>
          <w:hyperlink w:anchor="__RefHeading___Toc1427170_1490000891">
            <w:r>
              <w:rPr>
                <w:webHidden/>
                <w:rStyle w:val="IndexLink"/>
                <w:rtl w:val="true"/>
              </w:rPr>
              <w:t>غدير، داستان اعتقاد</w:t>
            </w:r>
            <w:r>
              <w:rPr>
                <w:rStyle w:val="IndexLink"/>
                <w:rtl w:val="true"/>
              </w:rPr>
              <w:tab/>
            </w:r>
            <w:r>
              <w:rPr>
                <w:rStyle w:val="IndexLink"/>
              </w:rPr>
              <w:t>7</w:t>
            </w:r>
          </w:hyperlink>
        </w:p>
        <w:p>
          <w:pPr>
            <w:pStyle w:val="Contents2"/>
            <w:tabs>
              <w:tab w:val="clear" w:pos="8743"/>
              <w:tab w:val="right" w:pos="9026" w:leader="dot"/>
            </w:tabs>
            <w:rPr/>
          </w:pPr>
          <w:hyperlink w:anchor="__RefHeading___Toc1427172_1490000891">
            <w:r>
              <w:rPr>
                <w:webHidden/>
                <w:rStyle w:val="IndexLink"/>
                <w:rtl w:val="true"/>
              </w:rPr>
              <w:t>عظمت غدير</w:t>
            </w:r>
            <w:r>
              <w:rPr>
                <w:rStyle w:val="IndexLink"/>
                <w:rtl w:val="true"/>
              </w:rPr>
              <w:tab/>
            </w:r>
            <w:r>
              <w:rPr>
                <w:rStyle w:val="IndexLink"/>
              </w:rPr>
              <w:t>9</w:t>
            </w:r>
          </w:hyperlink>
        </w:p>
        <w:p>
          <w:pPr>
            <w:pStyle w:val="Contents2"/>
            <w:tabs>
              <w:tab w:val="clear" w:pos="8743"/>
              <w:tab w:val="right" w:pos="9026" w:leader="dot"/>
            </w:tabs>
            <w:rPr/>
          </w:pPr>
          <w:hyperlink w:anchor="__RefHeading___Toc1427174_1490000891">
            <w:r>
              <w:rPr>
                <w:webHidden/>
                <w:rStyle w:val="IndexLink"/>
                <w:rtl w:val="true"/>
              </w:rPr>
              <w:t>عظمت خاص غدير را در جهات زير مى توان ترسيم كرد</w:t>
            </w:r>
            <w:r>
              <w:rPr>
                <w:rStyle w:val="IndexLink"/>
                <w:rtl w:val="true"/>
              </w:rPr>
              <w:t>:</w:t>
              <w:tab/>
            </w:r>
            <w:r>
              <w:rPr>
                <w:rStyle w:val="IndexLink"/>
              </w:rPr>
              <w:t>10</w:t>
            </w:r>
          </w:hyperlink>
        </w:p>
        <w:p>
          <w:pPr>
            <w:pStyle w:val="Contents2"/>
            <w:tabs>
              <w:tab w:val="clear" w:pos="8743"/>
              <w:tab w:val="right" w:pos="9026" w:leader="dot"/>
            </w:tabs>
            <w:rPr/>
          </w:pPr>
          <w:hyperlink w:anchor="__RefHeading___Toc1427176_1490000891">
            <w:r>
              <w:rPr>
                <w:webHidden/>
                <w:rStyle w:val="IndexLink"/>
                <w:rtl w:val="true"/>
              </w:rPr>
              <w:t>از مدينه تا غدير</w:t>
            </w:r>
            <w:r>
              <w:rPr>
                <w:rStyle w:val="IndexLink"/>
                <w:rtl w:val="true"/>
              </w:rPr>
              <w:tab/>
            </w:r>
            <w:r>
              <w:rPr>
                <w:rStyle w:val="IndexLink"/>
              </w:rPr>
              <w:t>13</w:t>
            </w:r>
          </w:hyperlink>
        </w:p>
        <w:p>
          <w:pPr>
            <w:pStyle w:val="Contents3"/>
            <w:tabs>
              <w:tab w:val="clear" w:pos="8459"/>
              <w:tab w:val="right" w:pos="9026" w:leader="dot"/>
            </w:tabs>
            <w:rPr/>
          </w:pPr>
          <w:hyperlink w:anchor="__RefHeading___Toc1427178_1490000891">
            <w:r>
              <w:rPr>
                <w:webHidden/>
                <w:rStyle w:val="IndexLink"/>
                <w:rtl w:val="true"/>
              </w:rPr>
              <w:t>آغاز سفر</w:t>
            </w:r>
            <w:r>
              <w:rPr>
                <w:rStyle w:val="IndexLink"/>
                <w:rtl w:val="true"/>
              </w:rPr>
              <w:tab/>
            </w:r>
            <w:r>
              <w:rPr>
                <w:rStyle w:val="IndexLink"/>
              </w:rPr>
              <w:t>13</w:t>
            </w:r>
          </w:hyperlink>
        </w:p>
        <w:p>
          <w:pPr>
            <w:pStyle w:val="Contents2"/>
            <w:tabs>
              <w:tab w:val="clear" w:pos="8743"/>
              <w:tab w:val="right" w:pos="9026" w:leader="dot"/>
            </w:tabs>
            <w:rPr/>
          </w:pPr>
          <w:hyperlink w:anchor="__RefHeading___Toc1427180_1490000891">
            <w:r>
              <w:rPr>
                <w:webHidden/>
                <w:rStyle w:val="IndexLink"/>
                <w:rtl w:val="true"/>
              </w:rPr>
              <w:t>از مدينه تا مكه</w:t>
            </w:r>
            <w:r>
              <w:rPr>
                <w:rStyle w:val="IndexLink"/>
                <w:rtl w:val="true"/>
              </w:rPr>
              <w:tab/>
            </w:r>
            <w:r>
              <w:rPr>
                <w:rStyle w:val="IndexLink"/>
              </w:rPr>
              <w:t>14</w:t>
            </w:r>
          </w:hyperlink>
        </w:p>
        <w:p>
          <w:pPr>
            <w:pStyle w:val="Contents2"/>
            <w:tabs>
              <w:tab w:val="clear" w:pos="8743"/>
              <w:tab w:val="right" w:pos="9026" w:leader="dot"/>
            </w:tabs>
            <w:rPr/>
          </w:pPr>
          <w:hyperlink w:anchor="__RefHeading___Toc1427182_1490000891">
            <w:r>
              <w:rPr>
                <w:webHidden/>
                <w:rStyle w:val="IndexLink"/>
                <w:rtl w:val="true"/>
              </w:rPr>
              <w:t>حجاج يمن همراه اميرالمؤمنين عليه 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1427184_1490000891">
            <w:r>
              <w:rPr>
                <w:webHidden/>
                <w:rStyle w:val="IndexLink"/>
                <w:rtl w:val="true"/>
              </w:rPr>
              <w:t>اعمال حج</w:t>
            </w:r>
            <w:r>
              <w:rPr>
                <w:rStyle w:val="IndexLink"/>
                <w:rtl w:val="true"/>
              </w:rPr>
              <w:tab/>
            </w:r>
            <w:r>
              <w:rPr>
                <w:rStyle w:val="IndexLink"/>
              </w:rPr>
              <w:t>17</w:t>
            </w:r>
          </w:hyperlink>
        </w:p>
        <w:p>
          <w:pPr>
            <w:pStyle w:val="Contents2"/>
            <w:tabs>
              <w:tab w:val="clear" w:pos="8743"/>
              <w:tab w:val="right" w:pos="9026" w:leader="dot"/>
            </w:tabs>
            <w:rPr/>
          </w:pPr>
          <w:hyperlink w:anchor="__RefHeading___Toc1427186_1490000891">
            <w:r>
              <w:rPr>
                <w:webHidden/>
                <w:rStyle w:val="IndexLink"/>
                <w:rtl w:val="true"/>
              </w:rPr>
              <w:t>تحويل ميراث انبياء عليهم السلام به صاحب ولايت</w:t>
            </w:r>
            <w:r>
              <w:rPr>
                <w:rStyle w:val="IndexLink"/>
                <w:rtl w:val="true"/>
              </w:rPr>
              <w:tab/>
            </w:r>
            <w:r>
              <w:rPr>
                <w:rStyle w:val="IndexLink"/>
              </w:rPr>
              <w:t>17</w:t>
            </w:r>
          </w:hyperlink>
        </w:p>
        <w:p>
          <w:pPr>
            <w:pStyle w:val="Contents2"/>
            <w:tabs>
              <w:tab w:val="clear" w:pos="8743"/>
              <w:tab w:val="right" w:pos="9026" w:leader="dot"/>
            </w:tabs>
            <w:rPr/>
          </w:pPr>
          <w:hyperlink w:anchor="__RefHeading___Toc1427188_1490000891">
            <w:r>
              <w:rPr>
                <w:webHidden/>
                <w:rStyle w:val="IndexLink"/>
                <w:rtl w:val="true"/>
              </w:rPr>
              <w:t xml:space="preserve">سلام به عنوان </w:t>
            </w:r>
            <w:r>
              <w:rPr>
                <w:rStyle w:val="IndexLink"/>
                <w:rtl w:val="true"/>
              </w:rPr>
              <w:t>«</w:t>
            </w:r>
            <w:r>
              <w:rPr>
                <w:rStyle w:val="IndexLink"/>
                <w:rtl w:val="true"/>
              </w:rPr>
              <w:t>اميرالمؤمنين</w:t>
            </w:r>
            <w:r>
              <w:rPr>
                <w:rStyle w:val="IndexLink"/>
                <w:rtl w:val="true"/>
              </w:rPr>
              <w:t>»</w:t>
              <w:tab/>
            </w:r>
            <w:r>
              <w:rPr>
                <w:rStyle w:val="IndexLink"/>
              </w:rPr>
              <w:t>18</w:t>
            </w:r>
          </w:hyperlink>
        </w:p>
        <w:p>
          <w:pPr>
            <w:pStyle w:val="Contents2"/>
            <w:tabs>
              <w:tab w:val="clear" w:pos="8743"/>
              <w:tab w:val="right" w:pos="9026" w:leader="dot"/>
            </w:tabs>
            <w:rPr/>
          </w:pPr>
          <w:hyperlink w:anchor="__RefHeading___Toc1427190_1490000891">
            <w:r>
              <w:rPr>
                <w:webHidden/>
                <w:rStyle w:val="IndexLink"/>
                <w:rtl w:val="true"/>
              </w:rPr>
              <w:t>اعلان عمومىِ حضور در غدير</w:t>
            </w:r>
            <w:r>
              <w:rPr>
                <w:rStyle w:val="IndexLink"/>
                <w:rtl w:val="true"/>
              </w:rPr>
              <w:tab/>
            </w:r>
            <w:r>
              <w:rPr>
                <w:rStyle w:val="IndexLink"/>
              </w:rPr>
              <w:t>19</w:t>
            </w:r>
          </w:hyperlink>
        </w:p>
        <w:p>
          <w:pPr>
            <w:pStyle w:val="Contents2"/>
            <w:tabs>
              <w:tab w:val="clear" w:pos="8743"/>
              <w:tab w:val="right" w:pos="9026" w:leader="dot"/>
            </w:tabs>
            <w:rPr/>
          </w:pPr>
          <w:hyperlink w:anchor="__RefHeading___Toc1427192_1490000891">
            <w:r>
              <w:rPr>
                <w:webHidden/>
                <w:rStyle w:val="IndexLink"/>
                <w:rtl w:val="true"/>
              </w:rPr>
              <w:t>موقعيت جغرافيايى غدير خم</w:t>
            </w:r>
            <w:r>
              <w:rPr>
                <w:rStyle w:val="IndexLink"/>
                <w:rtl w:val="true"/>
              </w:rPr>
              <w:tab/>
            </w:r>
            <w:r>
              <w:rPr>
                <w:rStyle w:val="IndexLink"/>
              </w:rPr>
              <w:t>20</w:t>
            </w:r>
          </w:hyperlink>
        </w:p>
        <w:p>
          <w:pPr>
            <w:pStyle w:val="Contents2"/>
            <w:tabs>
              <w:tab w:val="clear" w:pos="8743"/>
              <w:tab w:val="right" w:pos="9026" w:leader="dot"/>
            </w:tabs>
            <w:rPr/>
          </w:pPr>
          <w:hyperlink w:anchor="__RefHeading___Toc1427194_1490000891">
            <w:r>
              <w:rPr>
                <w:webHidden/>
                <w:rStyle w:val="IndexLink"/>
                <w:rtl w:val="true"/>
              </w:rPr>
              <w:t>سخنرانى غدير</w:t>
            </w:r>
            <w:r>
              <w:rPr>
                <w:rStyle w:val="IndexLink"/>
                <w:rtl w:val="true"/>
              </w:rPr>
              <w:tab/>
            </w:r>
            <w:r>
              <w:rPr>
                <w:rStyle w:val="IndexLink"/>
              </w:rPr>
              <w:t>21</w:t>
            </w:r>
          </w:hyperlink>
        </w:p>
        <w:p>
          <w:pPr>
            <w:pStyle w:val="Contents3"/>
            <w:tabs>
              <w:tab w:val="clear" w:pos="8459"/>
              <w:tab w:val="right" w:pos="9026" w:leader="dot"/>
            </w:tabs>
            <w:rPr/>
          </w:pPr>
          <w:hyperlink w:anchor="__RefHeading___Toc1427196_1490000891">
            <w:r>
              <w:rPr>
                <w:webHidden/>
                <w:rStyle w:val="IndexLink"/>
                <w:rtl w:val="true"/>
              </w:rPr>
              <w:t>ورود به منطقه غدير</w:t>
            </w:r>
            <w:r>
              <w:rPr>
                <w:rStyle w:val="IndexLink"/>
                <w:rtl w:val="true"/>
              </w:rPr>
              <w:tab/>
            </w:r>
            <w:r>
              <w:rPr>
                <w:rStyle w:val="IndexLink"/>
              </w:rPr>
              <w:t>21</w:t>
            </w:r>
          </w:hyperlink>
        </w:p>
        <w:p>
          <w:pPr>
            <w:pStyle w:val="Contents2"/>
            <w:tabs>
              <w:tab w:val="clear" w:pos="8743"/>
              <w:tab w:val="right" w:pos="9026" w:leader="dot"/>
            </w:tabs>
            <w:rPr/>
          </w:pPr>
          <w:hyperlink w:anchor="__RefHeading___Toc1427198_1490000891">
            <w:r>
              <w:rPr>
                <w:webHidden/>
                <w:rStyle w:val="IndexLink"/>
                <w:rtl w:val="true"/>
              </w:rPr>
              <w:t>آماده سازى جايگاه سخنرانى و منبر</w:t>
            </w:r>
            <w:r>
              <w:rPr>
                <w:rStyle w:val="IndexLink"/>
                <w:rtl w:val="true"/>
              </w:rPr>
              <w:tab/>
            </w:r>
            <w:r>
              <w:rPr>
                <w:rStyle w:val="IndexLink"/>
              </w:rPr>
              <w:t>23</w:t>
            </w:r>
          </w:hyperlink>
        </w:p>
        <w:p>
          <w:pPr>
            <w:pStyle w:val="Contents2"/>
            <w:tabs>
              <w:tab w:val="clear" w:pos="8743"/>
              <w:tab w:val="right" w:pos="9026" w:leader="dot"/>
            </w:tabs>
            <w:rPr/>
          </w:pPr>
          <w:hyperlink w:anchor="__RefHeading___Toc1427200_1490000891">
            <w:r>
              <w:rPr>
                <w:webHidden/>
                <w:rStyle w:val="IndexLink"/>
                <w:rtl w:val="true"/>
              </w:rPr>
              <w:t>پيامبر و اميرالمؤمنين عليهما السلام بر فراز منبر</w:t>
            </w:r>
            <w:r>
              <w:rPr>
                <w:rStyle w:val="IndexLink"/>
                <w:rtl w:val="true"/>
              </w:rPr>
              <w:tab/>
            </w:r>
            <w:r>
              <w:rPr>
                <w:rStyle w:val="IndexLink"/>
              </w:rPr>
              <w:t>24</w:t>
            </w:r>
          </w:hyperlink>
        </w:p>
        <w:p>
          <w:pPr>
            <w:pStyle w:val="Contents2"/>
            <w:tabs>
              <w:tab w:val="clear" w:pos="8743"/>
              <w:tab w:val="right" w:pos="9026" w:leader="dot"/>
            </w:tabs>
            <w:rPr/>
          </w:pPr>
          <w:hyperlink w:anchor="__RefHeading___Toc1427202_1490000891">
            <w:r>
              <w:rPr>
                <w:webHidden/>
                <w:rStyle w:val="IndexLink"/>
                <w:rtl w:val="true"/>
              </w:rPr>
              <w:t>سخنرانى پيامبر صلى اللّه عليه و آله</w:t>
            </w:r>
            <w:r>
              <w:rPr>
                <w:rStyle w:val="IndexLink"/>
                <w:rtl w:val="true"/>
              </w:rPr>
              <w:tab/>
            </w:r>
            <w:r>
              <w:rPr>
                <w:rStyle w:val="IndexLink"/>
              </w:rPr>
              <w:t>25</w:t>
            </w:r>
          </w:hyperlink>
        </w:p>
        <w:p>
          <w:pPr>
            <w:pStyle w:val="Contents2"/>
            <w:tabs>
              <w:tab w:val="clear" w:pos="8743"/>
              <w:tab w:val="right" w:pos="9026" w:leader="dot"/>
            </w:tabs>
            <w:rPr/>
          </w:pPr>
          <w:hyperlink w:anchor="__RefHeading___Toc1427204_1490000891">
            <w:r>
              <w:rPr>
                <w:webHidden/>
                <w:rStyle w:val="IndexLink"/>
                <w:rtl w:val="true"/>
              </w:rPr>
              <w:t>بنده خدا و تسليم اويم</w:t>
            </w:r>
            <w:r>
              <w:rPr>
                <w:rStyle w:val="IndexLink"/>
                <w:rtl w:val="true"/>
              </w:rPr>
              <w:tab/>
            </w:r>
            <w:r>
              <w:rPr>
                <w:rStyle w:val="IndexLink"/>
              </w:rPr>
              <w:t>25</w:t>
            </w:r>
          </w:hyperlink>
        </w:p>
        <w:p>
          <w:pPr>
            <w:pStyle w:val="Contents2"/>
            <w:tabs>
              <w:tab w:val="clear" w:pos="8743"/>
              <w:tab w:val="right" w:pos="9026" w:leader="dot"/>
            </w:tabs>
            <w:rPr/>
          </w:pPr>
          <w:hyperlink w:anchor="__RefHeading___Toc1427206_1490000891">
            <w:r>
              <w:rPr>
                <w:webHidden/>
                <w:rStyle w:val="IndexLink"/>
                <w:rtl w:val="true"/>
              </w:rPr>
              <w:t>يا ايها الرسول بَلَّغ</w:t>
            </w:r>
            <w:r>
              <w:rPr>
                <w:rStyle w:val="IndexLink"/>
                <w:rtl w:val="true"/>
              </w:rPr>
              <w:t>!</w:t>
              <w:tab/>
            </w:r>
            <w:r>
              <w:rPr>
                <w:rStyle w:val="IndexLink"/>
              </w:rPr>
              <w:t>25</w:t>
            </w:r>
          </w:hyperlink>
        </w:p>
        <w:p>
          <w:pPr>
            <w:pStyle w:val="Contents2"/>
            <w:tabs>
              <w:tab w:val="clear" w:pos="8743"/>
              <w:tab w:val="right" w:pos="9026" w:leader="dot"/>
            </w:tabs>
            <w:rPr/>
          </w:pPr>
          <w:hyperlink w:anchor="__RefHeading___Toc1427208_1490000891">
            <w:r>
              <w:rPr>
                <w:webHidden/>
                <w:rStyle w:val="IndexLink"/>
                <w:rtl w:val="true"/>
              </w:rPr>
              <w:t>دوازده امام عليهم السلام تا آخر دنيا</w:t>
            </w:r>
            <w:r>
              <w:rPr>
                <w:rStyle w:val="IndexLink"/>
                <w:rtl w:val="true"/>
              </w:rPr>
              <w:tab/>
            </w:r>
            <w:r>
              <w:rPr>
                <w:rStyle w:val="IndexLink"/>
              </w:rPr>
              <w:t>26</w:t>
            </w:r>
          </w:hyperlink>
        </w:p>
        <w:p>
          <w:pPr>
            <w:pStyle w:val="Contents2"/>
            <w:tabs>
              <w:tab w:val="clear" w:pos="8743"/>
              <w:tab w:val="right" w:pos="9026" w:leader="dot"/>
            </w:tabs>
            <w:rPr/>
          </w:pPr>
          <w:hyperlink w:anchor="__RefHeading___Toc1427210_1490000891">
            <w:r>
              <w:rPr>
                <w:webHidden/>
                <w:rStyle w:val="IndexLink"/>
                <w:rtl w:val="true"/>
              </w:rPr>
              <w:t>من كنت مولاه فهذا على مولاه</w:t>
            </w:r>
            <w:r>
              <w:rPr>
                <w:rStyle w:val="IndexLink"/>
                <w:rtl w:val="true"/>
              </w:rPr>
              <w:tab/>
            </w:r>
            <w:r>
              <w:rPr>
                <w:rStyle w:val="IndexLink"/>
              </w:rPr>
              <w:t>29</w:t>
            </w:r>
          </w:hyperlink>
        </w:p>
        <w:p>
          <w:pPr>
            <w:pStyle w:val="Contents2"/>
            <w:tabs>
              <w:tab w:val="clear" w:pos="8743"/>
              <w:tab w:val="right" w:pos="9026" w:leader="dot"/>
            </w:tabs>
            <w:rPr/>
          </w:pPr>
          <w:hyperlink w:anchor="__RefHeading___Toc1427212_1490000891">
            <w:r>
              <w:rPr>
                <w:webHidden/>
                <w:rStyle w:val="IndexLink"/>
                <w:rtl w:val="true"/>
              </w:rPr>
              <w:t>دين خدا كامل شد</w:t>
            </w:r>
            <w:r>
              <w:rPr>
                <w:rStyle w:val="IndexLink"/>
                <w:rtl w:val="true"/>
              </w:rPr>
              <w:tab/>
            </w:r>
            <w:r>
              <w:rPr>
                <w:rStyle w:val="IndexLink"/>
              </w:rPr>
              <w:t>30</w:t>
            </w:r>
          </w:hyperlink>
        </w:p>
        <w:p>
          <w:pPr>
            <w:pStyle w:val="Contents2"/>
            <w:tabs>
              <w:tab w:val="clear" w:pos="8743"/>
              <w:tab w:val="right" w:pos="9026" w:leader="dot"/>
            </w:tabs>
            <w:rPr/>
          </w:pPr>
          <w:hyperlink w:anchor="__RefHeading___Toc1427214_1490000891">
            <w:r>
              <w:rPr>
                <w:webHidden/>
                <w:rStyle w:val="IndexLink"/>
                <w:rtl w:val="true"/>
              </w:rPr>
              <w:t>ماجراى سقيفه</w:t>
            </w:r>
            <w:r>
              <w:rPr>
                <w:rStyle w:val="IndexLink"/>
                <w:rtl w:val="true"/>
              </w:rPr>
              <w:t>!!</w:t>
              <w:tab/>
            </w:r>
            <w:r>
              <w:rPr>
                <w:rStyle w:val="IndexLink"/>
              </w:rPr>
              <w:t>31</w:t>
            </w:r>
          </w:hyperlink>
        </w:p>
        <w:p>
          <w:pPr>
            <w:pStyle w:val="Contents2"/>
            <w:tabs>
              <w:tab w:val="clear" w:pos="8743"/>
              <w:tab w:val="right" w:pos="9026" w:leader="dot"/>
            </w:tabs>
            <w:rPr/>
          </w:pPr>
          <w:hyperlink w:anchor="__RefHeading___Toc1427216_1490000891">
            <w:r>
              <w:rPr>
                <w:webHidden/>
                <w:rStyle w:val="IndexLink"/>
                <w:rtl w:val="true"/>
              </w:rPr>
              <w:t>ولايت و محبت اهل بيت عليهم السلام</w:t>
            </w:r>
            <w:r>
              <w:rPr>
                <w:rStyle w:val="IndexLink"/>
                <w:rtl w:val="true"/>
              </w:rPr>
              <w:tab/>
            </w:r>
            <w:r>
              <w:rPr>
                <w:rStyle w:val="IndexLink"/>
              </w:rPr>
              <w:t>33</w:t>
            </w:r>
          </w:hyperlink>
        </w:p>
        <w:p>
          <w:pPr>
            <w:pStyle w:val="Contents2"/>
            <w:tabs>
              <w:tab w:val="clear" w:pos="8743"/>
              <w:tab w:val="right" w:pos="9026" w:leader="dot"/>
            </w:tabs>
            <w:rPr/>
          </w:pPr>
          <w:hyperlink w:anchor="__RefHeading___Toc1427218_1490000891">
            <w:r>
              <w:rPr>
                <w:webHidden/>
                <w:rStyle w:val="IndexLink"/>
                <w:rtl w:val="true"/>
              </w:rPr>
              <w:t>حضرت مهدى عجّل اللّه فرجه</w:t>
            </w:r>
            <w:r>
              <w:rPr>
                <w:rStyle w:val="IndexLink"/>
                <w:rtl w:val="true"/>
              </w:rPr>
              <w:tab/>
            </w:r>
            <w:r>
              <w:rPr>
                <w:rStyle w:val="IndexLink"/>
              </w:rPr>
              <w:t>34</w:t>
            </w:r>
          </w:hyperlink>
        </w:p>
        <w:p>
          <w:pPr>
            <w:pStyle w:val="Contents2"/>
            <w:tabs>
              <w:tab w:val="clear" w:pos="8743"/>
              <w:tab w:val="right" w:pos="9026" w:leader="dot"/>
            </w:tabs>
            <w:rPr/>
          </w:pPr>
          <w:hyperlink w:anchor="__RefHeading___Toc1427220_1490000891">
            <w:r>
              <w:rPr>
                <w:webHidden/>
                <w:rStyle w:val="IndexLink"/>
                <w:rtl w:val="true"/>
              </w:rPr>
              <w:t>پيمان وفادارى با غدير</w:t>
            </w:r>
            <w:r>
              <w:rPr>
                <w:rStyle w:val="IndexLink"/>
                <w:rtl w:val="true"/>
              </w:rPr>
              <w:tab/>
            </w:r>
            <w:r>
              <w:rPr>
                <w:rStyle w:val="IndexLink"/>
              </w:rPr>
              <w:t>35</w:t>
            </w:r>
          </w:hyperlink>
        </w:p>
        <w:p>
          <w:pPr>
            <w:pStyle w:val="Contents2"/>
            <w:tabs>
              <w:tab w:val="clear" w:pos="8743"/>
              <w:tab w:val="right" w:pos="9026" w:leader="dot"/>
            </w:tabs>
            <w:rPr/>
          </w:pPr>
          <w:hyperlink w:anchor="__RefHeading___Toc1427222_1490000891">
            <w:r>
              <w:rPr>
                <w:webHidden/>
                <w:rStyle w:val="IndexLink"/>
                <w:rtl w:val="true"/>
              </w:rPr>
              <w:t>احكام الهى جاودانه است</w:t>
            </w:r>
            <w:r>
              <w:rPr>
                <w:rStyle w:val="IndexLink"/>
                <w:rtl w:val="true"/>
              </w:rPr>
              <w:tab/>
            </w:r>
            <w:r>
              <w:rPr>
                <w:rStyle w:val="IndexLink"/>
              </w:rPr>
              <w:t>35</w:t>
            </w:r>
          </w:hyperlink>
        </w:p>
        <w:p>
          <w:pPr>
            <w:pStyle w:val="Contents2"/>
            <w:tabs>
              <w:tab w:val="clear" w:pos="8743"/>
              <w:tab w:val="right" w:pos="9026" w:leader="dot"/>
            </w:tabs>
            <w:rPr/>
          </w:pPr>
          <w:hyperlink w:anchor="__RefHeading___Toc1427224_1490000891">
            <w:r>
              <w:rPr>
                <w:webHidden/>
                <w:rStyle w:val="IndexLink"/>
                <w:rtl w:val="true"/>
              </w:rPr>
              <w:t>با دوازده امام عليهم السلام بيعت كنيد</w:t>
            </w:r>
            <w:r>
              <w:rPr>
                <w:rStyle w:val="IndexLink"/>
                <w:rtl w:val="true"/>
              </w:rPr>
              <w:t>!</w:t>
              <w:tab/>
            </w:r>
            <w:r>
              <w:rPr>
                <w:rStyle w:val="IndexLink"/>
              </w:rPr>
              <w:t>37</w:t>
            </w:r>
          </w:hyperlink>
        </w:p>
        <w:p>
          <w:pPr>
            <w:pStyle w:val="Contents2"/>
            <w:tabs>
              <w:tab w:val="clear" w:pos="8743"/>
              <w:tab w:val="right" w:pos="9026" w:leader="dot"/>
            </w:tabs>
            <w:rPr/>
          </w:pPr>
          <w:hyperlink w:anchor="__RefHeading___Toc1427226_1490000891">
            <w:r>
              <w:rPr>
                <w:webHidden/>
                <w:rStyle w:val="IndexLink"/>
                <w:rtl w:val="true"/>
              </w:rPr>
              <w:t>مراسم سه روزه در غدير</w:t>
            </w:r>
            <w:r>
              <w:rPr>
                <w:rStyle w:val="IndexLink"/>
                <w:rtl w:val="true"/>
              </w:rPr>
              <w:tab/>
            </w:r>
            <w:r>
              <w:rPr>
                <w:rStyle w:val="IndexLink"/>
              </w:rPr>
              <w:t>39</w:t>
            </w:r>
          </w:hyperlink>
        </w:p>
        <w:p>
          <w:pPr>
            <w:pStyle w:val="Contents3"/>
            <w:tabs>
              <w:tab w:val="clear" w:pos="8459"/>
              <w:tab w:val="right" w:pos="9026" w:leader="dot"/>
            </w:tabs>
            <w:rPr/>
          </w:pPr>
          <w:hyperlink w:anchor="__RefHeading___Toc1427228_1490000891">
            <w:r>
              <w:rPr>
                <w:webHidden/>
                <w:rStyle w:val="IndexLink"/>
                <w:rtl w:val="true"/>
              </w:rPr>
              <w:t>تبريک و تهنيتِ غدير و ولايت</w:t>
            </w:r>
            <w:r>
              <w:rPr>
                <w:rStyle w:val="IndexLink"/>
                <w:rtl w:val="true"/>
              </w:rPr>
              <w:tab/>
            </w:r>
            <w:r>
              <w:rPr>
                <w:rStyle w:val="IndexLink"/>
              </w:rPr>
              <w:t>39</w:t>
            </w:r>
          </w:hyperlink>
        </w:p>
        <w:p>
          <w:pPr>
            <w:pStyle w:val="Contents2"/>
            <w:tabs>
              <w:tab w:val="clear" w:pos="8743"/>
              <w:tab w:val="right" w:pos="9026" w:leader="dot"/>
            </w:tabs>
            <w:rPr/>
          </w:pPr>
          <w:hyperlink w:anchor="__RefHeading___Toc1427230_1490000891">
            <w:r>
              <w:rPr>
                <w:webHidden/>
                <w:rStyle w:val="IndexLink"/>
                <w:rtl w:val="true"/>
              </w:rPr>
              <w:t>بيعت مردان</w:t>
            </w:r>
            <w:r>
              <w:rPr>
                <w:rStyle w:val="IndexLink"/>
                <w:rtl w:val="true"/>
              </w:rPr>
              <w:tab/>
            </w:r>
            <w:r>
              <w:rPr>
                <w:rStyle w:val="IndexLink"/>
              </w:rPr>
              <w:t>40</w:t>
            </w:r>
          </w:hyperlink>
        </w:p>
        <w:p>
          <w:pPr>
            <w:pStyle w:val="Contents2"/>
            <w:tabs>
              <w:tab w:val="clear" w:pos="8743"/>
              <w:tab w:val="right" w:pos="9026" w:leader="dot"/>
            </w:tabs>
            <w:rPr/>
          </w:pPr>
          <w:hyperlink w:anchor="__RefHeading___Toc1427232_1490000891">
            <w:r>
              <w:rPr>
                <w:webHidden/>
                <w:rStyle w:val="IndexLink"/>
                <w:rtl w:val="true"/>
              </w:rPr>
              <w:t>بيعت زنان</w:t>
            </w:r>
            <w:r>
              <w:rPr>
                <w:rStyle w:val="IndexLink"/>
                <w:rtl w:val="true"/>
              </w:rPr>
              <w:tab/>
            </w:r>
            <w:r>
              <w:rPr>
                <w:rStyle w:val="IndexLink"/>
              </w:rPr>
              <w:t>42</w:t>
            </w:r>
          </w:hyperlink>
        </w:p>
        <w:p>
          <w:pPr>
            <w:pStyle w:val="Contents2"/>
            <w:tabs>
              <w:tab w:val="clear" w:pos="8743"/>
              <w:tab w:val="right" w:pos="9026" w:leader="dot"/>
            </w:tabs>
            <w:rPr/>
          </w:pPr>
          <w:hyperlink w:anchor="__RefHeading___Toc1427234_1490000891">
            <w:r>
              <w:rPr>
                <w:webHidden/>
                <w:rStyle w:val="IndexLink"/>
                <w:rtl w:val="true"/>
              </w:rPr>
              <w:t xml:space="preserve">عمامه </w:t>
            </w:r>
            <w:r>
              <w:rPr>
                <w:rStyle w:val="IndexLink"/>
                <w:rtl w:val="true"/>
              </w:rPr>
              <w:t>«</w:t>
            </w:r>
            <w:r>
              <w:rPr>
                <w:rStyle w:val="IndexLink"/>
                <w:rtl w:val="true"/>
              </w:rPr>
              <w:t>سحاب</w:t>
            </w:r>
            <w:r>
              <w:rPr>
                <w:rStyle w:val="IndexLink"/>
                <w:rtl w:val="true"/>
              </w:rPr>
              <w:t>»</w:t>
              <w:tab/>
            </w:r>
            <w:r>
              <w:rPr>
                <w:rStyle w:val="IndexLink"/>
              </w:rPr>
              <w:t>42</w:t>
            </w:r>
          </w:hyperlink>
        </w:p>
        <w:p>
          <w:pPr>
            <w:pStyle w:val="Contents2"/>
            <w:tabs>
              <w:tab w:val="clear" w:pos="8743"/>
              <w:tab w:val="right" w:pos="9026" w:leader="dot"/>
            </w:tabs>
            <w:rPr/>
          </w:pPr>
          <w:hyperlink w:anchor="__RefHeading___Toc1427236_1490000891">
            <w:r>
              <w:rPr>
                <w:webHidden/>
                <w:rStyle w:val="IndexLink"/>
                <w:rtl w:val="true"/>
              </w:rPr>
              <w:t>شعر غدير</w:t>
            </w:r>
            <w:r>
              <w:rPr>
                <w:rStyle w:val="IndexLink"/>
                <w:rtl w:val="true"/>
              </w:rPr>
              <w:tab/>
            </w:r>
            <w:r>
              <w:rPr>
                <w:rStyle w:val="IndexLink"/>
              </w:rPr>
              <w:t>43</w:t>
            </w:r>
          </w:hyperlink>
        </w:p>
        <w:p>
          <w:pPr>
            <w:pStyle w:val="Contents2"/>
            <w:tabs>
              <w:tab w:val="clear" w:pos="8743"/>
              <w:tab w:val="right" w:pos="9026" w:leader="dot"/>
            </w:tabs>
            <w:rPr/>
          </w:pPr>
          <w:hyperlink w:anchor="__RefHeading___Toc1427238_1490000891">
            <w:r>
              <w:rPr>
                <w:webHidden/>
                <w:rStyle w:val="IndexLink"/>
                <w:rtl w:val="true"/>
              </w:rPr>
              <w:t>حضور جبرئيل در غدير</w:t>
            </w:r>
            <w:r>
              <w:rPr>
                <w:rStyle w:val="IndexLink"/>
                <w:rtl w:val="true"/>
              </w:rPr>
              <w:tab/>
            </w:r>
            <w:r>
              <w:rPr>
                <w:rStyle w:val="IndexLink"/>
              </w:rPr>
              <w:t>45</w:t>
            </w:r>
          </w:hyperlink>
        </w:p>
        <w:p>
          <w:pPr>
            <w:pStyle w:val="Contents2"/>
            <w:tabs>
              <w:tab w:val="clear" w:pos="8743"/>
              <w:tab w:val="right" w:pos="9026" w:leader="dot"/>
            </w:tabs>
            <w:rPr/>
          </w:pPr>
          <w:hyperlink w:anchor="__RefHeading___Toc1427240_1490000891">
            <w:r>
              <w:rPr>
                <w:webHidden/>
                <w:rStyle w:val="IndexLink"/>
                <w:rtl w:val="true"/>
              </w:rPr>
              <w:t>معجزه الهى در غدير</w:t>
            </w:r>
            <w:r>
              <w:rPr>
                <w:rStyle w:val="IndexLink"/>
                <w:rtl w:val="true"/>
              </w:rPr>
              <w:tab/>
            </w:r>
            <w:r>
              <w:rPr>
                <w:rStyle w:val="IndexLink"/>
              </w:rPr>
              <w:t>45</w:t>
            </w:r>
          </w:hyperlink>
        </w:p>
        <w:p>
          <w:pPr>
            <w:pStyle w:val="Contents2"/>
            <w:tabs>
              <w:tab w:val="clear" w:pos="8743"/>
              <w:tab w:val="right" w:pos="9026" w:leader="dot"/>
            </w:tabs>
            <w:rPr/>
          </w:pPr>
          <w:hyperlink w:anchor="__RefHeading___Toc1427242_1490000891">
            <w:r>
              <w:rPr>
                <w:webHidden/>
                <w:rStyle w:val="IndexLink"/>
                <w:rtl w:val="true"/>
              </w:rPr>
              <w:t>پايان مراسم غدير</w:t>
            </w:r>
            <w:r>
              <w:rPr>
                <w:rStyle w:val="IndexLink"/>
                <w:rtl w:val="true"/>
              </w:rPr>
              <w:tab/>
            </w:r>
            <w:r>
              <w:rPr>
                <w:rStyle w:val="IndexLink"/>
              </w:rPr>
              <w:t>47</w:t>
            </w:r>
          </w:hyperlink>
        </w:p>
        <w:p>
          <w:pPr>
            <w:pStyle w:val="Contents2"/>
            <w:tabs>
              <w:tab w:val="clear" w:pos="8743"/>
              <w:tab w:val="right" w:pos="9026" w:leader="dot"/>
            </w:tabs>
            <w:rPr/>
          </w:pPr>
          <w:hyperlink w:anchor="__RefHeading___Toc1427244_1490000891">
            <w:r>
              <w:rPr>
                <w:webHidden/>
                <w:rStyle w:val="IndexLink"/>
                <w:rtl w:val="true"/>
              </w:rPr>
              <w:t>پى نوشت ها</w:t>
            </w:r>
            <w:r>
              <w:rPr>
                <w:rStyle w:val="IndexLink"/>
                <w:rtl w:val="true"/>
              </w:rPr>
              <w:tab/>
            </w:r>
            <w:r>
              <w:rPr>
                <w:rStyle w:val="IndexLink"/>
              </w:rPr>
              <w:t>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39_216717"/>
      <w:bookmarkStart w:id="1" w:name="pg20439_216717"/>
      <w:bookmarkEnd w:id="1"/>
    </w:p>
    <w:p>
      <w:pPr>
        <w:pStyle w:val="Heading2"/>
        <w:numPr>
          <w:ilvl w:val="1"/>
          <w:numId w:val="1"/>
        </w:numPr>
        <w:rPr/>
      </w:pPr>
      <w:bookmarkStart w:id="2" w:name="pg20439_216717"/>
      <w:bookmarkStart w:id="3" w:name="__RefHeading___Toc1427164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محمدباقر،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لحظه به لحظه از واقعه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انصاری زنجانی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7528</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42500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Mohammad Baqar Ansari. The frame by - frame commentary on qadir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22311</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بی غم</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27166_149000089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انصارى، محمد باقر،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لحظه به لحظه از واقعه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انصارى زنجانى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964-7007-63-9</w:t>
      </w:r>
    </w:p>
    <w:p>
      <w:pPr>
        <w:pStyle w:val="BookText"/>
        <w:rPr/>
      </w:pPr>
      <w:r>
        <w:rPr>
          <w:rFonts w:ascii="IRNazanin" w:hAnsi="IRNazanin" w:eastAsia="IRNazanin"/>
          <w:color w:val="111111"/>
          <w:sz w:val="28"/>
          <w:sz w:val="28"/>
          <w:szCs w:val="28"/>
          <w:rtl w:val="true"/>
          <w:lang w:bidi="fa-IR"/>
        </w:rPr>
        <w:t>فهرست نويسى بر اساس اطلاعات 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طالب عليه السلام،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اثبات خلافت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223/5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297/452</w:t>
      </w:r>
    </w:p>
    <w:p>
      <w:pPr>
        <w:pStyle w:val="BookText"/>
        <w:rPr/>
      </w:pPr>
      <w:r>
        <w:rPr>
          <w:rFonts w:ascii="Amiri" w:hAnsi="Amiri" w:eastAsia="Amiri" w:cs="Amiri"/>
          <w:color w:val="111111"/>
          <w:sz w:val="28"/>
          <w:sz w:val="28"/>
          <w:szCs w:val="28"/>
          <w:rtl w:val="true"/>
          <w:lang w:bidi="ar-SA"/>
        </w:rPr>
        <w:t>كتابخانه ملى ايران</w:t>
      </w:r>
    </w:p>
    <w:p>
      <w:pPr>
        <w:pStyle w:val="BookText"/>
        <w:rPr/>
      </w:pPr>
      <w:r>
        <w:rPr>
          <w:rFonts w:eastAsia="IRNazanin" w:cs="IRNazanin"/>
          <w:color w:val="111111"/>
          <w:sz w:val="28"/>
          <w:szCs w:val="28"/>
          <w:lang w:bidi="fa-IR"/>
        </w:rPr>
        <w:t>79-22311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گزارش لحظه به لحظه از واقعه غدير</w:t>
      </w:r>
    </w:p>
    <w:p>
      <w:pPr>
        <w:pStyle w:val="BookText"/>
        <w:rPr/>
      </w:pPr>
      <w:r>
        <w:rPr>
          <w:rFonts w:ascii="IRNazanin" w:hAnsi="IRNazanin" w:eastAsia="IRNazanin"/>
          <w:color w:val="111111"/>
          <w:sz w:val="28"/>
          <w:sz w:val="28"/>
          <w:szCs w:val="28"/>
          <w:rtl w:val="true"/>
          <w:lang w:bidi="fa-IR"/>
        </w:rPr>
        <w:t>محمد باقر انصارى زنجانى</w:t>
      </w:r>
    </w:p>
    <w:p>
      <w:pPr>
        <w:pStyle w:val="BookText"/>
        <w:rPr/>
      </w:pPr>
      <w:r>
        <w:rPr>
          <w:rFonts w:ascii="Amiri" w:hAnsi="Amiri" w:eastAsia="Amiri" w:cs="Amiri"/>
          <w:color w:val="111111"/>
          <w:sz w:val="28"/>
          <w:sz w:val="28"/>
          <w:szCs w:val="28"/>
          <w:rtl w:val="true"/>
          <w:lang w:bidi="ar-SA"/>
        </w:rPr>
        <w:t>انتشارات دليل</w:t>
      </w:r>
    </w:p>
    <w:p>
      <w:pPr>
        <w:pStyle w:val="BookText"/>
        <w:rPr/>
      </w:pPr>
      <w:r>
        <w:rPr>
          <w:rFonts w:ascii="IRNazanin" w:hAnsi="IRNazanin" w:eastAsia="IRNazanin"/>
          <w:color w:val="111111"/>
          <w:sz w:val="28"/>
          <w:sz w:val="28"/>
          <w:szCs w:val="28"/>
          <w:rtl w:val="true"/>
          <w:lang w:bidi="fa-IR"/>
        </w:rPr>
        <w:t>چاپ نگارش</w:t>
      </w:r>
    </w:p>
    <w:p>
      <w:pPr>
        <w:pStyle w:val="BookText"/>
        <w:rPr/>
      </w:pPr>
      <w:r>
        <w:rPr>
          <w:rFonts w:ascii="Amiri" w:hAnsi="Amiri" w:eastAsia="Amiri" w:cs="Amiri"/>
          <w:color w:val="111111"/>
          <w:sz w:val="28"/>
          <w:sz w:val="28"/>
          <w:szCs w:val="28"/>
          <w:rtl w:val="true"/>
          <w:lang w:bidi="ar-SA"/>
        </w:rPr>
        <w:t xml:space="preserve">عيد غدير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1379</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IRNazanin" w:hAnsi="IRNazanin" w:eastAsia="IRNazanin"/>
          <w:color w:val="111111"/>
          <w:sz w:val="28"/>
          <w:sz w:val="28"/>
          <w:szCs w:val="28"/>
          <w:rtl w:val="true"/>
          <w:lang w:bidi="fa-IR"/>
        </w:rPr>
        <w:t xml:space="preserve">قم، خيابان معلم، معلم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صندوق پستى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1153</w:t>
      </w:r>
      <w:r>
        <w:rPr>
          <w:rFonts w:eastAsia="IRNazanin" w:cs="IRNazanin"/>
          <w:color w:val="111111"/>
          <w:sz w:val="28"/>
          <w:szCs w:val="28"/>
          <w:rtl w:val="true"/>
          <w:lang w:bidi="fa-IR"/>
        </w:rPr>
        <w:t>-</w:t>
      </w:r>
      <w:r>
        <w:rPr>
          <w:rFonts w:eastAsia="IRNazanin" w:cs="IRNazanin"/>
          <w:color w:val="111111"/>
          <w:sz w:val="28"/>
          <w:szCs w:val="28"/>
          <w:lang w:bidi="fa-IR"/>
        </w:rPr>
        <w:t>37135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7744988</w:t>
      </w:r>
      <w:r>
        <w:rPr>
          <w:rFonts w:eastAsia="IRNazanin" w:cs="IRNazanin"/>
          <w:color w:val="111111"/>
          <w:sz w:val="28"/>
          <w:szCs w:val="28"/>
          <w:rtl w:val="true"/>
          <w:lang w:bidi="fa-IR"/>
        </w:rPr>
        <w:t xml:space="preserve"> - </w:t>
      </w:r>
      <w:r>
        <w:rPr>
          <w:rFonts w:eastAsia="IRNazanin" w:cs="IRNazanin"/>
          <w:color w:val="111111"/>
          <w:sz w:val="28"/>
          <w:szCs w:val="28"/>
          <w:lang w:bidi="fa-IR"/>
        </w:rPr>
        <w:t>7733413</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7007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bookmarkStart w:id="7" w:name="pg20439_216719"/>
    </w:p>
    <w:p>
      <w:pPr>
        <w:pStyle w:val="Heading2"/>
        <w:numPr>
          <w:ilvl w:val="1"/>
          <w:numId w:val="1"/>
        </w:numPr>
        <w:rPr/>
      </w:pPr>
      <w:bookmarkStart w:id="8" w:name="__RefHeading___Toc1427168_1490000891"/>
      <w:bookmarkStart w:id="9" w:name="_Toc3"/>
      <w:bookmarkEnd w:id="7"/>
      <w:bookmarkEnd w:id="8"/>
      <w:r>
        <w:rPr>
          <w:rtl w:val="true"/>
        </w:rPr>
        <w:t>فهرست</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گزارش لحظه به لحظه از واقعه 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غدير، داستان اعتقاد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عظمت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مدينه تا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سخنرانى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مراسم سه روزه در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0439_216721"/>
      <w:bookmarkStart w:id="11" w:name="pg20439_216721"/>
      <w:bookmarkEnd w:id="11"/>
    </w:p>
    <w:p>
      <w:pPr>
        <w:pStyle w:val="Heading2"/>
        <w:numPr>
          <w:ilvl w:val="1"/>
          <w:numId w:val="1"/>
        </w:numPr>
        <w:rPr/>
      </w:pPr>
      <w:bookmarkStart w:id="12" w:name="pg20439_216721"/>
      <w:bookmarkStart w:id="13" w:name="__RefHeading___Toc1427170_1490000891"/>
      <w:bookmarkStart w:id="14" w:name="_Toc4"/>
      <w:bookmarkEnd w:id="12"/>
      <w:bookmarkEnd w:id="13"/>
      <w:r>
        <w:rPr>
          <w:rtl w:val="true"/>
        </w:rPr>
        <w:t>غدير، داستان اعتقاد</w:t>
      </w:r>
      <w:bookmarkEnd w:id="14"/>
    </w:p>
    <w:p>
      <w:pPr>
        <w:pStyle w:val="BookText"/>
        <w:rPr/>
      </w:pPr>
      <w:r>
        <w:rPr>
          <w:rFonts w:ascii="IRNazanin" w:hAnsi="IRNazanin" w:eastAsia="IRNazanin"/>
          <w:color w:val="111111"/>
          <w:sz w:val="28"/>
          <w:sz w:val="28"/>
          <w:szCs w:val="28"/>
          <w:rtl w:val="true"/>
          <w:lang w:bidi="fa-IR"/>
        </w:rPr>
        <w:t>در نقطه غدير توقفى بايد، كه با حقيقت انسان سر و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چهارصد سال است كه شيعه زلال پر بركت غدير را به پاى درختان ولايت مى افشاند، و از آن بيابان خشک باغ هاى پر ثمر اعتقادى و گل هاى زيباى محبت را پرورش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پانزدهمين قرنى است كه شيعه با حجتى قوى و برهانى قاطع، كه پيامبر صلى اللّه عليه و آله به دستش داده، پرچم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عَلِيّا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افراشته و از مرزهاى اعتقادى خويش پاسدارى مى كند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مراسمى عظيم و مجموعه اى فراموش نشدنى در تاريخ اسلام است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خاصى در اعتقادات مقدس ما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كتاب حاضر با يادى از عظمت مراسم سه روزه غدير در تاريخ اسلام، گزارشى به صورت لحظه به لحظه با تمام جزئيات واقعه غدير در قالب داستانى تقديم مى شود؛ تا غدير را آن گونه كه واقع شده بياموزيم و به نسل هاى آينده بسپاريم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ترسيم واقعه غدير آورده ايم با استناد به منابع است، و حتى يک كلمه به صورت تخيل و پردازش آورده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هاى منابع نيز به صورت پى نوشت در پايان كتاب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اميد روزى كه در كنار صاحب غدير حضرت بقية اللّه الاعظم ارواحنافداه و عجّل اللّه فرجه، غدير را به جشنى ديگر نشينيم، و داستان آن روزهاى شيرين را از دو لب مبارک آن حضرت بشنويم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محمد باقر انصارى زنجانى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عيد غدير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bookmarkStart w:id="15" w:name="pg20439_216723"/>
    </w:p>
    <w:p>
      <w:pPr>
        <w:pStyle w:val="Heading2"/>
        <w:numPr>
          <w:ilvl w:val="1"/>
          <w:numId w:val="1"/>
        </w:numPr>
        <w:rPr/>
      </w:pPr>
      <w:bookmarkStart w:id="16" w:name="__RefHeading___Toc1427172_1490000891"/>
      <w:bookmarkStart w:id="17" w:name="_Toc5"/>
      <w:bookmarkEnd w:id="15"/>
      <w:bookmarkEnd w:id="16"/>
      <w:r>
        <w:rPr>
          <w:rtl w:val="true"/>
        </w:rPr>
        <w:t>عظمت غدير</w:t>
      </w:r>
      <w:bookmarkEnd w:id="17"/>
    </w:p>
    <w:p>
      <w:pPr>
        <w:pStyle w:val="BookText"/>
        <w:rPr/>
      </w:pPr>
      <w:r>
        <w:rPr>
          <w:rFonts w:ascii="IRNazanin" w:hAnsi="IRNazanin" w:eastAsia="IRNazanin"/>
          <w:color w:val="111111"/>
          <w:sz w:val="28"/>
          <w:sz w:val="28"/>
          <w:szCs w:val="28"/>
          <w:rtl w:val="true"/>
          <w:lang w:bidi="fa-IR"/>
        </w:rPr>
        <w:t>خطابه غدير به عنوان آينه تمام‌نماى ولايت اميرالمؤمنين عليه السلام بين تمام خطابه هاى اسلام ويژگی هايى دارد كه آن را به صورت منحصر بفرد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اهميت باز مى گردد به متن خطبه و فضاى خاصى كه اين سخنرانى در آن انجام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 ترين مقاصد حضرت در خطبه غدير را مى توان در موارد زير خلاصه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نتيجه گيرى از زحمات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رسالت با تعيين ادامه دهندگان اين راه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دائمى اسلام با جانشينانى كه از عهده اين مهم برآيند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اقدام رسمى براى تعيين خليفه كه از نظر قوانين ملل سنديت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ترسيم خط مشى آينده مسلمين تا آخر 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اتمام حجت بر مخالفان اسلام اعم از مقصرين و معاندين</w:t>
      </w:r>
      <w:r>
        <w:rPr>
          <w:rFonts w:eastAsia="Amiri" w:cs="Amiri" w:ascii="Amiri" w:hAnsi="Amiri"/>
          <w:color w:val="111111"/>
          <w:sz w:val="28"/>
          <w:szCs w:val="28"/>
          <w:rtl w:val="true"/>
          <w:lang w:bidi="ar-SA"/>
        </w:rPr>
        <w:t xml:space="preserve">. </w:t>
      </w:r>
      <w:bookmarkStart w:id="18" w:name="pg20439_216724"/>
    </w:p>
    <w:p>
      <w:pPr>
        <w:pStyle w:val="BookText"/>
        <w:rPr/>
      </w:pPr>
      <w:bookmarkEnd w:id="18"/>
      <w:r>
        <w:rPr>
          <w:rFonts w:ascii="IRNazanin" w:hAnsi="IRNazanin" w:eastAsia="IRNazanin"/>
          <w:color w:val="111111"/>
          <w:sz w:val="28"/>
          <w:sz w:val="28"/>
          <w:szCs w:val="28"/>
          <w:rtl w:val="true"/>
          <w:lang w:bidi="fa-IR"/>
        </w:rPr>
        <w:t>اين اهداف بلند در سايه شرايطى انجام شد كه شايسته ابديت غدير بود، و آن را به عنوان يک واقعه استثنايى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يُنادِ بِشَىْ‌ءٍ مِثْلَ ما نُودِيَ بِالْوِلايَةِ يَوْمَ الْغَديرِ</w:t>
      </w:r>
      <w:r>
        <w:rPr>
          <w:rFonts w:eastAsia="Amiri" w:cs="Amiri" w:ascii="Amiri" w:hAnsi="Amiri"/>
          <w:color w:val="111111"/>
          <w:sz w:val="28"/>
          <w:szCs w:val="28"/>
          <w:rtl w:val="true"/>
          <w:lang w:bidi="ar-SA"/>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حكمى مثل ولايت در غدير اعلام نشده است</w:t>
      </w:r>
      <w:r>
        <w:rPr>
          <w:rFonts w:eastAsia="IRNazanin" w:cs="IRNazanin"/>
          <w:color w:val="111111"/>
          <w:sz w:val="28"/>
          <w:szCs w:val="28"/>
          <w:rtl w:val="true"/>
          <w:lang w:bidi="fa-IR"/>
        </w:rPr>
        <w:t>!</w:t>
      </w:r>
    </w:p>
    <w:p>
      <w:pPr>
        <w:pStyle w:val="Heading2"/>
        <w:numPr>
          <w:ilvl w:val="1"/>
          <w:numId w:val="1"/>
        </w:numPr>
        <w:rPr/>
      </w:pPr>
      <w:bookmarkStart w:id="19" w:name="__RefHeading___Toc1427174_1490000891"/>
      <w:bookmarkStart w:id="20" w:name="_Toc6"/>
      <w:bookmarkEnd w:id="19"/>
      <w:r>
        <w:rPr>
          <w:rtl w:val="true"/>
        </w:rPr>
        <w:t>عظمت خاص غدير را در جهات زير مى توان ترسيم كرد</w:t>
      </w:r>
      <w:r>
        <w:rPr>
          <w:rtl w:val="true"/>
        </w:rPr>
        <w:t>:</w:t>
      </w:r>
      <w:bookmarkEnd w:id="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شرايطى كه براى ابلاغ اين اصل اعتقادى اسلام بر پا شد كه آن اجتماع بزرگ و شيوه خاص بيان و منبر، فقط در اين ماجرا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مسئله وداع پيامبر صلى اللّه عليه و آله با مردم حاكى از اين بود كه با اعلام ولايت اسلام از نظر دشمنان خارجى نفوذ ناپذير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امامت فقط به صورت يک خبر و پيام و خطابه اجرا نشد، بلكه به عنوان حكم و فرمان اجرا گرديد، و با گرفتن بيعت از عموم مسلمانان و تعهد گرفتن از آنان اعلام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شرايط جغرافيايى غدير كه قبل از تقاطع جاده ها در جحفه و پيش از تفرق قبايل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توقف سه روزه در بيابانى داغ و شرايط زمانى حجة الوداع پس از ايام حج كه عظيم ترين اجتماع مسلمانان تا آن روز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مخاطِب خطبه، و نيز حالت خاص مخاطَبين يعنى حاجيان، آن هم پس از اتمام حج و هنگام بازگشت، و نيز اعلام نزديكى رحلت پيامبر صلى اللّه عليه و آله، چه آن كه حضرت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اين سخنرانى از دنيا رحلت نمودند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خداوند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ابلاغ كن آن چه از طرف خداوند بر تو نازل شده كه اگر ابلاغ نكنى رسالت خود را نرسانده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هيچ يک از فرامين الهى چنين مطلبى گفته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بيم پيامبر صلى اللّه عليه و آله از كارشكنى هاى منافقين، و دستور قاطع الهى بر لزوم ابلاغ حكم ولايت و امامت براى آينده مسلمين، از خصوصيات ابلاغ اين حكم الهى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ضمانت الهى بر حفظ پيامبر صلى اللّه عليه و آله از شرّ دشمنان در خصوص اين ابلاغ و رسالت كه در هيچ يک از احكام الهى چنين ترسى نبود و چنين ضمانتى انجام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مفاهيم بلند و حساسى كه در تبيين مقام ولايت در متن خطبه فرمودند و معناى دقيق آن را به روشن ترين وجهى بيان نمودند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مراسم خاصى كه قبل و بعد از خطبه واقع شد كه بيعت و عمامه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تهنيت از نمونه هاى آن است و دلالت بر اهميت ويژه اين ماجرا 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خطاب خداوند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امروز دين شما را كامل كردم و نعمت خود را بر شما تمام نمودم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تا آن روز مشابه آن را هم نفرموده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خاصّ ائمه عليهم السلام به سخنان پيامبر صلى اللّه عليه و آله در غدير، و به خصوص كلام اميرالمؤمنين و حضرت زهرا عليهما السلام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غدير خم براى كسى عذرى باقى نگذاشت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هم چنين اهتمام علما به تفصيل مباحث مربوط به غدير به تبعيت از ائمه عليهم السلام به عنوان ريشه اصيل ولايت و امامت، بيانگر ارزش اعتقادى آن در طول تاريخ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و شيوه نقل اين حديث از نظر حديثى، تاريخى، كلامى و ادبى، و هم چنين فراگيرى و راهيابى آن به قلوب مردم، در ميان روايات ولايت بى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تواتر اين حديث را به اثبات رسانده، و همه مسلمانان با هر فرقه و مسلكى كه دارند به درستى اين حديث اعتراف كرده 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 ها حاكى از اهميت ويژه غدير در فرهنگ اسلام است، و به ما هشدار مى دهد كه اين اصل اعتقادى شيعه را با تمام هستى خويش پاس بداريم</w:t>
      </w:r>
      <w:r>
        <w:rPr>
          <w:rFonts w:eastAsia="IRNazanin" w:cs="IRNazanin"/>
          <w:color w:val="111111"/>
          <w:sz w:val="28"/>
          <w:szCs w:val="28"/>
          <w:rtl w:val="true"/>
          <w:lang w:bidi="fa-IR"/>
        </w:rPr>
        <w:t xml:space="preserve">. </w:t>
      </w:r>
      <w:bookmarkStart w:id="21" w:name="pg20439_216727"/>
    </w:p>
    <w:p>
      <w:pPr>
        <w:pStyle w:val="Heading2"/>
        <w:numPr>
          <w:ilvl w:val="1"/>
          <w:numId w:val="1"/>
        </w:numPr>
        <w:rPr/>
      </w:pPr>
      <w:bookmarkStart w:id="22" w:name="__RefHeading___Toc1427176_1490000891"/>
      <w:bookmarkStart w:id="23" w:name="_Toc7"/>
      <w:bookmarkEnd w:id="21"/>
      <w:bookmarkEnd w:id="22"/>
      <w:r>
        <w:rPr>
          <w:rtl w:val="true"/>
        </w:rPr>
        <w:t>از مدينه تا غدير</w:t>
      </w:r>
      <w:bookmarkEnd w:id="23"/>
    </w:p>
    <w:p>
      <w:pPr>
        <w:pStyle w:val="Heading3"/>
        <w:numPr>
          <w:ilvl w:val="2"/>
          <w:numId w:val="1"/>
        </w:numPr>
        <w:rPr/>
      </w:pPr>
      <w:bookmarkStart w:id="24" w:name="__RefHeading___Toc1427178_1490000891"/>
      <w:bookmarkStart w:id="25" w:name="_Toc8"/>
      <w:bookmarkEnd w:id="24"/>
      <w:r>
        <w:rPr>
          <w:rtl w:val="true"/>
        </w:rPr>
        <w:t>آغاز سفر</w:t>
      </w:r>
      <w:bookmarkEnd w:id="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سفر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سال دهم هجرى پيامبر صلى اللّه عليه و آله براى اولين بار به طور رسمى اعلان عمومى حج دادند تا همه مردم در حد امكان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اين سفر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كردند، كه به معناى تنها سفر پر خاطره آن حضرت در دل ها جاى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اين سفر بيان دو حكم مهم از قوانين اسلام بود كه هنوز براى مردم به طور كامل و رسمى تبيين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حج، و ديگرى مسئله خلافت و ولايت و جانشينى بعد از پيامبر صلى اللّه عليه و آله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دستور الهى، پيامبر صلى اللّه عليه و آله مناديانى را به مدينه و اطراف آن فرستادند و تصميم اين سفر را به اطلاع همه رساندند تا هر كس </w:t>
      </w:r>
      <w:bookmarkStart w:id="26" w:name="pg20439_216728"/>
    </w:p>
    <w:p>
      <w:pPr>
        <w:pStyle w:val="BookText"/>
        <w:rPr/>
      </w:pPr>
      <w:bookmarkEnd w:id="26"/>
      <w:r>
        <w:rPr>
          <w:rFonts w:ascii="Amiri" w:hAnsi="Amiri" w:eastAsia="Amiri" w:cs="Amiri"/>
          <w:color w:val="111111"/>
          <w:sz w:val="28"/>
          <w:sz w:val="28"/>
          <w:szCs w:val="28"/>
          <w:rtl w:val="true"/>
          <w:lang w:bidi="ar-SA"/>
        </w:rPr>
        <w:t>بخواهد خود را آماده اين سفر و همراهى آن حضرت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اعلان عمومى، عده بسيارى از اطراف مدينه به شهر آمدند تا همراه حضرت و مهاجرين و انصار در سفر مكه ملازم ركاب حضرت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حركت كاروان پيامبر صلى اللّه عليه و آله در بين راه مدينه تا مكه افراد قبايل به جمعيت اضافه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رسيدن اين خبر مهم به مناطق دورتر، مردم اطراف مكه و شهرهاى يمن و غير آن نيز بسوى مكه سرازير شدند تا جزئيات احكام حج را شخصاً از پيامبرشان بياموزند و در اين اولين سفر رسمىِ حضرت بع عنوان حج شركت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اضافه بر آن كه حضرت اشاراتى فرموده بودند كه امسال سال آخر عمر من است، و اين مى توانست باعث شركت همه جانبه مردم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جمعيتى حدود يك صد و بيست هزار نفر در مراسم حج شركت كردند، كه فقط هفتاد هزار نفر آنان از مدينه به همراه حضرت حركت كرده بودند، و جمعيت لبيک گويان در جاى جاى جاده در حركت بودند</w:t>
      </w:r>
      <w:r>
        <w:rPr>
          <w:rFonts w:eastAsia="IRNazanin" w:cs="IRNazanin"/>
          <w:color w:val="111111"/>
          <w:sz w:val="28"/>
          <w:szCs w:val="28"/>
          <w:rtl w:val="true"/>
          <w:lang w:bidi="fa-IR"/>
        </w:rPr>
        <w:t>.</w:t>
      </w:r>
    </w:p>
    <w:p>
      <w:pPr>
        <w:pStyle w:val="Heading2"/>
        <w:numPr>
          <w:ilvl w:val="1"/>
          <w:numId w:val="1"/>
        </w:numPr>
        <w:rPr/>
      </w:pPr>
      <w:bookmarkStart w:id="27" w:name="__RefHeading___Toc1427180_1490000891"/>
      <w:bookmarkStart w:id="28" w:name="_Toc9"/>
      <w:bookmarkEnd w:id="27"/>
      <w:r>
        <w:rPr>
          <w:rtl w:val="true"/>
        </w:rPr>
        <w:t>از مدينه تا مكه</w:t>
      </w:r>
      <w:bookmarkEnd w:id="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مدینه تا مکه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كاروان بزرگ پيامبر صلى اللّه عليه و آله روز شنبه بيست و پنجم ماه ذى قعده از مدينه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آن حضرت مردم لباس احرام همراه برداشته بودند، و خود حضرت نيز غسل كرده و دو لباس احرام همراه برداشتند؛ و براى احرام تا مسجد شجره در نزديكى مدينه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بيت معظم پيامبر صلى اللّه عليه و آله كه فاطمه زهرا و امام حسن و امام حسين عليهم السلام و ساير فرزندان آن حضرت بودند، و نيز همسران آن حضرت همگى سوار بر هودج هاى شتران همراه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رسيدن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بستند و مسير ده روزه تا مكه را آغاز كردند، و قافله اى عظيم كه شامل مردم سواره و پياده بود همراه آن حضرت به حركت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يكشنبه را در منطقه اى توقف كردند و تا شب همان جا ماندند، و پس از نماز مغرب و عشا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الظَبْيَة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و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مختصرى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براى نماز عصر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مغرب و عشا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شدند و شام را همان جا صرف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نماز صبح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و صبح روز سه شنبه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روز چهارشنبه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راه، پياده ها سختىِ راه را مطرح كردند و از حضرت سوارى درخواست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كه سوارى در اختيار نداشتند، دستور دادند تا براى آسانى سير، كمرهاى خود را ببندند و راه رفتنشان را بين تند رفتن و دويدن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اين دستور راحت تر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پنجشنبه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كه قبر حضرت آمنه مادر پيامبر صلى اللّه عليه و آله آن جا بود، و حضرت قبر مادر را زيارت كردند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 جمعه با عبور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شدند و شنبه آن جا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يكشنبه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آمدند و روز دوشنبه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الظهران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رسيدند و تا شب آن جا ماندند</w:t>
      </w:r>
      <w:r>
        <w:rPr>
          <w:rFonts w:eastAsia="Amiri" w:cs="Amiri" w:ascii="Amiri" w:hAnsi="Amiri"/>
          <w:color w:val="111111"/>
          <w:sz w:val="28"/>
          <w:szCs w:val="28"/>
          <w:rtl w:val="true"/>
          <w:lang w:bidi="ar-SA"/>
        </w:rPr>
        <w:t xml:space="preserve">. </w:t>
      </w:r>
      <w:bookmarkStart w:id="29" w:name="pg20439_216730"/>
    </w:p>
    <w:p>
      <w:pPr>
        <w:pStyle w:val="BookText"/>
        <w:rPr/>
      </w:pPr>
      <w:bookmarkEnd w:id="29"/>
      <w:r>
        <w:rPr>
          <w:rFonts w:ascii="IRNazanin" w:hAnsi="IRNazanin" w:eastAsia="IRNazanin"/>
          <w:color w:val="111111"/>
          <w:sz w:val="28"/>
          <w:sz w:val="28"/>
          <w:szCs w:val="28"/>
          <w:rtl w:val="true"/>
          <w:lang w:bidi="fa-IR"/>
        </w:rPr>
        <w:t xml:space="preserve">شب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كردند و به آن جا رسيدند كه منزل بعدى مكه معظمه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ده روز طى مسافت، در روز سه شنبه پنجم ذى حجة اولين كاروان حج اسلام با جلال و عظمتى بى نظير وارد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Heading2"/>
        <w:numPr>
          <w:ilvl w:val="1"/>
          <w:numId w:val="1"/>
        </w:numPr>
        <w:rPr/>
      </w:pPr>
      <w:bookmarkStart w:id="30" w:name="__RefHeading___Toc1427182_1490000891"/>
      <w:bookmarkStart w:id="31" w:name="_Toc10"/>
      <w:bookmarkEnd w:id="30"/>
      <w:r>
        <w:rPr>
          <w:rtl w:val="true"/>
        </w:rPr>
        <w:t>حجاج يمن همراه اميرالمؤمنين عليه السلام</w:t>
      </w:r>
      <w:bookmarkEnd w:id="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حجاج يمن همراه اميرالمؤمنين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ايامى كه سفر حج اعلام شد، اميرالمؤمنين عليه السلام با لشكرى از طرف پيامبر صلى اللّه عليه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سفر دعوت به اسلام و جمع آورى خمس و زكات و جزيه بود و نيز حل اختلافى كه بين اهل يمن پيش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هنگام حركت از مدينه براى اميرالمؤمنين عليه السلام نامه اى فرستادند، و طى آن دستور دادند آن حضرت نيز با لشكر و كسانى از اهل يمن كه مايل به شركت در مراسم حج هستند از آن جا به سوى مكه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پس از پايان كارهاى محوله در نجران و يمن، با لشكر همراه و دوازده هزار نفر از اهل يمن عازم مكه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نزديک شدن كاروان پيامبر صلى اللّه عليه و آله به مكه از طرف مدينه، اميرالمؤمنين عليه السلام هم از طرف يمن به اين شهر نزديک شدند و دستور دادند مردم در ميقات اهل يمن احرام ببندند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جانشينى در لشكر تعيين كردند و خود پيشتر به ملاقات پيامبر صلى اللّه عليه و آله شتافتند، و در نزديكى مكه خدمت حضرت رسيدند و گزارش سفر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بسيار مسرور شدند و </w:t>
      </w:r>
      <w:bookmarkStart w:id="32" w:name="pg20439_216731"/>
    </w:p>
    <w:p>
      <w:pPr>
        <w:pStyle w:val="BookText"/>
        <w:rPr/>
      </w:pPr>
      <w:bookmarkEnd w:id="32"/>
      <w:r>
        <w:rPr>
          <w:rFonts w:ascii="IRNazanin" w:hAnsi="IRNazanin" w:eastAsia="IRNazanin"/>
          <w:color w:val="111111"/>
          <w:sz w:val="28"/>
          <w:sz w:val="28"/>
          <w:szCs w:val="28"/>
          <w:rtl w:val="true"/>
          <w:lang w:bidi="fa-IR"/>
        </w:rPr>
        <w:t>دستور دادند هر چه زودتر لشكر همراه و حجاج يمنى را به مكه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به محل لشكر بازگشتند و همراه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با قافله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 شنبه پنجم ذى حجه وارد مكه شدند</w:t>
      </w:r>
      <w:r>
        <w:rPr>
          <w:rFonts w:eastAsia="IRNazanin" w:cs="IRNazanin"/>
          <w:color w:val="111111"/>
          <w:sz w:val="28"/>
          <w:szCs w:val="28"/>
          <w:rtl w:val="true"/>
          <w:lang w:bidi="fa-IR"/>
        </w:rPr>
        <w:t>.</w:t>
      </w:r>
    </w:p>
    <w:p>
      <w:pPr>
        <w:pStyle w:val="Heading2"/>
        <w:numPr>
          <w:ilvl w:val="1"/>
          <w:numId w:val="1"/>
        </w:numPr>
        <w:rPr/>
      </w:pPr>
      <w:bookmarkStart w:id="33" w:name="__RefHeading___Toc1427184_1490000891"/>
      <w:bookmarkStart w:id="34" w:name="_Toc11"/>
      <w:bookmarkEnd w:id="33"/>
      <w:r>
        <w:rPr>
          <w:rtl w:val="true"/>
        </w:rPr>
        <w:t>اعمال حج</w:t>
      </w:r>
      <w:bookmarkEnd w:id="34"/>
    </w:p>
    <w:p>
      <w:pPr>
        <w:pStyle w:val="BookText"/>
        <w:rPr/>
      </w:pPr>
      <w:r>
        <w:rPr>
          <w:rFonts w:ascii="IRNazanin" w:hAnsi="IRNazanin" w:eastAsia="IRNazanin"/>
          <w:color w:val="111111"/>
          <w:sz w:val="28"/>
          <w:sz w:val="28"/>
          <w:szCs w:val="28"/>
          <w:rtl w:val="true"/>
          <w:lang w:bidi="fa-IR"/>
        </w:rPr>
        <w:t>با رسيدن روز نهم ذى‌حجة مراسم حج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موقف عرفات و سپس به مشعر رفتند، و روز دهم در مِنى قربانى و رمى جمرات و ساير اعمال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طواف و سعى و بعد از آن اعمال ديگر حج را به ترتيب به انجام رساندند، و در هر مورد واجبات و مستحبات آن را براى مردم بيان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تا پايان روز دوازهم ذى حجة اعمال سه روزه حج پايان يافت</w:t>
      </w:r>
      <w:r>
        <w:rPr>
          <w:rFonts w:eastAsia="IRNazanin" w:cs="IRNazanin"/>
          <w:color w:val="111111"/>
          <w:sz w:val="28"/>
          <w:szCs w:val="28"/>
          <w:rtl w:val="true"/>
          <w:lang w:bidi="fa-IR"/>
        </w:rPr>
        <w:t>.</w:t>
      </w:r>
    </w:p>
    <w:p>
      <w:pPr>
        <w:pStyle w:val="Heading2"/>
        <w:numPr>
          <w:ilvl w:val="1"/>
          <w:numId w:val="1"/>
        </w:numPr>
        <w:rPr/>
      </w:pPr>
      <w:bookmarkStart w:id="35" w:name="__RefHeading___Toc1427186_1490000891"/>
      <w:bookmarkStart w:id="36" w:name="_Toc12"/>
      <w:bookmarkEnd w:id="35"/>
      <w:r>
        <w:rPr>
          <w:rtl w:val="true"/>
        </w:rPr>
        <w:t>تحويل ميراث انبياء عليهم السلام به صاحب ولايت</w:t>
      </w:r>
      <w:bookmarkEnd w:id="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تحويل ميراث انبياء عليهم السلام به صاحب ولايت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پايان مراسم حج دستور الهى بر پيامبر صلى اللّه عليه و آله چنين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تو به پايان رسيده و روزگارت كامل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و آثار علم و ميراث انبياء را به على بن ابى‌طالب بسپار كه او اولين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زمين را بدون عالمى كه اطاعت من و ولايتم با او شناخته شود و حجت بعد از پيامبرم باشد رها نخواهم كرد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يادگارهاى انبياء عليهم السلام صُحُف آدم و نوح و ابراهيم عليهم السلام و تورات و انجيل و عصاى موسى عليه السلام و انگشتر سليمان عليه السلام و ساير ميراث هاى ارجمندى است كه فقط در دست حجج الهى است، و نزد </w:t>
      </w:r>
      <w:bookmarkStart w:id="37" w:name="pg20439_216732"/>
    </w:p>
    <w:p>
      <w:pPr>
        <w:pStyle w:val="BookText"/>
        <w:rPr/>
      </w:pPr>
      <w:bookmarkEnd w:id="37"/>
      <w:r>
        <w:rPr>
          <w:rFonts w:ascii="IRNazanin" w:hAnsi="IRNazanin" w:eastAsia="IRNazanin"/>
          <w:color w:val="111111"/>
          <w:sz w:val="28"/>
          <w:sz w:val="28"/>
          <w:szCs w:val="28"/>
          <w:rtl w:val="true"/>
          <w:lang w:bidi="fa-IR"/>
        </w:rPr>
        <w:t>انبياى گذشته و اوصياى ايشان دست به دست گشته تا آن روز كه خاتم انبياء صلى اللّه عليه و آله حافظ آن بود، و اينک بايد به اوصياى آن حضرت انتقال مى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اميرالمؤمنين عليه السلام را فراخواند و مجلس خصوصى تشكيل دادند و ودايع الهى را به آن حضرت تحويل داد، و بدين سان ميراث ششهزار ساله انبياء عليهم السلام به اميرالمؤمنين عليه السلام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ودايع از اميرالمؤمنين عليه‌السلام به امامان بعد منتقل شده تاكنون كه در دست مبارک آخرين حجت پروردگار حضرت بقية اللّه الاعظم عليه السلام است</w:t>
      </w:r>
      <w:r>
        <w:rPr>
          <w:rFonts w:eastAsia="IRNazanin" w:cs="IRNazanin"/>
          <w:color w:val="111111"/>
          <w:sz w:val="28"/>
          <w:szCs w:val="28"/>
          <w:rtl w:val="true"/>
          <w:lang w:bidi="fa-IR"/>
        </w:rPr>
        <w:t>.</w:t>
      </w:r>
    </w:p>
    <w:p>
      <w:pPr>
        <w:pStyle w:val="Heading2"/>
        <w:numPr>
          <w:ilvl w:val="1"/>
          <w:numId w:val="1"/>
        </w:numPr>
        <w:rPr/>
      </w:pPr>
      <w:bookmarkStart w:id="38" w:name="__RefHeading___Toc1427188_1490000891"/>
      <w:bookmarkStart w:id="39" w:name="_Toc13"/>
      <w:bookmarkEnd w:id="38"/>
      <w:r>
        <w:rPr>
          <w:rtl w:val="true"/>
        </w:rPr>
        <w:t xml:space="preserve">سلام به عنوان </w:t>
      </w:r>
      <w:r>
        <w:rPr>
          <w:rtl w:val="true"/>
        </w:rPr>
        <w:t>«</w:t>
      </w:r>
      <w:r>
        <w:rPr>
          <w:rtl w:val="true"/>
        </w:rPr>
        <w:t>اميرالمؤمنين</w:t>
      </w:r>
      <w:r>
        <w:rPr>
          <w:rtl w:val="true"/>
        </w:rPr>
        <w:t>»</w:t>
      </w:r>
      <w:bookmarkEnd w:id="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سلام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پيش از حركت به سوى غدير، در مكه جبرئيل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اختصاص آن به على بن ابى طالب عليه السلام از جانب الهى آورد، اگر چه اين لقب قبلاً نيز براى آن حضرت تعيين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دستور دادند تا بزرگان اصحاب جمع شوند و طى مراسم خاصى نزد على عليه السلام بروند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سلام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و بدين وسيله در زمان حيات خود، از آنان اقرار بر امير بودن على عليه السلام گرفت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ابوبكر و عمر به عنوان اعتراض به پيامبر صلى اللّه عليه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حقى از طرف خدا و رسولش است؟ حضرت غضبناک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حقى از طرف خدا و رسولش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دستور را به من داده است</w:t>
      </w:r>
      <w:r>
        <w:rPr>
          <w:rFonts w:eastAsia="IRNazanin" w:cs="IRNazanin"/>
          <w:color w:val="111111"/>
          <w:sz w:val="28"/>
          <w:szCs w:val="28"/>
          <w:rtl w:val="true"/>
          <w:lang w:bidi="fa-IR"/>
        </w:rPr>
        <w:t xml:space="preserve">». </w:t>
      </w:r>
      <w:bookmarkStart w:id="40" w:name="pg20439_216733"/>
    </w:p>
    <w:p>
      <w:pPr>
        <w:pStyle w:val="Heading2"/>
        <w:numPr>
          <w:ilvl w:val="1"/>
          <w:numId w:val="1"/>
        </w:numPr>
        <w:rPr/>
      </w:pPr>
      <w:bookmarkStart w:id="41" w:name="__RefHeading___Toc1427190_1490000891"/>
      <w:bookmarkStart w:id="42" w:name="_Toc14"/>
      <w:bookmarkEnd w:id="40"/>
      <w:bookmarkEnd w:id="41"/>
      <w:r>
        <w:rPr>
          <w:rtl w:val="true"/>
        </w:rPr>
        <w:t>اعلان عمومىِ حضور در غدير</w:t>
      </w:r>
      <w:bookmarkEnd w:id="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اعلان عمومىِ حضور در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اين كه انتظار مى رفت پيامبر صلى اللّه عليه و آله در اين اولين و آخرين سفر حج خود مدتى در مكه بمانند، ولى بلافاصله پس از اتمام حج حضرت به منادىِ خود بلال دستور دادند تا به مردم اعلان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چهاردهم ذى 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بايد حركت كنند تا در وقت معين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باشند و كسى جز معلولان نبايد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خاص الهى از چند جهت قابل ملاحظه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 كه در راه بازگشت از مكه، كمى قبل محل افتراق كاروان ها و تقاطع مسيرها در جحفه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كه در آينده هاى اسلام كه كاروان هاى حج در راه رفت و برگشت از اين مسير عبور مى كنند با رسيدن به وادى غدير و نماز در مسجد پيامبر صلى اللّه عليه و آله، تجديد خاطره و بيعتى با اين زير بناى اعتقادى خود مى نمايند و ياد آن در دل ها احيا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بسيار مناسب براى برنامه سه روزه پيامبر صلى اللّه عليه و آله و ايراد خطبه براى آن جمعيت انبوه بود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اينک پيامبر صلى اللّه عليه و آله پس از دورى ده ساله از وطن خود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 كه مدتى اقامت كنند تا مسلمانان به ديدارش بيايند و مسائل خود را مطرح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پايان مراسم حج فوراً از مكه خارج شدند و مردم را نيز به خروج از مكه و حضور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نمودند</w:t>
      </w:r>
      <w:r>
        <w:rPr>
          <w:rFonts w:eastAsia="IRNazanin" w:cs="IRNazanin"/>
          <w:color w:val="111111"/>
          <w:sz w:val="28"/>
          <w:szCs w:val="28"/>
          <w:rtl w:val="true"/>
          <w:lang w:bidi="fa-IR"/>
        </w:rPr>
        <w:t xml:space="preserve">. </w:t>
      </w:r>
      <w:bookmarkStart w:id="43" w:name="pg20439_216734"/>
    </w:p>
    <w:p>
      <w:pPr>
        <w:pStyle w:val="Heading2"/>
        <w:numPr>
          <w:ilvl w:val="1"/>
          <w:numId w:val="1"/>
        </w:numPr>
        <w:rPr/>
      </w:pPr>
      <w:bookmarkStart w:id="44" w:name="__RefHeading___Toc1427192_1490000891"/>
      <w:bookmarkStart w:id="45" w:name="_Toc15"/>
      <w:bookmarkEnd w:id="43"/>
      <w:bookmarkEnd w:id="44"/>
      <w:r>
        <w:rPr>
          <w:rtl w:val="true"/>
        </w:rPr>
        <w:t>موقعيت جغرافيايى غدير خم</w:t>
      </w:r>
      <w:bookmarkEnd w:id="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موقعيت جغرافيايى غدير خم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منطقه غدير خم بيابانى باز و وسيع در مسير سيلاب وادى جحفه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سيلاب از مشرق به مغرب جارى مى شد و پس از عبور از غدير به جحفه مى رسيد و سپس تا درياى سرخ ادامه پيدا مى كرد و سيل هاى ساليانه را به دريا مى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مسير آبگيرهايى طبيعى بوجود آمده بود كه پس از عبور سيل، آب هاى باقيمانده در آن جمع مى شدند و در طول سال به عنوان ذخاير آبى شناخته مى شدند و به آن ها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مناطق مختلف، غديرهاى زيادى در مسير سيل ها وجود داشت كه با نامگذارى از يك ديگر شناخته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غدير هم براى شناخته شدن از غديرهاى ديگر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كنار اين آبگير پنج درخت سرسبز و كهنسال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درخت چنار وجود داشت، كه درخت خاص صحراها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پنج درخت با شاخ و برگ انبوه و قامت بلند، سايبانى خوب براى مسافران خسته ايجاد كرده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آن شرايط، اين بيابان وسيع به عنوان بهترين مكان براى مراسم سه روزه غدير انتخاب شد، و جايگاه سخنرانى زير همان درختان در نظر گرفته شد كه هم مشرف بر بيابان و محل تجمع مخاطبين بود و هم سايبان مناسبى براى ايراد خطابه بنظر مى آمد</w:t>
      </w:r>
      <w:r>
        <w:rPr>
          <w:rFonts w:eastAsia="IRNazanin" w:cs="IRNazanin"/>
          <w:color w:val="111111"/>
          <w:sz w:val="28"/>
          <w:szCs w:val="28"/>
          <w:rtl w:val="true"/>
          <w:lang w:bidi="fa-IR"/>
        </w:rPr>
        <w:t xml:space="preserve">. </w:t>
      </w:r>
      <w:bookmarkStart w:id="46" w:name="pg20439_216735"/>
    </w:p>
    <w:p>
      <w:pPr>
        <w:pStyle w:val="Heading2"/>
        <w:numPr>
          <w:ilvl w:val="1"/>
          <w:numId w:val="1"/>
        </w:numPr>
        <w:rPr/>
      </w:pPr>
      <w:bookmarkStart w:id="47" w:name="__RefHeading___Toc1427194_1490000891"/>
      <w:bookmarkStart w:id="48" w:name="_Toc16"/>
      <w:bookmarkEnd w:id="46"/>
      <w:bookmarkEnd w:id="47"/>
      <w:r>
        <w:rPr>
          <w:rtl w:val="true"/>
        </w:rPr>
        <w:t>سخنرانى غدير</w:t>
      </w:r>
      <w:bookmarkEnd w:id="48"/>
    </w:p>
    <w:p>
      <w:pPr>
        <w:pStyle w:val="Heading3"/>
        <w:numPr>
          <w:ilvl w:val="2"/>
          <w:numId w:val="1"/>
        </w:numPr>
        <w:rPr/>
      </w:pPr>
      <w:bookmarkStart w:id="49" w:name="__RefHeading___Toc1427196_1490000891"/>
      <w:bookmarkStart w:id="50" w:name="_Toc17"/>
      <w:bookmarkEnd w:id="49"/>
      <w:r>
        <w:rPr>
          <w:rtl w:val="true"/>
        </w:rPr>
        <w:t>ورود به منطقه غدير</w:t>
      </w:r>
      <w:bookmarkEnd w:id="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ورود به منطقه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روز پنجشنبه قافله عظيم غدير به حركت درآمد، و سيل جمعيت كه بيش از صد و بيست هزار نفر بودند به همراه حضرت سفر پنج روزه تا غدير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پنج هزار نفر از اهل مكه و دوازده هزار نفر از اهل 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مخالف مسير ديار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درک مراسم غدير همراه حضرت آمدند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فرمان پيامبر صلى اللّه عليه و آله كسى از حاجيان در مكه باقى نماند و همه به قصد حضور در بزرگترين همايش تاريخى اسلام عازم ميعادگاه غدير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از همان مسيرى كه از مدينه تا مكه آمده بودند باز مى گشتند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خروج از مكه ابتدا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و از آن جا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آبادى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اينک به جحفه نزديک مى شدند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نزديک ظهر روز دوشنبه هيجدهم ذى حجه، همين كه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حضرت مسير حركت خود را به طرف راست جاده و به سمت غدير تغيير دادند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النّاسُ، أجيبُوا داعِيَ اللّه‌ِ، اَنَا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دعوت كننده خدا را اجابت كنيد كه من پيام آور خدايم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كنايه از آن بود كه هنگام ابلاغ پيام مهمى فرا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فرمان دادند تا منادى ندا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مردم متوقف شوند، و آنان كه پيش رفته اند بازگردند، و آنان كه پشت سر هستند توقف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آهسته آهسته همه جمعيت در محل از پيش تعيين شده جمع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زير درختان كهنسالى كه در آن جا بود نرود و آن مكان براى برپايى جايگاه سخنرانى خالى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دستور، همه مَرْكب ها متوقف شدند، و كسانى كه پيشتر رفته بودند بازگشتند، و همه مردم در منطقه غدير پياده شدند، و هر يک براى خود جايى پيدا كردند و براى توقف سه روزه خيمه زدند، و كم كم آرام گرفتند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اينک صحرا براى اولين بار شاهد تجمع عظيم بشرى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پنج نور پاک، پيامبر و اميرالمؤمنين و حضرت زهرا و امام حسن و امام حسين عليهم السلام عظمت اين اجتماع بزرگ را چندين برابر مى كرد</w:t>
      </w:r>
      <w:r>
        <w:rPr>
          <w:rFonts w:eastAsia="IRNazanin" w:cs="IRNazanin"/>
          <w:color w:val="111111"/>
          <w:sz w:val="28"/>
          <w:szCs w:val="28"/>
          <w:rtl w:val="true"/>
          <w:lang w:bidi="fa-IR"/>
        </w:rPr>
        <w:t xml:space="preserve">. </w:t>
      </w:r>
      <w:bookmarkStart w:id="51" w:name="pg20439_216737"/>
    </w:p>
    <w:p>
      <w:pPr>
        <w:pStyle w:val="BookText"/>
        <w:rPr/>
      </w:pPr>
      <w:bookmarkEnd w:id="51"/>
      <w:r>
        <w:rPr>
          <w:rFonts w:ascii="IRNazanin" w:hAnsi="IRNazanin" w:eastAsia="IRNazanin"/>
          <w:color w:val="111111"/>
          <w:sz w:val="28"/>
          <w:sz w:val="28"/>
          <w:szCs w:val="28"/>
          <w:rtl w:val="true"/>
          <w:lang w:bidi="fa-IR"/>
        </w:rPr>
        <w:t>تركيب مختلفى مردان و زنان، از اقوام و قبايل و شهرهاى مختلف، با درجات متفاوتى از ايمان در برابر منبر پيامبرشان زانو زده بودند، كه اين نيز نقطه جالب توجه ديگرى از اين همايش با شكوه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گرما در اثر حرارت آفتاب و داغى زمين به حدى ناراحت كننده بود كه مردم و حتى خود حضرت گوشه اى از لباس خود را به سر انداخته و گوشه اى از آن را زير پاى خود قرار داده بودند، و عده اى از شدت گرما عباى خود را به پايشان پيچيده بودند</w:t>
      </w:r>
      <w:r>
        <w:rPr>
          <w:rFonts w:eastAsia="IRNazanin" w:cs="IRNazanin"/>
          <w:color w:val="111111"/>
          <w:sz w:val="28"/>
          <w:szCs w:val="28"/>
          <w:rtl w:val="true"/>
          <w:lang w:bidi="fa-IR"/>
        </w:rPr>
        <w:t>!</w:t>
      </w:r>
    </w:p>
    <w:p>
      <w:pPr>
        <w:pStyle w:val="Heading2"/>
        <w:numPr>
          <w:ilvl w:val="1"/>
          <w:numId w:val="1"/>
        </w:numPr>
        <w:rPr/>
      </w:pPr>
      <w:bookmarkStart w:id="52" w:name="__RefHeading___Toc1427198_1490000891"/>
      <w:bookmarkStart w:id="53" w:name="_Toc18"/>
      <w:bookmarkEnd w:id="52"/>
      <w:r>
        <w:rPr>
          <w:rtl w:val="true"/>
        </w:rPr>
        <w:t>آماده سازى جايگاه سخنرانى و منبر</w:t>
      </w:r>
      <w:bookmarkEnd w:id="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سازى جايگاه سخنرانى و منبر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سوى ديگر، پيامبر صلى اللّه عليه و آله چهار نفر از اصحاب خاص خود يعنى مقداد و سلمان و ابوذر و عمار را فرا خواندند و به آنان دستور دادند تا به محل درختان كهنسال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يک رديف كنار هم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آن جا را آماده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خارهاى زير درختان را كندند و سنگ هاى ناهموار را جمع كردند و آن جا را جارو زدند و آب پاشيدند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شاخه هاى پايين آمده درختان را كه تا نزديكى زمين آمده بود قطع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در فاصله بين دو درخت، روى شاخه ها پارچه اى انداختند تا سايبانى از آفتاب باشد، و آن محل براى برنامه سه روزه اى كه حضرت در نظر داشتند كاملاً مساعد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زير سايبان، سنگ ها را روى هم چيدند و از رو انداز هاى شتران و ساير مركب ها هم كمک گرفتند، و منبرى به بلندى قامت حضرت ساختند و روى آن پارچه اى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را طورى بر پا </w:t>
      </w:r>
      <w:bookmarkStart w:id="54" w:name="pg20439_216738"/>
    </w:p>
    <w:p>
      <w:pPr>
        <w:pStyle w:val="BookText"/>
        <w:rPr/>
      </w:pPr>
      <w:bookmarkEnd w:id="54"/>
      <w:r>
        <w:rPr>
          <w:rFonts w:ascii="IRNazanin" w:hAnsi="IRNazanin" w:eastAsia="IRNazanin"/>
          <w:color w:val="111111"/>
          <w:sz w:val="28"/>
          <w:sz w:val="28"/>
          <w:szCs w:val="28"/>
          <w:rtl w:val="true"/>
          <w:lang w:bidi="fa-IR"/>
        </w:rPr>
        <w:t>كردند كه نسبت به جمعيت در وسط قرار بگيرد و پيامبر صلى اللّه عليه و آله هنگام سخنرانى مشرف بر مردم باشد تا صداى حضرت به همه برسد و همه او را ببينند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كثرت جمعيت، ربيعه را كه صداى بلندى داشت انتخاب كردند تا كلام حضرت را براى افرادى كه دورتر قرار داشتند تكرار كند تا مطالب را بهتر بشنوند</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1427200_1490000891"/>
      <w:bookmarkStart w:id="56" w:name="_Toc19"/>
      <w:bookmarkEnd w:id="55"/>
      <w:r>
        <w:rPr>
          <w:rtl w:val="true"/>
        </w:rPr>
        <w:t>پيامبر و اميرالمؤمنين عليهما السلام بر فراز منبر</w:t>
      </w:r>
      <w:bookmarkEnd w:id="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و اميرالمؤمنين عليهما السلام بر فراز منبر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مقارن ظهر، انتظار مردم به پايان رسيد و منادىِ حضرت نداى نماز جماعت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خيمه ها بيرون آمدند و مقابل منبر جمع شدند و صف هاى نماز را منظم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نيز از خيمه خود بيرون آمدند و در جايگاه نماز قرار گرفتند، و نماز جماعت را اقامه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مردم ناظر بودند كه پيامبر صلى اللّه عليه و آله از منبر غدير بالا رفتند، و بر فراز آن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اميرالمؤمنين عليه السلام را فراخواندند، تا بر فراز منبر در سمت راستش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خطبه، اميرالمؤمنين عليه السلام بر فراز منبر يک پله پائين تر در طرف راست حضرت ايستادند و دست پيامبر صلى اللّه عليه و آله بر شانه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نگاهى به راست و چپ جمعيت نمودند و منتظر شدند تا مردم كاملاً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نيز در قسمتى از مجلس نشستند كه پيامبر صلى اللّه عليه و آله را به خوبى مى ديدند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آماده شدن مردم، پيامبر اكرم صلى اللّه عليه و آله سخنرانىِ تاريخى و آخرين خطابه رسمى خود را براى جهانيان آغاز كردند</w:t>
      </w:r>
      <w:r>
        <w:rPr>
          <w:rFonts w:eastAsia="IRNazanin" w:cs="IRNazanin"/>
          <w:color w:val="111111"/>
          <w:sz w:val="28"/>
          <w:szCs w:val="28"/>
          <w:rtl w:val="true"/>
          <w:lang w:bidi="fa-IR"/>
        </w:rPr>
        <w:t xml:space="preserve">. </w:t>
      </w:r>
      <w:bookmarkStart w:id="57" w:name="pg20439_216739"/>
    </w:p>
    <w:p>
      <w:pPr>
        <w:pStyle w:val="BookText"/>
        <w:rPr/>
      </w:pPr>
      <w:bookmarkEnd w:id="57"/>
      <w:r>
        <w:rPr>
          <w:rFonts w:ascii="IRNazanin" w:hAnsi="IRNazanin" w:eastAsia="IRNazanin"/>
          <w:color w:val="111111"/>
          <w:sz w:val="28"/>
          <w:sz w:val="28"/>
          <w:szCs w:val="28"/>
          <w:rtl w:val="true"/>
          <w:lang w:bidi="fa-IR"/>
        </w:rPr>
        <w:t>با در نظر گرفتن اين شكل خاص سخنرانى، كه دو نفر بر فراز منبر ايستاده اند، و بيش از صد و بيست هزار بيننده، آن مُبلَّغ اعظم را مى نگرند؛ به استقبالِ سخنانِ حضرت خواهيم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اين نكته لازم به نظر مى رسد كه اجتماع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براى يک سخنرانى و در مقابل يك خطيب كه همه بتوانند او را ببينند، در دنياى امروز هم مسئله غير عادى است؛ تا چه رسد به عصر بعثت كه در گذشته ششهزار ساله انبيا تا آن روز هرگز چنين مجلس عظيمى براى سخنرانى تشكيل نشده بود</w:t>
      </w:r>
      <w:r>
        <w:rPr>
          <w:rFonts w:eastAsia="IRNazanin" w:cs="IRNazanin"/>
          <w:color w:val="111111"/>
          <w:sz w:val="28"/>
          <w:szCs w:val="28"/>
          <w:rtl w:val="true"/>
          <w:lang w:bidi="fa-IR"/>
        </w:rPr>
        <w:t>.</w:t>
      </w:r>
    </w:p>
    <w:p>
      <w:pPr>
        <w:pStyle w:val="Heading2"/>
        <w:numPr>
          <w:ilvl w:val="1"/>
          <w:numId w:val="1"/>
        </w:numPr>
        <w:rPr/>
      </w:pPr>
      <w:bookmarkStart w:id="58" w:name="__RefHeading___Toc1427202_1490000891"/>
      <w:bookmarkStart w:id="59" w:name="_Toc20"/>
      <w:bookmarkEnd w:id="58"/>
      <w:r>
        <w:rPr>
          <w:rtl w:val="true"/>
        </w:rPr>
        <w:t>سخنرانى پيامبر صلى اللّه عليه و آله</w:t>
      </w:r>
      <w:bookmarkEnd w:id="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سخنرانى پيامبر صلى اللّه عليه و 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سخنرانى تاريخى پيامبر صلى اللّه عليه و آله در غدير كه حدود يک ساعت طول كشيد، در يازده بخش قابل ترسيم است</w:t>
      </w:r>
      <w:r>
        <w:rPr>
          <w:rFonts w:eastAsia="IRNazanin" w:cs="IRNazanin"/>
          <w:color w:val="111111"/>
          <w:sz w:val="28"/>
          <w:szCs w:val="28"/>
          <w:rtl w:val="true"/>
          <w:lang w:bidi="fa-IR"/>
        </w:rPr>
        <w:t>:</w:t>
      </w:r>
    </w:p>
    <w:p>
      <w:pPr>
        <w:pStyle w:val="Heading2"/>
        <w:numPr>
          <w:ilvl w:val="1"/>
          <w:numId w:val="1"/>
        </w:numPr>
        <w:rPr/>
      </w:pPr>
      <w:bookmarkStart w:id="60" w:name="__RefHeading___Toc1427204_1490000891"/>
      <w:bookmarkStart w:id="61" w:name="_Toc21"/>
      <w:bookmarkEnd w:id="60"/>
      <w:r>
        <w:rPr>
          <w:rtl w:val="true"/>
        </w:rPr>
        <w:t>بنده خدا و تسليم اويم</w:t>
      </w:r>
      <w:bookmarkEnd w:id="61"/>
    </w:p>
    <w:p>
      <w:pPr>
        <w:pStyle w:val="BookText"/>
        <w:rPr/>
      </w:pPr>
      <w:r>
        <w:rPr>
          <w:rFonts w:ascii="IRNazanin" w:hAnsi="IRNazanin" w:eastAsia="IRNazanin"/>
          <w:color w:val="111111"/>
          <w:sz w:val="28"/>
          <w:sz w:val="28"/>
          <w:szCs w:val="28"/>
          <w:rtl w:val="true"/>
          <w:lang w:bidi="fa-IR"/>
        </w:rPr>
        <w:t>حضرت در اولين بخش سخن، به حمد و ثناى الهى پرداختند و صفات قدرت و رحمت حق تعالى را ذكر نمودند، و بعد از آن به بندگى خود در مقابل ذات الهى شهادت دادند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و ملائكه اش و كتاب هايش و پيامبرانش ايمان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او را گوش مى دهم و اطاعت مى نمايم و به آن چه او را راضى مى كند مبادرت مى ورزم و در مقابل مقدرات او تسليم مى شوم</w:t>
      </w:r>
      <w:r>
        <w:rPr>
          <w:rFonts w:eastAsia="IRNazanin" w:cs="IRNazanin"/>
          <w:color w:val="111111"/>
          <w:sz w:val="28"/>
          <w:szCs w:val="28"/>
          <w:rtl w:val="true"/>
          <w:lang w:bidi="fa-IR"/>
        </w:rPr>
        <w:t>.</w:t>
      </w:r>
    </w:p>
    <w:p>
      <w:pPr>
        <w:pStyle w:val="Heading2"/>
        <w:numPr>
          <w:ilvl w:val="1"/>
          <w:numId w:val="1"/>
        </w:numPr>
        <w:rPr/>
      </w:pPr>
      <w:bookmarkStart w:id="62" w:name="__RefHeading___Toc1427206_1490000891"/>
      <w:bookmarkStart w:id="63" w:name="_Toc22"/>
      <w:bookmarkEnd w:id="62"/>
      <w:r>
        <w:rPr>
          <w:rtl w:val="true"/>
        </w:rPr>
        <w:t>يا ايها الرسول بَلَّغ</w:t>
      </w:r>
      <w:r>
        <w:rPr>
          <w:rtl w:val="true"/>
        </w:rPr>
        <w:t>!</w:t>
      </w:r>
      <w:bookmarkEnd w:id="6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دوم، سخن را متوجه مطلب اصلى نمودند و تصريح كردند كه بايد فرمان مهمى درباره على بن ابى طالب ابلاغ كنم، و اگر اين پيام را </w:t>
      </w:r>
      <w:bookmarkStart w:id="64" w:name="pg20439_216740"/>
    </w:p>
    <w:p>
      <w:pPr>
        <w:pStyle w:val="BookText"/>
        <w:rPr/>
      </w:pPr>
      <w:bookmarkEnd w:id="64"/>
      <w:r>
        <w:rPr>
          <w:rFonts w:ascii="IRNazanin" w:hAnsi="IRNazanin" w:eastAsia="IRNazanin"/>
          <w:color w:val="111111"/>
          <w:sz w:val="28"/>
          <w:sz w:val="28"/>
          <w:szCs w:val="28"/>
          <w:rtl w:val="true"/>
          <w:lang w:bidi="fa-IR"/>
        </w:rPr>
        <w:t>نرسانم رسالت الهى را نرسانده ام و ترس از عذاب او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تصريح كردند كه خداوند به من چنين وحى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اَيُّهَا الرَّسُولُ بَلِّغْ ما اُنْزِلَ اِلَيْكَ مِنْ رَبِّكَ وَ إنْ لَمْ تَفْعَلْ فَما بَلَّغْتَ رِسالَتَهُ وَ اللّه‌ُ يَعْصِمُكَ مِنَ النّاسِ</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ابلاغ كن آن چه از طرف پروردگارت بر تو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يعنى خلافت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انجام ندهى رسالت او را نرسانده اى، و خداوند تو را از مردم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مؤكد پروردگار درباره اعلام ولايت را با صراحت تمام مطرح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سه مرتبه بر من نازل شد و از طرف خداوندِ سلام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مأمور كرد كه در اين محل اجتماع به پاخيزم و بر هر سفيد و سياهى اعلام كنم كه على بن ابى طالب برادرِ من و وصى من و جانشين من بر امتم 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به من همانند نسبت هارون به موسى است جز اين كه پيامبرى بعد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صاحب اختيار شما بعد از خدا و رسولش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اين مورد آيه اى از كتابش بر من نازل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وَلِيُّكُمُ اللّه‌ُ وَ رَسُولُهُ وَ الَّذينَ آمَنُوا الَّذينَ يُقيمُونَ الصَّلاةَ وَ يُؤْتُونَ الزَّكاةَ وَ هُمْ راكِعُونَ</w:t>
      </w:r>
      <w:r>
        <w:rPr>
          <w:rFonts w:ascii="IRNazanin" w:hAnsi="IRNazanin" w:eastAsia="IRNazanin"/>
          <w:color w:val="111111"/>
          <w:sz w:val="28"/>
          <w:sz w:val="28"/>
          <w:szCs w:val="28"/>
          <w:rtl w:val="true"/>
          <w:lang w:bidi="fa-IR"/>
        </w:rPr>
        <w:t xml:space="preserve"> ،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 شما خدا و رسولش هستند و كسانى كه ايمان آورده و نماز را بپا مى دارند و در حال ركوع زكات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ابى طالب است كه نماز را بپا داشته و در حال ركوع زكات داده و در هر حال خداوند عزوجل را قصد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من راضى نمى شود مگر آن چه در حق على بر من نازل كرده ابلاغ نمايم</w:t>
      </w:r>
      <w:r>
        <w:rPr>
          <w:rFonts w:eastAsia="IRNazanin" w:cs="IRNazanin"/>
          <w:color w:val="111111"/>
          <w:sz w:val="28"/>
          <w:szCs w:val="28"/>
          <w:rtl w:val="true"/>
          <w:lang w:bidi="fa-IR"/>
        </w:rPr>
        <w:t>.</w:t>
      </w:r>
    </w:p>
    <w:p>
      <w:pPr>
        <w:pStyle w:val="Heading2"/>
        <w:numPr>
          <w:ilvl w:val="1"/>
          <w:numId w:val="1"/>
        </w:numPr>
        <w:rPr/>
      </w:pPr>
      <w:bookmarkStart w:id="65" w:name="__RefHeading___Toc1427208_1490000891"/>
      <w:bookmarkStart w:id="66" w:name="_Toc23"/>
      <w:bookmarkEnd w:id="65"/>
      <w:r>
        <w:rPr>
          <w:rtl w:val="true"/>
        </w:rPr>
        <w:t>دوازده امام عليهم السلام تا آخر دنيا</w:t>
      </w:r>
      <w:bookmarkEnd w:id="6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سومين بخش، امامت دوازده امام بعد از خود را تا آخرين روز دنيا </w:t>
      </w:r>
    </w:p>
    <w:p>
      <w:pPr>
        <w:pStyle w:val="BookText"/>
        <w:rPr/>
      </w:pPr>
      <w:r>
        <w:rPr>
          <w:rFonts w:ascii="IRNazanin" w:hAnsi="IRNazanin" w:eastAsia="IRNazanin"/>
          <w:color w:val="111111"/>
          <w:sz w:val="28"/>
          <w:sz w:val="28"/>
          <w:szCs w:val="28"/>
          <w:rtl w:val="true"/>
          <w:lang w:bidi="fa-IR"/>
        </w:rPr>
        <w:t>اعلام فرمودند تا همه طمع ها يك باره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درک عميق از اهميت مسئله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اين آخرين بارى است كه در چنين اجتماعى بپا مى ايستم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بشنويد و اطاعت كنيد و در مقابل امر خداوند پروردگارتان سر تسليم فرود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نكات مهم در سخنرانى حضرت، اشاره به عموميت ولايت آنان بر همه انسان ها و در طول زمان ها و در همه مكان ها و نفوذ كلماتشان در جميع امور بود، كه به اين صورت اعلام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صاحب اختيار شما و معبود شما است، و بعد از خداوند رسولش و پيامبرش كه شما را مخاطب قرار داده، و بعد از من على صاحب اختيار شما و امام شما به امر خداوند است، و بعد از او امامت در نسل من از فرزندان اوست تا روزى كه خدا و رسولش را ملاقات خواهيد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نيابت ائمه عليهم السلام از خدا و رسول در حلال و حرام و جميع امور دنيا و آخرت از نكات بسيار مهم خطبه بود كه آن را با كلماتى دقيق بيان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حلالى نيست مگر آن چه خدا و رسولش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كرده باشند، و حرامى نيست مگر آن چه خدا و رسولش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حلال و حرام را به من شناسانده است، و آن چه پروردگارم از كتابش و حلال و حرامش به من آموخته به او سپرده ام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بيان اين همه عظمت، مردم را از مخالفت برحذر 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او از طرف خداوند امام است، و هركس ولايت او را انكار كند خداوند هرگز توبه اش را نمى پذيرد و او را نمى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مردم، بخدا قسم پيامبران و رسولان پيشين به من بشارت داده اند، و من بخدا قسم خاتم پيامبران و مرسلين و حجت بر همه مخلوقين از اهل آسمان ها و زمين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اين مطالب شک كند مانند كفر جاهليت اول كافر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در چيزى از اين گفتار من شک كند در همه آن چه بر من نازل شده شک كرده است، و هر كس در يكى از امامان شک كند در همه آنان شک كرده است، و شک كننده درباره ما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جبرئيل از جانب خداوند اين خبر را براى من آورده است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با على دشمنى كند و ولايت او را نپذيرد لعنت و غضب من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حضرت مى خواستند حساس ترين قسمت سخنرانى را كه برنامه اى عملى نيز همراه داشت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آمادگى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باطن قرآن را براى شما بيان نمى كند و تفسيرش را برايتان روشن نمى كند مگر اين شخصى كه من دست او را مى گيرم و او را بسوى خود بالا مى برم و بازوى او را مى گيرم و با دو دستم او را بلند مى كنم و به شما مى فهمانم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من صاحب اختيار اويم اين على صاحب اختيار او است؛ و او على بن ابى طالب برادر و جانشين من است، و ولايتِ او از جانب خداوندِ عزوجل است كه بر من نازل كرده است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تصوير زيبايى از ارتباط دو ركن اعظم اسلام ارائه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على و پاكان از فرزندانم از نسل او ثقل اصغرند و قرآن ثقل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اين دو از ديگرى خبر مى دهد و با آن </w:t>
      </w:r>
      <w:bookmarkStart w:id="67" w:name="pg20439_216743"/>
    </w:p>
    <w:p>
      <w:pPr>
        <w:pStyle w:val="BookText"/>
        <w:rPr/>
      </w:pPr>
      <w:bookmarkEnd w:id="67"/>
      <w:r>
        <w:rPr>
          <w:rFonts w:ascii="IRNazanin" w:hAnsi="IRNazanin" w:eastAsia="IRNazanin"/>
          <w:color w:val="111111"/>
          <w:sz w:val="28"/>
          <w:sz w:val="28"/>
          <w:szCs w:val="28"/>
          <w:rtl w:val="true"/>
          <w:lang w:bidi="fa-IR"/>
        </w:rPr>
        <w:t>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يک ديگر جدا نمى شوند تا بر سر حوض كوثر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آنان امين هاى خداوند بين مردم و حاكمان او در زمين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مرحله با قاطعيتى تمام هرگونه تعرض به مقام صاحب غدير را حرام شمردند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اميرالمؤمنينى جز اين برادرم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بعد از من براى احدى جز او حلال نيست</w:t>
      </w:r>
      <w:r>
        <w:rPr>
          <w:rFonts w:eastAsia="IRNazanin" w:cs="IRNazanin"/>
          <w:color w:val="111111"/>
          <w:sz w:val="28"/>
          <w:szCs w:val="28"/>
          <w:rtl w:val="true"/>
          <w:lang w:bidi="fa-IR"/>
        </w:rPr>
        <w:t>.</w:t>
      </w:r>
    </w:p>
    <w:p>
      <w:pPr>
        <w:pStyle w:val="Heading2"/>
        <w:numPr>
          <w:ilvl w:val="1"/>
          <w:numId w:val="1"/>
        </w:numPr>
        <w:rPr/>
      </w:pPr>
      <w:bookmarkStart w:id="68" w:name="__RefHeading___Toc1427210_1490000891"/>
      <w:bookmarkStart w:id="69" w:name="_Toc24"/>
      <w:bookmarkEnd w:id="68"/>
      <w:r>
        <w:rPr>
          <w:rtl w:val="true"/>
        </w:rPr>
        <w:t>من كنت مولاه فهذا على مولاه</w:t>
      </w:r>
      <w:bookmarkEnd w:id="69"/>
    </w:p>
    <w:p>
      <w:pPr>
        <w:pStyle w:val="BookText"/>
        <w:rPr/>
      </w:pPr>
      <w:r>
        <w:rPr>
          <w:rFonts w:ascii="IRNazanin" w:hAnsi="IRNazanin" w:eastAsia="IRNazanin"/>
          <w:color w:val="111111"/>
          <w:sz w:val="28"/>
          <w:sz w:val="28"/>
          <w:szCs w:val="28"/>
          <w:rtl w:val="true"/>
          <w:lang w:bidi="fa-IR"/>
        </w:rPr>
        <w:t>در بخش چهارم خطبه، پيامبر صلى اللّه عليه و آله پس از مقدمه چينى هاى قبل و ذكر مقام خلافت و ولايتِ اميرالمؤمنين عليه السلام، براى آن كه تا آخر روزگار راه هر گونه شک و شبهه بسته باشد و در اين راه هر تلاشى در نطفه خنثى شود، آن چه بطور لسانى فرموده بودند به صورت عملى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اميرالمؤمنين عليه السلام كه بر فراز منبر كنارشان ايستاده بودند،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نزديک تر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نزديک تر آمدند و پيامبر صلى اللّه عليه و آله از پشت سر دو بازوى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اميرالمؤمنين عليه السلام دست خود را باز كردند تا دست هاى هر دو به سوى آسمان قرار گرفت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پيامبر صلى اللّه عليه و آله اميرالمؤمنين عليه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يک پله پايين تر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كردند تا حدى كه پاهاى آن حضرت محاذى زانوهاى پيامبر صلى اللّه عليه و آله قرار گرفت و مردم سفيدى زير بغل ايشان را ديدند كه تا آن روز ديده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فرمودند</w:t>
      </w:r>
      <w:r>
        <w:rPr>
          <w:rFonts w:eastAsia="IRNazanin" w:cs="IRNazanin"/>
          <w:color w:val="111111"/>
          <w:sz w:val="28"/>
          <w:szCs w:val="28"/>
          <w:rtl w:val="true"/>
          <w:lang w:bidi="fa-IR"/>
        </w:rPr>
        <w:t xml:space="preserve">: </w:t>
      </w:r>
      <w:bookmarkStart w:id="70" w:name="pg20439_216744"/>
    </w:p>
    <w:p>
      <w:pPr>
        <w:pStyle w:val="BookText"/>
        <w:rPr/>
      </w:pPr>
      <w:bookmarkEnd w:id="70"/>
      <w:r>
        <w:rPr>
          <w:rFonts w:ascii="Amiri" w:hAnsi="Amiri" w:eastAsia="Amiri" w:cs="Amiri"/>
          <w:color w:val="111111"/>
          <w:sz w:val="28"/>
          <w:sz w:val="28"/>
          <w:szCs w:val="28"/>
          <w:rtl w:val="true"/>
          <w:lang w:bidi="ar-SA"/>
        </w:rPr>
        <w:t>مَنْ كُنْتُ مَوْلاهُ فَهذا عَلِىٌّ مَوْلاهُ، اَللّهُمَّ 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من نسبت به او از خودش صاحب اختيارتر بوده ام اين على هم نسبت به او صاحب اختيارتر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دوست بدار هر كس على را دوست بدارد، و دشمن بدار هر كس او را دشمن بدارد، و يارى كن هر كس او را يارى كند، و خوار كن هر كس او را خوار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قسمت از خطبه، نزول وحى درباره كمال دين با ولايت اميرالمؤمنين عليه السلام را اعلام نمودند كه بسيار احساس برانگيز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هنگام روشن شدن اين مطلب و منصوب نمودن على در اين روز، اين آيه را درباره او نازل كردى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اَكْمَلْتُ لَكُمْ دينَكُمْ وَ اَتْمَمْتُ عَلَيْكُمْ نِعْمَتي وَ رَضيتُ لكُمُ الاْءِسْلامَ دينا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ascii="Amiri" w:hAnsi="Amiri" w:eastAsia="Amiri" w:cs="Amiri"/>
          <w:color w:val="111111"/>
          <w:sz w:val="28"/>
          <w:sz w:val="28"/>
          <w:szCs w:val="28"/>
          <w:rtl w:val="true"/>
          <w:lang w:bidi="ar-SA"/>
        </w:rPr>
        <w:t>و مَنَ يَبْتَغِ غَيْرَ الاْءِسْلامِ دينا فَلَنْ يُقْبَلَ مِنْهُ وَ هُوَ فِي اْلآخِرَةِ مِنَ الْخاسِرينَ</w:t>
      </w:r>
      <w:r>
        <w:rPr>
          <w:rFonts w:ascii="IRNazanin" w:hAnsi="IRNazanin" w:eastAsia="IRNazanin"/>
          <w:color w:val="111111"/>
          <w:sz w:val="28"/>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 شما را برايتان كامل نمودم و نعمت خود را بر شما تمام كردم و اسلام را به عنوان دين شما راضى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دينى غير از اسلام انتخاب كند هرگز از او قبول نمى شود و در آخرت از زيانكاران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شاهدى كه من ابلاغ نمودم</w:t>
      </w:r>
      <w:r>
        <w:rPr>
          <w:rFonts w:eastAsia="IRNazanin" w:cs="IRNazanin"/>
          <w:color w:val="111111"/>
          <w:sz w:val="28"/>
          <w:szCs w:val="28"/>
          <w:rtl w:val="true"/>
          <w:lang w:bidi="fa-IR"/>
        </w:rPr>
        <w:t>.</w:t>
      </w:r>
    </w:p>
    <w:p>
      <w:pPr>
        <w:pStyle w:val="Heading2"/>
        <w:numPr>
          <w:ilvl w:val="1"/>
          <w:numId w:val="1"/>
        </w:numPr>
        <w:rPr/>
      </w:pPr>
      <w:bookmarkStart w:id="71" w:name="__RefHeading___Toc1427212_1490000891"/>
      <w:bookmarkStart w:id="72" w:name="_Toc25"/>
      <w:bookmarkEnd w:id="71"/>
      <w:r>
        <w:rPr>
          <w:rtl w:val="true"/>
        </w:rPr>
        <w:t>دين خدا كامل شد</w:t>
      </w:r>
      <w:bookmarkEnd w:id="7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پنجم حضرت صريحاً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خداوند دين شما را با امامت او كامل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اقتدا نكند به او و به كسانى كه جانشين او از فرزندان من و از نسل او هستند تا روز قيامت و روز رفتن به پيشگاه خداوند عزوجل، چنين كسانى اعمالشان در دنيا و آخرت از بين رفته و در آتش دائمى خواهند بود</w:t>
      </w:r>
      <w:r>
        <w:rPr>
          <w:rFonts w:eastAsia="IRNazanin" w:cs="IRNazanin"/>
          <w:color w:val="111111"/>
          <w:sz w:val="28"/>
          <w:szCs w:val="28"/>
          <w:rtl w:val="true"/>
          <w:lang w:bidi="fa-IR"/>
        </w:rPr>
        <w:t xml:space="preserve">». </w:t>
      </w:r>
      <w:bookmarkStart w:id="73" w:name="pg20439_216745"/>
    </w:p>
    <w:p>
      <w:pPr>
        <w:pStyle w:val="BookText"/>
        <w:rPr/>
      </w:pPr>
      <w:bookmarkEnd w:id="73"/>
      <w:r>
        <w:rPr>
          <w:rFonts w:ascii="IRNazanin" w:hAnsi="IRNazanin" w:eastAsia="IRNazanin"/>
          <w:color w:val="111111"/>
          <w:sz w:val="28"/>
          <w:sz w:val="28"/>
          <w:szCs w:val="28"/>
          <w:rtl w:val="true"/>
          <w:lang w:bidi="fa-IR"/>
        </w:rPr>
        <w:t>سپس براى آن كه مردم قدر چنين نعمتى را بدانند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پيامبرتان بهترين پيامبر و وصيتان بهترين وصى و فرزندان او بهترين اوصياء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نسل هر پيامبرى از صلب خود او هستند ولى نسل من از صلب اميرالمؤمنين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ضمن بيان شمه‌اى از فضائل 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با على دشمنى نمى كند مگر شقى و با على دوستى نمى كند مگر با تقوى، و به او ايمان نمى آورد مگر مؤمن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با توجه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الاسلام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 خدا را شاهد گرفتم و رسالتم را به شما ابلاغ نمودم، و بر عهده رسول جز ابلاغ روشن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از خدا بترسيد آن طور كه بايد ترسيد، و از دنيا نرويد مگر آن كه مسلمان باشيد</w:t>
      </w:r>
      <w:r>
        <w:rPr>
          <w:rFonts w:eastAsia="IRNazanin" w:cs="IRNazanin"/>
          <w:color w:val="111111"/>
          <w:sz w:val="28"/>
          <w:szCs w:val="28"/>
          <w:rtl w:val="true"/>
          <w:lang w:bidi="fa-IR"/>
        </w:rPr>
        <w:t>.</w:t>
      </w:r>
    </w:p>
    <w:p>
      <w:pPr>
        <w:pStyle w:val="Heading2"/>
        <w:numPr>
          <w:ilvl w:val="1"/>
          <w:numId w:val="1"/>
        </w:numPr>
        <w:rPr/>
      </w:pPr>
      <w:bookmarkStart w:id="74" w:name="__RefHeading___Toc1427214_1490000891"/>
      <w:bookmarkStart w:id="75" w:name="_Toc26"/>
      <w:bookmarkEnd w:id="74"/>
      <w:r>
        <w:rPr>
          <w:rtl w:val="true"/>
        </w:rPr>
        <w:t>ماجراى سقيفه</w:t>
      </w:r>
      <w:r>
        <w:rPr>
          <w:rtl w:val="true"/>
        </w:rPr>
        <w:t>!!</w:t>
      </w:r>
      <w:bookmarkEnd w:id="75"/>
    </w:p>
    <w:p>
      <w:pPr>
        <w:pStyle w:val="BookText"/>
        <w:rPr/>
      </w:pPr>
      <w:r>
        <w:rPr>
          <w:rFonts w:ascii="IRNazanin" w:hAnsi="IRNazanin" w:eastAsia="IRNazanin"/>
          <w:color w:val="111111"/>
          <w:sz w:val="28"/>
          <w:sz w:val="28"/>
          <w:szCs w:val="28"/>
          <w:rtl w:val="true"/>
          <w:lang w:bidi="fa-IR"/>
        </w:rPr>
        <w:t>مرحله ششم از سخنان پيامبر صلى اللّه عليه و آله جنبه غضب الهى را نمودار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تلاوت آيات عذاب و لعن از قرآن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اين آيات عده اى از اصحاب من هستند كه مأمور به چشم پوشى از آنان هستم، ولى بدانند كه خداوند ما را بر معاندين و مخالفين و خائنين و مقصرين حجت قرار داده است، و چشم پوشى از آنان در دنيا مانع از عذاب آخرت نيست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مرحله به خلقت نورانى خود واهل بيت اشاره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نور از جانب خداوند عزوجل در من نهاده شده و سپس در على بن ابى‌طالب و بعد در نسل او تا مهدى قائم؛ كه حق خداوند و هر حقى كه براى ما باشد مى 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امامانِ گمراهى كه مردم را به جهنم مى كشانند اشاره 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بعد از من امامانى خواهند بود كه به آتش دعوت مى كنند و روز قيامت كمک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خداوند و من از آنان بيزار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آنان و يارانشان و تابعينشان و پيروانشان در پائين ترين درجه آتش اند و چه بد است جاى متكبران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اشاره اى رمزى به ماجراى سقيفه نمودند كه نطفه آن توسط منافقان در حجة الوداع با امضاى صحيفه ملعونه در مكه منعقد شده بود،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آنان اصحاب صحيفه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يک از شما در صحيفه خود نظر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پيامبر صلى اللّه عليه و آله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اكثر مردم منظور حضرت از اين كلام را نفهميدند و برايشان سؤال انگيز شد، و فقط مجريان سقيفه و عده كمى كه توسط آن حضرت از ماجرا مطلع بودند، مقصود حضرت را فهميدند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رساندن پيامى بزرگ توسط بزرگِ پيامبران، سنگينى آن را از دوش حضرت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كلماتى حاكى از اين رضايت قلبى بر لسان مبارك حضرت جارى شد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رسانيدم آن چه مأمور به ابلاغش بودم، تا حجت باشد بر حاضر و غائب، و بر همه كسانى كه حضور دارند يا ندارند، به دنيا آمده اند يا نيامده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حاضران به غائبان، و پدران به فرزندان تا روز قيامت برسانند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با صراحت بيشترى درباره سقيفه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امامت را بعد از من به عنوان پادشاهى و با ظلم و زور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غاصبين و تعدى كنندگان را لعنت كند</w:t>
      </w:r>
      <w:r>
        <w:rPr>
          <w:rFonts w:eastAsia="IRNazanin" w:cs="IRNazanin"/>
          <w:color w:val="111111"/>
          <w:sz w:val="28"/>
          <w:szCs w:val="28"/>
          <w:rtl w:val="true"/>
          <w:lang w:bidi="fa-IR"/>
        </w:rPr>
        <w:t xml:space="preserve">». </w:t>
      </w:r>
      <w:bookmarkStart w:id="76" w:name="pg20439_216747"/>
    </w:p>
    <w:p>
      <w:pPr>
        <w:pStyle w:val="BookText"/>
        <w:rPr/>
      </w:pPr>
      <w:bookmarkEnd w:id="76"/>
      <w:r>
        <w:rPr>
          <w:rFonts w:ascii="IRNazanin" w:hAnsi="IRNazanin" w:eastAsia="IRNazanin"/>
          <w:color w:val="111111"/>
          <w:sz w:val="28"/>
          <w:sz w:val="28"/>
          <w:szCs w:val="28"/>
          <w:rtl w:val="true"/>
          <w:lang w:bidi="fa-IR"/>
        </w:rPr>
        <w:t>سپس مسئله امتحان الهى و عاقبت غاصبين را چنين مطرح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خداوند عزوجل شما را به حال خود رها نخواهد كرد تا آن كه خبيث را از پاكيزه جدا كند، و خداوند شما را بر غيب مطلع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هيچ سرزمينِ آبادى نيست مگر آن كه خداوند اهل آن را در اثر تكذيبِ آيات الهى قبل از روز قيامت هلاک خواهد كرد و آن را تحت حكومت مهدى در خواهد آورد، و خداوند وعده خود را عملى مى نمايد</w:t>
      </w:r>
      <w:r>
        <w:rPr>
          <w:rFonts w:eastAsia="IRNazanin" w:cs="IRNazanin"/>
          <w:color w:val="111111"/>
          <w:sz w:val="28"/>
          <w:szCs w:val="28"/>
          <w:rtl w:val="true"/>
          <w:lang w:bidi="fa-IR"/>
        </w:rPr>
        <w:t>».</w:t>
      </w:r>
    </w:p>
    <w:p>
      <w:pPr>
        <w:pStyle w:val="Heading2"/>
        <w:numPr>
          <w:ilvl w:val="1"/>
          <w:numId w:val="1"/>
        </w:numPr>
        <w:rPr/>
      </w:pPr>
      <w:bookmarkStart w:id="77" w:name="__RefHeading___Toc1427216_1490000891"/>
      <w:bookmarkStart w:id="78" w:name="_Toc27"/>
      <w:bookmarkEnd w:id="77"/>
      <w:r>
        <w:rPr>
          <w:rtl w:val="true"/>
        </w:rPr>
        <w:t>ولايت و محبت اهل بيت عليهم السلام</w:t>
      </w:r>
      <w:bookmarkEnd w:id="78"/>
    </w:p>
    <w:p>
      <w:pPr>
        <w:pStyle w:val="BookText"/>
        <w:rPr/>
      </w:pPr>
      <w:r>
        <w:rPr>
          <w:rFonts w:ascii="Amiri" w:hAnsi="Amiri" w:eastAsia="Amiri" w:cs="Amiri"/>
          <w:color w:val="111111"/>
          <w:sz w:val="28"/>
          <w:sz w:val="28"/>
          <w:szCs w:val="28"/>
          <w:rtl w:val="true"/>
          <w:lang w:bidi="ar-SA"/>
        </w:rPr>
        <w:t xml:space="preserve">در بخش هفتم، حضرت تكيه سخن را بر اثراتِ ولايت و محبت اهل بيت عليهم السلام قرار دادند و سوره حمد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همه روزه تمام مسلمانان آن را مى خوانند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قرائت كردند 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اين سوره درباره من نازل شده، و بخدا قسم درباره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بطور عموم شامل آن هاست و بطور خاص درباره آنان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كردند كه اصحاب صراط مستقيم در سوره حمد شيعيان اهل بيت عليهم السلام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آياتى از قرآن درباره اهل بهشت تلاوت فرمودند و آن ها را به شيعيان و پيروان آل محمد عليهم السلام تفسير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هم درباره اهل جهنم تلاوت كردند و آن ها را به دشمنان آل محمد عليهم السلام معنى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دوستان ايشان كسانى اند كه با سلامتى و در حال امن وارد بهشت مى شوند، و ملائكه با سلام به ملاقات آنان مى آيند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طِبْتُمْ، فَادْخُلُوها خالِدينَ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پاكيزه شديد، پس براى هميشه داخل بهشت شويد</w:t>
      </w:r>
      <w:r>
        <w:rPr>
          <w:rFonts w:eastAsia="IRNazanin" w:cs="IRNazanin"/>
          <w:color w:val="111111"/>
          <w:sz w:val="28"/>
          <w:szCs w:val="28"/>
          <w:rtl w:val="true"/>
          <w:lang w:bidi="fa-IR"/>
        </w:rPr>
        <w:t xml:space="preserve">». </w:t>
      </w:r>
      <w:bookmarkStart w:id="79" w:name="pg20439_216748"/>
    </w:p>
    <w:p>
      <w:pPr>
        <w:pStyle w:val="BookText"/>
        <w:rPr/>
      </w:pPr>
      <w:bookmarkEnd w:id="79"/>
      <w:r>
        <w:rPr>
          <w:rFonts w:ascii="IRNazanin" w:hAnsi="IRNazanin" w:eastAsia="IRNazanin"/>
          <w:color w:val="111111"/>
          <w:sz w:val="28"/>
          <w:sz w:val="28"/>
          <w:szCs w:val="28"/>
          <w:rtl w:val="true"/>
          <w:lang w:bidi="fa-IR"/>
        </w:rPr>
        <w:t>نسل امامت، مسئله ديگرى بود كه با لسانى ديگر در اين بخش مورد تأكيد حضرت قرار گرفت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بدانيد كه من پيامبرم و على امام و وصى بعد از من است، و امامان بعد از او فرزندان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پدر آنانم و آن ها از صلب او بوجود مى آيند</w:t>
      </w:r>
      <w:r>
        <w:rPr>
          <w:rFonts w:eastAsia="IRNazanin" w:cs="IRNazanin"/>
          <w:color w:val="111111"/>
          <w:sz w:val="28"/>
          <w:szCs w:val="28"/>
          <w:rtl w:val="true"/>
          <w:lang w:bidi="fa-IR"/>
        </w:rPr>
        <w:t>.</w:t>
      </w:r>
    </w:p>
    <w:p>
      <w:pPr>
        <w:pStyle w:val="Heading2"/>
        <w:numPr>
          <w:ilvl w:val="1"/>
          <w:numId w:val="1"/>
        </w:numPr>
        <w:rPr/>
      </w:pPr>
      <w:bookmarkStart w:id="80" w:name="__RefHeading___Toc1427218_1490000891"/>
      <w:bookmarkStart w:id="81" w:name="_Toc28"/>
      <w:bookmarkEnd w:id="80"/>
      <w:r>
        <w:rPr>
          <w:rtl w:val="true"/>
        </w:rPr>
        <w:t>حضرت مهدى عجّل اللّه فرجه</w:t>
      </w:r>
      <w:bookmarkEnd w:id="81"/>
    </w:p>
    <w:p>
      <w:pPr>
        <w:pStyle w:val="BookText"/>
        <w:rPr/>
      </w:pPr>
      <w:r>
        <w:rPr>
          <w:rFonts w:ascii="IRNazanin" w:hAnsi="IRNazanin" w:eastAsia="IRNazanin"/>
          <w:color w:val="111111"/>
          <w:sz w:val="28"/>
          <w:sz w:val="28"/>
          <w:szCs w:val="28"/>
          <w:rtl w:val="true"/>
          <w:lang w:bidi="fa-IR"/>
        </w:rPr>
        <w:t>در بخش هشتم مطالبى اساسى درباره حضرت بقية اللّه الاعظم حجة بن الحسن المهدى ارواحنا فداه فرمودند و مفصلاً اوصاف و شئون خاص حضرتش را مطرح كردند و آينده اى پر از عدل و داد به دست امام زمان عجل اللّه فرجه را به جهانيان مژده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بلند حضرت براى جمعيتى كه در آغاز راه اسلام بودند بسيار تعجب انگيز بود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آخرينِ امامان، مهدى قائم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غالب بر اديان، اوست انتقام گيرنده از ظالمين، اوست فاتح قلعه ها و منهدم كننده آن ها، اوست غالب بر هر قبيله اى از اهل شرک و هدايت كننده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اوست گيرنده انتقام هر خونى از اولياء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يارى دهنده دين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كه اوست استفاده كننده از دريايى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كه هر صاحب فضيلتى را بقدر فضلش و هر صاحب جهالتى را بقدر جهلش نشانه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انتخاب شده و اختيار شده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وارث هر علمى و احاطه دارنده به هر فهمى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اوست خبر دهنده از پروردگارش، و بالا برنده آيات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هدايت يافته محكم بنيان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كارها به او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پيشينيان به او بشارت داده اند، اوست كه به عنوان حجت باقى مى ماند و بعد از او حجتى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حقى نيست مگر همراه او، و هيچ نورى نيست مگر نزد او</w:t>
      </w:r>
      <w:r>
        <w:rPr>
          <w:rFonts w:eastAsia="IRNazanin" w:cs="IRNazanin"/>
          <w:color w:val="111111"/>
          <w:sz w:val="28"/>
          <w:szCs w:val="28"/>
          <w:rtl w:val="true"/>
          <w:lang w:bidi="fa-IR"/>
        </w:rPr>
        <w:t xml:space="preserve">. </w:t>
      </w:r>
      <w:bookmarkStart w:id="82" w:name="pg20439_216749"/>
    </w:p>
    <w:p>
      <w:pPr>
        <w:pStyle w:val="BookText"/>
        <w:rPr/>
      </w:pPr>
      <w:bookmarkEnd w:id="82"/>
      <w:r>
        <w:rPr>
          <w:rFonts w:ascii="IRNazanin" w:hAnsi="IRNazanin" w:eastAsia="IRNazanin"/>
          <w:color w:val="111111"/>
          <w:sz w:val="28"/>
          <w:sz w:val="28"/>
          <w:szCs w:val="28"/>
          <w:rtl w:val="true"/>
          <w:lang w:bidi="fa-IR"/>
        </w:rPr>
        <w:t>بدانيد او كسى است كه غالبى بر او نيست و كسى بر ضد او كمک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ولىّ خدا در زمين و حكم كننده او بين خلقش و امين او بر نهان و آشكارش</w:t>
      </w:r>
      <w:r>
        <w:rPr>
          <w:rFonts w:eastAsia="IRNazanin" w:cs="IRNazanin"/>
          <w:color w:val="111111"/>
          <w:sz w:val="28"/>
          <w:szCs w:val="28"/>
          <w:rtl w:val="true"/>
          <w:lang w:bidi="fa-IR"/>
        </w:rPr>
        <w:t>.</w:t>
      </w:r>
    </w:p>
    <w:p>
      <w:pPr>
        <w:pStyle w:val="Heading2"/>
        <w:numPr>
          <w:ilvl w:val="1"/>
          <w:numId w:val="1"/>
        </w:numPr>
        <w:rPr/>
      </w:pPr>
      <w:bookmarkStart w:id="83" w:name="__RefHeading___Toc1427220_1490000891"/>
      <w:bookmarkStart w:id="84" w:name="_Toc29"/>
      <w:bookmarkEnd w:id="83"/>
      <w:r>
        <w:rPr>
          <w:rtl w:val="true"/>
        </w:rPr>
        <w:t>پيمان وفادارى با غدير</w:t>
      </w:r>
      <w:bookmarkEnd w:id="84"/>
    </w:p>
    <w:p>
      <w:pPr>
        <w:pStyle w:val="BookText"/>
        <w:rPr/>
      </w:pPr>
      <w:r>
        <w:rPr>
          <w:rFonts w:ascii="IRNazanin" w:hAnsi="IRNazanin" w:eastAsia="IRNazanin"/>
          <w:color w:val="111111"/>
          <w:sz w:val="28"/>
          <w:sz w:val="28"/>
          <w:szCs w:val="28"/>
          <w:rtl w:val="true"/>
          <w:lang w:bidi="fa-IR"/>
        </w:rPr>
        <w:t>در بخش نهم مسئله بيعت را مطرح كردند و ارزش و پشتوانه آن را چنين بيان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بعد از پايان خطابه ام شما را به دست دادن با من به عنوان بيعت با او و اقرار به او، و بعد از من به دست دادن با خود او فرا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با خدا بيعت كرده ام و على با من بيعت كرده است، و من از جانب خداوند براى او از شما بيعت مى گيرم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باره به قرآن استناد كردند 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الَّذينَ يُبايِعُونَكَ اِنَّما يُبايِعُونَ اللّه‌َ، يَدُ اللّه‌ِ فَوْقَ اَيْدِيهِمْ، فَمَنْ نَكَثَ فَاِنَّما يَنْكُثُ عَلى نَفْسِهِ، وَ مَنْ أَوْفى بِما عاهَدَ عَلَيْهُ اللّه‌َ فَسَيُؤْتيهِ اَجْرا عَظيماً</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تو بيعت مى كنند در واقع با خدا بيعت مى كنند، دست خداوند بر روى دست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بيعت را بشكند اين شكستن بر ضرر خود اوست، و هر كس به آن چه با خدا عهد بسته وفادار باشد خداوند به او اجر عظيمى عنايت خواهد كرد</w:t>
      </w:r>
      <w:r>
        <w:rPr>
          <w:rFonts w:eastAsia="IRNazanin" w:cs="IRNazanin"/>
          <w:color w:val="111111"/>
          <w:sz w:val="28"/>
          <w:szCs w:val="28"/>
          <w:rtl w:val="true"/>
          <w:lang w:bidi="fa-IR"/>
        </w:rPr>
        <w:t>.</w:t>
      </w:r>
    </w:p>
    <w:p>
      <w:pPr>
        <w:pStyle w:val="Heading2"/>
        <w:numPr>
          <w:ilvl w:val="1"/>
          <w:numId w:val="1"/>
        </w:numPr>
        <w:rPr/>
      </w:pPr>
      <w:bookmarkStart w:id="85" w:name="__RefHeading___Toc1427222_1490000891"/>
      <w:bookmarkStart w:id="86" w:name="_Toc30"/>
      <w:bookmarkEnd w:id="85"/>
      <w:r>
        <w:rPr>
          <w:rtl w:val="true"/>
        </w:rPr>
        <w:t>احكام الهى جاودانه است</w:t>
      </w:r>
      <w:bookmarkEnd w:id="86"/>
    </w:p>
    <w:p>
      <w:pPr>
        <w:pStyle w:val="BookText"/>
        <w:rPr/>
      </w:pPr>
      <w:r>
        <w:rPr>
          <w:rFonts w:ascii="IRNazanin" w:hAnsi="IRNazanin" w:eastAsia="IRNazanin"/>
          <w:color w:val="111111"/>
          <w:sz w:val="28"/>
          <w:sz w:val="28"/>
          <w:szCs w:val="28"/>
          <w:rtl w:val="true"/>
          <w:lang w:bidi="fa-IR"/>
        </w:rPr>
        <w:t>در دهمين بخش، حضرت درباره احكام الهى سخن گفتند كه مقصود بيانِ چند پايه مهم عقيدتى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پيش بينى آينده مسلمين در مشكلات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زمان طويلى بر شما گذشت و كوتاهى نموديد يا فراموش كرديد، على صاحب </w:t>
      </w:r>
    </w:p>
    <w:p>
      <w:pPr>
        <w:pStyle w:val="BookText"/>
        <w:rPr/>
      </w:pPr>
      <w:r>
        <w:rPr>
          <w:rFonts w:ascii="IRNazanin" w:hAnsi="IRNazanin" w:eastAsia="IRNazanin"/>
          <w:color w:val="111111"/>
          <w:sz w:val="28"/>
          <w:sz w:val="28"/>
          <w:szCs w:val="28"/>
          <w:rtl w:val="true"/>
          <w:lang w:bidi="fa-IR"/>
        </w:rPr>
        <w:t>اختيار شما است و براى شما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خداوند عزوجل بعد از من به عنوان امين بر خلقش او را منصوب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آنان كه از نسل من اند از آن چه سؤال كنيد به شما خبر مى دهند و آن چه را نمى دانيد براى شما بيان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مسئله ثابت بودن احكام الهى تا ابد را با عباراتى بلند بيان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هر حلالى كه شما را بدان راهنمايى كردم و هر حرامى كه شما را از آن نهى نمودم، هرگز از آن ها بر نگشته ام و تغيير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بياد داشته باشيد و آن را حفظ كنيد و به يک ديگر سفارش كنيد، و آن را تبديل نكنيد و تغيير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مسائل جديدى بود كه در آينده براى مسلمين پيش مى آمد كه در اين 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مأمورم كه از شما بيعت بگيرم و با شما دست بدهم بر اين كه قبول كنيد آن چه از طرف خداوند عزوجل درباره اميرالمؤمنين على و جانشينان بعد از او آورده ام كه آنان از نسل من و اويند،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امامتى است كه فقط در آن ها بپا خواهد بود، و آخر ايشان مهدى است تا روزى كه خداى مدبَّرِ قضا و قدر را ملاقات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 بالاترين امر به معروف و نهى از منكر را تبليغ پيام غدير اعلام كردند و فرمودند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بالاترين امر به معروف آنست كه سخن مرا بفهميد و آن را به كسانى كه حاضر نيستند برسانيد و او را از طرف من به قبولش امر كنيد و از مخالفتش نهى نمائيد، چرا كه اين دستورى از جانب خداوند عزوجل و از نزد من است، و هيچ امر به معروف و نهى از منكرى نمى شود مگر با امام معصوم</w:t>
      </w:r>
      <w:r>
        <w:rPr>
          <w:rFonts w:eastAsia="IRNazanin" w:cs="IRNazanin"/>
          <w:color w:val="111111"/>
          <w:sz w:val="28"/>
          <w:szCs w:val="28"/>
          <w:rtl w:val="true"/>
          <w:lang w:bidi="fa-IR"/>
        </w:rPr>
        <w:t xml:space="preserve">. </w:t>
      </w:r>
      <w:bookmarkStart w:id="87" w:name="pg20439_216751"/>
    </w:p>
    <w:p>
      <w:pPr>
        <w:pStyle w:val="Heading2"/>
        <w:numPr>
          <w:ilvl w:val="1"/>
          <w:numId w:val="1"/>
        </w:numPr>
        <w:rPr/>
      </w:pPr>
      <w:bookmarkStart w:id="88" w:name="__RefHeading___Toc1427224_1490000891"/>
      <w:bookmarkStart w:id="89" w:name="_Toc31"/>
      <w:bookmarkEnd w:id="87"/>
      <w:bookmarkEnd w:id="88"/>
      <w:r>
        <w:rPr>
          <w:rtl w:val="true"/>
        </w:rPr>
        <w:t>با دوازده امام عليهم السلام بيعت كنيد</w:t>
      </w:r>
      <w:r>
        <w:rPr>
          <w:rtl w:val="true"/>
        </w:rPr>
        <w:t>!</w:t>
      </w:r>
      <w:bookmarkEnd w:id="89"/>
    </w:p>
    <w:p>
      <w:pPr>
        <w:pStyle w:val="BookText"/>
        <w:rPr/>
      </w:pPr>
      <w:r>
        <w:rPr>
          <w:rFonts w:ascii="Amiri" w:hAnsi="Amiri" w:eastAsia="Amiri" w:cs="Amiri"/>
          <w:color w:val="111111"/>
          <w:sz w:val="28"/>
          <w:sz w:val="28"/>
          <w:szCs w:val="28"/>
          <w:rtl w:val="true"/>
          <w:lang w:bidi="ar-SA"/>
        </w:rPr>
        <w:t>در آخرين مرحله خطابه بيعتِ لسانى انجام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هدف دو زمينه سازى انجام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بيان علت اين بيعت لسانى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كه قبل از بيعت با دست به صورت زبانى از آنان اقرار گرفتند،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شما بيش از آن هستيد كه با يک دست و در يک زمان با من دست دهيد، و پروردگارم مرا مأمور كرده است كه از زبان شما اقرار بگيرم درباره آن چه منعقد نمودم براى على اميرالمؤمنين و امامانى كه بعد از او مى آيند و از نسل من و اويند، چنان كه به شما فهماندم كه فرزندان من از صلب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تعيين عبارات حاكى از محتواى بيعت بود كه مى بايست همه مردم به آن اقرار مى كردند و بيعت با دست هم حساب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اين بيعت بر سر يک مسئله موقت و زود گذر نبود بلكه بر سر يک اعتقاد آن هم به بلنداى ابديت بود، لذا حضرت عبارات مفصلى را بر لسان مبارک جارى كردند و از مردم خواستند آن ها را عيناَ تكرار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خطاب به حاضرين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همگى چنين بگوئيد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شنيديم و اطاعت مى كنيم و راضى هستيم و سر تسليم فرود مى آوريم درباره آن چه از جانب پروردگار ما و خودت به ما رساندى، درباره امر امامتِ اماممان على اميرالمؤمنين و امامانى كه از صلب او به دنيا مى آيند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مطلب با قلب هايمان و با جانمان و با زبانمان و با دستانمان با تو بيعت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عقيده زنده ايم و با آن مى ميريم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محشور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نخواهيم داد و تبديل نمى كنيم و شک نمى كنيم و انكار نمى نمائيم و ترديد به دل راه نمى دهيم و از اين قول </w:t>
      </w:r>
    </w:p>
    <w:p>
      <w:pPr>
        <w:pStyle w:val="BookText"/>
        <w:rPr/>
      </w:pPr>
      <w:r>
        <w:rPr>
          <w:rFonts w:ascii="IRNazanin" w:hAnsi="IRNazanin" w:eastAsia="IRNazanin"/>
          <w:color w:val="111111"/>
          <w:sz w:val="28"/>
          <w:sz w:val="28"/>
          <w:szCs w:val="28"/>
          <w:rtl w:val="true"/>
          <w:lang w:bidi="fa-IR"/>
        </w:rPr>
        <w:t>بر نمى گرديم و پيمان را نمى شكنيم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 را به موعظه الهى نصيحت نمودى درباره على اميرالمؤمنين و امامانى كه گفتى بعد از او از نسل تو و فرزندان اويند، يعنى حسن و حسين و آنان كه خداوند بعد از آن دو منصوب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آنان عهد و پيمان از ما گرفته شد، از قلب هايمان و جان هايمان و زبان هايمان و ضمايرمان و دست هايمان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توانست با دست بيعت مى نمايد و گرنه با زبانش اقرار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پى تغيير اين عهد نيستيم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 هايمان دگرگونى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 مطالب را از قول تو به نزديک و دور از فرزندانمان و فاميلمان مى رسانيم، و خدا را بر آن شاهد 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شاهد بودن كفايت مى كند و تو نيز بر اين اقرار ما شاهد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حضرت، عين كلامى را كه مى بايست مردم تكرار كنند به آنان القا فرمودند و عبارات آن را مشخص كردند تا هر كس به شكل خاصى براى خود اقرار نكند، بلكه همه به مطلب واحدى كه حضرت از آنان مى خواهد التزام دهند و بر سر آن بيعت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پس از هر جمله، آن را تكرار مى كردند و بدين وسيله از همان فراز منبر بيعت عمومى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از مردم خواستند خدا را بر چنين نعمتى سپاسگزار باشند كه اجازه نداد مردم با انتخاب ناقص خود خليفه اى براى خود برگزينند، بلكه ذات الهى مستقيماً در اين باره تصميم گيرى نمود و نتيجه آن را به بشر الزام 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كلمات نهايى پيامبر صلى اللّه عليه و آله دعا براى اقراركنندگان به سخنانش و نفرين بر منكرين اوامر آن حضرت بود، و با حمد خداوند خطابه حضرت پايان يافت</w:t>
      </w:r>
      <w:r>
        <w:rPr>
          <w:rFonts w:eastAsia="IRNazanin" w:cs="IRNazanin"/>
          <w:color w:val="111111"/>
          <w:sz w:val="28"/>
          <w:szCs w:val="28"/>
          <w:rtl w:val="true"/>
          <w:lang w:bidi="fa-IR"/>
        </w:rPr>
        <w:t xml:space="preserve">. </w:t>
      </w:r>
      <w:bookmarkStart w:id="90" w:name="pg20439_216753"/>
    </w:p>
    <w:p>
      <w:pPr>
        <w:pStyle w:val="Heading2"/>
        <w:numPr>
          <w:ilvl w:val="1"/>
          <w:numId w:val="1"/>
        </w:numPr>
        <w:rPr/>
      </w:pPr>
      <w:bookmarkStart w:id="91" w:name="__RefHeading___Toc1427226_1490000891"/>
      <w:bookmarkStart w:id="92" w:name="_Toc32"/>
      <w:bookmarkEnd w:id="90"/>
      <w:bookmarkEnd w:id="91"/>
      <w:r>
        <w:rPr>
          <w:rtl w:val="true"/>
        </w:rPr>
        <w:t>مراسم سه روزه در غدير</w:t>
      </w:r>
      <w:bookmarkEnd w:id="92"/>
    </w:p>
    <w:p>
      <w:pPr>
        <w:pStyle w:val="Heading3"/>
        <w:numPr>
          <w:ilvl w:val="2"/>
          <w:numId w:val="1"/>
        </w:numPr>
        <w:rPr/>
      </w:pPr>
      <w:bookmarkStart w:id="93" w:name="__RefHeading___Toc1427228_1490000891"/>
      <w:bookmarkStart w:id="94" w:name="_Toc33"/>
      <w:bookmarkEnd w:id="93"/>
      <w:r>
        <w:rPr>
          <w:rtl w:val="true"/>
        </w:rPr>
        <w:t>تبريک و تهنيتِ غدير و ولايت</w:t>
      </w:r>
      <w:bookmarkEnd w:id="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تبريک و تهنيتِ غدير و ولايت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اتمام خطبه، صداى مردم بلند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شنيديم و طبق فرمان خدا و رسول با قلب و جان و زبان و دستمان اطاعت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سوى پيامبر و اميرالمؤمنين صلوات اللّه عليهما و آلهما ازدحام كردند و براى بيعت سبقت مى گرفتند و با ايشان دست بيعت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ابراز احساسات و فريادهاى شعفى كه از جمعيت بر مى خاست، شكوه و ابهت بى مانندى به آن اجتماع بزرگ مى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پيامبر صلى اللّه عليه و آله مى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الَّذي فَضَّلَنا عَلى جَميعِ الْعالَمينَ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قابل توجهى كه در هيچ يک از پيروزى هاى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جنگ ها و چه ساير مناسبت ها و حتى فتح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نداريم، اين </w:t>
      </w:r>
      <w:bookmarkStart w:id="95" w:name="pg20439_216754"/>
    </w:p>
    <w:p>
      <w:pPr>
        <w:pStyle w:val="BookText"/>
        <w:rPr/>
      </w:pPr>
      <w:bookmarkEnd w:id="95"/>
      <w:r>
        <w:rPr>
          <w:rFonts w:ascii="IRNazanin" w:hAnsi="IRNazanin" w:eastAsia="IRNazanin"/>
          <w:color w:val="111111"/>
          <w:sz w:val="28"/>
          <w:sz w:val="28"/>
          <w:szCs w:val="28"/>
          <w:rtl w:val="true"/>
          <w:lang w:bidi="fa-IR"/>
        </w:rPr>
        <w:t>است كه حضرت در روز غدير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تبريک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تهنيت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مرا به نبوّت و اهل بيتم را به امامت اختصاص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نشانه فتح بزرگ و در هم شكستن كامل سنگرهاى كفر و نفاق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پيامبر صلى اللّه عليه و آله به منادى خود دستور دادند تا بين مردم گردش كند و اين خلاصه غدير را تكرار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 اَللّهُمَّ والِ مَنْ والاهُ وَ عادِ مَنْ عاداهُ وَ انْصُرْ مَنْ نَصَرَهُ وَ 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در غدير به عنوان تابلوى ابدى ولايت بر دل ها نقش بندد</w:t>
      </w:r>
      <w:r>
        <w:rPr>
          <w:rFonts w:eastAsia="IRNazanin" w:cs="IRNazanin"/>
          <w:color w:val="111111"/>
          <w:sz w:val="28"/>
          <w:szCs w:val="28"/>
          <w:rtl w:val="true"/>
          <w:lang w:bidi="fa-IR"/>
        </w:rPr>
        <w:t>.</w:t>
      </w:r>
    </w:p>
    <w:p>
      <w:pPr>
        <w:pStyle w:val="Heading2"/>
        <w:numPr>
          <w:ilvl w:val="1"/>
          <w:numId w:val="1"/>
        </w:numPr>
        <w:rPr/>
      </w:pPr>
      <w:bookmarkStart w:id="96" w:name="__RefHeading___Toc1427230_1490000891"/>
      <w:bookmarkStart w:id="97" w:name="_Toc34"/>
      <w:bookmarkEnd w:id="96"/>
      <w:r>
        <w:rPr>
          <w:rtl w:val="true"/>
        </w:rPr>
        <w:t>بيعت مردان</w:t>
      </w:r>
      <w:bookmarkEnd w:id="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مردان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ضمن سخنرانى وعده داده بودند كه پس از پايان سخنرانى از شما بيعت خواهم گرفت، آن جا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من بعد از پايان خطابه ام شما را به دست دادن با من به عنوان بيعت با او و اقرار به او، و بعد از من به دست دادن با خود او فرا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با خدا بيعت كرده ام و على با من بيعت كرده است، و من از جانب خداوند براى او از شما بيعت مى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بيعت غدير به معناى التزام و پيمان وفادارى به ولايت دوازده امام معصوم عليهم السلام بود، و محتواى آن ضمن سخنرانى حضرت تعيين شده بود، و مردم به صورت لسانى به آن اقرار كرده بودند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آن كه رسميت مسئله محكم تر شود، و آن جمعيت انبوه بتوانند مراسم بيعت را بطور منظم و برنامه ريزى شده اى انجام دهند، پيامبر صلى اللّه عليه و آله پس از پايان سخنرانى دستور دادند تا دو خيمه برپا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خيمه ها را مخصوص خود قرار دادند و در آن جلوس فرمودند، و به اميرالمؤمنين عليه السلام دستور دادند تا در خيمه ديگر جلوس نمايد، و امر كردند تا مردم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مردم دسته دسته در خيمه پيامبر صلى اللّه عليه و آله حضور مى يافتند و با آن حضرت دست بيعت مى دادند و تبريک و تهنيت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خيمه مخصوص اميرالمؤمنين عليه السلام حاضر مى شدند و به عنوان امام و خليفه بعد از پيامبرشان با آن حضرت دست بيعت مى دادند و پيمان وفادارى مى بستند،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مى كردند، و اين مقام والا را تبريک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بيعت تا سه روز ادامه داشت، و اين مدت را حضرت در غدير اقامت داشتند، و برنامه چنان حساب شده بود كه همه مردم در آن شركت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كسانى كه در غدير با اميرالمؤمنين عليه السلام بيعت نمودند همان هايى بودند كه زودتر از همه آن را شكستند و پيش از همه پيمان خود را زير پا گذاشتند و بعد از پيامبر صلى اللّه عليه و آله يكى پس از ديگرى رو در روى اميرالمؤمنين عليه السلام ايستادند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كه عمر بعد از بيعت اين كلمات را بر زبان مى 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افتخار برايت باد، گوارايت باد اى پسر ابى طالب، خوشا به حالت اى اباالحسن، اكنون مولاى من و مولاى هر مرد و زن مؤمنى شده اى</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جالب تر اين كه پس از امر پيامبر صلى اللّه عليه و آله همه مردم بدون چون و چرا با اميرالمؤمنين عليه السلام بيعت مى كردند، ولى ابوبكر و عمر </w:t>
      </w:r>
      <w:bookmarkStart w:id="98" w:name="pg20439_216756"/>
    </w:p>
    <w:p>
      <w:pPr>
        <w:pStyle w:val="BookText"/>
        <w:rPr/>
      </w:pPr>
      <w:bookmarkEnd w:id="98"/>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امر از طرف خداوند است يا از طرف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مى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خدا و رسولش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مسئله بزرگى بدون امر خداوند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حق است از طرف خدا و رسولش كه على اميرالمؤمنين است</w:t>
      </w:r>
      <w:r>
        <w:rPr>
          <w:rFonts w:eastAsia="IRNazanin" w:cs="IRNazanin"/>
          <w:color w:val="111111"/>
          <w:sz w:val="28"/>
          <w:szCs w:val="28"/>
          <w:rtl w:val="true"/>
          <w:lang w:bidi="fa-IR"/>
        </w:rPr>
        <w:t>».</w:t>
      </w:r>
    </w:p>
    <w:p>
      <w:pPr>
        <w:pStyle w:val="Heading2"/>
        <w:numPr>
          <w:ilvl w:val="1"/>
          <w:numId w:val="1"/>
        </w:numPr>
        <w:rPr/>
      </w:pPr>
      <w:bookmarkStart w:id="99" w:name="__RefHeading___Toc1427232_1490000891"/>
      <w:bookmarkStart w:id="100" w:name="_Toc35"/>
      <w:bookmarkEnd w:id="99"/>
      <w:r>
        <w:rPr>
          <w:rtl w:val="true"/>
        </w:rPr>
        <w:t>بيعت زنان</w:t>
      </w:r>
      <w:bookmarkEnd w:id="1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زنان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صلى اللّه عليه و آله دستور دادند تا زنان هم با آن حضرت بيعت كنند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كنند و به حضرتش تبريک و تهنيت بگويند، و اين دستور را درباره همسران خويش مؤكد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اكثر زنان نامحرم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حضرت ظرف آبى آوردند و پرده اى بر روى آن زدند بطورى كه زنان در آن سوى پرده دستِ خود را در آب قرار مى دادند و اميرالمؤمنين عليه السلام در سوى ديگر دست خود را در آب مى گذاشت و بدين صورت بيعت زنان هم با آن حضرت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آور مى شود كه بانوى بزرگ اسلام حضرت فاطمه زهرا عليها السلام از حاضرين در غدير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كليه همسران پيامبر صلى اللّه عليه و آله و ام هانى خواهر اميرالمؤمنين عليه السلام و فاطمه دختر حضرت حمزه و اسماء بنت عميس در آن مراسم حضور داشتند</w:t>
      </w:r>
      <w:r>
        <w:rPr>
          <w:rFonts w:eastAsia="IRNazanin" w:cs="IRNazanin"/>
          <w:color w:val="111111"/>
          <w:sz w:val="28"/>
          <w:szCs w:val="28"/>
          <w:rtl w:val="true"/>
          <w:lang w:bidi="fa-IR"/>
        </w:rPr>
        <w:t>.</w:t>
      </w:r>
    </w:p>
    <w:p>
      <w:pPr>
        <w:pStyle w:val="Heading2"/>
        <w:numPr>
          <w:ilvl w:val="1"/>
          <w:numId w:val="1"/>
        </w:numPr>
        <w:rPr/>
      </w:pPr>
      <w:bookmarkStart w:id="101" w:name="__RefHeading___Toc1427234_1490000891"/>
      <w:bookmarkStart w:id="102" w:name="_Toc36"/>
      <w:bookmarkEnd w:id="101"/>
      <w:r>
        <w:rPr>
          <w:rtl w:val="true"/>
        </w:rPr>
        <w:t xml:space="preserve">عمامه </w:t>
      </w:r>
      <w:r>
        <w:rPr>
          <w:rtl w:val="true"/>
        </w:rPr>
        <w:t>«</w:t>
      </w:r>
      <w:r>
        <w:rPr>
          <w:rtl w:val="true"/>
        </w:rPr>
        <w:t>سحاب</w:t>
      </w:r>
      <w:r>
        <w:rPr>
          <w:rtl w:val="true"/>
        </w:rPr>
        <w:t>»</w:t>
      </w:r>
      <w:bookmarkEnd w:id="1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هرگاه مى خواستند رياست شخص بزرگى را بر قومى اعلام كنند يكى از مراسمشان بستن عمامه بر سر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اين برنامه </w:t>
      </w:r>
      <w:bookmarkStart w:id="103" w:name="pg20439_216757"/>
    </w:p>
    <w:p>
      <w:pPr>
        <w:pStyle w:val="BookText"/>
        <w:rPr/>
      </w:pPr>
      <w:bookmarkEnd w:id="103"/>
      <w:r>
        <w:rPr>
          <w:rFonts w:ascii="IRNazanin" w:hAnsi="IRNazanin" w:eastAsia="IRNazanin"/>
          <w:color w:val="111111"/>
          <w:sz w:val="28"/>
          <w:sz w:val="28"/>
          <w:szCs w:val="28"/>
          <w:rtl w:val="true"/>
          <w:lang w:bidi="fa-IR"/>
        </w:rPr>
        <w:t>آن گاه بيشتر مى شد كه شخص بزرگى عمامه خود را بر سر كسى ببندد و اين به معناى اعتماد بر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در مراسم غدير عمامه خود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به عنوان تاج افتخار بر سر اميرالمؤمنين عليه السلام بستند و انتهاى عمامه را بر دوش آن حضرت قرار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عمامه تاج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 اين باره چنين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 روز غدير خم عمامه اى بر سرم بستند و يک طرف آن را بر دوشم آويختند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روز بدر و حنين، مرا با ملائكه اى كه چنين عمامه اى به سر داشتند يارى نمود</w:t>
      </w:r>
      <w:r>
        <w:rPr>
          <w:rFonts w:eastAsia="IRNazanin" w:cs="IRNazanin"/>
          <w:color w:val="111111"/>
          <w:sz w:val="28"/>
          <w:szCs w:val="28"/>
          <w:rtl w:val="true"/>
          <w:lang w:bidi="fa-IR"/>
        </w:rPr>
        <w:t>».</w:t>
      </w:r>
    </w:p>
    <w:p>
      <w:pPr>
        <w:pStyle w:val="Heading2"/>
        <w:numPr>
          <w:ilvl w:val="1"/>
          <w:numId w:val="1"/>
        </w:numPr>
        <w:rPr/>
      </w:pPr>
      <w:bookmarkStart w:id="104" w:name="__RefHeading___Toc1427236_1490000891"/>
      <w:bookmarkStart w:id="105" w:name="_Toc37"/>
      <w:bookmarkEnd w:id="104"/>
      <w:r>
        <w:rPr>
          <w:rtl w:val="true"/>
        </w:rPr>
        <w:t>شعر غدير</w:t>
      </w:r>
      <w:bookmarkEnd w:id="1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غدیر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زيباترين برنامه هاى غدير جلوه فرهنگى آن بود كه در قالب ادبيات شعرى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پرشور غدير، حضور حسان بن ثابت شاعر بزرگ عرب از عنايات خداوند بود، چرا كه درخواست اين شاعر زبردست بسيار جلب توجه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به حضرت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اجازه مى فرمائيد شعرى را كه به مناسبت اين واقعه عظيم درباره على بن ابى طالب عليه السلام سروده ام بخوانم؟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 به نام خداوند و بركت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حسان بر جاى بلندى قرار گرفت و مردم براى شنيدن كلامش ازدحام كردند و گردن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بزرگان قريش، سخن مرا به گواهى و امضاىِ پيامبر گوش كنيد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اشعارى را كه همان جا سروده بود خواند تا به عنوان سند غدير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متن عربى شعر حسان و ترجمه آن را مى آوريم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 تَعْلَمُوا أَنَّ النَّبِىَّ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دَوْحِ خُمٍّ حينَ قامَ مُنادِياً</w:t>
      </w:r>
    </w:p>
    <w:p>
      <w:pPr>
        <w:pStyle w:val="BookText"/>
        <w:rPr/>
      </w:pPr>
      <w:r>
        <w:rPr>
          <w:rFonts w:ascii="Amiri" w:hAnsi="Amiri" w:eastAsia="Amiri" w:cs="Amiri"/>
          <w:color w:val="111111"/>
          <w:sz w:val="28"/>
          <w:sz w:val="28"/>
          <w:szCs w:val="28"/>
          <w:rtl w:val="true"/>
          <w:lang w:bidi="ar-SA"/>
        </w:rPr>
        <w:t xml:space="preserve">وَ قَد جاءَهُ جِبْريلُ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مَعْصُومٌ فَلا تَكُ وانِياً</w:t>
      </w:r>
    </w:p>
    <w:p>
      <w:pPr>
        <w:pStyle w:val="BookText"/>
        <w:rPr/>
      </w:pPr>
      <w:r>
        <w:rPr>
          <w:rFonts w:ascii="Amiri" w:hAnsi="Amiri" w:eastAsia="Amiri" w:cs="Amiri"/>
          <w:color w:val="111111"/>
          <w:sz w:val="28"/>
          <w:sz w:val="28"/>
          <w:szCs w:val="28"/>
          <w:rtl w:val="true"/>
          <w:lang w:bidi="ar-SA"/>
        </w:rPr>
        <w:t xml:space="preserve">وَ بَلِّغْهُمُ ما أَنْزَلَ اللّه‌ُ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اَنْتَ لَمْ‌تَفْعَلْ وَ حاذَرْتَ باغِياً</w:t>
      </w:r>
    </w:p>
    <w:p>
      <w:pPr>
        <w:pStyle w:val="BookText"/>
        <w:rPr/>
      </w:pPr>
      <w:r>
        <w:rPr>
          <w:rFonts w:ascii="Amiri" w:hAnsi="Amiri" w:eastAsia="Amiri" w:cs="Amiri"/>
          <w:color w:val="111111"/>
          <w:sz w:val="28"/>
          <w:sz w:val="28"/>
          <w:szCs w:val="28"/>
          <w:rtl w:val="true"/>
          <w:lang w:bidi="ar-SA"/>
        </w:rPr>
        <w:t xml:space="preserve">عَلَيْكَ فَما بَلَّغْتَهُمْ عَنْ إِلهِهِمْ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 إِنْ كُنْتَ تَخْشَى الْأَعادِيا</w:t>
      </w:r>
    </w:p>
    <w:p>
      <w:pPr>
        <w:pStyle w:val="BookText"/>
        <w:rPr/>
      </w:pPr>
      <w:r>
        <w:rPr>
          <w:rFonts w:ascii="Amiri" w:hAnsi="Amiri" w:eastAsia="Amiri" w:cs="Amiri"/>
          <w:color w:val="111111"/>
          <w:sz w:val="28"/>
          <w:sz w:val="28"/>
          <w:szCs w:val="28"/>
          <w:rtl w:val="true"/>
          <w:lang w:bidi="ar-SA"/>
        </w:rPr>
        <w:t xml:space="preserve">فَقامَ بِهِ إِذْ ذاكَ رافِعُ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بِيُمْنى يَدَيْهِ مُعْلِنُ الصَّوْتِ عالِياً</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لِقَوْلي حافِظا لَيْسَ ناسِياً</w:t>
      </w:r>
    </w:p>
    <w:p>
      <w:pPr>
        <w:pStyle w:val="BookText"/>
        <w:rPr/>
      </w:pPr>
      <w:r>
        <w:rPr>
          <w:rFonts w:ascii="Amiri" w:hAnsi="Amiri" w:eastAsia="Amiri" w:cs="Amiri"/>
          <w:color w:val="111111"/>
          <w:sz w:val="28"/>
          <w:sz w:val="28"/>
          <w:szCs w:val="28"/>
          <w:rtl w:val="true"/>
          <w:lang w:bidi="ar-SA"/>
        </w:rPr>
        <w:t xml:space="preserve">فَمَوْلاهُ مِنْ بَعْدي عَلِيٌّ وَ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لَكُمْ دُونَ الْبَرِيَّةِ راضِياً</w:t>
      </w:r>
    </w:p>
    <w:p>
      <w:pPr>
        <w:pStyle w:val="BookText"/>
        <w:rPr/>
      </w:pPr>
      <w:r>
        <w:rPr>
          <w:rFonts w:ascii="Amiri" w:hAnsi="Amiri" w:eastAsia="Amiri" w:cs="Amiri"/>
          <w:color w:val="111111"/>
          <w:sz w:val="28"/>
          <w:sz w:val="28"/>
          <w:szCs w:val="28"/>
          <w:rtl w:val="true"/>
          <w:lang w:bidi="ar-SA"/>
        </w:rPr>
        <w:t xml:space="preserve">فَيا رَبِّ مَنْ والى عَلِيّا فَوالِهِ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لِلَّذي عادى عَلِيّا مُعادِياً</w:t>
      </w:r>
    </w:p>
    <w:p>
      <w:pPr>
        <w:pStyle w:val="BookText"/>
        <w:rPr/>
      </w:pPr>
      <w:r>
        <w:rPr>
          <w:rFonts w:ascii="Amiri" w:hAnsi="Amiri" w:eastAsia="Amiri" w:cs="Amiri"/>
          <w:color w:val="111111"/>
          <w:sz w:val="28"/>
          <w:sz w:val="28"/>
          <w:szCs w:val="28"/>
          <w:rtl w:val="true"/>
          <w:lang w:bidi="ar-SA"/>
        </w:rPr>
        <w:t xml:space="preserve">وَ يا رَبِّ فَانْصُرْ ناصِريهِ لِنَصْرِهِمْ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الْهُدى كَالْبَدْرِ يَجْلُو الدَّياجِيا</w:t>
      </w:r>
    </w:p>
    <w:p>
      <w:pPr>
        <w:pStyle w:val="BookText"/>
        <w:rPr/>
      </w:pPr>
      <w:r>
        <w:rPr>
          <w:rFonts w:ascii="Amiri" w:hAnsi="Amiri" w:eastAsia="Amiri" w:cs="Amiri"/>
          <w:color w:val="111111"/>
          <w:sz w:val="28"/>
          <w:sz w:val="28"/>
          <w:szCs w:val="28"/>
          <w:rtl w:val="true"/>
          <w:lang w:bidi="ar-SA"/>
        </w:rPr>
        <w:t xml:space="preserve">وَ يا رَبِّ فَاخْذُلْ خاذِليهِ وَ كُنْ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وَقَفُوا يَوْمَ الْحِسابِ مُكافِياً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نمى دانيد كه محمد پيامبر خدا صلى اللّه عليه و آله كنار درختان غدير خم به حالت ندا ايستاد، و اين در حالى بود كه جبرئيل از طرف خداوند پيام آورده بود كه در اين امر سستى مكن كه تو محفوظ خواهى بود، و آن چه از طرف خداوند بر تو نازل شده به مردم برسان، و اگر نرسانى و از ظالمان بترسى و از دشمنان حذر كنى رسالت پروردگار را نرسانده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بود كه پيامبر صلى اللّه عليه و آله دست على عليه السلام را بلند كرد و با صداى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از شما كه من مولاى او هستم و سخن مرا بياد مى سپارد و فراموش نمى كند، مولاى او بعد از من على است، و من فقط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جانشين خود براى شما راضى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كس على را دوست بدارد او را دوست بدار، و هر كس با على دشمنى كند او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يارى كنندگان او را يارى فرما بخاطر نصرتشان امام هدايت كننده اى را كه در تاريكی ها مانند ماه شب چهارده روشنى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خوار كنندگان او را خوار كن و روز قيامت كه براى حساب مى ايستند خود جزا بده</w:t>
      </w:r>
      <w:r>
        <w:rPr>
          <w:rFonts w:eastAsia="IRNazanin" w:cs="IRNazanin"/>
          <w:color w:val="111111"/>
          <w:sz w:val="28"/>
          <w:szCs w:val="28"/>
          <w:rtl w:val="true"/>
          <w:lang w:bidi="fa-IR"/>
        </w:rPr>
        <w:t xml:space="preserve">». </w:t>
      </w:r>
      <w:bookmarkStart w:id="106" w:name="pg20439_216759"/>
    </w:p>
    <w:p>
      <w:pPr>
        <w:pStyle w:val="BookText"/>
        <w:rPr/>
      </w:pPr>
      <w:bookmarkEnd w:id="106"/>
      <w:r>
        <w:rPr>
          <w:rFonts w:ascii="IRNazanin" w:hAnsi="IRNazanin" w:eastAsia="IRNazanin"/>
          <w:color w:val="111111"/>
          <w:sz w:val="28"/>
          <w:sz w:val="28"/>
          <w:szCs w:val="28"/>
          <w:rtl w:val="true"/>
          <w:lang w:bidi="fa-IR"/>
        </w:rPr>
        <w:t>پس از اشعار حسان،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حسان، مادامى كه با زبانت از ما دفاع مى كنى، از سوى روح القدس مؤيد خواهى بود</w:t>
      </w:r>
      <w:r>
        <w:rPr>
          <w:rFonts w:eastAsia="IRNazanin" w:cs="IRNazanin"/>
          <w:color w:val="111111"/>
          <w:sz w:val="28"/>
          <w:szCs w:val="28"/>
          <w:rtl w:val="true"/>
          <w:lang w:bidi="fa-IR"/>
        </w:rPr>
        <w:t>.</w:t>
      </w:r>
    </w:p>
    <w:p>
      <w:pPr>
        <w:pStyle w:val="Heading2"/>
        <w:numPr>
          <w:ilvl w:val="1"/>
          <w:numId w:val="1"/>
        </w:numPr>
        <w:rPr/>
      </w:pPr>
      <w:bookmarkStart w:id="107" w:name="__RefHeading___Toc1427238_1490000891"/>
      <w:bookmarkStart w:id="108" w:name="_Toc38"/>
      <w:bookmarkEnd w:id="107"/>
      <w:r>
        <w:rPr>
          <w:rtl w:val="true"/>
        </w:rPr>
        <w:t>حضور جبرئيل در غدير</w:t>
      </w:r>
      <w:bookmarkEnd w:id="1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حضور جبرئيل در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ظهور ملائكه به صورت آدمى در موارد خاصى اتفاق افتاده كه پيام خاصى براى هدايت مردم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نيز اين اتفاق پس از سخنرانى پيامبر صلى اللّه عليه و آله پيش آمد و بار ديگر حجت را بر همگان تمام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زيبا صورت و خوشبوى كنار مردم ايستاده بود و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قسم، روزى مانند امروز هرگز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كار پسر عمويش را مؤكّد نمود، و براى او پيمانى بست كه جز كافر به خدا و رسولش آن را بر هم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كسى كه پيمان او را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نزد پيامبر صلى اللّه عليه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شنيدى اين مرد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شناختى؟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روح الأمين جبرئيل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مواظب باش اين پيمان را نشكنى، كه اگر چنين كنى خدا و رسول و ملائكه و مؤمنان از تو بيزار خواهند بود</w:t>
      </w:r>
      <w:r>
        <w:rPr>
          <w:rFonts w:eastAsia="IRNazanin" w:cs="IRNazanin"/>
          <w:color w:val="111111"/>
          <w:sz w:val="28"/>
          <w:szCs w:val="28"/>
          <w:rtl w:val="true"/>
          <w:lang w:bidi="fa-IR"/>
        </w:rPr>
        <w:t>!</w:t>
      </w:r>
    </w:p>
    <w:p>
      <w:pPr>
        <w:pStyle w:val="Heading2"/>
        <w:numPr>
          <w:ilvl w:val="1"/>
          <w:numId w:val="1"/>
        </w:numPr>
        <w:rPr/>
      </w:pPr>
      <w:bookmarkStart w:id="109" w:name="__RefHeading___Toc1427240_1490000891"/>
      <w:bookmarkStart w:id="110" w:name="_Toc39"/>
      <w:bookmarkEnd w:id="109"/>
      <w:r>
        <w:rPr>
          <w:rtl w:val="true"/>
        </w:rPr>
        <w:t>معجزه الهى در غدير</w:t>
      </w:r>
      <w:bookmarkEnd w:id="1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معجزه الهى در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غدير براى مردم بيان شد بزرگ ترين پيام اسلام، يعنى ولايت اهل بيت عليهم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موارد بسيارى از اتمام حجت هاى الهى معجزه اى از سوى پيامبر صلى اللّه عليه و آله صورت مى گرفت تا اطمينان قلوب آن مردم و نسل هاى تاريخ باشد، در غدير خداوند در حضور پيامبرش مستقيماً معجزه نشان داد و امضاى الهى را بر خط پايان غدير ثبت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آخرين ساعات از روز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دوازده نفر از اصحابش نزد پيامبر صلى اللّه عليه و آله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سؤال از تو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شهادت به يگانگى خداوند و پيامبرى خود را از جانب پروردگارت آورده اى يا از پيش خود گفتى؟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نماز و زكات و حج و جهاد را از جانب پروردگار آورده اى يا از پيش خود گفتى؟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اين كه درباره على بن ابى طالب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جانب پروردگار بود يا از پيش خود گفتى؟</w:t>
      </w:r>
    </w:p>
    <w:p>
      <w:pPr>
        <w:pStyle w:val="BookText"/>
        <w:rPr/>
      </w:pPr>
      <w:r>
        <w:rPr>
          <w:rFonts w:ascii="IRNazanin" w:hAnsi="IRNazanin" w:eastAsia="IRNazanin"/>
          <w:color w:val="111111"/>
          <w:sz w:val="28"/>
          <w:sz w:val="28"/>
          <w:szCs w:val="28"/>
          <w:rtl w:val="true"/>
          <w:lang w:bidi="fa-IR"/>
        </w:rPr>
        <w:t>حضرت در جواب هر سه سؤال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وحى كرده است، و واسطه بين من و خدا جبرئيل است، و من اعلان كننده پيام خدا هستم، و بدون اجازه پروردگارم خبرى را اعلان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اگر آن چه محمد مى گويد حق و از جانب توست، سنگى از آسمان بر ما ببار يا عذابى دردناک بر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كه سخن حارث تمام شد و به راه افتاد، خداوند سنگى از آسمان بر او فرستاد كه از مغزش وارد شد و همان جا او را هلاک كرد و ماجراى اصحاب فيل جلوى ديدگان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حاضر در غدير تكرار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اين جريان، آيه سَأَلَ سائِلٌ بِعَذابٍ واقِعٍ، لِلْكافِرينَ لَيْسَ لَهُ دافِعٌ</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رو به مردم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اقرار مردم فرمودند</w:t>
      </w:r>
      <w:r>
        <w:rPr>
          <w:rFonts w:eastAsia="IRNazanin" w:cs="IRNazanin"/>
          <w:color w:val="111111"/>
          <w:sz w:val="28"/>
          <w:szCs w:val="28"/>
          <w:rtl w:val="true"/>
          <w:lang w:bidi="fa-IR"/>
        </w:rPr>
        <w:t xml:space="preserve">: </w:t>
      </w:r>
      <w:bookmarkStart w:id="111" w:name="pg20439_216761"/>
    </w:p>
    <w:p>
      <w:pPr>
        <w:pStyle w:val="BookText"/>
        <w:rPr/>
      </w:pPr>
      <w:bookmarkEnd w:id="111"/>
      <w:r>
        <w:rPr>
          <w:rFonts w:ascii="IRNazanin" w:hAnsi="IRNazanin" w:eastAsia="IRNazanin"/>
          <w:color w:val="111111"/>
          <w:sz w:val="28"/>
          <w:sz w:val="28"/>
          <w:szCs w:val="28"/>
          <w:rtl w:val="true"/>
          <w:lang w:bidi="fa-IR"/>
        </w:rPr>
        <w:t>خوشا به حال كسى كه ولايت او را بپذيرد، و واى بر كسى كه با او دشمنى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شيعيانش را مى بينم كه در روز قيامت سوار بر شتران با چهره هايى جوان، در باغ هاى بهشت گردانده مى شوند در حالى كه تاج بر سر دارند و ترسى بر آنان نيست و محزون نمى شوند و با رضايتى عظيم از سوى خدا مؤيد هستند، و اين است رستگارى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در حظيرة القدس از جوار رب العالمين ساكن شوند، كه در آن برايشان هر چه بخواهند و آن چه چشم ها لذت ببرند آماده است و در آن دائمى خواهند بود، و ملائكه به آنان مى گويند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با اين معجزه، بر همگان مسلّم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منبع وحى سرچشمه گرفته و يک فرمان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تعيين تكليف براى همه منافقان آن روز و طول تاريخ شد كه هم چون حارث فهرى فكر مى كنند و به گمان خود خدا و رسول را قبول دارند، و بعد از آن كه مى دانند ولايت على بن ابى طالب عليه السلام از طرف خداست صريحاً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تحمل آن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دندان شكن و فورى خداوند ثابت كرد كه هر كس ولايت على عليه السلام را نپذيرد منكر سخن خدا و رسول است</w:t>
      </w:r>
      <w:r>
        <w:rPr>
          <w:rFonts w:eastAsia="IRNazanin" w:cs="IRNazanin"/>
          <w:color w:val="111111"/>
          <w:sz w:val="28"/>
          <w:szCs w:val="28"/>
          <w:rtl w:val="true"/>
          <w:lang w:bidi="fa-IR"/>
        </w:rPr>
        <w:t>.</w:t>
      </w:r>
    </w:p>
    <w:p>
      <w:pPr>
        <w:pStyle w:val="Heading2"/>
        <w:numPr>
          <w:ilvl w:val="1"/>
          <w:numId w:val="1"/>
        </w:numPr>
        <w:rPr/>
      </w:pPr>
      <w:bookmarkStart w:id="112" w:name="__RefHeading___Toc1427242_1490000891"/>
      <w:bookmarkStart w:id="113" w:name="_Toc40"/>
      <w:bookmarkEnd w:id="112"/>
      <w:r>
        <w:rPr>
          <w:rtl w:val="true"/>
        </w:rPr>
        <w:t>پايان مراسم غدير</w:t>
      </w:r>
      <w:bookmarkEnd w:id="1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پايان مراسم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پس از سه روز، مراسم غدير پايان پذيرفت و آن روزها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ها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 و قبائل عرب، با دنيايى از معارف اسلام، پس از وداع با پيامبرشان و معرفت كامل به جانشينِ او، راهىِ شهر و ديار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نيز عازم مدينه گرديدند در حالي كه كاروان نبوت را به سر منزل مقصود رسانده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منتشر شد و به سرعت شايع گرديد و به گوش همگان رسيد، و بدون شک توسط مسافران و ساربانان و بازرگانان تا اقصى نقاط عالم آن روز يعنى ايران و روم و چين پخش شد و غير مسلمانان هم از آن با اطلاع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وسيله جامعه اسلامى بار ديگر قدرت خود را به نمايش گذاشت، و از حملات احتمالى بيگانه مصون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بود كه خداوند حجتش را بر مردم تمام كرد؛ چنان كه اميرالمؤمنين عليه السلام مى فرمايد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عَلِمْتُ اَنَّ رَسُولَ اللّه‌ِ صلى اللّه عليه و آله تَرَكَ يَوْمَ الْغَديرِ لاَحَدٍ حُجَّةً وَ لا لِقائِلٍ مَقالاً</w:t>
      </w:r>
      <w:r>
        <w:rPr>
          <w:rStyle w:val="FootnoteAnchor"/>
          <w:rtl w:val="true"/>
        </w:rPr>
        <w:footnoteReference w:id="1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در روز غدير براى احدى عذرى و براى كسى سخنى باقى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 كه در پانزدهمين قرن غدير پيام آن را به فرداها برسانيم، و از سنگر غدير سقيفه را نشانه رويم، تا پرچم ولايت را بر بلنداى تاريخ سر فراز داريم و لبخند رضايت بر لبان مبارک صاحب غدير بنشانيم</w:t>
      </w:r>
      <w:r>
        <w:rPr>
          <w:rFonts w:eastAsia="IRNazanin" w:cs="IRNazanin"/>
          <w:color w:val="111111"/>
          <w:sz w:val="28"/>
          <w:szCs w:val="28"/>
          <w:rtl w:val="true"/>
          <w:lang w:bidi="fa-IR"/>
        </w:rPr>
        <w:t xml:space="preserve">. </w:t>
      </w:r>
      <w:bookmarkStart w:id="114" w:name="pg20439_216763"/>
    </w:p>
    <w:p>
      <w:pPr>
        <w:pStyle w:val="Heading2"/>
        <w:numPr>
          <w:ilvl w:val="1"/>
          <w:numId w:val="1"/>
        </w:numPr>
        <w:rPr/>
      </w:pPr>
      <w:bookmarkStart w:id="115" w:name="__RefHeading___Toc1427244_1490000891"/>
      <w:bookmarkStart w:id="116" w:name="_Toc41"/>
      <w:bookmarkEnd w:id="114"/>
      <w:bookmarkEnd w:id="115"/>
      <w:r>
        <w:rPr>
          <w:rtl w:val="true"/>
        </w:rPr>
        <w:t>پى نوشت ها</w:t>
      </w:r>
      <w:bookmarkEnd w:id="1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ما استعجم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خم و 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معالم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خم، 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 المعطار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جزیرة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نزهة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قسم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به نقل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مورخ طبرى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به نقل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مورخ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image" Target="media/image1.jpeg"/><Relationship Id="rId53" Type="http://schemas.openxmlformats.org/officeDocument/2006/relationships/image" Target="media/image1.jpeg"/><Relationship Id="rId54" Type="http://schemas.openxmlformats.org/officeDocument/2006/relationships/footer" Target="footer49.xml"/><Relationship Id="rId55" Type="http://schemas.openxmlformats.org/officeDocument/2006/relationships/footnotes" Target="footnotes.xml"/><Relationship Id="rId56" Type="http://schemas.openxmlformats.org/officeDocument/2006/relationships/numbering" Target="numbering.xml"/><Relationship Id="rId57" Type="http://schemas.openxmlformats.org/officeDocument/2006/relationships/fontTable" Target="fontTable.xml"/><Relationship Id="rId58" Type="http://schemas.openxmlformats.org/officeDocument/2006/relationships/settings" Target="settings.xml"/><Relationship Id="rId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11319</Words>
  <Characters>40735</Characters>
  <CharactersWithSpaces>51578</CharactersWithSpaces>
  <Paragraphs>575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2026-08-11T15:35:58Z</dcterms:created>
  <dc:creator>ghaemiyeh.com</dc:creator>
  <dc:description/>
  <dc:language>en-US</dc:language>
  <cp:lastModifiedBy/>
  <dcterms:modified xsi:type="dcterms:W3CDTF">2026-08-11T19:06:00Z</dcterms:modified>
  <cp:revision>1</cp:revision>
  <dc:subject/>
  <dc:title>گزارش لحظه به لحظه از واقعه غدیر</dc:title>
</cp:coreProperties>
</file>

<file path=docProps/custom.xml><?xml version="1.0" encoding="utf-8"?>
<Properties xmlns="http://schemas.openxmlformats.org/officeDocument/2006/custom-properties" xmlns:vt="http://schemas.openxmlformats.org/officeDocument/2006/docPropsVTypes"/>
</file>