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ماوراء الفقه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14745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514747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514749_3381743652">
            <w:r>
              <w:rPr>
                <w:webHidden/>
                <w:rStyle w:val="IndexLink"/>
                <w:rtl w:val="true"/>
              </w:rPr>
              <w:t>فصل الساعة</w:t>
            </w:r>
            <w:r>
              <w:rPr>
                <w:rStyle w:val="IndexLink"/>
                <w:rtl w:val="true"/>
              </w:rPr>
              <w:tab/>
            </w:r>
            <w:r>
              <w:rPr>
                <w:rStyle w:val="IndexLink"/>
              </w:rPr>
              <w:t>8</w:t>
            </w:r>
          </w:hyperlink>
        </w:p>
        <w:p>
          <w:pPr>
            <w:pStyle w:val="Contents3"/>
            <w:tabs>
              <w:tab w:val="clear" w:pos="8459"/>
              <w:tab w:val="right" w:pos="9026" w:leader="dot"/>
            </w:tabs>
            <w:rPr/>
          </w:pPr>
          <w:hyperlink w:anchor="__RefHeading___Toc7514751_3381743652">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7514753_3381743652">
            <w:r>
              <w:rPr>
                <w:webHidden/>
                <w:rStyle w:val="IndexLink"/>
                <w:rtl w:val="true"/>
              </w:rPr>
              <w:t>الساعة المثالیة</w:t>
            </w:r>
            <w:r>
              <w:rPr>
                <w:rStyle w:val="IndexLink"/>
                <w:rtl w:val="true"/>
              </w:rPr>
              <w:t>:</w:t>
              <w:tab/>
            </w:r>
            <w:r>
              <w:rPr>
                <w:rStyle w:val="IndexLink"/>
              </w:rPr>
              <w:t>15</w:t>
            </w:r>
          </w:hyperlink>
        </w:p>
        <w:p>
          <w:pPr>
            <w:pStyle w:val="Contents3"/>
            <w:tabs>
              <w:tab w:val="clear" w:pos="8459"/>
              <w:tab w:val="right" w:pos="9026" w:leader="dot"/>
            </w:tabs>
            <w:rPr/>
          </w:pPr>
          <w:hyperlink w:anchor="__RefHeading___Toc7514755_3381743652">
            <w:r>
              <w:rPr>
                <w:webHidden/>
                <w:rStyle w:val="IndexLink"/>
                <w:rtl w:val="true"/>
              </w:rPr>
              <w:t>الحکم الشرعی للساعات</w:t>
            </w:r>
            <w:r>
              <w:rPr>
                <w:rStyle w:val="IndexLink"/>
                <w:rtl w:val="true"/>
              </w:rPr>
              <w:tab/>
            </w:r>
            <w:r>
              <w:rPr>
                <w:rStyle w:val="IndexLink"/>
              </w:rPr>
              <w:t>17</w:t>
            </w:r>
          </w:hyperlink>
        </w:p>
        <w:p>
          <w:pPr>
            <w:pStyle w:val="Contents3"/>
            <w:tabs>
              <w:tab w:val="clear" w:pos="8459"/>
              <w:tab w:val="right" w:pos="9026" w:leader="dot"/>
            </w:tabs>
            <w:rPr/>
          </w:pPr>
          <w:hyperlink w:anchor="__RefHeading___Toc7514757_3381743652">
            <w:r>
              <w:rPr>
                <w:webHidden/>
                <w:rStyle w:val="IndexLink"/>
                <w:rtl w:val="true"/>
              </w:rPr>
              <w:t>تفاصیل أخری</w:t>
            </w:r>
            <w:r>
              <w:rPr>
                <w:rStyle w:val="IndexLink"/>
                <w:rtl w:val="true"/>
              </w:rPr>
              <w:t>:</w:t>
              <w:tab/>
            </w:r>
            <w:r>
              <w:rPr>
                <w:rStyle w:val="IndexLink"/>
              </w:rPr>
              <w:t>18</w:t>
            </w:r>
          </w:hyperlink>
        </w:p>
        <w:p>
          <w:pPr>
            <w:pStyle w:val="Contents2"/>
            <w:tabs>
              <w:tab w:val="clear" w:pos="8743"/>
              <w:tab w:val="right" w:pos="9026" w:leader="dot"/>
            </w:tabs>
            <w:rPr/>
          </w:pPr>
          <w:hyperlink w:anchor="__RefHeading___Toc7514759_3381743652">
            <w:r>
              <w:rPr>
                <w:webHidden/>
                <w:rStyle w:val="IndexLink"/>
                <w:rtl w:val="true"/>
              </w:rPr>
              <w:t>فصل الاستبراء</w:t>
            </w:r>
            <w:r>
              <w:rPr>
                <w:rStyle w:val="IndexLink"/>
                <w:rtl w:val="true"/>
              </w:rPr>
              <w:tab/>
            </w:r>
            <w:r>
              <w:rPr>
                <w:rStyle w:val="IndexLink"/>
              </w:rPr>
              <w:t>20</w:t>
            </w:r>
          </w:hyperlink>
        </w:p>
        <w:p>
          <w:pPr>
            <w:pStyle w:val="Contents3"/>
            <w:tabs>
              <w:tab w:val="clear" w:pos="8459"/>
              <w:tab w:val="right" w:pos="9026" w:leader="dot"/>
            </w:tabs>
            <w:rPr/>
          </w:pPr>
          <w:hyperlink w:anchor="__RefHeading___Toc7514761_3381743652">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7514763_3381743652">
            <w:r>
              <w:rPr>
                <w:webHidden/>
                <w:rStyle w:val="IndexLink"/>
                <w:rtl w:val="true"/>
              </w:rPr>
              <w:t>الاستبراء بالخرطات</w:t>
            </w:r>
            <w:r>
              <w:rPr>
                <w:rStyle w:val="IndexLink"/>
                <w:rtl w:val="true"/>
              </w:rPr>
              <w:tab/>
            </w:r>
            <w:r>
              <w:rPr>
                <w:rStyle w:val="IndexLink"/>
              </w:rPr>
              <w:t>22</w:t>
            </w:r>
          </w:hyperlink>
        </w:p>
        <w:p>
          <w:pPr>
            <w:pStyle w:val="Contents3"/>
            <w:tabs>
              <w:tab w:val="clear" w:pos="8459"/>
              <w:tab w:val="right" w:pos="9026" w:leader="dot"/>
            </w:tabs>
            <w:rPr/>
          </w:pPr>
          <w:hyperlink w:anchor="__RefHeading___Toc7514765_3381743652">
            <w:r>
              <w:rPr>
                <w:webHidden/>
                <w:rStyle w:val="IndexLink"/>
                <w:rtl w:val="true"/>
              </w:rPr>
              <w:t>استبراء الحیوان الجلال</w:t>
            </w:r>
            <w:r>
              <w:rPr>
                <w:rStyle w:val="IndexLink"/>
                <w:rtl w:val="true"/>
              </w:rPr>
              <w:tab/>
            </w:r>
            <w:r>
              <w:rPr>
                <w:rStyle w:val="IndexLink"/>
              </w:rPr>
              <w:t>26</w:t>
            </w:r>
          </w:hyperlink>
        </w:p>
        <w:p>
          <w:pPr>
            <w:pStyle w:val="Contents3"/>
            <w:tabs>
              <w:tab w:val="clear" w:pos="8459"/>
              <w:tab w:val="right" w:pos="9026" w:leader="dot"/>
            </w:tabs>
            <w:rPr/>
          </w:pPr>
          <w:hyperlink w:anchor="__RefHeading___Toc7514767_3381743652">
            <w:r>
              <w:rPr>
                <w:webHidden/>
                <w:rStyle w:val="IndexLink"/>
                <w:rtl w:val="true"/>
              </w:rPr>
              <w:t>الاستبراء من وطئ الشبهة</w:t>
            </w:r>
            <w:r>
              <w:rPr>
                <w:rStyle w:val="IndexLink"/>
                <w:rtl w:val="true"/>
              </w:rPr>
              <w:tab/>
            </w:r>
            <w:r>
              <w:rPr>
                <w:rStyle w:val="IndexLink"/>
              </w:rPr>
              <w:t>30</w:t>
            </w:r>
          </w:hyperlink>
        </w:p>
        <w:p>
          <w:pPr>
            <w:pStyle w:val="Contents2"/>
            <w:tabs>
              <w:tab w:val="clear" w:pos="8743"/>
              <w:tab w:val="right" w:pos="9026" w:leader="dot"/>
            </w:tabs>
            <w:rPr/>
          </w:pPr>
          <w:hyperlink w:anchor="__RefHeading___Toc7514769_3381743652">
            <w:r>
              <w:rPr>
                <w:webHidden/>
                <w:rStyle w:val="IndexLink"/>
                <w:rtl w:val="true"/>
              </w:rPr>
              <w:t>فصل علامات الموت</w:t>
            </w:r>
            <w:r>
              <w:rPr>
                <w:rStyle w:val="IndexLink"/>
                <w:rtl w:val="true"/>
              </w:rPr>
              <w:tab/>
            </w:r>
            <w:r>
              <w:rPr>
                <w:rStyle w:val="IndexLink"/>
              </w:rPr>
              <w:t>34</w:t>
            </w:r>
          </w:hyperlink>
        </w:p>
        <w:p>
          <w:pPr>
            <w:pStyle w:val="Contents2"/>
            <w:tabs>
              <w:tab w:val="clear" w:pos="8743"/>
              <w:tab w:val="right" w:pos="9026" w:leader="dot"/>
            </w:tabs>
            <w:rPr/>
          </w:pPr>
          <w:hyperlink w:anchor="__RefHeading___Toc7514771_3381743652">
            <w:r>
              <w:rPr>
                <w:webHidden/>
                <w:rStyle w:val="IndexLink"/>
                <w:rtl w:val="true"/>
              </w:rPr>
              <w:t>فصل الاحتضار</w:t>
            </w:r>
            <w:r>
              <w:rPr>
                <w:rStyle w:val="IndexLink"/>
                <w:rtl w:val="true"/>
              </w:rPr>
              <w:tab/>
            </w:r>
            <w:r>
              <w:rPr>
                <w:rStyle w:val="IndexLink"/>
              </w:rPr>
              <w:t>40</w:t>
            </w:r>
          </w:hyperlink>
        </w:p>
        <w:p>
          <w:pPr>
            <w:pStyle w:val="Contents2"/>
            <w:tabs>
              <w:tab w:val="clear" w:pos="8743"/>
              <w:tab w:val="right" w:pos="9026" w:leader="dot"/>
            </w:tabs>
            <w:rPr/>
          </w:pPr>
          <w:hyperlink w:anchor="__RefHeading___Toc7514773_3381743652">
            <w:r>
              <w:rPr>
                <w:webHidden/>
                <w:rStyle w:val="IndexLink"/>
                <w:rtl w:val="true"/>
              </w:rPr>
              <w:t>فصل ولایة عدول المؤمنین</w:t>
            </w:r>
            <w:r>
              <w:rPr>
                <w:rStyle w:val="IndexLink"/>
                <w:rtl w:val="true"/>
              </w:rPr>
              <w:tab/>
            </w:r>
            <w:r>
              <w:rPr>
                <w:rStyle w:val="IndexLink"/>
              </w:rPr>
              <w:t>51</w:t>
            </w:r>
          </w:hyperlink>
        </w:p>
        <w:p>
          <w:pPr>
            <w:pStyle w:val="Contents3"/>
            <w:tabs>
              <w:tab w:val="clear" w:pos="8459"/>
              <w:tab w:val="right" w:pos="9026" w:leader="dot"/>
            </w:tabs>
            <w:rPr/>
          </w:pPr>
          <w:hyperlink w:anchor="__RefHeading___Toc7514775_3381743652">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7514777_3381743652">
            <w:r>
              <w:rPr>
                <w:webHidden/>
                <w:rStyle w:val="IndexLink"/>
                <w:rtl w:val="true"/>
              </w:rPr>
              <w:t>الثبوت الإجمالی</w:t>
            </w:r>
            <w:r>
              <w:rPr>
                <w:rStyle w:val="IndexLink"/>
                <w:rtl w:val="true"/>
              </w:rPr>
              <w:tab/>
            </w:r>
            <w:r>
              <w:rPr>
                <w:rStyle w:val="IndexLink"/>
              </w:rPr>
              <w:t>52</w:t>
            </w:r>
          </w:hyperlink>
        </w:p>
        <w:p>
          <w:pPr>
            <w:pStyle w:val="Contents3"/>
            <w:tabs>
              <w:tab w:val="clear" w:pos="8459"/>
              <w:tab w:val="right" w:pos="9026" w:leader="dot"/>
            </w:tabs>
            <w:rPr/>
          </w:pPr>
          <w:hyperlink w:anchor="__RefHeading___Toc7514779_3381743652">
            <w:r>
              <w:rPr>
                <w:webHidden/>
                <w:rStyle w:val="IndexLink"/>
                <w:rtl w:val="true"/>
              </w:rPr>
              <w:t>شروط الولایة</w:t>
            </w:r>
            <w:r>
              <w:rPr>
                <w:rStyle w:val="IndexLink"/>
                <w:rtl w:val="true"/>
              </w:rPr>
              <w:t>:</w:t>
              <w:tab/>
            </w:r>
            <w:r>
              <w:rPr>
                <w:rStyle w:val="IndexLink"/>
              </w:rPr>
              <w:t>57</w:t>
            </w:r>
          </w:hyperlink>
        </w:p>
        <w:p>
          <w:pPr>
            <w:pStyle w:val="Contents4"/>
            <w:tabs>
              <w:tab w:val="clear" w:pos="8176"/>
              <w:tab w:val="right" w:pos="9026" w:leader="dot"/>
            </w:tabs>
            <w:rPr/>
          </w:pPr>
          <w:hyperlink w:anchor="__RefHeading___Toc7514781_3381743652">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7514783_3381743652">
            <w:r>
              <w:rPr>
                <w:webHidden/>
                <w:rStyle w:val="IndexLink"/>
                <w:rtl w:val="true"/>
              </w:rPr>
              <w:t>و ما یحتمل أن یکون شرطا فی هذا الصدد عدة أمور</w:t>
            </w:r>
            <w:r>
              <w:rPr>
                <w:rStyle w:val="IndexLink"/>
                <w:rtl w:val="true"/>
              </w:rPr>
              <w:t>:</w:t>
              <w:tab/>
            </w:r>
            <w:r>
              <w:rPr>
                <w:rStyle w:val="IndexLink"/>
              </w:rPr>
              <w:t>58</w:t>
            </w:r>
          </w:hyperlink>
        </w:p>
        <w:p>
          <w:pPr>
            <w:pStyle w:val="Contents5"/>
            <w:tabs>
              <w:tab w:val="clear" w:pos="7892"/>
              <w:tab w:val="right" w:pos="9026" w:leader="dot"/>
            </w:tabs>
            <w:rPr/>
          </w:pPr>
          <w:hyperlink w:anchor="__RefHeading___Toc7514785_3381743652">
            <w:r>
              <w:rPr>
                <w:webHidden/>
                <w:rStyle w:val="IndexLink"/>
                <w:rtl w:val="true"/>
              </w:rPr>
              <w:t>الأمر الأول</w:t>
            </w:r>
            <w:r>
              <w:rPr>
                <w:rStyle w:val="IndexLink"/>
                <w:rtl w:val="true"/>
              </w:rPr>
              <w:t>:</w:t>
            </w:r>
            <w:r>
              <w:rPr>
                <w:rStyle w:val="IndexLink"/>
                <w:rtl w:val="true"/>
              </w:rPr>
              <w:t>عدم وجود ولی آخر شرعی خاص بالمورد</w:t>
            </w:r>
            <w:r>
              <w:rPr>
                <w:rStyle w:val="IndexLink"/>
                <w:rtl w:val="true"/>
              </w:rPr>
              <w:tab/>
            </w:r>
            <w:r>
              <w:rPr>
                <w:rStyle w:val="IndexLink"/>
              </w:rPr>
              <w:t>58</w:t>
            </w:r>
          </w:hyperlink>
        </w:p>
        <w:p>
          <w:pPr>
            <w:pStyle w:val="Contents5"/>
            <w:tabs>
              <w:tab w:val="clear" w:pos="7892"/>
              <w:tab w:val="right" w:pos="9026" w:leader="dot"/>
            </w:tabs>
            <w:rPr/>
          </w:pPr>
          <w:hyperlink w:anchor="__RefHeading___Toc7514787_3381743652">
            <w:r>
              <w:rPr>
                <w:webHidden/>
                <w:rStyle w:val="IndexLink"/>
                <w:rtl w:val="true"/>
              </w:rPr>
              <w:t>الأمر الثانی</w:t>
            </w:r>
            <w:r>
              <w:rPr>
                <w:rStyle w:val="IndexLink"/>
                <w:rtl w:val="true"/>
              </w:rPr>
              <w:t>:</w:t>
            </w:r>
            <w:r>
              <w:rPr>
                <w:rStyle w:val="IndexLink"/>
                <w:rtl w:val="true"/>
              </w:rPr>
              <w:t>عدم وجود الحاکم الشرعی</w:t>
            </w:r>
            <w:r>
              <w:rPr>
                <w:rStyle w:val="IndexLink"/>
                <w:rtl w:val="true"/>
              </w:rPr>
              <w:tab/>
            </w:r>
            <w:r>
              <w:rPr>
                <w:rStyle w:val="IndexLink"/>
              </w:rPr>
              <w:t>58</w:t>
            </w:r>
          </w:hyperlink>
        </w:p>
        <w:p>
          <w:pPr>
            <w:pStyle w:val="Contents5"/>
            <w:tabs>
              <w:tab w:val="clear" w:pos="7892"/>
              <w:tab w:val="right" w:pos="9026" w:leader="dot"/>
            </w:tabs>
            <w:rPr/>
          </w:pPr>
          <w:hyperlink w:anchor="__RefHeading___Toc7514789_3381743652">
            <w:r>
              <w:rPr>
                <w:webHidden/>
                <w:rStyle w:val="IndexLink"/>
                <w:rtl w:val="true"/>
              </w:rPr>
              <w:t>الأمر الثالث</w:t>
            </w:r>
            <w:r>
              <w:rPr>
                <w:rStyle w:val="IndexLink"/>
                <w:rtl w:val="true"/>
              </w:rPr>
              <w:t>:</w:t>
            </w:r>
            <w:r>
              <w:rPr>
                <w:rStyle w:val="IndexLink"/>
                <w:rtl w:val="true"/>
              </w:rPr>
              <w:t>من شرائط ولایة المؤمنین</w:t>
            </w:r>
            <w:r>
              <w:rPr>
                <w:rStyle w:val="IndexLink"/>
                <w:rtl w:val="true"/>
              </w:rPr>
              <w:tab/>
            </w:r>
            <w:r>
              <w:rPr>
                <w:rStyle w:val="IndexLink"/>
              </w:rPr>
              <w:t>60</w:t>
            </w:r>
          </w:hyperlink>
        </w:p>
        <w:p>
          <w:pPr>
            <w:pStyle w:val="Contents5"/>
            <w:tabs>
              <w:tab w:val="clear" w:pos="7892"/>
              <w:tab w:val="right" w:pos="9026" w:leader="dot"/>
            </w:tabs>
            <w:rPr/>
          </w:pPr>
          <w:hyperlink w:anchor="__RefHeading___Toc7514791_3381743652">
            <w:r>
              <w:rPr>
                <w:webHidden/>
                <w:rStyle w:val="IndexLink"/>
                <w:rtl w:val="true"/>
              </w:rPr>
              <w:t>الأمر الرابع</w:t>
            </w:r>
            <w:r>
              <w:rPr>
                <w:rStyle w:val="IndexLink"/>
                <w:rtl w:val="true"/>
              </w:rPr>
              <w:t>:</w:t>
            </w:r>
            <w:r>
              <w:rPr>
                <w:rStyle w:val="IndexLink"/>
                <w:rtl w:val="true"/>
              </w:rPr>
              <w:t>الوثاقة</w:t>
            </w:r>
            <w:r>
              <w:rPr>
                <w:rStyle w:val="IndexLink"/>
                <w:rtl w:val="true"/>
              </w:rPr>
              <w:tab/>
            </w:r>
            <w:r>
              <w:rPr>
                <w:rStyle w:val="IndexLink"/>
              </w:rPr>
              <w:t>60</w:t>
            </w:r>
          </w:hyperlink>
        </w:p>
        <w:p>
          <w:pPr>
            <w:pStyle w:val="Contents5"/>
            <w:tabs>
              <w:tab w:val="clear" w:pos="7892"/>
              <w:tab w:val="right" w:pos="9026" w:leader="dot"/>
            </w:tabs>
            <w:rPr/>
          </w:pPr>
          <w:hyperlink w:anchor="__RefHeading___Toc7514793_3381743652">
            <w:r>
              <w:rPr>
                <w:webHidden/>
                <w:rStyle w:val="IndexLink"/>
                <w:rtl w:val="true"/>
              </w:rPr>
              <w:t>الأمر الخامس</w:t>
            </w:r>
            <w:r>
              <w:rPr>
                <w:rStyle w:val="IndexLink"/>
                <w:rtl w:val="true"/>
              </w:rPr>
              <w:t>:</w:t>
            </w:r>
            <w:r>
              <w:rPr>
                <w:rStyle w:val="IndexLink"/>
                <w:rtl w:val="true"/>
              </w:rPr>
              <w:t>العدالة</w:t>
            </w:r>
            <w:r>
              <w:rPr>
                <w:rStyle w:val="IndexLink"/>
                <w:rtl w:val="true"/>
              </w:rPr>
              <w:tab/>
            </w:r>
            <w:r>
              <w:rPr>
                <w:rStyle w:val="IndexLink"/>
              </w:rPr>
              <w:t>60</w:t>
            </w:r>
          </w:hyperlink>
        </w:p>
        <w:p>
          <w:pPr>
            <w:pStyle w:val="Contents5"/>
            <w:tabs>
              <w:tab w:val="clear" w:pos="7892"/>
              <w:tab w:val="right" w:pos="9026" w:leader="dot"/>
            </w:tabs>
            <w:rPr/>
          </w:pPr>
          <w:hyperlink w:anchor="__RefHeading___Toc7514795_3381743652">
            <w:r>
              <w:rPr>
                <w:webHidden/>
                <w:rStyle w:val="IndexLink"/>
                <w:rtl w:val="true"/>
              </w:rPr>
              <w:t>الأمر السادس و الأمر السابع من صفات الولی المؤمن البلوغ و الرشد</w:t>
            </w:r>
            <w:r>
              <w:rPr>
                <w:rStyle w:val="IndexLink"/>
                <w:rtl w:val="true"/>
              </w:rPr>
              <w:tab/>
            </w:r>
            <w:r>
              <w:rPr>
                <w:rStyle w:val="IndexLink"/>
              </w:rPr>
              <w:t>62</w:t>
            </w:r>
          </w:hyperlink>
        </w:p>
        <w:p>
          <w:pPr>
            <w:pStyle w:val="Contents5"/>
            <w:tabs>
              <w:tab w:val="clear" w:pos="7892"/>
              <w:tab w:val="right" w:pos="9026" w:leader="dot"/>
            </w:tabs>
            <w:rPr/>
          </w:pPr>
          <w:hyperlink w:anchor="__RefHeading___Toc7514797_3381743652">
            <w:r>
              <w:rPr>
                <w:webHidden/>
                <w:rStyle w:val="IndexLink"/>
                <w:rtl w:val="true"/>
              </w:rPr>
              <w:t>الأمر الثامن</w:t>
            </w:r>
            <w:r>
              <w:rPr>
                <w:rStyle w:val="IndexLink"/>
                <w:rtl w:val="true"/>
              </w:rPr>
              <w:t>:</w:t>
            </w:r>
            <w:r>
              <w:rPr>
                <w:rStyle w:val="IndexLink"/>
                <w:rtl w:val="true"/>
              </w:rPr>
              <w:t>وجود المصلحة فی التصرف</w:t>
            </w:r>
            <w:r>
              <w:rPr>
                <w:rStyle w:val="IndexLink"/>
                <w:rtl w:val="true"/>
              </w:rPr>
              <w:tab/>
            </w:r>
            <w:r>
              <w:rPr>
                <w:rStyle w:val="IndexLink"/>
              </w:rPr>
              <w:t>62</w:t>
            </w:r>
          </w:hyperlink>
        </w:p>
        <w:p>
          <w:pPr>
            <w:pStyle w:val="Contents3"/>
            <w:tabs>
              <w:tab w:val="clear" w:pos="8459"/>
              <w:tab w:val="right" w:pos="9026" w:leader="dot"/>
            </w:tabs>
            <w:rPr/>
          </w:pPr>
          <w:hyperlink w:anchor="__RefHeading___Toc7514799_3381743652">
            <w:r>
              <w:rPr>
                <w:webHidden/>
                <w:rStyle w:val="IndexLink"/>
                <w:rtl w:val="true"/>
              </w:rPr>
              <w:t>النتائج</w:t>
            </w:r>
            <w:r>
              <w:rPr>
                <w:rStyle w:val="IndexLink"/>
                <w:rtl w:val="true"/>
              </w:rPr>
              <w:t>:</w:t>
              <w:tab/>
            </w:r>
            <w:r>
              <w:rPr>
                <w:rStyle w:val="IndexLink"/>
              </w:rPr>
              <w:t>65</w:t>
            </w:r>
          </w:hyperlink>
        </w:p>
        <w:p>
          <w:pPr>
            <w:pStyle w:val="Contents3"/>
            <w:tabs>
              <w:tab w:val="clear" w:pos="8459"/>
              <w:tab w:val="right" w:pos="9026" w:leader="dot"/>
            </w:tabs>
            <w:rPr/>
          </w:pPr>
          <w:hyperlink w:anchor="__RefHeading___Toc7514801_3381743652">
            <w:r>
              <w:rPr>
                <w:webHidden/>
                <w:rStyle w:val="IndexLink"/>
                <w:rtl w:val="true"/>
              </w:rPr>
              <w:t>جواز النقض</w:t>
            </w:r>
            <w:r>
              <w:rPr>
                <w:rStyle w:val="IndexLink"/>
                <w:rtl w:val="true"/>
              </w:rPr>
              <w:t>:</w:t>
              <w:tab/>
            </w:r>
            <w:r>
              <w:rPr>
                <w:rStyle w:val="IndexLink"/>
              </w:rPr>
              <w:t>68</w:t>
            </w:r>
          </w:hyperlink>
        </w:p>
        <w:p>
          <w:pPr>
            <w:pStyle w:val="Contents2"/>
            <w:tabs>
              <w:tab w:val="clear" w:pos="8743"/>
              <w:tab w:val="right" w:pos="9026" w:leader="dot"/>
            </w:tabs>
            <w:rPr/>
          </w:pPr>
          <w:hyperlink w:anchor="__RefHeading___Toc7514803_3381743652">
            <w:r>
              <w:rPr>
                <w:webHidden/>
                <w:rStyle w:val="IndexLink"/>
                <w:rtl w:val="true"/>
              </w:rPr>
              <w:t>فصل اختلاف المقوّمین</w:t>
            </w:r>
            <w:r>
              <w:rPr>
                <w:rStyle w:val="IndexLink"/>
                <w:rtl w:val="true"/>
              </w:rPr>
              <w:tab/>
            </w:r>
            <w:r>
              <w:rPr>
                <w:rStyle w:val="IndexLink"/>
              </w:rPr>
              <w:t>74</w:t>
            </w:r>
          </w:hyperlink>
        </w:p>
        <w:p>
          <w:pPr>
            <w:pStyle w:val="Contents3"/>
            <w:tabs>
              <w:tab w:val="clear" w:pos="8459"/>
              <w:tab w:val="right" w:pos="9026" w:leader="dot"/>
            </w:tabs>
            <w:rPr/>
          </w:pPr>
          <w:hyperlink w:anchor="__RefHeading___Toc7514805_3381743652">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7514807_3381743652">
            <w:r>
              <w:rPr>
                <w:webHidden/>
                <w:rStyle w:val="IndexLink"/>
                <w:rtl w:val="true"/>
              </w:rPr>
              <w:t>طرق الاستخراج</w:t>
            </w:r>
            <w:r>
              <w:rPr>
                <w:rStyle w:val="IndexLink"/>
                <w:rtl w:val="true"/>
              </w:rPr>
              <w:t>:</w:t>
              <w:tab/>
            </w:r>
            <w:r>
              <w:rPr>
                <w:rStyle w:val="IndexLink"/>
              </w:rPr>
              <w:t>80</w:t>
            </w:r>
          </w:hyperlink>
        </w:p>
        <w:p>
          <w:pPr>
            <w:pStyle w:val="Contents3"/>
            <w:tabs>
              <w:tab w:val="clear" w:pos="8459"/>
              <w:tab w:val="right" w:pos="9026" w:leader="dot"/>
            </w:tabs>
            <w:rPr/>
          </w:pPr>
          <w:hyperlink w:anchor="__RefHeading___Toc7514809_3381743652">
            <w:r>
              <w:rPr>
                <w:webHidden/>
                <w:rStyle w:val="IndexLink"/>
                <w:rtl w:val="true"/>
              </w:rPr>
              <w:t>طرق أخری</w:t>
            </w:r>
            <w:r>
              <w:rPr>
                <w:rStyle w:val="IndexLink"/>
                <w:rtl w:val="true"/>
              </w:rPr>
              <w:t>:</w:t>
              <w:tab/>
            </w:r>
            <w:r>
              <w:rPr>
                <w:rStyle w:val="IndexLink"/>
              </w:rPr>
              <w:t>92</w:t>
            </w:r>
          </w:hyperlink>
        </w:p>
        <w:p>
          <w:pPr>
            <w:pStyle w:val="Contents2"/>
            <w:tabs>
              <w:tab w:val="clear" w:pos="8743"/>
              <w:tab w:val="right" w:pos="9026" w:leader="dot"/>
            </w:tabs>
            <w:rPr/>
          </w:pPr>
          <w:hyperlink w:anchor="__RefHeading___Toc7514811_3381743652">
            <w:r>
              <w:rPr>
                <w:webHidden/>
                <w:rStyle w:val="IndexLink"/>
                <w:rtl w:val="true"/>
              </w:rPr>
              <w:t>فصل الشعر فقهیا</w:t>
            </w:r>
            <w:r>
              <w:rPr>
                <w:rStyle w:val="IndexLink"/>
                <w:rtl w:val="true"/>
              </w:rPr>
              <w:tab/>
            </w:r>
            <w:r>
              <w:rPr>
                <w:rStyle w:val="IndexLink"/>
              </w:rPr>
              <w:t>94</w:t>
            </w:r>
          </w:hyperlink>
        </w:p>
        <w:p>
          <w:pPr>
            <w:pStyle w:val="Contents3"/>
            <w:tabs>
              <w:tab w:val="clear" w:pos="8459"/>
              <w:tab w:val="right" w:pos="9026" w:leader="dot"/>
            </w:tabs>
            <w:rPr/>
          </w:pPr>
          <w:hyperlink w:anchor="__RefHeading___Toc7514813_3381743652">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7514815_3381743652">
            <w:r>
              <w:rPr>
                <w:webHidden/>
                <w:rStyle w:val="IndexLink"/>
                <w:rtl w:val="true"/>
              </w:rPr>
              <w:t>مرجوحیة الشعر</w:t>
            </w:r>
            <w:r>
              <w:rPr>
                <w:rStyle w:val="IndexLink"/>
                <w:rtl w:val="true"/>
              </w:rPr>
              <w:tab/>
            </w:r>
            <w:r>
              <w:rPr>
                <w:rStyle w:val="IndexLink"/>
              </w:rPr>
              <w:t>96</w:t>
            </w:r>
          </w:hyperlink>
        </w:p>
        <w:p>
          <w:pPr>
            <w:pStyle w:val="Contents3"/>
            <w:tabs>
              <w:tab w:val="clear" w:pos="8459"/>
              <w:tab w:val="right" w:pos="9026" w:leader="dot"/>
            </w:tabs>
            <w:rPr/>
          </w:pPr>
          <w:hyperlink w:anchor="__RefHeading___Toc7514817_3381743652">
            <w:r>
              <w:rPr>
                <w:webHidden/>
                <w:rStyle w:val="IndexLink"/>
                <w:rtl w:val="true"/>
              </w:rPr>
              <w:t>رجحان الشعر</w:t>
            </w:r>
            <w:r>
              <w:rPr>
                <w:rStyle w:val="IndexLink"/>
                <w:rtl w:val="true"/>
              </w:rPr>
              <w:tab/>
            </w:r>
            <w:r>
              <w:rPr>
                <w:rStyle w:val="IndexLink"/>
              </w:rPr>
              <w:t>105</w:t>
            </w:r>
          </w:hyperlink>
        </w:p>
        <w:p>
          <w:pPr>
            <w:pStyle w:val="Contents3"/>
            <w:tabs>
              <w:tab w:val="clear" w:pos="8459"/>
              <w:tab w:val="right" w:pos="9026" w:leader="dot"/>
            </w:tabs>
            <w:rPr/>
          </w:pPr>
          <w:hyperlink w:anchor="__RefHeading___Toc7514819_3381743652">
            <w:r>
              <w:rPr>
                <w:webHidden/>
                <w:rStyle w:val="IndexLink"/>
                <w:rtl w:val="true"/>
              </w:rPr>
              <w:t>الشعر الباطل</w:t>
            </w:r>
            <w:r>
              <w:rPr>
                <w:rStyle w:val="IndexLink"/>
                <w:rtl w:val="true"/>
              </w:rPr>
              <w:tab/>
            </w:r>
            <w:r>
              <w:rPr>
                <w:rStyle w:val="IndexLink"/>
              </w:rPr>
              <w:t>113</w:t>
            </w:r>
          </w:hyperlink>
        </w:p>
        <w:p>
          <w:pPr>
            <w:pStyle w:val="Contents3"/>
            <w:tabs>
              <w:tab w:val="clear" w:pos="8459"/>
              <w:tab w:val="right" w:pos="9026" w:leader="dot"/>
            </w:tabs>
            <w:rPr/>
          </w:pPr>
          <w:hyperlink w:anchor="__RefHeading___Toc7514821_3381743652">
            <w:r>
              <w:rPr>
                <w:webHidden/>
                <w:rStyle w:val="IndexLink"/>
                <w:rtl w:val="true"/>
              </w:rPr>
              <w:t>شعر النساء</w:t>
            </w:r>
            <w:r>
              <w:rPr>
                <w:rStyle w:val="IndexLink"/>
                <w:rtl w:val="true"/>
              </w:rPr>
              <w:tab/>
            </w:r>
            <w:r>
              <w:rPr>
                <w:rStyle w:val="IndexLink"/>
              </w:rPr>
              <w:t>115</w:t>
            </w:r>
          </w:hyperlink>
        </w:p>
        <w:p>
          <w:pPr>
            <w:pStyle w:val="Contents2"/>
            <w:tabs>
              <w:tab w:val="clear" w:pos="8743"/>
              <w:tab w:val="right" w:pos="9026" w:leader="dot"/>
            </w:tabs>
            <w:rPr/>
          </w:pPr>
          <w:hyperlink w:anchor="__RefHeading___Toc7514823_3381743652">
            <w:r>
              <w:rPr>
                <w:webHidden/>
                <w:rStyle w:val="IndexLink"/>
                <w:rtl w:val="true"/>
              </w:rPr>
              <w:t>فصل القصّة فقهیا</w:t>
            </w:r>
            <w:r>
              <w:rPr>
                <w:rStyle w:val="IndexLink"/>
                <w:rtl w:val="true"/>
              </w:rPr>
              <w:tab/>
            </w:r>
            <w:r>
              <w:rPr>
                <w:rStyle w:val="IndexLink"/>
              </w:rPr>
              <w:t>118</w:t>
            </w:r>
          </w:hyperlink>
        </w:p>
        <w:p>
          <w:pPr>
            <w:pStyle w:val="Contents3"/>
            <w:tabs>
              <w:tab w:val="clear" w:pos="8459"/>
              <w:tab w:val="right" w:pos="9026" w:leader="dot"/>
            </w:tabs>
            <w:rPr/>
          </w:pPr>
          <w:hyperlink w:anchor="__RefHeading___Toc7514825_3381743652">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7514827_3381743652">
            <w:r>
              <w:rPr>
                <w:webHidden/>
                <w:rStyle w:val="IndexLink"/>
                <w:rtl w:val="true"/>
              </w:rPr>
              <w:t>مرجوحیة القصة</w:t>
            </w:r>
            <w:r>
              <w:rPr>
                <w:rStyle w:val="IndexLink"/>
                <w:rtl w:val="true"/>
              </w:rPr>
              <w:tab/>
            </w:r>
            <w:r>
              <w:rPr>
                <w:rStyle w:val="IndexLink"/>
              </w:rPr>
              <w:t>121</w:t>
            </w:r>
          </w:hyperlink>
        </w:p>
        <w:p>
          <w:pPr>
            <w:pStyle w:val="Contents3"/>
            <w:tabs>
              <w:tab w:val="clear" w:pos="8459"/>
              <w:tab w:val="right" w:pos="9026" w:leader="dot"/>
            </w:tabs>
            <w:rPr/>
          </w:pPr>
          <w:hyperlink w:anchor="__RefHeading___Toc7514829_3381743652">
            <w:r>
              <w:rPr>
                <w:webHidden/>
                <w:rStyle w:val="IndexLink"/>
                <w:rtl w:val="true"/>
              </w:rPr>
              <w:t>رجحان القصة</w:t>
            </w:r>
            <w:r>
              <w:rPr>
                <w:rStyle w:val="IndexLink"/>
                <w:rtl w:val="true"/>
              </w:rPr>
              <w:t>:</w:t>
              <w:tab/>
            </w:r>
            <w:r>
              <w:rPr>
                <w:rStyle w:val="IndexLink"/>
              </w:rPr>
              <w:t>130</w:t>
            </w:r>
          </w:hyperlink>
        </w:p>
        <w:p>
          <w:pPr>
            <w:pStyle w:val="Contents4"/>
            <w:tabs>
              <w:tab w:val="clear" w:pos="8176"/>
              <w:tab w:val="right" w:pos="9026" w:leader="dot"/>
            </w:tabs>
            <w:rPr/>
          </w:pPr>
          <w:hyperlink w:anchor="__RefHeading___Toc7514831_3381743652">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7514833_3381743652">
            <w:r>
              <w:rPr>
                <w:webHidden/>
                <w:rStyle w:val="IndexLink"/>
                <w:rtl w:val="true"/>
              </w:rPr>
              <w:t>القصة فی القرآن الکریم</w:t>
            </w:r>
            <w:r>
              <w:rPr>
                <w:rStyle w:val="IndexLink"/>
                <w:rtl w:val="true"/>
              </w:rPr>
              <w:t>:</w:t>
              <w:tab/>
            </w:r>
            <w:r>
              <w:rPr>
                <w:rStyle w:val="IndexLink"/>
              </w:rPr>
              <w:t>133</w:t>
            </w:r>
          </w:hyperlink>
        </w:p>
        <w:p>
          <w:pPr>
            <w:pStyle w:val="Contents2"/>
            <w:tabs>
              <w:tab w:val="clear" w:pos="8743"/>
              <w:tab w:val="right" w:pos="9026" w:leader="dot"/>
            </w:tabs>
            <w:rPr/>
          </w:pPr>
          <w:hyperlink w:anchor="__RefHeading___Toc7514835_3381743652">
            <w:r>
              <w:rPr>
                <w:webHidden/>
                <w:rStyle w:val="IndexLink"/>
                <w:rtl w:val="true"/>
              </w:rPr>
              <w:t>فصل الذمّی</w:t>
            </w:r>
            <w:r>
              <w:rPr>
                <w:rStyle w:val="IndexLink"/>
                <w:rtl w:val="true"/>
              </w:rPr>
              <w:tab/>
            </w:r>
            <w:r>
              <w:rPr>
                <w:rStyle w:val="IndexLink"/>
              </w:rPr>
              <w:t>140</w:t>
            </w:r>
          </w:hyperlink>
        </w:p>
        <w:p>
          <w:pPr>
            <w:pStyle w:val="Contents3"/>
            <w:tabs>
              <w:tab w:val="clear" w:pos="8459"/>
              <w:tab w:val="right" w:pos="9026" w:leader="dot"/>
            </w:tabs>
            <w:rPr/>
          </w:pPr>
          <w:hyperlink w:anchor="__RefHeading___Toc7514837_3381743652">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7514839_3381743652">
            <w:r>
              <w:rPr>
                <w:webHidden/>
                <w:rStyle w:val="IndexLink"/>
                <w:rtl w:val="true"/>
              </w:rPr>
              <w:t>شرائط الذمة</w:t>
            </w:r>
            <w:r>
              <w:rPr>
                <w:rStyle w:val="IndexLink"/>
                <w:rtl w:val="true"/>
              </w:rPr>
              <w:tab/>
            </w:r>
            <w:r>
              <w:rPr>
                <w:rStyle w:val="IndexLink"/>
              </w:rPr>
              <w:t>141</w:t>
            </w:r>
          </w:hyperlink>
        </w:p>
        <w:p>
          <w:pPr>
            <w:pStyle w:val="Contents3"/>
            <w:tabs>
              <w:tab w:val="clear" w:pos="8459"/>
              <w:tab w:val="right" w:pos="9026" w:leader="dot"/>
            </w:tabs>
            <w:rPr/>
          </w:pPr>
          <w:hyperlink w:anchor="__RefHeading___Toc7514841_3381743652">
            <w:r>
              <w:rPr>
                <w:webHidden/>
                <w:rStyle w:val="IndexLink"/>
                <w:rtl w:val="true"/>
              </w:rPr>
              <w:t>الاستنتاج الفقهی</w:t>
            </w:r>
            <w:r>
              <w:rPr>
                <w:rStyle w:val="IndexLink"/>
                <w:rtl w:val="true"/>
              </w:rPr>
              <w:t>:</w:t>
              <w:tab/>
            </w:r>
            <w:r>
              <w:rPr>
                <w:rStyle w:val="IndexLink"/>
              </w:rPr>
              <w:t>145</w:t>
            </w:r>
          </w:hyperlink>
        </w:p>
        <w:p>
          <w:pPr>
            <w:pStyle w:val="Contents2"/>
            <w:tabs>
              <w:tab w:val="clear" w:pos="8743"/>
              <w:tab w:val="right" w:pos="9026" w:leader="dot"/>
            </w:tabs>
            <w:rPr/>
          </w:pPr>
          <w:hyperlink w:anchor="__RefHeading___Toc7514843_3381743652">
            <w:r>
              <w:rPr>
                <w:webHidden/>
                <w:rStyle w:val="IndexLink"/>
                <w:rtl w:val="true"/>
              </w:rPr>
              <w:t>فصل التوبة فقهیا</w:t>
            </w:r>
            <w:r>
              <w:rPr>
                <w:rStyle w:val="IndexLink"/>
                <w:rtl w:val="true"/>
              </w:rPr>
              <w:tab/>
            </w:r>
            <w:r>
              <w:rPr>
                <w:rStyle w:val="IndexLink"/>
              </w:rPr>
              <w:t>153</w:t>
            </w:r>
          </w:hyperlink>
        </w:p>
        <w:p>
          <w:pPr>
            <w:pStyle w:val="Contents3"/>
            <w:tabs>
              <w:tab w:val="clear" w:pos="8459"/>
              <w:tab w:val="right" w:pos="9026" w:leader="dot"/>
            </w:tabs>
            <w:rPr/>
          </w:pPr>
          <w:hyperlink w:anchor="__RefHeading___Toc7514845_3381743652">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7514847_3381743652">
            <w:r>
              <w:rPr>
                <w:webHidden/>
                <w:rStyle w:val="IndexLink"/>
                <w:rtl w:val="true"/>
              </w:rPr>
              <w:t>کیف تحصل التوبة</w:t>
            </w:r>
            <w:r>
              <w:rPr>
                <w:rStyle w:val="IndexLink"/>
                <w:rtl w:val="true"/>
              </w:rPr>
              <w:tab/>
            </w:r>
            <w:r>
              <w:rPr>
                <w:rStyle w:val="IndexLink"/>
              </w:rPr>
              <w:t>158</w:t>
            </w:r>
          </w:hyperlink>
        </w:p>
        <w:p>
          <w:pPr>
            <w:pStyle w:val="Contents3"/>
            <w:tabs>
              <w:tab w:val="clear" w:pos="8459"/>
              <w:tab w:val="right" w:pos="9026" w:leader="dot"/>
            </w:tabs>
            <w:rPr/>
          </w:pPr>
          <w:hyperlink w:anchor="__RefHeading___Toc7514849_3381743652">
            <w:r>
              <w:rPr>
                <w:webHidden/>
                <w:rStyle w:val="IndexLink"/>
                <w:rtl w:val="true"/>
              </w:rPr>
              <w:t>نتائج التوبة</w:t>
            </w:r>
            <w:r>
              <w:rPr>
                <w:rStyle w:val="IndexLink"/>
                <w:rtl w:val="true"/>
              </w:rPr>
              <w:t>:</w:t>
              <w:tab/>
            </w:r>
            <w:r>
              <w:rPr>
                <w:rStyle w:val="IndexLink"/>
              </w:rPr>
              <w:t>162</w:t>
            </w:r>
          </w:hyperlink>
        </w:p>
        <w:p>
          <w:pPr>
            <w:pStyle w:val="Contents3"/>
            <w:tabs>
              <w:tab w:val="clear" w:pos="8459"/>
              <w:tab w:val="right" w:pos="9026" w:leader="dot"/>
            </w:tabs>
            <w:rPr/>
          </w:pPr>
          <w:hyperlink w:anchor="__RefHeading___Toc7514851_3381743652">
            <w:r>
              <w:rPr>
                <w:webHidden/>
                <w:rStyle w:val="IndexLink"/>
                <w:rtl w:val="true"/>
              </w:rPr>
              <w:t>حکم التوبة فقهیا</w:t>
            </w:r>
            <w:r>
              <w:rPr>
                <w:rStyle w:val="IndexLink"/>
                <w:rtl w:val="true"/>
              </w:rPr>
              <w:t>:</w:t>
              <w:tab/>
            </w:r>
            <w:r>
              <w:rPr>
                <w:rStyle w:val="IndexLink"/>
              </w:rPr>
              <w:t>164</w:t>
            </w:r>
          </w:hyperlink>
        </w:p>
        <w:p>
          <w:pPr>
            <w:pStyle w:val="Contents3"/>
            <w:tabs>
              <w:tab w:val="clear" w:pos="8459"/>
              <w:tab w:val="right" w:pos="9026" w:leader="dot"/>
            </w:tabs>
            <w:rPr/>
          </w:pPr>
          <w:hyperlink w:anchor="__RefHeading___Toc7514853_3381743652">
            <w:r>
              <w:rPr>
                <w:webHidden/>
                <w:rStyle w:val="IndexLink"/>
                <w:rtl w:val="true"/>
              </w:rPr>
              <w:t>مناجاة التائبین</w:t>
            </w:r>
            <w:r>
              <w:rPr>
                <w:rStyle w:val="IndexLink"/>
                <w:rtl w:val="true"/>
              </w:rPr>
              <w:t>:</w:t>
              <w:tab/>
            </w:r>
            <w:r>
              <w:rPr>
                <w:rStyle w:val="IndexLink"/>
              </w:rPr>
              <w:t>166</w:t>
            </w:r>
          </w:hyperlink>
        </w:p>
        <w:p>
          <w:pPr>
            <w:pStyle w:val="Contents2"/>
            <w:tabs>
              <w:tab w:val="clear" w:pos="8743"/>
              <w:tab w:val="right" w:pos="9026" w:leader="dot"/>
            </w:tabs>
            <w:rPr/>
          </w:pPr>
          <w:hyperlink w:anchor="__RefHeading___Toc7514855_3381743652">
            <w:r>
              <w:rPr>
                <w:webHidden/>
                <w:rStyle w:val="IndexLink"/>
                <w:rtl w:val="true"/>
              </w:rPr>
              <w:t>فصل قاعدة المیسور</w:t>
            </w:r>
            <w:r>
              <w:rPr>
                <w:rStyle w:val="IndexLink"/>
                <w:rtl w:val="true"/>
              </w:rPr>
              <w:tab/>
            </w:r>
            <w:r>
              <w:rPr>
                <w:rStyle w:val="IndexLink"/>
              </w:rPr>
              <w:t>168</w:t>
            </w:r>
          </w:hyperlink>
        </w:p>
        <w:p>
          <w:pPr>
            <w:pStyle w:val="Contents3"/>
            <w:tabs>
              <w:tab w:val="clear" w:pos="8459"/>
              <w:tab w:val="right" w:pos="9026" w:leader="dot"/>
            </w:tabs>
            <w:rPr/>
          </w:pPr>
          <w:hyperlink w:anchor="__RefHeading___Toc7514857_3381743652">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7514859_3381743652">
            <w:r>
              <w:rPr>
                <w:webHidden/>
                <w:rStyle w:val="IndexLink"/>
                <w:rtl w:val="true"/>
              </w:rPr>
              <w:t>شروط ثبوت القاعدة</w:t>
            </w:r>
            <w:r>
              <w:rPr>
                <w:rStyle w:val="IndexLink"/>
                <w:rtl w:val="true"/>
              </w:rPr>
              <w:tab/>
            </w:r>
            <w:r>
              <w:rPr>
                <w:rStyle w:val="IndexLink"/>
              </w:rPr>
              <w:t>169</w:t>
            </w:r>
          </w:hyperlink>
        </w:p>
        <w:p>
          <w:pPr>
            <w:pStyle w:val="Contents3"/>
            <w:tabs>
              <w:tab w:val="clear" w:pos="8459"/>
              <w:tab w:val="right" w:pos="9026" w:leader="dot"/>
            </w:tabs>
            <w:rPr/>
          </w:pPr>
          <w:hyperlink w:anchor="__RefHeading___Toc7514861_3381743652">
            <w:r>
              <w:rPr>
                <w:webHidden/>
                <w:rStyle w:val="IndexLink"/>
                <w:rtl w:val="true"/>
              </w:rPr>
              <w:t>أدلة القاعدة من السنّة الشریفة</w:t>
            </w:r>
            <w:r>
              <w:rPr>
                <w:rStyle w:val="IndexLink"/>
                <w:rtl w:val="true"/>
              </w:rPr>
              <w:tab/>
            </w:r>
            <w:r>
              <w:rPr>
                <w:rStyle w:val="IndexLink"/>
              </w:rPr>
              <w:t>176</w:t>
            </w:r>
          </w:hyperlink>
        </w:p>
        <w:p>
          <w:pPr>
            <w:pStyle w:val="Contents3"/>
            <w:tabs>
              <w:tab w:val="clear" w:pos="8459"/>
              <w:tab w:val="right" w:pos="9026" w:leader="dot"/>
            </w:tabs>
            <w:rPr/>
          </w:pPr>
          <w:hyperlink w:anchor="__RefHeading___Toc7514863_3381743652">
            <w:r>
              <w:rPr>
                <w:webHidden/>
                <w:rStyle w:val="IndexLink"/>
                <w:rtl w:val="true"/>
              </w:rPr>
              <w:t>مدالیل النصوص</w:t>
            </w:r>
            <w:r>
              <w:rPr>
                <w:rStyle w:val="IndexLink"/>
                <w:rtl w:val="true"/>
              </w:rPr>
              <w:t>:</w:t>
              <w:tab/>
            </w:r>
            <w:r>
              <w:rPr>
                <w:rStyle w:val="IndexLink"/>
              </w:rPr>
              <w:t>179</w:t>
            </w:r>
          </w:hyperlink>
        </w:p>
        <w:p>
          <w:pPr>
            <w:pStyle w:val="Contents3"/>
            <w:tabs>
              <w:tab w:val="clear" w:pos="8459"/>
              <w:tab w:val="right" w:pos="9026" w:leader="dot"/>
            </w:tabs>
            <w:rPr/>
          </w:pPr>
          <w:hyperlink w:anchor="__RefHeading___Toc7514865_3381743652">
            <w:r>
              <w:rPr>
                <w:webHidden/>
                <w:rStyle w:val="IndexLink"/>
                <w:rtl w:val="true"/>
              </w:rPr>
              <w:t>أهم موارد تطبیق القاعدة</w:t>
            </w:r>
            <w:r>
              <w:rPr>
                <w:rStyle w:val="IndexLink"/>
                <w:rtl w:val="true"/>
              </w:rPr>
              <w:tab/>
            </w:r>
            <w:r>
              <w:rPr>
                <w:rStyle w:val="IndexLink"/>
              </w:rPr>
              <w:t>191</w:t>
            </w:r>
          </w:hyperlink>
        </w:p>
        <w:p>
          <w:pPr>
            <w:pStyle w:val="Contents2"/>
            <w:tabs>
              <w:tab w:val="clear" w:pos="8743"/>
              <w:tab w:val="right" w:pos="9026" w:leader="dot"/>
            </w:tabs>
            <w:rPr/>
          </w:pPr>
          <w:hyperlink w:anchor="__RefHeading___Toc7514867_3381743652">
            <w:r>
              <w:rPr>
                <w:webHidden/>
                <w:rStyle w:val="IndexLink"/>
                <w:rtl w:val="true"/>
              </w:rPr>
              <w:t>فصل قاعدة الإلزام</w:t>
            </w:r>
            <w:r>
              <w:rPr>
                <w:rStyle w:val="IndexLink"/>
                <w:rtl w:val="true"/>
              </w:rPr>
              <w:tab/>
            </w:r>
            <w:r>
              <w:rPr>
                <w:rStyle w:val="IndexLink"/>
              </w:rPr>
              <w:t>202</w:t>
            </w:r>
          </w:hyperlink>
        </w:p>
        <w:p>
          <w:pPr>
            <w:pStyle w:val="Contents3"/>
            <w:tabs>
              <w:tab w:val="clear" w:pos="8459"/>
              <w:tab w:val="right" w:pos="9026" w:leader="dot"/>
            </w:tabs>
            <w:rPr/>
          </w:pPr>
          <w:hyperlink w:anchor="__RefHeading___Toc7514869_3381743652">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7514871_3381743652">
            <w:r>
              <w:rPr>
                <w:webHidden/>
                <w:rStyle w:val="IndexLink"/>
                <w:rtl w:val="true"/>
              </w:rPr>
              <w:t>أدلة القاعدة</w:t>
            </w:r>
            <w:r>
              <w:rPr>
                <w:rStyle w:val="IndexLink"/>
                <w:rtl w:val="true"/>
              </w:rPr>
              <w:t>:</w:t>
              <w:tab/>
            </w:r>
            <w:r>
              <w:rPr>
                <w:rStyle w:val="IndexLink"/>
              </w:rPr>
              <w:t>202</w:t>
            </w:r>
          </w:hyperlink>
        </w:p>
        <w:p>
          <w:pPr>
            <w:pStyle w:val="Contents3"/>
            <w:tabs>
              <w:tab w:val="clear" w:pos="8459"/>
              <w:tab w:val="right" w:pos="9026" w:leader="dot"/>
            </w:tabs>
            <w:rPr/>
          </w:pPr>
          <w:hyperlink w:anchor="__RefHeading___Toc7514873_3381743652">
            <w:r>
              <w:rPr>
                <w:webHidden/>
                <w:rStyle w:val="IndexLink"/>
                <w:rtl w:val="true"/>
              </w:rPr>
              <w:t>استفادة القاعدة</w:t>
            </w:r>
            <w:r>
              <w:rPr>
                <w:rStyle w:val="IndexLink"/>
                <w:rtl w:val="true"/>
              </w:rPr>
              <w:t>:</w:t>
              <w:tab/>
            </w:r>
            <w:r>
              <w:rPr>
                <w:rStyle w:val="IndexLink"/>
              </w:rPr>
              <w:t>206</w:t>
            </w:r>
          </w:hyperlink>
        </w:p>
        <w:p>
          <w:pPr>
            <w:pStyle w:val="Contents4"/>
            <w:tabs>
              <w:tab w:val="clear" w:pos="8176"/>
              <w:tab w:val="right" w:pos="9026" w:leader="dot"/>
            </w:tabs>
            <w:rPr/>
          </w:pPr>
          <w:hyperlink w:anchor="__RefHeading___Toc7514875_3381743652">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7514877_3381743652">
            <w:r>
              <w:rPr>
                <w:webHidden/>
                <w:rStyle w:val="IndexLink"/>
                <w:rtl w:val="true"/>
              </w:rPr>
              <w:t>النص الأول</w:t>
            </w:r>
            <w:r>
              <w:rPr>
                <w:rStyle w:val="IndexLink"/>
                <w:rtl w:val="true"/>
              </w:rPr>
              <w:t>:</w:t>
              <w:tab/>
            </w:r>
            <w:r>
              <w:rPr>
                <w:rStyle w:val="IndexLink"/>
              </w:rPr>
              <w:t>207</w:t>
            </w:r>
          </w:hyperlink>
        </w:p>
        <w:p>
          <w:pPr>
            <w:pStyle w:val="Contents4"/>
            <w:tabs>
              <w:tab w:val="clear" w:pos="8176"/>
              <w:tab w:val="right" w:pos="9026" w:leader="dot"/>
            </w:tabs>
            <w:rPr/>
          </w:pPr>
          <w:hyperlink w:anchor="__RefHeading___Toc7514879_3381743652">
            <w:r>
              <w:rPr>
                <w:webHidden/>
                <w:rStyle w:val="IndexLink"/>
                <w:rtl w:val="true"/>
              </w:rPr>
              <w:t>النص الثانی</w:t>
            </w:r>
            <w:r>
              <w:rPr>
                <w:rStyle w:val="IndexLink"/>
                <w:rtl w:val="true"/>
              </w:rPr>
              <w:t>:</w:t>
              <w:tab/>
            </w:r>
            <w:r>
              <w:rPr>
                <w:rStyle w:val="IndexLink"/>
              </w:rPr>
              <w:t>212</w:t>
            </w:r>
          </w:hyperlink>
        </w:p>
        <w:p>
          <w:pPr>
            <w:pStyle w:val="Contents3"/>
            <w:tabs>
              <w:tab w:val="clear" w:pos="8459"/>
              <w:tab w:val="right" w:pos="9026" w:leader="dot"/>
            </w:tabs>
            <w:rPr/>
          </w:pPr>
          <w:hyperlink w:anchor="__RefHeading___Toc7514881_3381743652">
            <w:r>
              <w:rPr>
                <w:webHidden/>
                <w:rStyle w:val="IndexLink"/>
                <w:rtl w:val="true"/>
              </w:rPr>
              <w:t>سؤال و جواب</w:t>
            </w:r>
            <w:r>
              <w:rPr>
                <w:rStyle w:val="IndexLink"/>
                <w:rtl w:val="true"/>
              </w:rPr>
              <w:t>:</w:t>
              <w:tab/>
            </w:r>
            <w:r>
              <w:rPr>
                <w:rStyle w:val="IndexLink"/>
              </w:rPr>
              <w:t>217</w:t>
            </w:r>
          </w:hyperlink>
        </w:p>
        <w:p>
          <w:pPr>
            <w:pStyle w:val="Contents3"/>
            <w:tabs>
              <w:tab w:val="clear" w:pos="8459"/>
              <w:tab w:val="right" w:pos="9026" w:leader="dot"/>
            </w:tabs>
            <w:rPr/>
          </w:pPr>
          <w:hyperlink w:anchor="__RefHeading___Toc7514883_3381743652">
            <w:r>
              <w:rPr>
                <w:webHidden/>
                <w:rStyle w:val="IndexLink"/>
                <w:rtl w:val="true"/>
              </w:rPr>
              <w:t>نتائج القاعدة</w:t>
            </w:r>
            <w:r>
              <w:rPr>
                <w:rStyle w:val="IndexLink"/>
                <w:rtl w:val="true"/>
              </w:rPr>
              <w:t>:</w:t>
              <w:tab/>
            </w:r>
            <w:r>
              <w:rPr>
                <w:rStyle w:val="IndexLink"/>
              </w:rPr>
              <w:t>219</w:t>
            </w:r>
          </w:hyperlink>
        </w:p>
        <w:p>
          <w:pPr>
            <w:pStyle w:val="Contents2"/>
            <w:tabs>
              <w:tab w:val="clear" w:pos="8743"/>
              <w:tab w:val="right" w:pos="9026" w:leader="dot"/>
            </w:tabs>
            <w:rPr/>
          </w:pPr>
          <w:hyperlink w:anchor="__RefHeading___Toc7514885_3381743652">
            <w:r>
              <w:rPr>
                <w:webHidden/>
                <w:rStyle w:val="IndexLink"/>
                <w:rtl w:val="true"/>
              </w:rPr>
              <w:t>فصل القرعة</w:t>
            </w:r>
            <w:r>
              <w:rPr>
                <w:rStyle w:val="IndexLink"/>
                <w:rtl w:val="true"/>
              </w:rPr>
              <w:tab/>
            </w:r>
            <w:r>
              <w:rPr>
                <w:rStyle w:val="IndexLink"/>
              </w:rPr>
              <w:t>222</w:t>
            </w:r>
          </w:hyperlink>
        </w:p>
        <w:p>
          <w:pPr>
            <w:pStyle w:val="Contents3"/>
            <w:tabs>
              <w:tab w:val="clear" w:pos="8459"/>
              <w:tab w:val="right" w:pos="9026" w:leader="dot"/>
            </w:tabs>
            <w:rPr/>
          </w:pPr>
          <w:hyperlink w:anchor="__RefHeading___Toc7514887_3381743652">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7514889_3381743652">
            <w:r>
              <w:rPr>
                <w:webHidden/>
                <w:rStyle w:val="IndexLink"/>
                <w:rtl w:val="true"/>
              </w:rPr>
              <w:t>أدلة القرعة</w:t>
            </w:r>
            <w:r>
              <w:rPr>
                <w:rStyle w:val="IndexLink"/>
                <w:rtl w:val="true"/>
              </w:rPr>
              <w:t>:</w:t>
              <w:tab/>
            </w:r>
            <w:r>
              <w:rPr>
                <w:rStyle w:val="IndexLink"/>
              </w:rPr>
              <w:t>222</w:t>
            </w:r>
          </w:hyperlink>
        </w:p>
        <w:p>
          <w:pPr>
            <w:pStyle w:val="Contents4"/>
            <w:tabs>
              <w:tab w:val="clear" w:pos="8176"/>
              <w:tab w:val="right" w:pos="9026" w:leader="dot"/>
            </w:tabs>
            <w:rPr/>
          </w:pPr>
          <w:hyperlink w:anchor="__RefHeading___Toc7514891_3381743652">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7514893_3381743652">
            <w:r>
              <w:rPr>
                <w:webHidden/>
                <w:rStyle w:val="IndexLink"/>
                <w:rtl w:val="true"/>
              </w:rPr>
              <w:t>الاستدلال بالقرآن الکریم</w:t>
            </w:r>
            <w:r>
              <w:rPr>
                <w:rStyle w:val="IndexLink"/>
                <w:rtl w:val="true"/>
              </w:rPr>
              <w:t>:</w:t>
              <w:tab/>
            </w:r>
            <w:r>
              <w:rPr>
                <w:rStyle w:val="IndexLink"/>
              </w:rPr>
              <w:t>222</w:t>
            </w:r>
          </w:hyperlink>
        </w:p>
        <w:p>
          <w:pPr>
            <w:pStyle w:val="Contents4"/>
            <w:tabs>
              <w:tab w:val="clear" w:pos="8176"/>
              <w:tab w:val="right" w:pos="9026" w:leader="dot"/>
            </w:tabs>
            <w:rPr/>
          </w:pPr>
          <w:hyperlink w:anchor="__RefHeading___Toc7514895_3381743652">
            <w:r>
              <w:rPr>
                <w:webHidden/>
                <w:rStyle w:val="IndexLink"/>
                <w:rtl w:val="true"/>
              </w:rPr>
              <w:t>و أما السنّة الشریفة</w:t>
            </w:r>
            <w:r>
              <w:rPr>
                <w:rStyle w:val="IndexLink"/>
                <w:rtl w:val="true"/>
              </w:rPr>
              <w:t>:</w:t>
              <w:tab/>
            </w:r>
            <w:r>
              <w:rPr>
                <w:rStyle w:val="IndexLink"/>
              </w:rPr>
              <w:t>223</w:t>
            </w:r>
          </w:hyperlink>
        </w:p>
        <w:p>
          <w:pPr>
            <w:pStyle w:val="Contents3"/>
            <w:tabs>
              <w:tab w:val="clear" w:pos="8459"/>
              <w:tab w:val="right" w:pos="9026" w:leader="dot"/>
            </w:tabs>
            <w:rPr/>
          </w:pPr>
          <w:hyperlink w:anchor="__RefHeading___Toc7514897_3381743652">
            <w:r>
              <w:rPr>
                <w:webHidden/>
                <w:rStyle w:val="IndexLink"/>
                <w:rtl w:val="true"/>
              </w:rPr>
              <w:t>شروط القرعة</w:t>
            </w:r>
            <w:r>
              <w:rPr>
                <w:rStyle w:val="IndexLink"/>
                <w:rtl w:val="true"/>
              </w:rPr>
              <w:t>:</w:t>
              <w:tab/>
            </w:r>
            <w:r>
              <w:rPr>
                <w:rStyle w:val="IndexLink"/>
              </w:rPr>
              <w:t>226</w:t>
            </w:r>
          </w:hyperlink>
        </w:p>
        <w:p>
          <w:pPr>
            <w:pStyle w:val="Contents2"/>
            <w:tabs>
              <w:tab w:val="clear" w:pos="8743"/>
              <w:tab w:val="right" w:pos="9026" w:leader="dot"/>
            </w:tabs>
            <w:rPr/>
          </w:pPr>
          <w:hyperlink w:anchor="__RefHeading___Toc7514899_3381743652">
            <w:r>
              <w:rPr>
                <w:webHidden/>
                <w:rStyle w:val="IndexLink"/>
                <w:rtl w:val="true"/>
              </w:rPr>
              <w:t>فصل العمد</w:t>
            </w:r>
            <w:r>
              <w:rPr>
                <w:rStyle w:val="IndexLink"/>
                <w:rtl w:val="true"/>
              </w:rPr>
              <w:tab/>
            </w:r>
            <w:r>
              <w:rPr>
                <w:rStyle w:val="IndexLink"/>
              </w:rPr>
              <w:t>238</w:t>
            </w:r>
          </w:hyperlink>
        </w:p>
        <w:p>
          <w:pPr>
            <w:pStyle w:val="Contents3"/>
            <w:tabs>
              <w:tab w:val="clear" w:pos="8459"/>
              <w:tab w:val="right" w:pos="9026" w:leader="dot"/>
            </w:tabs>
            <w:rPr/>
          </w:pPr>
          <w:hyperlink w:anchor="__RefHeading___Toc7514901_3381743652">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7514903_3381743652">
            <w:r>
              <w:rPr>
                <w:webHidden/>
                <w:rStyle w:val="IndexLink"/>
                <w:rtl w:val="true"/>
              </w:rPr>
              <w:t>حقیقة العمد</w:t>
            </w:r>
            <w:r>
              <w:rPr>
                <w:rStyle w:val="IndexLink"/>
                <w:rtl w:val="true"/>
              </w:rPr>
              <w:t>:</w:t>
              <w:tab/>
            </w:r>
            <w:r>
              <w:rPr>
                <w:rStyle w:val="IndexLink"/>
              </w:rPr>
              <w:t>243</w:t>
            </w:r>
          </w:hyperlink>
        </w:p>
        <w:p>
          <w:pPr>
            <w:pStyle w:val="Contents3"/>
            <w:tabs>
              <w:tab w:val="clear" w:pos="8459"/>
              <w:tab w:val="right" w:pos="9026" w:leader="dot"/>
            </w:tabs>
            <w:rPr/>
          </w:pPr>
          <w:hyperlink w:anchor="__RefHeading___Toc7514905_3381743652">
            <w:r>
              <w:rPr>
                <w:webHidden/>
                <w:rStyle w:val="IndexLink"/>
                <w:rtl w:val="true"/>
              </w:rPr>
              <w:t>العمد فقهیا</w:t>
            </w:r>
            <w:r>
              <w:rPr>
                <w:rStyle w:val="IndexLink"/>
                <w:rtl w:val="true"/>
              </w:rPr>
              <w:t>:</w:t>
              <w:tab/>
            </w:r>
            <w:r>
              <w:rPr>
                <w:rStyle w:val="IndexLink"/>
              </w:rPr>
              <w:t>247</w:t>
            </w:r>
          </w:hyperlink>
        </w:p>
        <w:p>
          <w:pPr>
            <w:pStyle w:val="Contents3"/>
            <w:tabs>
              <w:tab w:val="clear" w:pos="8459"/>
              <w:tab w:val="right" w:pos="9026" w:leader="dot"/>
            </w:tabs>
            <w:rPr/>
          </w:pPr>
          <w:hyperlink w:anchor="__RefHeading___Toc7514907_3381743652">
            <w:r>
              <w:rPr>
                <w:webHidden/>
                <w:rStyle w:val="IndexLink"/>
                <w:rtl w:val="true"/>
              </w:rPr>
              <w:t>اختلاف اصطلاحات الفقهاء فی العمد</w:t>
            </w:r>
            <w:r>
              <w:rPr>
                <w:rStyle w:val="IndexLink"/>
                <w:rtl w:val="true"/>
              </w:rPr>
              <w:t>:</w:t>
              <w:tab/>
            </w:r>
            <w:r>
              <w:rPr>
                <w:rStyle w:val="IndexLink"/>
              </w:rPr>
              <w:t>250</w:t>
            </w:r>
          </w:hyperlink>
        </w:p>
        <w:p>
          <w:pPr>
            <w:pStyle w:val="Contents2"/>
            <w:tabs>
              <w:tab w:val="clear" w:pos="8743"/>
              <w:tab w:val="right" w:pos="9026" w:leader="dot"/>
            </w:tabs>
            <w:rPr/>
          </w:pPr>
          <w:hyperlink w:anchor="__RefHeading___Toc7514909_3381743652">
            <w:r>
              <w:rPr>
                <w:webHidden/>
                <w:rStyle w:val="IndexLink"/>
                <w:rtl w:val="true"/>
              </w:rPr>
              <w:t>فصل الدعاء</w:t>
            </w:r>
            <w:r>
              <w:rPr>
                <w:rStyle w:val="IndexLink"/>
                <w:rtl w:val="true"/>
              </w:rPr>
              <w:tab/>
            </w:r>
            <w:r>
              <w:rPr>
                <w:rStyle w:val="IndexLink"/>
              </w:rPr>
              <w:t>252</w:t>
            </w:r>
          </w:hyperlink>
        </w:p>
        <w:p>
          <w:pPr>
            <w:pStyle w:val="Contents3"/>
            <w:tabs>
              <w:tab w:val="clear" w:pos="8459"/>
              <w:tab w:val="right" w:pos="9026" w:leader="dot"/>
            </w:tabs>
            <w:rPr/>
          </w:pPr>
          <w:hyperlink w:anchor="__RefHeading___Toc7514911_3381743652">
            <w:r>
              <w:rPr>
                <w:webHidden/>
                <w:rStyle w:val="IndexLink"/>
                <w:rtl w:val="true"/>
              </w:rPr>
              <w:t>أصله فی اللغة</w:t>
            </w:r>
            <w:r>
              <w:rPr>
                <w:rStyle w:val="IndexLink"/>
                <w:rtl w:val="true"/>
              </w:rPr>
              <w:tab/>
            </w:r>
            <w:r>
              <w:rPr>
                <w:rStyle w:val="IndexLink"/>
              </w:rPr>
              <w:t>252</w:t>
            </w:r>
          </w:hyperlink>
        </w:p>
        <w:p>
          <w:pPr>
            <w:pStyle w:val="Contents3"/>
            <w:tabs>
              <w:tab w:val="clear" w:pos="8459"/>
              <w:tab w:val="right" w:pos="9026" w:leader="dot"/>
            </w:tabs>
            <w:rPr/>
          </w:pPr>
          <w:hyperlink w:anchor="__RefHeading___Toc7514913_3381743652">
            <w:r>
              <w:rPr>
                <w:webHidden/>
                <w:rStyle w:val="IndexLink"/>
                <w:rtl w:val="true"/>
              </w:rPr>
              <w:t>الدعاء لدی المتشرعة</w:t>
            </w:r>
            <w:r>
              <w:rPr>
                <w:rStyle w:val="IndexLink"/>
                <w:rtl w:val="true"/>
              </w:rPr>
              <w:t>:</w:t>
              <w:tab/>
            </w:r>
            <w:r>
              <w:rPr>
                <w:rStyle w:val="IndexLink"/>
              </w:rPr>
              <w:t>255</w:t>
            </w:r>
          </w:hyperlink>
        </w:p>
        <w:p>
          <w:pPr>
            <w:pStyle w:val="Contents3"/>
            <w:tabs>
              <w:tab w:val="clear" w:pos="8459"/>
              <w:tab w:val="right" w:pos="9026" w:leader="dot"/>
            </w:tabs>
            <w:rPr/>
          </w:pPr>
          <w:hyperlink w:anchor="__RefHeading___Toc7514915_3381743652">
            <w:r>
              <w:rPr>
                <w:webHidden/>
                <w:rStyle w:val="IndexLink"/>
                <w:rtl w:val="true"/>
              </w:rPr>
              <w:t>فوائد الدعاء</w:t>
            </w:r>
            <w:r>
              <w:rPr>
                <w:rStyle w:val="IndexLink"/>
                <w:rtl w:val="true"/>
              </w:rPr>
              <w:t>:</w:t>
              <w:tab/>
            </w:r>
            <w:r>
              <w:rPr>
                <w:rStyle w:val="IndexLink"/>
              </w:rPr>
              <w:t>256</w:t>
            </w:r>
          </w:hyperlink>
        </w:p>
        <w:p>
          <w:pPr>
            <w:pStyle w:val="Contents3"/>
            <w:tabs>
              <w:tab w:val="clear" w:pos="8459"/>
              <w:tab w:val="right" w:pos="9026" w:leader="dot"/>
            </w:tabs>
            <w:rPr/>
          </w:pPr>
          <w:hyperlink w:anchor="__RefHeading___Toc7514917_3381743652">
            <w:r>
              <w:rPr>
                <w:webHidden/>
                <w:rStyle w:val="IndexLink"/>
                <w:rtl w:val="true"/>
              </w:rPr>
              <w:t>الدعاء أخلاقیا</w:t>
            </w:r>
            <w:r>
              <w:rPr>
                <w:rStyle w:val="IndexLink"/>
                <w:rtl w:val="true"/>
              </w:rPr>
              <w:t>:</w:t>
              <w:tab/>
            </w:r>
            <w:r>
              <w:rPr>
                <w:rStyle w:val="IndexLink"/>
              </w:rPr>
              <w:t>258</w:t>
            </w:r>
          </w:hyperlink>
        </w:p>
        <w:p>
          <w:pPr>
            <w:pStyle w:val="Contents3"/>
            <w:tabs>
              <w:tab w:val="clear" w:pos="8459"/>
              <w:tab w:val="right" w:pos="9026" w:leader="dot"/>
            </w:tabs>
            <w:rPr/>
          </w:pPr>
          <w:hyperlink w:anchor="__RefHeading___Toc7514919_3381743652">
            <w:r>
              <w:rPr>
                <w:webHidden/>
                <w:rStyle w:val="IndexLink"/>
                <w:rtl w:val="true"/>
              </w:rPr>
              <w:t>الدعاء فقهیا</w:t>
            </w:r>
            <w:r>
              <w:rPr>
                <w:rStyle w:val="IndexLink"/>
                <w:rtl w:val="true"/>
              </w:rPr>
              <w:t>:</w:t>
              <w:tab/>
            </w:r>
            <w:r>
              <w:rPr>
                <w:rStyle w:val="IndexLink"/>
              </w:rPr>
              <w:t>260</w:t>
            </w:r>
          </w:hyperlink>
        </w:p>
        <w:p>
          <w:pPr>
            <w:pStyle w:val="Contents3"/>
            <w:tabs>
              <w:tab w:val="clear" w:pos="8459"/>
              <w:tab w:val="right" w:pos="9026" w:leader="dot"/>
            </w:tabs>
            <w:rPr/>
          </w:pPr>
          <w:hyperlink w:anchor="__RefHeading___Toc7514921_3381743652">
            <w:r>
              <w:rPr>
                <w:webHidden/>
                <w:rStyle w:val="IndexLink"/>
                <w:rtl w:val="true"/>
              </w:rPr>
              <w:t>النیّة الجزمیة فی الدعاء</w:t>
            </w:r>
            <w:r>
              <w:rPr>
                <w:rStyle w:val="IndexLink"/>
                <w:rtl w:val="true"/>
              </w:rPr>
              <w:t>:</w:t>
              <w:tab/>
            </w:r>
            <w:r>
              <w:rPr>
                <w:rStyle w:val="IndexLink"/>
              </w:rPr>
              <w:t>262</w:t>
            </w:r>
          </w:hyperlink>
        </w:p>
        <w:p>
          <w:pPr>
            <w:pStyle w:val="Contents3"/>
            <w:tabs>
              <w:tab w:val="clear" w:pos="8459"/>
              <w:tab w:val="right" w:pos="9026" w:leader="dot"/>
            </w:tabs>
            <w:rPr/>
          </w:pPr>
          <w:hyperlink w:anchor="__RefHeading___Toc7514923_3381743652">
            <w:r>
              <w:rPr>
                <w:webHidden/>
                <w:rStyle w:val="IndexLink"/>
                <w:rtl w:val="true"/>
              </w:rPr>
              <w:t>الزیادة فی الدعاء</w:t>
            </w:r>
            <w:r>
              <w:rPr>
                <w:rStyle w:val="IndexLink"/>
                <w:rtl w:val="true"/>
              </w:rPr>
              <w:t>:</w:t>
              <w:tab/>
            </w:r>
            <w:r>
              <w:rPr>
                <w:rStyle w:val="IndexLink"/>
              </w:rPr>
              <w:t>265</w:t>
            </w:r>
          </w:hyperlink>
        </w:p>
        <w:p>
          <w:pPr>
            <w:pStyle w:val="Contents3"/>
            <w:tabs>
              <w:tab w:val="clear" w:pos="8459"/>
              <w:tab w:val="right" w:pos="9026" w:leader="dot"/>
            </w:tabs>
            <w:rPr/>
          </w:pPr>
          <w:hyperlink w:anchor="__RefHeading___Toc7514925_3381743652">
            <w:r>
              <w:rPr>
                <w:webHidden/>
                <w:rStyle w:val="IndexLink"/>
                <w:rtl w:val="true"/>
              </w:rPr>
              <w:t>نیّة القربة فی الدعاء</w:t>
            </w:r>
            <w:r>
              <w:rPr>
                <w:rStyle w:val="IndexLink"/>
                <w:rtl w:val="true"/>
              </w:rPr>
              <w:t>:</w:t>
              <w:tab/>
            </w:r>
            <w:r>
              <w:rPr>
                <w:rStyle w:val="IndexLink"/>
              </w:rPr>
              <w:t>269</w:t>
            </w:r>
          </w:hyperlink>
        </w:p>
        <w:p>
          <w:pPr>
            <w:pStyle w:val="Contents2"/>
            <w:tabs>
              <w:tab w:val="clear" w:pos="8743"/>
              <w:tab w:val="right" w:pos="9026" w:leader="dot"/>
            </w:tabs>
            <w:rPr/>
          </w:pPr>
          <w:hyperlink w:anchor="__RefHeading___Toc7514927_3381743652">
            <w:r>
              <w:rPr>
                <w:webHidden/>
                <w:rStyle w:val="IndexLink"/>
                <w:rtl w:val="true"/>
              </w:rPr>
              <w:t>فصل التشویه الجسدی</w:t>
            </w:r>
            <w:r>
              <w:rPr>
                <w:rStyle w:val="IndexLink"/>
                <w:rtl w:val="true"/>
              </w:rPr>
              <w:tab/>
            </w:r>
            <w:r>
              <w:rPr>
                <w:rStyle w:val="IndexLink"/>
              </w:rPr>
              <w:t>273</w:t>
            </w:r>
          </w:hyperlink>
        </w:p>
        <w:p>
          <w:pPr>
            <w:pStyle w:val="Contents3"/>
            <w:tabs>
              <w:tab w:val="clear" w:pos="8459"/>
              <w:tab w:val="right" w:pos="9026" w:leader="dot"/>
            </w:tabs>
            <w:rPr/>
          </w:pPr>
          <w:hyperlink w:anchor="__RefHeading___Toc7514929_3381743652">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7514931_3381743652">
            <w:r>
              <w:rPr>
                <w:webHidden/>
                <w:rStyle w:val="IndexLink"/>
                <w:rtl w:val="true"/>
              </w:rPr>
              <w:t>حکمة التشویه</w:t>
            </w:r>
            <w:r>
              <w:rPr>
                <w:rStyle w:val="IndexLink"/>
                <w:rtl w:val="true"/>
              </w:rPr>
              <w:t>:</w:t>
              <w:tab/>
            </w:r>
            <w:r>
              <w:rPr>
                <w:rStyle w:val="IndexLink"/>
              </w:rPr>
              <w:t>274</w:t>
            </w:r>
          </w:hyperlink>
        </w:p>
        <w:p>
          <w:pPr>
            <w:pStyle w:val="Contents3"/>
            <w:tabs>
              <w:tab w:val="clear" w:pos="8459"/>
              <w:tab w:val="right" w:pos="9026" w:leader="dot"/>
            </w:tabs>
            <w:rPr/>
          </w:pPr>
          <w:hyperlink w:anchor="__RefHeading___Toc7514933_3381743652">
            <w:r>
              <w:rPr>
                <w:webHidden/>
                <w:rStyle w:val="IndexLink"/>
                <w:rtl w:val="true"/>
              </w:rPr>
              <w:t>الأسس الفقهیة لأحکام المشوهین</w:t>
            </w:r>
            <w:r>
              <w:rPr>
                <w:rStyle w:val="IndexLink"/>
                <w:rtl w:val="true"/>
              </w:rPr>
              <w:t>:</w:t>
              <w:tab/>
            </w:r>
            <w:r>
              <w:rPr>
                <w:rStyle w:val="IndexLink"/>
              </w:rPr>
              <w:t>278</w:t>
            </w:r>
          </w:hyperlink>
        </w:p>
        <w:p>
          <w:pPr>
            <w:pStyle w:val="Contents2"/>
            <w:tabs>
              <w:tab w:val="clear" w:pos="8743"/>
              <w:tab w:val="right" w:pos="9026" w:leader="dot"/>
            </w:tabs>
            <w:rPr/>
          </w:pPr>
          <w:hyperlink w:anchor="__RefHeading___Toc7514935_3381743652">
            <w:r>
              <w:rPr>
                <w:webHidden/>
                <w:rStyle w:val="IndexLink"/>
                <w:rtl w:val="true"/>
              </w:rPr>
              <w:t>فصل أصول الدین</w:t>
            </w:r>
            <w:r>
              <w:rPr>
                <w:rStyle w:val="IndexLink"/>
                <w:rtl w:val="true"/>
              </w:rPr>
              <w:tab/>
            </w:r>
            <w:r>
              <w:rPr>
                <w:rStyle w:val="IndexLink"/>
              </w:rPr>
              <w:t>284</w:t>
            </w:r>
          </w:hyperlink>
        </w:p>
        <w:p>
          <w:pPr>
            <w:pStyle w:val="Contents3"/>
            <w:tabs>
              <w:tab w:val="clear" w:pos="8459"/>
              <w:tab w:val="right" w:pos="9026" w:leader="dot"/>
            </w:tabs>
            <w:rPr/>
          </w:pPr>
          <w:hyperlink w:anchor="__RefHeading___Toc7514937_3381743652">
            <w:r>
              <w:rPr>
                <w:webHidden/>
                <w:rStyle w:val="IndexLink"/>
                <w:rtl w:val="true"/>
              </w:rPr>
              <w:t>ما هی أصول الدین؟</w:t>
            </w:r>
            <w:r>
              <w:rPr>
                <w:rStyle w:val="IndexLink"/>
                <w:rtl w:val="true"/>
              </w:rPr>
              <w:tab/>
            </w:r>
            <w:r>
              <w:rPr>
                <w:rStyle w:val="IndexLink"/>
              </w:rPr>
              <w:t>284</w:t>
            </w:r>
          </w:hyperlink>
        </w:p>
        <w:p>
          <w:pPr>
            <w:pStyle w:val="Contents3"/>
            <w:tabs>
              <w:tab w:val="clear" w:pos="8459"/>
              <w:tab w:val="right" w:pos="9026" w:leader="dot"/>
            </w:tabs>
            <w:rPr/>
          </w:pPr>
          <w:hyperlink w:anchor="__RefHeading___Toc7514939_3381743652">
            <w:r>
              <w:rPr>
                <w:webHidden/>
                <w:rStyle w:val="IndexLink"/>
                <w:rtl w:val="true"/>
              </w:rPr>
              <w:t>أصول الدین فی القرآن الکریم</w:t>
            </w:r>
            <w:r>
              <w:rPr>
                <w:rStyle w:val="IndexLink"/>
                <w:rtl w:val="true"/>
              </w:rPr>
              <w:t>:</w:t>
              <w:tab/>
            </w:r>
            <w:r>
              <w:rPr>
                <w:rStyle w:val="IndexLink"/>
              </w:rPr>
              <w:t>287</w:t>
            </w:r>
          </w:hyperlink>
        </w:p>
        <w:p>
          <w:pPr>
            <w:pStyle w:val="Contents2"/>
            <w:tabs>
              <w:tab w:val="clear" w:pos="8743"/>
              <w:tab w:val="right" w:pos="9026" w:leader="dot"/>
            </w:tabs>
            <w:rPr/>
          </w:pPr>
          <w:hyperlink w:anchor="__RefHeading___Toc7514941_3381743652">
            <w:r>
              <w:rPr>
                <w:webHidden/>
                <w:rStyle w:val="IndexLink"/>
                <w:rtl w:val="true"/>
              </w:rPr>
              <w:t>فصل الکذب</w:t>
            </w:r>
            <w:r>
              <w:rPr>
                <w:rStyle w:val="IndexLink"/>
                <w:rtl w:val="true"/>
              </w:rPr>
              <w:tab/>
            </w:r>
            <w:r>
              <w:rPr>
                <w:rStyle w:val="IndexLink"/>
              </w:rPr>
              <w:t>300</w:t>
            </w:r>
          </w:hyperlink>
        </w:p>
        <w:p>
          <w:pPr>
            <w:pStyle w:val="Contents3"/>
            <w:tabs>
              <w:tab w:val="clear" w:pos="8459"/>
              <w:tab w:val="right" w:pos="9026" w:leader="dot"/>
            </w:tabs>
            <w:rPr/>
          </w:pPr>
          <w:hyperlink w:anchor="__RefHeading___Toc7514943_3381743652">
            <w:r>
              <w:rPr>
                <w:webHidden/>
                <w:rStyle w:val="IndexLink"/>
                <w:rtl w:val="true"/>
              </w:rPr>
              <w:t>ما هو الکذب</w:t>
            </w:r>
            <w:r>
              <w:rPr>
                <w:rStyle w:val="IndexLink"/>
                <w:rtl w:val="true"/>
              </w:rPr>
              <w:t>:</w:t>
              <w:tab/>
            </w:r>
            <w:r>
              <w:rPr>
                <w:rStyle w:val="IndexLink"/>
              </w:rPr>
              <w:t>300</w:t>
            </w:r>
          </w:hyperlink>
        </w:p>
        <w:p>
          <w:pPr>
            <w:pStyle w:val="Contents3"/>
            <w:tabs>
              <w:tab w:val="clear" w:pos="8459"/>
              <w:tab w:val="right" w:pos="9026" w:leader="dot"/>
            </w:tabs>
            <w:rPr/>
          </w:pPr>
          <w:hyperlink w:anchor="__RefHeading___Toc7514945_3381743652">
            <w:r>
              <w:rPr>
                <w:webHidden/>
                <w:rStyle w:val="IndexLink"/>
                <w:rtl w:val="true"/>
              </w:rPr>
              <w:t>أدلة الحکم الشرعی للکذب</w:t>
            </w:r>
            <w:r>
              <w:rPr>
                <w:rStyle w:val="IndexLink"/>
                <w:rtl w:val="true"/>
              </w:rPr>
              <w:t>:</w:t>
              <w:tab/>
            </w:r>
            <w:r>
              <w:rPr>
                <w:rStyle w:val="IndexLink"/>
              </w:rPr>
              <w:t>312</w:t>
            </w:r>
          </w:hyperlink>
        </w:p>
        <w:p>
          <w:pPr>
            <w:pStyle w:val="Contents3"/>
            <w:tabs>
              <w:tab w:val="clear" w:pos="8459"/>
              <w:tab w:val="right" w:pos="9026" w:leader="dot"/>
            </w:tabs>
            <w:rPr/>
          </w:pPr>
          <w:hyperlink w:anchor="__RefHeading___Toc7514947_3381743652">
            <w:r>
              <w:rPr>
                <w:webHidden/>
                <w:rStyle w:val="IndexLink"/>
                <w:rtl w:val="true"/>
              </w:rPr>
              <w:t>الکذب موضوعا</w:t>
            </w:r>
            <w:r>
              <w:rPr>
                <w:rStyle w:val="IndexLink"/>
                <w:rtl w:val="true"/>
              </w:rPr>
              <w:t>:</w:t>
              <w:tab/>
            </w:r>
            <w:r>
              <w:rPr>
                <w:rStyle w:val="IndexLink"/>
              </w:rPr>
              <w:t>315</w:t>
            </w:r>
          </w:hyperlink>
        </w:p>
        <w:p>
          <w:pPr>
            <w:pStyle w:val="Contents3"/>
            <w:tabs>
              <w:tab w:val="clear" w:pos="8459"/>
              <w:tab w:val="right" w:pos="9026" w:leader="dot"/>
            </w:tabs>
            <w:rPr/>
          </w:pPr>
          <w:hyperlink w:anchor="__RefHeading___Toc7514949_3381743652">
            <w:r>
              <w:rPr>
                <w:webHidden/>
                <w:rStyle w:val="IndexLink"/>
                <w:rtl w:val="true"/>
              </w:rPr>
              <w:t>أسالیب أخری للکذب</w:t>
            </w:r>
            <w:r>
              <w:rPr>
                <w:rStyle w:val="IndexLink"/>
                <w:rtl w:val="true"/>
              </w:rPr>
              <w:t>:</w:t>
              <w:tab/>
            </w:r>
            <w:r>
              <w:rPr>
                <w:rStyle w:val="IndexLink"/>
              </w:rPr>
              <w:t>317</w:t>
            </w:r>
          </w:hyperlink>
        </w:p>
        <w:p>
          <w:pPr>
            <w:pStyle w:val="Contents3"/>
            <w:tabs>
              <w:tab w:val="clear" w:pos="8459"/>
              <w:tab w:val="right" w:pos="9026" w:leader="dot"/>
            </w:tabs>
            <w:rPr/>
          </w:pPr>
          <w:hyperlink w:anchor="__RefHeading___Toc7514951_3381743652">
            <w:r>
              <w:rPr>
                <w:webHidden/>
                <w:rStyle w:val="IndexLink"/>
                <w:rtl w:val="true"/>
              </w:rPr>
              <w:t>مستثنیات الکذب</w:t>
            </w:r>
            <w:r>
              <w:rPr>
                <w:rStyle w:val="IndexLink"/>
                <w:rtl w:val="true"/>
              </w:rPr>
              <w:t>:</w:t>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69_154093"/>
      <w:bookmarkStart w:id="1" w:name="pg14369_154093"/>
      <w:bookmarkEnd w:id="1"/>
    </w:p>
    <w:p>
      <w:pPr>
        <w:pStyle w:val="Heading2"/>
        <w:numPr>
          <w:ilvl w:val="1"/>
          <w:numId w:val="1"/>
        </w:numPr>
        <w:rPr/>
      </w:pPr>
      <w:bookmarkStart w:id="2" w:name="pg14369_154093"/>
      <w:bookmarkStart w:id="3" w:name="__RefHeading___Toc751474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مسائل مستحدثه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14747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bookmarkStart w:id="7" w:name="pg14369_154097"/>
    </w:p>
    <w:p>
      <w:pPr>
        <w:pStyle w:val="Heading2"/>
        <w:numPr>
          <w:ilvl w:val="1"/>
          <w:numId w:val="1"/>
        </w:numPr>
        <w:rPr/>
      </w:pPr>
      <w:bookmarkStart w:id="8" w:name="__RefHeading___Toc7514749_3381743652"/>
      <w:bookmarkStart w:id="9" w:name="_Toc3"/>
      <w:bookmarkEnd w:id="7"/>
      <w:bookmarkEnd w:id="8"/>
      <w:r>
        <w:rPr>
          <w:rtl w:val="true"/>
        </w:rPr>
        <w:t>فصل الساعة</w:t>
      </w:r>
      <w:bookmarkEnd w:id="9"/>
    </w:p>
    <w:p>
      <w:pPr>
        <w:pStyle w:val="Heading3"/>
        <w:numPr>
          <w:ilvl w:val="2"/>
          <w:numId w:val="1"/>
        </w:numPr>
        <w:rPr/>
      </w:pPr>
      <w:bookmarkStart w:id="10" w:name="__RefHeading___Toc7514751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جزء من أجزاء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ساعات و ساع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کالحریق لدی کفاح فینجو ساعة و یهب ساعا</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فی صدر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کالحریق أصاب غابا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العرب فی الجاهلیة شاهدوا حرائق الغابات علی الرغم من عدم وجودها فی الجزیرة العربیة فیبقی السؤال عن المناطق التی کانوا فیها و شاهدوها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یکفینا کشاهد حسّی بأن ابن منظور کتب ذلک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قبل ما یقرب من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أننی اعتقد أن قوله فی البیت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یهب ساعا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لیس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یرید أن یستشهد علیه،فکأنه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فیخبو ساعة و یهب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ابن منظور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تصغیره سویعة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و النهار معا أربع و عشرون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اعتدلا فکل واحد منهما ثنتا عشرة ساعة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الساعة فی الأصل تطلق بمعنیین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جزء</w:t>
      </w:r>
    </w:p>
    <w:p>
      <w:pPr>
        <w:pStyle w:val="BookText"/>
        <w:rPr/>
      </w:pPr>
      <w:r>
        <w:rPr>
          <w:rFonts w:ascii="IRNazanin" w:hAnsi="IRNazanin" w:eastAsia="IRNazanin"/>
          <w:color w:val="111111"/>
          <w:sz w:val="28"/>
          <w:sz w:val="28"/>
          <w:szCs w:val="28"/>
          <w:rtl w:val="true"/>
          <w:lang w:bidi="fa-IR"/>
        </w:rPr>
        <w:t>من أربعة و عشرین جزءا من مجموع الیوم و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عبارة عن جزء قلیل من النهار أو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عندک ساعة من النهار أی وقتا قلیلا منه،ثم أستعیر لاسم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الساعة فی کل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الذی تقوم فیه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أنها ساعة حقیقیة یحدث فیها 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فلقلة الوقت الذی نقوم فیه سماها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عبارة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الیوم و اللیلة إذا لم یعتدلا لم یکن کل منهما اثنتا عشرة ساعة،بل کان الطویل منهما أکثر فی ساعاته و القصیر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مطبق فی عصورنا الحاضرة و مفهوم لدینا إلاّ أنه یبدو أنه کان مفهوما من عصر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التقسیم المتساوی للساعات حیث أنه لم یکن معروفا،فإما أنهم کانوا یأخذون مدة الساعة أمرا تقریبیا،أو کانوا یحددون ذلک باعتبار أوقات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یسمونها ساعات بالرغم من اختلافها فی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أن نجد ذلک فی التقسیم الدینی التقلیدی القدیم للساعات حیث نسمع المؤلف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الشیخ الطوسی و السید ابن باقی و الشیخ الکفعمی قد قسموا الیوم إلی اثنتی عشرة ساعة و نسبوا کلا منهما إلی إمام من الأئمة الاثنی عشر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لکل منها دعاء للتوصل بمن نسبت إلیه تلک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إن لم یرووا فی هذا الموضوع حدیثا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 من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منهم ذلک ما لم یقفوا علی روایة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نقتصر فی هذه الرسالة علی ما ذکره فی 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 المؤلف قدّس سرّه بصدد تعداد الساعات و ذکر ادعیتها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لنا الآن هو ذکر الساعات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طلوع الفجر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طلوع الشمس إلی ذهاب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ذهاب الشعاع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ارتفاع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ارتفاع النهار إلی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زوال الشمس إلی أربع رکعات من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مقدار أربع رکعات من الزوال إلی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صلاة الظهر إلی مقدار أربع رکعات قبل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مقدار أربع رکعات بعد الظهر إلی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العصر إلی أن تمضی ساعتان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ساعتین بعد صلاة العصر إلی قبل اصفرار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اصفرار الشمس إلی اصفرارها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اصفرار الشمس إلی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عدة 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التنظیم و نحوه من الساعات یناسب الأیام الطویلة و القصیرة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بالمعتدلة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ذکره ابن منظور مما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تقسیم لساعات النهار دون ساعات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هذا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تبقی ساعات اللیل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لقلة أهمیتها بعد قضاء أکثرها فی النوم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الساعات لیست بحجم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أطولها الساعة الأولی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أقصرها الساعة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مما قبل اصفرار</w:t>
      </w:r>
    </w:p>
    <w:p>
      <w:pPr>
        <w:pStyle w:val="BookText"/>
        <w:rPr/>
      </w:pPr>
      <w:r>
        <w:rPr>
          <w:rFonts w:ascii="IRNazanin" w:hAnsi="IRNazanin" w:eastAsia="IRNazanin"/>
          <w:color w:val="111111"/>
          <w:sz w:val="28"/>
          <w:sz w:val="28"/>
          <w:szCs w:val="28"/>
          <w:rtl w:val="true"/>
          <w:lang w:bidi="fa-IR"/>
        </w:rPr>
        <w:t>الشمس إلی الاصفرار أی مقدار من الزمان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عددا من الساعات تمّ تعیینها باعتبار رکعات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فکأنها ساعات لخصوص المتشرعة من المسلمین دون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الملاحظ أن النصف الأول من النهار یحتوی منها علی أربع ساعات و النصف الثانی علی ثمانی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استعملوا معنی الساعات فی تحدید الساعات،کما سمعناه حین قال عن الساعة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صلاة العصر إلی أن تمضی ساعتان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مقدار هذه الساعتان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لیست من الاثنتی عشرة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أضفناهما إلیها لکانت أربعة عشرة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مفهوم الساعة فی تعریف الساعة و بیانه،یحتوی علی ما یسمی بالدور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نتیجته أننا نبقی عاجزین عن تحدید معنی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توقف فهم مفهومها علی فهم مفهومها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تفتق الذهن البشری عن تحدید ساعات اللیل و النهار إلی أربع و عشرین ساعة متساویة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هناک مشکلة ینبغی مواجهتها و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تحدید اللحظة التی یبدأ بها العد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فی الإمکان جعل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الوقت الطویل هی ساعة الصفر التی یبدأ العد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المجتمع 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یعیش قرونا عدیدة علی أساس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الصفر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هی غروب الشمس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أنه إذا ساوی آخر أجزاء قرص الشمس من أول أجزاء الأفق کانت هی الساعة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یبدأ العد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کنا نسمیها الساعة الغروبیة لأن وقت تحدیدها و بدایتها هو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تسمی بالساعة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الساعة الأخری الواردة إلینا من الفکر الأوروبی الغربی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خصائص الساعة الغروبیة أن وقت الغروب و المغرب ثابت فیها</w:t>
      </w:r>
    </w:p>
    <w:p>
      <w:pPr>
        <w:pStyle w:val="BookText"/>
        <w:rPr/>
      </w:pPr>
      <w:r>
        <w:rPr>
          <w:rFonts w:ascii="IRNazanin" w:hAnsi="IRNazanin" w:eastAsia="IRNazanin"/>
          <w:color w:val="111111"/>
          <w:sz w:val="28"/>
          <w:sz w:val="28"/>
          <w:szCs w:val="28"/>
          <w:rtl w:val="true"/>
          <w:lang w:bidi="fa-IR"/>
        </w:rPr>
        <w:t>طیلة السنة بالرغم من طول الأیام و 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یعتبر نقطة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أنها لا تختلف ما دامت الدورة هی أربع و عشرین ساعة بالضبط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فمؤشر الساعة سوف یعود إلی نفس المکان فی نفس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ندرکه بالبرهان الریاضی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قضی اللّه سبحانه أن تطول هذه الدورة أو تقصر و لم نحس بذلک إلی الآن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حین وردت إلینا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السائدة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سمیت بالساعة الزوالیة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تساءل الناس عن نقطة بدایتها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الصفر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أنها تسمی زوالیة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زوال الشمس تحدیدا تکون الساعة الثانیة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لم یکن صحیحا لعدة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الساعة تحتاج إلی نقطة بدایة واضحة عرفا،یفهمها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نقطة الزوال الحقیقیة،فهی صعبة الإدراک لغالب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نفس معنی الزوال الذی یقع فی وسط النهار فیه احتمالات کما أوضحنا فی فصل أوقات الصلاة من کتابنا هذا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انظر الجزء الأول القسم الثانی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المراد من الزوال هل هو زحزحة مرکز قرص الشمس عن دائرة نصف النهار أو خروج القرص کله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الفرق قد یشکل دقیقتین أو ثلاث،فیؤثر علی نقطة البدایة،و من ثم علی التوقیت کله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یلزم بوضوح من هذا التوقیت أن یکون الزوال فی الساعة الثانیة عشرة علی مدار السنة،کما کان الغروب فی الثانیة عشرة علی السنة فی التوقیت الآخر،کما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أدرک الناس ذلک حینها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حوالی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یصلّون بعد الثانیة عشرة بقلیل من هذا التوقیت،باعتبار دخول وقت صلاة الظهر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أن من جملة فوائد هذه الساعة هو تحدید وقت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مما ثبتت عدم صحته کما سنسمع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الفهم الدقیق أن لا یکون موعد تحدید هذه الساعة هو الزوال،بل هو نصف النهار تماما و یحصل الزوال بعد الساعة الثانیة عشرة بقلیل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ینافی ما عرفه الناس من أن موعد تحدیدها هو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هو مقتضی تسمیتها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حال،فحینما تزایدت التجربة علی هذه الساعة المستحدثة، تغیر الفهم الذی ذکرناه فی الأمر الثالث،و أصبح الزوال یحصل فی الشتاء قبل الثانیة عشرة إلی حد قد یصل قبلها بربع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فی الصیف بعد الثانیة عشرة بحوالی ربع ساعة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بأس بذلک لأن نصف النهار الطویل أطول من نصف النهار القصیر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 القصیر فی الشتاء یتم قبل الثانیة عشرة و النصف الطویل یبقی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الفهم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للواقع و لیس دقیقا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ازدادت التجارب علی هذه الساعة المستحدثة أصبح الزوال یمیل إلی الاتجاه بعد الثانیة عشرة طیلة فصول السنة،فهو یتراوح مما قبلها بدقیقتین أو ثلاث شتاء إلی ما بعدها بحوالی عشرین دقیقة صیفا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الحرکة مرتین فی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ما ذا تَری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کله مما أحسسناه و واکبناه خلال الأربعین سنة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الساعة المستحدثة لم یمض علی دخولها إلی الشرق المسلم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نحظ بمحصل طیلة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 بعضهم کان یجیب عن سبب هذا الاختلاف بأنه ناشئ من التقصیر و الإهمال فی توقیت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أساس هذا التوقیت فی عالم الیوم،فإنها إن صادف أنها وقفت أو قصّرت أو عطبت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توقیتها من قبل المشرف علیها طبقا لساعته الخاصة و لیس بالدقة کما ینبغی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ساعته بدورها ذات شجون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یکفینا من 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بسلطته علی سطح الأرض استطاع أن یفرض علی کل الشعوب أمورا عدیدة منها هذا التوقیت المستحدث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p>
    <w:p>
      <w:pPr>
        <w:pStyle w:val="BookText"/>
        <w:rPr/>
      </w:pPr>
      <w:r>
        <w:rPr>
          <w:rFonts w:ascii="IRNazanin" w:hAnsi="IRNazanin" w:eastAsia="IRNazanin"/>
          <w:color w:val="111111"/>
          <w:sz w:val="28"/>
          <w:sz w:val="28"/>
          <w:szCs w:val="28"/>
          <w:rtl w:val="true"/>
          <w:lang w:bidi="fa-IR"/>
        </w:rPr>
        <w:t>یجعل الأساس فیه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الموجودة فی 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یجعل خط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المار علی مدینة لندن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بریطانیا کانت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من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بدل أن یسموا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لندن سموه بخط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نحو من أنحاء الستر علی هذا المخطط الطویل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اخترعوا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هذه الساعة غیر قابلة للغلط إلاّ ثانیة واحدة فی کل عدة آلاف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معتد به و لا ملفت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أی حال خطوة جیدة،و هی تمنع ما علیه تذبذب الساعات الآلیة و اختلافاتها فی التوقیت اختلافا مزعجا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الخطوة لا تمنع أیا من الإشکالات التی سمعناها فی الأمور السابقة،کما هو غیر خفی علی القاری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ثبت أخیرا فی علم الفلک،کما ذکرنا فی کتاب الصلاة من کتابنا هذا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الأول،القسم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لمرکز الأرض حرکة معینة تجعل القطبین الشمالی و الجنوبی یتحرکان فی حرکة دائرة مسننة بطیئة یقدّر قطرها بحوالی عشر درجات،ولیته یعود إلی نفس المکان الذی کان فیه قبل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فی دائرة لولبیة مفتوحة و غیر متعینة إلاّ فی علم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الحرکة الدائریة تؤثر علی مختلف بقاع الأرض،و علی خطوط الطول و العرض فیها،و علی طول و قصر اللیل و النهار و علی الأوقات و الساعات فیهما،کما عرفنا فی المحل المذکور من کتاب الصلاة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الفکرة فی الحقیقة تشکّل إشکالا مهما ضد أی توقیت لأی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بالنسبة إلی التوقیتین الغروبی و الزوالی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من المؤکد أن تأثیره و ضرره بالنسبة إلی التوقیت الزوالی أکثر بکثیر،حتی أنه قد أثّر کما</w:t>
      </w:r>
      <w:bookmarkStart w:id="12" w:name="pg14369_154104"/>
    </w:p>
    <w:p>
      <w:pPr>
        <w:pStyle w:val="BookText"/>
        <w:rPr/>
      </w:pPr>
      <w:bookmarkEnd w:id="12"/>
      <w:r>
        <w:rPr>
          <w:rFonts w:ascii="IRNazanin" w:hAnsi="IRNazanin" w:eastAsia="IRNazanin"/>
          <w:color w:val="111111"/>
          <w:sz w:val="28"/>
          <w:sz w:val="28"/>
          <w:szCs w:val="28"/>
          <w:rtl w:val="true"/>
          <w:lang w:bidi="fa-IR"/>
        </w:rPr>
        <w:t>رأینا علی نقطة بدایتها تأثیرا بلیغا فضلا عن غیرها من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الساعة فی التوقیت الغروبی فلا یمکن أن یؤثر علی نقطة بدایتها تأثیرا ملحوظا علی اعتبار أن خطوط الطول هی الأقل تأثرا من تلک الحرکة، و من المعلوم أن الشروق و الغروب إنما یتحدد بتلک الخطوط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وضوح أن أی من الإشکالات السابقة التی أوردناها علی التوقیت الزوالی،فإنها لا ترد علی التوقیت الغروبی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للقارئ بسهولة تطبیق ذلک فی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المحتمل أن یتأثر التوقیت علی وجه الأرض بمرکز الأرض و نسبتها إلی الشمس و القمر،و مقدار قطر دورانها حول الشمس و محیطة و سرعته،و جاذبیات الکواکب السیارة و غیرها کثیر مما هو معلوم فلکیا، و أما تأثره بسرعة دوران الأرض حول نفسها فهو 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نظریة تقول بتباطؤ دوران الأرض حول نفسها کل عام بمقدار ثانیة أو ثانیتین فی العام،و هذا مما یؤثر علی سائر الأوقات الیومیة،غیر أن صحة هذه النظریة،محل نظر</w:t>
      </w:r>
      <w:r>
        <w:rPr>
          <w:rFonts w:eastAsia="IRNazanin" w:cs="IRNazanin"/>
          <w:color w:val="111111"/>
          <w:sz w:val="28"/>
          <w:szCs w:val="28"/>
          <w:rtl w:val="true"/>
          <w:lang w:bidi="fa-IR"/>
        </w:rPr>
        <w:t>.</w:t>
      </w:r>
    </w:p>
    <w:p>
      <w:pPr>
        <w:pStyle w:val="Heading3"/>
        <w:numPr>
          <w:ilvl w:val="2"/>
          <w:numId w:val="1"/>
        </w:numPr>
        <w:rPr/>
      </w:pPr>
      <w:bookmarkStart w:id="13" w:name="__RefHeading___Toc7514753_3381743652"/>
      <w:bookmarkStart w:id="14" w:name="_Toc5"/>
      <w:bookmarkEnd w:id="13"/>
      <w:r>
        <w:rPr>
          <w:rtl w:val="true"/>
        </w:rPr>
        <w:t>الساعة المثالیة</w:t>
      </w:r>
      <w:r>
        <w:rPr>
          <w:rtl w:val="true"/>
        </w:rPr>
        <w:t>:</w:t>
      </w:r>
      <w:bookmarkEnd w:id="14"/>
    </w:p>
    <w:p>
      <w:pPr>
        <w:pStyle w:val="BookText"/>
        <w:rPr/>
      </w:pPr>
      <w:r>
        <w:rPr>
          <w:rFonts w:ascii="IRNazanin" w:hAnsi="IRNazanin" w:eastAsia="IRNazanin"/>
          <w:color w:val="111111"/>
          <w:sz w:val="28"/>
          <w:sz w:val="28"/>
          <w:szCs w:val="28"/>
          <w:rtl w:val="true"/>
          <w:lang w:bidi="fa-IR"/>
        </w:rPr>
        <w:t>لو نظرنا إلی خطوط الطول خارج الدائرتین القطبیتین،و هو أغلب سطح الأرض،لأمکننا أن نسلسل الساعات و الدقائق بوضوح،باعتبار تلک الخطوط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حرکة الشمس و اللیل و النهار باعتبارها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مشینا بهذا التسلسل،فهو ما نعبر عنه بالساعة المثالیة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کونها مثالیة کونها غیر مطبقة عملیا علی سطح الأرض،بل تأخذ کل دولة توقیت عاصمتها و إن اختلفت عن التوقیت الحقیقی،حتی یمکن أن تکون الساعة عند الزوال فی مثل ذلک فی الحادیة عشرة و النصف أو الحادیة عشرة تماما أو الواحدة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لبعد المنطقة عن العاصمة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الأسلوب و إن کان فیه توحیدا للدوام الرسمی فی الدولة،لأنه</w:t>
      </w:r>
    </w:p>
    <w:p>
      <w:pPr>
        <w:pStyle w:val="BookText"/>
        <w:rPr/>
      </w:pPr>
      <w:r>
        <w:rPr>
          <w:rFonts w:ascii="IRNazanin" w:hAnsi="IRNazanin" w:eastAsia="IRNazanin"/>
          <w:color w:val="111111"/>
          <w:sz w:val="28"/>
          <w:sz w:val="28"/>
          <w:szCs w:val="28"/>
          <w:rtl w:val="true"/>
          <w:lang w:bidi="fa-IR"/>
        </w:rPr>
        <w:t>یجعل کل الموظفین یخرجون إلی دوائرهم فی نفس الوقت و یخرجون منها کذلک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مصلحة لا تخلو من أهمیة،إلاّ أنها أوجبت التضحیة بالساعة المثالیة،الأمر الذی أوجب عدة مضاعفات،منها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من اختلاف التوقیت فی ساعات النهار فبدلا من أن یکون الزوال فی الساعة الثانیة عشرة،فسوف یکون فی الحادیة عشرة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یحصل أن دولتین علی خط طول متشابه تقریبا،تجعل التوقیت بینهما مختلفا ساعة أو نصف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الأمر فی ذلک اختیاریا و لیس خلقیا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إذا وصلت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الدولتین فسوف تعجب من اختلاف التوقیت أکثر،لأنک تجد هناک منطقتین متقاربتین لا یکاد یفصلهما کیلومتر واحد،و مع ذلک فإن الفرق بین ساعاتهما هو ساعة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تبعیة کل منطقة إلی عاصمتها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الشک و الاشتباه فی أن أی بلد تنطبق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المثالیة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المطابقة بالضبط مع خطوط الطول و أی بلد لیس کذلک،و ذلک بالنسبة إلی جمیع الناس ما عدا الأوحدی المتعمق بالفکر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لا زلت أتذکر أنه کانت تأتی خرائط لکرات أرضیة مصغرة ذات محور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وضعوا علی القطب الشمالی منها قرصا محددا للساعات و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علیک إذا أردت أن تعرف الساعة فی أی بلد،إلاّ أن تضبط الساعة علی خط الطول من بلدک لتعرف الساعة آنیا فی کل سطح الکرة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الساعة المثالیة،التی ألغت الدول أثر العمل بها،کما قلنا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أصبحت أطالس الخرائط ترسم خریطة معینة للساعات لا تطابق خطوط الطول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أود إلحاقها بهذا الفصل لو لا أنها لا تحتوی علی أثر</w:t>
      </w:r>
      <w:bookmarkStart w:id="15" w:name="pg14369_154106"/>
    </w:p>
    <w:p>
      <w:pPr>
        <w:pStyle w:val="BookText"/>
        <w:rPr/>
      </w:pPr>
      <w:bookmarkEnd w:id="15"/>
      <w:r>
        <w:rPr>
          <w:rFonts w:ascii="IRNazanin" w:hAnsi="IRNazanin" w:eastAsia="IRNazanin"/>
          <w:color w:val="111111"/>
          <w:sz w:val="28"/>
          <w:sz w:val="28"/>
          <w:szCs w:val="28"/>
          <w:rtl w:val="true"/>
          <w:lang w:bidi="fa-IR"/>
        </w:rPr>
        <w:t>شرعی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شرعا هو الأوقات التکوینیة،کالشروق و الزوال و الغروب،فی أیة ساعة کان حصولها</w:t>
      </w:r>
      <w:r>
        <w:rPr>
          <w:rFonts w:eastAsia="IRNazanin" w:cs="IRNazanin"/>
          <w:color w:val="111111"/>
          <w:sz w:val="28"/>
          <w:szCs w:val="28"/>
          <w:rtl w:val="true"/>
          <w:lang w:bidi="fa-IR"/>
        </w:rPr>
        <w:t>.</w:t>
      </w:r>
    </w:p>
    <w:p>
      <w:pPr>
        <w:pStyle w:val="Heading3"/>
        <w:numPr>
          <w:ilvl w:val="2"/>
          <w:numId w:val="1"/>
        </w:numPr>
        <w:rPr/>
      </w:pPr>
      <w:bookmarkStart w:id="16" w:name="__RefHeading___Toc7514755_3381743652"/>
      <w:bookmarkStart w:id="17" w:name="_Toc6"/>
      <w:bookmarkEnd w:id="16"/>
      <w:r>
        <w:rPr>
          <w:rtl w:val="true"/>
        </w:rPr>
        <w:t>الحکم الشرعی للساعات</w:t>
      </w:r>
      <w:bookmarkEnd w:id="17"/>
    </w:p>
    <w:p>
      <w:pPr>
        <w:pStyle w:val="BookText"/>
        <w:rPr/>
      </w:pPr>
      <w:r>
        <w:rPr>
          <w:rFonts w:ascii="IRNazanin" w:hAnsi="IRNazanin" w:eastAsia="IRNazanin"/>
          <w:color w:val="111111"/>
          <w:sz w:val="28"/>
          <w:sz w:val="28"/>
          <w:szCs w:val="28"/>
          <w:rtl w:val="true"/>
          <w:lang w:bidi="fa-IR"/>
        </w:rPr>
        <w:t>عرفنا و نعرف أن هذه الساعات المتعارفة لدینا إنما هی قد أصبحت کذلک فی زمن متأخر عن عصر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ماذا کان یحمل المجتمع فی صدر الإسلام عن معنی الساعات الأربع و العشرین التی ذکرها ابن منظور فی کتابه کما 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العدد المتیقن من حال المجتمع یومئذ هو أن المراد من الساعات لدیه معانیها اللغویة و لیس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فهذا هو ما ینبغی أن نفهمه فیما إذا ورد اللفظ فی الکتاب أو السنة الشریفین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نستطیع أن نقول بإمضاء المعصومین علیهم السلام للسیرة القائمة علی هذه الساعات المتعارفة،مهما کان توقیتها،لأنها سیرة متأخرة علی أی حال،و لا أقل من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ذلک،فإن هذه الساعات المعروفة لها عدة نتائج شرعیة یمکن الالتفات إلیها بوضوح،مما یسهل الأمر علی المکلفین الذین یریدون طاعة اللّه سبحانه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عدة موارد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الصلاة کالزوال مثلا،إذا لم یکن مرئیا فی یوم من الأیام أو فی عدة أیام لغیم أو ضباب أو غبار و نحوها،أمکن قیاسه علی السابق الذی کان مرئیا فیه باعتبار الساعات و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طول النهار و قصره و کذلک اللیل بالساعات،المتعارفة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مقدار تأخر الهلال عن الغروب فی أول یوم من أیام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کلما کان أکبر کان باقیا فی الأفق زمانا أطول</w:t>
      </w:r>
      <w:r>
        <w:rPr>
          <w:rFonts w:eastAsia="IRNazanin" w:cs="IRNazanin"/>
          <w:color w:val="111111"/>
          <w:sz w:val="28"/>
          <w:szCs w:val="28"/>
          <w:rtl w:val="true"/>
          <w:lang w:bidi="fa-IR"/>
        </w:rPr>
        <w:t>.</w:t>
      </w:r>
      <w:bookmarkStart w:id="18" w:name="pg14369_154107"/>
    </w:p>
    <w:p>
      <w:pPr>
        <w:pStyle w:val="BookText"/>
        <w:rPr/>
      </w:pPr>
      <w:bookmarkEnd w:id="18"/>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مدة ما بین الطلوعین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مدة بقاء الحمرة المشرقیة لدی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مدة بقاء الحمرة المشرقیة لدی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مدة بقاء الحمرة المغربیة بعد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وقت نصف النهار بالساعات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وقت نصف اللیل بالساعات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الفرق بین یومین مختلفی الطول،لتحدید ساعات الصوم، لیجد الإنسان ما إذا کان الصوم یضره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النتائج</w:t>
      </w:r>
      <w:r>
        <w:rPr>
          <w:rFonts w:eastAsia="IRNazanin" w:cs="IRNazanin"/>
          <w:color w:val="111111"/>
          <w:sz w:val="28"/>
          <w:szCs w:val="28"/>
          <w:rtl w:val="true"/>
          <w:lang w:bidi="fa-IR"/>
        </w:rPr>
        <w:t>.</w:t>
      </w:r>
    </w:p>
    <w:p>
      <w:pPr>
        <w:pStyle w:val="Heading3"/>
        <w:numPr>
          <w:ilvl w:val="2"/>
          <w:numId w:val="1"/>
        </w:numPr>
        <w:rPr/>
      </w:pPr>
      <w:bookmarkStart w:id="19" w:name="__RefHeading___Toc7514757_3381743652"/>
      <w:bookmarkStart w:id="20" w:name="_Toc7"/>
      <w:bookmarkEnd w:id="19"/>
      <w:r>
        <w:rPr>
          <w:rtl w:val="true"/>
        </w:rPr>
        <w:t>تفاصیل أخری</w:t>
      </w:r>
      <w:r>
        <w:rPr>
          <w:rtl w:val="true"/>
        </w:rPr>
        <w:t>:</w:t>
      </w:r>
      <w:bookmarkEnd w:id="2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ألمعنا فیما سبق إلی أنه یمکن نظریا جعل نقطة البدایة للساعة أی وقت محدد من آناء اللیل و النهار،کالفجر أو الشروق أو الغروب أو الزوال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العمل علی ما هو المشهور بین الناس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أن 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الزوال کنقطة بدایة للتوقیت الزوالی،قالوا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أصله هو نصف اللیل و لیس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یرد علیه عدة إشکالات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نصف اللیل غیر محدد حقیقة و أوضح تردید فیه کونه من الغروب إلی الشروق أو إلی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نصف المجموع لا یمکن أن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فمن الزوال إلی نصف اللیل إنما هو بمقدار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لم یحصل إذا اختلف الزوال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یمکن أن یضطرب الزوال و یتحرک،کذلک یمکن لنصف اللیل أن یتحرک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تزول نقطة البدایة بالمرة للساعة الزوالیة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بینما تری طبقا للتوقیت الزوالی أن النهار و اللیل یتقلصان و یمتدان من الطرفین،أی من طرفی الزوال أو نصف اللیل،نجد أن التقلص و الامتداد فی التوقیت الغروبی من جانب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یمکن أن یحسب طوله للفرد الاعتیادی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یتوسط أی من اللیل و النهار الساعة الثانیة عشرة بناء علی هذا التوقیت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توسطها فیهما،کما فی التوقیت الزوالی،یضر باتضاح عدد ساعات اللیل و النهار للفرد الاعتیادی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الساعة الواحدة تبدأ فی النصف الثانی من النهار و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یحصل فی التوقیت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أی توقیت هو الساعة المنقسمة إلی أربع و عشرین ساعة،و لیس إلی اثنتی عشرة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 لمن یدقق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تکون نقطة البدایة للتوقیت الغروبی هو الغروب و نقطة البدایة للتوقیت الزوالی هو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أنهم یعتبرون ما بعد الثانیة عشرة یوما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یعتبر بدایة الیوم الجدید فی التوقیت الغروبی من أول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إنما هو بالاعتبار و التسالم الاجتماعی و لا ربط له بالخلقة الأصلیة،لما سمعناه من الإشکالات و الأفکار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شکوی شرعیة من أوقات الصلاة فی المناطق المسکونة قرب الدائرة القطبیة،من حیث أن اللیل إذا أصبح قصیرا فإن الفجر یبزغ حال وجود الحمرة المغربیة فی الأفق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یوجد هناک من اللیل قسم یسمی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الحمرة المغربیة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یصلّون صلاة العشاء الواجبة فی ذلک الحین فی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ینعدم وقت صلاة العشاء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الحکم فی ذلک؟ و من المعلوم أن من یری فی اجتهاده جواز التتابع بین الفرائض فی غنی عن هذا الإشکال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یمکنه أن یؤدی صلاة العشاء بعد انتهاء الوقت المختص بصلاة المغرب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مقدار ثلاث رکعات بعد زوال 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الحمرة المغربیة لا تزال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الجواب الصحیح علی هذا السؤال</w:t>
      </w:r>
      <w:r>
        <w:rPr>
          <w:rFonts w:eastAsia="IRNazanin" w:cs="IRNazanin"/>
          <w:color w:val="111111"/>
          <w:sz w:val="28"/>
          <w:szCs w:val="28"/>
          <w:rtl w:val="true"/>
          <w:lang w:bidi="fa-IR"/>
        </w:rPr>
        <w:t>.</w:t>
      </w:r>
      <w:bookmarkStart w:id="21" w:name="pg14369_154109"/>
    </w:p>
    <w:p>
      <w:pPr>
        <w:pStyle w:val="Heading2"/>
        <w:numPr>
          <w:ilvl w:val="1"/>
          <w:numId w:val="1"/>
        </w:numPr>
        <w:rPr/>
      </w:pPr>
      <w:bookmarkStart w:id="22" w:name="__RefHeading___Toc7514759_3381743652"/>
      <w:bookmarkStart w:id="23" w:name="_Toc8"/>
      <w:bookmarkEnd w:id="21"/>
      <w:bookmarkEnd w:id="22"/>
      <w:r>
        <w:rPr>
          <w:rtl w:val="true"/>
        </w:rPr>
        <w:t>فصل الاستبراء</w:t>
      </w:r>
      <w:bookmarkEnd w:id="23"/>
    </w:p>
    <w:p>
      <w:pPr>
        <w:pStyle w:val="Heading3"/>
        <w:numPr>
          <w:ilvl w:val="2"/>
          <w:numId w:val="1"/>
        </w:numPr>
        <w:rPr/>
      </w:pPr>
      <w:bookmarkStart w:id="24" w:name="__RefHeading___Toc7514761_3381743652"/>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هو من البراءة من الشیء و عنه،و هی العافیة و التنزه و الابتعاد عن ذلک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البرء من المرض و البراءة من الذنب و البراءة من شخص معین و منه قوله تعالی بَراءَةٌ مِنَ اللّهِ وَ رَسُولِهِ إِلَی الَّذِینَ عاهَدْتُمْ مِنَ الْمُشْرِکِینَ ، و مفردة بریء و یجمع علی براء بالکسر ککریم و 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برءاء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فقیه و 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بهذه الصیغة فی التنزیل المجید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الاستبراء طلب البراءة و التسبب إلیها،کما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اشتقاق یستعمل لغة فی طلب الشیء کالاستحداث و الاستکبار و الاستدبار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الطلب و التسبیب إلی حدوث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تستعمل هذه المادة فی الفقه فی موارد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من البول بالخرطات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من المنی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الحیوان الجلال لتطهیره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من ماء الزانی قبل الزواج بغیره و هو بمنزلة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الأمة المباعة قبل أن یطأها المشتری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بین الزوجین بأن یبرأ أحدهما من الآخر،بما یشبه الطلاق الخلعی غایة الفرق بینهما أن الکراهة تکون فی الخلع من طرف المرأة و فی المبارأة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من وطئ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الموطوءة متزوجة، توخیا أن یأتیها زوجها بعد الاستبراء أو أن الاستبراء للزوج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بمنزلة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إن کثیرا من موارد وجوب العدة علی الطلاق أو الوفاة إنما هو للاستبراء إذا کانت تعیش مع الزوج إلی حین حصول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ذلک 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الیقین ببراءة الرحم من الحمل فلا عدة شرعا،کما فی طلاق الصغیرة و الیائسة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بأن وجوب عدة الوفاة علی أمثال هؤلاء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الوفاة لیست للاستبراء،و إنما شرعت لاحترام الزوج المتوفی،فیما یدرکه من علل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اصطلاح براءة الذمة فی مقابل اشتغالها بمال أو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یرد فی موارد کثیرة،من موارد احتمال الضمان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بریء بدون تعدّ و لا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تشتغل ذمته بضمان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براءة الذمة من الذنب أیضا،بالیمین علی البراءة فی المرافعة الشرعیة القضائیة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براءة الذمة من الذنب أیضا بالتوبة 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التائب من الذنب کمن لا ذنب له،غیر أن هذا جانب أخلاقی قبل أن یکون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جانبا أخلاقیا آخر،و هو أن التوبة قد تستلزم إذابة اللحم الذی نما علی الحرام لکی ینمو فی محله لحم علی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یحمل نفس فکرة استبراء الحیوان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یستعمل فی مدارج التوبة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الجانب الفقهی فیه ضعیف،لأن اللحم الذی نما علی الحرام لا یحتمل أن یکون حراما فقهیا و إنما هو حرام أخلاقی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نجد موارد غیر هذه الاثنی عشر مما تستعمل فیه هذه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bookmarkStart w:id="26" w:name="pg14369_154111"/>
    </w:p>
    <w:p>
      <w:pPr>
        <w:pStyle w:val="BookText"/>
        <w:rPr/>
      </w:pPr>
      <w:bookmarkEnd w:id="26"/>
      <w:r>
        <w:rPr>
          <w:rFonts w:ascii="IRNazanin" w:hAnsi="IRNazanin" w:eastAsia="IRNazanin"/>
          <w:color w:val="111111"/>
          <w:sz w:val="28"/>
          <w:sz w:val="28"/>
          <w:szCs w:val="28"/>
          <w:rtl w:val="true"/>
          <w:lang w:bidi="fa-IR"/>
        </w:rPr>
        <w:t>أو الاستبراء فی الفقه و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لاحظنا أنه مع حصول النتیجة المطلوبة تسمی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کبراءة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التسبیب إلی حصولها تسمی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التسبیب إلی براءة الذمة یکون بدفع ما اشتغلت به و لا یصطلح علیه بالاستبراء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 یکون الاستبراء إذا مصطلح معین فی الکتاب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یکون هو المتبع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مأخوذة من العدد،باعتبار تعدد الأیام أو الأشهر قال سبحانه فَعِدَّةٌ مِنْ أَیّامٍ أُخَرَ و قال فَما لَکُمْ عَلَیْهِنَّ مِنْ عِدَّةٍ تَعْتَدُّونَها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أن هذا العدد المعین من الأیام موجب العلم ببراءة الرحم من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الآن أن نتکلم عن ثلاثة أمور من تلک المعانی العدیدة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بالخرطات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استبراء الحیوان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الاستبراء من وطئ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عنوان مستقل</w:t>
      </w:r>
      <w:r>
        <w:rPr>
          <w:rFonts w:eastAsia="IRNazanin" w:cs="IRNazanin"/>
          <w:color w:val="111111"/>
          <w:sz w:val="28"/>
          <w:szCs w:val="28"/>
          <w:rtl w:val="true"/>
          <w:lang w:bidi="fa-IR"/>
        </w:rPr>
        <w:t>.</w:t>
      </w:r>
    </w:p>
    <w:p>
      <w:pPr>
        <w:pStyle w:val="Heading3"/>
        <w:numPr>
          <w:ilvl w:val="2"/>
          <w:numId w:val="1"/>
        </w:numPr>
        <w:rPr/>
      </w:pPr>
      <w:bookmarkStart w:id="27" w:name="__RefHeading___Toc7514763_3381743652"/>
      <w:bookmarkStart w:id="28" w:name="_Toc10"/>
      <w:bookmarkEnd w:id="27"/>
      <w:r>
        <w:rPr>
          <w:rtl w:val="true"/>
        </w:rPr>
        <w:t>الاستبراء بالخرطات</w:t>
      </w:r>
      <w:bookmarkEnd w:id="28"/>
    </w:p>
    <w:p>
      <w:pPr>
        <w:pStyle w:val="BookText"/>
        <w:rPr/>
      </w:pPr>
      <w:r>
        <w:rPr>
          <w:rFonts w:ascii="IRNazanin" w:hAnsi="IRNazanin" w:eastAsia="IRNazanin"/>
          <w:color w:val="111111"/>
          <w:sz w:val="28"/>
          <w:sz w:val="28"/>
          <w:szCs w:val="28"/>
          <w:rtl w:val="true"/>
          <w:lang w:bidi="fa-IR"/>
        </w:rPr>
        <w:t>قال عنه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یمسح من المقعد إلی أصل القضیب ثلاثا و من أصل القضیب إلی رأسه ثلاثا ثم ینتره أو یعصره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تسمی بالخرطات التسع تغلیبا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أود هنا القول،إن المس یجب أن یکون بضغط نسبی لا بمجرد الملامسة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هو إفراغ القناة البولیة التی تحت الجلد من قطرات البول الباقیة و هو لا یکون بمجرد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البدء یکون من حلقة الدبر،لا بما بعدها،لأن تلک القناة أوجدها اللّه فی کل ذلک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یکون لا بد من المرور علیها کلها،إذن یتعین ذلک من أجل هذه النتیجة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ینبغی أن نلاحظ اتصال منطقة المسح السفلی بمنطقة المسح العلیا، لا أن یترک الفرد مساحة غیر ممسوحة من جسمه،و لو بعنوان أن الخصیتین</w:t>
      </w:r>
    </w:p>
    <w:p>
      <w:pPr>
        <w:pStyle w:val="BookText"/>
        <w:rPr/>
      </w:pPr>
      <w:r>
        <w:rPr>
          <w:rFonts w:ascii="IRNazanin" w:hAnsi="IRNazanin" w:eastAsia="IRNazanin"/>
          <w:color w:val="111111"/>
          <w:sz w:val="28"/>
          <w:sz w:val="28"/>
          <w:szCs w:val="28"/>
          <w:rtl w:val="true"/>
          <w:lang w:bidi="fa-IR"/>
        </w:rPr>
        <w:t>تحتلان مکانا فاصلا بین المنطقتین المشار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مرور المسح فی داخل منطقة الخصیتین لکی یمر الإصبع علی طول القناة البولیة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لنا أن نلاحظ أن أیا من المسحات قد لا تتیسّر بجرّة واحدة للمنطقة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أننا نکتفی بجرة واحدة و لو اقتصرت علی الأقل من تلک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یعنی أننا لم نمسح القناة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یتعین أن نمسح أی مسحة بجرتین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المسحة الواحدة هو استیعاب جر المسح فی المنطقة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بجرة واحدة،فهو المطلوب و إلاّ لزم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لنا خلال الخرطات أن نلاحظ الترتیب الذی قاله الفقهاء فی هذه الخرطات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عبارة عن ثلاث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فی المنطقة السفلی و هو ما بین المقعدة إلی الخصیتین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فی المنطقة العلیا،و هو مسح الجانب الأسفل من القضیب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 أو عصر رأس القضیب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هو أننا لو سرنا علی الوتیرة المعلومة کنا قد حصلنا علی نقاء القناة البولیة،بخلاف ما خالفنا هذا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قدمنا المجموعة الثانیة علی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الثالثة علی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النقاء سوف لن یحصل کما هو واضح لمن یتأمل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خالفنا بین کل أعداد المسحات بغض النظر عن المجموعات التی أشرنا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حصلت هناک مخالفة وجب تکرار العمل بما یحصل به الترتیب المشروع لیحصل النقاء المطلوب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الفقهاء أیضا إن الانتظار زمانا معتدا به أو البقاء تلقائیا کذلک إلی حد یحصل العلم العرفی بجفاف المجری یکون بمنزلة حصول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المهم هو نقاء المجری و هو القناة البولیة،و هو ما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لم یسموه استبراء لعدم وجود التسبیب الفعلی إلی تحصیل البراءة و هو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الفقهاء أن هذا الأسلوب فی الاستبراء خاص بالرجل و غیر شامل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المرأة فلا استبراء لها،بمعنی أنه لا یترتب علی استبرائها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إذا أرادت الاستبراء و لو لحصول الاطمئنان بالنقاء فإنها تعصره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تکون قد أنقت بعض القناة و هو جانب نهایتها، دون الجانب الداخلی منها،بخلاف الرجل،فإن مسحه یمر علی منطقة طویلة من تلک القناة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أن خلقة المرأة جسمیا غیر خلقة الرجل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یرد لها فی الأدلة المعتبرة لها استبراء محدد بحیث تکون له نتائج حکمیة کما فی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یکفی تطبیق القواعد العامة علی مورد المرأة،أعنی فی الحکم بطهارة الرطوبة المشتبهة حتی بدون حصول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یمکن القول بأن ما سمیناه بالمنطقة السفلی للرجل و هی التی یمسح علیها المجموعة الأولی من المسحات،هی منطقة مشترکة الوجود بین 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أنها یوجد مثلها فی المرأة فالقناة البولیة تمر من المقعدة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الأمر أنها تنتهی بالخصیة لدی الرجل و بالقبل لدی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أنها إذا أرادت الاستبراء الکامل فإن علیها أن تمسح تلک المنطقة ثلاث مرات ثم تعصرها ثلاث مرات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المجموعتین الأولی و الثالثة ثابتة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المجموعة الثانیة فهی ساقطة عنها لأنها خاصة بالقضیب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واضح إن أرادت الاستبراء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 أحوط و لو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القول بلزومه إنما یکون مع صحة و إتمام الدلیل علیه، و هو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تجرید مورد الرجل عن الخصوصیة لیشمل المرأة،غیر</w:t>
      </w:r>
    </w:p>
    <w:p>
      <w:pPr>
        <w:pStyle w:val="BookText"/>
        <w:rPr/>
      </w:pPr>
      <w:r>
        <w:rPr>
          <w:rFonts w:ascii="IRNazanin" w:hAnsi="IRNazanin" w:eastAsia="IRNazanin"/>
          <w:color w:val="111111"/>
          <w:sz w:val="28"/>
          <w:sz w:val="28"/>
          <w:szCs w:val="28"/>
          <w:rtl w:val="true"/>
          <w:lang w:bidi="fa-IR"/>
        </w:rPr>
        <w:t>ممکن عرفا مع احتمال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إذن،تبقی المرأة مشمولة للقواعد العامة الأخری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ینبغی لنا أن نهمل خلال الحدیث عن الاستبراء،الحدیث عن الشعور الجنسی الذی قد یکتنفه أحیانا،و خاصة لدی عهد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تحریک الأعضاء الجنسیة قد یوجب ذلک،بل قد یوجب الإنزال،و الأدهی من ذلک شرعا هو أنه قد یوجب الالتفات إلی العادة السریة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یوجب الإدمان علیها أیضا،ممن لا ورع له فی دینه و خاصة فی غیر المتزوجین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هذا و نحوه أمر راجع إلی وجدان کل شخص بحیاله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أن المسألة لا تخلو من ثلاث حالات حسب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من الجهة الجسمیة و النفسیة خلال الاستبراء بعیدة عادة عن الجهة الجنسیة،کما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الجهة الجنسیة تحتاج إلی التفات و ترکیز من ناحیتها،و فی إمکان الفرد أن یفکر فی حاله الحاضرة أو أی شیء آخر لیطرد من ذهنه الجهة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توجد الجهة الجنسیة عنده رغما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إیجاد الإحساس الجنسی أو إثارة الشهوة بمجردها لیست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 لا ینصرف ذلک التصرف من أجل هذا الهدف بل من أجل القیام بالوظیفة الشرعیة الاستحبابیة و هی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فلا یکون محلا للإشکال إذا اقتصر الأمر علی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 المرء فی إحساسه النفسی أنه یسیر باتجاه الإنزال، بمعنی أنه لو استبرأ أو أنه استمر بالاستبراء لحصل الإنزال أکیدا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حالة نادرة و لکنها إن حصلت وجب الکف عن الاستبراء لوقوع التزاحم بین المستحب و الحرام،و الحرام أهم شرعا بطبیعة الحال فیجب اجتنابه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سقوط فائدة الاستبراء مع حصول 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إذن،فکل متورع یخاف اللّه سبحانه،یجب أن یتجنب هذه النتیجة،</w:t>
      </w:r>
      <w:bookmarkStart w:id="29" w:name="pg14369_154115"/>
    </w:p>
    <w:p>
      <w:pPr>
        <w:pStyle w:val="BookText"/>
        <w:rPr/>
      </w:pPr>
      <w:bookmarkEnd w:id="29"/>
      <w:r>
        <w:rPr>
          <w:rFonts w:ascii="IRNazanin" w:hAnsi="IRNazanin" w:eastAsia="IRNazanin"/>
          <w:color w:val="111111"/>
          <w:sz w:val="28"/>
          <w:sz w:val="28"/>
          <w:szCs w:val="28"/>
          <w:rtl w:val="true"/>
          <w:lang w:bidi="fa-IR"/>
        </w:rPr>
        <w:t>و یکفی الالتفات أنه إنما اختار حصول الاستبراء من أجل اللّه سبحانه باعتبار معرفته باستحبابه،فکیف یجعله سببا إلی ما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تکرار ذلک و الاعتیاد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و جمیع المؤمنین من کل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مجمل الکلام عن الاستبراء بالخرطات</w:t>
      </w:r>
      <w:r>
        <w:rPr>
          <w:rFonts w:eastAsia="IRNazanin" w:cs="IRNazanin"/>
          <w:color w:val="111111"/>
          <w:sz w:val="28"/>
          <w:szCs w:val="28"/>
          <w:rtl w:val="true"/>
          <w:lang w:bidi="fa-IR"/>
        </w:rPr>
        <w:t>.</w:t>
      </w:r>
    </w:p>
    <w:p>
      <w:pPr>
        <w:pStyle w:val="Heading3"/>
        <w:numPr>
          <w:ilvl w:val="2"/>
          <w:numId w:val="1"/>
        </w:numPr>
        <w:rPr/>
      </w:pPr>
      <w:bookmarkStart w:id="30" w:name="__RefHeading___Toc7514765_3381743652"/>
      <w:bookmarkStart w:id="31" w:name="_Toc11"/>
      <w:bookmarkEnd w:id="30"/>
      <w:r>
        <w:rPr>
          <w:rtl w:val="true"/>
        </w:rPr>
        <w:t>استبراء الحیوان الجلال</w:t>
      </w:r>
      <w:bookmarkEnd w:id="31"/>
    </w:p>
    <w:p>
      <w:pPr>
        <w:pStyle w:val="BookText"/>
        <w:rPr/>
      </w:pPr>
      <w:r>
        <w:rPr>
          <w:rFonts w:ascii="IRNazanin" w:hAnsi="IRNazanin" w:eastAsia="IRNazanin"/>
          <w:color w:val="111111"/>
          <w:sz w:val="28"/>
          <w:sz w:val="28"/>
          <w:szCs w:val="28"/>
          <w:rtl w:val="true"/>
          <w:lang w:bidi="fa-IR"/>
        </w:rPr>
        <w:t>الحیوان الجلال هو الحیوان الأهلی الذی عاش علی العذرة عدة أیام حتی نمت بعض الخلایا فی جسمه نتیجة للتغذیة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الحیوان الجلال لیس کل حیوان علی الإطلاق سواء کانت مأکولة اللحم أم لا و سواء کانت بریة أم بحریة و سواء کانت طائرة أم ماشیة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خصوص حیوانات معینة مذکورة فی النصوص المعتبرة من حیوانات أهلیة مأکولة اللحم کالبقرة و البطة و الدجاجة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الحیوانات الأخری کالوحوش و الطیور،و خاصة من غیر مأکول اللحم،فلا مورد للحکم شرعا بکونها 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السمک المأکول اللحم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صفة الجلل لا تحصل بأکل مطلق النجاسة کالمیتة و الخمر و الدم و نحوها،بل تحصل بأکل خصوص عذرة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 العذرة النجسة کعذرة الحیوان غیر مأکول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الحال هکذا لوجب اعتبار سائر الوحوش جلالة سواء کانت أرضیة کالنمور و الذئاب و الأسود أو طائرة کالنسر و العقاب و الصقر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تقتل الحیوانات و تأکلها،فإذا قتلتها أصبحت میتة فإن أکلتها دخل لحم المیتة فی جوفها فأصبحت 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ذلک فقهیا هو سقوط قابلیتها للتذکیة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 ذلک غیر محتمل فقهیا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صفة الجلل بأکل العذرة صفة تعبدیة شرعیة،لأن</w:t>
      </w:r>
    </w:p>
    <w:p>
      <w:pPr>
        <w:pStyle w:val="BookText"/>
        <w:rPr/>
      </w:pPr>
      <w:r>
        <w:rPr>
          <w:rFonts w:ascii="IRNazanin" w:hAnsi="IRNazanin" w:eastAsia="IRNazanin"/>
          <w:color w:val="111111"/>
          <w:sz w:val="28"/>
          <w:sz w:val="28"/>
          <w:szCs w:val="28"/>
          <w:rtl w:val="true"/>
          <w:lang w:bidi="fa-IR"/>
        </w:rPr>
        <w:t>مقتضی القاعدة لو لا ذلک هو القول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لأکثر من قاعدة شرعیة،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الاستحالة،فإن العذرة إنما أوجبت نمو اللحم بعد أن استحالت إلی موارد أخری و تحللت فی جسم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الاستحالة من المطهرات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الحیوان کان طاهرا قبل أکل العذرة فهل أصبح نجسا بعدها،فتستصحب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تطبیقات ذلک ما لو أکل الحیوان قلیلا من العذرة و شککنا بحصول صفة الجلالة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فتستصحب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الطهارة،و هی أن کل شیء طاهر حتی نعلم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أننا شککنا بنجاسة الجلال لو لا الدلیل التعبدی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مورد القاعدة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القواعد هی نفسها التی تجری فی غیر مورد التعبد الذی ذکرناه هو أکل الحیوان الأهلی عذرة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الموارد الأخری تکون صالحة للحکم بالطهارة بالقواعد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لها بعض الأمثلة للإیضاح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أکلت الوحوش المیتة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أکلت الحیوانات المأکولة اللحم من غیر المنصوص علیه کالغزال و الوعل و البقر الوحشی و غیرها،عذرة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أکلت الحیوانات المنصوص علیها کالدجاج و البط عذرة نجسة من غیر الإنسان لحیوان غیر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أکلت هذه الحیوانات غیر العذرة من النجاسات کالمیتة و الدم و الخمر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أکل السمک المأکول اللحم غیر عذرة الإنسان من النجاسات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أکل السمک المأکول اللحم عذرة الإنسان،علی إشکال فی هذه الصورة لا یترک معه الاحتیاط بالاجتناب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الحکم بصفة الجلل غیر العذرة مما یخرج من الإنسان،سواء کان طاهرا کالمخاط و القیء أو نجسا کالبول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حکمنا شرعا بنجاسته باعتبار أمر آخر،کقیء المشرک أو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ذلک لا یوجب حصول 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الأمور التی قد یخطر فی الذهن کونه موجبا للجلل هو الحلیب النجس،کلبن المشرکة و لبن الکلبة و الخنزیرة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یکون علی أشکال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منها لا بد من الحکم فیه بالنجاسة لورود نص معتبر فیه سواء سمیناه جلالا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ارتضع صغیر الغنم بلبن خنزیرة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 ذلک من الصور فکلها مشمولة للقواعد المقتضیة للطهارة و التی أشرنا إلی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بعض الأمثلة للإیضاح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ارتضع رضیع البقر أو الإبل أو أی حیوان مأکول اللحم علی لبن خنزیرة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الحکم بالنجاسة خاص بالغنم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ارتضع رضیع الغنم أو غیره علی لبن کلبة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ارتضع ذلک علی لبن مشرکة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شرب أی واحد من هذه الحیوانات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ارتضع رضیع المسلم بلبن خنزیرة أو کلبة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ارتضع رضیع المسلم بلبن امرأة مشرکة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و إن کان سیئا من الناحیة الأخلاقیة جدا،و له نتائج نفسیة غیر محمودة دینیا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من غیر المحتمل فقهیا،إمکان الفتوی بنجاسة جسم الرضیع المسلم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حصلت النجاسة یوصف الجلل فی موردها،کما لو عاشت الدجاجة علی العذرة عدة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حصول الطهارة بارتفاع</w:t>
      </w:r>
    </w:p>
    <w:p>
      <w:pPr>
        <w:pStyle w:val="BookText"/>
        <w:rPr/>
      </w:pPr>
      <w:r>
        <w:rPr>
          <w:rFonts w:ascii="IRNazanin" w:hAnsi="IRNazanin" w:eastAsia="IRNazanin"/>
          <w:color w:val="111111"/>
          <w:sz w:val="28"/>
          <w:sz w:val="28"/>
          <w:szCs w:val="28"/>
          <w:rtl w:val="true"/>
          <w:lang w:bidi="fa-IR"/>
        </w:rPr>
        <w:t>صفة الجلل أیضا أمر تعبدی تبعا للدلیل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لو سلمنا بحصول النجاسة یکون مقتضی القاعدة بقاؤها بالاستصحاب لو لا ذلک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و نحن نعلم أن تلک الخلایا التی نمت فی جسمه نتیجة للنجاسة لا زالت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الدلیل المعتبر دلّ علی الطهارة بإطعام الحیوان طعاما طاهرا لعدة أیام کثلاثة أیام أو خمسة و نحوها،مما هو مذکور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تکفی،بطبیعة الحال لتحول طبیعة جسمه،و خاصة فیما إذا کان قد عاش علی النجاسة زمنا طویلا غیر أن الحکم بالطهارة باعتبار الرحمة الإلهیة و العفو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المصلحة التی ندرکها فی ذلک هو عدم التبذیر الاقتصادی فی الحیوان الجلال إذا لم یمکن تطهیره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اللازم عندئذ الاستغناء عنه و عدم جواز أکله و بیعه،و من ثم حفظت فیه مالیته،و استقامة الجهة الاقتصادیة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عدة أصناف من هذه الحیوانات الأهلیة القابلة للاتصاف بالجلل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فالدجاج له أصناف کثیرة و البط و البقر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التأمل أن کل هذه الأصناف،کما هی مأکولة اللحم،کذلک هی قابلة للاتصاف بالجلل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ینبغی الالتفات إلی أن المصطلحات العلمیة غیر التسمیات العرفیة،فقد یکون شیء مشمولا للمصطلح العلمی،و غیر مشمول للاسم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یصطلح علی بعض الأصناف بأنه دجاج أو بط،و لیس کذلک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 فی الجهة الشرعیة هو الصدق العرفی دون العلمی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تطبیقات ذلک فی محل الکلام أن علم الحیوان یعتبر الوعول و الغزلان من جنس الأبقار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غیر محتمل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یکون ذلک مشمولا لحکم الجلل،ما لم نقل بعموم حکم الجلل لعدد من الصور السابقة التی نفیناها</w:t>
      </w:r>
      <w:r>
        <w:rPr>
          <w:rFonts w:eastAsia="IRNazanin" w:cs="IRNazanin"/>
          <w:color w:val="111111"/>
          <w:sz w:val="28"/>
          <w:szCs w:val="28"/>
          <w:rtl w:val="true"/>
          <w:lang w:bidi="fa-IR"/>
        </w:rPr>
        <w:t>.</w:t>
      </w:r>
      <w:bookmarkStart w:id="32" w:name="pg14369_154119"/>
    </w:p>
    <w:p>
      <w:pPr>
        <w:pStyle w:val="Heading3"/>
        <w:numPr>
          <w:ilvl w:val="2"/>
          <w:numId w:val="1"/>
        </w:numPr>
        <w:rPr/>
      </w:pPr>
      <w:bookmarkStart w:id="33" w:name="__RefHeading___Toc7514767_3381743652"/>
      <w:bookmarkStart w:id="34" w:name="_Toc12"/>
      <w:bookmarkEnd w:id="32"/>
      <w:bookmarkEnd w:id="33"/>
      <w:r>
        <w:rPr>
          <w:rtl w:val="true"/>
        </w:rPr>
        <w:t>الاستبراء من وطئ الشبهة</w:t>
      </w:r>
      <w:bookmarkEnd w:id="34"/>
    </w:p>
    <w:p>
      <w:pPr>
        <w:pStyle w:val="BookText"/>
        <w:rPr/>
      </w:pPr>
      <w:r>
        <w:rPr>
          <w:rFonts w:ascii="IRNazanin" w:hAnsi="IRNazanin" w:eastAsia="IRNazanin"/>
          <w:color w:val="111111"/>
          <w:sz w:val="28"/>
          <w:sz w:val="28"/>
          <w:szCs w:val="28"/>
          <w:rtl w:val="true"/>
          <w:lang w:bidi="fa-IR"/>
        </w:rPr>
        <w:t>وطئ الشبهة مصطلح فقهی یراد به الجماع الناتج من الاشتباه یعنی أن یتخیل الحلیة الشرعیة فی حین أن تلک الحلیة الموهومة غیر متحققة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بعد أن نلتفت إلی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الحلیلة و هی تلک المرأة التی یحل وطؤها بالعنوان الأولی و الأصلی،و هی فی الشریعة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الزوجة الدائمة و الزوجة المنقطعة و 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بملک الیمین من یحللها مالکها لشخص ما أو یعقدها علیه بأحد الشکلین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المرأة المحرمة و هی کل امرأة لیست حلیلة،مما سبق،و هی قد تکون محرما کالأم و الأخت و قد لا تکون،کما قد تکون متزوجة و قد لا تکون،و قد تکون مسلمة و قد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حرّة و قد لا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یکون الرجل الواطئ الشبهة حاصلا علی بعض تلک الأقسام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أن یکون مسلما أو غیره حرا أو غیره محرما أو غیره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فوطئ الشبهة یکون بتخیل الحلیة أو أن المرأة حلیلة و لیست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لاشتباه تطبیقی و هو ما یسمی فی علم الأصول بالشبهة الموضوعیة،کما لو تخیل امرأة أنها زوجته فجامعها فی حین کانت أجنبیة أو محرما کأخته أو 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متزوجة کما قلنا و قد لا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یکون وطئ الشبهة لاشتباه فی الحکم و هو ما یسمی بالشبهة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توهم أن الزواج بالربیبة جائز فتزوجها و وطأها ثم بانت له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لو توهم أن الزواج بالمعاطاة نافذ و صحیح ثم بأن أفتاه المجتهد بالبطلان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یجتمع کلا الاشتباهین الموضوعی و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عقد علی إحدی محارمه أو علی امرأة متزوجة بالمعاطاة ثم بانت له الحرمة من کلتا الجهتین،و کما لو عقد علی امرأة بالمعاطاة و لکنه اشتبه و دخل بأخری علی أنها هی تلک المعقود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وطئ الشبهة کما هو معلوم من لفظه خاص بالجماع،فلو اشتبه الرجل و قام ببعض الأعمال الجنسیة الأخری کاللمس أو التقبیل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عمله جائزا باعتبار الاشتباه و عدم تعمد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أثر له من لزوم الاستبراء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وطئ الشبهة إنما یکون مع الاشتباه و الغفلة،کما هو معلوم من لفظه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اعتقد الرجل أن امرأة هی زوجته فوطأها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بخلاف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الرجل أن هذه المرأة محرمة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فهو یطؤها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الزنا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یلتفت إلی احتمال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یهمله و لا یعتنی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منوط بواقع العلاقة بینهما فإن لم تکن زوجته کان زنا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علیه أن یعلم قبل أن یعمل و یفحص قبل أن یتورط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یفحص کان زانیا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وطئ الشبهة إنما یکون مع الإنزال بالجماع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تترتب علیه الأحکام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بدونه فلا تترتب بل یکون من قبیل الأعمال الجنسیة الأخری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وطئ الشبهة کما یکون من الرجل یکون من المرأة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کل منهما مشتبها،فهو الفرد الواضح من وطئ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أحدهما مشتبها و الآخر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العمل من قبیل وطئ الشبهة من طرف المشتبه و زنا من طرف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ذلک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أوقعت المرأة رجلا بالاشتباه و حملته علی جماعها،کانت زانیة مع کونه واطئا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الآن الذی نحن بصدده هو الاستبراء من وطئ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بمقدار عدة الطلاق فیمن تجب علیها العدة و هی فی الأمة حیضتان و فی الحرة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لا تجب علیها العدة فلا یجب علیها الاستبراء</w:t>
      </w:r>
    </w:p>
    <w:p>
      <w:pPr>
        <w:pStyle w:val="BookText"/>
        <w:rPr/>
      </w:pPr>
      <w:r>
        <w:rPr>
          <w:rFonts w:ascii="IRNazanin" w:hAnsi="IRNazanin" w:eastAsia="IRNazanin"/>
          <w:color w:val="111111"/>
          <w:sz w:val="28"/>
          <w:sz w:val="28"/>
          <w:szCs w:val="28"/>
          <w:rtl w:val="true"/>
          <w:lang w:bidi="fa-IR"/>
        </w:rPr>
        <w:t>کالصغیرة و الیائس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هذا الاستبراء مماثلا للعدة فی المورد و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واضحا أن المهم فیه هو اشتباه المرأة التی تکون هی المکلفة شرعا بالعدة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الرجل مشتبها أم زانیا علی التفصیل السابق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الاستبراء یختلف عن عدة الطلاق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بدون حصول الطلاق بل لمجرد الوطء بالاشتباه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علی المرأة المتزوجة لو حصل لها وطئ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تحل لزوجها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من ناحیة مباشرتها دون الأحکام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علی المرأة غیر المتزوجة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خلال عدة الطلاق لا یصح زواجها من آخر، بخلاف مدة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العقد یقع صحیحا و لکن لا یجوز أن یأتیها إلاّ بعد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الاستبراء أشبه بالعدة البائن من حیث عدم إمکان الرجعة للزوج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مورد لذلک فی الاستبراء،بخلاف العدة الرجعیة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الاستبراء أشبه بالعدة الرجعیة،دون البائن من جهة أخری،و هی ما إذا حصل حمل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خلال العدة الرجعیة یحسب علی المطلق،و خلال الاستبراء یحسب علی الواطئ المشتبه،بخلاف العدة البائن إلاّ مع حصول الاطمئنان بانتسابه إلی المطلق أو تعین اعتبار مدة الحمل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حال،فالعدة أو الاستبراء إنما تکون لغیر الرجل ذی العلاقة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أرادت أن تتزوج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لها ذلک إلاّ بعد انتهاء المدة أو</w:t>
      </w:r>
    </w:p>
    <w:p>
      <w:pPr>
        <w:pStyle w:val="BookText"/>
        <w:rPr/>
      </w:pP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الرجل ذی العلاقة فلا عدة لها و لا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عدة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الرجعیة،فلزوجها أن یرجع بها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الخلعیة فإن للزوجة أن ترجع بالبذل و عندئذ یمکن للزوج الرجوع بزوجته قبل انتهاء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الخلعیة نفسها إذا أراد الزوجان إبقاء حکم الطلاق الخلعی،مع تجدید العقد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ممکن خلال العدة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غیر المتزوجة مع حصول وطئ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الواطئ نفسه أن یتزوجها فی مدة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جائز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أراد أن یتزوجها غیره،فإنه منوط بانتهاء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توجد فی الشریعة موارد أخری،تکون العدة ضد الرجل صاحب العلاقة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عدة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یستطیع المطلق أن یرجع و لا أن یعقد من جدید خلال العدة و لا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یتم التحلیل برجل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تسعا فإنها تحرم علی المطلق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الموطوءة بالشبهة إذا کانت متزوجة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تحرم علی الواطئ بطبیعة الحال و لا سبیل 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تحرم علی زوجها من ناحیة الجماع إلی انتهاء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مدخولا بها من قبل الزوج،و کانت موطوءة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طلقها زوجها خلال مدة الاستبراء،أمکن للواطی الزواج منها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ناحیة الطلاق فإنه لا عدة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ناحیة الاستبراء فإنها لا عدة لها تجاه الواطئ و أما علیها العدة إذا أرادت أن تتزوج بغیره،بما فیها الزوج المطلق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القول بصحة العقد علی غیر الواطئ خلال مدة الاستبراء، لکن یتوقف صحة الدخول علی انتهائها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عدة الطلاق بمختلف إشکالها</w:t>
      </w:r>
      <w:r>
        <w:rPr>
          <w:rFonts w:eastAsia="IRNazanin" w:cs="IRNazanin"/>
          <w:color w:val="111111"/>
          <w:sz w:val="28"/>
          <w:szCs w:val="28"/>
          <w:rtl w:val="true"/>
          <w:lang w:bidi="fa-IR"/>
        </w:rPr>
        <w:t>.</w:t>
      </w:r>
      <w:bookmarkStart w:id="35" w:name="pg14369_154123"/>
    </w:p>
    <w:p>
      <w:pPr>
        <w:pStyle w:val="Heading2"/>
        <w:numPr>
          <w:ilvl w:val="1"/>
          <w:numId w:val="1"/>
        </w:numPr>
        <w:rPr/>
      </w:pPr>
      <w:bookmarkStart w:id="36" w:name="__RefHeading___Toc7514769_3381743652"/>
      <w:bookmarkStart w:id="37" w:name="_Toc13"/>
      <w:bookmarkEnd w:id="35"/>
      <w:bookmarkEnd w:id="36"/>
      <w:r>
        <w:rPr>
          <w:rtl w:val="true"/>
        </w:rPr>
        <w:t>فصل علامات الموت</w:t>
      </w:r>
      <w:bookmarkEnd w:id="37"/>
    </w:p>
    <w:p>
      <w:pPr>
        <w:pStyle w:val="BookText"/>
        <w:rPr/>
      </w:pPr>
      <w:r>
        <w:rPr>
          <w:rFonts w:ascii="IRNazanin" w:hAnsi="IRNazanin" w:eastAsia="IRNazanin"/>
          <w:color w:val="111111"/>
          <w:sz w:val="28"/>
          <w:sz w:val="28"/>
          <w:szCs w:val="28"/>
          <w:rtl w:val="true"/>
          <w:lang w:bidi="fa-IR"/>
        </w:rPr>
        <w:t>قال الفقهاء عموما بما مؤداه بأنه یستحب تعجیل تجهیز المیت و دفنه،لما فی ذلک من الراحة له و الراحة منه بالنسبة إلی الأحیاء و ستر حالته الجسدیة التی حصلت بالموت و التی هی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عورة یجب سترها و من هنا قال عنها فی القرآن الکریم فَأُوارِیَ سَوْأَةَ أَخِی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إنما یشرع و یکون مستحبا مع حصول العلم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الشک به فلا یجوز دفنه ما لم یحصل العلم و یرتفع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 هناک مئات من المدفونین إنما دفنوا قبل موتهم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فلربما تعود له الحیاة فیجد نفسه فی باطن قبره حیث لا منقذ و لا 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بلاء عظیم جدا علی هذا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یبقی إلی أن یموت مرة ثانیة من الألم و الجوع و العطش و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 هؤلاء أنه لا یعرف اتجاهه فسوف یتمدد علی خلاف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یتحرک بعد وعیه فتشتبه علیه القبلة،أو لا یتذکرها إطلاقا، فیکون دفنه بعد موته الحقیقی علی خلاف القبلة،یعنی بالصورة غیر المشروعة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صادف أن نبشت بعض القبور فوجدوا المیت ممددا إلی غیر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من سبب غیر وعیه و انتباهه بعد دفنه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الآن أنه من الضروری للأحیاء أن یجنبوا المیت مثل هذه الحالة و یرحموه من هذه الناحیة،فلا یدفنوه إلاّ بعد أن یتأکدوا مائة بالمائة من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بحصول العلم العرفی الکامل بحصول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حصول العلم بالموت فهو أمران رئیسیان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الموت و مضی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حصلت علامات الموت و أنتجت العلم،فهو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فلا بد من الانتظار مدة کافیة یحصل فیها العلم بموته کثلاثة أیام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تحصل أهمیة التعرف علی علامات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الفرد المشرف علی موت الآخر،لیس بطبیب و لیس لدیه إمکان الرجوع إلی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یضطر أن یحکم بحسب اطلاعه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ینبغی أن یکون له هذا المقدار من الثقافة الفقهیة،باطلاعه علی علامات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لتکون هذه الثقافة منقذا له فی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علامات الموت عدیدة،یأخذها الأطباء بنظر الاعتبار منذ القدیم إلی العصر الحاضر،إلاّ أننی وجدت أن هناک اختلافا جذریا بین فهم الأطباء القدماء و الأطباء المعاصرین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سوف 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فالأطباء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العلم التجریبی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تزید عندهم علامات الموت علی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اجتمعت للفرد اعتبروه میتا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ضربات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حدقة العین عن الاتساع أو التضیق للضوء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الأمور نشاطات غیر اختیاریة للإنسان کما هو واضح، فانقطاعها أیضا غیر اختیاری،فیکون دالا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بذلک وثوق کامل به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حصلت بعض تلک العلامات دون بعض،کان لا بد من الانتظار إلی حین حصول الباقی،إذ لعل المانع من ضربات القلب مثلا، مرض معین،و لیس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أحسب أن الأطباء القدماء لم یکونوا یأخذون هذه العلامات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ضربات القلب أو التنفس،فإنها مشهورة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الأطباء المحدثین لدیهم آلات یمکن التعرف بها علی صفة الفرد من ذلک بدقة أکثر من الأطباء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إننا نسمع قصصا فی المشتبه بموتهم یقال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وضعت زجاجة علی فم المختصر دقائق فلم أجد علیها رطوبة فعلمت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وضعت قماشا خفیفا أبیض علی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وضعت زجاجة فوجدت علیها سوادا خفیفا فعلمت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أمور أخری یمکن أن تذکر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سیطرة الفرد علی أعضائه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حرکها آخر لم یستطع إرجاعها إلی حالها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تبقی ثابتة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تیبس مفاصل أطرافه کالرکبة و الکوع أو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قد یحدث عند الوفاة مباشرة،و إن لم یکن هو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نتائج ذلک أنها إذا کانت ملتویة لم یمکن فتحها إلاّ بصعوبة أو لم یمکن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انفزاعه من الصوت الضخم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حیا لتحرک رأسه أو أعطی أی علامة لفزعه أو انزعاجه،فی حین أنه لم تصدر منه أیة حرکة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تردد حدقة عینیه عن الحرکة یمینا و شمالا،کما هو متحقق فی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عینه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بسبب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أجفانه عن الاضطراب کما هو الغالب فی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 أو حک باطن قدمیه أو باطن کفیه،بشکل معتد به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حیا و کانت أعصابه نشطة،فإن قدمه أو کفه سیتحرک و لو قلیلا، فإن لم یتحرک إطلاقا،کان ذلک من أدلة حصول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سائل أسود أو قریب من السواد،و یکون غلیظ القوام غالبا من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رأیته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هذه العلامات السبع و نحوها فیها نقطتان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منتجة للعلم إلاّ مع اجتماع عدد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واحدة منها کذلک بطبیعة الحال،إذ لعل المانع یکون خیرا علی ما یعبرون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أیة واحدة منها لا تحصل لکل الموتی،و إنما یحصل بعضها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تصورنا حصول عدد منها أو أکثرها،أمکن القول بحصولها فی الأغلب أو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ینبغی أن ننسی العلامة الرئیسیة و هی تغیر الریح إلی العفونة، فإنها علامة قطعیة علی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تحصل معجلا،و إنما یحتاج حصولها إلی زمن معتد به کیومین أو ثلاثة أو أکثر،و خاصة فی الزمن البارد أو البلد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بعد أن التفتنا إلی کل ذلک،نسمع من الفقهاء أمورا أخری لیس فیها شیء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یعتبرونها من علامات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حاصلة بالتأکید،علی النقطتین من الضعف التی أشرنا إلیهما أخیرا کما هو واضح للقارئ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اللمعة عن علامات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کانخساف صدغیه و میل أنفه و امتداد جلده و جسمه،و انخلاع کفه من ذراعه و استرخاء قدمیه و تقلص أنثییه إلی فوق مع تدلی الجلدة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نشرح ذلک فیما یلی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انخساف الصدغین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العین و الأذن فی جانبی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الشعر المتدلی علیه صدغا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صدغ معقرب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 و هو لفظ دخیل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عظم الجمجمة فی منطقة الصدغ أدنی مستوی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نسبیة لدی الکثیر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لدی بعضهم واضحا لا یغطیها الجلد الذی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الجلد نازلا تبعا للعظم الذی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الأغلب استواء الجلد فهو یخفی تلک الحفرة،فإن لم یخفها الجلد أخفاها الشعر المتدلی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أن الجلد سوف یظهر انخسافه لدی الموت لأنه یکون مترهلا لا تحله الحیاة،فینزل بمقدار نزول العظم الذی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دلیلا احتمالیا علی حصول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الأنف إلی أحد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یحصل فی الأنوف المستدقة فی قطرها و العالیة فی ارتفاعها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صاحبها ارتخت،و مع الارتخاء یحصل المیلان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جلدة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ترهلها و ارتخاءها،بحیث تبدو،و کأنها منفصلة عن اللحم أو العظم الذی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انخلاع الکف عن 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لفقدان السیطرة علیه إطلاقا 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الانخلاع الحقیقی بل مجرد عدم وجود السیطرة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الحال لا یختلف فی الحی عن المیت،فإنک إذا أمسکت ذراع شخص آخر و حرکته بشدة تحرک کفه حرکات آلیة کأنه منخلع عن 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کان قد أراد إرخاء کفه و عدم تشدیدها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فرق الحی عن المیت،فبینما الحی یستطیع تشدید مفصله و یشعر بعدم الراحة من هذا الاهتزاز العنیف،فإن المیت غائب عن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استرخاء القدمین،و هو ناتج من رخاوة مفاصله و موت أعصابه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بینما یکون الحی المستلقی علی ظهره قادرا علی إقامة قدمه عالیا،یکون المیت عاجزا عن ذلک بطبیعة الحال،فتسقط القدمان علی الجانبین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 الأنثیین،و هما الخصیتان إلی الأعلی مع تدلی الجلدة، و إنما ینسبان إلی الأنثی باعتبار مشارکتهما بإنزال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هذا کان معلوما للأطباء القدماء و لیس للمتأخرین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العلامة الموصوفة هنا،غیر واضحة الثبوت لدی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متکونة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 الجلدة الظاهریة للخصیة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ینبغی أن یکون واضحا،بعد استرخاء الجلد عموما و تهدله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 و انقباض البیضتین الداخلیتین إلی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له تفسیر معتد به إلاّ بأن نتصور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إذا کان فی تشنج جسدی حصل له ذلک مع أمور أخری فی أطرافه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المحتضر یحصل له التشنج نتیجة لخروج روحه،إذن فسوف یحصل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الفکرة و إن کانت راجحة،إلاّ أن هذا التشنج سیزول بالموت و یحصل الارتخاء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یبدو لاستمرار التشنج سبب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یخفی أن هذا المؤلف الذی عدّد لنا هذه العلامات تصور المیت شخصا متقدما بالعمر قد أنهکه المرض إلی أن أدی به إلی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سیکون حصول هذه العلامات لدیه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الصغیر من الکبیر،و المریض من السلیم،و الغنی من الفقیر و الطفل من البالغ،و الذکر من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شیئا من هذه العلامات قد لا یحدث فیما إذا کان المیت شابا أو طفلا أو مقتولا بحادث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العلامات إنما تکون معتبرة و حجة شرعا فیما إذا أوجبت العلم بحصول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 ذلک فلا حجیة فیها حتی لو حصلت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یعنون بالعلامات،هذه الست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الأمر بحسب القاعدة العامة شامل لکل العلامات إطلاقا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بحسب الإنصاف أن العلامات الثلاث الأولی،هی أسرع العلامات سببا لحصول العلم،ثم العلامات السبع التی ذکرناها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الست الأخیرة فهی أدناها من حیث المستوی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38" w:name="pg14369_154129"/>
    </w:p>
    <w:p>
      <w:pPr>
        <w:pStyle w:val="Heading2"/>
        <w:numPr>
          <w:ilvl w:val="1"/>
          <w:numId w:val="1"/>
        </w:numPr>
        <w:rPr/>
      </w:pPr>
      <w:bookmarkStart w:id="39" w:name="__RefHeading___Toc7514771_3381743652"/>
      <w:bookmarkStart w:id="40" w:name="_Toc14"/>
      <w:bookmarkEnd w:id="38"/>
      <w:bookmarkEnd w:id="39"/>
      <w:r>
        <w:rPr>
          <w:rtl w:val="true"/>
        </w:rPr>
        <w:t>فصل الاحتضار</w:t>
      </w:r>
      <w:bookmarkEnd w:id="40"/>
    </w:p>
    <w:p>
      <w:pPr>
        <w:pStyle w:val="BookText"/>
        <w:rPr/>
      </w:pPr>
      <w:r>
        <w:rPr>
          <w:rFonts w:ascii="IRNazanin" w:hAnsi="IRNazanin" w:eastAsia="IRNazanin"/>
          <w:color w:val="111111"/>
          <w:sz w:val="28"/>
          <w:sz w:val="28"/>
          <w:szCs w:val="28"/>
          <w:rtl w:val="true"/>
          <w:lang w:bidi="fa-IR"/>
        </w:rPr>
        <w:t>و هو من معنی و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الحمل علی الحضور و القهر علیه فیکون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الإحضار قد یکون بقناعة من تحضره و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هذا فهو قهری لا رأی للفرد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الوجه فی زیادة التاء فی الاحتضار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کالاحتضار و الاقتصار و الاقتسار و غیرها مما لا فعل للطرف الآخر فیها و لا إرادة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الحضور هنا علی معان متعددة کلها معنویة روحیة و لیست دنیویة مرئیة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تختلف هذه المعانی إلی شقین لأننا إما أن نتصور أن الفرد هو الحاضر لدی غیره أو نتصور أن غیره حاضر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إما زائر أو مزور،لو صحّ التعبیر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تصورنا الفرد حاضرا،فهنا 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حاضرا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سبحانه إلیه المنتهی و إلیه الرجعی و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الناس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 الکریمات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حاضرا للآخرة أو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مقهورا علی الذهاب إلیها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تصورنا الفرد هو المزور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شیئا یحضر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أیضا عدة وجوه</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الموت حاضر لدی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وصل إلیه،لا أن الفرد وصل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الوجه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صادق مجازا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حصول اللقاء بین المیت و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یختلف الوجهان باللحاظ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الموت حاضر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جاءه لقبض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نص علی ذلک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المعصومین سلام اللّه علیهم حاضرون عنده، کعلی علیه السلام،کما هو المعروف فی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الشعر المنسوب إلی علی علیه السلام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یعرفنی طرفه و أعرفه بوصفه و اسمه و ما فعلا</w:t>
      </w:r>
    </w:p>
    <w:p>
      <w:pPr>
        <w:pStyle w:val="BookText"/>
        <w:rPr/>
      </w:pPr>
      <w:r>
        <w:rPr>
          <w:rFonts w:ascii="IRNazanin" w:hAnsi="IRNazanin" w:eastAsia="IRNazanin"/>
          <w:color w:val="111111"/>
          <w:sz w:val="28"/>
          <w:sz w:val="28"/>
          <w:szCs w:val="28"/>
          <w:rtl w:val="true"/>
          <w:lang w:bidi="fa-IR"/>
        </w:rPr>
        <w:t>فهذه ستة وجوه لتفسیر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یخطر فی البال غیرها علی أی حال،و کلها یمکن أن تکون صادقة إما حقیقة أو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تنافی بینهما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المیت سابقا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محضورا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الثلاثة الأولی تقتضی معنی اسم الفاعل للمیت و الثلاثة الأخیرة تقتضی معنی اسم المفعول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الاحتضار معنی شاملا لکلا الفهمین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من المحتمل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الاحتضار موضوعا لهذه الحالة التی تکون سببا للموت أو سابقه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مناشئها اللغویة أو مادتها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صحیح و خاصة فی 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غض النظر عن أسسها اللغویة،یحتوی علی ضحالة فی التفکیر،و قد حاولنا تجاوز ذلک بالوجوه الستة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أننا لا ینبغی أن نهمل الإشارة إلی عدة أمور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حالة الاحتضار خاصة بقسم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تشمل أولئک الذین یموتون بحوادث سریعة القتل نسبیا و لا الذین یموتون فجاءة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لیس لهم حالة 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الفهم مبنی علی تصور معین،و هو أن حالة الاحتضار،ینبغی أن یکون لها زمان ملحوظ و 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هذا متوفرا،بل مات الفرد سریعا لم یکن له 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 نظرناه من ناحیة التسامح العرفی، نجده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الناظر العرفی إلیه ینفی حالة احتضاره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ینبغی أن نتعمق إلی المستوی الروحی لدیه،و عندئذ فسوف نجد أن تلک المرحلة ضروریة لکل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بعضهم تحصل عندهم خلال زمان طویل و بعضهم تحصل عندهم خلال زمان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الفرق غیر فارق فی أصل الفکرة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بین المتشرعة أن حالة الاحتضار هی زمان سحب الروح من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الموت یسحب الروح من طرف الرأس فأول ما یخلو من الروح الرجلین ثم یصعد الموت فی البلد إلی جهة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ما یموت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فیبدأ الموت بالفم و اللسان، ثم یصل إلی العینین ثم یصل إلی الأذنین ثم یصل إلی المخ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تخرج الروح کلها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التدرج فی الموت،یوجد ما یدل علیه فی السنة الشریفة و فی بعض خطب نهج البلاغة ما یشیر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الرجلین یموتان قبل الیدین و البطن قبل الصدر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حال،فإنه من الواضح هنا اختصاص ذلک بغیر من یموت بحادث سریع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التدرج إذا سلمناه فلا نسلم أنه یکون بسبب سحب الروح من طرف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معنی ذلک صعود الروح التی فی الرجلین إلی الجسد و صعود روح الجسد إلی الرأس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باطل أکیدا،لأن الروح الخاصة بالعضو لا یمکنها الکون فی عضو آخر،و لن تؤثر فی إدامة حیاته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الموت هو انفصال الروح عن الجسد،بمعنی أنها کانت حال الحیاة</w:t>
      </w:r>
    </w:p>
    <w:p>
      <w:pPr>
        <w:pStyle w:val="BookText"/>
        <w:rPr/>
      </w:pPr>
      <w:r>
        <w:rPr>
          <w:rFonts w:ascii="IRNazanin" w:hAnsi="IRNazanin" w:eastAsia="IRNazanin"/>
          <w:color w:val="111111"/>
          <w:sz w:val="28"/>
          <w:sz w:val="28"/>
          <w:szCs w:val="28"/>
          <w:rtl w:val="true"/>
          <w:lang w:bidi="fa-IR"/>
        </w:rPr>
        <w:t>قادرة علی التأثیر فی الجسد و تحریکه و کانت قادرة علی التأثر به و من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تحس به و تتفاعل مع الآخرین عن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کانت هناک علاقة خاصة و متقابلة بین الروح و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الموت هو قطع تلک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القطع کما قد یکون دفعة واحدة،کما فی الحوادث السریعة التأثیر،قد یکون تدریجیا،کما فی الاحتضار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تنقطع العلاقة مع الرجلین أولا ثم مع الیدین ثم مع الرأس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یلازم ذلک صعود الروح الخاصة بالرجلین إلی الجسد أو صعود الروح الخاصة بالجسد إلی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یلازم انسحاب الروح من طرف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ینبغی أن نعبر انسحاب الروح من طرف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بدأ الموت و الانفصال من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فی ذلک مبنیة علی التعبیر اللغوی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التدرج فی الموت،و إن کان واردا فی السنة و واضحا فی أغلب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قاعدة غیر قابلة للاستثناء،کما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فمضافا إلی الحوادث،یکون موت الفجأة خالیا منه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الانفصال من کل أجزاء البدن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سؤال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هذا التدرج متی حصل کان معناه موت القلب قبل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یبقی الفرد قادرا علی الکلام و السمع و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توقف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ممکن طبیا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 طبیا لیس إلاّ توقف القلب فإذا حصل ذلک توقف الدم عن الجریان و الدوران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حصل الموت،و تعذر استعمال أیة حاسة أخری کالسمع و البصر،فضلا عن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ما دلّ علی التدرج فی السنة الشریفة و خطب نهج البلاغة،دال علی ذلک ضمنا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علی ذلک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المفروض فی تدرج زهاق الروح التدرج البطیء بل الأمر لا یتعدی بضع 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الأکید أن الهمود الکامل فی الجسم یستدعی مثل هذا الوقت طبیا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ذکرنا فی بعض أبحاثنا السابقة أن تعریف الموت یختلف بحسب الحقل الذی یخوض فیه الفرد و المستوی الذی ینطلق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فهم کل شیء علی هذا الغرار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نجد أن تعریف الموت طبیا هو توقف القلب نجد أن تعریفه العرفی هو الهمود الحاصل فی الجسم و تعریفه المتشرعی هو انفصال الروح کلیا عن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دامت متعلقة به و لو جزئیا فالموت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قابلیة ممارسة النشاط الحیوی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شیء فی قدرة اللّه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حدود فهمنا الظاهری أو بحسب القوانین المادیة قد نجد معنی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لن یکون صحیحا طبقا لقوانین ما فوق المادة،و هی تحکم المادة و غیرها،من حیث نعلم أو لا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حصل لکاتب هذه الحروف أکثر من مرة أنه رأی اللحم المأخوذ من السوق و المقطع بالسکین یتحرک و ینبض علی غرار نبضات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نظام نبضاته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القول بأن هذا اللحم قد مات موتا کاملا؟ و هل من الممکن القول بأنه یحس بالألم إذا قطعناه بالسکین؟ 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 التنبیه علیه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فکرة العامة للاحتضار من ناحیة و للموت من ناحیة،و إن کانت واحدة أو 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أننی لا اعتقد أنه یمر علی الأفراد جمیعا بشکل مختلف عن صاحبه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مما وردت الإشارة إلیه فی السنّة الشریفة مضافا إلی التجربة فی النظر إلی حال المحتضرین من حیث طول المدة و قصرها،و من حیث حصول الألم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حصول بعض التشنجات و الحرکات</w:t>
      </w:r>
    </w:p>
    <w:p>
      <w:pPr>
        <w:pStyle w:val="BookText"/>
        <w:rPr/>
      </w:pPr>
      <w:r>
        <w:rPr>
          <w:rFonts w:ascii="IRNazanin" w:hAnsi="IRNazanin" w:eastAsia="IRNazanin"/>
          <w:color w:val="111111"/>
          <w:sz w:val="28"/>
          <w:sz w:val="28"/>
          <w:szCs w:val="28"/>
          <w:rtl w:val="true"/>
          <w:lang w:bidi="fa-IR"/>
        </w:rPr>
        <w:t>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الانطباعات السائدة علی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الشریفة الواردة فی التمییز بین سهولة الموت للمؤمن بل الالتذاذ به،و صعوبة الموت علی الکافر و الفاسق و الآلام الجسمیة و النفسیة و الروحیة التی یمر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و متمیزة و متوفرة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فالصعوبة الجسمیة هی الآلام التی یحس بها عند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الصعوبة النفسیة هی صعوبة فراق ما کان یحبه و یحنو علیه من المال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صعوبة فراق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الصعوبات الروحیة هی الآلام التی یحس بها فی الجانب غیر الدنیوی کهول رؤیته لملک الموت و هول المطلع و الیأس بعد انقطاع العمل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 التنبیه علیه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أغلب استعمالاتنا اللغویة مبنی علی أن الموت هو الوفاة و الوفاة هی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لفظان یعبران عن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جزاف القول و تصور ضحل تکذبه استعمالات القرآن الکریم نفسه کما سنسمع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فاستعمال الموت ناشئ من تصور انقطاع الحرکة بعد النشاط و العجز بعد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شامل للإنسان و الحیوان و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شامل بمعنی مجازی حتی للجمادات کالأجهزة العاطلة و الأدویة التالفة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یعبر بلغة العوام عن بعض ذلک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أنها أصبحت لا شیء بعد أن کانت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استعمال لفظ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باعتبار الموافاة،و هی الملاقاة و المقابلة مع الغیر،یقال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وافیته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وافیته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بهدیة أو أمانة أو خبر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المقابلة أو الملاقاة عند الموت تکون للّه سبحانه أو للعالم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اَللّهُ یَتَوَفَّی الْأَنْفُسَ حِینَ مَوْتِها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التوفی هو الحمل علی هذه المقابلة و التسبیب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تَوَفَّتْهُ رُسُلُنا وَ هُمْ لا یُفَرِّطُونَ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أنهم سببوا إلی الوفاة و من ثم إلی الملاقاة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یتحصل لدینا أن حیثیة وجهة استعمال لفظ الموت غیر جهة استعمال لفظ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 المفهومین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التساوی بل یمکن القول إن بینهما نسبة العموم و الخصوص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قد یحصلان معا و ذلک فی أغلب صور الموت الطبیعی،فهو موت و وفاة فی نفس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یحصل أحدهما بدون آخر،کما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حصول الوفاة بدون موت،فیمکن أن نشیر إلی وجوده فی القرآن الکریم فی موضعین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سمی النوم وفاة و لم یسمه موتا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تعالی اَللّهُ یَتَوَفَّی الْأَنْفُسَ حِینَ مَوْتِها وَ الَّتِی لَمْ تَمُتْ فِی مَنامِها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 هو یتوفی الأنفس التی لم تمت فی منامها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فهو یتوفی الأنفس لدی منامها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و إن لم یکن موتا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نعتقد أن النبی عیسی ابن مریم علی نبینا و علیه السلام حی لم یمت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علیه إجماع الفریقین من المسلمین و نطقت به الکثیر من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ذلک فقد نص القرآن علی حصول الوفاة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غیر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فَلَمّا تَوَفَّیْتَنِی کُنْتَ أَنْتَ الرَّقِیبَ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توفاه اللّه حال حیاته و قبل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فهذان موردان تحصل فیهما الوفاة و لم یحصل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حصول الموت بدون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یحصل له الموت الطبیعی و لکن لا تحصل له الوفاة بالمعنی الذی شرحناه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لا یوافیه اللّه سبحانه فی الجهة الروحیة المعنویة،بل یکون محروما من رحماته الخاصة و فیوضاته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ذلک قوله تعالی وَ مَنْ کانَ فِی هذِهِ أَعْمی فَهُوَ فِی الْآخِرَةِ أَعْمی وَ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کَلاّ إِنَّهُمْ عَنْ رَبِّهِمْ یَوْمَئِذٍ لَمَحْجُوبُونَ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نعرف أن قوله تعالی اَللّهُ یَتَوَفَّی الْأَنْفُسَ حِینَ مَوْتِها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ینبغی أن نفهمه بشکل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عموم قابل للتقیید،و هو مقید بالآیات السابقة التی تؤکد علی عدم موافاة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عمومها ثابت لکنها تتحدث من حیث علم اللّه سبحانه لا من حیث علم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یعلم أن المیت قد وافاه إلاّ أن المیت لا یعلم ذلک بل هو أعمی و محجوب عن النظر إلی تلک الأنوار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ففی حدود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تحصل له الموافاة و من ثم لم تحصل له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أنه 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أشرنا قبل صفحات أن الموت یتخذ تعریفات مختلفة باختلاف الأهداف التی سبقت هذه التعریفات من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الحقل الذی نتحدث فیه من حقول المعرفة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نسوق له عدة تعریفات نذکر أهمها فیما یلی،مع العلم أنها غیر متکاذبة،کل ما فی الأمر أنها غیر متساویة الصدق مائة بالمائة لو أردنا أن ندقق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فالموت هو فراق الدنیا و الأهل و المال و الولد و السکن و الموت هو مقدمة الآخرة أو بابها أو 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هو سکون الحرکة و الصوت و الإحساس الذی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هو الإعداد للقبر و الموت هو لقاء اللّه سبحانه و الموت هو الوفاة و الموت هو توقف القلب و دوران الدم و الموت هو توقف النشاطات العضویة عامة فی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هو انفصال الروح عن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هو فعل ملک الموت الموکل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التعریفات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من الواضح أن للموت بکل من هذه التعریفات نتائجه التی تختلف بها عن التعریف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النتائج مشترکة،و إن کانت کلها حاصلة بعد صدق التعریفات جمیعها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الفراق هو الحرمان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التسبیب للآخرة الدخول فیها أو هول 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لقاء اللّه الوقوف بین یدیه معنویا</w:t>
      </w:r>
    </w:p>
    <w:p>
      <w:pPr>
        <w:pStyle w:val="BookText"/>
        <w:rPr/>
      </w:pPr>
      <w:r>
        <w:rPr>
          <w:rFonts w:ascii="IRNazanin" w:hAnsi="IRNazanin" w:eastAsia="IRNazanin"/>
          <w:color w:val="111111"/>
          <w:sz w:val="28"/>
          <w:sz w:val="28"/>
          <w:szCs w:val="28"/>
          <w:rtl w:val="true"/>
          <w:lang w:bidi="fa-IR"/>
        </w:rPr>
        <w:t>و مواجهة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توقف القلب و الدم فقد السیطرة علی الحرکة إلی غیر ذلک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قسموا الموت إلی طبیعی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الطبیعی هو هذا الذی نشاهده فی البشر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المعنوی هو المتعلق بالنفس أو الروح لا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یحصل مع عدم حصول الموت الطبیعی یعنی خلال وجود الفرد فی هذه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قسمین عالی و سافل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أن الموت هو توقف النشاط توقفا تاما لا أمل فیه من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التوقف إما أن یصیب جانب الخیر فی الإنسان،فیموت جانب الخیر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یکون الأمل فی التوبة و الاستغفار أملا معتدا به،بل ینغمس الفرد فی الملذات و الشهوات و تکون الدنیا أقصی همه و مبلغ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الموت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التوقف لجانب السوء و الشر الذی تتصف به النفس الأمارة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موت الشهوات و الثروات و الأهداف الرخیصة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یبقی فی القلب أی حب للدنیا و ما فیها و أی التفات إلیها،و یکون الفرد قد کرّس وجوده کله لرضاء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الموت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ینبغی أن نلاحظ أن کلا هذین النوعین من الموت المعنوی لا ینافیان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النظریة مختارا قابلا للتحول و الرجوع إلی الجانب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ما دام الفرد فی هذه الدنیا و النفس یصعد و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حاله حال الموت الطبیعی الذی لا رجعة فیه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حال،ففی کلا هذین الموتین،حالة احتضار خاصة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حالة عدم نضج النتیجة فی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زال فی مقدماتها و أسبابها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قد تحصل له الصفة بشکل یکون ملکة راسخة غیر قابلة للتحول عادة،یکون شأنها شأن الذکاة للذکی و الغباء للغبی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درجة الموت التی تحدثنا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یسبق ذلک حالة حرکة و تذبذب و تلوین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حال قابل للزوال،و لیس راسخا کالملکة ما لم یصبح ملکة بدوره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الحال هو بمنزلة الاحتضار للموت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اعتقد أن لکل من الموتین حاله المناسب له و المسبب له،علی الرغم من أن الاصطلاح عندهم بالحال علی تلک الصفات التی یمر بها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للموت المعنوی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ینتج أن أهل الدنیا فاقدین للحال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صحیح،بمعنی أنهم فاقدون الحال بالتأکید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یعنی عدم اتصافهم بالحال السافل أو الدانی،فإن الفرد قد یکون فی حالة تذبذب بین الصلاح و الفساد إلی وقت یتم فیه الفساد و یترسخ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الحال للموت المعنوی السافل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حالة الاحتضار المناسب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الإنسان إذا مات فی القبر،فأین تدفن الحیوانات؟ لعل هذا سؤال غریب لم یصدر من أحد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یمکن أن نشعر بأهمیته إذا التفتنا إلی عدة 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الحیوانات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البحر و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متزاید جدا قد تصل إلی مئات الملایین،إذا أخذنا بنظر الاعتبار کبار الحیوان و صغارها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الآن إلی التعرض إلی الحشرات و المیکروبات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لتضاعف العدد أضعافا مضاعفة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الحقیقة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حیوان فهو صائر إلی الموت لا محالة،فإن قوله تعالی کُلُّ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یختص بالإنسان بل یشمل کل نفس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الملایین فی موتها التدریجی تشکل نسبة عالیة من الجثث الملقاة فی مختلف الأماکن و البقاع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عدد الأحیاء کلما زاد، تزداد النسبة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 عدد الولادات فیها و الوفیات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یختلف فیه الإنسان عن الحیوان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الحیوان أولی بمواجهة الموت</w:t>
      </w:r>
    </w:p>
    <w:p>
      <w:pPr>
        <w:pStyle w:val="BookText"/>
        <w:rPr/>
      </w:pPr>
      <w:r>
        <w:rPr>
          <w:rFonts w:ascii="IRNazanin" w:hAnsi="IRNazanin" w:eastAsia="IRNazanin"/>
          <w:color w:val="111111"/>
          <w:sz w:val="28"/>
          <w:sz w:val="28"/>
          <w:szCs w:val="28"/>
          <w:rtl w:val="true"/>
          <w:lang w:bidi="fa-IR"/>
        </w:rPr>
        <w:t>للظروف الصعبة التی یعیشها کثیر من الحیوانات سواء من الناحیة الطبیعیة أو لاعتداء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ذلک أننا ینبغی أن نجد فی کل یوم مئات الجثث الملقاة علی الشوارع من الکلاب و القطط و الطیور و الفئران و غیرها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یکلف إزالتها تکلیفا اقتصادیا 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أوجبت فساد البیئة و التسبیب إلی تدهور الصحة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تلک الجثث الملقاة أصلا،لا فی الشوارع و لا فی المزابل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فی البراری و لا فی الغابات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یمکن أن تذهب جثث الحیوانات المیتة،و من هنا تظهر أهمیة السؤال الذی طرحناه أولا،أن تدفن الحیوانات؟ اعتقد أن الطریقة الوحیدة لمشاهدة أیة جثة إنما هو مراقبتها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یکون بأحد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الطبیعی للإنسان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الإنسان بحادث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الحیوان بحادث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الحیوان بتسلط الإنسان علیه،کذبح الغنم و البقر،أو قتل الحیوان المعتدی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اعتداء حیوان علی حیوان بحیث یؤدی إلی موته،و یکون ذلک تحت مراقبة و مشاهدة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ستکون جثته باقیة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مات الحیوان بدون مراقبة و مشاهدة أحد،فسوف لم یشاهد الإنسان جثته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اعتقد أن ذلک عام للحیوانات الأرضیة و البحریة و الجویة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ثابت بحسن توفیق اللّه سبحانه حیث کفی شر جثث الحیوانات المتکدسة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کیف یتم ذلک و أین تذهب تلک الجثث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سؤال معروض أمام العلم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یجد إلی جوابه سبیلا،فإن لم یجد فقد وجدنا الطریق إلی معرفة لطف اللّه و سعة قدرته و تدبیره</w:t>
      </w:r>
      <w:r>
        <w:rPr>
          <w:rFonts w:eastAsia="IRNazanin" w:cs="IRNazanin"/>
          <w:color w:val="111111"/>
          <w:sz w:val="28"/>
          <w:szCs w:val="28"/>
          <w:rtl w:val="true"/>
          <w:lang w:bidi="fa-IR"/>
        </w:rPr>
        <w:t>.</w:t>
      </w:r>
      <w:bookmarkStart w:id="41" w:name="pg14369_154141"/>
    </w:p>
    <w:p>
      <w:pPr>
        <w:pStyle w:val="Heading2"/>
        <w:numPr>
          <w:ilvl w:val="1"/>
          <w:numId w:val="1"/>
        </w:numPr>
        <w:rPr/>
      </w:pPr>
      <w:bookmarkStart w:id="42" w:name="__RefHeading___Toc7514773_3381743652"/>
      <w:bookmarkStart w:id="43" w:name="_Toc15"/>
      <w:bookmarkEnd w:id="41"/>
      <w:bookmarkEnd w:id="42"/>
      <w:r>
        <w:rPr>
          <w:rtl w:val="true"/>
        </w:rPr>
        <w:t>فصل ولایة عدول المؤمنین</w:t>
      </w:r>
      <w:bookmarkEnd w:id="43"/>
    </w:p>
    <w:p>
      <w:pPr>
        <w:pStyle w:val="Heading3"/>
        <w:numPr>
          <w:ilvl w:val="2"/>
          <w:numId w:val="1"/>
        </w:numPr>
        <w:rPr/>
      </w:pPr>
      <w:bookmarkStart w:id="44" w:name="__RefHeading___Toc7514775_3381743652"/>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تحدثنا بمناسبات مختلفة فی کتابنا هذا عن بعض أقسام الولایة کولایة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علی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وعدنا هناک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عن ولایة عدول المؤمنین،و لم ننجزها فیما سبق، فیحسن بنا الآن أن نخوض غمارها بالمقدار المناسب مع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أثبت مشهور الفقهاء هذه الولایة لدی انعدام الولایتین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الأصل الأولی فی القاصر مثلا هو ولایة أبیه و جدّه لأبیه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یوجد أی منهما فالوصی هو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یوجد فالحاکم الشرعی الذی یمثل ولایة الفقیه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هنا لا مجال لولایة 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تنبثق الحاجة إلی هذه الولایة مع انعدام الحاکم الشرعی،فی أی مکان أو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مصالح القاصرین لا ینبغی أن تذهب إدراج الریاح، و أن یعتدی علیها المعتدون،و حینئذ لا یوجد من یأخذ بمصالحهم إلاّ عدول المؤمنین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توسع فیها البعض أکثر،من قبیل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حجیة ولایة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ولایته إنما هی تطبیق و مصداق من ولایة عدول المؤمنین،فإنه القدر المتیقن و الفرد الأوضح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تمّ هذا الکلام،</w:t>
      </w:r>
      <w:bookmarkStart w:id="46" w:name="pg14369_154142"/>
    </w:p>
    <w:p>
      <w:pPr>
        <w:pStyle w:val="BookText"/>
        <w:rPr/>
      </w:pPr>
      <w:bookmarkEnd w:id="46"/>
      <w:r>
        <w:rPr>
          <w:rFonts w:ascii="IRNazanin" w:hAnsi="IRNazanin" w:eastAsia="IRNazanin"/>
          <w:color w:val="111111"/>
          <w:sz w:val="28"/>
          <w:sz w:val="28"/>
          <w:szCs w:val="28"/>
          <w:rtl w:val="true"/>
          <w:lang w:bidi="fa-IR"/>
        </w:rPr>
        <w:t>کانت ولایة الفقیه مستندة إلی ولایتهم،لا أنها ثابتة بدلیل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الحدیث عن تفاصیل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أولا بإثبات المسألة أعنی ولایة عدول المؤمنین بشکل إجمالی، لکی ندخل بعدها فی التفاصیل،مثل احتمال اختصاصها بحال الضرورة أو عدم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اختصاصها بعدم الحکم الشرعی و اختصاصها بالعدول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التفاصیل</w:t>
      </w:r>
      <w:r>
        <w:rPr>
          <w:rFonts w:eastAsia="IRNazanin" w:cs="IRNazanin"/>
          <w:color w:val="111111"/>
          <w:sz w:val="28"/>
          <w:szCs w:val="28"/>
          <w:rtl w:val="true"/>
          <w:lang w:bidi="fa-IR"/>
        </w:rPr>
        <w:t>.</w:t>
      </w:r>
    </w:p>
    <w:p>
      <w:pPr>
        <w:pStyle w:val="Heading3"/>
        <w:numPr>
          <w:ilvl w:val="2"/>
          <w:numId w:val="1"/>
        </w:numPr>
        <w:rPr/>
      </w:pPr>
      <w:bookmarkStart w:id="47" w:name="__RefHeading___Toc7514777_3381743652"/>
      <w:bookmarkStart w:id="48" w:name="_Toc17"/>
      <w:bookmarkEnd w:id="47"/>
      <w:r>
        <w:rPr>
          <w:rtl w:val="true"/>
        </w:rPr>
        <w:t>الثبوت الإجمالی</w:t>
      </w:r>
      <w:bookmarkEnd w:id="48"/>
    </w:p>
    <w:p>
      <w:pPr>
        <w:pStyle w:val="BookText"/>
        <w:rPr/>
      </w:pPr>
      <w:r>
        <w:rPr>
          <w:rFonts w:ascii="IRNazanin" w:hAnsi="IRNazanin" w:eastAsia="IRNazanin"/>
          <w:color w:val="111111"/>
          <w:sz w:val="28"/>
          <w:sz w:val="28"/>
          <w:szCs w:val="28"/>
          <w:rtl w:val="true"/>
          <w:lang w:bidi="fa-IR"/>
        </w:rPr>
        <w:t>یمکن أن ینطلق الثبوت الإجمالی لولایة عدول المؤمنین من أحد ثلاثة منطلقات محتملة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کل منطلق أسلوبا فی الاستدلال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بالإجماع علی ثبوت هذه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ثبوت الإجماع لا محصلا و لا منقولا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القائمة علی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 تام لعدة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فی حجیة الشهرة لإثبات الحکم الشرعی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وجود الشهرة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الحکم و إن کان مشهورا بین المتوسطین و المتأخرین من الفقهاء،إلاّ أنه لم تثبت وجود الشهرة بین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یبحثوا هذه المسألة لکی نعرف آراءهم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الشیخ الأنصاری قدّس سرّه فی المکاسب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من المعروف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تصرف عدول المؤمنین فی أموال القاصر و نحوه من المعروف،و هو کل أمر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الحسن مأمور به فی الشریعة،إذن فولایة عدول المؤمنین مأمور 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استشهد لقضیة رجحان کل معروف و حسن فی الشرع بعدة نصوص إسلامیة کقوله تعالی تَعاوَنُوا عَلَی الْبِرِّ وَ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فی عون العبد ما کان العبد فی عون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القول باختصاص نتیجة هذا الوجه بصورة ما إذا کان تصرف المؤمن فی أموال القاصر من المعروف،و هی صورة الضرورة بحیث یکون ترک التصرف موجبا لضرر فادح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إلاّ أنه یمثل دلیلا آخر سیأتی الحدیث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التوسع أکثر من ذلک،لمجرد کون التصرف من المعروف فالأمر لا یخلو من إشکال لعدة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إسناد الروایات التی سردها،کدلیل علی ذلک،فإنها مما لم یثبت اعتبارها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فی ولایة عدول المؤمنین تأسیس الجهة الوضعیة فیها أکثر من الجهة التکلیفیة،فإننا إذا تجاوزنا الجهة التکلیفیة،و قلنا بالجواز أو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الجهة الوضعیة محتاجة إلی دلیل،یعنی صحة المعاملات التی یقوم بها الفرد من عدول المؤمنین عن القاصر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تدل علیه هذه النصوص جزما،لا الآیة الکریمة و لا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غایته أنها تتکفل بیان الجواز التکلیفی،و هو لا یکفی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یعود حال الفرد القاصر و نحوه، إلی الضیاع و الاضمحلال و البلاء لو لا التدخل لإنقاذه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لا یخلو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یتحدد بحدود الضرورة،مع أن المطلوب فقهیا التوسع فی ولایة عدول المؤمنین أکثر من ذلک بکثیر کما سنسمع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 الضرورة،قد ینتج جواز التصرف بل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صحیح،إلاّ أنه لا ینتج الجهة الوضعیة،کما قلنا فی الأسلوب السابق، أعنی صحة المعاملات الواقعة حال الضرورة من قبل الغیر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فقهیا لیس هو الجانب التکلیفی فقط،بل إثبات عنوان الولایة،بحیث یکون الفرد العادل ولیا کحال الأب لولده أو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حال الضرورة لا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بالقواعد الواردة شرعا للعناوین الثانویة کقوله تعالی ما جَعَلَ عَلَیْکُمْ فِی الدِّینِ مِنْ حَرَجٍ ،و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ترک التصرف المشار إلیه یؤدی إلی الحرج و الضرر فیتعین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الدلیل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النصوص المطلقة التی تدعمه بخلاف حال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مورد إجماع و نحوه،و هو دلیل لبی لا إطلاق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الدلیل مع ذلک،قابل للمناقشة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جواز التصرف إنما یتحدد فی حدود صدق تلک العناوین،یعنی فی مورد وجود الضرر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المفروض،کما قلنا،إثبات هذه الولایة فقهیا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الأدلة و إن کانت مطلقة،إلاّ أن إطلاقها کما لا یکفی للشمول خارج العناوین المأخوذة فیها،و هی الضرر و الحرج،کذلک لا یکفی إلاّ لإثبات الجهة التکلیفیة،و هی الجواز دون الوضعیة،و هی صحة المعاملات،فضلا عن إثبات عنوان الولایة التی یراد إثباتها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قیل فی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التصرف یؤدی إلی الضرر و الحرج،فیتعین التصرف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ترک التصرف أمر عدمی، و الأمر العدمی لا یؤثر فی وجود الأمر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الضرر و الحرج ناتج من علله الخاصة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یراد إثبات وجود رفعه عن الغیر بمثل هذا الدلیل،و عمومه لمثل ذلک فحل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لانصرافه إلی خصوص الضرر و الحرج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الوارد علی الفرد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انصرافه إلی رفع التکلیف الضرری،لا رفع الموضوع الضرری،کما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عاد الحال إلی الضرورة،کان المورد مندرجا فی الدلیل السابق، و قد ناقشناه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عن بعض متأخری العامة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قیام</w:t>
      </w:r>
    </w:p>
    <w:p>
      <w:pPr>
        <w:pStyle w:val="BookText"/>
        <w:rPr/>
      </w:pPr>
      <w:r>
        <w:rPr>
          <w:rFonts w:ascii="IRNazanin" w:hAnsi="IRNazanin" w:eastAsia="IRNazanin"/>
          <w:color w:val="111111"/>
          <w:sz w:val="28"/>
          <w:sz w:val="28"/>
          <w:szCs w:val="28"/>
          <w:rtl w:val="true"/>
          <w:lang w:bidi="fa-IR"/>
        </w:rPr>
        <w:t>عدول المؤمنین بهذه المصالح أهم من ترک تلک الأموال بأیدی الظلمة یأکلونها بغیر حقها و یصرفونها إلی غیر مستحقها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صرفه فی مصارفه لما فی إبقائه من التغریر و حرمان مستحقیه من تعجیل أخذه مع مسیس حاجتهم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مجرد استنتاجات عامة استحسانیة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مضمون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فمع التدقیق إما أن یعود هذا الوجه إلی أحد الوجوه السابقة کالضرر أو المعروف أو الضرورة أو غیرها،و قد ناقشناها جمیعا،فتعود أجوبتها التی سردناها إلی جواب هذا الوجه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هناک شیء من ذلک،فهذا یعنی أنه لا یوجد ضرر و لا ضرورة فی ذلک إذن،لا تکون تلک الوجوه فضلا عن هذا الوجه منتجا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التعرف الذی أشار إلیه هذا الوجه و هو تصرف الظالم بأموال القاصر،حراما علی الظالم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مؤدیا إلی جعل القاصر فی ضرر أو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بالروایات التی هی العمدة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عقد البیع و شروطه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رجل من أصحابنا و لم یوصف فرفع أمره إلی قاضی الکوفة،فصیّر عبد الحمید القیم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الرجل خلف ورثة صغارا و متاعا و 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عبد الحمید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بیع الجواری ضعف قلبه عن بیعهن إذ لم یکن المیت صیّر إلیه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قیامه فیها بأمر القاضی،لأنهن 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ذلک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یموت من أصحابنا و لا یوصی إلی أحد و یخلف 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فیقیم القاضی رجلا منا فیبیعهن 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بذلک رجل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فیضعف قلبه لأنهن 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إذا کان القیّم به مثلک أو مثل عبد الحمید فلا بأس</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w:t>
      </w:r>
      <w:r>
        <w:rPr>
          <w:rStyle w:val="FootnoteAnchor"/>
          <w:rtl w:val="true"/>
        </w:rPr>
        <w:footnoteReference w:id="9"/>
      </w:r>
      <w:r>
        <w:rPr>
          <w:rFonts w:ascii="IRNazanin" w:hAnsi="IRNazanin" w:eastAsia="IRNazanin"/>
          <w:color w:val="111111"/>
          <w:sz w:val="28"/>
          <w:sz w:val="28"/>
          <w:szCs w:val="28"/>
          <w:rtl w:val="true"/>
          <w:lang w:bidi="fa-IR"/>
        </w:rPr>
        <w:t>علی بن رئاب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علیه السلام</w:t>
      </w:r>
    </w:p>
    <w:p>
      <w:pPr>
        <w:pStyle w:val="BookText"/>
        <w:rPr/>
      </w:pPr>
      <w:r>
        <w:rPr>
          <w:rFonts w:ascii="IRNazanin" w:hAnsi="IRNazanin" w:eastAsia="IRNazanin"/>
          <w:color w:val="111111"/>
          <w:sz w:val="28"/>
          <w:sz w:val="28"/>
          <w:szCs w:val="28"/>
          <w:rtl w:val="true"/>
          <w:lang w:bidi="fa-IR"/>
        </w:rPr>
        <w:t>عن رجل بینی و بینه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ترک أولادا صغارا و ترک ممالیک له غلمانا و جواری،و لم یوص،فما تری فیمن یشتری منهم الجاریة،فیتخذها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 فی بیعهم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لهم ولی یقوم بأمرهم باع علیهم و نظر لهم کان مأجورا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فما تری فیمن یشتری منهم الجاریة فیتخذها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باع علیهم القیّم لهم الناظر فیما یصلحهم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أن یرجعوا عما صنع القیّم لهم الناظر فیما یصلحهم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موثقة سماعة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المصدر کتاب الوصایا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مات و له بنون و بنات صغار و کبار من غیر وصیة،و له خدم و ممالیک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الإرثة بقسمة ذلک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رجل ثقة قاسمهم ذلک کله،فلا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w:t>
      </w:r>
      <w:r>
        <w:rPr>
          <w:rStyle w:val="FootnoteAnchor"/>
          <w:rtl w:val="true"/>
        </w:rPr>
        <w:footnoteReference w:id="11"/>
      </w:r>
      <w:r>
        <w:rPr>
          <w:rFonts w:ascii="IRNazanin" w:hAnsi="IRNazanin" w:eastAsia="IRNazanin"/>
          <w:color w:val="111111"/>
          <w:sz w:val="28"/>
          <w:sz w:val="28"/>
          <w:szCs w:val="28"/>
          <w:rtl w:val="true"/>
          <w:lang w:bidi="fa-IR"/>
        </w:rPr>
        <w:t>إسماعیل بن سعد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الرضا علیه السلام عن رجل مات بغیر وصیة و ترک أولادا غلمانا صغارا و ترک جواری و ممالیک،هل یستقیم أن تباع الجواری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الرجل یموت بغیر وصیة و له ولد صغار و کبار أ یحل شراء شیء من خدمه و متاعه،من غیر أن یتولی القاضی بیع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تراضوا به و لم یستعمله الخلیفة أ یطیب الشراء منه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الأکابر من ولده معه فی البیع،فلا بأس،إذا رضی الورثة بالبیع و قام عدل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الروایات معتبرة السند و واضحة فی الجملة فی أصل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تخویل عدول المؤمنین فی بعض الأمور بغض النظر عن التفاصیل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الموضوع فیها و إن کان واحدا و هو الإشراف علی القاصرین من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یمکن إجراء نحو من التجرید عن الخصوصیة للشمول لکل القاصرین سواء کانوا یتامی أم غیرهم،بل لکل مصلحة للغیر إذا لم یکن</w:t>
      </w:r>
      <w:bookmarkStart w:id="49" w:name="pg14369_154147"/>
    </w:p>
    <w:p>
      <w:pPr>
        <w:pStyle w:val="BookText"/>
        <w:rPr/>
      </w:pPr>
      <w:bookmarkEnd w:id="49"/>
      <w:r>
        <w:rPr>
          <w:rFonts w:ascii="IRNazanin" w:hAnsi="IRNazanin" w:eastAsia="IRNazanin"/>
          <w:color w:val="111111"/>
          <w:sz w:val="28"/>
          <w:sz w:val="28"/>
          <w:szCs w:val="28"/>
          <w:rtl w:val="true"/>
          <w:lang w:bidi="fa-IR"/>
        </w:rPr>
        <w:t>لها ولی شرعی سواء فی طرف القاصرین أو فی أی طرف من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التجرید معقول و مفهوم إذ لا یوجد احتمال معتد به عرفا بإزاء مورد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بمنزلة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نعلم أن مراد الإمام علیه السلام فی جوابه هو الأمر الشامل و غیر مختص بالمورد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المحمول أو الحکم المذکور فی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من عبارات فی هذه الروایات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القیّم به مثلک و مثل عبد الحمید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باع علیهم القیّم لهم الناظر فیما یصلحهم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رجل ثقة قاسمهم ذلک کله،فلا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یدل علی جواز العمل و التصرف،بل علی صحة المعاملات التی یوقعها القیم،و لو کان ذلک بدون وصایة مسبقة و لا وکالة و لا 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أنه له ولایة بصفته أحد ثقات المؤمنین،و معه لا یحتاج إلی وکالة أو تخویل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التخویل موجود من قبل الشارع المقدس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أکثر من ذلک من حیث أن صحیحة علی بن رئاب واضحة فی لزوم المعاملات التی یقوم بها هذا الرجل،و ذلک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أن یرجعوا عما صنع القیّم لهم الناظر فیما یصلحهم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یخطر فی ذهن بعض الورثة فیما إذا زال قصوره و أصبح رجلا رشیدا أن ینقض ما قام به القیم بعنوان بطلان معاملاته و عدم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 هو هذا القول نفسه و مفاده القول بلزوم المعاملات التی تکون فی مصلحة الورثة القاصرین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لزومها عدم إمکان نقضها من قبل أی شخص حتی لو کان من الورثة أنفسهم</w:t>
      </w:r>
      <w:r>
        <w:rPr>
          <w:rFonts w:eastAsia="IRNazanin" w:cs="IRNazanin"/>
          <w:color w:val="111111"/>
          <w:sz w:val="28"/>
          <w:szCs w:val="28"/>
          <w:rtl w:val="true"/>
          <w:lang w:bidi="fa-IR"/>
        </w:rPr>
        <w:t>.</w:t>
      </w:r>
    </w:p>
    <w:p>
      <w:pPr>
        <w:pStyle w:val="Heading3"/>
        <w:numPr>
          <w:ilvl w:val="2"/>
          <w:numId w:val="1"/>
        </w:numPr>
        <w:rPr/>
      </w:pPr>
      <w:bookmarkStart w:id="50" w:name="__RefHeading___Toc7514779_3381743652"/>
      <w:bookmarkStart w:id="51" w:name="_Toc18"/>
      <w:bookmarkEnd w:id="50"/>
      <w:r>
        <w:rPr>
          <w:rtl w:val="true"/>
        </w:rPr>
        <w:t>شروط الولایة</w:t>
      </w:r>
      <w:r>
        <w:rPr>
          <w:rtl w:val="true"/>
        </w:rPr>
        <w:t>:</w:t>
      </w:r>
      <w:bookmarkEnd w:id="51"/>
    </w:p>
    <w:p>
      <w:pPr>
        <w:pStyle w:val="Heading4"/>
        <w:numPr>
          <w:ilvl w:val="3"/>
          <w:numId w:val="1"/>
        </w:numPr>
        <w:rPr/>
      </w:pPr>
      <w:bookmarkStart w:id="52" w:name="__RefHeading___Toc7514781_3381743652"/>
      <w:bookmarkStart w:id="53" w:name="_Toc19"/>
      <w:bookmarkEnd w:id="52"/>
      <w:r>
        <w:rPr>
          <w:rtl w:val="true"/>
        </w:rPr>
        <w:t>اشارة</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لنا الآن أن ننظر فی الشروط المحتملة التی یمکن أن یقال بالنسبة إلی ولایة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أننا فی أی شرط شککنا فی ثبوته،فإن</w:t>
      </w:r>
      <w:bookmarkStart w:id="54" w:name="pg14369_154148"/>
    </w:p>
    <w:p>
      <w:pPr>
        <w:pStyle w:val="BookText"/>
        <w:rPr/>
      </w:pPr>
      <w:bookmarkEnd w:id="54"/>
      <w:r>
        <w:rPr>
          <w:rFonts w:ascii="IRNazanin" w:hAnsi="IRNazanin" w:eastAsia="IRNazanin"/>
          <w:color w:val="111111"/>
          <w:sz w:val="28"/>
          <w:sz w:val="28"/>
          <w:szCs w:val="28"/>
          <w:rtl w:val="true"/>
          <w:lang w:bidi="fa-IR"/>
        </w:rPr>
        <w:t>استفدنا من هذه النصوص وجوده أو عدمه،فهو المطلوب،و إلاّ سبّب ذلک الشک فی وجود الولایة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فی ثبوت الولایة یعنی نفیها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تثبت بمقدار ما دلّ الدلیل و تعبدنا الشارع الإسلامی المقدس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هنا أصل عدم الاشتراط باعتبار أسبق رتبة من الحکم بالولایة، لأن هذا الأصل إنما یثبت بعد التسلیم بأصل الولایة،و مع الشک فیها ینتفی هذا التسلیم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إذن،فالشروط الثابتة فیما یلی إذا لم تجتمع،لم یمکن القول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اجتمعت أمکن القول بتعدیها إلی سائر موارد وجود المصلحة</w:t>
      </w:r>
      <w:r>
        <w:rPr>
          <w:rFonts w:eastAsia="IRNazanin" w:cs="IRNazanin"/>
          <w:color w:val="111111"/>
          <w:sz w:val="28"/>
          <w:szCs w:val="28"/>
          <w:rtl w:val="true"/>
          <w:lang w:bidi="fa-IR"/>
        </w:rPr>
        <w:t>.</w:t>
      </w:r>
    </w:p>
    <w:p>
      <w:pPr>
        <w:pStyle w:val="Heading4"/>
        <w:numPr>
          <w:ilvl w:val="3"/>
          <w:numId w:val="1"/>
        </w:numPr>
        <w:rPr/>
      </w:pPr>
      <w:bookmarkStart w:id="55" w:name="__RefHeading___Toc7514783_3381743652"/>
      <w:bookmarkStart w:id="56" w:name="_Toc20"/>
      <w:bookmarkEnd w:id="55"/>
      <w:r>
        <w:rPr>
          <w:rtl w:val="true"/>
        </w:rPr>
        <w:t>و ما یحتمل أن یکون شرطا فی هذا الصدد عدة أمور</w:t>
      </w:r>
      <w:r>
        <w:rPr>
          <w:rtl w:val="true"/>
        </w:rPr>
        <w:t>:</w:t>
      </w:r>
      <w:bookmarkEnd w:id="56"/>
    </w:p>
    <w:p>
      <w:pPr>
        <w:pStyle w:val="Heading5"/>
        <w:numPr>
          <w:ilvl w:val="4"/>
          <w:numId w:val="1"/>
        </w:numPr>
        <w:rPr/>
      </w:pPr>
      <w:bookmarkStart w:id="57" w:name="__RefHeading___Toc7514785_3381743652"/>
      <w:bookmarkStart w:id="58" w:name="_Toc21"/>
      <w:bookmarkEnd w:id="57"/>
      <w:r>
        <w:rPr>
          <w:rtl w:val="true"/>
        </w:rPr>
        <w:t>الأمر الأول</w:t>
      </w:r>
      <w:r>
        <w:rPr>
          <w:rtl w:val="true"/>
        </w:rPr>
        <w:t>:</w:t>
      </w:r>
      <w:r>
        <w:rPr>
          <w:rtl w:val="true"/>
        </w:rPr>
        <w:t>عدم وجود ولی آخر شرعی خاص بالمورد</w:t>
      </w:r>
      <w:bookmarkEnd w:id="58"/>
    </w:p>
    <w:p>
      <w:pPr>
        <w:pStyle w:val="BookText"/>
        <w:rPr/>
      </w:pPr>
      <w:r>
        <w:rPr>
          <w:rFonts w:ascii="IRNazanin" w:hAnsi="IRNazanin" w:eastAsia="IRNazanin"/>
          <w:color w:val="111111"/>
          <w:sz w:val="28"/>
          <w:sz w:val="28"/>
          <w:szCs w:val="28"/>
          <w:rtl w:val="true"/>
          <w:lang w:bidi="fa-IR"/>
        </w:rPr>
        <w:t>کالأب و الجد و الوصی و غیرهم کمتولی الوقف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هو مورد کل تلک الروایات،و واضح منها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یوص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غیر 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جعل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أنه إذا کان قد جعل الوصی فلا مورد لولایة غیره، و لا أقل من الشک المنتج للعدم</w:t>
      </w:r>
      <w:r>
        <w:rPr>
          <w:rFonts w:eastAsia="IRNazanin" w:cs="IRNazanin"/>
          <w:color w:val="111111"/>
          <w:sz w:val="28"/>
          <w:szCs w:val="28"/>
          <w:rtl w:val="true"/>
          <w:lang w:bidi="fa-IR"/>
        </w:rPr>
        <w:t>.</w:t>
      </w:r>
    </w:p>
    <w:p>
      <w:pPr>
        <w:pStyle w:val="Heading5"/>
        <w:numPr>
          <w:ilvl w:val="4"/>
          <w:numId w:val="1"/>
        </w:numPr>
        <w:rPr/>
      </w:pPr>
      <w:bookmarkStart w:id="59" w:name="__RefHeading___Toc7514787_3381743652"/>
      <w:bookmarkStart w:id="60" w:name="_Toc22"/>
      <w:bookmarkEnd w:id="59"/>
      <w:r>
        <w:rPr>
          <w:rtl w:val="true"/>
        </w:rPr>
        <w:t>الأمر الثانی</w:t>
      </w:r>
      <w:r>
        <w:rPr>
          <w:rtl w:val="true"/>
        </w:rPr>
        <w:t>:</w:t>
      </w:r>
      <w:r>
        <w:rPr>
          <w:rtl w:val="true"/>
        </w:rPr>
        <w:t>عدم وجود الحاکم الشرعی</w:t>
      </w:r>
      <w:bookmarkEnd w:id="60"/>
    </w:p>
    <w:p>
      <w:pPr>
        <w:pStyle w:val="BookText"/>
        <w:rPr/>
      </w:pP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وجود فهو الولی،و قد عرفنا أنه مع وجود الولی،فلا ولایة لعدول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مبنی علی التسلیم بولایة الفقیه العارف،کما سبق أن بحثناه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نناقش فیه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استفادة هذا الشرط خلاف إطلاق هذه الروایات، لوضوح أنها لم تقید بعدم وجود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أوضح من ذلک فیها،لفرض وجود المعصومین أنفسهم فی زمن السؤال،و هم لهم الولایة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منهم حاکم شرعی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صحت ولایة عدول المؤمنین؟مع أن الروایات واضحة فی 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أصبحوا وکلاء للإمام بمقتضی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السؤال جاء بعد عدد من التصرفات التی کان قد قام بها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قد سأل الإمام أو توکل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من سیاق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إذن،فبالرغم من وجود الإمام علیه بنفسه،فقد اعتبرهم الإمام بنفسه أولیاء علی الأموال و معاملاتهم صحیحة و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ینبغی الالتفات إلی أن هذا المورد یتصف بکونه مما لم یرجع به أحد إلی الإمام نفسه من أول الأمر،و أنه کان مغفولا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الإمام لم ینه عنه أو یأمر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فنعرف أنه فی مورد تصدی الإمام نفسه للأمر أو نهیه لفرد أو أفراد عن العمل،لا یکون داخلا فی مورد ولایة المؤمنین بخلاف غیره من الموارد،تمسکا بإطلاق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الحاکم الشرعی أهم و أرسخ من ولایة الولی الخاص،و قد عرفنا عدم وجود الولایة للمؤمنین فی مورد ولایة الولی الخاص،فکیف بولایة الحاکم الشرعی الأهم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إذا التفتنا و احتملنا أن القسم السابق من المعاملات علی السؤال من الإمام علیه السلام إنما سکت عنه الإمام و أمضاه لا باعتبار ولایة القیّم، بل باعتبار وجود المصلحة من هذا الإمضاء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المعاملات اللاحقة للسؤال منه علیه السلام،فهو بمنزلة الوکالة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بصحیح علی إطلاقه،لوضوح الروایات بما هو أکثر منه،و خاصة الحکم بلزوم المعاملات کما سبق أن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 علیه السلام کان فی غنی عن بیانه لو کان الأمر لمجرد المصلحة الوقتیة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ثبتت ولایة الفقیه العارف بنحو واسع،بحیث ینفی ولایة عدول المؤمنین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استنتاج اشتراط عدمه فی 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مثل هذه السعة محل إشکال و إن کانت مظنونة،حتی أمکن لبعضهم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الفقیه إنما هی مصداق من ولایة عدول المؤمنین و لیس</w:t>
      </w:r>
      <w:bookmarkStart w:id="61" w:name="pg14369_154150"/>
    </w:p>
    <w:p>
      <w:pPr>
        <w:pStyle w:val="BookText"/>
        <w:rPr/>
      </w:pPr>
      <w:bookmarkEnd w:id="61"/>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حال،فإن کانت أکثر،فلا أقل أن یکون دلیلها نافیا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قربنا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یبقی للاحتیاط مورده</w:t>
      </w:r>
      <w:r>
        <w:rPr>
          <w:rFonts w:eastAsia="IRNazanin" w:cs="IRNazanin"/>
          <w:color w:val="111111"/>
          <w:sz w:val="28"/>
          <w:szCs w:val="28"/>
          <w:rtl w:val="true"/>
          <w:lang w:bidi="fa-IR"/>
        </w:rPr>
        <w:t>.</w:t>
      </w:r>
    </w:p>
    <w:p>
      <w:pPr>
        <w:pStyle w:val="Heading5"/>
        <w:numPr>
          <w:ilvl w:val="4"/>
          <w:numId w:val="1"/>
        </w:numPr>
        <w:rPr/>
      </w:pPr>
      <w:bookmarkStart w:id="62" w:name="__RefHeading___Toc7514789_3381743652"/>
      <w:bookmarkStart w:id="63" w:name="_Toc23"/>
      <w:bookmarkEnd w:id="62"/>
      <w:r>
        <w:rPr>
          <w:rtl w:val="true"/>
        </w:rPr>
        <w:t>الأمر الثالث</w:t>
      </w:r>
      <w:r>
        <w:rPr>
          <w:rtl w:val="true"/>
        </w:rPr>
        <w:t>:</w:t>
      </w:r>
      <w:r>
        <w:rPr>
          <w:rtl w:val="true"/>
        </w:rPr>
        <w:t>من شرائط ولایة المؤمنین</w:t>
      </w:r>
      <w:bookmarkEnd w:id="63"/>
    </w:p>
    <w:p>
      <w:pPr>
        <w:pStyle w:val="BookText"/>
        <w:rPr/>
      </w:pPr>
      <w:r>
        <w:rPr>
          <w:rFonts w:ascii="IRNazanin" w:hAnsi="IRNazanin" w:eastAsia="IRNazanin"/>
          <w:color w:val="111111"/>
          <w:sz w:val="28"/>
          <w:sz w:val="28"/>
          <w:szCs w:val="28"/>
          <w:rtl w:val="true"/>
          <w:lang w:bidi="fa-IR"/>
        </w:rPr>
        <w:t>کونهم مسلمین و مؤمنین،فلا ولایة لغیر المسلم و غیر المؤمن علی أحد، بهذا المعنی،ما لم تکن ولایة خاصة کالأب و الجد للأب و الوصی و متولی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الشرط واضح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القیّم به مثلک أو مثل عبد الحمید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معا مسلمین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بخلاف ذلک،یعنی ما إذا لم یکن القیّم مثل هذین المؤمنین،فإن مفهوم الشرط یدل علی نفی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أصالة عدم حجیة الولایة، مع الشک فی عدمها</w:t>
      </w:r>
      <w:r>
        <w:rPr>
          <w:rFonts w:eastAsia="IRNazanin" w:cs="IRNazanin"/>
          <w:color w:val="111111"/>
          <w:sz w:val="28"/>
          <w:szCs w:val="28"/>
          <w:rtl w:val="true"/>
          <w:lang w:bidi="fa-IR"/>
        </w:rPr>
        <w:t>.</w:t>
      </w:r>
    </w:p>
    <w:p>
      <w:pPr>
        <w:pStyle w:val="Heading5"/>
        <w:numPr>
          <w:ilvl w:val="4"/>
          <w:numId w:val="1"/>
        </w:numPr>
        <w:rPr/>
      </w:pPr>
      <w:bookmarkStart w:id="64" w:name="__RefHeading___Toc7514791_3381743652"/>
      <w:bookmarkStart w:id="65" w:name="_Toc24"/>
      <w:bookmarkEnd w:id="64"/>
      <w:r>
        <w:rPr>
          <w:rtl w:val="true"/>
        </w:rPr>
        <w:t>الأمر الرابع</w:t>
      </w:r>
      <w:r>
        <w:rPr>
          <w:rtl w:val="true"/>
        </w:rPr>
        <w:t>:</w:t>
      </w:r>
      <w:r>
        <w:rPr>
          <w:rtl w:val="true"/>
        </w:rPr>
        <w:t>الوثاقة</w:t>
      </w:r>
      <w:bookmarkEnd w:id="65"/>
    </w:p>
    <w:p>
      <w:pPr>
        <w:pStyle w:val="BookText"/>
        <w:rPr/>
      </w:pPr>
      <w:r>
        <w:rPr>
          <w:rFonts w:ascii="IRNazanin" w:hAnsi="IRNazanin" w:eastAsia="IRNazanin"/>
          <w:color w:val="111111"/>
          <w:sz w:val="28"/>
          <w:sz w:val="28"/>
          <w:szCs w:val="28"/>
          <w:rtl w:val="true"/>
          <w:lang w:bidi="fa-IR"/>
        </w:rPr>
        <w:t>و هذا واضح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رجل ثقة قاسمهم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بمفهومه النافی لولایة غیر الثقة تقید إطلاقا الروایات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الاطمئنان بعدم رضاء الشارع المقدس بتسلط غیر الثقة علی أموال القاصرین و غیرهم،بحیث یکون له تخویل شرعی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الشک یکفی للنفی،کما سبق فی سائر الشروط</w:t>
      </w:r>
      <w:r>
        <w:rPr>
          <w:rFonts w:eastAsia="IRNazanin" w:cs="IRNazanin"/>
          <w:color w:val="111111"/>
          <w:sz w:val="28"/>
          <w:szCs w:val="28"/>
          <w:rtl w:val="true"/>
          <w:lang w:bidi="fa-IR"/>
        </w:rPr>
        <w:t>.</w:t>
      </w:r>
    </w:p>
    <w:p>
      <w:pPr>
        <w:pStyle w:val="Heading5"/>
        <w:numPr>
          <w:ilvl w:val="4"/>
          <w:numId w:val="1"/>
        </w:numPr>
        <w:rPr/>
      </w:pPr>
      <w:bookmarkStart w:id="66" w:name="__RefHeading___Toc7514793_3381743652"/>
      <w:bookmarkStart w:id="67" w:name="_Toc25"/>
      <w:bookmarkEnd w:id="66"/>
      <w:r>
        <w:rPr>
          <w:rtl w:val="true"/>
        </w:rPr>
        <w:t>الأمر الخامس</w:t>
      </w:r>
      <w:r>
        <w:rPr>
          <w:rtl w:val="true"/>
        </w:rPr>
        <w:t>:</w:t>
      </w:r>
      <w:r>
        <w:rPr>
          <w:rtl w:val="true"/>
        </w:rPr>
        <w:t>العدالة</w:t>
      </w:r>
      <w:bookmarkEnd w:id="67"/>
    </w:p>
    <w:p>
      <w:pPr>
        <w:pStyle w:val="BookText"/>
        <w:rPr/>
      </w:pPr>
      <w:r>
        <w:rPr>
          <w:rFonts w:ascii="IRNazanin" w:hAnsi="IRNazanin" w:eastAsia="IRNazanin"/>
          <w:color w:val="111111"/>
          <w:sz w:val="28"/>
          <w:sz w:val="28"/>
          <w:szCs w:val="28"/>
          <w:rtl w:val="true"/>
          <w:lang w:bidi="fa-IR"/>
        </w:rPr>
        <w:t>و یمکن الاستدلال لها بقوله فی صحیحة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الورثة بالبیع و قام عدل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واضح فی اشتراط عدالة القیم و ینبغی بالمفهوم عدالة غیره،لأنه مفهوم الشرط،مضافا إلی ما قلناه فی غیره من الشروط أننا إذا شککنا فی العدالة کفی ذلک فی نفیها،و هنا لا شک بوجود الشک فی ولایة غیر العادل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ذلک أمکن تقیید سائر النصوص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فنضیف شرط العدالة</w:t>
      </w:r>
    </w:p>
    <w:p>
      <w:pPr>
        <w:pStyle w:val="BookText"/>
        <w:rPr/>
      </w:pPr>
      <w:r>
        <w:rPr>
          <w:rFonts w:ascii="IRNazanin" w:hAnsi="IRNazanin" w:eastAsia="IRNazanin"/>
          <w:color w:val="111111"/>
          <w:sz w:val="28"/>
          <w:sz w:val="28"/>
          <w:szCs w:val="28"/>
          <w:rtl w:val="true"/>
          <w:lang w:bidi="fa-IR"/>
        </w:rPr>
        <w:t>إلی سائر الشروط من الإیمان و الوثاقة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سوف لن یکون 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المناقشة فیه بعدة أمور،منها أمران رئیسیان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فی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یقول إذا رضی الورثة بالبیع و قام عدل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أنفذ سائر التصرفات بشرطین مقترنین لا بشرط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رضاء الورثة و قیام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الثانی فقط کما هو محل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اقتران الشرطین یفسد علی المشهور استدلاله،لأن المفروض أن یکون هذا الولی المؤمن أولی بالقاصرین من الورثة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المشهور لا یقول بولایة الأم و الأخ و العم و أضرابهم،و لکنه یقول بولایة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ولایته أرسخ من ولایة هؤلاء،بخلاف ما إذا تمسکنا بحرفیة هذه الروایة،فإن ولایته تکون منوطة برضاء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مقتضی اقتران الشرطین لإنتاج الحکم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مناقشة من حیث السند،فإن الحر العاملی فی الوسائل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المصدر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عقد البیع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نفس الروایات فی موضع آخر من کتابه خالیة من هذه العبارة،مع العلم أنها بنفس السند و بالأعم الأغلب من 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ضممنا إلی هذا التعدد فی النقل و الاطمئنان بوحدة الروایة سقط اللفظ المستدل به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صحة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لعله مزاد سهوا أو نسیانا أو أنه نقل بالمعنی و غیر 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مناقشات أخری کما لو التفتنا إلی أن اصطلاح العدل و العدالة إنما هو معنی متأخر فی لغة الفقهاء،و کل معنی متأخر لا یمکن أن نحمل علیه النصوص المتقدمة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بدّ أن نحمل العدل هنا علی معناه اللغوی،فلا یکون المراد منه أکثر من وجود العدالة</w:t>
      </w:r>
      <w:r>
        <w:rPr>
          <w:rFonts w:eastAsia="IRNazanin" w:cs="IRNazanin"/>
          <w:color w:val="111111"/>
          <w:sz w:val="28"/>
          <w:szCs w:val="28"/>
          <w:rtl w:val="true"/>
          <w:lang w:bidi="fa-IR"/>
        </w:rPr>
        <w:t>.</w:t>
      </w:r>
      <w:bookmarkStart w:id="68" w:name="pg14369_154152"/>
    </w:p>
    <w:p>
      <w:pPr>
        <w:pStyle w:val="Heading5"/>
        <w:numPr>
          <w:ilvl w:val="4"/>
          <w:numId w:val="1"/>
        </w:numPr>
        <w:rPr/>
      </w:pPr>
      <w:bookmarkStart w:id="69" w:name="__RefHeading___Toc7514795_3381743652"/>
      <w:bookmarkStart w:id="70" w:name="_Toc26"/>
      <w:bookmarkEnd w:id="68"/>
      <w:bookmarkEnd w:id="69"/>
      <w:r>
        <w:rPr>
          <w:rtl w:val="true"/>
        </w:rPr>
        <w:t>الأمر السادس و الأمر السابع من صفات الولی المؤمن البلوغ و الرشد</w:t>
      </w:r>
      <w:bookmarkEnd w:id="70"/>
    </w:p>
    <w:p>
      <w:pPr>
        <w:pStyle w:val="BookText"/>
        <w:rPr/>
      </w:pPr>
      <w:r>
        <w:rPr>
          <w:rFonts w:ascii="IRNazanin" w:hAnsi="IRNazanin" w:eastAsia="IRNazanin"/>
          <w:color w:val="111111"/>
          <w:sz w:val="28"/>
          <w:sz w:val="28"/>
          <w:szCs w:val="28"/>
          <w:rtl w:val="true"/>
          <w:lang w:bidi="fa-IR"/>
        </w:rPr>
        <w:t>فلا ولایة لغیر البالغ و لا لغیر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ینبغی أن یکون واضحا فی ضرورة الفقه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المستفاد من قوله فی صحیحة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القیّم به مثلک أو مثل عبد الحمید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مفهوم الشرط ینفی ولایة من لا یکون مثلهما،و من الواضح إنصافهما بالبلوغ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أشرنا إلیه من أن الشک فی الولایة کاف للجزم بعدمها،الذی هو معنی و حالة عدم الولایة فی مورد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الشک فی ولایة غیر البالغ و غیر الرشید و حجیة تصرفهما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قد تمّ لدینا اشتراط کون القیم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غیر الرشید و غیر البالغ لیس بثقة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لکونه مهملا لهذا الجانب،و إما لکونه عاجزا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الوثاقة تحتاج إلی مرتبة من التعقل و الرشد و الکیاسة غیر متوفرة خلقیا لا فی غیر البالغ و لا فی غیر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لنا ذلک کان اشتراط وجود العقل أوضح،بمعنی عدم إمکان القول بولایة المجنون بطریق أولی</w:t>
      </w:r>
      <w:r>
        <w:rPr>
          <w:rFonts w:eastAsia="IRNazanin" w:cs="IRNazanin"/>
          <w:color w:val="111111"/>
          <w:sz w:val="28"/>
          <w:szCs w:val="28"/>
          <w:rtl w:val="true"/>
          <w:lang w:bidi="fa-IR"/>
        </w:rPr>
        <w:t>.</w:t>
      </w:r>
    </w:p>
    <w:p>
      <w:pPr>
        <w:pStyle w:val="Heading5"/>
        <w:numPr>
          <w:ilvl w:val="4"/>
          <w:numId w:val="1"/>
        </w:numPr>
        <w:rPr/>
      </w:pPr>
      <w:bookmarkStart w:id="71" w:name="__RefHeading___Toc7514797_3381743652"/>
      <w:bookmarkStart w:id="72" w:name="_Toc27"/>
      <w:bookmarkEnd w:id="71"/>
      <w:r>
        <w:rPr>
          <w:rtl w:val="true"/>
        </w:rPr>
        <w:t>الأمر الثامن</w:t>
      </w:r>
      <w:r>
        <w:rPr>
          <w:rtl w:val="true"/>
        </w:rPr>
        <w:t>:</w:t>
      </w:r>
      <w:r>
        <w:rPr>
          <w:rtl w:val="true"/>
        </w:rPr>
        <w:t>وجود المصلحة فی التصرف</w:t>
      </w:r>
      <w:bookmarkEnd w:id="72"/>
    </w:p>
    <w:p>
      <w:pPr>
        <w:pStyle w:val="BookText"/>
        <w:rPr/>
      </w:pPr>
      <w:r>
        <w:rPr>
          <w:rFonts w:ascii="IRNazanin" w:hAnsi="IRNazanin" w:eastAsia="IRNazanin"/>
          <w:color w:val="111111"/>
          <w:sz w:val="28"/>
          <w:sz w:val="28"/>
          <w:szCs w:val="28"/>
          <w:rtl w:val="true"/>
          <w:lang w:bidi="fa-IR"/>
        </w:rPr>
        <w:t>بحیث أن المعاملات التی یقوم بها القیّم المؤمن،موافقة لمصلحة القاصرین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بعد الالتفات إلی أن هذا الجانب یحتوی علی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الولایة المطلقة سواء حصلت مصلحة من التصرف أو لم 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سواء حصلت مفسدة منه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مقتضی إطلاق الولایة و حجیتها نفوذها حتی فی مورد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بها المفاسد الشخصیة لا الدینیة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التی تکون موجبة للضرر علی الفرد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الولایة فی غیر وجود المفسدة و الضرر سواء ترتبت هناک مصلحة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الولایة فی خصوص ما إذا ترتبت علی التصرف مصلحة للقاصرین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تترتب المصلحة فلا ولایة له،سواء ترتبت المفسدة أم لم تترتب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الفتوی المشهورة بین الفقهاء تصنف الأولیاء من هذه الجهة إلی أصناف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فولایة عدول المؤمنین خاصة بوجود المصلحة و کذلک ولایة الوصی المنصوب من قبل الأب أو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ولایة الأب و الجد للأب فهی منوطة بعدم المفسدة لا بوجود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أنها من قبیل المرحلة الثانیة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ولایة الحاکم الشرعی فهی نافذة حتی فی صورة وجود المفسدة و الضرر الشخصی و کذلک حکم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من المرحلة الأولی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الحکمة فیه کون ولایة هؤلاء منوطة بالمصلحة العامة دون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هذه المراحل تمثل ولایة عدول المؤمنین بحسب ما یستفاد من الدلیل،و هل تتخذ ولایتهم فیما فیه مفسدة،فضلا عما لیس فیه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الحق مع المشهور،فی اشتراط ولایتهم بوجود المصلحة، و ذلک بعد ضم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سبق أن سمعناه من الروایات ینص علی وجود الولایة فی صورة المصلحة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فی صحیحة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باع علیهم القیّم لهم الناظر فیما یصلحهم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أن یرجعوا عمّا صنع القیّم لهم الناظر فیما یصلحهم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شککنا فی وجود الولایة خارج هذا النطاق،کان مقتضی القاعدة هو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یدل الدلیل علی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 فی المقدمة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صورة وجود المصلحة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صحیحة علی بن رئاب و إن کانت خاصة بذلک إلاّ أن الصحاح الباقیة عامة،فیمکن التمسک بعمومها لحجیة الولایة فی غیر مورد وجود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قابلة للتقیید بصحیحة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قیدناها، کانت النتیجة إلی جانب القید لا إلی جانب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تقیید الولایة بخصوص صورة وجود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صحیحة علی بن رئاب تدل علی لزوم نصب القیّم من قبل جهة أعلی منه شرعا کالإمام أو الحاکم الشرعی، فتکون بذلک أجنبیة عن الدلالة علی ولایة عدول المؤمنین،کما هو محل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علیهم القیّم لهم الناظر فیما یصلحهم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 قید القیمومة سلفا فی جواز الولایة و جواز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یتم تقیید سائر المطلقات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بالقیّم هنا القیّم العرفی لا القیّم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القیّم العرفی جامعا للشرائط کان قیّما شرعیا و نفذت 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من تصدی للتصرف من قبل نفسه أو من قبل جهة غیر دینیة کالقاضی 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الأعمال لا یطیقها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تصدی لها کان بمنزلة القیّم علیها عرفا و تکوینا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لصدق عنوان القیّم،فی المرتبة السابقة علی الإقرار الشرعی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نتج من کل ذلک أن الولایة تثبت ضمن الأوصاف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یکون الفرد مسلما مؤمنا عاقلا بالغا رشیدا ثقة یتصرف فی حدود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شرطا أن یکون عادلا و لا أن یکون الحاکم الشرعی مفقودا،و إن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لمشهور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کونه رجلا فی مقابل إمکان أن یکون المتولی امرأة جامعة لتلک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مثلک و مثل عبد الحمید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رجال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فتجری أصالة عدم الولایة فی جانب المرأة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 إن کان لا یخلو من وجاهة،و هو أوفق بالاحتیاط إلاّ أنه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بالمثل فی الروایة التماثل من حیث تلک الصفات الأساسیة</w:t>
      </w:r>
      <w:bookmarkStart w:id="73" w:name="pg14369_154155"/>
    </w:p>
    <w:p>
      <w:pPr>
        <w:pStyle w:val="BookText"/>
        <w:rPr/>
      </w:pPr>
      <w:bookmarkEnd w:id="73"/>
      <w:r>
        <w:rPr>
          <w:rFonts w:ascii="IRNazanin" w:hAnsi="IRNazanin" w:eastAsia="IRNazanin"/>
          <w:color w:val="111111"/>
          <w:sz w:val="28"/>
          <w:sz w:val="28"/>
          <w:szCs w:val="28"/>
          <w:rtl w:val="true"/>
          <w:lang w:bidi="fa-IR"/>
        </w:rPr>
        <w:t>التی تثبت بها الأمانة و تنقطع بها الخیانة أو سوء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یمکن ثبوته فی الرجل و المرأة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المماثلة حتی من حیث کونهم رجالا أو 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هو القدر المتیقن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احتمال کون المتولی قریبا للقاصر و من أرحامه کعمه و أخیه، غیر محتمل فی مورد کل الروایات السابقة،لأنها نص فی خلاف ذلک، کما هو واضح لمن 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نهایة الحدیث عن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إلی أننا حیث اخترنا عدم اشتراط العدالة،کان التعبیر بولایة عدول المؤمنین،کما عنونّا به هذا الفصل،بلا موجب و إن عبّر به مشهور الفقهاء،بل الأفضل التعبیر بولایة ثقات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اخترنا اشتراط وجود الوثاقة</w:t>
      </w:r>
      <w:r>
        <w:rPr>
          <w:rFonts w:eastAsia="IRNazanin" w:cs="IRNazanin"/>
          <w:color w:val="111111"/>
          <w:sz w:val="28"/>
          <w:szCs w:val="28"/>
          <w:rtl w:val="true"/>
          <w:lang w:bidi="fa-IR"/>
        </w:rPr>
        <w:t>.</w:t>
      </w:r>
    </w:p>
    <w:p>
      <w:pPr>
        <w:pStyle w:val="Heading3"/>
        <w:numPr>
          <w:ilvl w:val="2"/>
          <w:numId w:val="1"/>
        </w:numPr>
        <w:rPr/>
      </w:pPr>
      <w:bookmarkStart w:id="74" w:name="__RefHeading___Toc7514799_3381743652"/>
      <w:bookmarkStart w:id="75" w:name="_Toc28"/>
      <w:bookmarkEnd w:id="74"/>
      <w:r>
        <w:rPr>
          <w:rtl w:val="true"/>
        </w:rPr>
        <w:t>النتائج</w:t>
      </w:r>
      <w:r>
        <w:rPr>
          <w:rtl w:val="true"/>
        </w:rPr>
        <w:t>:</w:t>
      </w:r>
      <w:bookmarkEnd w:id="75"/>
    </w:p>
    <w:p>
      <w:pPr>
        <w:pStyle w:val="BookText"/>
        <w:rPr/>
      </w:pPr>
      <w:r>
        <w:rPr>
          <w:rFonts w:ascii="IRNazanin" w:hAnsi="IRNazanin" w:eastAsia="IRNazanin"/>
          <w:color w:val="111111"/>
          <w:sz w:val="28"/>
          <w:sz w:val="28"/>
          <w:szCs w:val="28"/>
          <w:rtl w:val="true"/>
          <w:lang w:bidi="fa-IR"/>
        </w:rPr>
        <w:t>بقی الکلام عن نتائج ولایة ثقات المؤمنین،یعنی التساؤل عن الأعمال التی یمکنهم القیام بها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ذات أقسام و حقول متعددة، تثبت کلها أو کثیر منها،للحاکم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تثبت أیضا لثقات المؤمنین أم لا؟و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هذه الولایة للمؤمنین واسعة بمقدار سعة ولایة الحاکم الفقیه العارف أم أقل؟ و یمکن الجواب علی ذلک مع المقارنة فی الصلاحیات الشرعیة،بین الطرفین،فإن لم یثبت التساوی بینهما عرفنا قیمة القول الذی سمعناه فی غضون هذا الفصل من أن الحاکم الشرعی لا ولایة له إلاّ بصفته أحد 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وجهة النظر هذه خاطئة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الفقیه العارف،کما عرفنا فی کتاب القضاء من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 التعرف فی عدة موارد و حقول من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نستعرض الآن أهمها لأجل معرفة ثبوتها لثقات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الأدلة السابقة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بالأمور الشرعیة و هذا غیر ثابت لثقات المؤمنین</w:t>
      </w:r>
    </w:p>
    <w:p>
      <w:pPr>
        <w:pStyle w:val="BookText"/>
        <w:rPr/>
      </w:pP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شرائط فی المفتی غیر متوفرة فیهم،أو غیر مفروضة الوجود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صلاة الجماعة،و هذه الصفة أثبتت لهم إن قلنا بعدالتهم،لوضوح اشتراط أن یکون إمام الجماعة عادلا،شرعا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لم نقل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غیر العادل لیس له إقامة الجماعة و إن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ثابت للمؤمنین قطعا سواء اشترطنا وثاقتهم أو عدالتهم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للوضوح الفقهی باشتراط الاجتهاد فی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المفروض فی ثقات المؤمنین أن یکونوا 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کذلک حتی فیما یسمی بقاضی التحکیم،و هو الذی یختاره المتخاصمان ممن لم ینصبه الولی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الصحیح هو لزوم أن یکون مجتهدا أیضا،و لیس لأحد من المتخاصمین اختیار غیر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تعذر استرجاع الحق إلاّ علی قضائهم،أعنی ثقات المؤمنین أو عدولهم،أمکن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المشهور یفتی فی مثل هذه الصورة علی إمکان الرجوع إلی المحاکم الدنیویة،فضلا عن 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الأحوط أکیدا فی مثل ذلک أن یکونوا عدولا،لا ثقات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القیمومة علی القاصرین،فإنه من موارد صلاحیات الحاکم الشرعی،و المراد بالقاصرین هنا من کان دون البلوغ من الأطفال الفاقدین للولی الأصلی کالأب و الجد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مورد ثبوت الولایة للمؤمنین أیضا،لأنه مورد نص الروایات السابقة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یلحق بذلک الولایة علی السفیه و المجنون و المعوّق و نحوهم، بشکل من أشکال التجرید عن الخصوصیة العرفیة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القیمومة أو الولایة عن الغائب و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یمکن</w:t>
      </w:r>
    </w:p>
    <w:p>
      <w:pPr>
        <w:pStyle w:val="BookText"/>
        <w:rPr/>
      </w:pPr>
      <w:r>
        <w:rPr>
          <w:rFonts w:ascii="IRNazanin" w:hAnsi="IRNazanin" w:eastAsia="IRNazanin"/>
          <w:color w:val="111111"/>
          <w:sz w:val="28"/>
          <w:sz w:val="28"/>
          <w:szCs w:val="28"/>
          <w:rtl w:val="true"/>
          <w:lang w:bidi="fa-IR"/>
        </w:rPr>
        <w:t>الاستدلال علی ثبوته لثقات المؤمنین،بعد إمکان التجرید عن الخصوصیة من المورد الرابع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متعذر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یبعد ثبوته مع وجود الضرر من الترک مع انحصار الحال بالثقات و عدم وجود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توزیع الحقوق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الإمام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مما ثبتت صحته للحاکم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ثبوته لثقات المؤمنین أو عدولهم،مع توفر الحاکم الشرعی و وجوده مشکل لأصالة عدم ولایتهم مع الشک فی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الحاکم الشرعی موجودا لم یکن من المعقول شرعا توقف هذه المصلحة الأساسیة الشرعیة فی المجتمع،فیمکن أن یتکلفها ثقات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نحرز من الإمام علیه السلام فی تصرفهم بسهمه،إلاّ فی مثل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إنجاز بعض المصالح العامة،کبناء المساجد و المدارس و التناظر و تأسیس المصارف و الجمعیات و تعیین القضاة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ثابت للحاکم الشرعی بصفته مماثلا فی الصفة للحاکم العرفی،طبقا لما فهمناه من مقبولة عمر بن حنظلة 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حاکما بالمعنی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الحاکم العرفی یقوم بکل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ثبت له 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 ذلک مما لا یمکن القول بثبوته لثقات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الشک فی ولایتهم علی ذلک إلی جنب ولایة الحاکم الشرعی المنتج بجریان أصالة عدم الولایة،کما سبق فی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یکن الحاکم الشرعی موجودا و أدّی الحال فی ترک بعض المصالح إلی الضرر،فلا یبعد القول بثبوته لهم إجمالا و لا حاجة الآن إلی الدخول فی تفاصیله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إعلان الحرب ضد الکفار</w:t>
      </w:r>
      <w:r>
        <w:rPr>
          <w:rFonts w:eastAsia="IRNazanin" w:cs="IRNazanin"/>
          <w:color w:val="111111"/>
          <w:sz w:val="28"/>
          <w:szCs w:val="28"/>
          <w:rtl w:val="true"/>
          <w:lang w:bidi="fa-IR"/>
        </w:rPr>
        <w:t>.</w:t>
      </w:r>
      <w:bookmarkStart w:id="76" w:name="pg14369_154158"/>
    </w:p>
    <w:p>
      <w:pPr>
        <w:pStyle w:val="BookText"/>
        <w:rPr/>
      </w:pPr>
      <w:bookmarkEnd w:id="76"/>
      <w:r>
        <w:rPr>
          <w:rFonts w:ascii="IRNazanin" w:hAnsi="IRNazanin" w:eastAsia="IRNazanin"/>
          <w:color w:val="111111"/>
          <w:sz w:val="28"/>
          <w:sz w:val="28"/>
          <w:szCs w:val="28"/>
          <w:rtl w:val="true"/>
          <w:lang w:bidi="fa-IR"/>
        </w:rPr>
        <w:t>و قد قسم مشهور الفقهاء هذه الحرب إلی هجومیة و دفاعیة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الهجومیة فقد استشکلوا فی ثبوتها للحاکم الشرعی فی عصر الهدنة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الدفاعیة فقد قالوا بوجوبها حتی مع عدمه،ما دام هناک أمل فی إمکان 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ذلک فقهیا،ثبت أیضا لثقات المؤمنین،بمعنی أنهم یماثلون الحاکم الشرعی فی ثبوت الحرب الدفاعیة و عدم ثبوت الهجومیة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الحرب الدفاعیة ضروریة للثقات و غیر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 یثبت من عدمها الضرر،فتثبت لهم مع عدم الحاکم الشرعی،کما استدللنا فی أمثاله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بمشروعیة کلا الحربین للحاکم الشرعی،لم نستطع القول بثبوتها لثقات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تختص صلاحیتهم بالدفاع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قد یکون أردأ من ذلک بالنسبة إلیهم،لانتفاء الحرب الهجومیة عنهم کما قلنا و انتفاء الحرب الدفاعیة عنهم أیضا باعتبار عدم اختصاصها بالثقات و العدول،بل شمولها لکل شرائح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لهم من الناحیة النظریة أی دخل فی أی من الحربین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حال،فقد اتضح من هذه الموارد الثمانیة،أنه مع وجود الحاکم الشرعی لا بدّ من القول بضیق الصلاحیات الشرعیة لثقات المؤمنین، فلا یکون لهم إلاّ القیمومة علی القاصرین الأیتام علی إشکال فیه أیضا لا مجال له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الحاکم الشرعی،فلا بدّ من القول بتوسیع صلاحیتهم لعدد من الموارد السابقة،و خاصة تلک التی ینتج الضرر من ترکها و إهمالها عامة</w:t>
      </w:r>
      <w:r>
        <w:rPr>
          <w:rFonts w:eastAsia="IRNazanin" w:cs="IRNazanin"/>
          <w:color w:val="111111"/>
          <w:sz w:val="28"/>
          <w:szCs w:val="28"/>
          <w:rtl w:val="true"/>
          <w:lang w:bidi="fa-IR"/>
        </w:rPr>
        <w:t>.</w:t>
      </w:r>
    </w:p>
    <w:p>
      <w:pPr>
        <w:pStyle w:val="Heading3"/>
        <w:numPr>
          <w:ilvl w:val="2"/>
          <w:numId w:val="1"/>
        </w:numPr>
        <w:rPr/>
      </w:pPr>
      <w:bookmarkStart w:id="77" w:name="__RefHeading___Toc7514801_3381743652"/>
      <w:bookmarkStart w:id="78" w:name="_Toc29"/>
      <w:bookmarkEnd w:id="77"/>
      <w:r>
        <w:rPr>
          <w:rtl w:val="true"/>
        </w:rPr>
        <w:t>جواز النقض</w:t>
      </w:r>
      <w:r>
        <w:rPr>
          <w:rtl w:val="true"/>
        </w:rPr>
        <w:t>:</w:t>
      </w:r>
      <w:bookmarkEnd w:id="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هذا الأمر من أهم ما هو أساسی فی ولایة ثقات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عدم إمکان نقض ما فعله أحدهم باعتبار کونه حجة شرعیة فی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معاملاته و تصرفاته صحیحة فلا یمکن 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 إنه یحتمل أنها تکون قابلة للنقض شرعا من قبل جهات ثلاث بعضها أو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 للمیت نفسه الذی تصرف الثقة المؤمن فی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 الکبار الموجودین إلی جنب هؤلاء القاصرین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لهم الحق فی نقض ما فعله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 الصغار الذین تمّ التصرف فی أموالهم،کبیعها أو إیجارها،فقد یکون لهم الحق فی النقض فیما إذا بلغوا أو رشدوا،و لم یوافقوا علی تلک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الشرعی،فإنه أوسع و أوکد فی مقام الولایة الشرعیة،کما عرفنا من عدول المؤمنین،فقد یکون له حق النقض بالنسبة إلی ما فعلوه من أعمال و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المؤمنین أنفسهم،بالنسبة إلی 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أن هذه الولایة ثابتة لهم جمیعا علی قدم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لأحدهم أفضلیة علی الآخر،فإذا فعل أحدهم شیئا بالولایة،کان للآخر نقضه بالولایة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لنا أولا أن نلتفت إلی أن مقتضی القاعدة هنا،هو عدم جواز النقض لأی من الجهات السابقة،تمسکا بقوله فی صحیحة علی بن رئاب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لهم أن یرجعوا عما صنع القیّم لهم الناظر فیما یصلحهم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الیقین بأن الشارع المقدس إنما جعل ولایة ثقات المؤمنین لأجل جلب المنفعة و دفع الضرر،فإذا جاز نقض تصرفاتهم عموما،کان ذلک ضد هذا الهدف جزما،فیکون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إذن،فمقتضی القاعدة هو عدم جواز النقض،إلاّ ما خرج بدلیل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یمکن القول إن عدوا من الجهات الثلاث السابقة قد خرجت بدلیل فعلا،فیجوز لها النقض لتصرفات ثقات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النظر إلی ذلک باختصار ضمن النواحی الآتیة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نقض الورثة الکبار الموجودین حال ولایة الثقة المؤمن علی القاصرین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قد یستدل علیه بقوله علیه السلام فی صحیحة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الأکابر من ولده معه فی البیع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إعطائهم الصلاحیة لهم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یتقید أی إطلاق موجود فی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قابل للمناقشة من 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مستأنف فی الروایة 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نفرض المورد فی صورة ما إذا لم یکن هناک ورثة کبار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هؤلاء الورثة لو کانوا لصحت لهم ولایة ثقات المؤمنین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یحتج إلی متولی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أننا استفدنا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فی صحیحة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الوصایة و لیس الوصیة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إذن،فلیس أحد الورثة یعتبر وصیا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له حق التصرف فی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صحیحة الأشعری،غایة ما یستفاد منها عدم صحة التصرفات من قبل المتولی ما لم ینضم رأی الورثة الکبار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لم تدل علی جواز النقض بالنسبة إلیهم لو وقع تصرفه علی الوجه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محل الکلام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أن یرجعوا عما صنع القیّم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المنع عن ذلک،مضافا إلی إمکان التمسک بالأصول اللفظیة و العملیة المنتجة لهذا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نقض الورثة الصغار لما فعل المتولی،بعد بلوغهم و رشدهم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القدر المتیقن من العبارة السابقة فی صحیحة علی 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یرجعوا عما صنع القیّم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یعود إلی هؤلاء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ما ینافی ذلک أو یعارضه فی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نقض الحاکم الشرعی لتصرف المتولی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الاستدلال علیه هو التمسک بإطلاق جعل الولایة فی مثل قوله علیه السلام فی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 الشامل لکل مورد فیه مصلحة أو لم تکن فیه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فی وجود المقتضی،بمعنی یکون المراد من الإطلاق المشار إلیه ما یشمل جواز نقض المعاملات الموجودة علی الوجه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مما لا یکاد یکون محتملا فقهیا و لم یقل أحد بثبوته للحاکم الشرعی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من حیث وجود المانع،فإننا لو تنزلنا و قبلنا ذلک،فإنه،إنما یثبت فیما فیه مصلحة أو لیس فیه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نقض أفعال المتولی فیه ضرر و لیس فیه مصلحة،کما سبق أن شرحنا 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النقض لثقات المؤمنین أنفسهم بالنسبة إلی أفعال بعضهم تجاه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ما یمکن الاستدلال به علی ذلک هو التمسک بإطلاق دلیل ولایة المؤمنین المستفاد من الروایات الصحاح السابقة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یمکن الإجابة علی ذلک من عدة وجوه أهمها</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فی وجود المقتضی لمثل هذه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الطعن بشمول ما دلّ علیها لصورة جواز نقض المعاملات التامة علی الوجه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الإمکان القول بأنه لیس شیء مما ورد فی تلک الروایات،ما هو دال علی ذلک أو شامل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التجرید عن الخصوصیة من مورد الروایات،و هو الابتداء بالمعاملات،إلی محل الکلام،و هو نقض المعاملات،متعذر مع احتمال الخصوصیة،بل مع الیقین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من ناحیة وجود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الإمکان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أن یرجعوا،لیس الضمیر فیه غیر خاص بالورثة بل شامل لکل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فینتج أنه لا یجوز لأی أحد الرجوع أو النقض للمعاملات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لا یخلو من إشکال لوضوح رجوع الضمیر إلی خصوص الورثة،لأنه یقول 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أن یرجعوا عما صنع القیّم لهم الناظر فیما یصلحهم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وضوح رجوع کل الضمائر إلی مرجع واحد،و هو الورثة دون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القول بإمکان التجرید عن الخصوصیة،باعتبار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ثبت جواز النقض لأحد لثبت لهؤلاء الورثة،فحین انتفی عنهم بنص الروایة، انتفی عن غیرهم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حال،فالعمدة فی نفی هذه الولایة علی جواز النقض هو عدم الدلیل علیه،مع جریان أصالة عدمها لدی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فلیس لثقات المؤمنین أن ینقض بعضهم أفعال بعض فیما فعله بالولایة من المعاملات الشرعیة و غیرها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للآخرین إثبات أن هذا التصرف أو ذاک غیر جامع للشرائط، إما لقصور فاعله عن الشرائط کما لو لم یکن ثقة أو لقصور المورد کما لو لم یکن ذا مصلحة،إذن لا تکون المعاملة صحیحة،و مع الشک فی</w:t>
      </w:r>
    </w:p>
    <w:p>
      <w:pPr>
        <w:pStyle w:val="BookText"/>
        <w:rPr/>
      </w:pPr>
      <w:r>
        <w:rPr>
          <w:rFonts w:ascii="IRNazanin" w:hAnsi="IRNazanin" w:eastAsia="IRNazanin"/>
          <w:color w:val="111111"/>
          <w:sz w:val="28"/>
          <w:sz w:val="28"/>
          <w:szCs w:val="28"/>
          <w:rtl w:val="true"/>
          <w:lang w:bidi="fa-IR"/>
        </w:rPr>
        <w:t>صحتها تکون مجری للأصول النافیة للصحة کاستصحاب عدم انتقال المال عن مالکه الأول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یعارضه أو یتقدم علیه التمسک بعمومات التجارة کقوله تِجارَةً عَنْ تَراضٍ مِنْکُمْ أو قوله أَحَلَّ اللّهُ ،و هذا منه فیکون صحیحا،فلیس لنا أن نحکم ببطلانه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هذا لا یتم لوضوح تقیید هذه العمومات بدلیل ارتکازی واضح بصدورها من المالک أو جهته کوکیله أو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صدرت من غیره فلا تکون مشمولة لهذه العمومات جزما،و مع الشک فی ذلک یکون المورد من قبیل الشبهة المصداقیة التی لا یمکن التمسک فیها بالعام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محل کلامنا أن المورد غیر جامع للشرائط،فهو غیر مشمول لهذه العمومات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علی أصالة عدم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شککنا فیه،کان من قبیل الشبهة المصداقیة للعموم،فیکون مجری للأصول النافیة للصحة، مما سبق أن ذکرناه</w:t>
      </w:r>
      <w:r>
        <w:rPr>
          <w:rFonts w:eastAsia="IRNazanin" w:cs="IRNazanin"/>
          <w:color w:val="111111"/>
          <w:sz w:val="28"/>
          <w:szCs w:val="28"/>
          <w:rtl w:val="true"/>
          <w:lang w:bidi="fa-IR"/>
        </w:rPr>
        <w:t>.</w:t>
      </w:r>
      <w:bookmarkStart w:id="79" w:name="pg14369_154165"/>
    </w:p>
    <w:p>
      <w:pPr>
        <w:pStyle w:val="Heading2"/>
        <w:numPr>
          <w:ilvl w:val="1"/>
          <w:numId w:val="1"/>
        </w:numPr>
        <w:rPr/>
      </w:pPr>
      <w:bookmarkStart w:id="80" w:name="__RefHeading___Toc7514803_3381743652"/>
      <w:bookmarkStart w:id="81" w:name="_Toc30"/>
      <w:bookmarkEnd w:id="79"/>
      <w:bookmarkEnd w:id="80"/>
      <w:r>
        <w:rPr>
          <w:rtl w:val="true"/>
        </w:rPr>
        <w:t>فصل اختلاف المقوّمین</w:t>
      </w:r>
      <w:bookmarkEnd w:id="81"/>
    </w:p>
    <w:p>
      <w:pPr>
        <w:pStyle w:val="Heading3"/>
        <w:numPr>
          <w:ilvl w:val="2"/>
          <w:numId w:val="1"/>
        </w:numPr>
        <w:rPr/>
      </w:pPr>
      <w:bookmarkStart w:id="82" w:name="__RefHeading___Toc7514805_3381743652"/>
      <w:bookmarkStart w:id="83" w:name="_Toc31"/>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اختلاف المقوّمین</w:t>
      </w:r>
    </w:p>
    <w:p>
      <w:pPr>
        <w:pStyle w:val="BookText"/>
        <w:rPr/>
      </w:pPr>
      <w:r>
        <w:rPr>
          <w:rFonts w:ascii="IRNazanin" w:hAnsi="IRNazanin" w:eastAsia="IRNazanin"/>
          <w:color w:val="111111"/>
          <w:sz w:val="28"/>
          <w:sz w:val="28"/>
          <w:szCs w:val="28"/>
          <w:rtl w:val="true"/>
          <w:lang w:bidi="fa-IR"/>
        </w:rPr>
        <w:t>قد یحصل أننا نسأل فی السوق شخصا عن قیمة شیء من الأشیاء فیقول إنه بدینار مثلا،ثم نسأل شخصا آخر عن قیمته نفسه،فیقول إنه بدینارین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اختلاف المقوّمین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المقوّم هو من یعرب عن القیمة و یبیّنها،و التقویم و التقییم،هنا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الحاجة إلی ذلک و نحتاج إلی ذلک فقهیا لإحراز مقدار ما اشتغلت به ذمّة شخص لشخص آخر من قیمة بعض الأعیان التالفة أو المنافع المستوفاة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لدی الشک لا بدّ لنا من إقامة حجة کافیة علی القیمة کما لو أقمنا بیّنة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شخصین عادلین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خبر ثقة کذلک،لو اکتفینا به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اتفقت الآراء علی القیمة عملنا علیها بلا إشکال و إن اختلفت،کان ذلک من اختلاف المقوّمین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أوضحها أن بیّنة کاملة تشهد علی هذه القیمة و بیّنة کاملة تشهد علی القیمة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تعن الحاجة إلی ذلک فی صور اختلاف الأماکن و الأزمان فی التقییم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علمنا أن القیمة المطلوبة تارة واحدة و تارة قیمتین،و أن الدال علی ذلک من الحجج و البینات تارة واحدا و تارة أکثر،کانت الصور فی ذلک عدیدة،ناتجة من ضرب الاحتمالات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أمثلة الاختلاف فی القیمة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 البیّنة علی أن قیمته فی مکان کذا دینار و تقوم البیّنة علی أن قیمته فی مکان آخر بدینارین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 البیّنة علی أن قیمته فی زمان کذا بدینار و فی زمان آخر بدینارین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الزمانان هما زمان یوم القبض و زمان یوم التلف أو زمان یوم القبض و یوم الأداء أو زمان یوم التلف و زمان أعلی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 بینة علی أن قیمة هذا الشیء سالما کذا و معیبا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 بینة علی أن قیمة هذا الشیء معیبا بعیب واحد قیمته کذا و معیبا بعیبین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الاختلاف فی القیمتین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 بینة علی أن قیمته صحیحا کذا و معیبا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بینة أخری علی رقمین آخرین حال الصحة و حال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الرقمان الأولان عشرة و ثمانیة و الرقمان الآخران تسعة و سبعة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تقوم بیّنة علی أن قیمته بعیب واحد کذا و بعیبین کذا،و تقوم بیّنة أخری علی أن قیمته فی نفسه کذا و قیمته بعد زیادته المتصلة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بیّنة أخری علی رقمین آخرین فی نفس هذین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عطفنا بعض هذه الوجوه علی بعض،فقد یحصل لنا الشک و التردد فی أربع قیم تتردد بین احتمالات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سلیما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معیبا فی مکان آخر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معیبا فی المکان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معیبا فی المکان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باعتبار تعدد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سلیما فی زمان یوم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سلیما فی زمان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معیبا فی زمان یوم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معیبا فی زمان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عطفنا علی ذلک اختلاف المقومین أو تضارب آرائهم کانت الاحتمالات أکثر،کما لو فرض قیام بیّنتین متضاربتین علی کل واحد من هذه الاحتمالات الأربعة فی الأمکنة أو فی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الاحتمالات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یمکن أن نلتفت إلی أن الاحتمالات الأربعة،یمکن أن تعرب عنها بیّنة واحدة بدون تعارض،کما یمکن أن تقوم علیها أکثر من بیّنة،قد تکون اثنتین و قد تکون أکثر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السؤال فقهیا لا بدّ أن یفرض نفسه علی الذهن من حیث الحاجة شرعا إلی معرفة تعدّد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سألنا عن قیمة واحدة فی مکان محدد و زمان محدد و حال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بضمان تلک القیمة،بحیث لا نحتاج إلی السؤال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الدافع فقهیا إلی کثرة السؤال لنتورط بکثرة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تبریراته و مسبباته الفقهیة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اختلاف المکان،فکما لو اقترض شخص من آخر طعاما فی بغداد، ثم أراد أن یدفع إلیه قیمته فی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یدفعه بقیمة بغداد التی هی مکان الاقتراض،أو بقیمة البصرة التی هی مکان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افتراض اختلاف القیمة بین المکانین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اختلاف الزمان،فکما لو اقترض شخص طعاما فی شهر و أراد أداء قیمته فی شهر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القیمة السوقیة قد اختلفت صعودا أو هبوطا</w:t>
      </w:r>
    </w:p>
    <w:p>
      <w:pPr>
        <w:pStyle w:val="BookText"/>
        <w:rPr/>
      </w:pPr>
      <w:r>
        <w:rPr>
          <w:rFonts w:ascii="IRNazanin" w:hAnsi="IRNazanin" w:eastAsia="IRNazanin"/>
          <w:color w:val="111111"/>
          <w:sz w:val="28"/>
          <w:sz w:val="28"/>
          <w:szCs w:val="28"/>
          <w:rtl w:val="true"/>
          <w:lang w:bidi="fa-IR"/>
        </w:rPr>
        <w:t>فی قیمة تلک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یؤدی القیمة باعتبار حالها فی الشهر الأول الذی هو یوم القبض أو باعتبار حالها فی الشهر الآخر الذی هو زمان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اختلاف الحال أعنی من حیث السلامة من العیوب أو الاتصاف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نحتاج إلیه فقهیا فی تحدید ما یسمی بالأرش و هو الفرق بین کون الشیء صحیحا و کونه معیبا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السؤال عن القیمتین و إقامة حجة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البیّنتان متفقتین علی القیمتین،فهو المطلوب أن یکون الأرش هو الفرق بینهما المعروف من طرح الأقل من الأکثر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اختلفتا فی تسعیر الصحیح و المعیب،فسوف تحصل مشکلة فقهیة عقدنا هذا الفصل من أجلها،و ستأتی تفاصیلها بمقدار ما هو المناسب لمستوی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السؤال قد یعن عما إذا کان من الضروری أن تسأل بیّنتین عن القیمتین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سألنا بیّنة واحدة لما حدثت أیة مشکلة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أنه لا یوجد أی مبرر فقهی لسؤال المتعددین،بحیث یکون هذا السؤال ضروریا أو واجبا فقهیا،فإن المطلوب هو إقامة الحجة علی قیمة الصحیح و قیمة المعیب و هذا مما یحصل بوجود البیّنة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وجود البیّنتین قد یحصل علی أی حال،إما صدفة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تعمدا من قبل البیّنة الثانیة و إما لأجل کثرة التأکد من قبل الشخص السائل،فبدلا من أن یحظی بزیادة التأکید عن نفس القیمة إذا به یواجه بالاختلاف بین البیّنتین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حال،فتعدد البینات و اختلافها،لیس له مبرر فقهی أصلی، و إنما نتکلم هنا علی تقدیر حصوله،من باب أنه ثبت فقهیا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إلاّ و لها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حصلت هذه الواقعة فما ذا سیکون الحکم؟ و کذلک الحال فإن ما أشرنا إلیه من الاختلاف فی الأزمان و الأماکن فی</w:t>
      </w:r>
    </w:p>
    <w:p>
      <w:pPr>
        <w:pStyle w:val="BookText"/>
        <w:rPr/>
      </w:pPr>
      <w:r>
        <w:rPr>
          <w:rFonts w:ascii="IRNazanin" w:hAnsi="IRNazanin" w:eastAsia="IRNazanin"/>
          <w:color w:val="111111"/>
          <w:sz w:val="28"/>
          <w:sz w:val="28"/>
          <w:szCs w:val="28"/>
          <w:rtl w:val="true"/>
          <w:lang w:bidi="fa-IR"/>
        </w:rPr>
        <w:t>التقییم،أیضا لا مبرر له أو لا مبرر بالاعتناء به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 تابع للفتوی أو القاعدة العامة التی یفتی بها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بضمان قیمة یوم القبض کفاه السؤال عن قیمتها و إن کان بضمان قیمة یوم التلف کفاه السؤال عن قیمتها و لا حاجة إلی السؤال عن القیمة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الأمکنة،فإن قال بضمان قیمة مکان التسلیم کفته تلک القیمة،و إن قال بضمان قیمة مکان القبض کفته تلک بدورها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معه إلی السؤال عن کلتا القیمتین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الفرق بین الأرش و غیره من صور التقییم بقیمتین،ففی غیر الأرش،یکفینا أن نحدد القیمة بالقیمة التی نقوم بها فتوائیا،بدون أن ننظر إلی القیمة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فکرة الأرش،فإنها بنفسها تحتوی علی النسبة بین 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الفرق بین الصحیح و الفاسد أو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فتحتاج إلی السؤال عن قیمتین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الاختلاف و التعارض بین المقوّمین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أدلة الأقیام موجود علی أی حال،کما لو تعارضتا فی مکان معین أو فی زمان معین أو فی صحیح أو فی 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یحدث المشکلة الفقهیة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أننا هل نأخذ إحدی البیّنتین المتعارضتین دون الأخری،أو نتخیر بینهما،أو أن الأمر یصیر إلی التعارض و التساقط،أو نصیر إلی المعدل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فی صورة اختلاف الأمکنة و الأزمنة سنحتاج إلی أخذ المعدل بین قیمتین فقط،و أما فی صورة تعیین الأرش فسوف نحتاج إلی أخذ المعدل بین أربع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عقدنا لأجله هذا الفصل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أخذ المعدل هو الأصح فقهیا علی أی حال لأن الاحتمالات الأخری غیر صحیحة لأن اختیار إحدی البیّنتین اختیار 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اختلفت بالعدد أو بالوثاقة،بعد کون الحجیة متساویة فقهیا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w:t>
      </w:r>
    </w:p>
    <w:p>
      <w:pPr>
        <w:pStyle w:val="BookText"/>
        <w:rPr/>
      </w:pPr>
      <w:r>
        <w:rPr>
          <w:rFonts w:ascii="IRNazanin" w:hAnsi="IRNazanin" w:eastAsia="IRNazanin"/>
          <w:color w:val="111111"/>
          <w:sz w:val="28"/>
          <w:sz w:val="28"/>
          <w:szCs w:val="28"/>
          <w:rtl w:val="true"/>
          <w:lang w:bidi="fa-IR"/>
        </w:rPr>
        <w:t>الحکم بالتخییر فقهیا،مما لا دلیل علیه،بعد شمول أدلة الحجیة لکل منها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المصیر إلی التعارف و التساقط،غیر منتج،لأننا نکون بمنزلة من لم تقم لدیه أیة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فنرجع إلی الحیرة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إذن،فخیر الطرق فی مثل ذلک هو المصیر إلی أخذ المعدل،بعد التسلیم بأن أدلة الحجیة و الصحة الفقهیة شاملة لکلا الدلیلین أو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بمقدار ما یکون استحصال المعدل سهلا فی الریاضیات الحدیثة،یکون مشکلة فقهیة و ریاضیة فی لغة الفقهاء و القدماء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طریقة استنتاجهم للمعدل،بالطرق الریاضیة القدیمة، و أشهر من استخدمها من متأخری الفقهاء هو الشیخ الأنصاری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المکاسب،فی هذه المسألة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قد یؤدی إلی الغلط فی الحساب لکثرة التعریفات و الکسور بحیث لا یکاد یکون أخذ الناتج صحیحا کاملا،أمرا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الفتوی بصحة الطریقة،کما سیأتی،فمثلا هل أن الأصح هو أن نستخرج المعدل بین المعدلین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نأخذ معدل القیمتین للصحیح و معدل القیمتین للمعیب و نخرج المعدل من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الأصح أن نأخذ المعدل بین قیمتی الصحیح علی حدة و قیمتی المعیب علی حدة،ثم نخرج المعدل بین هذین المعدلین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تختلف فیها الریاضیات القدیمة عن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لا بدّ من إقامة الدلیل علی صحّة إحدی الطریقتین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سنجد من الاختلاف بین نتائجهما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اختلاف الصور المفروضة فی اختلافات التقییم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صور قیام البیّنتین علی الصحیح و المعیب أربع</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اتفاقهما علی قیمتی الصحیح و قیمتی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bookmarkStart w:id="84" w:name="pg14369_154171"/>
    </w:p>
    <w:p>
      <w:pPr>
        <w:pStyle w:val="BookText"/>
        <w:rPr/>
      </w:pPr>
      <w:bookmarkEnd w:id="84"/>
      <w:r>
        <w:rPr>
          <w:rFonts w:ascii="IRNazanin" w:hAnsi="IRNazanin" w:eastAsia="IRNazanin"/>
          <w:color w:val="111111"/>
          <w:sz w:val="28"/>
          <w:sz w:val="28"/>
          <w:szCs w:val="28"/>
          <w:rtl w:val="true"/>
          <w:lang w:bidi="fa-IR"/>
        </w:rPr>
        <w:t>الأرش فی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هذه الصورة من صور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یحصل الاختلاف فی الصور الثلاث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البیّنتین علی قیمتی الصحیح و اختلافهما فی قیمتی المعیب بثمانیة و قالت الأخری أنه بستة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اتفاقهما علی قیمتی المعیب مع اختلافهما فی الصحیح، کما لو قالا أن المعیب بخمسة،و قالت إحداهما أن الصحیح بثمانیة و قالت الأخری أنه بعشرة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اختلافهما فی أ قیام الصحیح و المعیب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قالت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الصحیح بعشرة و المعیب بثمانیة و قالت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الصحیح بثمانیة و المعیب بستة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أخذ المعدل بین هذه الاحتمالات؟ و العمدة فی الکلام هو الصورة الرابعة،و مضمونها اختلاف کلتا البیّنتین فی کلتا القیمتین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تقدیمها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یتم إیضاحها،کما یلی،نتحدث عن تطبیق القواعد التی عرفناها فیها علی غیرها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المهم هو الجهة الثانیة من هذه الجهات الثلاث الأخیرة،دون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الأخذ من هذه الناحیة بالریاضیات القدیمة أسلوب محیّر و غیر منتج للنتیجة المطلوبة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إهماله تماما فی هذا الصدد</w:t>
      </w:r>
      <w:r>
        <w:rPr>
          <w:rFonts w:eastAsia="IRNazanin" w:cs="IRNazanin"/>
          <w:color w:val="111111"/>
          <w:sz w:val="28"/>
          <w:szCs w:val="28"/>
          <w:rtl w:val="true"/>
          <w:lang w:bidi="fa-IR"/>
        </w:rPr>
        <w:t>.</w:t>
      </w:r>
    </w:p>
    <w:p>
      <w:pPr>
        <w:pStyle w:val="Heading3"/>
        <w:numPr>
          <w:ilvl w:val="2"/>
          <w:numId w:val="1"/>
        </w:numPr>
        <w:rPr/>
      </w:pPr>
      <w:bookmarkStart w:id="85" w:name="__RefHeading___Toc7514807_3381743652"/>
      <w:bookmarkStart w:id="86" w:name="_Toc32"/>
      <w:bookmarkEnd w:id="85"/>
      <w:r>
        <w:rPr>
          <w:rtl w:val="true"/>
        </w:rPr>
        <w:t>طرق الاستخراج</w:t>
      </w:r>
      <w:r>
        <w:rPr>
          <w:rtl w:val="true"/>
        </w:rPr>
        <w:t>:</w:t>
      </w:r>
      <w:bookmarkEnd w:id="86"/>
    </w:p>
    <w:p>
      <w:pPr>
        <w:pStyle w:val="BookText"/>
        <w:rPr/>
      </w:pPr>
      <w:r>
        <w:rPr>
          <w:rFonts w:ascii="IRNazanin" w:hAnsi="IRNazanin" w:eastAsia="IRNazanin"/>
          <w:color w:val="111111"/>
          <w:sz w:val="28"/>
          <w:sz w:val="28"/>
          <w:szCs w:val="28"/>
          <w:rtl w:val="true"/>
          <w:lang w:bidi="fa-IR"/>
        </w:rPr>
        <w:t>و طرق الاستخراج المحتملة فی الصورة الرئیسیة التی ذکرناها عدیدة أهمها طریقتان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علیه المشهور و مال إلیه الشهید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الروضة و الشیخ الأنصاری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للشهید الثانی فی</w:t>
      </w:r>
    </w:p>
    <w:p>
      <w:p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تجمع القیم الصحیحة علی حدة و المعیبة کذلک،و تنسب إحداهما إلی الأخری و یؤخذ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مثال الصورة الرابعة السابقة نجمع قیمتی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نجمع قیمتی المعیب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نعمل کسرا نجعل فی بسطه العدد الأقل الذی هو قیمة المعیب و نجعل فی مقامه العدد الأکثر الذی هو قیمة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بالاختصار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الأرش بمقدار کسر القیمة المسماة فی العقد،فلو کانت تلک القیمة ثلاثة و ستون ضربناها بهذا الکسر و عملنا بالناتج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63x97 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تنسب إلی الشهید الأول کما فی الروضة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المکاسب،و إن لم تثبت له هذه النسبة،کما صرحوا فی هذین المصدرین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الروضة </w:t>
      </w:r>
      <w:r>
        <w:rPr>
          <w:rStyle w:val="FootnoteAnchor"/>
          <w:rtl w:val="true"/>
        </w:rPr>
        <w:footnoteReference w:id="1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ینسب معیب کل قیمة إلی صحیحها و یجمع قدر النسبة و یؤخذ من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تطبیقها علی نفس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نجمع قیمة الصحیح مع قیمة المعیب، و هما القیمتان اللتان أعربت عنهما إحدی البیّنتین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نجمع قیمتی الصحیح و المعیب التی أعربت عنهما البینة الثانیة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ثم نعمل کسرا منهما کما سبق و تکون النتیجة هی السابقة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أننا ینبغی أن نلتفت إلی النتیجة هنا یمکن أن تکون کسرا و یمکن أن تکون عددا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باختلاف الموارد المختلف علیها،کما فی الموردین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الاختلاف فی القیمة السوقیة المضمونة للغائب مثلا،حیث غصب شیئا و استعمله فقلّت قیمته،فیجب علیه ضمان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نحتاج إلی تسعیره بالقیمة السوقیة کرقم صحیح،لا نحتاج معه إلی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فنرجع فی المثال إلی معدل النتیجتین السابقتین،لاستخراجه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الاختلاف فی المقدار المضمون من الثمن المسمی فی العقد،و هو المثال المتعارف لدی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عندئذ أن نستخرج کسرا بمثل نسبة القیمة السوقیة،ثم نطبق هذا الکسر علی الثمن المسمی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علمناه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هذین الموردین یجعل الفکرة مجملة فی أذهان شراح و مدرسی المتون الفقهیة الأصلیة،حیث یکون الأمر مذبذبا بین الکسر و العدد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الروضة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الأکثر یتحد الطریقان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یختلفان فی یسیر،کما لو قالت إحدی البیّنتین إن قیمته اثنی عشر صحیحا و عشرة معیبا و الأخری ثمانیة صحیحا و خمسة معیبا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صور الاتحاد بین الطریقین فقد سبق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صور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طبقنا الطریقة الأولی جمعنا قیمتی الصحیح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قیمتی المعیب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أردنا المورد الأول للنتیجة أخذ المعدل بین الناتجین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أردنا المورد الثانی للنتیجة عملنا کسرا منهما و طبقناهما علی القیمة المسماة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الثمن اثنی عشر ضربناه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12x43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القیمة المسماة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الطریقة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فنجمع قیمتی الصحیح و المعیب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أردنا نتیجة المورد الأول علمناها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فالطریقتان متحدتان فی النتائج علی 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کما أشار الشهید الثانی من وجود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نظرة إلی الاختلاف فی المورد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إذا نظرنا إلی المورد الثانی عملنا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 من الناتجین</w:t>
      </w: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الثمن المسمی فی العقد اثنی عشر،ضربناه بهذا الکسر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x223 090</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نتیجة مختلفة عما سبق بحوالی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عددین 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ثلاثا فقالت إحداهما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عشرة صحیحا و ثمانیة معیبا،و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صحیحا و ستة معیبا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فطبقا للطریقة الأولی نجمع الأقیام الصحیحة الثلاثة و هی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فیکون المجموع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نجمع الأقیام المعیبة کلها و هی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المجموع أربع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طبقا للمورد الأول نأخذ المعدل بین الناتجین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 للمورد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نجعل کسرا کما یلی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طبقا للطریقة الثانیة،فنجمع کل صحیح إلی معیبه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ففی المورد الأول نجمعها و نأخذ المعدل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22+18+14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المورد الثانی فلا یمکن الاستخراج لوجود عدة أرقام،لا رقمین لتعمل منهما کسرا بمثل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تفضل طریقة المشهور علی طریقة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الحاجة إلی المورد الثانی أکثر،و نظر المشهور إلیه أکثر،و قد رأینا أنه علی الطریقة المشار إلیها لا تنتج أیة 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بالبطلان ما إذا تعددت البینات فی التفاصیل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رأینا علی الطریقة الأولی،یکون کلا الموردین صحیحین و ناجحین،مهما کان عدد البینات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مختصر التوضیح فیما إذا اختلفت البیّنتان فی الصحیح و المعیب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یقع الکلام فیما یلی فیما إذا اتفقت البیّنتان علی قیمة الصحیح و اختلفتا فی قیمة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نتکلم عن صورة العکس،و هو ما إذا اتفقتا علی قیمة المعیب و اختلفتا فی قیمة الصحیح،مع محاولة تطبیق الطرق و الموارد السابقة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الروضة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الصحیحة کاثنی عشر دون المعیبة،فقالت إحداهما عشرة و قالت الأخری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عندنا رقم أکید تتفق علیه البیّنتان و هو قیمة الصحیح،لا نحتاج فیه إلی استخراج معدله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یختلفان فی قیمة المعیب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تطبیق الطریقة الأولی المشهوریة أمکن لها أسلوبان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القیمتین المعیبتین،مع مضاعفة قیمة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لقیمة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لقیمة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أردنا المورد الأول أخذنا معدل النتیجتین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أردنا المورد الثانی عملنا الکسر الاعتیادی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بالاختصار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فیرجع بثلثی الثمن فإن کان الثمن اثنی عشر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x32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إن کان الثمن ستین </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x32 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معدل القیمتین المعیبتین،و ملاحظتها مع قیمة الصحیح بدون تضعیف،کالذی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معدل قیمة المعیب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أردنا المورد الأول أخذنا معدل النتیجة مع الرقم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أردنا المورد الثانی عملنا الکسر الاعتیادی منهما</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بالاختصار،</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 هو نفس النتیجة طبقا للأسلوب الأول،إلاّ أن المورد الأول یختلف فی الأسلوبین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مشینا علی الطریقة الأولی المشهوریة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الطریقة الثانیة المنسوبة إلی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فنجمع قیمتی الصحیح و المعیب بغض النظر عن اختلافهما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أردنا نتیجة المورد الأول أمکننا استخراج المعدل من هاتین النتیجتین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أردنا نتیجة المورد الثانی عملنا الکسر الاعتیادی من نتیجتی العملیتین السابقتین</w:t>
      </w:r>
      <w:r>
        <w:rPr>
          <w:rFonts w:eastAsia="IRNazanin" w:cs="IRNazanin"/>
          <w:color w:val="111111"/>
          <w:sz w:val="28"/>
          <w:szCs w:val="28"/>
          <w:rtl w:val="true"/>
          <w:lang w:bidi="fa-IR"/>
        </w:rPr>
        <w:t>:</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بالاختصار یساوی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أکثر من الثلثین اللذین نتجا عن الطریقة المشهوریة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32:119</w:t>
      </w:r>
      <w:r>
        <w:rPr>
          <w:rFonts w:ascii="IRNazanin" w:hAnsi="IRNazanin" w:eastAsia="IRNazanin"/>
          <w:color w:val="111111"/>
          <w:sz w:val="28"/>
          <w:sz w:val="28"/>
          <w:szCs w:val="28"/>
          <w:lang w:bidi="fa-IR"/>
        </w:rPr>
        <w:t>،</w:t>
      </w:r>
      <w:r>
        <w:rPr>
          <w:rFonts w:eastAsia="IRNazanin" w:cs="IRNazanin"/>
          <w:color w:val="111111"/>
          <w:sz w:val="28"/>
          <w:szCs w:val="28"/>
          <w:lang w:bidi="fa-IR"/>
        </w:rPr>
        <w:t>3322:3327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بوضوح أن النتیجة هنا تختلف عن الطریقة الأولی بکلا أسلوبیها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الروضة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بأن اتفقتا علی الستة معیبا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صحیحا و الأخری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أردنا تطبیق الطریقة الأولی،کان لذلک أسلوبان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سنخ الأسلوب الأول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نجمع الرقمین المختلف فیهما و تضاعف الرقم المتفق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6x2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أردنا نتیجة المورد الأول أمکننا أیضا استخراج المعدل من هذین الرقمین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أردنا نتیجة المورد الثانی عملنا منهما کسرا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الأسلوب الثانی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بإخراج معدل القیمتین المختلف فیهما و هما هنا قیمة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أردنا نتیجة الأسلوب الأول استخرجنا المعدل بین هذه النتیجة و الرقم المعیب المتفق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أردنا نتیجة الأسلوب الثانی عملنا الکسر کما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أردنا تطبیق الطریقة الثانیة المنسوبة إلی الشهید الأول،جمعنا قیمتی الصحیح و المعیب بالرغم من اختلافهما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فإن أردنا الأسلوب الأول عملنا المعدل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أردنا الأسلوب الثانی علمنا کسرا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یختلف عن نتیجة الأسلوب الثانی للطریقة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إلی أن الکسور التی تحصل لدی تطبیق الأسلوب الثانی بأی شکل أو طریقة من الطرق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یراد به أحد أمرین من حیث أننا قلنا فیما سبق أن هذا الکسر ینبغی تطبیقه علی القیمة المسماة فی العقد،فیؤخذ منها علی غراره أو یسترجع البائع من المشتری بمقداره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العبارة قابلة لتفسیرین،من حیث أن هذا الکسر الناتج هل یمثل ملکیة البائع أو ملکیة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هو المقدار الذی ینبغی أن یبقی عند البائع و یأخذ المشتری الباقی عنه،أو هو الذی یأخذه المشتری و یبقی الباقی لدی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قلنا إن القیمة المسماة لو کانت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 مثلا فنقسمها علی الکسر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رأینا أنه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و 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12x43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x32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سنکون مسئولین عن استخراج الباقی إما بهذه الطریقة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x41 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x31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بهذه الطریقة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النتیجة هی نفسها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النتیجة الحاصلة من الأسلوب الأول هی من استحقاق البائع و یکون أرش العیب الذی هو استحقاق المشتری متمثلا بالفرق بین مجموع القیمة و هذا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المشتری یرجع علی البائع بربعها لا بثلاثة أرباعها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بثلثها لا بثلثیها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ما ینبغی أن یختاره الفرد عند ما تکون الطرق السابقة مختلفة فی 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إن اتحدت فی النتائج أوجبت الاطمئنان بالصحة،و أما إذا اختلفت،فسیحصل هناک شک و تردد فی اتباع أی من النتیجتین أو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یذهب بهذا الفرق مال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یحصل اختلاف بین الفردین المتنازعین من حیث أن کلا منهما یرید النتیجة التی تکون أصلح له 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هذا ما لم یتعرض له الفقهاء أصلا فیما حصلت علیه من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إذن،فلا بد من تعیین الأسلوب الفقهی الذی یفض به 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یتلخص ذلک فی 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نعمل بإحدی الطریقتین دون الأخری،و ذلک بتفضیل الطریقة المشهوریة و الإعراض عن الطریقة الثانیة،لما رأیناه فیها من الضیق و التخلف عن کل صور المسألة و احتیاجاتها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الطریقة الواحدة لیس فیها نتائج متعارضة،بل نتائجها واحدة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التفضیل إن کان لمجرد تخلف الطریقة الثانیة عن بعض الصور،فهذا غیر کاف فی الإقرار بصحتها فیما یمکن جریانها فیه من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یعد الإعراض عنها إلی وجه آخر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القول إن الاختلاف ثابت حتی الطریقة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عرفنا موردین لتطبیق کل طریقة من الطریقتین السابقتین و من المعلوم</w:t>
      </w:r>
    </w:p>
    <w:p>
      <w:pPr>
        <w:pStyle w:val="BookText"/>
        <w:rPr/>
      </w:pPr>
      <w:r>
        <w:rPr>
          <w:rFonts w:ascii="IRNazanin" w:hAnsi="IRNazanin" w:eastAsia="IRNazanin"/>
          <w:color w:val="111111"/>
          <w:sz w:val="28"/>
          <w:sz w:val="28"/>
          <w:szCs w:val="28"/>
          <w:rtl w:val="true"/>
          <w:lang w:bidi="fa-IR"/>
        </w:rPr>
        <w:t>اختلاف نتیجة کل مورد عن الآخر،بحیث یمکن القول بتهافتهما إذا قارنا بینهما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أن نلتفت إلی أن الناتج فی المثال الرئیسی السابق کان فی المورد الأول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کان فی المورد الثانی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بمجرده لیس وجها للاختلاف حقیقة،لما سبق من افتراض أن یکون الثمن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فنتج الرقم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الثمن رقما آخر،لکان الناتج شیئا آخر،و هذا لا یضر بصدق نفس القاعدة الریاضیة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الطریقة المشهوریة،باعتبار کونها أقرب إلی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ملاحظتها للقیمة الصحیحة مستقلا أو معزولا عن القیمة المعیبة،سواء فی صورة اختلاف البیّنتین أو اتحادهما فی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أفضل عرفا من ربح القیمتین الصحیحة و المعیبة و جمعهما فی عملیة ریاضیة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الوجه قابل للمناقشة من حیث عدم وضوح التفضیل العرفی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الاستخراجات الریاضیة هی أمور دقیّة دائما لا یمکن السؤال من العرف عنها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للعرف مجال فیه لکانت الطریقة الأولی أقرب إلی ذوقه،کما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استغفال المتخاصمین و بیان إحدی الطریقتین لهما دون الأخری،بحیث یحسبان أنها هی الوحیدة،فلا یحصل التخاصم بعد ظهور النتائج</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الوجه لا یتم أیضا،لأن إخفاء الطریقة،لا یعنی عدم استحقاق الطرق لنتائجها بینه و بین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الذی تسبب إلی إخفائها و غفلة الثانی عنها هو أحد المتخاصمین،إذن فقد غشّه فی الخصومة،فیکون ضامنا للفرق إن وجد،و إن کان غیره فقد کان لهما و ضامنا لما یفوت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التراضی بینهما علی إحدی الطریقتین أو الطرق الموصلة إلی النتائج قبل محاولة الاستخراج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یؤدی إلی أن الطریقة الأخری إن کانت شاغلة للذمّة،فإن الخصم یسقط ما فی ذمة صاحبه من هذا الشغل،أیا کان مقداره أمام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لطیف،إلاّ أنه موقوف علی حصول التراضی علی أی حال، فیبقی مورد عدم حصوله مفتوحا للمشکلة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حصول التراضی لا یختلف الحال بین حصوله قبل الاستخراج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حصوله قبل الاستخراج أعنی مع الجهل بالنتائج أسهل من الناحیة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إهمال الفرق بین نتیجتی الطریقتین باعتبار کونه بسیطا جدا لا یعدو کونه کسرا بسیطا یقبح ذکره اقتصادیا فضلا عن التخاصم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تنازل الآخر و دفعه لم یکن خاسرا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لطیف أیضا،لو کانت النتائج علی هذا الغرار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الفروق قد لا تکون أحیانا قلیلة،بل قد تصعد إلی آلاف أو ملایین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 عند عرض السؤال،حین قلنا إنه قد تذهب به أموال کثیرة و یستمر بها التخاصم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المعدل الریاضی بین نتیجتی الطریقتین مع استمرار التخاصم بین الخصمین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مبنیة علی استخراج المعدلات بین الأرقام المتعددة المشکوکة،بحیث نفهم أن أی رقمین مشکوکین لا بد من استخراج معدلهما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إذن،فقد أصبحت نتائج الطرق الآن مشکوکة، فلا حلّ لها إلاّ بإخراج معدلاتها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الطریق المنحصر،مع عجز الوجوه السابقة عن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تمّ بعضها کاختیار إحدی الطریقتین عقلا أو عرفا أو تراضیا،لم یلزم الوصول فی الحل إلی هذا الوجه کما هو واضح</w:t>
      </w:r>
      <w:r>
        <w:rPr>
          <w:rFonts w:eastAsia="IRNazanin" w:cs="IRNazanin"/>
          <w:color w:val="111111"/>
          <w:sz w:val="28"/>
          <w:szCs w:val="28"/>
          <w:rtl w:val="true"/>
          <w:lang w:bidi="fa-IR"/>
        </w:rPr>
        <w:t>.</w:t>
      </w:r>
      <w:bookmarkStart w:id="87" w:name="pg14369_154183"/>
    </w:p>
    <w:p>
      <w:pPr>
        <w:pStyle w:val="Heading3"/>
        <w:numPr>
          <w:ilvl w:val="2"/>
          <w:numId w:val="1"/>
        </w:numPr>
        <w:rPr/>
      </w:pPr>
      <w:bookmarkStart w:id="88" w:name="__RefHeading___Toc7514809_3381743652"/>
      <w:bookmarkStart w:id="89" w:name="_Toc33"/>
      <w:bookmarkEnd w:id="87"/>
      <w:bookmarkEnd w:id="88"/>
      <w:r>
        <w:rPr>
          <w:rtl w:val="true"/>
        </w:rPr>
        <w:t>طرق أخری</w:t>
      </w:r>
      <w:r>
        <w:rPr>
          <w:rtl w:val="true"/>
        </w:rPr>
        <w:t>:</w:t>
      </w:r>
      <w:bookmarkEnd w:id="89"/>
    </w:p>
    <w:p>
      <w:pPr>
        <w:pStyle w:val="BookText"/>
        <w:rPr/>
      </w:pPr>
      <w:r>
        <w:rPr>
          <w:rFonts w:ascii="IRNazanin" w:hAnsi="IRNazanin" w:eastAsia="IRNazanin"/>
          <w:color w:val="111111"/>
          <w:sz w:val="28"/>
          <w:sz w:val="28"/>
          <w:szCs w:val="28"/>
          <w:rtl w:val="true"/>
          <w:lang w:bidi="fa-IR"/>
        </w:rPr>
        <w:t>لا ینبغی لنا،و نحن بهذا الصدد أن نقتصر علی ذکر الطریقتین المشهورتین للاستخراج فقط،حیث ذکرنا فی أول الفصل أن هناک طرقا عدیدة محتملة،فالآن نذکر أهم ما هو محتمل بشیء من الاختصار مع محاولة تطبیق النتائج علی ما سبق من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نذکرها الآن بنفس الترقیم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الصحیح من المعیب فی کلا البیّنتین المتعارضتین، ثم استخراج النسبة بین النتیجتین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نطبق ذلک علی المثال السابق المشترک بین الطریقتین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قالت إحدی البیّنتین عشرة و ثمانیة و قالت الأخری ثمانیة و خمسة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الکسر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نستخرج المعدل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الحاجة إلی الاستخراج فی الموردین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نجعل من الرقمین الصحیح و المعیب الواقعین فی لسان بینة واحدة،کسرا،ثم نستخرج المعدل بین الکسرین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نوحّد المقامین </w:t>
      </w:r>
      <w:r>
        <w:rPr>
          <w:rFonts w:eastAsia="IRNazanin" w:cs="IRNazanin"/>
          <w:color w:val="111111"/>
          <w:sz w:val="28"/>
          <w:szCs w:val="28"/>
          <w:lang w:bidi="fa-IR"/>
        </w:rPr>
        <w:t>8064</w:t>
      </w:r>
      <w:r>
        <w:rPr>
          <w:rFonts w:ascii="IRNazanin" w:hAnsi="IRNazanin" w:eastAsia="IRNazanin"/>
          <w:color w:val="111111"/>
          <w:sz w:val="28"/>
          <w:sz w:val="28"/>
          <w:szCs w:val="28"/>
          <w:lang w:bidi="fa-IR"/>
        </w:rPr>
        <w:t>،</w:t>
      </w:r>
      <w:r>
        <w:rPr>
          <w:rFonts w:eastAsia="IRNazanin" w:cs="IRNazanin"/>
          <w:color w:val="111111"/>
          <w:sz w:val="28"/>
          <w:szCs w:val="28"/>
          <w:lang w:bidi="fa-IR"/>
        </w:rPr>
        <w:t>8050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نجمعهما </w:t>
      </w:r>
      <w:r>
        <w:rPr>
          <w:rFonts w:eastAsia="IRNazanin" w:cs="IRNazanin"/>
          <w:color w:val="111111"/>
          <w:sz w:val="28"/>
          <w:szCs w:val="28"/>
          <w:lang w:bidi="fa-IR"/>
        </w:rPr>
        <w:t>8064</w:t>
      </w:r>
      <w:r>
        <w:rPr>
          <w:rFonts w:eastAsia="IRNazanin" w:cs="IRNazanin"/>
          <w:color w:val="111111"/>
          <w:sz w:val="28"/>
          <w:szCs w:val="28"/>
          <w:rtl w:val="true"/>
          <w:lang w:bidi="fa-IR"/>
        </w:rPr>
        <w:t>+</w:t>
      </w:r>
      <w:r>
        <w:rPr>
          <w:rFonts w:eastAsia="IRNazanin" w:cs="IRNazanin"/>
          <w:color w:val="111111"/>
          <w:sz w:val="28"/>
          <w:szCs w:val="28"/>
          <w:lang w:bidi="fa-IR"/>
        </w:rPr>
        <w:t>8050</w:t>
      </w:r>
      <w:r>
        <w:rPr>
          <w:rFonts w:eastAsia="IRNazanin" w:cs="IRNazanin"/>
          <w:color w:val="111111"/>
          <w:sz w:val="28"/>
          <w:szCs w:val="28"/>
          <w:rtl w:val="true"/>
          <w:lang w:bidi="fa-IR"/>
        </w:rPr>
        <w:t xml:space="preserve"> </w:t>
      </w:r>
      <w:r>
        <w:rPr>
          <w:rFonts w:eastAsia="IRNazanin" w:cs="IRNazanin"/>
          <w:color w:val="111111"/>
          <w:sz w:val="28"/>
          <w:szCs w:val="28"/>
          <w:lang w:bidi="fa-IR"/>
        </w:rPr>
        <w:t>80114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نقسم النتیجة علی اثنین أو نضربها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80114%2</w:t>
      </w:r>
      <w:r>
        <w:rPr>
          <w:rFonts w:eastAsia="IRNazanin" w:cs="IRNazanin"/>
          <w:color w:val="111111"/>
          <w:sz w:val="28"/>
          <w:szCs w:val="28"/>
          <w:rtl w:val="true"/>
          <w:lang w:bidi="fa-IR"/>
        </w:rPr>
        <w:t xml:space="preserve"> </w:t>
      </w:r>
      <w:r>
        <w:rPr>
          <w:rFonts w:eastAsia="IRNazanin" w:cs="IRNazanin"/>
          <w:color w:val="111111"/>
          <w:sz w:val="28"/>
          <w:szCs w:val="28"/>
          <w:lang w:bidi="fa-IR"/>
        </w:rPr>
        <w:t>8057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نطرح هذا الکسر من العدد الصحیح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8057</w:t>
      </w:r>
      <w:r>
        <w:rPr>
          <w:rFonts w:eastAsia="IRNazanin" w:cs="IRNazanin"/>
          <w:color w:val="111111"/>
          <w:sz w:val="28"/>
          <w:szCs w:val="28"/>
          <w:rtl w:val="true"/>
          <w:lang w:bidi="fa-IR"/>
        </w:rPr>
        <w:t xml:space="preserve"> </w:t>
      </w:r>
      <w:r>
        <w:rPr>
          <w:rFonts w:eastAsia="IRNazanin" w:cs="IRNazanin"/>
          <w:color w:val="111111"/>
          <w:sz w:val="28"/>
          <w:szCs w:val="28"/>
          <w:lang w:bidi="fa-IR"/>
        </w:rPr>
        <w:t>8080</w:t>
      </w:r>
      <w:r>
        <w:rPr>
          <w:rFonts w:eastAsia="IRNazanin" w:cs="IRNazanin"/>
          <w:color w:val="111111"/>
          <w:sz w:val="28"/>
          <w:szCs w:val="28"/>
          <w:rtl w:val="true"/>
          <w:lang w:bidi="fa-IR"/>
        </w:rPr>
        <w:t>-</w:t>
      </w:r>
      <w:r>
        <w:rPr>
          <w:rFonts w:eastAsia="IRNazanin" w:cs="IRNazanin"/>
          <w:color w:val="111111"/>
          <w:sz w:val="28"/>
          <w:szCs w:val="28"/>
          <w:lang w:bidi="fa-IR"/>
        </w:rPr>
        <w:t>8057</w:t>
      </w:r>
      <w:r>
        <w:rPr>
          <w:rFonts w:eastAsia="IRNazanin" w:cs="IRNazanin"/>
          <w:color w:val="111111"/>
          <w:sz w:val="28"/>
          <w:szCs w:val="28"/>
          <w:rtl w:val="true"/>
          <w:lang w:bidi="fa-IR"/>
        </w:rPr>
        <w:t xml:space="preserve"> </w:t>
      </w:r>
      <w:r>
        <w:rPr>
          <w:rFonts w:eastAsia="IRNazanin" w:cs="IRNazanin"/>
          <w:color w:val="111111"/>
          <w:sz w:val="28"/>
          <w:szCs w:val="28"/>
          <w:lang w:bidi="fa-IR"/>
        </w:rPr>
        <w:t>8023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طریقة الشهید الأول فهما آخر لأنه قال عنها</w:t>
      </w:r>
    </w:p>
    <w:p>
      <w:pPr>
        <w:pStyle w:val="BookText"/>
        <w:rPr/>
      </w:pPr>
      <w:r>
        <w:rPr>
          <w:rFonts w:ascii="IRNazanin" w:hAnsi="IRNazanin" w:eastAsia="IRNazanin"/>
          <w:color w:val="111111"/>
          <w:sz w:val="28"/>
          <w:sz w:val="28"/>
          <w:szCs w:val="28"/>
          <w:rtl w:val="true"/>
          <w:lang w:bidi="fa-IR"/>
        </w:rPr>
        <w:t xml:space="preserve">فی الروضة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ینسب معیب کل قیمة إلی صحیحها و یجمع قدر النسبة و یؤخذ من المجتمع بنسبتها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فنجعل من کل صحیح مع معیبه کسرا ثم نجمع الکسرین و یکون هو الکسر المطلوب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108+105</w:t>
      </w:r>
      <w:r>
        <w:rPr>
          <w:rFonts w:eastAsia="IRNazanin" w:cs="IRNazanin"/>
          <w:color w:val="111111"/>
          <w:sz w:val="28"/>
          <w:szCs w:val="28"/>
          <w:rtl w:val="true"/>
          <w:lang w:bidi="fa-IR"/>
        </w:rPr>
        <w:t xml:space="preserve"> </w:t>
      </w:r>
      <w:r>
        <w:rPr>
          <w:rFonts w:eastAsia="IRNazanin" w:cs="IRNazanin"/>
          <w:color w:val="111111"/>
          <w:sz w:val="28"/>
          <w:szCs w:val="28"/>
          <w:lang w:bidi="fa-IR"/>
        </w:rPr>
        <w:t>8064+8050</w:t>
      </w:r>
      <w:r>
        <w:rPr>
          <w:rFonts w:eastAsia="IRNazanin" w:cs="IRNazanin"/>
          <w:color w:val="111111"/>
          <w:sz w:val="28"/>
          <w:szCs w:val="28"/>
          <w:rtl w:val="true"/>
          <w:lang w:bidi="fa-IR"/>
        </w:rPr>
        <w:t xml:space="preserve"> </w:t>
      </w:r>
      <w:r>
        <w:rPr>
          <w:rFonts w:eastAsia="IRNazanin" w:cs="IRNazanin"/>
          <w:color w:val="111111"/>
          <w:sz w:val="28"/>
          <w:szCs w:val="28"/>
          <w:lang w:bidi="fa-IR"/>
        </w:rPr>
        <w:t>80114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بالاختصار </w:t>
      </w:r>
      <w:r>
        <w:rPr>
          <w:rFonts w:eastAsia="IRNazanin" w:cs="IRNazanin"/>
          <w:color w:val="111111"/>
          <w:sz w:val="28"/>
          <w:szCs w:val="28"/>
          <w:lang w:bidi="fa-IR"/>
        </w:rPr>
        <w:t>4057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کسر لفظی یتحول إلی عدد کسری </w:t>
      </w:r>
      <w:r>
        <w:rPr>
          <w:rFonts w:eastAsia="IRNazanin" w:cs="IRNazanin"/>
          <w:color w:val="111111"/>
          <w:sz w:val="28"/>
          <w:szCs w:val="28"/>
          <w:lang w:bidi="fa-IR"/>
        </w:rPr>
        <w:t>4017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نقدم فهما آخر لنفس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نطرح الکسرین المشار إلیهما من بعضهما البعض،و یکون الناتج هو الکسر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8064-8050</w:t>
      </w:r>
      <w:r>
        <w:rPr>
          <w:rFonts w:eastAsia="IRNazanin" w:cs="IRNazanin"/>
          <w:color w:val="111111"/>
          <w:sz w:val="28"/>
          <w:szCs w:val="28"/>
          <w:rtl w:val="true"/>
          <w:lang w:bidi="fa-IR"/>
        </w:rPr>
        <w:t xml:space="preserve"> </w:t>
      </w:r>
      <w:r>
        <w:rPr>
          <w:rFonts w:eastAsia="IRNazanin" w:cs="IRNazanin"/>
          <w:color w:val="111111"/>
          <w:sz w:val="28"/>
          <w:szCs w:val="28"/>
          <w:lang w:bidi="fa-IR"/>
        </w:rPr>
        <w:t>8014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من کل الطرق اختلافات النتائج اختلافا عظیما،و ضیق إمکانیة التصرف و التفکیر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أردنا استخراج کلا الموردین السابقین مما استخرجناه علی الطریقتین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أنه تبقی للطریقتین الأولیین قدمتهما و أهمیتهما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بخاصة الطریقة الأولی المشهوریة،التی رأیناها تستوعب کل الحاجات و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استخراج أدنی الکسور الضئیلة المختلف علیها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عدم وضوح الدلیل فقهیا و ریاضیا علی أمثال هذه الأسالیب المذکورة فی الصور الأخیرة</w:t>
      </w:r>
      <w:r>
        <w:rPr>
          <w:rFonts w:eastAsia="IRNazanin" w:cs="IRNazanin"/>
          <w:color w:val="111111"/>
          <w:sz w:val="28"/>
          <w:szCs w:val="28"/>
          <w:rtl w:val="true"/>
          <w:lang w:bidi="fa-IR"/>
        </w:rPr>
        <w:t>.</w:t>
      </w:r>
      <w:bookmarkStart w:id="90" w:name="pg14369_154185"/>
    </w:p>
    <w:p>
      <w:pPr>
        <w:pStyle w:val="Heading2"/>
        <w:numPr>
          <w:ilvl w:val="1"/>
          <w:numId w:val="1"/>
        </w:numPr>
        <w:rPr/>
      </w:pPr>
      <w:bookmarkStart w:id="91" w:name="__RefHeading___Toc7514811_3381743652"/>
      <w:bookmarkStart w:id="92" w:name="_Toc34"/>
      <w:bookmarkEnd w:id="90"/>
      <w:bookmarkEnd w:id="91"/>
      <w:r>
        <w:rPr>
          <w:rtl w:val="true"/>
        </w:rPr>
        <w:t>فصل الشعر فقهیا</w:t>
      </w:r>
      <w:bookmarkEnd w:id="92"/>
    </w:p>
    <w:p>
      <w:pPr>
        <w:pStyle w:val="Heading3"/>
        <w:numPr>
          <w:ilvl w:val="2"/>
          <w:numId w:val="1"/>
        </w:numPr>
        <w:rPr/>
      </w:pPr>
      <w:bookmarkStart w:id="93" w:name="__RefHeading___Toc7514813_3381743652"/>
      <w:bookmarkStart w:id="94" w:name="_Toc35"/>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الشعر فقهیا</w:t>
      </w:r>
    </w:p>
    <w:p>
      <w:pPr>
        <w:pStyle w:val="BookText"/>
        <w:rPr/>
      </w:pPr>
      <w:r>
        <w:rPr>
          <w:rFonts w:ascii="IRNazanin" w:hAnsi="IRNazanin" w:eastAsia="IRNazanin"/>
          <w:color w:val="111111"/>
          <w:sz w:val="28"/>
          <w:sz w:val="28"/>
          <w:szCs w:val="28"/>
          <w:rtl w:val="true"/>
          <w:lang w:bidi="fa-IR"/>
        </w:rPr>
        <w:t>یستعمل لفظ الشعر و یراد به الکلام الموزون المقفی،و لا شک أن هذا هو المعنی المتسالم علی صحته منذ عدة قرون من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الأصل فی ذلک هو أن هذا الکلام هو النظم،حیث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نظمت الشعر و نظمت الخرز أی جمعتها فی المسلک،و یراد به ترتیب الکلام طبقا للوزن و القافیة،و النظام و التنظیم هو التألیف و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ألّف بین الکلمات و رتّبها فقد نظمها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أطلق التألیف علی کتابة الکتب و علی کتابة الشعر أیضا فی اللغة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الشعر فهو من الشعور و هو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شعرت و استشعرت به إذا أحسست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کلام یعبر عن الشعور و الأحاسیس النفسیة أو یکون سببا لإثارتها،فهو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منظوما أو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شعر من زاویة کونه ممثلا للشعور و الأحاسیس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نعلم أننا لماذا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نظمت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أننی أخذت الکلام المعبر عن الأحاسیس و الشعور فجعلته منظوما یعنی موزونا و مقفی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الکلام متصفا بکلا الناحیتین أعنی الوزن و الأحاسیس معا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یمکننا أن نلتفت أن بین مفهوم النظم و مفهوم الشعر نسبة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المورد یمکن تقسیمه إلی أربعة أقسام</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منظوما یعنی موزونا و مقفی،مع کونه معبرا عن الأحاسیس و الشعور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الشعر المنظوم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منظوما بالوزن و القافیة،إلاّ أنه لا یعبر عن الأحاسیس بل عن بعض الجهات العلمیة و نحوها کالتاریخ أو النحو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النظم و لیس هو یشعر لفقدانه جانب الشعور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سمیناه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الاستعمال مجاز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أصبح حقیقة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معبرا عن الأحاسیس من دون نظم و 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الشعر المنثور أو النص الأدبی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فی مصطلح الناس بشعر إلاّ أنه فی اللغة الأصلیة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فاقدا لکلا الجهتین یعنی الإحساس 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کلام اعتیادی بلیغا کان أم اعتیادیا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أن الاستعمال الأعمق للشعر یتبع الشعور سواء کان منظوما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الاستعمال الأعمق للنظم یتبع الوزن و القافیة سواء کان فیه شعور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الاستعمال الغالب للشعر هو فی النظم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یخلو من تسامح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منظوم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علیه لشرفه بالوزن و القافیة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 علم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غلب الفقه علی علم الشرع و العود علی المندل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علی 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سموا البیت الواحد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حکاه الأخفش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بقوی إلاّ أن یکون علی تسمیته الجزء باسم الکل کقولک الماء للجزء من الماء و الهواء للطائفة من الهواء و الأرض للقطعة من الأرض</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القریض المحدود بعلامات لا یجاوزها و الجمع أشعار،و قائله شاعر،لأنه یشعر ما لا یشعر غیره،أی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شاعر و الجمع شعراء</w:t>
      </w:r>
      <w:r>
        <w:rPr>
          <w:rFonts w:eastAsia="IRNazanin" w:cs="IRNazanin"/>
          <w:color w:val="111111"/>
          <w:sz w:val="28"/>
          <w:szCs w:val="28"/>
          <w:rtl w:val="true"/>
          <w:lang w:bidi="fa-IR"/>
        </w:rPr>
        <w:t>.</w:t>
      </w:r>
      <w:bookmarkStart w:id="95" w:name="pg14369_154187"/>
    </w:p>
    <w:p>
      <w:pPr>
        <w:pStyle w:val="BookText"/>
        <w:rPr/>
      </w:pPr>
      <w:bookmarkEnd w:id="95"/>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القریض الشعر،و هو الاسم کالقصید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التقریض صناعته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عبید بن الأبرص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الجریض دون القریض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الجریض الغصص و القریض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المثل لعبید بن الأبرص قاله للمنذر حین أراد قتله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الجریض دون القریض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یبین ابن منظور سبب تسمیته بالقریض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من المشترک اللفظی من حیث وضع المادة للقطع تارة،و منه المقراض و هو المقصّ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للدّین أخری و منه قوله تعالی إِنْ تُقْرِضُوا اللّهَ قَرْضاً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للتجارة أخری و هو 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للشعر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المظنون أن جمیعها بنحو الاشتراک المعنوی،و أصلها من القرض بمعنی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اقتطعت من أموالک شیئا و أعطیته لغیرک لیعمل به فهو القراض و هو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أعطیته لغیرک بإزاء اشتغال الذمة به،فهو القرض و هو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اقتطعت من کلامک قطعة فجعلتها موزونة مقفاة فهو القریض و هو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اقتطع الفأر قطعة من الثوب أو من الطعام فأکلها فقد قرضها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الشعر أیضا اصطلاح فی علم المنطق باعتباره إحدی الصناعات الخمس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البرهان و صناعة الخطابة و صناعة المغالطة و صناعة الجدل و صناعة الشعر،و هی لیست شعرا بالمعنی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سمیت بذلک لکونه مکونا من مقدمات و قضایا مثیرة للعاطفة و الشعور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کالحزن أو الفرح أو الغضب أو الرضا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فهی خارجة عن محل الکلام و إنما أشرنا إلیها للتنبیه فقط</w:t>
      </w:r>
      <w:r>
        <w:rPr>
          <w:rFonts w:eastAsia="IRNazanin" w:cs="IRNazanin"/>
          <w:color w:val="111111"/>
          <w:sz w:val="28"/>
          <w:szCs w:val="28"/>
          <w:rtl w:val="true"/>
          <w:lang w:bidi="fa-IR"/>
        </w:rPr>
        <w:t>.</w:t>
      </w:r>
    </w:p>
    <w:p>
      <w:pPr>
        <w:pStyle w:val="Heading3"/>
        <w:numPr>
          <w:ilvl w:val="2"/>
          <w:numId w:val="1"/>
        </w:numPr>
        <w:rPr/>
      </w:pPr>
      <w:bookmarkStart w:id="96" w:name="__RefHeading___Toc7514815_3381743652"/>
      <w:bookmarkStart w:id="97" w:name="_Toc36"/>
      <w:bookmarkEnd w:id="96"/>
      <w:r>
        <w:rPr>
          <w:rtl w:val="true"/>
        </w:rPr>
        <w:t>مرجوحیة الشعر</w:t>
      </w:r>
      <w:bookmarkEnd w:id="9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من الأدلة الشرعیة ما یدل علی مرجوحیة الشعر،و کراهته و التنفیر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الاستشهاد علی ذلک من الکتاب الکریم و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الکتاب الکریم فقوله تعالی فی سورة الشعراء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أُنَبِّئُکُمْ عَلی مَنْ تَنَزَّلُ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یُلْقُونَ السَّمْعَ وَ أَکْثَرُهُمْ 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فِی کُلِّ وادٍ یَهِیمُونَ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یَقُولُونَ ما لا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الاستدلال بهذه الآیة من عدة جهات علی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الشُّعَراءُ یَتَّبِعُهُمُ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أن الغوایة ضد 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یتبعه الغاوی فهو أولی بالغوایة و أشد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أن اَلشُّعَراءُ یَتَّبِعُهُمُ الْغاوُونَ إذن فالشعراء أشد من الغاوین فی غوایتهم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صفة تکون سببا لذلک إلاّ کونهم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صفة أخری هی السبب لذکرها،مع أن هذه هی الصفة الوحیدة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أهم استدلال بالآیة الکریمة علی ذم الشعر و کراهته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یمکن المناقشة فیه من 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الذم فی الآیة هم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المراد منهم من ینظم الشعر،تم الاستدلال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عرفنا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 الغالب للفظ الشاعر و الشعراء،و إن کان ذلک،إلاّ أن الواقع أن الشعر هو ما یرجع إلی العواطف النفسیة و الخلجات القلبیة، سواء کان الکلام منظوما أم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ربط له بالنظم ربطا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فیختص موضوع الآیة بمن یکثر شعوره النفسی لا من یکثر نظمه للشعر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أغلب الشعر ملیء بالشعور النفسی،فیکون مصداقا من الآیة و مشمولا للذم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کلا،لأن العمدة فی هذا الجواب أن النظم بما هو نظم لیس هو موضوع الآیة بل الشعور النفسی سواء کان منظوما أم</w:t>
      </w:r>
    </w:p>
    <w:p>
      <w:pPr>
        <w:pStyle w:val="BookText"/>
        <w:rPr/>
      </w:pPr>
      <w:r>
        <w:rPr>
          <w:rFonts w:ascii="IRNazanin" w:hAnsi="IRNazanin" w:eastAsia="IRNazanin"/>
          <w:color w:val="111111"/>
          <w:sz w:val="28"/>
          <w:sz w:val="28"/>
          <w:szCs w:val="28"/>
          <w:rtl w:val="true"/>
          <w:lang w:bidi="fa-IR"/>
        </w:rPr>
        <w:t>منثورا،بل حتی لو کان داخل النفس و لم یبیّنه صاحبه بأی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غیر معنی الشعر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الأحاسیس النفسیة و الخلجات القلبیة لیست کلها مذمومة بل فیها ما هو حق و صحیح،فلما ذا تکون مذمومة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المذموم فیها ما هو باطل،لا ما 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قوله تعالی یَتَّبِعُهُمُ الْغاوُونَ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کان لها شمول و إطلاق لکلا القسمین أمکن إخراج العواطف المحقة من تحت الذم بالیقین،بحسب أدلتها التی تخصص إطلاق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الغوایة و إن کانت فی اللغة ضد الهدایة،إلاّ أننا یمکن أن نحمل معناها علی معنی العواطف الجیاشة و الحماس المتزائد لأی أمر من أمور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یتعین إرادة الضلال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أقل من أن یکون هناک إطلاق شامل لکلا الشکلین من العاطفة،کإطلاق الذی ذکرناه من الشعراء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سیکون لفظ الشعراء بمنزلة القرینة المتصلة علی هذا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ذوی العواطف الضالة یتبع بعضهم بعضا و ذوی العواطف المحقة یتبع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فی الآیة مجرد الاتباع علی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تنزلنا و قبلنا اختصاص الغوایة بالضلال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یلازم أن الشعراء یکونون أشد غوایة ممن یتبعهم من الغاوین کما ذکرنا فی أصل الاستدلال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ذنب الفرد إذا اتبعه شخص ضال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الآیة بالتأکید خالیة من الإشارة إلی أن اتباع الغاوین للشعراء إنما هو علی الغوایة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ظاهرها اتباعهم علی الشعر و هو العاطفة،و قد عرفنا أنه شامل للعاطفة الصحیحة و العاطفة الباطلة،و غیر مختص بالباطلة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الاستدلال بالآیة الکریمة للمطلوب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هَلْ أُنَبِّئُکُمْ عَلی مَنْ تَنَزَّلُ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 یُلْقُونَ السَّمْعَ وَ أَکْثَرُهُمْ 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یَتَّبِعُهُمُ الْغاوُونَ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ألحقت الآیة فعل الشعراء بالشیاطین و نسبته إلی الإفک و الإثم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الشعراء مسبّة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علی ذلک من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التأکید بوضوح عدم ارتباط هذه الفقرة السابقة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بالشعراء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حدیث مستقل عن الشیاطین و أتباعهم من الآثمین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یبدأ حدیث جدید مستقل عن الشعراء و أتباعهم 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ربط لصدر الآیة بذیلها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حیث عرفنا و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الشعر سواء أردنا به النظم أو العاطفة،فیه ما هو حق و فیه ما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المعلوم أن الشیاطین لا تتنزل إلاّ علی ما هو باطل دون ما 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لیس الحق منه إثما و لا إفکا و لا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الممکن بل اللازم تقیید الآیة الکریمة بغیر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الاستدلال بالآیة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أَ لَمْ تَرَ أَنَّهُمْ فِی کُلِّ وادٍ یَهِیمُونَ وَ أَنَّهُمْ یَقُولُونَ ما لا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نسبت إلی الشعراء أمورا باطلة یفعلونها غالبا أو عادة و استدلت لوجودها بالوجدان،حین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أمر مرئی و مشاهد وجدانا من کل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منها أمران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أَنَّهُمْ فِی کُلِّ وادٍ یَهِیمُونَ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الودیان و دیان الأفکار و المعانی و لیس الودیان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الودیان إما أن یراد بها خصوص الودیان الباطلة أو ما یشمل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فعل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یحق للفرد أن یفکر تفکیرا باطلا لا قلیلا و لا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الثانی أَنَّهُمْ یَقُولُونَ ما لا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المفارقة بین القول و الفعل من المآثم و 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شک أن الفضیلة فی ضدها و هو اتحاد مضمون القول مع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علی الاستدلال بهذه الجهة أمور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الودیان هو الودیان الأرضیة و لیس الودیان الذهنیة،فإن الأول حقیقة و الآخر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حمل اللفظ علی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إذن،فهم یهیمون فی الودیان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بأمر باطل علی أی حال،بل لا شک أن وجوها عدیدة من هذا الهیام حق أو أقرب إلی الحق،نذکر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یهیمون من أجل التفکیر و التنزّه عن المشاکل و الضیق، لأجل أن ینفتح لهم الوحی بنظم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الهیام قد یکون لأجل الاعتزال عن الناس نظرا إلی انغماسهم فی المعاصی و ارتکابهم للآثام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زهدا بالمجتمع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الهیام قد یکون لأجل عاطفة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الدرجة القویة منها تحمل علی الهیام کما هو معروف،و قد حصل لعدد من الأشخاص خلال التاریخ المنظور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 کما یمکن أن یکون لبعض البشر یمکن أن یکون إلیها خالصا مخلصا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تنزلنا عن الوجه الأول و سلمنا أن المراد من الودیان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الودیان الفکریة أو الذهنیة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أقل من أن لها إطلاقا أو شمولا لکل أشکال هذه الودیان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تنص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یمکن إخراج الودیان الحقة عن الذم و المرجوحیة،و اختصاص الودیان الباطلة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بکون الودیان هی الأفکار الضالة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خطور الفکرة الضالة علی الذهن أو محاولة جلبها أو استعمالها الذهنی،لیس باطلا و لا ضلالا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 ذلک یکون طریقا إلی الحق و إلی استنتاج ما هو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الباطل هو الإیمان بالفکرة الضالة و القناعة بها،أو محاولة إقناع الآخرین بها،کما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غیر مفروض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أنهم یقولون ما لا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قد لا یکون رذیلة مضادة للفضیلة،بل یمکن أن تکون له وجوه عدیدة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 الباطل و لا یفعلونه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 الحق و لا یفعلونه لأنهم خارجون عنه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یحتاجونه فی حیاتهم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یعرف وجوب الحج للمستطیع مع أنه لیس بمستطیع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یشمله وجوب الحج الذی یتکلم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 الحق و لا یفعلونه،لأنهم لا یحتاجون إلیه باعتبار أنهم أعلی مستوی أو أدنی مستوی فی مقامهم الإیمانی من مقدار بیانهم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ینفع قولهم من یناسب مقامه الإیمانی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إنما ینفعهم أمر آخر غیر ما یقولونه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الاستدلال لهذا الغرض بالآیة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السیاق مشعر بأن هؤلاء الممدوحین فی هذه الفقرة،هم غیر الشعراء الذین سبق ذکرهم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فالشعراء لیسوا من الممدوحین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یکون منهم إذا أعرضوا عن صفتهم تلک و تابوا عنها وَ عَمِلُوا الصّالِحاتِ وَ ذَکَرُوا اللّهَ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عرفنا أن للشعراء شمولا و إطلاقا لجانبی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الفقرة التی ذکرناها الآن بمنزلة القرینة المتصلة المقیدة، لذلک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یدعم نفس الفکرة التی کررناها فی الجهات السابقة،من أن الذم مختص بالباطل و لا یحتمل أن یکون شاملا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هنا أن نلتفت إلی أن الآیة لم تقل إن الشعراء إنما یکونون مؤمنین و ذاکرین للّه کثیرا،إذا أعرضوا عن الشعر و لم یکونوا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فی الشعر أن یکون مع الإیمان و ذکر اللّه و عمل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یکون ذاکرا للّه و من عمل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یکون مذموما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فهمنا من الشعر النظم أو العاطفة،علی التفصیل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یمکن أن نفهم من قوله 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المنقطع، یعنی المنفصل عن الحدیث السابق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یحتوی علی مدح المؤمنین و الذاکرین اللّه،بغض النظر عن وجود مفهوم یتضمن التعریض بغیرهم و ذمهم،لو سلمنا وجوده فی صدر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ورد فی السنّة الشریفة ما یفسر هذه الآیة الکریمة بحیث یکون معنی الشعراء فیها خاصا بأهل الباطل أو مقیدا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کتفسیر قوله تعالی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کل مذهب یذهبون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یقولون ما لا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غصبوا آل محمد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23"/>
      </w:r>
      <w:r>
        <w:rPr>
          <w:rFonts w:ascii="IRNazanin" w:hAnsi="IRNazanin" w:eastAsia="IRNazanin"/>
          <w:color w:val="111111"/>
          <w:sz w:val="28"/>
          <w:sz w:val="28"/>
          <w:szCs w:val="28"/>
          <w:rtl w:val="true"/>
          <w:lang w:bidi="fa-IR"/>
        </w:rPr>
        <w:t>أخری عن أبی الحسن سالم البراد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عبد اللّه بن رواحة و کعب بن مالک و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شعراء العصر النبوی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یبکون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لقد أنزل اللّه هذه الآیة و هو یعلم أنا شعراء أهلکنا؟فأنزل اللّه إِلاَّ الَّذِینَ آمَنُوا وَ عَمِلُوا الصّالِحاتِ فدعاهم رسول اللّه صلّی اللّه علیه و آله و سلّم فتلاها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الکلام حول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السنّة الشریفة مما یدل علی مرجوحیة الشعر و ذمّه،فهو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الشعر بقول مطلق،یعنی بغض النظر عن کونه حقا أم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و رد من طرق الفریقین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نحن نسیر مع رسول اللّه صلّی اللّه علیه و آله و سلّم إذ عرض شاعر ینشد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یمتلئ جوف أحدکم قیحا خیر له من أن یمتلئ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الشعر بقول مطلق،حتی ما کان حقا بحیث یکون هذا واضحا من الروایة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ما ورد </w:t>
      </w:r>
      <w:r>
        <w:rPr>
          <w:rStyle w:val="FootnoteAnchor"/>
          <w:rtl w:val="true"/>
        </w:rPr>
        <w:footnoteReference w:id="25"/>
      </w:r>
      <w:r>
        <w:rPr>
          <w:rFonts w:ascii="IRNazanin" w:hAnsi="IRNazanin" w:eastAsia="IRNazanin"/>
          <w:color w:val="111111"/>
          <w:sz w:val="28"/>
          <w:sz w:val="28"/>
          <w:szCs w:val="28"/>
          <w:rtl w:val="true"/>
          <w:lang w:bidi="fa-IR"/>
        </w:rPr>
        <w:t>ما مضمونه من أن الإمام علیه السلام ذمّ الشعر و کرهه فقال له أحد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و إن کان شعرا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ذم الشعر و إنشاده فی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ما روی عن علی بن الحسین علیه السلام قال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سمعتموه ینشد الشعر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 اللّه 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نصبت المساجد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الطائفة الأولی من وجوه أهمها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أساسا من الشعر فی الروایة هو الشعر الباطل أو أی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الشعر الحق أو ما یرتبط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للروایة إطلاق للحق و الباطل،أمکن إخراج جانب الحق و تخصیصها بالباطل،بالأدلة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تعرب عن قضیة معینة،و هی الشاعر الذی کان ینشد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فی ذلک الحین کان ینشد شعرا باطلا فی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نستطیع أن نزعم أن لها إطلاقا لصورة المضمون الحق و الاحتمال دافع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امتلاء جوف الإنسان قیحا،و إن کان مضرا فی الدنیا إلاّ أنه غیر مضر فی الآخرة،بل هو نافع و سبب مهم للثواب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یمتلئ جوف أحدکم قیحا خیر له من أن یمتلئ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امتلاءه بالشعر لا یتعین أن یکون سببا للثواب،و لکن یتعین ذلک فی الحالة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فی سند الروایة،فإنها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تدل علی الحرمة بحال،لأن ما یدل علی الحرمة إنما هو النهی أو ما جری مجراه،بخلاف سنخ بیان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فغایته أن یحمل علی الکراهة دون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مناقشة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فی السند،فإنها ضعیفة و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غیر محتملة الصحة بالمضمون الذی 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کانت مدسوسة عمدا أو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سوف یأتی من رجحان القول الحق بالشعر و غیره،بحیث یکاد أن یکون من ضرورة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تدل علی الحرمة،فغایته الحمل علی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مناقشة الطائفة الثالثة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غیر دالة علی الحرمة،فغایته الحمل علی الکراهة فإن الدعاء</w:t>
      </w:r>
      <w:bookmarkStart w:id="98" w:name="pg14369_154196"/>
    </w:p>
    <w:p>
      <w:pPr>
        <w:pStyle w:val="BookText"/>
        <w:rPr/>
      </w:pPr>
      <w:bookmarkEnd w:id="98"/>
      <w:r>
        <w:rPr>
          <w:rFonts w:ascii="IRNazanin" w:hAnsi="IRNazanin" w:eastAsia="IRNazanin"/>
          <w:color w:val="111111"/>
          <w:sz w:val="28"/>
          <w:sz w:val="28"/>
          <w:szCs w:val="28"/>
          <w:rtl w:val="true"/>
          <w:lang w:bidi="fa-IR"/>
        </w:rPr>
        <w:t>علی من ینشد الشعر لا یدل علی کونه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خاصة بالمسجد أو المفروض أننا نستدل علی الفکرة الأوسع و هی مرجوحیة کل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للمسجد خصوصیة و احترام منافی مع إنشاد الشعر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و کذلک الأولی تدلان علی مرجوحیة إنشاد الشعر و لیس علی مرجوحیة نظمه و کتابته،فیبقی النظم خالیا من الدلیل علی المرجوحیة،من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قابلة للتقیید بما یدل علی جواز بل مطلوبیة ما دل بمضمونه علی الحق من الشعر،کما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النهی بالباطل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معارضتها بروایة فی موردها تدل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أقوی سندا عن علی بن جعفر عن أخیه موسی علیه السلام قال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أحکام المساجد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الشعر أ یصلح أن ینشد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Heading3"/>
        <w:numPr>
          <w:ilvl w:val="2"/>
          <w:numId w:val="1"/>
        </w:numPr>
        <w:rPr/>
      </w:pPr>
      <w:bookmarkStart w:id="99" w:name="__RefHeading___Toc7514817_3381743652"/>
      <w:bookmarkStart w:id="100" w:name="_Toc37"/>
      <w:bookmarkEnd w:id="99"/>
      <w:r>
        <w:rPr>
          <w:rtl w:val="true"/>
        </w:rPr>
        <w:t>رجحان الشعر</w:t>
      </w:r>
      <w:bookmarkEnd w:id="100"/>
    </w:p>
    <w:p>
      <w:pPr>
        <w:pStyle w:val="BookText"/>
        <w:rPr/>
      </w:pPr>
      <w:r>
        <w:rPr>
          <w:rFonts w:ascii="IRNazanin" w:hAnsi="IRNazanin" w:eastAsia="IRNazanin"/>
          <w:color w:val="111111"/>
          <w:sz w:val="28"/>
          <w:sz w:val="28"/>
          <w:szCs w:val="28"/>
          <w:rtl w:val="true"/>
          <w:lang w:bidi="fa-IR"/>
        </w:rPr>
        <w:t>یمکن أن یستدل لرجحان الشعر نظما و إنشادا بعدة أدلة کلها من السنة المبارکة أو ما هو بمنزلتها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أن الراجح هو الشعر الحق خاصة، و أما ما لم یکن حقا و لا باطلا،فیکفی فی الدلیل علی جوازه أصالة البراءة عن الحرمة مع السیرة المستمرة علی نظمه منذ عصر المعصومین علیهم السلام،فیکون مقرا به من قبلهم و إن کان لا تخلو کثیر من الأشعار من الحکمة و الموعظة،قلّت أو کثرت من حیث یعلم قائلها أو لا یعلم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الاستدلال علی رجحان الشعر الذی لا یتصف بکونه حقا،فهو من الجزاف الذی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علی رجحان الشعر الحق یکون بأدلة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ابن مسعود عن النبی صلّی اللّه علیه و آله و سلّم قال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أحکام المساجد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الشعر حکما و إن من البیان 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لدی الناس بهذا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الشعر لحکمة و أن من البیان لسحرا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کعب بن مالک قال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ذا تقول فی الشعراء؟قال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مجاهد بسیفه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لکأنما تنضخونهم بالنبل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 و سلّم لحسان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اهجهم أو هاجهم و روح القدس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 و مسلم فی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الهجاء إنما هو الذم بالشعر،أو هو منصرف إلی خصوص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بقرینة کون المخاطب شاعرا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زید الشحام قال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 علیه السلام و نحن جماعة من الکوفیین فدخل جعفر بن عثمان علی أبی عبد اللّه علیه السلام فقرّبه و أدناه،ثم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جعلنی اللّه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تقول الشعر فی الحسین علیه السلام و تجید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أنشد،فأنشده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و من حوله حتی سالت الدموع علی وجهه و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شهدک ملائکة اللّه المقربون ههنا یسمعون قولک فی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بکوا کما بکینا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أوجب اللّه لک یا جعفر فی ساعتک الجنة بأسرها و غفر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أزیدک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قال فی الحسین علیه</w:t>
      </w:r>
    </w:p>
    <w:p>
      <w:pPr>
        <w:pStyle w:val="BookText"/>
        <w:rPr/>
      </w:pPr>
      <w:r>
        <w:rPr>
          <w:rFonts w:ascii="IRNazanin" w:hAnsi="IRNazanin" w:eastAsia="IRNazanin"/>
          <w:color w:val="111111"/>
          <w:sz w:val="28"/>
          <w:sz w:val="28"/>
          <w:szCs w:val="28"/>
          <w:rtl w:val="true"/>
          <w:lang w:bidi="fa-IR"/>
        </w:rPr>
        <w:t>السلام شعرا فبکی و أبکی به،إلاّ أوجب اللّه له الجنة و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عقبة بن بشیر من الکمیت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القصائد السبع الهاشمیات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دخلت علی أبی جعفر علیه السلام فقال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أبواب المزار 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یا کمیت لو کان عندنا مال لأعطیناک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لک ما قال رسول اللّه صلّی اللّه علیه و آله و سلّم 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معک روح القدس ما ذببت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هارون المکفوف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هارون أنشدنی فی الحسین علیه السّلام فأنشدته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کما تنشدون،یعنی بالرقة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 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فقل لأعظمه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فأنشدته القصیدة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فسمعت بکاء من خلف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هارون من أنشد فی الحسین شعرا فبکی و أبکی عشرة کتبت 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أنشد فی الحسین شعرا فبکی و أبکی خمسة کتبت لهم الجنة و من أنشد فی الحسین شعرا فبکی و أبکی واحدا کتبت لهما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 الحسین عنده فخرج من عینه من الدمع مقدار جناح الذبابة کان ثوابه علی اللّه و لم یرض له بدون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الفضل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فینا بیت شعر بنی اللّه تعالی له بیتا فی الجنة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علی بن سالم عن أبیه عن أبی عبد اللّه علیه السّلام قال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فینا قائل بیت شعر حتی یؤید بروح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الحسن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الرضا علیه السّلام یقول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فینا مؤمن شعرا یمدحنا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بنی اللّه له فی الجنة أوسع من الدنیا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یزوره فیها کل ملک مقرب و کل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عبید بن زرارة عن أبیه قال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الکمیت بن زید علی أبی جعفر علیه السّلام و أنا عنده،فأنشده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لقلب متیم مستهام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منها قال للکمیت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مؤیدا بروح القدس ما دمت تقول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طالب القمی قال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جعفر علیه السّلام بأبیات شعر و ذکرت فیها أباه،و سألته أن یأذن لی فی أن أقول فیه،فقطع الشعر و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فی صدر ما بقی من القرطاس قد أحسنت 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حبسه،یعنی أبقاه عنده حرصا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خلف بن حماد قال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أصحابنا یروون عن آبائک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الشعر لیلة الجمعة و یوم الجمعة و فی شهر رمضان و فی اللیل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هممت أن أرثی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أبا الحسن فی لیلة الجمعة و فی شهر رمضان و فی اللیل و فی سائر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یکافئک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عدد من النقول التاریخیة الموثوقة،و التی یصل مجموعها إلی حد الاستفاضة بل التواتر فی استماع الأئمة المعصومین علیهم السلام إلی الشعر و إجازتهم له بل و إنشادهم له و نظمهم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موارد کثیرة نشیر إلی المهم منها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 المنسوب إلی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قول الشعر و نظمه إلی الإمامین الحسن و الحسین علیهما السلام فی عدد من المصادر و کذلک بعض الأئمة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 الحسین علیه السلام بما فیهم من الهاشمیین و الأصحاب فی واقعة الطف کانوا یرتجزون الشعر تحدیا للأعداء و تأکیدا علی الهدف الذی یؤمنون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الفرزدق المشهورة التی تلاها فی المسجد الحرام فی مدح الإمام السجّاد علیه السلام،فی محضره و محضر الخلیفة الأموی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مرویة فی مصادر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تبدأ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 و البیت یعرفه و الحل و الحرم</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دعبل الخزاعی التائیة المشهورة،و المرویة أیضا فی مصادر الفریقین،و التی تلاها بحضرة الإمام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تبدأ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آیات خلت من تلاوة و منزل وحی مقفر العرصات</w:t>
      </w:r>
    </w:p>
    <w:p>
      <w:pPr>
        <w:pStyle w:val="BookText"/>
        <w:rPr/>
      </w:pPr>
      <w:r>
        <w:rPr>
          <w:rFonts w:ascii="IRNazanin" w:hAnsi="IRNazanin" w:eastAsia="IRNazanin"/>
          <w:color w:val="111111"/>
          <w:sz w:val="28"/>
          <w:sz w:val="28"/>
          <w:szCs w:val="28"/>
          <w:rtl w:val="true"/>
          <w:lang w:bidi="fa-IR"/>
        </w:rPr>
        <w:t>و یروی أن الإمام الرضا لها بیتا من الشعر ینعی فیه نفسه،و یدل فیه علی مدفنه،بقوله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بطوس یا لها من مصیبة ألحت علی الأحشاء بالزفرات</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مصادر الفریقین أیضا،عن المتوکل العباسی أنه کبس منزل الإمام علی بن محمد الهادی علیه السلام و أقدمه علی مجلسه و کان مجلس شراب و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طلب المتوکل من الإمام علیه السلام أن ینشده و لم یقبل منه الاعتذار فأنشده القصیدة الحکمیة المعروفة التی تبدأ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الأجبال تحرسهم غلب الرجال فلم تنفعهم القلل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شعر حسان بن ثابت أمام رسول اللّه صلّی اللّه علیه و آله و سلّم</w:t>
      </w:r>
    </w:p>
    <w:p>
      <w:pPr>
        <w:pStyle w:val="BookText"/>
        <w:rPr/>
      </w:pPr>
      <w:r>
        <w:rPr>
          <w:rFonts w:ascii="IRNazanin" w:hAnsi="IRNazanin" w:eastAsia="IRNazanin"/>
          <w:color w:val="111111"/>
          <w:sz w:val="28"/>
          <w:sz w:val="28"/>
          <w:szCs w:val="28"/>
          <w:rtl w:val="true"/>
          <w:lang w:bidi="fa-IR"/>
        </w:rPr>
        <w:t>و شعر الکمیت بن زید الأسدی أمام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سبقت الإشارة إلیه من خلال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مدح زهیر بن أبی سلمی للنبی صلّی اللّه علیه و آله و سلّم و إنشاده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معروف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نخطو خطوة أخری مهمة،و هی أن القرآن الکریم نفسه، و إن کان ظاهره خالیا من الشعر إلاّ أن فی جملة من آیاته ما یکون مطابقا للمیزان الشعری حتی نظم فیه جملة من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الشعر حراما أو مرجوحا لم یوجد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سألونی عن حالتی و حاولت عذرا فلم یمکن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و لکنه کلام یدور علی الألسن</w:t>
      </w:r>
    </w:p>
    <w:p>
      <w:pPr>
        <w:pStyle w:val="BookText"/>
        <w:rPr/>
      </w:pPr>
      <w:r>
        <w:rPr>
          <w:rFonts w:ascii="IRNazanin" w:hAnsi="IRNazanin" w:eastAsia="IRNazanin"/>
          <w:color w:val="111111"/>
          <w:sz w:val="28"/>
          <w:sz w:val="28"/>
          <w:szCs w:val="28"/>
          <w:rtl w:val="true"/>
          <w:lang w:bidi="fa-IR"/>
        </w:rPr>
        <w:t>و ربک یعلم ما فی الصدور و یعلم خائنة الأعین</w:t>
      </w:r>
    </w:p>
    <w:p>
      <w:pPr>
        <w:pStyle w:val="BookText"/>
        <w:rPr/>
      </w:pPr>
      <w:r>
        <w:rPr>
          <w:rFonts w:ascii="IRNazanin" w:hAnsi="IRNazanin" w:eastAsia="IRNazanin"/>
          <w:color w:val="111111"/>
          <w:sz w:val="28"/>
          <w:sz w:val="28"/>
          <w:szCs w:val="28"/>
          <w:rtl w:val="true"/>
          <w:lang w:bidi="fa-IR"/>
        </w:rPr>
        <w:t>و کذلک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لقوم لا یتوبون و علی الإثم یصرّون</w:t>
      </w:r>
    </w:p>
    <w:p>
      <w:pPr>
        <w:pStyle w:val="BookText"/>
        <w:rPr/>
      </w:pPr>
      <w:r>
        <w:rPr>
          <w:rFonts w:ascii="IRNazanin" w:hAnsi="IRNazanin" w:eastAsia="IRNazanin"/>
          <w:color w:val="111111"/>
          <w:sz w:val="28"/>
          <w:sz w:val="28"/>
          <w:szCs w:val="28"/>
          <w:rtl w:val="true"/>
          <w:lang w:bidi="fa-IR"/>
        </w:rPr>
        <w:t>خففوا ثقل المعاصی أفلح القوم المخفّون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فإن قوله تعالی وَ جِفانٍ کَالْجَوابِ وَ قُدُورٍ راسِیاتٍ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یمثل بیتا کاملا 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أحد،فهو یمثل شطر بیت،کما قال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 هو اللّه أحد عقیدتی إلی الأبد</w:t>
      </w:r>
    </w:p>
    <w:p>
      <w:pPr>
        <w:pStyle w:val="BookText"/>
        <w:rPr/>
      </w:pPr>
      <w:r>
        <w:rPr>
          <w:rFonts w:ascii="IRNazanin" w:hAnsi="IRNazanin" w:eastAsia="IRNazanin"/>
          <w:color w:val="111111"/>
          <w:sz w:val="28"/>
          <w:sz w:val="28"/>
          <w:szCs w:val="28"/>
          <w:rtl w:val="true"/>
          <w:lang w:bidi="fa-IR"/>
        </w:rPr>
        <w:t>إلی غیر ذلک من الأمثلة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القرآن نفسه یقول عن النبی صلّی اللّه علیه و آله و سلّم وَ ما عَلَّمْناهُ الشِّعْرَ وَ ما یَنْبَغِی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تعلیم الشعر له صلّی اللّه علیه و آله و سلّم کان یعلم المعانی الحقیقیة و الأساسیة للقرآن، و قد علّمه اللّه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احتوی القرآن علی الشعر إذن،فقد علّمه اللّه الشعر و لو فی ضمن القرآن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القرآن نفسه ینص علی أنه</w:t>
      </w:r>
    </w:p>
    <w:p>
      <w:pPr>
        <w:pStyle w:val="BookText"/>
        <w:rPr/>
      </w:pPr>
      <w:r>
        <w:rPr>
          <w:rFonts w:ascii="IRNazanin" w:hAnsi="IRNazanin" w:eastAsia="IRNazanin"/>
          <w:color w:val="111111"/>
          <w:sz w:val="28"/>
          <w:sz w:val="28"/>
          <w:szCs w:val="28"/>
          <w:rtl w:val="true"/>
          <w:lang w:bidi="fa-IR"/>
        </w:rPr>
        <w:t>صلّی اللّه علیه و آله و سلّم غیر متعلم للشعر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فالقرآن غیر محتو علی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نجیب علی ذلک من وجوه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بالشعر فی قوله وَ ما عَلَّمْناهُ الشِّعْرَ ،لیس الشعر المنظوم بل الباطل و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سبق أن قربنا ذلک فی فهم الآیة الکریمة الأخری وَ الشُّعَراءُ یَتَّبِعُهُمُ الْغاوُونَ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تمّ ذلک لم یلزم منه کلا الأمرین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أمکن أن ننسب الشعر بمعنی الکلام الموزون إلی القرآن و إلی النبی صلّی اللّه علیه و آله و سلّم أیضا بنفسه،کما نسب إلیه صلّی اللّه علیه و آله و سلّم أنه قال فی عمه حمزة بن عبد المطلب سلام اللّه علیه بعد أن قتل و قطعت إصبعه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أنت إلاّ إصبع دمیت و فی سبیل اللّه ما لقیت</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بالآیة عدم تعلیم النبی صلّی اللّه علیه و آله و سلّم قول الشعر و نظمه و هذا لا یستلزم،عدم وجود الکلام الموزون فی القرآن الکریم،لأنه لیس من قول النبی صلّی اللّه علیه و آله و سلّم علی الحقیقة،و لا یستلزم عدم معرفته بما فی الشعر سواء کان فی القرآن الکریم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غیر معنی صدور النظم عنه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البیت المشار إلیه فی الوجه الأول السابق،لم یقله النبی صلّی اللّه علیه و آله و سلّم علی قصد الشعر و النظم بل علی وجه النثر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أصبح شعرا علی سبیل الصدفة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مثل هذا الوجه بالنسبة إلی ما کان موزونا من الکلام فی القرآن الکریم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أننا عرفنا فی الوجه الثانی إمکان نفی الشعر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الإمکان نفیه عن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وجدناه عیانا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قوله تعالی ما فَرَّطْنا فِی الْکِتابِ مِنْ شَیْءٍ ،</w:t>
      </w:r>
    </w:p>
    <w:p>
      <w:pPr>
        <w:pStyle w:val="BookText"/>
        <w:rPr/>
      </w:pPr>
      <w:r>
        <w:rPr>
          <w:rFonts w:ascii="IRNazanin" w:hAnsi="IRNazanin" w:eastAsia="IRNazanin"/>
          <w:color w:val="111111"/>
          <w:sz w:val="28"/>
          <w:sz w:val="28"/>
          <w:szCs w:val="28"/>
          <w:rtl w:val="true"/>
          <w:lang w:bidi="fa-IR"/>
        </w:rPr>
        <w:t>بحیث یشمل حتی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الشعر موجودا فی القرآن لکان ناقصا من هذه الجهة و لما صدقت هذه الآیة الکریمة،و معه یتعین وجوده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قوله وَ ما عَلَّمْناهُ الشِّعْرَ ،لا یکون منافیا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أدلة أخری یمکن الاستدلال بها علی رجحان الشعر بالحق و جواز الشعر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و السیرة،فإن کثیرا من العلماء و الفقهاء و المتدینین و أصحاب الکرامات هم من الشعراء بل من أعاظمهم و من یشار بالبنان إلیه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کلا الفریقین فی الإسلام،بل من کل مذاهب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أکثر من أن یحصون عددا أو یحاط بهم علما إلاّ علم بارئهم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أشهرهم الشریف الرضی و الشریف المرتضی و الغزالی و ابن عربی و ابن الفارض و السید محمد سعید الحبوبی،و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أحدا إطلاقا ممن أشار إلیهم أو إلی أحدهم بأنه یفعل فی ذلک منکرا أو یکتسب إثما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الألسن طافحة فی مدحهم و الثناء علیهم سواء فی ذلک المتدینین أم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وجود الإجماع الکامل القطعی،علی جواز مطلق الشعر ما لم یکن مضمونه باطلا علی ما سوف 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رجحان الشعر الحق و مطلوبیته فی الدین و المذهب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الشعر الحق مصداق و تطبیق حقیقی لکثیر من القواعد الشرعیة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کالعمل فی سبیل اللّه،و حتی الجهاد 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إقامة شعائر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الهدایة إلی دین اللّه،کما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یهد اللّه بک رجلا واحدا خیر لک مما طلعت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تعلیم الجاهل و إثارة عاطفة الخامل تجاه ما یرضی اللّه سبحانه و رسوله</w:t>
      </w:r>
      <w:r>
        <w:rPr>
          <w:rFonts w:eastAsia="IRNazanin" w:cs="IRNazanin"/>
          <w:color w:val="111111"/>
          <w:sz w:val="28"/>
          <w:szCs w:val="28"/>
          <w:rtl w:val="true"/>
          <w:lang w:bidi="fa-IR"/>
        </w:rPr>
        <w:t>.</w:t>
      </w:r>
      <w:bookmarkStart w:id="101" w:name="pg14369_154204"/>
    </w:p>
    <w:p>
      <w:pPr>
        <w:pStyle w:val="BookText"/>
        <w:rPr/>
      </w:pPr>
      <w:bookmarkEnd w:id="101"/>
      <w:r>
        <w:rPr>
          <w:rFonts w:ascii="IRNazanin" w:hAnsi="IRNazanin" w:eastAsia="IRNazanin"/>
          <w:color w:val="111111"/>
          <w:sz w:val="28"/>
          <w:sz w:val="28"/>
          <w:szCs w:val="28"/>
          <w:rtl w:val="true"/>
          <w:lang w:bidi="fa-IR"/>
        </w:rPr>
        <w:t>و من المعلوم أن کل تلک القواعد لا یفرق فی تطبیقها الکلام نثرا أم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الشعر فی کثیر من الأحیان یکون أبلغ و أرسخ،و من ثم یکون أوضح فی انطباقه و مصداقیته لتلک القواعد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لرجحان الشعر الحق،بحکم العقل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عرّفوه فی علم المنطق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ما ینبغی أن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العقل یحکم بحسنه و رجحانه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ضممنا إلی ذلک القاعدة القائلة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ما حکم به العقل حکم به الشرع،ثبت رجحانه الشرعی أیضا</w:t>
      </w:r>
      <w:r>
        <w:rPr>
          <w:rFonts w:eastAsia="IRNazanin" w:cs="IRNazanin"/>
          <w:color w:val="111111"/>
          <w:sz w:val="28"/>
          <w:szCs w:val="28"/>
          <w:rtl w:val="true"/>
          <w:lang w:bidi="fa-IR"/>
        </w:rPr>
        <w:t>.</w:t>
      </w:r>
    </w:p>
    <w:p>
      <w:pPr>
        <w:pStyle w:val="Heading3"/>
        <w:numPr>
          <w:ilvl w:val="2"/>
          <w:numId w:val="1"/>
        </w:numPr>
        <w:rPr/>
      </w:pPr>
      <w:bookmarkStart w:id="102" w:name="__RefHeading___Toc7514819_3381743652"/>
      <w:bookmarkStart w:id="103" w:name="_Toc38"/>
      <w:bookmarkEnd w:id="102"/>
      <w:r>
        <w:rPr>
          <w:rtl w:val="true"/>
        </w:rPr>
        <w:t>الشعر الباطل</w:t>
      </w:r>
      <w:bookmarkEnd w:id="103"/>
    </w:p>
    <w:p>
      <w:pPr>
        <w:pStyle w:val="BookText"/>
        <w:rPr/>
      </w:pPr>
      <w:r>
        <w:rPr>
          <w:rFonts w:ascii="IRNazanin" w:hAnsi="IRNazanin" w:eastAsia="IRNazanin"/>
          <w:color w:val="111111"/>
          <w:sz w:val="28"/>
          <w:sz w:val="28"/>
          <w:szCs w:val="28"/>
          <w:rtl w:val="true"/>
          <w:lang w:bidi="fa-IR"/>
        </w:rPr>
        <w:t>ظهر مما قلناه،أن مطلق الشعر لیس فیه حرمة بل و لا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إنشادا فی المسجد بسبب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 فلا کراهة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الشعر الحق فهو مستحب و مطلوب بل قد یکون واجبا أحیانا،إذا أصبح مقدمة لواجب کالهدایة أو الأمر بالمعروف أو النهی عن المنکر أو دفع الضرر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الشعر هو المتعین فی أی واحد من ذلک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یستثنی من الجواز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الوجوب و الاستحباب و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کحکم لأغلب الشعر إلاّ الشعر الباطل فإنه 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بمعنی یشمل الکراهة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حراما فعلا إذا کان مقدمة لأمر محرم أو تطبیقا لقاعدة مانعة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حسبنا الآن أن نعطی بعض العناوین العامة لما یمکن أن یتصف بالمرجوحیة أو الحرمة 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سبب الشعر إیجاد الضرر المعتد به لنفس قائله أو لماله أو لعرضه أو لغیره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ذلک الضرر کبیرا حرم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قبیل الإذلال أو الأذیة أو الهتک أو الهجاء أو غیرها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سبب الشعر الدعایة للباطل بأی قسم من</w:t>
      </w:r>
    </w:p>
    <w:p>
      <w:pPr>
        <w:pStyle w:val="BookText"/>
        <w:rPr/>
      </w:pPr>
      <w:r>
        <w:rPr>
          <w:rFonts w:ascii="IRNazanin" w:hAnsi="IRNazanin" w:eastAsia="IRNazanin"/>
          <w:color w:val="111111"/>
          <w:sz w:val="28"/>
          <w:sz w:val="28"/>
          <w:szCs w:val="28"/>
          <w:rtl w:val="true"/>
          <w:lang w:bidi="fa-IR"/>
        </w:rPr>
        <w:t>أقسامه،کالأدیان الباطلة و المذاهب المنحرفة و الأطماع 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أوجب قناعة الآخرین و لو قلیلا منهم به و میلهم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إقناعا لهم بالباطل و ارتدادا منهم عن الحق،فیکون حراما علی المرتد و علی الشاعر الذی سبب ارتداده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فی الشعر کائنا ما کان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مصادیقه مدح الشخص بما لیس فیه من صفة أو قول أو عمل،و کذلک رثاء المیت بنحو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الکذب حرام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الغزل أو التشبیب بالمرأة المعینة المحترمة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محاسنها أو المیل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من المحارم أم غیرهم و سواء کانت متزوجة أم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کانت فی الحیاة أم متوفاة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 أن مدح المرأة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خصوص هذا الأسلوب فی ذکرها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الغزل موجود فی أشعار کثیر من العلماء و المتورعین و هو دال علی 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أشرنا أن الغزل المحرم ما أخذ فیه شرطان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امرأة متعینة یعنی معروفة و لو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إذا کانت وهمیة أو خیالیة،فلا إشکال فی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محترمة،یعنی مؤمنة مستورة مصونة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تکن کذلک لعدم إیمانها أو لعدم صیانتها فلیس الغزل فیها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الأعم الأغلب فیما قیل فی الغزل إنما هو فی نساء وهمیات،غیر حقیقیات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حراما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الغزل أو التشبیب بالرجل،و هو ذکر محاسنه من الناحیة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حرام علی الرجال أکیدا لأنه لا یکون إلاّ تطبیقا</w:t>
      </w:r>
      <w:bookmarkStart w:id="104" w:name="pg14369_154206"/>
    </w:p>
    <w:p>
      <w:pPr>
        <w:pStyle w:val="BookText"/>
        <w:rPr/>
      </w:pPr>
      <w:bookmarkEnd w:id="104"/>
      <w:r>
        <w:rPr>
          <w:rFonts w:ascii="IRNazanin" w:hAnsi="IRNazanin" w:eastAsia="IRNazanin"/>
          <w:color w:val="111111"/>
          <w:sz w:val="28"/>
          <w:sz w:val="28"/>
          <w:szCs w:val="28"/>
          <w:rtl w:val="true"/>
          <w:lang w:bidi="fa-IR"/>
        </w:rPr>
        <w:t>للشذوذ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 کل 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عنه الشیخ الأنصاری فی المکاسب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فحش محض و إغراء بالقبیح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هو حرام علی النساء علی إشکال لعلنا ذکرناه فی مستقبل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التشبیب بالرجل حاصل کثیرا من قبل کثیر من العلماء و المتورعین،الأمر الذی یدل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التشبیب منوط بالشرطین اللذین ذکرناهما فی جانب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متعینا،یعنی الغلام المذکور فی التشبیب فلو لم یکن متعینا بل کان وهمیا أو غیر قابل للتعرف علیه جاز التشبیب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أکثر القائلین له إنما یقصدون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الآخر أن یکون مصونا شریفا ذا عرض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یمکن کذلک،فلا إشکال فی جواز التشبیب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الأخیر لا یخلو من إشکال،لأنه یکون مصداقا لتمنی الحرام،و تمنی الحرام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التشبیب عن غیر قناعة و صحة بل یکون مجازیا 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التشبیب بالوهمی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تمنی الحرام من الوهمی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التشبیب نفسه مجازیا أو وهمیا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یتصف بهذه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نفسه یمکن أن یقال فیما صدر عن عدد من العلماء و المتورعین من وصف الخمر و التغزل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لمجرد التظرف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تغزل مجازی أو وهمی لا یراد به تمنی الحرام فضلا عن التصدی له</w:t>
      </w:r>
      <w:r>
        <w:rPr>
          <w:rFonts w:eastAsia="IRNazanin" w:cs="IRNazanin"/>
          <w:color w:val="111111"/>
          <w:sz w:val="28"/>
          <w:szCs w:val="28"/>
          <w:rtl w:val="true"/>
          <w:lang w:bidi="fa-IR"/>
        </w:rPr>
        <w:t>.</w:t>
      </w:r>
    </w:p>
    <w:p>
      <w:pPr>
        <w:pStyle w:val="Heading3"/>
        <w:numPr>
          <w:ilvl w:val="2"/>
          <w:numId w:val="1"/>
        </w:numPr>
        <w:rPr/>
      </w:pPr>
      <w:bookmarkStart w:id="105" w:name="__RefHeading___Toc7514821_3381743652"/>
      <w:bookmarkStart w:id="106" w:name="_Toc39"/>
      <w:bookmarkEnd w:id="105"/>
      <w:r>
        <w:rPr>
          <w:rtl w:val="true"/>
        </w:rPr>
        <w:t>شعر النساء</w:t>
      </w:r>
      <w:bookmarkEnd w:id="10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یختلف حکم الشعر بین الرجال و النساء،فیما هو واجب أو جائز أو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سبقت الکثیر من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المرأة بما هی مرأة،لا یحرم علیها الشعر،بأن یکون جائزا للرجل حراما علی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جائز لهما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ینطبق علی فکرة محرمة،کما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أنه یوجد عدد لا یستهان به من النساء المسلمات ممن قلن الشعر أو أنشدنه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تلقی العلماء و المتورعین و السیرة المتشرعیة ذلک بالسکوت و القبول،بدون نکیر أو 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حصول إجماع علی الجواز 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أصالة البراءة عن الحرمة الجاریة فی موارد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وجود شاعرات فی زمن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فیهم رسول اللّه صلّی اللّه علیه و آله و سلّم،و لم یصدر منه و لا من غیره منع عن ذلک فیکون دالا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الأشعار المرویة عنهن کانت بالحق 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أشهر من روی عنه الشعر من النساء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 أم المؤمنین رضوان اللّه علیها،حین تلقت رسول اللّه صلّی اللّه علیه و آله و سلّم لدی دخوله إلی المدینة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بأبیات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 البدر علینا من ثنیات الوداع</w:t>
      </w:r>
    </w:p>
    <w:p>
      <w:pPr>
        <w:pStyle w:val="BookText"/>
        <w:rPr/>
      </w:pPr>
      <w:r>
        <w:rPr>
          <w:rFonts w:ascii="IRNazanin" w:hAnsi="IRNazanin" w:eastAsia="IRNazanin"/>
          <w:color w:val="111111"/>
          <w:sz w:val="28"/>
          <w:sz w:val="28"/>
          <w:szCs w:val="28"/>
          <w:rtl w:val="true"/>
          <w:lang w:bidi="fa-IR"/>
        </w:rPr>
        <w:t>وجب الشکر علینا ما دعا للّه داع</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رابعة العدویة العارفة المشهورة التی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الخلق طرأ فی هواکا و أیتمت العیال لکی أراکا</w:t>
      </w:r>
    </w:p>
    <w:p>
      <w:pPr>
        <w:pStyle w:val="BookText"/>
        <w:rPr/>
      </w:pPr>
      <w:r>
        <w:rPr>
          <w:rFonts w:ascii="IRNazanin" w:hAnsi="IRNazanin" w:eastAsia="IRNazanin"/>
          <w:color w:val="111111"/>
          <w:sz w:val="28"/>
          <w:sz w:val="28"/>
          <w:szCs w:val="28"/>
          <w:rtl w:val="true"/>
          <w:lang w:bidi="fa-IR"/>
        </w:rPr>
        <w:t>فلو قطعتنی فی الحب إربا لما مال الفؤاد إلی سواکا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أن نشیر إلی ملحوظة واحدة و هی تشبیب النساء الشاعرات بالرجال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جائز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لم یحدث حسب علمی خلال التاریخ من النساء المصونات المتورعات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بالنسبة إلی رجل وهمی و لا إلی رجل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مقتضی القاعدة هو کونه مشمولا لنفس حکم تشبیب الرجال بالنساء،فکلا التشبیبین من باب واحد،فیشملهما حکم الجواز أو حکم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الحکم هو الحرمة فیما إذا کانت المرأة المذکورة فی التشبیب معروفة 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 فجائز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فی جانب المرأة فإن تشبیبها سیکون حراما فیما إذا کان رجلا معروفا محترما دون غیره من الحالات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تشبیب الرجل الشاعر و تشبیب المرأة الشاعرة،فرقا عرفیا اجتماعیا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المجتمع یعذر الرجل فی تشبیه إلاّ أنه قد لا یعذر المرأة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أحیانا ما تقوله من هذا الشعر سببا للإضرار بنفسها أو هتک حرمة أسرتها،و إن کان الرجل المفروض فیه وهمیا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فقد یمکن الفتوی بحرمته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الضرر،و إن لم یکن حراما من تلک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هو السبب فی إعراض الشاعرات المسلمات عن القول فی هذا الحقل من حقول الأدب الشعری</w:t>
      </w:r>
      <w:r>
        <w:rPr>
          <w:rFonts w:eastAsia="IRNazanin" w:cs="IRNazanin"/>
          <w:color w:val="111111"/>
          <w:sz w:val="28"/>
          <w:szCs w:val="28"/>
          <w:rtl w:val="true"/>
          <w:lang w:bidi="fa-IR"/>
        </w:rPr>
        <w:t>.</w:t>
      </w:r>
      <w:bookmarkStart w:id="107" w:name="pg14369_154209"/>
    </w:p>
    <w:p>
      <w:pPr>
        <w:pStyle w:val="Heading2"/>
        <w:numPr>
          <w:ilvl w:val="1"/>
          <w:numId w:val="1"/>
        </w:numPr>
        <w:rPr/>
      </w:pPr>
      <w:bookmarkStart w:id="108" w:name="__RefHeading___Toc7514823_3381743652"/>
      <w:bookmarkStart w:id="109" w:name="_Toc40"/>
      <w:bookmarkEnd w:id="107"/>
      <w:bookmarkEnd w:id="108"/>
      <w:r>
        <w:rPr>
          <w:rtl w:val="true"/>
        </w:rPr>
        <w:t>فصل القصّة فقهیا</w:t>
      </w:r>
      <w:bookmarkEnd w:id="109"/>
    </w:p>
    <w:p>
      <w:pPr>
        <w:pStyle w:val="Heading3"/>
        <w:numPr>
          <w:ilvl w:val="2"/>
          <w:numId w:val="1"/>
        </w:numPr>
        <w:rPr/>
      </w:pPr>
      <w:bookmarkStart w:id="110" w:name="__RefHeading___Toc7514825_3381743652"/>
      <w:bookmarkStart w:id="111" w:name="_Toc41"/>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القصّة فقهیا</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 علیّ خبره یقصّه قصّا و قصصا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المقصوص بالفتح وضع موضع المصدر حتی صار أغلب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القصص،بکسر القاف جمع القصة التی تکتب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 فی رأسه قصة یعنی الجملة من الکلام،و نحوه قوله تعالی نَحْنُ نَقُصُّ عَلَیْکَ أَحْسَنَ الْقَصَصِ أی نبیّن لک أحسن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یأتی بالقصة من قصّها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الأمر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اقتصصت الحدیث رویته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 علیه الخبر قصصا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تقصها إلاّ علی 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ذی 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 البیان و القصص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القاص الذی یأتی بالقصة علی وجهها کأنه یتبع معانیها و 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القص،تتبع الأثر،یقال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قصصت أثره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 علی آثارهما قصصا،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لأخته قصیه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قیل لما یبقی من الکلأ فیتبع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قصیص و قصصت ظفره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القصص الأخبار المتتبعة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لَهُوَ الْقَصَصُ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قَصَصِهِمْ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 عَلَیْهِ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عَلَیْکَ 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 عَلی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فَاقْصُصِ الْقَصَصَ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القصاص تتبع الدم بالقود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وَ لَکُمْ فِی الْقِصاصِ 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الْجُرُوحَ قِصاصٌ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فلان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ضربه ضربا فأقصّه،أی أدناه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نلاحظ أن الراغب یرجع القصة المعروفة إلی معنی تتبع الأثر،لکونها بالأصل من الأخبار المتتبعة،أی المطلوب بیانها و سماعها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تری ابن منظور یجعل القصة المعروفة مأخوذة من القصص و هو الخبر أو الکلام الذی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تکون القصة مأخوذة من القص و هو القطع،علی اعتبار أنها قطعة من البیان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المعنی نستعمل المقص و هو آلة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العامة تسمی القصة 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توجیه ذلک لغویا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 حکیت فلانا و حاکیته،فعلت مثل فعله أو قلت مثل قوله سواء لم أجاوزه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حکیت عنه الحدیث 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حکوت عنه حدیثا فی معنی حکیته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حکاه و حاکاه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یستعمل فی القبیح المحاکاة المشابهة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یحکی الشمس حسنا و یحاکیها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حکیت عنه الکلام حکایة و حکوت لغة حکاها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احتکی ذلک فی صدری أی ما وقع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نعرف أن الحکایة بمعنی القصة مأخوذ من المماثلة بین الواقع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کاذبة کانت حکایة مجازیة لواقع مفترض و غیر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أنه حکی الکلام الذی قاله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نقله بدون تحریف و تغییر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الحکایة المصطلحة فی علم المنطق و علم الأصول و غیرهما،حیث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یتضمن الحکایة عن الخارج فی حین أن الإنشاء لا یتضمن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المماثلة الإثباتیة،أی فی التعریف و الإظهار، لاستحالة المماثلة النبوتیة،أی فی الکنه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لتغایر الکلام عن الواقع</w:t>
      </w:r>
    </w:p>
    <w:p>
      <w:pPr>
        <w:pStyle w:val="BookText"/>
        <w:rPr/>
      </w:pPr>
      <w:r>
        <w:rPr>
          <w:rFonts w:ascii="IRNazanin" w:hAnsi="IRNazanin" w:eastAsia="IRNazanin"/>
          <w:color w:val="111111"/>
          <w:sz w:val="28"/>
          <w:sz w:val="28"/>
          <w:szCs w:val="28"/>
          <w:rtl w:val="true"/>
          <w:lang w:bidi="fa-IR"/>
        </w:rPr>
        <w:t>فی الکنه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لتغایر الکلام عن الواقع فی الکنه و المقولة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تسمیته العامة للکلام بالحکی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کونه محاکیا و مماثلا للواقع أو للمعنی المقصود للمتکلم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من ابن منظور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حکیت عنه الکلام 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نقلته و تکلمت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بهذا المعنی یکون شاملا للخبر و الإنشاء و غیر خاص بالخبر بالرغم من اختلافهما اصطلاحا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حاک فی صدری و ما احتکی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المعانی التی توجد فی النفس،تشبیها لها بالکلام الذی یظهره الفم و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النفس هی التی تحکی و لیس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ملخص الحدیث عن الأصل اللغوی للقصة و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عقدنا هذا الفصل لبیان جهاتها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ینبغی أن نلتفت قبل ذلک إلی أنواع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یمکن أن تنقسم إلی عدة تقسیمات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انقسامها إلی قصة و أقصوصة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طویلة و قصة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اصطلاح لدی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جعلوا لکل منهما شروطها و أهدافها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انقسامها إلی واقعی و 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الکاذب إما أن یعبر عن تاریخ غیر متحقق،أو أن یعبر عن خیال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أغلب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انقسامها إلی مسموعة و مریئة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المسموعة فهو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فیراد بها تحقق الحوادث عن طریق التمثیل السینمائی أو المسرحی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التقسیم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انقسامها إلی ملخصة و مبسوطة أو مطوّلة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أقصد بالمطوّلة ما فیها تقابل طویل بالحدیث و هو ما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بالسیناریو</w:t>
      </w:r>
      <w:r>
        <w:rPr>
          <w:rFonts w:eastAsia="IRNazanin" w:cs="IRNazanin"/>
          <w:color w:val="111111"/>
          <w:sz w:val="28"/>
          <w:szCs w:val="28"/>
          <w:rtl w:val="true"/>
          <w:lang w:bidi="fa-IR"/>
        </w:rPr>
        <w:t>)</w:t>
      </w:r>
      <w:bookmarkStart w:id="112" w:name="pg14369_154212"/>
    </w:p>
    <w:p>
      <w:pPr>
        <w:pStyle w:val="BookText"/>
        <w:rPr/>
      </w:pPr>
      <w:bookmarkEnd w:id="112"/>
      <w:r>
        <w:rPr>
          <w:rFonts w:ascii="IRNazanin" w:hAnsi="IRNazanin" w:eastAsia="IRNazanin"/>
          <w:color w:val="111111"/>
          <w:sz w:val="28"/>
          <w:sz w:val="28"/>
          <w:szCs w:val="28"/>
          <w:rtl w:val="true"/>
          <w:lang w:bidi="fa-IR"/>
        </w:rPr>
        <w:t>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کل القصص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صیغت بهذا الشکل لأجل إنجازها علی مسرح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انقسامها إلی ما کان حدیثا عن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حدیثا عن الحاضر أو حدیثا عن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ضرب هذه الانقسامات بعضها ببعض،ینتج أقساما کثیرة قد تصل إلی نحو ثلاثین قسما،نوکل تعداد تفاصیلها إلی ذکاء القاری الکریم</w:t>
      </w:r>
      <w:r>
        <w:rPr>
          <w:rFonts w:eastAsia="IRNazanin" w:cs="IRNazanin"/>
          <w:color w:val="111111"/>
          <w:sz w:val="28"/>
          <w:szCs w:val="28"/>
          <w:rtl w:val="true"/>
          <w:lang w:bidi="fa-IR"/>
        </w:rPr>
        <w:t>.</w:t>
      </w:r>
    </w:p>
    <w:p>
      <w:pPr>
        <w:pStyle w:val="Heading3"/>
        <w:numPr>
          <w:ilvl w:val="2"/>
          <w:numId w:val="1"/>
        </w:numPr>
        <w:rPr/>
      </w:pPr>
      <w:bookmarkStart w:id="113" w:name="__RefHeading___Toc7514827_3381743652"/>
      <w:bookmarkStart w:id="114" w:name="_Toc42"/>
      <w:bookmarkEnd w:id="113"/>
      <w:r>
        <w:rPr>
          <w:rtl w:val="true"/>
        </w:rPr>
        <w:t>مرجوحیة القصة</w:t>
      </w:r>
      <w:bookmarkEnd w:id="114"/>
    </w:p>
    <w:p>
      <w:pPr>
        <w:pStyle w:val="BookText"/>
        <w:rPr/>
      </w:pPr>
      <w:r>
        <w:rPr>
          <w:rFonts w:ascii="IRNazanin" w:hAnsi="IRNazanin" w:eastAsia="IRNazanin"/>
          <w:color w:val="111111"/>
          <w:sz w:val="28"/>
          <w:sz w:val="28"/>
          <w:szCs w:val="28"/>
          <w:rtl w:val="true"/>
          <w:lang w:bidi="fa-IR"/>
        </w:rPr>
        <w:t>یوجد شعور مرتکز لدی المتشرعة،بأن القصة أو مرجوح أو مکروه، لم یستهدف بها هدف حق،و تکون من ناحیة المضمون و الأداء و النتیجة سلیمة دینیا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لمرجوحیة القصة فی الدین،و هو المعنی الشامل للکراهة و القبح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أدلة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الکذب،من حیث أن القصة إذا لم تکن معبرة عن واقع صادق،تاریخی أو حاضر،فإنها تکون کذبا،فتکون حراما بحرمة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حرمة ثابتة بضرورة الدین و 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یختلف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القصصی عن واقع تاریخی مزوّر أو خاطئ،و کذلک ما کان زیادة علی التاریخ أو نقیصة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القصة إذا لم یکن لها مطابق تاریخی بل کانت وهمیة بکاملها،فإنها بکاملها تکون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قال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لم یقل و لم 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التمثیل الصوتی أو المسرحی،فإن فیه کذبا آخر،و هو ادعاء شخصیة أخری،حقیقیة أم وهمیة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قلت و أردت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لم یحصل ذلک منه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ذکرنا فی فصل التمثیل من هذا الکتاب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هناک قاعدة عامة فی تعیین الصدق من الکذب نافعة فی هذا المجال، و هی أن الکلام الکاذب بنفسه یکون حراما لو بقی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اقترن بقرینة أو دلالة واضحة یقیمها المتکلم عمدا علی أن کلامه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الکلام کذبا،أو بتعبیر آخر لم یکتسب نتیجة الکذب 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نتیجته فلأننا نعرف أن ملاک تحریم الکذب هو ما ذکر فی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 و هی تشیر إلی المضاعفات المؤسفة الممکنة للکذب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أقام المتکلم دلالة علی کذبه،لم یکن له هذه المضاعفات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لا یشمله الحکم بالحرمة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طبقنا ذلک علی محل الکلام،أن التمثیل لیس کذبا کما ذکرنا فی الفصل المشار إلیه،لأن فیه نفس هذه الدلالة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مجرد وجود الفرد کممثل لا کأصیل یکفی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القصة الموهومة،فإنها بطبیعتها کاذبة،و الدلالة علی ذلک کالصریحة،بلسان الحال إن لم یکن بلسان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مثل هذا الکذب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الزیادات علی القصص التاریخیة أو السیناریو الذی یضاف إلیه،إذا کان هناک مثل هذه الدلالة،و هی غالبا حاصلة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الأغلب فی أسلوب القصصیین،کونهم یخلطون الواقع بالخیال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کذبا،فلا تکون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کلام المؤرخ منصبا علی أساس ضبط التاریخ فقط،فأزاد فیه أو أنقص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کاذبا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ذلک التاریخ الحاضر عن التاریخ السابق،و أی شیء آخر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حال،فالإتجاه العام للقصة لا یکون مشمولا للحرمة،بعنوان کونها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مرجوحیة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کثیرا من حوادث التاریخ لیس لها إسناد ذات حجیة و اعتبار شرعا و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منقولات متفرقة علی ألسن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مظنونة و غیر مؤکدة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 المؤکد منها قلیلا أو إجمالیا،فإن المظنون منها کثیر و فی عدد لا یستهان به من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المؤرخین أنفسهم،أو أن عددا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مشکوکو الوثاقة و غیر معروفین بالصدق و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یکفینا من ذلک أنهم یتحدثون عن التاریخ کله کأنهم رأوه و سمعوه،فی حین من الیقین أن المؤرخ لم یر و لم یسمع إلاّ الجیل الذی عاشه و أما السابقون علیه،فإنما ورد إلیه الخبر کما وردنا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نراه یرسل صحة ذلک إرسال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المؤرخ فی جیله نفسه لم یر کل مکان و کل زمان،خلال حیاته التی عاشها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یستطیع أن یخبر بالحس و الوجدان عن کل ما وقع فی تلک الفترة؟و هل هو ثقة فی کل ما ینقل؟ و من المعلوم فقهیا أن بیان القصصی،أو أی واحد یقص قصة من التاریخ،لا یکون جائزا شرعا إلاّ إذا کان بطریق معتبر و حجة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کذلک،کما هو الحال فی أکثر موارد التاریخ لم تکن القصة عنه جائزة بأی حال،لأنها إما أن تکون معلومة الکذب و إما أن تکون إعرابا عن أمر لم نقم علیه حجة کاملة،و إما أن تکون من قبیل عرض ما هو مظنون علی شکل 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تکون حالة المتکلم و طریقته دالة علی کونه عالما بخبره الذی یقوله،فی حین أنه لیس بعالم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التاریخ الذی تمّ وقوعه،إنما هو علی هذا الغرر فکیف بالقصص الخیالیة،التی تکون کاذبة کلها جملة و تفصیلا،فإنها بطبیعة الحال،مما لم تضم حجة شرعیة صحیحة علی صدقها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 أن غایة ما یرجع إلیه بیان ما لم تقم علیه حجة شرعیة،</w:t>
      </w:r>
    </w:p>
    <w:p>
      <w:pPr>
        <w:pStyle w:val="BookText"/>
        <w:rPr/>
      </w:pPr>
      <w:r>
        <w:rPr>
          <w:rFonts w:ascii="IRNazanin" w:hAnsi="IRNazanin" w:eastAsia="IRNazanin"/>
          <w:color w:val="111111"/>
          <w:sz w:val="28"/>
          <w:sz w:val="28"/>
          <w:szCs w:val="28"/>
          <w:rtl w:val="true"/>
          <w:lang w:bidi="fa-IR"/>
        </w:rPr>
        <w:t>من حیث الحرمة،إنما هو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إنما یحرم لکونه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بیان ما هو مظنون بمنزلة المعلوم أو بصفته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یحرم بصفته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جازت بعض الأمور و الطرق البیانیة أو القصصیة، حتی لو کانت کذبا،کما سبق أن قلنا فی مناقشة الدلیل السابق،جازت أیضا فی حدود أو موضوع هذا الدلیل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هو راجع إلیه و نابع منه،فیکون جوابه نفس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أمور أخری یختص بها هذا الدلیل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قلناه من عرض الأمر المظنون کأنه معلوم،یمکن تجنبه،بإقامة دلائل واضحة و قرائن متصلة،علی کونه مظنونا و لیس بمعلوم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أنه حصل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یرتفع الإشکال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قلناه من عدم جواز النقل عن المؤرخین غیر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فیما إذا أخذنا الحال عنهم کأنه مسلم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جزمنا بالنقل عنهم و لم نجزم بمضمون القصة،فإننا نکون صادقین و لا إشکال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الطبری أو قال ابن الأثیر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الطبری قد قال ذلک فعلا،و أما کونه صادقا أم لا فهذا ما یتحمله هو لا نتحمله نحن أمام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فنکون صادقین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نسبنا إلی الطبری ما لم یقله کنا کاذبین،و هذا أمر آخر غیر مفروض فی المؤرخ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یمکن فقهیا النقل الإجمالی،بدون تسمیة أحد،کما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المؤرخون أو بعض المؤرخین أو نقل فی کتب التاریخ و نحو ذلک من التعابیر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صادقین فیما ذکرناه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کافیا فی ارتفاع الحرمة،و إن کان المضمون کاذبا أو مظنون الکذب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نفس هذا الوجه فی القصص الوهمیة،فإننا 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 فی قصته،أو قص فلان قصة مضمونها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سمعت قصة أو</w:t>
      </w:r>
    </w:p>
    <w:p>
      <w:pPr>
        <w:pStyle w:val="BookText"/>
        <w:rPr/>
      </w:pPr>
      <w:r>
        <w:rPr>
          <w:rFonts w:ascii="IRNazanin" w:hAnsi="IRNazanin" w:eastAsia="IRNazanin"/>
          <w:color w:val="111111"/>
          <w:sz w:val="28"/>
          <w:sz w:val="28"/>
          <w:szCs w:val="28"/>
          <w:rtl w:val="true"/>
          <w:lang w:bidi="fa-IR"/>
        </w:rPr>
        <w:t>قبلت لی و نحو ذلک من وجود التسمیة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فنکون صادقین و إن کان المضمون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مرجوحیة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مستلزمة غالبا محصول الغیبة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حرمة الغیبة ذکرناه فی الفصل الخاص بها من هذا الکتاب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استلزامها للغیبة فواضح،باعتبار کونها نقلا قد یکون سیئا عن أشخاص تاریخیین 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حرمة الغیبة لا یختلف فیها الأحیاء عن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غیبة الأموات أشد من غیبة الأحیاء،لإمکان الاستحلال من الحی و تعذره من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القصة الوهمیة لا تحتوی علی أناس حقیقیین،بل وهمیین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لا تحرم غیبتهم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النقل فی القصة التاریخیة لا یکون سیئا دائما،بل قد یکون حسنا،فلا یکون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النقل و إن کان سیئا أحیانا،إلاّ أنه قد یکون من مستثنیات الغیبة فیکون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کنصح المستثیر و الأمر بالمعروف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المذکورین فی القصة التاریخیة،قد لا یکونون مؤمنین،فلا تکون غیبتهم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الحرام هو إرسال الغیبة علی المؤمن خاصة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الغیبة تشترط بالنقل الجزمی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النقل ظنیا أو احتمالیا لم یکن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 نحو الأذیة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لیس بغیبة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 المصادر التأریخیة أو قال الطبری فی تاریخه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المستویات،نعم لو کان فی القصة التاریخیة غیبة جامعة لشرائط الحرمة،کانت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أشرنا إلیه من عدم التفریق فی حرمتها بین الأحیاء و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مرجوحیة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من الحدیث الباطل و الخوض فی أمور الدنیا،و هو إما حرام أو مکروه شدید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الأخبار بالنهی عنه،کما سوف 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القصة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الأعم الأغلب کذلک،کانت مشمولة لهذه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القصة أحیانا تکون من الحق و الهدی،لا من الباطل و لا من الحدیث عن أمور الدنیا،فلا تکون مشمولة لحکمها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الآن أن القصّة ما لم تکن مندرجة فی الحدیث عن الباطل،فإنها لا تندرج فی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الخوض فی الحدیث عن أمور الدنیا و ما فیها من باطل و إسفاف،و إن کان مرجوحا أخلاقیا،إلاّ أنه لیس کذلک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أغلب حیاة الناس فی ذلک حتی المتورعین و العلماء و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یحتمل أن یکون مرجوحیا من هذه الناحیة،ما لم یندرج فی عناوین محرمة حقیقة،کالکذب و الغیبة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الخوض فی أمور الدنیا حراما أو مرجوحا،کانت القصة منها علی معنی أنها و إن کانت خوضا فی ذلک،إلاّ أنها لا تکون مرجوحة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المرجوحیة خاصة بالمساجد،أعنی الخوض فی الحدیث عن أمور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أفتی بها الفقهاء و وردت بها بعض الأخبار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عامة لکل مکان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إذن،فالقصة إذا کانت من هذا القبیل إنما تکون مرجوحة فی المسجد خاصة لا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فی الحدیث عن بعض المعصومین علیهم السلام قال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أحکام المساجد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آخر الزمان قوم یأتون المساجد،فیقعدون حلقا ذکرهم الدنیا و 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تجالسوهم فلیس للّه فیهم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هذا النهی بین أول الزمان و آخره،بل هو مرجوح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عدم التفریق بین المساجد و غیرها،مما لا یمکن الاحتمال بل التأکید من أهمیة المسجد و عظمته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یکون مرجوحا فیه لأنه مخالف لاحترامه منافیا للعبادة فیه،لا یعنی کونه مرجوحا فی کل مکان حتی و إن لم یکن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مرجوحیة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یسرد القصة لا یبالی بما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النهی عن کون الإنسان یکون فی کلامه بحیث لا یبالی بما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صحیحة عبد اللّه بن سنان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الرجل لا یبالی ما قال و لا بما قیل له،فهو شرک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عن أمیر المؤمنین علیه السلام قال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الجنة علی کل فحاش بذیء قلیل الحیاء لا یبالی ما قال و لا ما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إن فتشته لم تجده إلاّ لغیة أو شرک 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الناس شرک 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تقرأ قول اللّه عز و جل وَ شارِکْهُمْ فِی الْأَمْوالِ وَ الْأَوْلادِ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أنس بن محمد عن أبیه جمیعا عن جعفر بن محمد عن آبائه</w:t>
      </w:r>
    </w:p>
    <w:p>
      <w:pPr>
        <w:pStyle w:val="BookText"/>
        <w:rPr/>
      </w:pPr>
      <w:r>
        <w:rPr>
          <w:rFonts w:ascii="IRNazanin" w:hAnsi="IRNazanin" w:eastAsia="IRNazanin"/>
          <w:color w:val="111111"/>
          <w:sz w:val="28"/>
          <w:sz w:val="28"/>
          <w:szCs w:val="28"/>
          <w:rtl w:val="true"/>
          <w:lang w:bidi="fa-IR"/>
        </w:rPr>
        <w:t xml:space="preserve">علیهم السلام فی وصیة النبی صلّی اللّه علیه و آله و سلّم لعلی علیه السّلام قال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حرم اللّه الجنة علی کل فاحش بذیء لا یبالی ما قال و لا 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طوبی لمن طال عمره و حسن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القصة إن کانت شیئا من هذا القبیل،کانت مرجوحة بنص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تکون کذلک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أمکن أن تکون تلاوة آیة من القرآن مصداقا للغیبة أو للإیذاء فتکون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أعنی القصة لا تکون کذلک إذا کان فیها موعظة أو حکمة أو أیة مصلحة عقلائیة دینیة أم 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عندئذ لا تکون من قبیل الهرز أو عدم المبالاة بما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مرجوحیة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النهی عن أن یکون الفرد قاصا أو یستمع إلی 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القاص هو الذی یسرد القصة أیا کان الداعی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مشمولا إلی ذلک النهی،سواء کان متکلما بالقصة أو سامعا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الجواب عن ذلک یکون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إسناد هذه الروایات،و لا أقل من احتمال ذلک، و الاحتمال مبطل للاستدلال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القول فقهیا بالحرمة،ما عدا ما ثبتت حرمته بأدلة أخری،کبعض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القول بالکراهة و المرجوحیة،فهی مبنیة علی التمسک بروایات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بلغه ثواب علی عمل فعمله کان له ثواب ذلک العمل و إن لم یکن رسول اللّه صلّی اللّه علیه و آله و سلّم قد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ضم مقدمة أخری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المکروه مشمول لهذا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الترک فعلا أو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قابل لمناقشة لیس الآن محل سردها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المراد من القاص المذکور فی هذه الأخبار کل</w:t>
      </w:r>
    </w:p>
    <w:p>
      <w:pPr>
        <w:pStyle w:val="BookText"/>
        <w:rPr/>
      </w:pPr>
      <w:r>
        <w:rPr>
          <w:rFonts w:ascii="IRNazanin" w:hAnsi="IRNazanin" w:eastAsia="IRNazanin"/>
          <w:color w:val="111111"/>
          <w:sz w:val="28"/>
          <w:sz w:val="28"/>
          <w:szCs w:val="28"/>
          <w:rtl w:val="true"/>
          <w:lang w:bidi="fa-IR"/>
        </w:rPr>
        <w:t>أحد یسرد قصة،بل خصوص أناس معینین سنذکرهم عما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الانصراف إلیهم أو احتمال ذلک،مما یکون مبطلا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 عادة العرب فی الجاهلیة و صدر الإسلام أن یجلس الخبیر و العالم أمام مجموعة من الناس فیلقی علیهم محاضراته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تلک المحاضرات،إلاّ بما یناسبهم فی ذلک الحین و هی التمجد بأخبار الماضین و حروبهم و شجاعاتهم و مکارمهم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المحاضرات عبارة عن سرد نتف من التاریخ القدیم لأجل أن یحفظه الجیل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التاریخ عبارة عن مجموعة قصص لا أکثر و 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أن سمی الواحد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قصصیا یسرد أخبار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اتسع الأمر خلال الخلافة الأمویة و غیرها إلی تعرض القاص إلی أمور أخری لا ترضی اللّه سبحانه و تعالی،کوضع الأخبار الملفقة و الکذب فی نقل التاریخ و إضحاک الناس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توصلت الدولة یومئذ إلی استغلال هؤلاء القصاص إلی الدعایة و الإعلام فی مصلحة الدولة و الخلیفة، و الطعن بالأعداء و المعارضین،فیتحول الکلام إلی کلام مذهبی و سیاسی، و إلی مجموعة مدائح بقوم و طعون و شتائم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هم القصاص الذین کان المجتمع یعهدهم فی تلک الأجیال و هی الأجیال التی عاش الأئمة المعصومون خلالها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القاص هو الذی ینصرف إلیه الذهن و یحصل الاطمئنان و الوضوح بقصد النهی عن القصة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محاربة من قبل الأئمة علیهم السلام لهذا الوضع النشاز غیر المرضی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إذن،فالقاص المنهی عنه هو ذاک و لیس کل أحد یسرد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یؤدی إلی بطلان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مناقشة هذا الدلیل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سلمنا شمول هذا النهی لکل قاص،فإنه لا یمکن الاعتراف به فقهیا علی سعته و إطلاقه،بل لا بدّ من</w:t>
      </w:r>
      <w:bookmarkStart w:id="115" w:name="pg14369_154221"/>
    </w:p>
    <w:p>
      <w:pPr>
        <w:pStyle w:val="BookText"/>
        <w:rPr/>
      </w:pPr>
      <w:bookmarkEnd w:id="115"/>
      <w:r>
        <w:rPr>
          <w:rFonts w:ascii="IRNazanin" w:hAnsi="IRNazanin" w:eastAsia="IRNazanin"/>
          <w:color w:val="111111"/>
          <w:sz w:val="28"/>
          <w:sz w:val="28"/>
          <w:szCs w:val="28"/>
          <w:rtl w:val="true"/>
          <w:lang w:bidi="fa-IR"/>
        </w:rPr>
        <w:t>تقییده بکثیر من الموارد التی یثبت بها رجحان القصة،بحیث یکون سردها مرضیا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کالهدایة و الأمر بالمعروف و ذکر مآثر المعصومین و العلماء و الصالحین و حفظ التاریخ الإسلامی علی الحق و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من أفضل الطاعات،و لا یحتمل أن یکون مرجوحا فضلا عن أن یکون حراما</w:t>
      </w:r>
      <w:r>
        <w:rPr>
          <w:rFonts w:eastAsia="IRNazanin" w:cs="IRNazanin"/>
          <w:color w:val="111111"/>
          <w:sz w:val="28"/>
          <w:szCs w:val="28"/>
          <w:rtl w:val="true"/>
          <w:lang w:bidi="fa-IR"/>
        </w:rPr>
        <w:t>.</w:t>
      </w:r>
    </w:p>
    <w:p>
      <w:pPr>
        <w:pStyle w:val="Heading3"/>
        <w:numPr>
          <w:ilvl w:val="2"/>
          <w:numId w:val="1"/>
        </w:numPr>
        <w:rPr/>
      </w:pPr>
      <w:bookmarkStart w:id="116" w:name="__RefHeading___Toc7514829_3381743652"/>
      <w:bookmarkStart w:id="117" w:name="_Toc43"/>
      <w:bookmarkEnd w:id="116"/>
      <w:r>
        <w:rPr>
          <w:rtl w:val="true"/>
        </w:rPr>
        <w:t>رجحان القصة</w:t>
      </w:r>
      <w:r>
        <w:rPr>
          <w:rtl w:val="true"/>
        </w:rPr>
        <w:t>:</w:t>
      </w:r>
      <w:bookmarkEnd w:id="117"/>
    </w:p>
    <w:p>
      <w:pPr>
        <w:pStyle w:val="Heading4"/>
        <w:numPr>
          <w:ilvl w:val="3"/>
          <w:numId w:val="1"/>
        </w:numPr>
        <w:rPr/>
      </w:pPr>
      <w:bookmarkStart w:id="118" w:name="__RefHeading___Toc7514831_3381743652"/>
      <w:bookmarkStart w:id="119" w:name="_Toc44"/>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و لا أقل أن نستدل علی عدم مرجوحیّتها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فشلت الأدلة السابقة علی 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تکون الأدلة الآتیة أعم أو أوسع من حیث إثبات الجواز یعنی عدم الکراهة أو المرجوحیة و من حیث إثبات الرجحان الذی هو بمعنی الاستحباب أو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إثبات ذلک بعدة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أصالة البراءة عن المرجوحیة،فإن کل ما شککنا به فالأصل عدمه،ما لم یقم علیه دلیل کامل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حیث کون القصة مرجوحة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أصالة البراءة إما عن الکراهة و إما عن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الکراهة،فهی لا تجری جزما،و لا أقل من حکومة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تکون شاملة للکراهة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 الحرمة فلوجود قواعد تضبط کل أطرافها،کبعض ما سبق أن تحدثنا عنه ککونها قد تکون کذبا أو باطلا أو غیر ذلک مما 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 ذلک فالدلیل علی جوازها واضح إلی حد لا نحتاج معه إلی أصالة البراءة کما سیأتی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لَکُمْ فِی رَسُولِ اللّهِ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الأسوة الحسنة به صلّی اللّه علیه و آله و سلّم لا تکون إلاّ بمعرفة أخباره و طریقة حیاته و تاریخ 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حرمت القصة انسد هذا الباب کله و تعذرت هذه المعرفة أن یتعین النقل و التعریف بذلک جیلا بعد جیل لکی</w:t>
      </w:r>
    </w:p>
    <w:p>
      <w:pPr>
        <w:pStyle w:val="BookText"/>
        <w:rPr/>
      </w:pPr>
      <w:r>
        <w:rPr>
          <w:rFonts w:ascii="IRNazanin" w:hAnsi="IRNazanin" w:eastAsia="IRNazanin"/>
          <w:color w:val="111111"/>
          <w:sz w:val="28"/>
          <w:sz w:val="28"/>
          <w:szCs w:val="28"/>
          <w:rtl w:val="true"/>
          <w:lang w:bidi="fa-IR"/>
        </w:rPr>
        <w:t>یکون للمسلمین أسوة حسنة به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النقل مستحبا لأنه مقدمة لمستحب أو واجبا إذا کان مقدمة 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الشریفة عدل الکتاب،و هی إحدی الأدلة الأربعة الرئیسیة فی الدین،و هی الکتاب و السنّة و الإجماع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عرّفوا السنّة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 أو فعله أو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علمنا أنها عماد الاستدلال الفقهی و علیها مدار العمل و الفتوی، و بدونها ینسد کثیر بل الأعم الأغلب من موارد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 أیضا أنها جمیعا من قبیل النقول التاریخیة عن المعصومین،فإذا قلنا إن أمثال هذه النقول مرجوحة أو محرمة،انسد هذا الباب شرعا،و منه ینسد أغلب استدلالات الفقه و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مستحبة النقل و راجحة،ما دامت مقدمة للمطلوبات و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واجبة ما دامت مقدمة 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أو تحریمی،إما بالعلم التفصیلی أو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نقل القصة بسیرة رسول اللّه صلّی اللّه علیه و آله و سلّم و الأئمة المعصومین علیهم السلام،بل یعم سیرة سائر الأنبیاء و الأولیاء و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النقول عن الملائکة و الجن،بل و حتی الحیوان و الجماد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یتضح معه أن تحریم القصة یسد باب التاریخ،و یغلق کل المعلومات،و هذا من أعظم الحماقات التی لم یقل بها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هذه النقول التاریخیة عن الأنبیاء و الأولیاء و غیرهم تحتوی علی مواعظ و حکم و استدلالات حقیقیة،و غیر ذلک، فیکون نقلها و حفظها جیلا بعد جیل راجحا و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مقدمة ما هو راجح و صحیح،بل واجبة فی کثیر من الأحیان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نفسه،اتخذ فی کثیر من آیاته أسلوب القصة و النقل التاریخی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عن الصالحین أو الظالمین،فلو کان مثل هذا النقل حراما أو مرجوحا،لم یفعله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اللّه سبحانه فیه وَ ما أُرِیدُ أَنْ أُخالِفَکُمْ إِلی ما أَنْهاکُمْ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الأولی بتطبیق</w:t>
      </w:r>
    </w:p>
    <w:p>
      <w:pPr>
        <w:pStyle w:val="BookText"/>
        <w:rPr/>
      </w:pPr>
      <w:r>
        <w:rPr>
          <w:rFonts w:ascii="IRNazanin" w:hAnsi="IRNazanin" w:eastAsia="IRNazanin"/>
          <w:color w:val="111111"/>
          <w:sz w:val="28"/>
          <w:sz w:val="28"/>
          <w:szCs w:val="28"/>
          <w:rtl w:val="true"/>
          <w:lang w:bidi="fa-IR"/>
        </w:rPr>
        <w:t>تعالیم نفسه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تنقل القصة جائز بل راجح بل واجب فی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نلاحظ الآن أن هذه الأدلة الستة،و غیرها مما یمکن سردها،إنما هی خاصة بالنقل التاریخی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النقل التاریخی الکاذب،فهو حرام بطبیعة الحال،من حیث تحریم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بعض أشکال النقل التاریخی الصادق قد یکون حراما،کما إذا ترتبت علیه مفسدة مهمة، کالخلاف بین مؤمنین أو طائفتین أو ضلال و ذا جماعة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فضلا عن القصة الوهمیة أو الکاذبة التی یترتب علیها أمثال ذلک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القصة الوهمیة التی لا یترتب علیها شیء من المفسدة،فهی التی ناقشنا فی اندراجها فی الموارد المحرمة،کما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 فقهیا تحت الحکم بالجواز،و لا أقل باعتبار جریان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الاستدلال بالسیرة و الإجماع أیضا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الاستدلال علیها بالقرآن الکریم نفسه،فیما إذا زعمنا کما مال إلیه بعض المحدثین من أن القرآن الکریم قد یروی قصصا وهمیة فی سبیل إنجاز أهداف اجتماعیة و 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القصة الوهمیة مرجوحة أو حراما لم یفعلها القرآن،فیکون فعله دالا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قابل للمناقشة من عدة جهات نذکر منها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أضیق من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المدعی أو المطلوب هنا هو القول فقهیا بجواز کل قصة وهمیة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هذا الدلیل خاص بالقصص الوهمیة التی یترتب علیها أثر اجتماعی أو تربوی دون غیرها من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القرآن الکریم لم یرد أیة قصة بدون هدف جلیل سواء کانت وهمیة أو واقعیة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إذن،تبقی القصص الوهمیة الأخری،خارجة عن هذا الدلیل،کالتی</w:t>
      </w:r>
      <w:bookmarkStart w:id="120" w:name="pg14369_154224"/>
    </w:p>
    <w:p>
      <w:pPr>
        <w:pStyle w:val="BookText"/>
        <w:rPr/>
      </w:pPr>
      <w:bookmarkEnd w:id="120"/>
      <w:r>
        <w:rPr>
          <w:rFonts w:ascii="IRNazanin" w:hAnsi="IRNazanin" w:eastAsia="IRNazanin"/>
          <w:color w:val="111111"/>
          <w:sz w:val="28"/>
          <w:sz w:val="28"/>
          <w:szCs w:val="28"/>
          <w:rtl w:val="true"/>
          <w:lang w:bidi="fa-IR"/>
        </w:rPr>
        <w:t>لا هدف لها أو تکون أهدافها تجاریة أو غیر عقلائیة،أو حتی ظالمة و اعتدائیة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تکون مندرجة فی دلیل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الدلیل متوقف علی الزعم بأن القرآن الکریم قد روی قصصا وهمیة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کذلک لم تتم مقدمات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نرید استنتاج جواز القصة الوهمیة من وجود أمثالها فی القرآن،فإن لم تکن موجودة هناک یکون هذا الاستنتاج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یفتح لنا باب الحدیث عن أمر فرعی یندرج فی فصل القصة الذی نتحدث فیه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شبهة مثارة فی بعض المصادر،و لا ینبغی لنا الآن أن نتخلی عنها،بل یحسن بنا أن نطرقها و لو بإیجاز و ذلک هی</w:t>
      </w:r>
      <w:r>
        <w:rPr>
          <w:rFonts w:eastAsia="IRNazanin" w:cs="IRNazanin"/>
          <w:color w:val="111111"/>
          <w:sz w:val="28"/>
          <w:szCs w:val="28"/>
          <w:rtl w:val="true"/>
          <w:lang w:bidi="fa-IR"/>
        </w:rPr>
        <w:t>:</w:t>
      </w:r>
    </w:p>
    <w:p>
      <w:pPr>
        <w:pStyle w:val="Heading4"/>
        <w:numPr>
          <w:ilvl w:val="3"/>
          <w:numId w:val="1"/>
        </w:numPr>
        <w:rPr/>
      </w:pPr>
      <w:bookmarkStart w:id="121" w:name="__RefHeading___Toc7514833_3381743652"/>
      <w:bookmarkStart w:id="122" w:name="_Toc45"/>
      <w:bookmarkEnd w:id="121"/>
      <w:r>
        <w:rPr>
          <w:rtl w:val="true"/>
        </w:rPr>
        <w:t>القصة فی القرآن الکریم</w:t>
      </w:r>
      <w:r>
        <w:rPr>
          <w:rtl w:val="true"/>
        </w:rPr>
        <w:t>:</w:t>
      </w:r>
      <w:bookmarkEnd w:id="122"/>
    </w:p>
    <w:p>
      <w:pPr>
        <w:pStyle w:val="BookText"/>
        <w:rPr/>
      </w:pPr>
      <w:r>
        <w:rPr>
          <w:rFonts w:ascii="IRNazanin" w:hAnsi="IRNazanin" w:eastAsia="IRNazanin"/>
          <w:color w:val="111111"/>
          <w:sz w:val="28"/>
          <w:sz w:val="28"/>
          <w:szCs w:val="28"/>
          <w:rtl w:val="true"/>
          <w:lang w:bidi="fa-IR"/>
        </w:rPr>
        <w:t>و ذلک من ناحیة احتمال أن تکون وهمیة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إذا أمکن فی بعضها أن تکون وهمیة أمکن فی الجمیع ذلک،ما لم یقم دلیل خارجی تاریخی أو عقلی علی صدقها و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العلم الإجمالی بأن بعض تلک القصص وهمیة و خیالیة،فتسقط کل القصص القرآنیة عن إمکان الإثبات التاریخی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نفسه علی خلاف الإجماع أکیدا کما سوف نشیر به علی أنه لا یوجد لدینا مصدر تاریخی معتد به أقدم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یستدل به علی إمکان القصة الوهمیة فی القرآن الکریم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فی القصة هو هدفها و هو فی القرآن الکریم جهات العبرة و العظة أو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المهم فیها منطوقها أو مطابقتها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أنجزت القصة القرآنیة هدفها،فقد نجحت،و لا حاجة بعد ذلک إلی القول بمطابقتها للواقع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الکلام جزاف لا محالة،فإن هدف القصة مهم و مطابقتها</w:t>
      </w:r>
    </w:p>
    <w:p>
      <w:pPr>
        <w:pStyle w:val="BookText"/>
        <w:rPr/>
      </w:pPr>
      <w:r>
        <w:rPr>
          <w:rFonts w:ascii="IRNazanin" w:hAnsi="IRNazanin" w:eastAsia="IRNazanin"/>
          <w:color w:val="111111"/>
          <w:sz w:val="28"/>
          <w:sz w:val="28"/>
          <w:szCs w:val="28"/>
          <w:rtl w:val="true"/>
          <w:lang w:bidi="fa-IR"/>
        </w:rPr>
        <w:t>للواقع مهم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الدلیل علی لزوم مطابقتها للواقع،فیتعین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الهدف کما یمکن إنجازه بقصة وهمیة یمکن إنجازه بقصة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یختار القرآن الکریم الفرد الأردأ من القصة،أعنی الوهمیة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یتعین علیه اختیار الحقیقیة،لأنه هو الأفضل فی کل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ما فَرَّطْنا فِی الْکِتابِ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القرآن الکریم یحتوی علی کل شیء علی الإطلاق مما هو جید أو ردیء فی الکون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الوهمیة،أذن فهو یحتوی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من وجوه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 ما فَرَّطْنا فِی الْکِتابِ مِنْ شَیْءٍ یراد به الأمور التکوینیة الحقیقیة،و لا یراد به الأمور الکاذبة و الوهمیة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إلاّ لأمکن القول أو تعین القول بوجود المحالات العقلیة فی القرآن الکریم کاجتماع النقیضین أو 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فمثل هذا النص لا یحتمل أن یکون شاملا للقصة الوهمیة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تنزلنا و قبلنا وجود القصة الوهمیة فیه،فهذا لا یعنی أن کل قصصه واقعیة،و إنما نوجه القصة الوهمیة فی باطن القرآن لا فی ظاهره،لأن کثیرا من الأشیاء إنما یکون وجودها القرآنی کذلک لوضوح عدم استیعاب ظاهر القرآن لکل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 ذلک الدافع للاستدلال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المتعین علی ما یأتی من الدلیل علی صحة القصص القرآنیة المطابقة لظاهرة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الشریعة أنزلت إلی المکلفین من الخلق أو البشر،و أما اللّه سبحانه و تعالی،فغیر مکلف بالشریعة بطبیعة الحال فإنه المطاع و لیس هو المطیع،و من هنا یمکن القول بإمکان القصة الوهمیة علیه،و إن کانت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عدة وجوه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الکذب منفی عن اللّه سبحانه و تعالی مطلقا أعنی فی القرآن و غیره،بنص القرآن نفسه،حیث یقول وَ مَنْ أَصْدَقُ مِنَ اللّهِ 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منفی عنه سبحانه بدلیل العقل الذی ینفی عنه کل نقص کما هو مبحوث عنه فی بحوث العقائد الإسلامیة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شامل للقرآن و غیره،بعد أن ثبت لدینا کمسلمین أن القرآن الکریم نازل عنه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الکذب نقص مشین و قبیح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ذلک القصة الوهمیة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فیما سبق إنها لیست کذبا بالنسبة إلی العرف الاجتماعی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علی أی حال نقص یجلّ عنه مقام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ببطلان الأدلة علی جواز أو إمکان القصة الوهمیة فی القرآن الکریم، یتمهد الدلیل علی لزوم و تعین أن تکون قصصه کلها حقیقیة صادقة، و ذلک من عدة أمور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ثبت استحالة کون القصة فی القرآن کاذبة أو موهومة،تعین کونها صادقة و صحیحة،لوجود التقابل بین الکذب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انتفی أحدهما ثبت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نعم،لهما ضد ثالث و هو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السکوت ضد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من سنخ الکلام و لیس مسکوتا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لاحظنا الکلام،کان أمره دائرا بین الصدق و الکذب،کما هو الحال فی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مورد للسکوت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استحالة الکذب تعین الصدق و هو المطلوب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فی کتابه الکریم وَ مَنْ أَصْدَقُ مِنَ اللّهِ قِیلاً ،فهو یشهد بصدق کل ما قاله هو 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وحی و قرآن و نحو ذلک،فیتعین کون القرآن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الآن فی وجود الوهم فی القرآن الکریم فکیف نستدل بآیاته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 هذه الآیة الکریمة موهومة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الکلام لیس إلاّ عن مطابقة القصص القرآنیة للواقع التاریخی أو کونها وهمیة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وجود الوهم فی غیر ذلک من آیات القرآن الکریم،فهو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أن قوله وَ مَنْ أَصْدَقُ مِنَ اللّهِ قِیلاً ،لیس من القصص القرآنی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فیتعین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فیتم 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ثبت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القرآن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ظاهر القرآن فی قصصه هو مطابقتها للواقع،فتتعین حجیتها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الإیمان بمطابقتها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یشهد فی عدد معتد به من آیاته بمطابقة قصصه للواقع التاریخی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 کانَ فِی قَصَصِهِمْ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نَحْنُ نَقُصُّ عَلَیْکَ 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شک أن أحسن القصص هی الواقعیة و لیس الوهمیة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قوله وَ هَلْ أَتاکَ حَدِیثُ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خبره و قصته،التی حدثت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وَ هَلْ أَتاکَ نَبَأُ الْخَصْمِ إِذْ تَسَوَّرُوا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لا تَکُنْ کَصاحِبِ الْحُوتِ إِذْ نادی وَ هُوَ مَکْظُومٌ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نَقُصُّ عَلَیْکَ نَبَأَهُمْ بِالْحَقِّ،إِنَّهُمْ فِتْیَةٌ آمَنُوا بِرَبِّهِمْ وَ زِدْناهُمْ 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من أسالیب البیان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شهادة القرآن بصحة قصصه،لیست من القصص لکی تحتمل دخول الوهم فیها،کما سبق أن أشرنا،بل یجب أن نأخذ هذه النصوص مسلمة الصحة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القصة الوهمیة تعتبر کذبا،و إن قلنا إن هذا النوع من الکذب لیس بمحرم،إلاّ أنه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یجل عن النقص بکل</w:t>
      </w:r>
    </w:p>
    <w:p>
      <w:pPr>
        <w:pStyle w:val="BookText"/>
        <w:rPr/>
      </w:pPr>
      <w:r>
        <w:rPr>
          <w:rFonts w:ascii="IRNazanin" w:hAnsi="IRNazanin" w:eastAsia="IRNazanin"/>
          <w:color w:val="111111"/>
          <w:sz w:val="28"/>
          <w:sz w:val="28"/>
          <w:szCs w:val="28"/>
          <w:rtl w:val="true"/>
          <w:lang w:bidi="fa-IR"/>
        </w:rPr>
        <w:t>أشکاله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عدم وجود الوهم فی قصص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ثبت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وجود النقص فی ذاته سبحانه و تعالی،باعتبار منافاته مع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وجود النقص فی أفعاله فإنه مما لم یثبت عدم النقص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المشاهد من قبل الجمیع وجود النقصان فی الخلق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الخلق من فعل اللّه سبحانه،إذن ففعل اللّه یمکن أن یکون ناقصا،و لا شک أن کلام اللّه من فعله و لیس عین ذاته،فلا یشمله دلیل الاستحالة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عدم النقص،کما هو شامل لذاته المقدسة جل جلاله،کذلک هو شامل لأفعاله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أفعاله إن کانت ناقصة لزم النقص فی ذاته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النقص الذی یوجده اللّه سبحانه و تعالی فی خلقه لا یخلو من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جاهل بکونه نقصا و یتخیل کونه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عاجز عن إیجاد الکامل و ترک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محتاج فی ذاته لإیجاد الناقص فهو یوجده لحاجته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مجبور علی إیجاد الناقص و ترک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کل هذه الاحتمالات باطلة،إذن یتعین إیجاد الکامل فی أفعاله و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مقتضی الحکمة اللامتناهیة و القدرة اللامتناهیة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نفسر ما أشرنا إلیه من وجود النقص فعلا فی الخلقة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وجود الشیء إلاّ دلیل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ممتنعا لما کان موجودا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کلا،لیس فی الخلقة أی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یمکن أن نفسر هذه الظواهر المشهودة بعدة أمور،مضافا إلی أمور لا یعلمها إلاّ باریها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نتوهم النقص لرغبتنا بخلافه فنحن نرغب بالغنی فنتخیل کون الفقر نقصا و نرغب بالصحة فنجد أن المرض نقص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نتخیل النقص لأنه علی خلاف الرغبة و المطلوب من قبل أنفسنا الأمّارة بالسوء لا أکثر و لا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عددا من هذه الأمور التی نحسبها من النقائص هی مطابقة للعدل،فلو کانت علی خلاف ذلک لما کانت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سبحانه عادل وَ لا یَظْلِمُ رَبُّکَ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أسباب الالتفات إلی کونه عدلا کونه من العقوبات المعجلة علی ذنوب و معاص ارتکبها عدد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العقاب فی الدنیا قبل عقاب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عددا من هذه الأمور التی نحسبها من النقائص،إنما هی مطابقة للحکمة،أی للأهداف المتوخاة من خلالها،فلو کانت علی خلاف ذلک لکانت علی خلاف الحکمة،مع أنه یستحیل أن یتصرف الحکیم علی خلاف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أسباب الالتفات إلی کونه حکمة،کونه مناسبا مع مستوی الفرد صاحب العلاقة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الإمکان خیر مما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ورد بما مضمونه عن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 فقیر لو أغنیته لظلم نفسه و رب مریض لو صححت جسمه لظلم نفسه و أدی ذلک إلی عصیانه و کفره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عددا من هذه الأمور التی نحسبها من النقائص،إنما هی مطابقة مع موضوعاتها،لأن الموضوع الناقص أو المحدود،لا یتحمل العطاء غیر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یُکَلِّفُ اللّهُ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أن یکون عطاء المحدود محدودا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الموضوع محدودا لیس نقصا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نقصا عن الکمال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اللامتناهی،بل المحدودیة متعینة فی کل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اللامتناهی هو اللّه سبحانه الخالق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سواه فهو محدود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النقص لیس هو محل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النقص الآخر بحیث یکون الموضوع غیر موافق للمعقول أو للعدل أو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الآن استحالة وجوده</w:t>
      </w:r>
      <w:r>
        <w:rPr>
          <w:rFonts w:eastAsia="IRNazanin" w:cs="IRNazanin"/>
          <w:color w:val="111111"/>
          <w:sz w:val="28"/>
          <w:szCs w:val="28"/>
          <w:rtl w:val="true"/>
          <w:lang w:bidi="fa-IR"/>
        </w:rPr>
        <w:t>.</w:t>
      </w:r>
      <w:bookmarkStart w:id="123" w:name="pg14369_154231"/>
    </w:p>
    <w:p>
      <w:pPr>
        <w:pStyle w:val="Heading2"/>
        <w:numPr>
          <w:ilvl w:val="1"/>
          <w:numId w:val="1"/>
        </w:numPr>
        <w:rPr/>
      </w:pPr>
      <w:bookmarkStart w:id="124" w:name="__RefHeading___Toc7514835_3381743652"/>
      <w:bookmarkStart w:id="125" w:name="_Toc46"/>
      <w:bookmarkEnd w:id="123"/>
      <w:bookmarkEnd w:id="124"/>
      <w:r>
        <w:rPr>
          <w:rtl w:val="true"/>
        </w:rPr>
        <w:t>فصل الذمّی</w:t>
      </w:r>
      <w:bookmarkEnd w:id="125"/>
    </w:p>
    <w:p>
      <w:pPr>
        <w:pStyle w:val="Heading3"/>
        <w:numPr>
          <w:ilvl w:val="2"/>
          <w:numId w:val="1"/>
        </w:numPr>
        <w:rPr/>
      </w:pPr>
      <w:bookmarkStart w:id="126" w:name="__RefHeading___Toc7514837_3381743652"/>
      <w:bookmarkStart w:id="127" w:name="_Toc47"/>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هل فکرت بهذا الاصطلاح الموجود فی الفقه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یکون الإنسان ذمیّا،و ما هی حقوق و واجبات الذمّی فی المجتمع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 نحوه،ما نحاول إیضاحه خلال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الذمّی إلاّ کافرا کتابیا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 کافرا فلأنه لیس بمسلم و أما کونه کتابیا،فلأنه من أحد الأدیان الکتابیة،و هی الأدیان السماویة التی أنزلت علیها الکتب السماویة،و المقدار المتیقن انطباقه علی هذا الاسم هو دین الیهود و دین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فالیهود و النصاری کتابیان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واضح بإنزال کتاب التوراة علی نبی الیهود موسی بن عمران علیه السلام،و إنزال کتاب الإنجیل علی نبی النصاری عیسی ابن مریم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اثنان من الأدیان،قال عنهما الفقهاء إن لهما شبهة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وجود کتاب منقرض و تالف خلال الأجیال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اختلفوا حیث ألحقهم بعضهم بحکم أهل الکتاب و بعضهم نفاهم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نفیناه و لیس الآن مجال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الکتاب لهم عدة أحکام فی الشریعة نذکر أهمها مختصرا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أهل الکتاب أو نجاستهم حیث ذهب الأکثر إلی نجاستهم</w:t>
      </w:r>
      <w:bookmarkStart w:id="128" w:name="pg14369_154232"/>
    </w:p>
    <w:p>
      <w:pPr>
        <w:pStyle w:val="BookText"/>
        <w:rPr/>
      </w:pPr>
      <w:bookmarkEnd w:id="128"/>
      <w:r>
        <w:rPr>
          <w:rFonts w:ascii="IRNazanin" w:hAnsi="IRNazanin" w:eastAsia="IRNazanin"/>
          <w:color w:val="111111"/>
          <w:sz w:val="28"/>
          <w:sz w:val="28"/>
          <w:szCs w:val="28"/>
          <w:rtl w:val="true"/>
          <w:lang w:bidi="fa-IR"/>
        </w:rPr>
        <w:t>و قلنا مع بعض الفقهاء الآخرین،بطهارتهم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مع أهل الکتاب،حیث قال المشهور بمنعه و خاصة إذا کان بالعقد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ذهبنا مع خلاف المشهور إلی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أهل الکتاب،کما قال اللّه سبحانه وَ طَعامُکُمْ حِلٌّ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هو خصوص الحنطة و الشعیر أو یشمل اللحم المذبوح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الفقهاء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صلاحیة الکتابیین إلی شرائط الذمة دون غیرهم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سائر المشرکین مخیّرون بین القتل و الإسلام،و أما الکتابیون فمخیرون بین الإسلام و القتل و قبول شرائط الذمة،کما سیأتی 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اکتسبوا مزیة إسلامیة أفضل من سائر الکفار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المزیة اجتماعیة بین الفقهاء و متواترة فی الأخبار،و ثابتة بین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دیة فی قتل الکتابی عمدا أو خطأ،بخلاف سائر الکفار و المشرکین،فإنه لا دیة فی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هو قبول الذمی بشرائط الذمة،فیکون من نتائج ذلک کون قتله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 نتائجه أن علیه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الذمی و إن اختلفت عن دیة المسلم،کما اختلف دینه،إلاّ أنه مع ذلک له المزیة علی سائر المشرکین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أهم الأحکام التی اهتم بها الفقهاء فی صدد الکتابیین و قد عقدنا هذا الفصل لخصوص الحدیث عن شرائط الذمة،التی یکون بها الکتابی ذمیا</w:t>
      </w:r>
      <w:r>
        <w:rPr>
          <w:rFonts w:eastAsia="IRNazanin" w:cs="IRNazanin"/>
          <w:color w:val="111111"/>
          <w:sz w:val="28"/>
          <w:szCs w:val="28"/>
          <w:rtl w:val="true"/>
          <w:lang w:bidi="fa-IR"/>
        </w:rPr>
        <w:t>.</w:t>
      </w:r>
    </w:p>
    <w:p>
      <w:pPr>
        <w:pStyle w:val="Heading3"/>
        <w:numPr>
          <w:ilvl w:val="2"/>
          <w:numId w:val="1"/>
        </w:numPr>
        <w:rPr/>
      </w:pPr>
      <w:bookmarkStart w:id="129" w:name="__RefHeading___Toc7514839_3381743652"/>
      <w:bookmarkStart w:id="130" w:name="_Toc48"/>
      <w:bookmarkEnd w:id="129"/>
      <w:r>
        <w:rPr>
          <w:rtl w:val="true"/>
        </w:rPr>
        <w:t>شرائط الذمة</w:t>
      </w:r>
      <w:bookmarkEnd w:id="130"/>
    </w:p>
    <w:p>
      <w:pPr>
        <w:pStyle w:val="BookText"/>
        <w:rPr/>
      </w:pPr>
      <w:r>
        <w:rPr>
          <w:rFonts w:ascii="IRNazanin" w:hAnsi="IRNazanin" w:eastAsia="IRNazanin"/>
          <w:color w:val="111111"/>
          <w:sz w:val="28"/>
          <w:sz w:val="28"/>
          <w:szCs w:val="28"/>
          <w:rtl w:val="true"/>
          <w:lang w:bidi="fa-IR"/>
        </w:rPr>
        <w:t>عند ما یسیطر المجتمع المسلم علی مجتمع کتابی،و یدخل تحت سیطرته و سلطته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تبدأ المحادثات فورا من أجل إقرار شرائط الذمة بین الطرفین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تجنبا من قبل کلا المجتمعین عما سیحدث من القتل و إراقة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الخیار النظری إنما هو بین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أو القتل أو قبول شرائط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تجنب احتمال القتل یکون کلا الاحتمالین الآخرین حقنا للدم من ناحیة،و شکلا من أشکال النصر للإسلام و المسلمین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اختار المجتمع الکتابی دین الإسلام أو اختار 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ننقل فیما یلی ما قلناه بهذا الصدد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الصالحین</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نعلق علیه،بما هو المناسب مع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شروط الذمة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علی دفع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یفعلوا ما ینافی الأمان ضد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العزم علی حرب المسلمین أو إمداد المشرکین بالمال و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یؤذوا المسلمین کالزنا بنسائهم و اللواط بصبیانهم و السرقة لأموالهم،و إیواء عین المشرکین 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یتظاهروا بالمنکرات،کشرب الخمر و الزنا و أکل لحم الخنزیر و نکاح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أن یحدثوا کنیسة جدیدة أو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یضربوا ناقوسا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یجری علیهم أحکام المسلمین من ناحیتی الولایة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یربّوا أولادهم بالمنع عن معرفة الدین الإسلامی و لا غیر أولادهم ممن یرید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علیهم إعطاؤهم الحریة و الاختیار فی الدین کمطالعة الکتب الإسلامیة و حضور مجالس المسلمین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بطبیعة الحال سوف یختارون الطریقة الموافقة للفطرة و هی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الدین الإسلامی أعمق و أوضح فی العقل مما سواه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اشترطت علیهم هذه الشروط أو غیرها،وجب علی الکفار الالتزام</w:t>
      </w:r>
    </w:p>
    <w:p>
      <w:pPr>
        <w:pStyle w:val="BookText"/>
        <w:rPr/>
      </w:pPr>
      <w:r>
        <w:rPr>
          <w:rFonts w:ascii="IRNazanin" w:hAnsi="IRNazanin" w:eastAsia="IRNazanin"/>
          <w:color w:val="111111"/>
          <w:sz w:val="28"/>
          <w:sz w:val="28"/>
          <w:szCs w:val="28"/>
          <w:rtl w:val="true"/>
          <w:lang w:bidi="fa-IR"/>
        </w:rPr>
        <w:t>بها،و إن أخلوا بها مع الشرط،فقد أخلّوا بالذمة و خرجوا عن ذمة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الشرطان الأولان فحاصلان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أنهم یخرجون عن الذمة بنقضهما أو أحدهما و لو لم یشترطا بصراحة فی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 الذمة من المسلمین هو الإمام أو نائبه و هو المشرف الرئیسی علی تطبیق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طرفها الآخر هم أهل الکتاب من النصاری و الیهود و المجوس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یخلو إلحاق المجوس من إشکال،فضلا عن الصابئة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نتیجتها أنهم إذا التزموا بالشروط یرتفع عنهم القتال و الاستعباد و یقرّون علی أدیانهم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یسمح لهم بالسکنی فی دار الإسلام آمنین علی أنفسهم 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ضمان الدفاع عنهم إذا اعتدی علیهم معتد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هو معنی دخولهم فی ذمة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علیهم أن یدافعوا عن المسلمین لو حصل الاعتداء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ترکوا ذلک فقط،لم یخلّوا بشرائط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مشترطا علیهم فی العهد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قلنا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أیضا،أحکام الذمة و شرائطها مشروعة عند ما یکون الحرب و الجهاد مشروعا هجوما أو دفاعا،و أما بدونه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أنه لیس فی أیامنا هذه من الکفار ممن هو من أهل الذمة لعدم تحقق هذه الشروط و لا تلک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مسألة أخری قلنا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لأهل الذمة إحداث الکنائس و البیع و الصوامع و الأدیرة و بیوت النیران فی بلاد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البلاد الداخلة فی ذمة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أحدثوها خرجوا عن الذمة،فلا أمان لهم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اشترط عدم إحداثها فی ضمن العقد و هو العهد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یشترط لم یخرجوا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لولی الأمر هدمها إذا رأی فیها مصلحة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هذه الأمور موجودة قبل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یشترط إزالتها فی العهد الأصلی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اشترط وجب إزالتها و إن رفضوا خرجوا عن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اشترطوا استمرارها وجب الالتزام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یشترطوا شیئا، فإن کان بقاؤها منافیا مظاهر الإسلام و شوکته،فعلی ولی الأمر هدمها و إزالتها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مانع من إقرارهم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الجزیة الموضوعة علی المجتمع الکتابی،و التی تمثل الشرط الأول و الأساسی فی عهد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لها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توزیعها علی الرؤوس أو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تقدیر کمیتها و نوعیتها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تقسیطها و توزیعها علی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الأول فقد قلنا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الجزیة علی الرجال البالغین،و کل من یتجدد بلوغه منهم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حرا أم عبدا،سفیها أم رشیدا،غنیا أم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وضعها علی النساء و الأطفال و المجانین،فهو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موکول إلی تشخیص الإمام أو نائبه للمصلحة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الثانی فقد قلنا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تقدیر لمقدار الجزیة،بل أمرها إلی الإمام أو نائبه فإن ذکرها فی أصل المعاهدة لم یجز تعدیه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أطلق کان له أن یعین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تساوی الجزیة لکل أفراد المجتمع،بل یمکن اختلافها،حسب ما یری الإمام المصلحة فیه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الثالث فقد قلنا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131" w:name="pg14369_154236"/>
    </w:p>
    <w:p>
      <w:pPr>
        <w:pStyle w:val="BookText"/>
        <w:rPr/>
      </w:pPr>
      <w:bookmarkEnd w:id="131"/>
      <w:r>
        <w:rPr>
          <w:rFonts w:ascii="IRNazanin" w:hAnsi="IRNazanin" w:eastAsia="IRNazanin"/>
          <w:color w:val="111111"/>
          <w:sz w:val="28"/>
          <w:sz w:val="28"/>
          <w:szCs w:val="28"/>
          <w:rtl w:val="true"/>
          <w:lang w:bidi="fa-IR"/>
        </w:rPr>
        <w:t>لا تقدیر لزمان الجزیة،بل أمرها موکول إلی الإمام أو نائبه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دفعها لسندات محدودة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المدة بین أقساطها،کشهر أو ستة أشهر أو سنة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الأشهر و الأفضل و الأحوط تحدید العام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أسلم الذمی قبل نهایة الحول أو بعدها و قبل الأداء سقطت الجزیة عنه</w:t>
      </w:r>
      <w:r>
        <w:rPr>
          <w:rFonts w:eastAsia="IRNazanin" w:cs="IRNazanin"/>
          <w:color w:val="111111"/>
          <w:sz w:val="28"/>
          <w:szCs w:val="28"/>
          <w:rtl w:val="true"/>
          <w:lang w:bidi="fa-IR"/>
        </w:rPr>
        <w:t>.</w:t>
      </w:r>
    </w:p>
    <w:p>
      <w:pPr>
        <w:pStyle w:val="Heading3"/>
        <w:numPr>
          <w:ilvl w:val="2"/>
          <w:numId w:val="1"/>
        </w:numPr>
        <w:rPr/>
      </w:pPr>
      <w:bookmarkStart w:id="132" w:name="__RefHeading___Toc7514841_3381743652"/>
      <w:bookmarkStart w:id="133" w:name="_Toc49"/>
      <w:bookmarkEnd w:id="132"/>
      <w:r>
        <w:rPr>
          <w:rtl w:val="true"/>
        </w:rPr>
        <w:t>الاستنتاج الفقهی</w:t>
      </w:r>
      <w:r>
        <w:rPr>
          <w:rtl w:val="true"/>
        </w:rPr>
        <w:t>:</w:t>
      </w:r>
      <w:bookmarkEnd w:id="133"/>
    </w:p>
    <w:p>
      <w:pPr>
        <w:pStyle w:val="BookText"/>
        <w:rPr/>
      </w:pPr>
      <w:r>
        <w:rPr>
          <w:rFonts w:ascii="IRNazanin" w:hAnsi="IRNazanin" w:eastAsia="IRNazanin"/>
          <w:color w:val="111111"/>
          <w:sz w:val="28"/>
          <w:sz w:val="28"/>
          <w:szCs w:val="28"/>
          <w:rtl w:val="true"/>
          <w:lang w:bidi="fa-IR"/>
        </w:rPr>
        <w:t>و علی أی حال یمکن أن یستنتج من هذا الاتجاه الفقهی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المجتمع المسلم إنما یستطیع أن یفرض هذه الشروط،إذا حصل علی السیطرة الکاملة علی المجتمع الکافر،و کان الکفار مغلوبین تماما،کما یفترض الفقهاء حصوله دائما باعتبار أن الجانب المسلم 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یمثل اللّه لا یخیب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باعتبار أن الجانب المسلم متعمق فی التوکل علی اللّه سبحانه و کل من کان کذلک لا یخیب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باعتبار أن الجانب المسلم أقوی عاطفة و أشجع قلبا من الجانب الکافر،و کل من کان کذلک لا یخیب و لا یفر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الکتاب الکریم ما یدل علی ذلک،منها قوله تعالی لَأَنْتُمْ أَشَدُّ رَهْبَةً فِی صُدُورِهِمْ مِنَ اللّهِ ذلِکَ بِأَنَّهُمْ قَوْمٌ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آیة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تَحْسَبُهُمْ جَمِیعاً وَ قُلُوبُهُمْ شَتّی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إنما یدافعون عن دنیاهم،و إنما یدافع المسلمون عن آخرتهم و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فهدفهم أعمق و أدق و أکثر عدلا و شمولا،فیکون الفوز لهم دائما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لم یفترض الفقهاء بالجیش الإسلامی الاندحار أو الفرار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توجد مسألة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الفتوی بأن الحکم عندئذ ما ذا سوف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الاحتمال غیر معقول فی نظرهم إطلاقا،بل الجیش المسلم منتصر و متقدم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تماما فی الجیش المتکامل دنیویا و أخرویا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یکون شعوره الدینی و طاعته للّه بکل أفراده أو أغلبهم،متکاملة و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کانوا مجموعة من الناس العصاة و المصلحیین و المقصرین تجاه اللّه سبحانه و تجاه دینه،کما هم غیر مدرکین لهدفهم الدنیوی فضلا عن الأخروی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تقدموا مثل هذا التقدم لمجرد إطاعة الحکم الشرعی أو لأهداف دنیویة خالصة،فمثل هذا الجیش لا یوجد أی ضمان لفوزه و انتصاره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فی الکتاب الکریم ما یدل علی ذلک أیضا و هو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تَنْصُرُوا اللّهَ یَنْصُرْکُمْ وَ یُثَبِّتْ أَقْدامَکُمْ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یعنی أن الخطوة الأولی من العبد و الثانیة من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فیجب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العبد ناصرا للّه سبحانه لکی یکون اللّه ناصرا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 لن یکون العبد کذلک إذا کان ناقصا فی فهمه للهدف أو فی إطاعته للدین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شروط الذمة لا یتعین فیها إلاّ اثنان،و هما الشرطان الأولان من الشروط الستة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الشروط الأخری،فیتبع فی تعیینها و زیادتها و نقصها،وضع المجتمع الفعلی،و المصلحة الوقتیة عند وضع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 الفقهاء هذه الشروط کنماذج للشروط التی تکون غالبا موافقة مع المصلحة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المجتمع الکافر ساقطا بید المسلمین و خاضعا لهم،فما الحاجة إلی وضع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تزید بهم عن الحال الذی 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فیهم بقیة من القوة المحتملة الضرر بالإسلام، کانت الحاجة إلی الشروط ملحة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الحاجة إلی هذه الشروط موجودة علی أی حال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لعدة أمور نذکر أهمها</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و فهم ما ینبغی العمل علیه تجاه المجتمع الکافر بصیغة محددة لا غبار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الإجمال و التشویش فی الفکرة من هذه الناحیة یحدث مضاعفات غیر محمودة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أوضحها استغلال بعض الأطراف مصالحه الشخصیة فی العلاقة مع ذلک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احتمال تجدد القوة و المکر داخل المجتمع الکافر ضد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و إن کانوا خاضعین وقتیا،إلاّ أن ذلک قد لا یستمر طویلا،إلاّ برقابة و حذر واضحین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الحال الذی یکون المجتمع الکافر داخلا تحت ذمة الإسلام بحیث یجب علینا حفظ بل الدفاع عنه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الحال الذی یکون به ذلک المجتمع خارجا عن ذمة الإسلام و یجب محاربته و القضاء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إدراک ذلک أمر جدی و مصیری،و لا یمکن إهماله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إهماله لا یکون أی شیء قابلا للتحدید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فهذه الشروط هی التی تکون حدا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 الذی یعتبر نفسه أو یعتبره المجتمع الکافر قائدا له أو ملکا علیه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ولایة شرعیة علی المجتمع من وجهة النظر الإسلامیة،فکیف یستطیع أن یعطی العهد نیابة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یجوز للمجتمع المسلم أو إمامة أن یرضی بمثل هذا الشخص طرفا فی المعاهدة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سبق أن أجبنا عنه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انظر ما وراء الفقه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بإمکان ذلک،و لو باعتبار رضاء الولی العام المسلم بذلک الطرف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،الأمر الذی یجعله حجة بینه و 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مثلنا له بأمثلة عدیدة،فراجع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المجتمع الکتابی بعد قبوله لشروط الذمة یجب حفظ</w:t>
      </w:r>
    </w:p>
    <w:p>
      <w:pPr>
        <w:pStyle w:val="BookText"/>
        <w:rPr/>
      </w:pPr>
      <w:r>
        <w:rPr>
          <w:rFonts w:ascii="IRNazanin" w:hAnsi="IRNazanin" w:eastAsia="IRNazanin"/>
          <w:color w:val="111111"/>
          <w:sz w:val="28"/>
          <w:sz w:val="28"/>
          <w:szCs w:val="28"/>
          <w:rtl w:val="true"/>
          <w:lang w:bidi="fa-IR"/>
        </w:rPr>
        <w:t>نفوسه و أمواله عن اعتداء المسلمین و غیرهم أفرادا کانوا أو 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یقر علی دینه و طقوسه و عاداته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له حریة نسبیة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فی الشروط ما یحدد حریته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أوضح تطبیقات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الإعلام المسلم یکون منتشرا،فی حین لا یجوز انتشار الإعلام الکافر،بحیث یکون سببا لضرر الفرد المسلم أو المجتمع المسلم أو ارتداد بعض المسلمین عن دینهم أو منع تربیة الأطفال غیر المسلمین عن التربیة الإسلامیة،کما سبق فضلا عن تربیة الأطفال المسلمین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نتائج قبول هذه الشروط،إمکان اختلاط أفراد المجتمعین المسلم و الکافر ببعضهم البعض،اختلاطا غیر محدود،من جمیع الجهات المنظورة و الجائزة فی الشرع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قلنا بطهارة أهل الکتاب،کما هو مختار المؤلف فقهیا،و قلنا بجواز التزاوج معهم،کما علیه جملة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یکون الاختلاط کاملا من الناحیة الاجتماعیة و الاقتصادیة و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الأسریة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شخص دخل فی الإسلام منهم سقطت عنه الجزیة بل خرج تماما عن صفته طرفا للعهد الأصلی بکل 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بصفته أحد الکفار له ما لهم و علیه ما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هذه الشروط فرضت علی الکفار لا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فبعد دخوله فی الإسلام لا یفرض علیه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الجزیة علی المجتمع الکتابی،و هو أوضح شروط الذمة و أوضح الموارد التی تخل بهذه الشروط مع عصیانها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الفرض هو من ضروریات الدین،و نص الکتاب الکریم و یمکن أن نفهم له المصالح التالیة،بالرغم من أن المصالح فی الأحکام الإلهیة منوطة بالحکمة الإلهیة نفسها،إلاّ أننا یمکن أن ندرک منها ما یلی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دعم الاقتصاد فی المجتمع المسلم أفرادا و جماعات،من حیث أن هذه الأموال التی تجتمع بالجزیة أموال طائلة،یمکن استخدامها بإخلاص أو توزیعها لقضاء کثیر من الحاجات الخاصة و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عزة الإسلام و هیمنته علی الجانب الکافر،من حیث یشعر الجانب الآخر بالذلة و التصاغر أمام تلک العزة و الهیمنة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منصوص فی القرآن الکریم قال اللّه تعالی حَتّی یُعْطُوا الْجِزْیَةَ عَنْ یَدٍ وَ 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جلّ جلاله وَ أَنْزَلْنا إِلَیْکَ الْکِتابَ بِالْحَقِّ مُصَدِّقاً لِما بَیْنَ یَدَیْهِ مِنَ الْکِتابِ وَ مُهَیْمِناً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لِما بَیْنَ یَدَیْهِ یعنی لما نزل قبله من الکتب السماویة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 أساسی فی المصالحة أو المحاربة مع المجتمع الکتابی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عند دفعه أو عدم دفعه للجزیة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الصحیح أن عدم التزامه بسائر الشروط یکون سببا لنقضها و انتفاء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للجزیة الأثر الأهم فی ذلک،لأنها الجزء الأهم فی نظر الإسلام من کل تلک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یوجد نص فی الشریعة ینافی صرف هذه الأموال أو بعضا منها علی المجتمع الکتابی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فیها هو صرفها فی مصلحة الدین و بأمر إمام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ذلک فی صرفها فی المجتمع المسلم کما یمکن أن یکون فی صرفها فی المجتمع الکتابی أو فی أیة وجهة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الفقرة الخامسة من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تجری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المسلمین من ناحیة الولایة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تقسیم أحکام المسلمین من هذه الناحیة إلی ثلاثة أقسام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أو الحکم الشرعی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کأحکام الصلاة و الزکاة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یحتمل شموله للکتابیین قسرا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الذی سمعناه من الشریعة من إمکان إقرارهم علی دینهم،ما لم یدخلوا طواعیة</w:t>
      </w:r>
    </w:p>
    <w:p>
      <w:pPr>
        <w:pStyle w:val="BookText"/>
        <w:rPr/>
      </w:pPr>
      <w:r>
        <w:rPr>
          <w:rFonts w:ascii="IRNazanin" w:hAnsi="IRNazanin" w:eastAsia="IRNazanin"/>
          <w:color w:val="111111"/>
          <w:sz w:val="28"/>
          <w:sz w:val="28"/>
          <w:szCs w:val="28"/>
          <w:rtl w:val="true"/>
          <w:lang w:bidi="fa-IR"/>
        </w:rPr>
        <w:t>فی الإسلام أفرادا أو 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ذاک غیر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شامل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الکتابیین یختلفون عن المسلمین فی عدد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بعضها متفقا علیه کالتوحید 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الفصل بین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القاعدة الأولیة المنصوصة فی القرآن،هو أن یکون القاضی المسلم مخیّر بین الحکم بین المتخاصمین الکتابیین بحکم الإسلام أو ترکهم یترافعون إلی قضاتهم لیحکموا فیهم بأحکامهم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أشکال الحریة التی تمنح لهم فی ظل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فَاحْکُمْ بَیْنَهُمْ أَوْ 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تُعْرِضْ عَنْهُمْ فَلَنْ یَضُرُّوکَ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الإعراض عنهم،لا یعنی التحویل الفعلی علی قضائهم أو الاعتراف بأحکام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الاعتماد علی أنهم یفعلون ذلک تلقائیا،بدون توجیه 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یعنی تنصیب قضاة غیر مسلمین من قبل إمام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إن کان لأجل الحکم بین الکفار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یعنی تنصیب أیضا تعین ذلک و لزومه علی إمام المسلمین،بل له أن یختار القضاء الإسلامی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له أن یشترط ذلک فی العهد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هذا الشرط فلیس له أن یعرض عنهم بعد،بل یتعین علیه و علیهم الرضا و التسلیم للقضاء الإسلامی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للولی العام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حکمه بالولایة نافذ فی المجتمع المسلم بمقدار ما دل علیه الدلیل المعتبر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سیکون نافذا فی المجتمع الذمی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لهم رفض أحکامه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ألزم علیهم من أحکام الحکام المجانسین لهم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حکم الولی العام</w:t>
      </w:r>
    </w:p>
    <w:p>
      <w:pPr>
        <w:pStyle w:val="BookText"/>
        <w:rPr/>
      </w:pPr>
      <w:r>
        <w:rPr>
          <w:rFonts w:ascii="IRNazanin" w:hAnsi="IRNazanin" w:eastAsia="IRNazanin"/>
          <w:color w:val="111111"/>
          <w:sz w:val="28"/>
          <w:sz w:val="28"/>
          <w:szCs w:val="28"/>
          <w:rtl w:val="true"/>
          <w:lang w:bidi="fa-IR"/>
        </w:rPr>
        <w:t>نافذا علیهم و علی حکامهم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تعیین المسؤولین المشرفین علی إدارة و حکم المجتمع 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أن یکونوا من المسلمین أم یمکن أن یکونوا من الکتابیین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غیر منصوص بوضوح فی کلام الفقهاء،لأنه لم ینزل إلی حیز التطبیق خلال الأجیال الإسلامیة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یغفل الفقهاء عن التفکیر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یمکن تقسیمه إلی عدة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مسئولین مسلمین علی المجتمع الکتابی،کما أن المسؤول الأهم و الأکبر مسلم أیضا،و هو الإمام أو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یمیل إلیه مشهور الفقهاء ارتکازا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اقتضته المصلحة الإسلامیة فلا یجوز تجاوزه إلی غیره،قطعا،کما لو لم یکن هناک فرد صالح من غیر المسلمین لهذه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کلهم متعصبین ضد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مسئولین علی أی مجتمع کافر،من الکفار أنفسهم،إلاّ أنهم علی غیر دینهم،کتعیین الیهود علی النصاری أو النصاری علی الیهود،فی المجتمع المنغلق أو المتمحض فی إحدی الدیانتین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مما لا یجوز قطعا و خاصة مع احتمال المفسدة علی المسلمین أو علی المجتمع الذی یتم فیه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مسئولین علی المجتمع الکتابی منه،یعنی من نفس المنطقة و بنفس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فیه مع إحراز أن یکون المسؤول مطبقا لأحکام الإسلام و غیر معنی بمصلحة مجتمعة و مجتمع المسلمین معا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نعم،تصرفه هناک بالقضاء و الولایة،لا یخلو من إشکال،لاشتراط الإسلام فی کل ذلک،و أما من یکون کافرا أو ذمیا فلا یمکن أن یکون قاضیا أو والیا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یمیل إلیه المشهور أکیدا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علی أی حال</w:t>
      </w:r>
    </w:p>
    <w:p>
      <w:pPr>
        <w:pStyle w:val="BookText"/>
        <w:rPr/>
      </w:pPr>
      <w:r>
        <w:rPr>
          <w:rFonts w:ascii="IRNazanin" w:hAnsi="IRNazanin" w:eastAsia="IRNazanin"/>
          <w:color w:val="111111"/>
          <w:sz w:val="28"/>
          <w:sz w:val="28"/>
          <w:szCs w:val="28"/>
          <w:rtl w:val="true"/>
          <w:lang w:bidi="fa-IR"/>
        </w:rPr>
        <w:t>موکول إلی اجتهاد الولی الإسلامی العام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تشخیصه للمصلحة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فی نظره إعطاء بعض الصلاحیات لأمثال هؤلاء المسؤولین، لأجل حفظ المصالح العامة علی أی حال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أننا خلال الکلام فی هذا الفصل لم نف بأحکام و تفاصیل الذمة کلها،إلاّ أننا ینبغی أن نکتفی منها بهذا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للقارئ أن یرجع بالأمور الأخری إلی فطنته و إلی المصادر الفقهیة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134" w:name="pg14369_154245"/>
    </w:p>
    <w:p>
      <w:pPr>
        <w:pStyle w:val="Heading2"/>
        <w:numPr>
          <w:ilvl w:val="1"/>
          <w:numId w:val="1"/>
        </w:numPr>
        <w:rPr/>
      </w:pPr>
      <w:bookmarkStart w:id="135" w:name="__RefHeading___Toc7514843_3381743652"/>
      <w:bookmarkStart w:id="136" w:name="_Toc50"/>
      <w:bookmarkEnd w:id="134"/>
      <w:bookmarkEnd w:id="135"/>
      <w:r>
        <w:rPr>
          <w:rtl w:val="true"/>
        </w:rPr>
        <w:t>فصل التوبة فقهیا</w:t>
      </w:r>
      <w:bookmarkEnd w:id="136"/>
    </w:p>
    <w:p>
      <w:pPr>
        <w:pStyle w:val="Heading3"/>
        <w:numPr>
          <w:ilvl w:val="2"/>
          <w:numId w:val="1"/>
        </w:numPr>
        <w:rPr/>
      </w:pPr>
      <w:bookmarkStart w:id="137" w:name="__RefHeading___Toc7514845_3381743652"/>
      <w:bookmarkStart w:id="138" w:name="_Toc51"/>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التوبة فقهیا</w:t>
      </w:r>
    </w:p>
    <w:p>
      <w:pPr>
        <w:pStyle w:val="BookText"/>
        <w:rPr/>
      </w:pPr>
      <w:r>
        <w:rPr>
          <w:rFonts w:ascii="IRNazanin" w:hAnsi="IRNazanin" w:eastAsia="IRNazanin"/>
          <w:color w:val="111111"/>
          <w:sz w:val="28"/>
          <w:sz w:val="28"/>
          <w:szCs w:val="28"/>
          <w:rtl w:val="true"/>
          <w:lang w:bidi="fa-IR"/>
        </w:rPr>
        <w:t>للتوبة جانبان أخلاقی و فقهی،و لیس أحدهما معزولا عن الآخر حقیقة، و لکنه معزول عنه وظیفة،یعنی من حیث وجهة النظر المنظورة فی الأخلاق تارة و فی الفقه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هنا ینبغی أولا أن نحیط علما بمعنی التوبة و حقیقتها أولا،ثم تتوفر لمعرفة حکمها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الجانب الأخلاقی،للتوبة هو الذی یعطی للتوبة معناها الحقیقی،و إذا تمّ ذلک شملها الحکم الفقهی،فمن هنا نعرف أن الجانب الأخلاقی أسبق رتبه فی هذه الناحیة من الجانب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لنا أن نأخذها أولا من الناحیة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منصور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تاب عاد إلی اللّه و رجع و 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 اللّه علیه أی عاد علیه بالمغفرة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وَ تُوبُوا إِلَی اللّهِ جَمِیعاً أی عودوا إلی طاعته و أنیبوا إلیه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الأصل فی ثاب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بمعنی ثاب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رجع أو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الرجوع و العودة تستعمل فی الجانب المادی من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الثوب یستعمل للجانب المعنوی، مع فرق بینهما بأن الثوب یستعمل للجانب العاطفی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 إلی</w:t>
      </w:r>
    </w:p>
    <w:p>
      <w:pPr>
        <w:pStyle w:val="BookText"/>
        <w:rPr/>
      </w:pPr>
      <w:r>
        <w:rPr>
          <w:rFonts w:ascii="IRNazanin" w:hAnsi="IRNazanin" w:eastAsia="IRNazanin"/>
          <w:color w:val="111111"/>
          <w:sz w:val="28"/>
          <w:sz w:val="28"/>
          <w:szCs w:val="28"/>
          <w:rtl w:val="true"/>
          <w:lang w:bidi="fa-IR"/>
        </w:rPr>
        <w:t>الهدوء،یعنی من حزن أو غضب أو تعب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 یستعمل للجانب الأخلاقی أو المسؤولیة تجاه الغیر من ناحیة ما اقترف من مظالم أو 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تحتوی علی جانب العودة من ناحیة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العودة من الهیاج إلی الهدوء و من الظلم إلی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یحتوی ضمنا علی اعتبار أن الأصل فی الإنسان هو الجانب الصالح،و لیس الجانب الآخر إلاّ عارضا 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صدر الظلم من الفرد کان علی خلاف طبعه،و فیه بعد عن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تاب و رجع إلی العدل، کان راجعا إلی طبعه الأصلی و خلقته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الفطرة الحقة التی خلق اللّه الإنسان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قالوا فی اللغة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انظر لسان العرب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الرجوع من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الندم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 جمع توبة،مثل عزمة و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إلی اللّه یتوب توبا و توبة و متابا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 و رجع من المعصیة إلی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رجع تواب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تائب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تواب یتوب علی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غافِرِ الذَّنْبِ وَ قابِلِ التَّوْبِ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أن یکون عنی به المصدر، کالقول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یکون جمع توبة کلوزة و لوز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المبرد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استتبت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علیه التوبة مما اقترف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الرجوع و الندم علی ما فرط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للراغب فی المفردات تحقیق آخر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 ترک الذنب علی أجمل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أبلغ وجوه 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الاعتذار علی ثلاثة أوجه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یقول المعتذر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أفعل 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لأجل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فعلت و أسأت و قد أقلعت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رابع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الأخیر،هو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فی الشرع ترک الذنب لقیمة و الندم علی ما فرط منه و العزیمة علی ترک المعاودة</w:t>
      </w:r>
    </w:p>
    <w:p>
      <w:pPr>
        <w:pStyle w:val="BookText"/>
        <w:rPr/>
      </w:pPr>
      <w:r>
        <w:rPr>
          <w:rFonts w:ascii="IRNazanin" w:hAnsi="IRNazanin" w:eastAsia="IRNazanin"/>
          <w:color w:val="111111"/>
          <w:sz w:val="28"/>
          <w:sz w:val="28"/>
          <w:szCs w:val="28"/>
          <w:rtl w:val="true"/>
          <w:lang w:bidi="fa-IR"/>
        </w:rPr>
        <w:t>و تدارک ما أمکنه أن یتدارک من الأعمال بالإعادة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اجتمعت هذه الأربع فقد کملت شروط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إلی اللّه تذکر ما یقتضی الإنابة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فتوبوا إلی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یتوبون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توبته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علی النبی و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علیهم لیتوبوا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علیکم و عفا 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لباذل التوبة و لقابل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فالعبد تائب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تائب علی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التوّاب العبد الکثیر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اللّه ذلک لکثرة قبوله توبة العباد حالا بعد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هنا ینبغی أن نفهم معنی واحدا للتوبة،تنطبق علی العبد و ربه معا،بحیث یکون صدقه علی الجانبین حقیقیا من المشترک المعنوی، و لو اقتصرنا علی ما قاله الراغب لکانت التوبة فی اللّه سبحانه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اختلاف استعمال حرف الجر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العبد یتوب إلی اللّه و اللّه سبحانه یتوب علی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العود خاص بالعبد الذی اختص بالذنب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الوجه فی نسبة التوبة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ذلک،حسب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الذنب حین یصدر من العبد عصیان 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یترتب علی ذلک بعدان لا بعدا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العبد عن ربه من ناحیة أخلاقیة و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الرب عن عبده،نتیجة لسخطه علیه من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 نافی لکلا البعدین،فکما أن العبد یقترب من ربه بعد أن یکون بعیدا،فیصدق علیه أنه تاب،کذلک یقترب الرب من عبده،فیصدق علیه أنه تاب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کلاهما شکل من أشکال الأصل فی الخلقة تقارب العبد مع الرب تقاربا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الذنب من العبد تباعدا،فإذا حصل الاستغفار تقاربا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التقارب تکرارا للتقارب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إلی المکان الذی کانا فیه أو الحال الذی کانا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رجوع الرب إلی عبده لیس مکانیا فیکون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فهمنا من کلام الراغب فی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رجوع العبد إلی ربه أیضا لیس مکانیا،مع أننا فهمنا منه کونه رجوعا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الرجوع لا یختص بالمکان لغة،بل یشمل غیره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کالرجوع 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أمس إلی غیر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فی الحال کالثروة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کان ثریا ثم افتقر ثم عادت إلیه الثروة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فمن کان راضیا ثم غضب ثم عاد إلیه الرضا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یصدق علیه الرجوع و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به إلاّ ذلک لأن ذلک البعد ناتج عن الذنب الموجب للغضب و القرب ناتج من الرضا الناتج من التوبة و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هذا الرجوع الذی نتحدث عنه،له سبب و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قبل قلیل تحدثنا عن المسبب و هو القرب الناتج بین العبد و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سببه تقرب العبد من ربه ناتج من طهارة القلب الناتج من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الاستغفار سببا للقرب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توبة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فتطلق التوبة علی کل من السبب و المسبب من جانب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علی السبب 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قرب الرب من عبده،معنویا،فهو ناتج من الرضا الناتج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الناتج من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لا الاستغفار نفسه لم یحصل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الاستغفار سببا لکلا التوبتین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الرحمة فهی الرضا بعینه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هنا نکون قد مشینا فی الفهم مشیا مشهوریا و هو أن السبب الأصلی فی التوبة هو العبد،باعتبار استغفاره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بعض العارفین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یتوب أولا ثم یتوب العبد،و لیس العکس کما علیه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تاب اللّه تعالی علی عبده برحمته جعله یلتفت إلی التوبة، فیتوب بدوره،فإذا تاب من جهته أصبحت توبة اللّه علیه فعلیة بعد أن کانت اقتضائیة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توبتان و للعبد توبة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یتوب علی عبده قبل توبة العبد و بعد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للعبد إلاّ توبة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السبب الحقیقی لها هو اللّه سبحانه بإلفات عبده إلیها و توفیقه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 سادرا فی غیّه مستحقا للعقاب علی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نعم،إذا التفت العبد إلی قبول التوبة من قبل اللّه سبحانه فإنه سوف یزداد خشوعا و رجوعا إلی اللّه و رضا عنه لیکون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عندئذ یصدق علیه أن له رجوعان إلی اللّه سبحانه أحدهما یؤکد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للّه سبحانه رجوعان إلی عبده أحدهما یؤکد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الإلماع إلی ما سبق أن قلناه من اختلاف حرف الجر فی التوبتین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فالعبد یتوب إلی ربه و الرب یتوب علی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هذا الاختلاف مع أن معناهما مشترک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ینبغی أن نلتفت إلی السبب الأساسی الذی کان سببا للبعد السابق علی هذا القرب الحاصل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السبب هو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العبد عن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الرب عن عبده،یعنی عن ذنب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حرف الجر واحدا أو لیس متغایرا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التوبة إذا کانت بمعنی الرجوع فیکون الأنسب استعمال حرف إلی لا حرف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باعتبار تضمن التوبة للإعراض عن الذنب و عدم الالتفات إلیه و اعتباره کأنه لم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أعرض عنه و 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باعتبار أن التوبة متضمنة للرجوع،أخذت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المستعمل فی القرآن الکریم مکررا أَ فَلا یَتُوبُونَ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یَتُوبُ إِلَی اللّهِ مَتاباً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الرجوع مشترک الصدق بین العبد و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منهما</w:t>
      </w:r>
      <w:bookmarkStart w:id="139" w:name="pg14369_154250"/>
    </w:p>
    <w:p>
      <w:pPr>
        <w:pStyle w:val="BookText"/>
        <w:rPr/>
      </w:pPr>
      <w:bookmarkEnd w:id="139"/>
      <w:r>
        <w:rPr>
          <w:rFonts w:ascii="IRNazanin" w:hAnsi="IRNazanin" w:eastAsia="IRNazanin"/>
          <w:color w:val="111111"/>
          <w:sz w:val="28"/>
          <w:sz w:val="28"/>
          <w:szCs w:val="28"/>
          <w:rtl w:val="true"/>
          <w:lang w:bidi="fa-IR"/>
        </w:rPr>
        <w:t>یرجع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حرف إلی یستعمل فی العبد و لا یستعمل فی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إلی عبده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علی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حصل هذا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حرف علی یکون بأحد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 إلی الاستعلاء الإلهی علی العبد باعتبار الامتنان علیه و الرحمة به و غفران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مستعملة بمعنی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تاب اللّه عن عبده یعنی عن ذنب عبده،و هو استعمال صحیح لکلا الحرفین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تستعمل الحروف بعضها بمعنی بعض فی موارد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أننا یمکن أن ننکر عدم صحة استعمال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لا بأس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إلی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تضمن معنی الرجوع فی عالم المعنی،کما سبق أن قرّبنا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استعمال صحیح و إن لم یکن غالبا أو متعارفا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 نحوه نفهم أن الارتداع عن الذنب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ارتداع توبة حتی و إن کان عن المباحات أو عن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التوبة هی الرجوع بعد البعد،کما عرفنا إذن فیجب أن یکون العمل قد أنتج بعدا لیکون الرجوع صادقا و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العمل لیس إلاّ الذنب یعنی عمل أی مرجوع من حرام أو قبیح أو مکروه أو مستهجن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عمل المباحات فضلا عن الواجبات،فلا یوجب بعدا عن الرب، لیصدق الرجوع و هو التوبة،بالارتداع عنه،بل یکون الارتداع عنه ذنبا موجبا للبعد بدوره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التوبة بالرجوع إلی ذلک العمل</w:t>
      </w:r>
      <w:r>
        <w:rPr>
          <w:rFonts w:eastAsia="IRNazanin" w:cs="IRNazanin"/>
          <w:color w:val="111111"/>
          <w:sz w:val="28"/>
          <w:szCs w:val="28"/>
          <w:rtl w:val="true"/>
          <w:lang w:bidi="fa-IR"/>
        </w:rPr>
        <w:t>.</w:t>
      </w:r>
    </w:p>
    <w:p>
      <w:pPr>
        <w:pStyle w:val="Heading3"/>
        <w:numPr>
          <w:ilvl w:val="2"/>
          <w:numId w:val="1"/>
        </w:numPr>
        <w:rPr/>
      </w:pPr>
      <w:bookmarkStart w:id="140" w:name="__RefHeading___Toc7514847_3381743652"/>
      <w:bookmarkStart w:id="141" w:name="_Toc52"/>
      <w:bookmarkEnd w:id="140"/>
      <w:r>
        <w:rPr>
          <w:rtl w:val="true"/>
        </w:rPr>
        <w:t>کیف تحصل التوبة</w:t>
      </w:r>
      <w:bookmarkEnd w:id="14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تحصل التوبة من العبد،بعدة مراحل متسلسلة یتبع بعضها بعضا،و هی قد تحصل بتسارع،و قد یکون بینها فاضل زمانی قلیل أو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تلک المراحل هو الشعور بالذنب،بعد أن یکون العبد قد ارتکبه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قد تعدی حدّه و فعل ما لا ینبغی له أن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هذا الشعور الذی یکون بالتوفیق الإلهی،لما کان للتوبة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معناه القناعة بالعمل و اعتباره صوابا أو الغفلة عنه و نسیانه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الحالین لا معنی للتوبة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بالمسؤولیة الأخلاقیة للذنب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حالة ما یسمی بتأنیب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و الاعتراف باستحقاق العقوبة علی الذنب،لو لم تحصل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بإمکان إزالة هذا الاستحقاق عن طریق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الإمکان هو منّ من اللّه و رحمته علی عباده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تاب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الإمام السجاد علیه السلام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فتحت لعبادک بابا سمیته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فتح هذا الباب لکان العبد یائسا من رحمة ربه،و متعینا علیه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اللّه تعالی قدم رحمته علی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سریع الرضا یتوب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یعطنا من صفاته أنه منتقم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یختص الانقتام بالمعاندین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بالندم علی ما بدر منه من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حالة نفسیة وجدانیة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التأسف علی الفعل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بالذنب أمام اللّه سبحانه و عرض نفسه کمجرم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بأن لا یعود إلی الذنب مرة أخری و هذه مرحلة ضروریة،و إلاّ کانت التوبة أقرب إلی الاستهزاء منها إلی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الأخبار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برحمة اللّه و 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بالمرحلة</w:t>
      </w:r>
    </w:p>
    <w:p>
      <w:pPr>
        <w:pStyle w:val="BookText"/>
        <w:rPr/>
      </w:pPr>
      <w:r>
        <w:rPr>
          <w:rFonts w:ascii="IRNazanin" w:hAnsi="IRNazanin" w:eastAsia="IRNazanin"/>
          <w:color w:val="111111"/>
          <w:sz w:val="28"/>
          <w:sz w:val="28"/>
          <w:szCs w:val="28"/>
          <w:rtl w:val="true"/>
          <w:lang w:bidi="fa-IR"/>
        </w:rPr>
        <w:t>الرابعة السابقة التی قطعها اللّه علی نفسه بالرحمة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فیلتفت العبد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یتوقعها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توجیه هذه الرحمة إلیه و تنفیذ ذلک الوعد الذی قطعه اللّه سبحانه علی نفسه بقبول التوبة و إبعاد النقمة کما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افعل بی ما أنت أهله و لا تفعل بی ما أنا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یکون العبد أهلا له هو العقوبة و ما یکون الرب سبحانه أهلا له هو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المرحلة هی الاستغفار أی طلب المغفرة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الاسترحام و هو طلب الرحمة و الاستعفاء و هو طلب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استعماله غالبیا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تصدق الاستتابة أیضا،و هی طلب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طلب التوبة قد یکون من فرد إلی فرد،و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من الرب إلی عبده،کقوله تعالی أَ فَلا یَتُوبُونَ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من العبد إلی ربه و ذلک بالاستغفار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العبد یتوب إلی ربه و الرب یتوب علی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کل منهما یطلب التوبة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تذکرنا ما قلناه من أن التوبة هی الرجوع،فکما یطلب الرب من عبده الرجوع إلیه کذلک یطلب العبد من ربه الرجوع إلیه و التوبة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الفرق بین الرجوعین ثابت فرجوع العبد إلی ربه رجوع ذلة و خشوع و رجوع العبد إلی ربه رجوع عزة و رحمة و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عرفنا من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اللّه علیه،أن اللّه سبحانه مستعد لإجابة طلب عبده و راغب بالتوبة عنه و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تجتمع الرغبتان و تتوافق الإرادتان فی رجوع بعضهما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العبد و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لهذا الرجوع مانع و لا یوجد عنه دافع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فیحصل الرجوع و التقارب المعنوی بین العبد و ربه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تکون التوبة قد حصلت و أنجزت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المراحل الضروریة لحصول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أی واحدة منها فإنها منتفیة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تقترن التوبة بأمور أخری راجحة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الخشوع،و هو الشعور بالذل أمام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 بالتذلل، لأن معنی التصنع فی حین أن الذل أمامه تعالی هو الذل الحقیقی و العمیق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الدعاء و التضرع أو الضراعة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حالة نفسیة تعبر عن مزید الشعور بالحاجة إلی المطلوب الموافق مع مزید الطلب لحصوله و الدعاء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البکاء،خوفا من الذنب أو خوفا من العقوبة أو خوفا من اللّه سبحانه أو طمعا برحمته و غفرانه أو طمعا بثوابه أو شوقا إلی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فی مظان إجابة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الدعاء سبب للتوبة،فتکون مظان الإجابة مظانا للتوبة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مظان الدعاء قد تکون مکانیة،کالمساجد و المراقد المقدسة و الکعبة الشریفة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زمانیة کیوم الجمعة أو شهر رمضان أو لیلة القدر أو أحد العیدین الفطر و الأضحی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حالیة،یعنی من حال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الشعور بالانقطاع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یستطیع قضاء حاجته أحد من الخلق علی الإطلاق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ینتج من حالة دنیویة و هی زیادة الاضطرار إلی التوبة،نتیجة للضرورة الحاصلة من الفقر و المرض أو الاغتراب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ینتج ذلک من حالة أخرویة أو معنویة،و هی مقام انتفاء الأسباب و التمحض برب الأرباب</w:t>
      </w:r>
      <w:r>
        <w:rPr>
          <w:rFonts w:eastAsia="IRNazanin" w:cs="IRNazanin"/>
          <w:color w:val="111111"/>
          <w:sz w:val="28"/>
          <w:szCs w:val="28"/>
          <w:rtl w:val="true"/>
          <w:lang w:bidi="fa-IR"/>
        </w:rPr>
        <w:t>.</w:t>
      </w:r>
      <w:bookmarkStart w:id="142" w:name="pg14369_154254"/>
    </w:p>
    <w:p>
      <w:pPr>
        <w:pStyle w:val="BookText"/>
        <w:rPr/>
      </w:pPr>
      <w:bookmarkEnd w:id="142"/>
      <w:r>
        <w:rPr>
          <w:rFonts w:ascii="IRNazanin" w:hAnsi="IRNazanin" w:eastAsia="IRNazanin"/>
          <w:color w:val="111111"/>
          <w:sz w:val="28"/>
          <w:sz w:val="28"/>
          <w:szCs w:val="28"/>
          <w:rtl w:val="true"/>
          <w:lang w:bidi="fa-IR"/>
        </w:rPr>
        <w:t>کما قد تکون مظان الدعاء تکوینیة،کوجود عاصفة رملیة أو ثلجیة أو مزنة من المطر أو زلزلة أو غیر ذلک،فإنها توجب الالتفات و التنبّه إلی طاعة اللّه و أهمیة الحصول علی رحمته و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 ما إذا کان الفرد فی حال أقرب إلی احتمال الخطر،کما لو کان فی سفینة فی البحر أو طائرة فی الجو أو دابة فی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ضل من تدعون إلاّ إیاه</w:t>
      </w:r>
      <w:r>
        <w:rPr>
          <w:rFonts w:eastAsia="IRNazanin" w:cs="IRNazanin"/>
          <w:color w:val="111111"/>
          <w:sz w:val="28"/>
          <w:szCs w:val="28"/>
          <w:rtl w:val="true"/>
          <w:lang w:bidi="fa-IR"/>
        </w:rPr>
        <w:t>.</w:t>
      </w:r>
    </w:p>
    <w:p>
      <w:pPr>
        <w:pStyle w:val="Heading3"/>
        <w:numPr>
          <w:ilvl w:val="2"/>
          <w:numId w:val="1"/>
        </w:numPr>
        <w:rPr/>
      </w:pPr>
      <w:bookmarkStart w:id="143" w:name="__RefHeading___Toc7514849_3381743652"/>
      <w:bookmarkStart w:id="144" w:name="_Toc53"/>
      <w:bookmarkEnd w:id="143"/>
      <w:r>
        <w:rPr>
          <w:rtl w:val="true"/>
        </w:rPr>
        <w:t>نتائج التوبة</w:t>
      </w:r>
      <w:r>
        <w:rPr>
          <w:rtl w:val="true"/>
        </w:rPr>
        <w:t>:</w:t>
      </w:r>
      <w:bookmarkEnd w:id="144"/>
    </w:p>
    <w:p>
      <w:pPr>
        <w:pStyle w:val="BookText"/>
        <w:rPr/>
      </w:pPr>
      <w:r>
        <w:rPr>
          <w:rFonts w:ascii="IRNazanin" w:hAnsi="IRNazanin" w:eastAsia="IRNazanin"/>
          <w:color w:val="111111"/>
          <w:sz w:val="28"/>
          <w:sz w:val="28"/>
          <w:szCs w:val="28"/>
          <w:rtl w:val="true"/>
          <w:lang w:bidi="fa-IR"/>
        </w:rPr>
        <w:t>المفروض فی العبد التائب،و هو الراجع إلی اللّه سبحانه معنویا،أن یبقی علی رجوعه و یثبت فی موضعه لا أن یعود إلی الابتعاد عن اللّه و یتورط فی القبائح و الذنوب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العبد إذا تاب تاب اللّه علیه و إذا رجع إلی اللّه رجع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 اللّه ذکره اللّه سبحانه فهو تعالی ذاکر الذاکرین و إذا شکر اللّه شکره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فَاذْکُرُونِی أَذْکُرْکُمْ وَ اشْکُرُوا لِی وَ لا تَکْفُرُونِ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 تعالی غنی عن عباده لا تنفعه طاعة من أطاعه و لا تضره معصیة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کل ذلک من سعة رحمته و لطیف 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أخذه اللّه علی نفسه من تقدیم رحمته علی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العکس صحیح أیضا بالتأکید،و هو أنه إذا ابتعد العبد عن ربه ابتعد ربه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أعرض عنه أعرض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انتقده انتقده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غضب علیه غضب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یلبّ أمره لم یلبّ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یجب دعوته لم یجب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إذن،فینبغی للعبد أن یحفظ مستواه المعنوی أمام اللّه سبحانه و ذلک من عدة جهات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الرجوع إلی الذنب مرة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تورطا جدیدا و بعدا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خیانة الوعد الذی قطعه العبد علی نفسه عند التوبة بعدم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خیانة الوعد أمام اللّه سبحانه منتج لأوخم العواقب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اللّه سبحانه 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العبد لا یعطی وعدا خلال توبته بعدم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عوده إلی التائب خیانة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یعط العبد ذلک الوعد،لم تصح توبته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سبق أن ذکرنا ذلک کمرحلة ضروریة من مراحل حصول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بدونه یکون حاله ناقصا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عندئذ لا یکون شاعرا بأهمیة مسئولیته الأخلاقیة الردیئة و لا یأسف علی ما بدر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لو کان متأسفا حقا لکان عازما عن تنزیه نفسه مما تأسف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التنزیه إنما یکون بترک ما جاء به من الذنب و عدم العود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تقدمة ذلک الوعد بذلک 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العودة إلی الرضا بالذنب و القناعة بحصوله و الرغبة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انتفاء الأسف علی فعله أو الشعور بالحاجة إلی إنجازه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الرضا بالذنب و الرغبة به ذنب آخر بل ذنبان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کفاعله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رضی بذنب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راودته نفسه أو وسوست إلیه بالرغبة بالذنب و الرضا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الفرد کبتها أو کبحها و تبکیتها و عصیانها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الأمارة بالسوء أی بالذنوب و منبع الشرور إِنَّ النَّفْسَ لَأَمّارَةٌ بِالسُّوءِ إِلاّ ما رَحِمَ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بأن یشعر الفرد تقدیم طاعة اللّه علی طاعة نفسه و أهمیته علی أهمیتها و لذة قربه علی لذة قربها و نور طاعته علی ظلمة ذنبها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طاعة اللّه سبحانه إلاّ خیر خالص و هل طاعة النفس إلاّ شر خالص دنیویا و أخرویا و عقلا و عقلائیا و فی بعض الأدعیة و فی وصف النفس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تسلک بی سبیل المهالک و تجعلنی عندک أهون هالک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الابتعاد المعنوی عن اللّه سبحانه بعد أن حصل القرب</w:t>
      </w:r>
      <w:bookmarkStart w:id="145" w:name="pg14369_154256"/>
    </w:p>
    <w:p>
      <w:pPr>
        <w:pStyle w:val="BookText"/>
        <w:rPr/>
      </w:pPr>
      <w:bookmarkEnd w:id="145"/>
      <w:r>
        <w:rPr>
          <w:rFonts w:ascii="IRNazanin" w:hAnsi="IRNazanin" w:eastAsia="IRNazanin"/>
          <w:color w:val="111111"/>
          <w:sz w:val="28"/>
          <w:sz w:val="28"/>
          <w:szCs w:val="28"/>
          <w:rtl w:val="true"/>
          <w:lang w:bidi="fa-IR"/>
        </w:rPr>
        <w:t>المعنوی منه سبحانه و تعالی بالتوبة و 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للعبد أن یرغب بزیادة القرب و مضاعفته و شدته،فإنه کلما کان أکثر کان أفضل مقاما و أعلی شأنا و أهم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أعظم القرب هو قرب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یطمع العبد و یطمح إلی ما هو قریب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أهمل ذلک أو غفل عنه و ابتعد عن ربه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 یتورط بها أو شهوات یطیعها أو مظالم یرتکبها</w:t>
      </w:r>
      <w:r>
        <w:rPr>
          <w:rFonts w:eastAsia="IRNazanin" w:cs="IRNazanin"/>
          <w:color w:val="111111"/>
          <w:sz w:val="28"/>
          <w:szCs w:val="28"/>
          <w:rtl w:val="true"/>
          <w:lang w:bidi="fa-IR"/>
        </w:rPr>
        <w:t>.</w:t>
      </w:r>
    </w:p>
    <w:p>
      <w:pPr>
        <w:pStyle w:val="Heading3"/>
        <w:numPr>
          <w:ilvl w:val="2"/>
          <w:numId w:val="1"/>
        </w:numPr>
        <w:rPr/>
      </w:pPr>
      <w:bookmarkStart w:id="146" w:name="__RefHeading___Toc7514851_3381743652"/>
      <w:bookmarkStart w:id="147" w:name="_Toc54"/>
      <w:bookmarkEnd w:id="146"/>
      <w:r>
        <w:rPr>
          <w:rtl w:val="true"/>
        </w:rPr>
        <w:t>حکم التوبة فقهیا</w:t>
      </w:r>
      <w:r>
        <w:rPr>
          <w:rtl w:val="true"/>
        </w:rPr>
        <w:t>:</w:t>
      </w:r>
      <w:bookmarkEnd w:id="147"/>
    </w:p>
    <w:p>
      <w:pPr>
        <w:pStyle w:val="BookText"/>
        <w:rPr/>
      </w:pPr>
      <w:r>
        <w:rPr>
          <w:rFonts w:ascii="IRNazanin" w:hAnsi="IRNazanin" w:eastAsia="IRNazanin"/>
          <w:color w:val="111111"/>
          <w:sz w:val="28"/>
          <w:sz w:val="28"/>
          <w:szCs w:val="28"/>
          <w:rtl w:val="true"/>
          <w:lang w:bidi="fa-IR"/>
        </w:rPr>
        <w:t>بعد أن عرفنا معنی التوبة بشیء من التفصیل،ینبغی الآن العود إلی النظر إلی حکمها الفقهی،کما هو المناسب لموضوع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احتمال أن تکون واجبة أو مستحبة أو 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 بدو النظر 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التوبة ینقسم إلی الأقسام الخمسة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بالتعاکس مع الفعل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فالتوبة من الحرام واجبة و من المکروه مستحبة و من المباح مباحة و من المستحب مکروهة و من الواجب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مبنی علی أن تکون التوبة،بمعنی مطلق الترک،الصادق علی الأفعال کلها بجمیع أحکامها،یعنی و إن کانت مستحبة أو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قلنا فیما سبق إن التوبة لا تصدق إلاّ فیما هو مرجوح أما الراجح و المباح،فلا تصدق فیه التوبة،سواء المستحب أو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قصد ترک المستحب مکروها و قد ترک الواجب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یسمی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قصد ترک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تصدق التوبة فی المرجوح الذی هو الحرام و المکروه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من الحرام واجبه و من المکروه مستحبة إذن فهی تنقسم إلی هذین الحکمین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الوجوب و الاستحباب دون غیرهما،من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شمول موضوعاتها لغیر ما هو حرام و مکروه بالمطابقة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ضم بعض الأفکار الأخری کالتی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الالتزام بالمکروه حرام أو إن الالتزام بترک المستحب مکروه أو إنه حرام و إن الالتزام بترک المباح مکروه أو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المحرمات و المکروهات مشمولة لدلیل التوبة أیضا إن صدقت و تمّ الدلیل علی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التوبة عن ذلک بترک الالتزام بترک المستحب أو المباح أو بفعل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أمکن شمول التوبة للمستحبات و المباحات مضافا إلی المکروهات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شاملة للواجبات أیضا باعتبار أن ترک الالتزام بالواجبات أو الالتزام بترکها حرام بالتأکید،فتکون التوبة منه واجبة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الشمول یعنی أن موضوعات التوبة تنقسم إلی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بنفسها لا تنقسم لغیر الوجوب 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تکون إلاّ راجحة شرعا،و لا یمکن أن تکون مرجوحة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انتسابها إلی الأفعال الواجبة و المستحبة و المباحة،إنما تکون بهذا الاعتبار أیضا،کما قربنا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الراجح فقهیا هو إیجاد التوبة بمجردها،أی مع صدقها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لزوم حصول تلک المراحل و المقدمات الکثیرة التی سبق أن تحدثنا عنها کالندم و الأسف علی ما سبق و العزم علی الترک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وهم عاطل،من أکثر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قلنا إن التوبة لا تحصل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الفرد إذا أراد إیجاد التوبة بمجردها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أن یأتی بکل مقدماتها السابقة لکی و إلاّ فهی غیر حاصلة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إن تنزلنا و فرضنا حصول التوبة بدون بعض المقدمات السابقة أو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المقدمات واجب کالتوبة</w:t>
      </w:r>
      <w:bookmarkStart w:id="148" w:name="pg14369_154258"/>
    </w:p>
    <w:p>
      <w:pPr>
        <w:pStyle w:val="BookText"/>
        <w:rPr/>
      </w:pPr>
      <w:bookmarkEnd w:id="148"/>
      <w:r>
        <w:rPr>
          <w:rFonts w:ascii="IRNazanin" w:hAnsi="IRNazanin" w:eastAsia="IRNazanin"/>
          <w:color w:val="111111"/>
          <w:sz w:val="28"/>
          <w:sz w:val="28"/>
          <w:szCs w:val="28"/>
          <w:rtl w:val="true"/>
          <w:lang w:bidi="fa-IR"/>
        </w:rPr>
        <w:t>نفسها،و أوضحها للعزم علی ترک الحرام فإنه واجب و ضده حرام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قبلنا حصول عنوان التوبة بدونه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نستطیع أن نقول بالوجوب الفقهی لکل تلک المقدمات،و إن کانت کلها واجبة أخلاقیا وجوبا کاملا،إلاّ أن الوجوب الفقهی و إن کان صحیحا مع الالتفات إلی أی واحد منهما،یعنی من قبل الفرد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الغفلة أو النسیان،لا یتعین وجوبها،بحیث یجب الفحص عنها و رفع الغفلة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یبعد أن یکون لازما من الناحیة الأخلاقیة</w:t>
      </w:r>
      <w:r>
        <w:rPr>
          <w:rFonts w:eastAsia="IRNazanin" w:cs="IRNazanin"/>
          <w:color w:val="111111"/>
          <w:sz w:val="28"/>
          <w:szCs w:val="28"/>
          <w:rtl w:val="true"/>
          <w:lang w:bidi="fa-IR"/>
        </w:rPr>
        <w:t>.</w:t>
      </w:r>
    </w:p>
    <w:p>
      <w:pPr>
        <w:pStyle w:val="Heading3"/>
        <w:numPr>
          <w:ilvl w:val="2"/>
          <w:numId w:val="1"/>
        </w:numPr>
        <w:rPr/>
      </w:pPr>
      <w:bookmarkStart w:id="149" w:name="__RefHeading___Toc7514853_3381743652"/>
      <w:bookmarkStart w:id="150" w:name="_Toc55"/>
      <w:bookmarkEnd w:id="149"/>
      <w:r>
        <w:rPr>
          <w:rtl w:val="true"/>
        </w:rPr>
        <w:t>مناجاة التائبین</w:t>
      </w:r>
      <w:r>
        <w:rPr>
          <w:rtl w:val="true"/>
        </w:rPr>
        <w:t>:</w:t>
      </w:r>
      <w:bookmarkEnd w:id="150"/>
    </w:p>
    <w:p>
      <w:pPr>
        <w:pStyle w:val="BookText"/>
        <w:rPr/>
      </w:pPr>
      <w:r>
        <w:rPr>
          <w:rFonts w:ascii="IRNazanin" w:hAnsi="IRNazanin" w:eastAsia="IRNazanin"/>
          <w:color w:val="111111"/>
          <w:sz w:val="28"/>
          <w:sz w:val="28"/>
          <w:szCs w:val="28"/>
          <w:rtl w:val="true"/>
          <w:lang w:bidi="fa-IR"/>
        </w:rPr>
        <w:t>خیر ما نختم به هذا الفصل ذکر نصوص من الأدعیة تتعرض للتوبة، و تعرض نماذج من طرق الاتصال باللّه و التضرع إلیه و التوکل علیه و الأمل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أهمها مناجاة التائبین المرویة عن الإمام زین العابدین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یقول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ألبستنی الخطایا ثوب مذلتی و جللنی التباعد منک لباس مسکنتی و أمات قلبی عظیم جنایتی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فأحیه بتوبة منک یا أملی و بغیتی و یا سؤلی و 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فوعزک ما أجد لذنوبی سواک غافرا و لا أری لکسری غیرک جابرا،و قد خضعت بالإنابة إلیک و عنوت بالاستکانة 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طردتنی من بابک فبمن ألوذ و إن رددتنی عن جنابک فبمن أعوذ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أسفاه من خجلتی و افتضاحی و وا لهفاه من سوء عملی و اجتراحی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أسألک یا غافر الذنب الکبیر و یا جابر العظم الکسیر أن تهب لی موبقات الجرائر و تستر علیّ فاضحات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تخلنی فی مشهد القیامة من برد عفوک و غفرک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تعرنی من جمیل صفحک و سترک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ظلل علی ذنوبی غمام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علی عیوبی سحاب رأفتک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هل یرجع العبد الآبق إلاّ إلی مولاه أم هل یجیره من سخطه أحد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کان الندم علی الذنب توبة فإنی و عزتک من النادمین و إن کان الاستغفار من الخطیئة حطة،فإنی لک من المستغفرین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العتبی حتی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بقدرتک علیّ و بحلمک عنی اعف عنی و بعلمک بی أرفق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أنت الذی فتحت لعبادک بابا إلی عفوک سمیته التوبة،فقلت توبوا إلی اللّه توبا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عذر من أغفل دخول هذا الباب بعد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کان قبح الذنب من عبدک فلیحسن العفو من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ما أنا بأول من عصاک فتبت علیه و تعرض لمعروفک فجدت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مجیب المضطر یا کاشف الضر یا عظیم البر یا علیما بما فی السر یا جمیل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استشفعت بجودک و کرمک إلیک و توسلت بجنابک و ترحمک 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 دعائی و لا تخیب فیک رجائی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توبتی و کفر خطیئتی بمنّک و رحمتک یا أرحم الراحمین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للقارئ النبیه أن یستخلص المراحل التسع التی قلناها فی أسباب التوبة و طریقة حصولها،من هذا النص المقدس،فإنه من أعظم النصوص و ألطفها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المعصومین الذین علمونا هذه التعالیم الجلیلة</w:t>
      </w:r>
      <w:r>
        <w:rPr>
          <w:rFonts w:eastAsia="IRNazanin" w:cs="IRNazanin"/>
          <w:color w:val="111111"/>
          <w:sz w:val="28"/>
          <w:szCs w:val="28"/>
          <w:rtl w:val="true"/>
          <w:lang w:bidi="fa-IR"/>
        </w:rPr>
        <w:t>.</w:t>
      </w:r>
      <w:bookmarkStart w:id="151" w:name="pg14369_154261"/>
    </w:p>
    <w:p>
      <w:pPr>
        <w:pStyle w:val="Heading2"/>
        <w:numPr>
          <w:ilvl w:val="1"/>
          <w:numId w:val="1"/>
        </w:numPr>
        <w:rPr/>
      </w:pPr>
      <w:bookmarkStart w:id="152" w:name="__RefHeading___Toc7514855_3381743652"/>
      <w:bookmarkStart w:id="153" w:name="_Toc56"/>
      <w:bookmarkEnd w:id="151"/>
      <w:bookmarkEnd w:id="152"/>
      <w:r>
        <w:rPr>
          <w:rtl w:val="true"/>
        </w:rPr>
        <w:t>فصل قاعدة المیسور</w:t>
      </w:r>
      <w:bookmarkEnd w:id="153"/>
    </w:p>
    <w:p>
      <w:pPr>
        <w:pStyle w:val="Heading3"/>
        <w:numPr>
          <w:ilvl w:val="2"/>
          <w:numId w:val="1"/>
        </w:numPr>
        <w:rPr/>
      </w:pPr>
      <w:bookmarkStart w:id="154" w:name="__RefHeading___Toc7514857_3381743652"/>
      <w:bookmarkStart w:id="155" w:name="_Toc57"/>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قاعدة المیسور</w:t>
      </w:r>
    </w:p>
    <w:p>
      <w:pPr>
        <w:pStyle w:val="BookText"/>
        <w:rPr/>
      </w:pPr>
      <w:r>
        <w:rPr>
          <w:rFonts w:ascii="IRNazanin" w:hAnsi="IRNazanin" w:eastAsia="IRNazanin"/>
          <w:color w:val="111111"/>
          <w:sz w:val="28"/>
          <w:sz w:val="28"/>
          <w:szCs w:val="28"/>
          <w:rtl w:val="true"/>
          <w:lang w:bidi="fa-IR"/>
        </w:rPr>
        <w:t>و یرید بها الفقهاء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قدیر و آمر بالشریعة المقدسة یفعل من الأفعال کالصلاة أو الحج أو غیرهما،فإن کان الإتیان بذلک الفعل میسورا أو ممکنا،وجب علیه إنجازه،بلا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الإتیان به جمیعا،أی بکل أجزائه و شروطه متعذرا لم یجب الإتیان به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محل الکلام فیما إذا تعذرت بعض الأجزاء أو الشروط و بقی البعض الآخر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مورد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یراد بها بقاء الأجزاء و الشروط المیسورة الممکنة بعد سقوط المعسور و یراد بالمعسور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 أصبح معسورا بعد تعذر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الواجب هو المجموع،و المجموعة لا یصدق مع صدق بعض أجزائه،فإذا تعذر البعض فقد تعذر الکل،لتعذر صدقه و الإتیان بمصداقه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بالرغم من تعذر الواجب هو المجموع،یکون المقدار الممکن من الأجزاء واجبا فی ذمة المکلف،لأن المیسور لا یسقط بالمعسور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التی تعذرت من مجموع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w:t>
      </w:r>
      <w:bookmarkStart w:id="156" w:name="pg14369_154262"/>
    </w:p>
    <w:p>
      <w:pPr>
        <w:pStyle w:val="BookText"/>
        <w:rPr/>
      </w:pPr>
      <w:bookmarkEnd w:id="156"/>
      <w:r>
        <w:rPr>
          <w:rFonts w:ascii="IRNazanin" w:hAnsi="IRNazanin" w:eastAsia="IRNazanin"/>
          <w:color w:val="111111"/>
          <w:sz w:val="28"/>
          <w:sz w:val="28"/>
          <w:szCs w:val="28"/>
          <w:rtl w:val="true"/>
          <w:lang w:bidi="fa-IR"/>
        </w:rPr>
        <w:t>تعذرت حقیقة و بالمطابقة،و أما تعذر المجموع فهو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تعذر قسم من الواجب بقی الباقی المتیسّر واجبا،لأنه لا یسقط المیسور فی المعسور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 لمنطوق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شهرة هذه القاعدة و رسوخها فی أذهان الفقهاء،إلاّ أن الصعوبة الفقهیة تکمن فی إمکان و صحة الاستدلال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مما لا دلیل علیها،فلا یکون المیسور واجبا بعد سقوط المعسور علی القاعدة العامة إلاّ أن یدل دلیل خاص فی أی مورد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یقع الکلام فی هذه القاعدة فی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شروط ثبوتها،لأجل أن نشخص مورد الدلیل علی هذه القاعدة،و نحصره فی قدرة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الموارد الزائدة،فنخرجها عن مورد الدلیل و إن تخیل بعض الفقهاء اندراجها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سرد الروایات الدالة علی منطوق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التنازل عن إمکان الاستدلال علیها بالأصول العملیة التی ثبت عدم صحتها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ذکرها مع مناقشاتها خارجا عن مستوی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نقتصر علی سرد الروایات التی هی الدلیل الأهم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انطباق هذه القاعدة،کما فی بعض التفاصیل المهمة کشمولها للأحکام الوضعیة إلی جانب الأحکام التکلیفیة،و شمولها للمستحبات إلی جانب شمولها للواجبات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شمولها للمحرمات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کل واحدة من هذه المراحل تحت عنوان مستقل فیما یلی من هذا الفصل</w:t>
      </w:r>
      <w:r>
        <w:rPr>
          <w:rFonts w:eastAsia="IRNazanin" w:cs="IRNazanin"/>
          <w:color w:val="111111"/>
          <w:sz w:val="28"/>
          <w:szCs w:val="28"/>
          <w:rtl w:val="true"/>
          <w:lang w:bidi="fa-IR"/>
        </w:rPr>
        <w:t>.</w:t>
      </w:r>
    </w:p>
    <w:p>
      <w:pPr>
        <w:pStyle w:val="Heading3"/>
        <w:numPr>
          <w:ilvl w:val="2"/>
          <w:numId w:val="1"/>
        </w:numPr>
        <w:rPr/>
      </w:pPr>
      <w:bookmarkStart w:id="157" w:name="__RefHeading___Toc7514859_3381743652"/>
      <w:bookmarkStart w:id="158" w:name="_Toc58"/>
      <w:bookmarkEnd w:id="157"/>
      <w:r>
        <w:rPr>
          <w:rtl w:val="true"/>
        </w:rPr>
        <w:t>شروط ثبوت القاعدة</w:t>
      </w:r>
      <w:bookmarkEnd w:id="1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تلخیص هذه الشروط بالأمور التالیة،و هی مما قلّ التفات الفقهاء إلیها و ترکیزهم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ینحصر الدلیل علی وجوب الباقی بعد تعسر البعض بهذه القاعدة،و لا یوجد دلیل آخر یثبته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فیما إذا کان أوثق و أوضح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هو المدرک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تحتاج معه إلی التمسک بإطلاق هذه القاعدة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مصادیق ذلک هو الصلاة،فإنها کلما تعذر منها شیء وجب الباقی،طبقا للإجماع القطعی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الأمر فیها منوطا بهذه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یدعی البعض بأنها من أوضح مصادیقها و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لیست کذلک لوضوح وصول الحال إلی وجوب مراتب من الصلاة هی لیست بمنزلة المیسور للمعسور لا عقلا و لا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مقتضی هذه القاعدة عدم وجوبه أصلا،مع العلم أنه یجب إنجازه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حصلنا علی فرق من جهة الصلاة عن جریان هذه القاعدة،إلی الأخبار الضعیفة الآتیة الواردة فی 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من أن الواجب أحیانا منها لا یصدق علیه المیسور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میسورا تنزیلیا أو تعبدیا،یحتاج إلی استئناف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مقتضی القاعدة سقوط الأمر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یمکننا أن نلتفت إلی أننا لا یمکن أن نستدل علی قاعدة المیسور بالصلاة نفسها أو نجعلها المصداق الأهم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لاستغناء الصلاة عنها و عدم ارتباطها بها،و إنما کما أشرنا یجب أن نحذفها عند الحدیث عن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تبقی بعض الأمثلة فی العبادات کمصداق لهذه القاعدة کالطهارات الثلاث</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العمل،مما یحتمل فقهیا ثبوت الوجوب فی الباقی،لکی یثبت بهذه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ثبوت وجوبه بعد سقوط</w:t>
      </w:r>
    </w:p>
    <w:p>
      <w:pPr>
        <w:pStyle w:val="BookText"/>
        <w:rPr/>
      </w:pPr>
      <w:r>
        <w:rPr>
          <w:rFonts w:ascii="IRNazanin" w:hAnsi="IRNazanin" w:eastAsia="IRNazanin"/>
          <w:color w:val="111111"/>
          <w:sz w:val="28"/>
          <w:sz w:val="28"/>
          <w:szCs w:val="28"/>
          <w:rtl w:val="true"/>
          <w:lang w:bidi="fa-IR"/>
        </w:rPr>
        <w:t>المتعذر،غیر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المعلوم فی الشریعة سقوط الوجوب بالتعذر أصلا و عدم وجوب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ذلک مصداقا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أوضح مصادیقه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ثبت سلفا أن المکلف عاجز عن الإتیان ببعض أعماله کأحد الموقفین بوجوده الاختیاری و الاضطراری معا، أو الذبح أو الطواف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یثبت عدم استطاعته للحج و عدم وجوبه فی ذمته،و إن أمکنه الإتیان بباقی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عن کونه مصداقا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هذا المورد،ینبغی أن یکون من أوضح مصادیق القاعدة،و مع انتفائه یکون ذلک مخلا بأصل القاعدة و إشکالا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کانت القاعدة حجة،لوجب الباقی من أفعال الحج بعد تعذر البعض،و حیث أنها لا تجب،إذن فالقاعدة لیست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مثل هذا المورد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إن کان مصداقا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خروجه لا یخل بالقاعدة من ناحیته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من قبیل التمحیص لها بعد أن نعلم بخروجه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الشارع لم یکن یرید ذلک من إطلاق دلیل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الباقی من العمل،بعد عجز المکلف عن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میسورا علی هذه الصفة فإنه لا یکون مصداقا من هذه القاعدة فلا یمکن الحکم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یختلف باختلاف درجة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العجز عن نسبة قلیلة من العمل کجزء من عشرة أجزاء أو خمسة،کان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العجز عن نسبة کبیرة عنه لم یکن میسورا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یشمله حکم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القاعدة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المیسور لیس هو أی شیء من الباقی مهما قلّ،بل ینبغی أن یکون له وجود معتد به لیشمله الحکم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اختلف الفقهاء فی الضابط الذی یصح فی اعتبار الباقی میسورا</w:t>
      </w:r>
    </w:p>
    <w:p>
      <w:pPr>
        <w:pStyle w:val="BookText"/>
        <w:rPr/>
      </w:pPr>
      <w:r>
        <w:rPr>
          <w:rFonts w:ascii="IRNazanin" w:hAnsi="IRNazanin" w:eastAsia="IRNazanin"/>
          <w:color w:val="111111"/>
          <w:sz w:val="28"/>
          <w:sz w:val="28"/>
          <w:szCs w:val="28"/>
          <w:rtl w:val="true"/>
          <w:lang w:bidi="fa-IR"/>
        </w:rPr>
        <w:t>من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یحتمل أن یکون ضابطا لذلک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یوافق العقل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بمجرده ینتج أن المیسور صادق علی القلیل و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القلیل بالدقة العقلیة میسور من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خلاف هذا الشرط الذی نتکلم عنه فی هذا 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إذن،فالمیسور العقلی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النسبی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الباقی بعد العجز عن المجموع بنسبة کبیرة،کان میسورا و إن کان الباقی بنسبة قلیلة،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یحدث فیما لو کان العجز عن أغلب إجزاء الواجب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وحده لا یتم،لأننا سنری أن الوجه الثالث الآتی و ما بعده، ینطبق و یساوق هذا الوجه فی أغلب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انفکاکهما،فإننا ننکر أن یکون محققا لصغری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العجز عن النصف أو أکثر قلیلا،أو أقل قلیلا،فهل یکون الباقی مما یصدق علیه کونه میسورا، لیکون مصداقا للقاعدة،و یکفی الشک فی ذلک للجزم بعدم شمول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عنوان المیسور عرفا،فلو کان صادقا شملته القاعدة،و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أخذا بنفس العنوان الوارد فی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إن کان فی نفسه صحیحا،إلاّ أنه متأخر رتبة عن الوجوه التالیة،فنأخذ بالمتقدم رتبة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السؤال هنا عما هو السبب فی صدق المیسور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أحد الوجهین التالیین صالحا للجواب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فیکونان أسبق رتبة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عنوان العبادة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سمی الباقی بعد العجز عن سائر الأجزاء وضوءا أو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تشمله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w:t>
      </w:r>
    </w:p>
    <w:p>
      <w:pPr>
        <w:pStyle w:val="BookText"/>
        <w:rPr/>
      </w:pPr>
      <w:r>
        <w:rPr>
          <w:rFonts w:ascii="IRNazanin" w:hAnsi="IRNazanin" w:eastAsia="IRNazanin"/>
          <w:color w:val="111111"/>
          <w:sz w:val="28"/>
          <w:sz w:val="28"/>
          <w:szCs w:val="28"/>
          <w:rtl w:val="true"/>
          <w:lang w:bidi="fa-IR"/>
        </w:rPr>
        <w:t>بهذه الحیثیة یکون میسورا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وقاحا إذا لم یکن یسمی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مبرر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بوضع العبادات للصحیح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نقول به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الکلام لیس فی العبادات علی ما سیأتی بل یعم المعاملات و أمور کثیرة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بأن صدق القاعدة یجعل الباقی منزلا بمنزلة المجموع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جزاف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إثبات فی طول صدق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نرید الضابط السابق رتبة عنها،لنحقق به موضوعها و لا یکون لها بمنزلة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عنوان العبادة عرفا،و خاصة بعد الذی عرفناه من اختیار الوضع للأعم،مضافا إلی ما قلناه من شمول الحال للعبادة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صدق علی الباقی عنوان الفائت الذی هو المجموع الذی حصل العجز عنه،کان مصداقا للقاعدة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بقی من الوضوء إمکان المسح فقط لم یصدق علیه عرفا کونه وضوءا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بمنزلة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بقی من الوضوء إمکان الغسل أعنی الغسلات الثلاث و إن تعذرت المسحات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علیه کونه وضوءا فکان میسورا للمجموع المتعذر،فیکون مشمولا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یختلف عن الوجوه السابقة،و إن اتحد معها فی أکثر المصادیق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یمکن أن ننکر مصداقیة القاعدة بدونه عند محل الافتراق فی الوجوه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المدار فی الصدق و فهم الإطلاق من النصوص الشرعیة هو العرف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المورد مشمولا للإطلاق العرفی فهو المطلوب،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فصدق العنوان العرفی هو المطلوب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أمر العمل دائرا بین الوجود و العدم،فلو کان کذلک لم یکن مصداقا من قاعدة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صدق المیسور،متوقف</w:t>
      </w:r>
    </w:p>
    <w:p>
      <w:pPr>
        <w:pStyle w:val="BookText"/>
        <w:rPr/>
      </w:pPr>
      <w:r>
        <w:rPr>
          <w:rFonts w:ascii="IRNazanin" w:hAnsi="IRNazanin" w:eastAsia="IRNazanin"/>
          <w:color w:val="111111"/>
          <w:sz w:val="28"/>
          <w:sz w:val="28"/>
          <w:szCs w:val="28"/>
          <w:rtl w:val="true"/>
          <w:lang w:bidi="fa-IR"/>
        </w:rPr>
        <w:t>علی وجود شیء منه أو بقیة منه لکی نطبق علیه المیسور،و أما إذا زال وجوده بالمرة للعجز عن الجمیع أو لدوران أمره بین الوجود و العدم،کما نتکلم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فسیکون من الواضح عدم صدق المیسور،لتشمله القاعدة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ینعدم بالمرة فلا یحتمل أن یکون العدم مشمولا لحکم الوجود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مثال لذلک فی العبادات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الإمساک فیه لا یتبعض بحسب الارتکاز المتشرعی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عاجزا عن ترک بعض المفطرات کان عاجزا عن أصل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یصوم عن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صومه عن الباقی یکون بمنزلة المیسور للفائت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المثال مما یدور أمره بین الوجود و العدم شرعا لا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نرید مثالا لذلک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إنما ینبغی أن نجد مصداقا عرفیا لأی قاعدة فإذا دار أمره بین الوجود أو العدم عرفا أو شرعا کفی فی عدم صدقها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کذلک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أکثر من ذلک،فإنه إذا لم یصدق عقلا و لکنه صدق عرفا أو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نأخذ بالجهة العرفیة و الشرعیة،و إن کانت محالا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حققنا فی محله من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المتعذر کلیا بل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فی بدو النظر یمکن أن نتکلم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المتعذر کلیا و الممکن بعض مصادیقه،و إنما تعذرت بعض المصادیق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ما هو الممکن منها بمنزلة المیسور بالنسبة إلی المتعذر،فیکون مشمولا للقاعدة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المتعذر جزئیا لا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نسبته إلی المجموع نسبة الجزء إلی الکل لا نسبة المصداق إلی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الجزء الممکن منه میسورا و مصداقا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فالشرط فی جریان القاعدة فی هذا الأمر الخامس هو أن یکون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تتعذر بعض أجزائه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تتعذر بعض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طبقناه فی الأمثلة السابقة کالوضوء الذی یتعذر فیه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کلیا یتعذر وجهین بعض مصادیقه،و هو 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مصداقا للقاعدة،باعتبار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الباقی أی المصادیق الممکنة،سوف لن یکون بإطلاق هذه القاعدة بل یکفی فیه إطلاق دلیله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تعذر الوضوء فی أول الوقت و لکنه أصبح ممکنا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التمسک لوجوبه و صحته بقاعدة المیسور من خطل القول فقهیا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المناقشة فی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المصادیق الممکنة بالنسبة إلی 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الممکن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یستفاد من القاعدة نسبة المیسور للمعسور،بحیث یکون هذا میسورا عن ذاک 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یصدق فی الکلی مع تعذر بعض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یختص بصدق الجزء مع تعذر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فی جانب الکلی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هناک نسبة للمصداق بالنسبة إلی الکلی نفسه،و إن لم تکن له نسبة إلی المصداق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الکلی غیر متعذر مع إمکان بعض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المتعذر المصداق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للنسبة إنما تکون بین المتیسّر و المتعذر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من قبیل المصادیق و لیس أحدهما کلیا لیصح ما قاله المستدل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هو وارد فی الروایات إنما هو تعذر الکلی بتعذر مصداقه لا تعذر الکل بتعذر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خصصنا القاعدة بغیر مثالها الوارد فی الروایات،و هو خطأ لأن الالتزام إنما یجب أن یکون بها</w:t>
      </w:r>
      <w:r>
        <w:rPr>
          <w:rFonts w:eastAsia="IRNazanin" w:cs="IRNazanin"/>
          <w:color w:val="111111"/>
          <w:sz w:val="28"/>
          <w:szCs w:val="28"/>
          <w:rtl w:val="true"/>
          <w:lang w:bidi="fa-IR"/>
        </w:rPr>
        <w:t>.</w:t>
      </w:r>
      <w:bookmarkStart w:id="159" w:name="pg14369_154269"/>
    </w:p>
    <w:p>
      <w:pPr>
        <w:pStyle w:val="BookText"/>
        <w:rPr/>
      </w:pPr>
      <w:bookmarkEnd w:id="159"/>
      <w:r>
        <w:rPr>
          <w:rFonts w:ascii="IRNazanin" w:hAnsi="IRNazanin" w:eastAsia="IRNazanin"/>
          <w:color w:val="111111"/>
          <w:sz w:val="28"/>
          <w:sz w:val="28"/>
          <w:szCs w:val="28"/>
          <w:rtl w:val="true"/>
          <w:lang w:bidi="fa-IR"/>
        </w:rPr>
        <w:t>و جواب ذلک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سیأتی إن شاء اللّه تعالی أن نصوص الروایات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تکلمنا هنا عن نص واحد هو المشهور بین الفقهاء و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 الآخر الذی یحتمل شموله للکلی فهو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تنزلنا و قبلنا شمول النصوص کلها للکلی المتعذر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النصوص خاصة بالکلی و غیر شاملة للجزئی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إذن،فیمکن القول بأنها لا تفید قاعدة المیسور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یستلزم إلغاء القاعدة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وجود ما یدل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المراد من الروایات الإکتفاء بالمصادیق الممکنة بعد تعذر المصادیق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مطابق لإطلاق أدلتها الأولیة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نستفید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استفاد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جامعا شاملا للکل و الکلی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فلا بد من إخراج جانب الکلی، و الاقتصار علی جانب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 و إلاّ فلا بدّ من إلقاء القاعدة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یعنی إلغاء جانب الکل و الاقتصار علی جانب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یلازم حذف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قلناه فی الأمر الأول من شرائط القاعدة،من کون الدلیل فی المورد مقتصرا علیها و لا یوجد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الإطلاقات الأصلیة کافیة عن القاعدة لم یکن هذا الشرط متوفرا</w:t>
      </w:r>
      <w:r>
        <w:rPr>
          <w:rFonts w:eastAsia="IRNazanin" w:cs="IRNazanin"/>
          <w:color w:val="111111"/>
          <w:sz w:val="28"/>
          <w:szCs w:val="28"/>
          <w:rtl w:val="true"/>
          <w:lang w:bidi="fa-IR"/>
        </w:rPr>
        <w:t>.</w:t>
      </w:r>
    </w:p>
    <w:p>
      <w:pPr>
        <w:pStyle w:val="Heading3"/>
        <w:numPr>
          <w:ilvl w:val="2"/>
          <w:numId w:val="1"/>
        </w:numPr>
        <w:rPr/>
      </w:pPr>
      <w:bookmarkStart w:id="160" w:name="__RefHeading___Toc7514861_3381743652"/>
      <w:bookmarkStart w:id="161" w:name="_Toc59"/>
      <w:bookmarkEnd w:id="160"/>
      <w:r>
        <w:rPr>
          <w:rtl w:val="true"/>
        </w:rPr>
        <w:t>أدلة القاعدة من السنّة الشریفة</w:t>
      </w:r>
      <w:bookmarkEnd w:id="16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نصوص</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عن النبی صلّی اللّه علیه و آله و سلّم فی خطبته فی الحج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القواعد الفقهیة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قد فرض اللّه علیکم الحج فحجوا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عام یا رسول اللّه؟فسکت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قالها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 لو قلت نعم لوجبت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ما ترکتم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هلک من کان قبلکم بکثرة سؤالهم و اختلافهم علی 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أمرتکم بشیء فأتوا منه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نهیتکم عن شیء فدعوه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عن أمیر المؤمنین علیه السّلام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عنه أیضا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 شیء من هذه النصوص سندا و دلالة علی مضمون هذه القاعدة التی نتکلم عنها،طبقا لما قاله مشهور الفقهاء 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یفرق بین أن تتم کلها،مع اتحادها بالمضمون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یتم بعضها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یتم شیء منها فهذه القاعدة تکون ساقطة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الفتوی بها فی أی مسألة من مسائل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یشفع لذلک وجود الإجماع علی المضمون لأن هذا الإجماع إنما نشأ من هذه الروایات،و لا یحتمل وجوده بشکل تعبدی فیکون مدرکیا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فیسقط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الإجماع دلیل لبی خال من الإطلاق، و لا بد عندئذ من أخذ القدر المتیقن من مضمونه،فتخرج کثیر من الموارد الخارجة عن ذلک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أفتی جملة من الفقهاء بشمول القاعدة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الإجماع جابرا للسند،بمعنی أن أخذ الفقهاء بها و تسألهم علیها،یجعلها حجة،و من ثم یمکن التمسک بإطلاقها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سیأتی الحدیث عنه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نقطة الضعف الرئیسیة علی کل واحد من هذه الروایات أنها جمیعا ضعیفة السند،و الخبر الضعیف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شیء منها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 الأول فهو عامی و أما الأخیرین فهما مراسیل،و لعلها من أشد الروایات إرسالا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الدفاع عن ذلک بأمرین نذکرهما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 السقم إنما ینبغی أن یلاحظ فی الهوایة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مورد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یکون للحفظ،بل یکون التعدد جابرا للسند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إنما یصح مع حصول الاستفاضة و أما بدونها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الخبر المستفیض یحصل الاطمئنان بصحته فیکون مضمونه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دون ذلک فلا یحصل للاطمئنان فلا یکون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الضعیف إلی الضعیف لا ینتج إلاّ الدلیل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عمل بهذه الأخبار بل الإجماع علی الأخذ بها، فتکون حجة بهذا الاعتبار،و إن کانت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عمل المشهور جابر للسند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المشهور غیر جابر للسند ما لم یکن إجماعا أو قریبا من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الإجماع غیر محرر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لصحّ دلیلا علی قاعدة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القرائن علی ذلک أنه لا یبعد أن یکون الالتفات إلی هذه القاعدة متأخرا غیر موجود عند المتقدمین،و لا مذکورا فی مصادرهم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تکون الشهرة حجة،لأن حجیة الشهرة أو الإجماع إنما یکون فی المتقدمین لا فی المتأخرین أو المتوسطین من الفقهاء،کما هو محرر فی محله من علم الأصول</w:t>
      </w:r>
      <w:r>
        <w:rPr>
          <w:rFonts w:eastAsia="IRNazanin" w:cs="IRNazanin"/>
          <w:color w:val="111111"/>
          <w:sz w:val="28"/>
          <w:szCs w:val="28"/>
          <w:rtl w:val="true"/>
          <w:lang w:bidi="fa-IR"/>
        </w:rPr>
        <w:t>.</w:t>
      </w:r>
      <w:bookmarkStart w:id="162" w:name="pg14369_154272"/>
    </w:p>
    <w:p>
      <w:pPr>
        <w:pStyle w:val="Heading3"/>
        <w:numPr>
          <w:ilvl w:val="2"/>
          <w:numId w:val="1"/>
        </w:numPr>
        <w:rPr/>
      </w:pPr>
      <w:bookmarkStart w:id="163" w:name="__RefHeading___Toc7514863_3381743652"/>
      <w:bookmarkStart w:id="164" w:name="_Toc60"/>
      <w:bookmarkEnd w:id="162"/>
      <w:bookmarkEnd w:id="163"/>
      <w:r>
        <w:rPr>
          <w:rtl w:val="true"/>
        </w:rPr>
        <w:t>مدالیل النصوص</w:t>
      </w:r>
      <w:r>
        <w:rPr>
          <w:rtl w:val="true"/>
        </w:rPr>
        <w:t>:</w:t>
      </w:r>
      <w:bookmarkEnd w:id="164"/>
    </w:p>
    <w:p>
      <w:pPr>
        <w:pStyle w:val="BookText"/>
        <w:rPr/>
      </w:pPr>
      <w:r>
        <w:rPr>
          <w:rFonts w:ascii="IRNazanin" w:hAnsi="IRNazanin" w:eastAsia="IRNazanin"/>
          <w:color w:val="111111"/>
          <w:sz w:val="28"/>
          <w:sz w:val="28"/>
          <w:szCs w:val="28"/>
          <w:rtl w:val="true"/>
          <w:lang w:bidi="fa-IR"/>
        </w:rPr>
        <w:t>ینبغی الآن أن نأخذ فکرة کافیة عن دلالات منطوق تلک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فتقریب الاستدلال به علی هذه القاعدة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المراد بالشیء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الجزئی لا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الأقرب للظهور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حرف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المعانی الأخری لهذا الحرف، کما أن المراد من الاستطاعة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بالمعنی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حاصل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و سلّم إذا أمر بشیء جزئی و تعذر قسم منه،فأتوا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ظاهر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البعض الذی بقی ممکنا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افتراض تعذر قسم منه،فهو و إن لم تدل علیه الروایة بالمطابقة،إلاّ أنه قطعی الدلالة علیه،لأنّه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أنکم حین لا تستطیعون علی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نفس مدلول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معه فتقریب الاستدلال هذا،توقف علی عدة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فسد بعضها فسد الاستدلال أو فسدت النتیجة الحاصلة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تعرض أهم تلک المقدمات،و سنری أنها غیر تامة و ذلک ضمن النواحی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 الجزئی لا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المراد به الکلی،خرج عن مضمون القاعدة،کما ذکرنا فی الأمر الخامس من شروط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بالنص علی القاعدة متوقف علی فهم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السیاق فی النص نفسه واضح فی أن المراد به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صلّی اللّه علیه و آله و سلّم أمر بالحج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کل عام یا رسول اللّه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واضح فی أن المراد الإتیان بمصادیق الکلی فی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فنفی ذلک</w:t>
      </w:r>
    </w:p>
    <w:p>
      <w:pPr>
        <w:pStyle w:val="BookText"/>
        <w:rPr/>
      </w:pPr>
      <w:r>
        <w:rPr>
          <w:rFonts w:ascii="IRNazanin" w:hAnsi="IRNazanin" w:eastAsia="IRNazanin"/>
          <w:color w:val="111111"/>
          <w:sz w:val="28"/>
          <w:sz w:val="28"/>
          <w:szCs w:val="28"/>
          <w:rtl w:val="true"/>
          <w:lang w:bidi="fa-IR"/>
        </w:rPr>
        <w:t>النبی صلّی اللّه علیه و آله و سلّم و إنما أثبته بمقدار ما هو مستطاع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بعضهم أنه یمکن أن نفهم من السیاق المعنی الجامع بین الکلی و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حیث إطلاقه للجزئی موافق لما هو المطلوب من مدلول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فرضنا اللفظ قابلا لفهم هذا الجامع،فإن القرینة المتصلة،و هو مورد السؤال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فی الجواب هو کونه منطبقا علی السؤال و لو بإطلاقه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فهمنا منه الجامع کان منطبقا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منافاة بین السؤال و الجواب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 جواب أن یکون بمقدار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یتبرع المجیب بالتعرض لأمور لم تقع فی السؤال،فهذا هو خلاف الظاهر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تقوله إنما هو من هذا القبیل لأن السؤال عن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فالتعرض للجزئی یکون تبرعا محضا،فلا یکون ظاهرا من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الاحتمال الدافع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نفی وجود جامع عرفی بین الکلی و الجزئی،بل تنفیه من جهة العقل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الکلی إنما هو جامع بین الجزئیات فلا معنی عرفا لاقتناص جامع آخر فی 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عقلا،فلأنه علی فرض وجوده فهو جامع انتزاعی و الجامع العقلی لا یکون إلاّ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إذن،فالمأمور به الجزئی،لا یکون داخلا فی مضمون سیاق العبارة لیکون دالا علی قاعدة المیسور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حرف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التبعیض،دون غیره من</w:t>
      </w:r>
    </w:p>
    <w:p>
      <w:pPr>
        <w:pStyle w:val="BookText"/>
        <w:rPr/>
      </w:pP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ینفع فی الاستدلال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سواء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کلی أو ما هو جزئی،یتعین أن یکون مدلول الحرف هو 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أن الجزء بعض الکل کذلک الجزئی بعض الکلی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الدلالة علی التبعیض أقرب ظهورا إلی الجزئی لکانت قرینة علی المطلوب المشهوری و لکنها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التعذر،تعذر الأجزاء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تعذر المصادیق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العبارة دالة علی ذلک بوضوح،فإنها تکون قابلة للقرینیة علی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و لیس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الاستفادة فی طول تلک الاستفادة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أننا إذا استفدنا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الکل،کان التعذر لأجزائه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استفدنا منه الکلی کان التعذر لجزئیاته و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استفدنا من الجامع بینهما کان التعذر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لهذه العبارة المتأخرة فی النص قرینیة علی العبارة المتقدمة،بل العکس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استفدنا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الکلی و لیس معنی الکل،فلا بد أن نحمل التعذر علی تعذر المصادیق دون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المکلف لم یستطع أن یحج فی بعض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فبمقدار ما تعذر علیه یکون ساقطا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أورد التنبیه إلی ما لعله أصبح واضحا للقارئ اللبیب أنه لو تمت هذه الروایة سندا،کما قرّبه بعضهم و لو باعتبار عمل المشهور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اللازم وجوب الحج کلها حصلت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یسقط من الحج فی کل سنة بمقدار ما یتعذر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لو أمکن الحج کل سنة أو فی کثیر من السنین لوجب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المضمون واضح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قطعی العدم فقهیا و متشرعیا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یجب الحج بالاستطاعة إلاّ مرة واحدة فی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علی الاستحباب فی الروایة غیر محتمل أیضا،لوجود قرینتین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قلت نعم،لوجب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السیاق دالا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نعم،فیما استطاع الفرد من مصادیق الحج و لو فی عدد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 ذلک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فی أمثاله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أنه مع استطاعة الحج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یتعین الإتیان به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هذا غیر محتمل فقهیا،فیکون هذا المضمون مسقطا للروایة سندا أو مخرجا لها عن الحجیة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کانت تامة السند فی نفسها،فکیف ما إذا لم تکن کما هی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بمنزلة النتیجة لو تنزلنا و قللنا المقدمات التی اختارها المشهور فی النواحی الثلاث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وجوب الإتیان بما بقی ممکنا بعد تعذر الإتیان بالمجموع،المأمور 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الموصول،بمعنی المقدار الذی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الظرفیة،أو المصدریة و نحوها من معانی هذا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الأظهر فعلا من هذا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بعد التنزل مما سبق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نرید التنبیه علی تعذر الجمع بین حمل الروایة علی الاستحباب فی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مفاد قاعدة المیسور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إن حملناها علی الوجوب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حملنا علی الاستحباب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حمله علیه فی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أیضا،فیسقط الاستدلال بالروایة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دالا علی استحباب الإتیان بالباقی بعد تعذر بعض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یرید إثبات الوجوب لا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باعتبار وحدة السیاق فی النص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صیغة الأمر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الجانبین الکل و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تصورنا جامعا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سوف یکون حکمه هل هو الوجوب أم الاستحباب؟ فیقع الفقیه فی 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لزوم الانتباه إلی نکتة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بظاهره أمرا استعلالیا کما یمیل المشهور إلی فهمه و لو ارتکازا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لم یتعرضوا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أمر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وجوب الامتثال إنما هو باعتبار الأمر الأول لا هذا الأمر الطریقی الطولی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من سیاق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به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فأتوا به طبقا للأمر الأصلی أو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باعتبار هذا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تطبیقه علی الحج واضح،فإنه إنما یجب 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الروایة علی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للأمر الأصلی بالحج،باعتبار وجوبه فی کل عام تحصل الاستطاعة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طبقا لهذا الأمر الطریقی الطولی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متعذر فی جانب فهم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نفهم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به الکل،لنقول بوجوب الإتیان بالبعض الممکن بعد تعذر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لا یکون بالأمر الأول لوضوح سقوطه بتعذر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بالأمر الثانی الطولی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استدلالی نفسی و لیس طریقیا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طریقیا لم یصلح للحرکیة بعد سقوط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من ذلک أنه مع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الکلی یکون هذا الأمر طریقیا،و مع حمله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استقلالیا،و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 الجمع بینهما،کما هو مذکور فی محله،و لا جامع بینهما،و لو تصورناه فهو لیس أمرا یجب طاعته بل هو مفهوم انتزاعی لا محرکیة فیه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المراد بالشیء فی هذا النص هو المأمور به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w:t>
      </w:r>
    </w:p>
    <w:p>
      <w:pPr>
        <w:pStyle w:val="BookText"/>
        <w:rPr/>
      </w:pPr>
      <w:r>
        <w:rPr>
          <w:rFonts w:ascii="IRNazanin" w:hAnsi="IRNazanin" w:eastAsia="IRNazanin"/>
          <w:color w:val="111111"/>
          <w:sz w:val="28"/>
          <w:sz w:val="28"/>
          <w:szCs w:val="28"/>
          <w:rtl w:val="true"/>
          <w:lang w:bidi="fa-IR"/>
        </w:rPr>
        <w:t>المذکور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الطریقی دون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یتم فهم قاعدة المیسور کما أراد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الکلام فی فهم النص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فتقریب فهم قاعدة المیسور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المیسور و الممکن من الواجب لا یسقط بتعذر الجزء الآخر و تعسره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ترک ما هو متعذر،و یجب الإتیان بما هو متیسر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فی أذهان المشهور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أسموا هذه القاعدة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استفادوها من هذا النص بالتعیین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آیة فی الکتاب أو روایة ذات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علی هذه الصورة یتوقف علی عدة مقدمات،إن تمت کلها تمت القاعدة،و إلاّ 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کل واحدة فی ناحیة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و اعتبار سند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قلنا إنها غیر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تکلمنا عن بعض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بالمیسور و 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لا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إمکان کلا الأمرین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الموافق مع المشهور یعنی إذا تعذر البعض الجزئی من واجب جزئی فیجب الإتیان بالبعض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مضمون قاعدة المیسور و یتوقف فهمها من النص علی خصوص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المأمور به کلیا کالحج أو الصوم أو نحوهما،و تعذرت بعض مصادیقه أو بعض حصصه الکلیة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الإتیان بالباقی طبقا للأمر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یسقط إنما هو باعتبار</w:t>
      </w:r>
    </w:p>
    <w:p>
      <w:pPr>
        <w:pStyle w:val="BookText"/>
        <w:rPr/>
      </w:pPr>
      <w:r>
        <w:rPr>
          <w:rFonts w:ascii="IRNazanin" w:hAnsi="IRNazanin" w:eastAsia="IRNazanin"/>
          <w:color w:val="111111"/>
          <w:sz w:val="28"/>
          <w:sz w:val="28"/>
          <w:szCs w:val="28"/>
          <w:rtl w:val="true"/>
          <w:lang w:bidi="fa-IR"/>
        </w:rPr>
        <w:t>التعذر فلا موجب لسقوط الحصص الباقیة غیر المتعذرة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دار الأمر بین هذین الفهمین لزم للمشهور أن یستدل علی تعین الفهم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یتم فهم القاعدة أن مع صحة الفهم الثانی تکون الروایة أجنبیة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تردد الأمر بین الفهمین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تکون الروایة بحمله بالنسبة إلی أی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ظاهرة بالطریق الموصل إلی فهم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فهمنا الجامع بین الکلی و الجزئی،کما سبق أن حاوله البعض فی النص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التمسک بإطلاقها للجزئی للدلالة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سبق أن برهنا علی تعذر ذلک عرفا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الإجمال،أو الحمل علی خصوص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لا یبقی مجال لاستفادة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ظاهرة بخصوص الجزئی،لکان الفهم المشهوری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یمکن أن ننکر ذلک لأنه لا یکون إلاّ بتقدیر مضاف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الجزء المیسور بتعذر الجزء 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تکون هاتان الصفتان صفة للجزء لا لأصل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حملناها علی الکلی فإنهما تکونان صفة لأصل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نفهم من عدم السقوط المذکور فی الروایة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سقوط الأمر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وجود أمر آخر بالباقی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النص بخلاف النص السابق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یجب الإتیان بالباقی إلاّ باعتبار عدم سقوط الأمر الأصلی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أمر غیر محتمل کما هو مقدر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تعذر البعض یلازم تعذر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تعذره یعنی تعذر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تعذره یسقط الأمر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بقاء الأمر بعد تعذر متعلقة،لاستحالة توجیه الأمر إلی العاجز و الأمر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و إن کان صحیحا علی القاعدة إلاّ أنه لا ینطبق علی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نستفید من هذا النص نفسه تنزیل ذلک الأمر الساقط المعدوم منزلة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یقول 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الضمیر العائد إلی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وجوب المیسور بسقوط وجوب 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یخبرنا عن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إتیانا تعبدیا للوجوب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اقتضت القاعدة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الذی أخبرت الروایة بثبوته للمیسور بعد سقوط المعسور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الوجوب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الوجوب الضمنی المتعلق بالجزء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الأظهر من العبارة،حین یقول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وجوب الجزء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نسب الوجوب إلی الجزء لا إلی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الأمرین غیر محتمل،فتسقط إفادة الروایة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تعلقه بالوجوب النفسی الأصلی،فخلاف الظاهر لعدة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یستفاد من السیاق التنزیل،یعنی تنزیل الأمر المعدوم منزلة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الظاهر،لأن التنزیل مئونة زائدة تحتاج إلی قرینة واضحة و هی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قبل قلیل من أن الأظهر من سیاق الروایة استفادة الأمر الضمنی بالجزء لا الأمر الاستعلالی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اصطلاح السقوط بمعنی انعدام الأمر و زواله نتیجة للتعذر أو الامتثال،لم یکن موجودا فی صدر الإسلام،و لا یمکن حمل النص المتقدم علی المعنی المتأخر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یصح معنی السقوط فی النص،فیما إذا حملنا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و 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الکلی لا علی معنی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یرید المشهور فهمه و یتوقف علیه فهم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سیکون معنی السقوط هنا بمنزلة القرینة المتصلة للنافیة لفهم القاعدة،و التی تجعل السیاق متعینا بالکلی دون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 الوجوب بالجزء المیسور،و هو الوجوب الضمنی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المراد من النص بقاءه بعد سقوط الوجوب الضمنی للمعسور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أسوأ احتمالات الآخر لعدة وجوه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الوجوب مما یثبت فی طول الوجوب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انحلالات الوجوب الأصلی نفسه،و بعد أن نسلم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تسلسل هذه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 الوجوب الأصلی لا بد لنا أن نسلم بسقوط انحلالاته أیضا أو معلولاته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الضمنی لا یحتمل أن یتحول إلی وجوب استعلالی، کما یرغب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بقاء الجزء المیسور وحده،سیکون أمره استعلالیا،علی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التحول یحتاج إلی قرینة مفقودة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الحمل علی التنزیل بهذا المعنی أسوأ حالا من التنزیل بالمعنی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حاصل الکلام فی فهم النص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 الثالث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فتقریب دلالته علی القاعدة طبقا لفهم المشهور بعد التنزل عن ضعف سندها،مع الالتفات إلی أن أخذ المشهور بها غیر جابر لسندها لنکتة خاصة و هی أن المشهور إنما أخذ بالنص الثانی و اعتبره هو العمدة فی استفادة قاعدة المیسور دون التعین الأول و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هذان النصان غیر مأخوذ بهما من قبل المشهور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هناک أخذ بهما،فإنما هو باعتبار المعنی الإجمالی الموافق لقاعدة المیسور و لیس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أخذا بهما بوجودهما التفضیلی،لوضوح اختلاف النصوص الثلاثة بکثیر من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 المشهور من ظواهر النصین المشار إلیهما بما یوافق النص الثانی و أهملوا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الأخذ لم یثبت کونه جابرا للسند،بعد العلم کونه إجمالیا أو تحلیلیا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بأن سقوط البعض عن الحجیة لا ینافی بقاء</w:t>
      </w:r>
    </w:p>
    <w:p>
      <w:pPr>
        <w:pStyle w:val="BookText"/>
        <w:rPr/>
      </w:pPr>
      <w:r>
        <w:rPr>
          <w:rFonts w:ascii="IRNazanin" w:hAnsi="IRNazanin" w:eastAsia="IRNazanin"/>
          <w:color w:val="111111"/>
          <w:sz w:val="28"/>
          <w:sz w:val="28"/>
          <w:szCs w:val="28"/>
          <w:rtl w:val="true"/>
          <w:lang w:bidi="fa-IR"/>
        </w:rPr>
        <w:t>الباقی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المورد،عکس ذلک،فإن الأخذ بالبعض لا یکون جابرا بالمضمون التفضیلی للروایة بأی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الدلالة علی قاعدة المیسور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نفهم من 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لا غیرها من معانی الأداة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نفهم أن 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سبق من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الواجب الجزئی الذی یتعذر بعضه فیجب الإتیان بالباقی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یمکن الإتیان به کله،لتعذر بعض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ظاهر بالإدراک بمعنی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فهم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النص بعیدا عن فهم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غیر محتمل لأن الوضع الأصلی له إنما هو لإدراک الدابة الشاردة و هو الوصول إلیها و الحصول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مناسبا مع کلا الشکلین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الإحساس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قامت قرینة علی أحدهما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هنا قرینة معینة للفعل دون الإحساس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مقابل الفعل دون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یراد به النهی أو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یراد به جعل الوجوب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أرید به النهی فواضح لأنه نهی عن الترک فیکون أمرا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أرید به النفی،فلأجل ما قیل فی علم الأصول من کون الجملة الخبریة أوضح فی فهم الوجوب من الأمر أو صیغة أفعل فیکون ذلک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الأجزاء علی الإطلاق بحیث یلازم ترک ما هو ممکن منها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وجوب الإتیان بالممکن،و هذا هو مضمون القاعدة،کما فهمها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قابل للمناقشة من عدة وجوه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أن یراد بما 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تعذرت بعض</w:t>
      </w:r>
    </w:p>
    <w:p>
      <w:pPr>
        <w:pStyle w:val="BookText"/>
        <w:rPr/>
      </w:pPr>
      <w:r>
        <w:rPr>
          <w:rFonts w:ascii="IRNazanin" w:hAnsi="IRNazanin" w:eastAsia="IRNazanin"/>
          <w:color w:val="111111"/>
          <w:sz w:val="28"/>
          <w:sz w:val="28"/>
          <w:szCs w:val="28"/>
          <w:rtl w:val="true"/>
          <w:lang w:bidi="fa-IR"/>
        </w:rPr>
        <w:t>مصادیقه،لا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تعذرت بعض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استفادة القاعدة منه،کما سبق فی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منعنا عن إمکان تصور الجامع بین الکلی و الکل،کما زعمه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یمکن الجواب علی ذلک،بأن فی النص نفسه ما یدل علی 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التعبیر العرفی بذلک إنما هو عن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أجزاء لا عن الکلی الذی له جزئیات و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یقال عرفا عن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الکلی إذ أن انبساط الکلی و شموله لمصادیقه غیر مدرک بوضوح فی الأذهان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مجازا و لا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المرکب الجزئی من عدة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الترک إنما هو باعتبار الأجزاء لا باعتبار المصادیق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إطلاق الترک علی إهمال بعض المصادیق لیست عرفیا،و لا أقل من أن نزعم أن الآخر أوضح فی ذهن العرف بحیث یکون هو المتظهر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بالنص یتوقف علی أن یکون المراد من ما 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الحکم بالشرعی أو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کذلک فتکون خارجة عن حریم الشریعة،فلا تکون دلیلا علی شیء من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لا نجد فی النص دلیلا مطابقیا علی أن المراد دخولها فی حیز الشریعة،بخلاف النصوص السابقة کالتی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ثبت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کل ما یقوله المعصومون هو التشریع ما لم تتم قرینة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المورد من جملة ذلک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بالنص یتوقف علی أن یکون المراد الحکم</w:t>
      </w:r>
    </w:p>
    <w:p>
      <w:pPr>
        <w:pStyle w:val="BookText"/>
        <w:rPr/>
      </w:pPr>
      <w:r>
        <w:rPr>
          <w:rFonts w:ascii="IRNazanin" w:hAnsi="IRNazanin" w:eastAsia="IRNazanin"/>
          <w:color w:val="111111"/>
          <w:sz w:val="28"/>
          <w:sz w:val="28"/>
          <w:szCs w:val="28"/>
          <w:rtl w:val="true"/>
          <w:lang w:bidi="fa-IR"/>
        </w:rPr>
        <w:t>الإلزامی لا مطلق الرجحان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الإلزام مما لا یظهر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الأظهر خلافه،لأن العبارة تستقیم أکثر حین نقول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 إنه لا ینبغی أن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یرجح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العبارة بمنزلة النص علی مطلق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بأننا أشرنا فی تقریب الدلالة علی القاعدة،بأن الظهور فی الإلزام ثابت سواء حملنا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النفی أو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التقدیر الذی أشرنا إلیه خلاف الأصل و مما لا دلیل علیه و لا قرینة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المیسور یکون بأحد احتمالات ثلاثة لا رابع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بطلت استفادة القاعدة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الأصلی المتعلق بالمجموع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تکلمنا فی مثله،و قلنا إنه ساقط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قرینة فی السیاق علی وجود تنزیله بمنزلة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الضمنی المتعلق بالجزء أو الأجزاء المتیسرة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قلنا بتعذر ذلک لأنها تسقط بسقوط الأمر الأصلی و لا یمکن استمرارها مع سقوطه،لأنها معلولة له أو انحلالیة منه،و علی کلا التقدیرین یکون استمرارها غیر ممکن إما عرفا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المستفاد من هذا النص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بطل الاحتمالان السابقان توقف الاستدلال للقاعدة علی هذا 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للمناقش إبطاله لتسقط استفادة القاعدة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أنها دالة علی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ترک الممکن بعد تعذر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منطوق قاعدة المیسور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الکلام فی أن هذا الحکم استعلالی أو طریقی یعنی إشارة إلی</w:t>
      </w:r>
      <w:bookmarkStart w:id="165" w:name="pg14369_154284"/>
    </w:p>
    <w:p>
      <w:pPr>
        <w:pStyle w:val="BookText"/>
        <w:rPr/>
      </w:pPr>
      <w:bookmarkEnd w:id="165"/>
      <w:r>
        <w:rPr>
          <w:rFonts w:ascii="IRNazanin" w:hAnsi="IRNazanin" w:eastAsia="IRNazanin"/>
          <w:color w:val="111111"/>
          <w:sz w:val="28"/>
          <w:sz w:val="28"/>
          <w:szCs w:val="28"/>
          <w:rtl w:val="true"/>
          <w:lang w:bidi="fa-IR"/>
        </w:rPr>
        <w:t>الحکم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فی مثله مما سبق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الاستقلالیة،و إن کانت هی الأظهر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الأظهر من قرائن السیاق هنا هو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یترک لأنه واجب بالأصل،و لیس ذلک لوجوب جدید مجعول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علمنا أن ذاک الوجوب یکون ساقطا مع تعذر البعض و لا یستفاد منها التنزیل،إذن یتعذر کونها دالة علی وجوب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نستفید فی طول نفی الاستقلالیة و إثبات السقوط،شکلا من أشکال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حال،فیکون هذا النص الثالث أقرب إلی مضمون القاعدة من النصین الأولین،حتی الثانی الذی اختاره المشهور و سمی القاعدة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الثالث أظهر منه بعد أن دفعنا عنه سائر الإشکالات أو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یمکن ذلک فی النص السابق،إلاّ أن الإشکال الأساسی إنما هو فی السند</w:t>
      </w:r>
      <w:r>
        <w:rPr>
          <w:rFonts w:eastAsia="IRNazanin" w:cs="IRNazanin"/>
          <w:color w:val="111111"/>
          <w:sz w:val="28"/>
          <w:szCs w:val="28"/>
          <w:rtl w:val="true"/>
          <w:lang w:bidi="fa-IR"/>
        </w:rPr>
        <w:t>.</w:t>
      </w:r>
    </w:p>
    <w:p>
      <w:pPr>
        <w:pStyle w:val="Heading3"/>
        <w:numPr>
          <w:ilvl w:val="2"/>
          <w:numId w:val="1"/>
        </w:numPr>
        <w:rPr/>
      </w:pPr>
      <w:bookmarkStart w:id="166" w:name="__RefHeading___Toc7514865_3381743652"/>
      <w:bookmarkStart w:id="167" w:name="_Toc61"/>
      <w:bookmarkEnd w:id="166"/>
      <w:r>
        <w:rPr>
          <w:rtl w:val="true"/>
        </w:rPr>
        <w:t>أهم موارد تطبیق القاعدة</w:t>
      </w:r>
      <w:bookmarkEnd w:id="167"/>
    </w:p>
    <w:p>
      <w:pPr>
        <w:pStyle w:val="BookText"/>
        <w:rPr/>
      </w:pPr>
      <w:r>
        <w:rPr>
          <w:rFonts w:ascii="Amiri" w:hAnsi="Amiri" w:eastAsia="Amiri" w:cs="Amiri"/>
          <w:color w:val="111111"/>
          <w:sz w:val="28"/>
          <w:sz w:val="28"/>
          <w:szCs w:val="28"/>
          <w:rtl w:val="true"/>
          <w:lang w:bidi="ar-SA"/>
        </w:rPr>
        <w:t>سمعنا أن الفقهاء اعتبروا المصداق الأمثل و المثال الأفضل لهذه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باعتبار وضوح وجوب الباقی بعد تعذر بعض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ناقشناه فی ذلک بما فیه الکفایة،و علمنا أن الصلاة فی غنی عن مثل هذه القاعدة التی لم تثبت بدلیل معتبر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إشکالات أخری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المقدار الممکن من الصلاة،إن کان عرفا میسورا من المجموع المتعذر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اندراجه فی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أحیانا لا یکون کذلک بل یکون علی أسالیب أخری ککفایة التسبیحة الواحدة عن الرکعة أو کفایة النیة القلبیة عن اللفظ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لیس من سنخه لا عرفا و لا عقلا،فلا یکون من قبیل المیسور منه،بکل المعانی السابقة العقلیة و العرفیة و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استفدنا من الشرع دلیلا</w:t>
      </w:r>
    </w:p>
    <w:p>
      <w:pPr>
        <w:pStyle w:val="BookText"/>
        <w:rPr/>
      </w:pPr>
      <w:r>
        <w:rPr>
          <w:rFonts w:ascii="IRNazanin" w:hAnsi="IRNazanin" w:eastAsia="IRNazanin"/>
          <w:color w:val="111111"/>
          <w:sz w:val="28"/>
          <w:sz w:val="28"/>
          <w:szCs w:val="28"/>
          <w:rtl w:val="true"/>
          <w:lang w:bidi="fa-IR"/>
        </w:rPr>
        <w:t>علی تنزیله منزلة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موجود فعلا،فیکون بنفسه کافیا للحکم بالأجزاء بغض النظر عن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قلنا بأنه إذا تعذر بعض الحج لم یجب الباقی،و انکشف کون الفرد غیر مستطیع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یعلم بذلک سلفا أو علم به بعد شروعه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هذه القاعدة کاملة سندا و دلالة للزم الفقهاء القول بوجوب المیسور من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شمولها لکل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الصوم أوضح،فلو تعذر صوم بعض النهار کان مقتضی القاعدة سقوط وجوب کله،لا وجوب الباقی بخلاف ما لو کانت هذه القاعدة تامة و استفدنا منها تنزیل الناقص منزلة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النهار و إن کان مترابط الأجزاء فی الأمر بصدقه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فی طول التنزیل نعلم بکفایة ترابط المیسور منه عن 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ذلک واضح فقهیا فی الکفارات و الدیات و الحدود و غیرها،إذ مع تعذر البعض لا یکون الباقی واجبا أو لا یکون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فی شهادة للبینة إذ مع تعذر الشاهدین العادلین،لا یکون الواحد کافیا و لا منزلا منزلة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بعض الطهارات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تعذر بعض أجزاء الوضوء أو الغسل،ینتقل الحال إلی التیمم،لا أنه یجب الباقی أو یکون مجزئا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التیمم مع تعذر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خصّ الفقهاء مورد القاعدة من الطهارات الثلاث بموردین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بعض أعضاء الوضوء مقطوعا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تعذر غسله من 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فأفتوا بوجوب غسل الباقی،إذا کان عضوا کاملا أو مقدارا معتد 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بقی محل المسح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 الوضوء بکل تعریفاته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تعذر وضع السدر أو الکافور أو هما معا فی أغسال المیت فإنه یغسل بالماء القراح أی الصافی بدلا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تمسکا بهذه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الموردین أقرب إلی الصحة فی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کونهما مصداقین للقاعدة إشکالا واضحا من الناحیة الفقهیة الاستدلالیة،بل کل منهما ورد فی دلیل 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نحتاج معه إلی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 محل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الآن بشیء من الاختصار بعض الموارد التی وعدنا بذکرها فی مقدمة هذا الفصل،مما یکون محتمل الشمول لهذه القاعدة لو تمت 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خارج القدر المتیقن من موردها کما أشرنا و سنوضحه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یعتقدون أن القدر المتیقن من هذه القاعدة هو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تکون شاملة للمعاملات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الکلام فی ذلک علی صعیدین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کون العبادات هی القدر المتیقن من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 النصوص الثلاثة السابقة یمکن أن تکون مطلقة لها و لغیر کالمعاملات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تقریب ذلک بأحد شکلین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النص الأول من الثلاثة السابقة فی مورد الحج و هو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قرینة متصلة علی الإطلاق الوارد فی نفس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قرینة منفصلة علی الإطلاق الوارد فی نفس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قرینة منفصلة علی الإطلاق الوارد فی النصوص و الروایات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أن هذا إن تمّ بنحو القرینة المتصلة،لا یتم بنحو القرینة المنفصلة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 القرینیة أصلا فی النصین الأخیرین،و إمکان التمسک بإطلاقهما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فی مورد نفس الروایة،فإننا لو قصرناها علی الحج سقطت بالمرة،لأنها فی مورد الحج غیر صادقة جزما کما قلنا،فلا یبقی لها شمول للعبادات فضلا عن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السیاق واضح فی ضرب القاعدة العامة خارج المورد و هو الحج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بالشیء خصوص الحج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یصلح ذکره للقرینیة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لفظ الأمر بنفس القاعدة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أمرتکم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العبادات مأمور بها و أما المعاملات فغیر مأمور بها لعدم وجوب إنجازها بالعنوان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الأمر وارد فقط فی النص الأول دون النصین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التمسک بإطلاقهما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عرفنا أن النص الثالث هو الأرجح فی استفادة القاعدة،و لا قرینة فیه علی الاختصاص بالعبادات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إذن،فإطلاق القاعدة،شامل للعبادات و المعاملات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العبادات هی القدر المتیقن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الإشکال فی المعاملات سیأتی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شمول القاعدة للمعاملات بعدة تقریبات،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القاعدة إنما تشمل الأمر المرکب من أجزاء، بحیث إذا تعذر بعضها وجب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یتوفر فی العبادات المرکبة کالطهارات الثلاث</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المعاملات،فهی تنقسم إلی قسمین سبب و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السبب فهو العقد الحاصل بین الطرفین و أما المسبب فهو نتیجة ذلک العقد کملکیة البائع و المشتری ما انتقل إلیه من البضاعة،نتیجة لصحة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السبب،فهو مرکب إما من جزءین ظاهریین و هما الإیجاب و القبول أو من جزءین نفسیین و هو الرضا المتقابل للطرفین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مرکبا،إلاّ أن القاعدة لا تشمله،لعدم احتمال الاجتزاء بواحد مع تعذر الآخر،بحیث یکون العقد إیجابا بلا قبول أو قبولا بلا 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عندئذ یکون باطلا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تخریج صحته بقاعدة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المسبب و هو الملکیة،فهی أمر بسیط واحد لیس بمرکب و إنما یدور أمره بین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بین الصحة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عندنا ملکیة فاسدة،بل إذا فسد العقد زال أثره و لم تترتب علیه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حیث کونها أمرا بسیطا غیر مرکب من أجزاء لا یکون مشمولا للقاعدة،لأننا قلنا من أنها تختصر بالمرکبات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ملکیتان ترتبان علی العقد إحداهما ملکیة البائع و الأخری ملکیة المشتری،فیمکن أن تشمله القاعدة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جهلا بموضوع القاعدة،فإن موضوعها هو المرکب المترابط کالوضوء و الغسل،بحیث إذا نقص جزء منه عمدا بطل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ذا إذا نقص عجزا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هاتان الملکیتان،فلیستا مربوطتان ببعضهما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وجود کل منهما مستقل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وجود إحداهما دون الأخری إذ لو کان العقد صحیحا و جدا معا و إن فسد زالتا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أنه قد ینال العجز أحدهما و تبقی الأخری لینالها إطلاق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أحدهما بمنزلة المیسور و الآخر بمنزلة المعسور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قلنا فی شروط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إنما تکون شاملة و عاملة فی صورة احتمال وجود الأثر للباقی دون ما إذا لم یکن هذا الاحتمال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المعاملات علی ذلک إذ لا یحتمل تأثیر الباقی بعد العجز عن البعض و إنجازه لأی حکم وضعی أو إجزائه عن أی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الفقهاء طبقوا القاعدة علی ما إذا کان البائع أخرس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اکتفوا منه بما یمکنه من إیقاع العقد،و هو القصد القلبی و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إن کان موضوعا للقاعدة من ناحیة هذا الشرط،إلاّ أن شرطا آخر من شروطها غیر متوفر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أننا قلنا إنها إنما تنفع فیما لا یوجد فیه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بیع الأخرس و نحوه یوجد دلیل آخر،فإنه منصوص بالسنة الشریفة،مضافا إلی کونه عقدا عرفیا فیکون مشمولا لقوله تعالی 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تعالی تِجارَةً عَنْ 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یختص دلیله فی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لیس مثالا منحصرا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شرطا آخر من الشروط السابقة أیضا،غیر متوفر فی شمول القاعدة للمعاملات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قلنا إنها لا بدّ أن یکون الباقی بمنزلة المیسور لذلک المجموع الذی أصبح متعذرا بتعذر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المعاملات إذا تعذر القبول مثلا،فهل یبقی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مجموع العقد؟ هذا متوقف علی معنی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أعطینا له عدة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أفضلها صدق العنوان السابق علی ما هو ممکن کصدق الصلاة علی ثلاث رکعات مع تعذر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غیر متوفر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الإیجاب وحده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أکیدا،لا بنظر العرف و لا بنظر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مشمولا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شرطا آخر من الشروط السابقة أیضا،غیر متوفر فی شمول القاعدة للمعاملات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أننا قلنا إنها لا تجری فیما یدور أمره بین الوجود و العدم،و مثلنا له هناک بالصوم،الذی یوجد مع الإمساک و ینعدم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فالمعاملات</w:t>
      </w:r>
    </w:p>
    <w:p>
      <w:pPr>
        <w:pStyle w:val="BookText"/>
        <w:rPr/>
      </w:pPr>
      <w:r>
        <w:rPr>
          <w:rFonts w:ascii="IRNazanin" w:hAnsi="IRNazanin" w:eastAsia="IRNazanin"/>
          <w:color w:val="111111"/>
          <w:sz w:val="28"/>
          <w:sz w:val="28"/>
          <w:szCs w:val="28"/>
          <w:rtl w:val="true"/>
          <w:lang w:bidi="fa-IR"/>
        </w:rPr>
        <w:t>أیضا علی هذا الغرار سواء قصدنا منها جانب السبب و هو العقد أو جانب المسبب 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لمن یفکر،و قد سبق ما یوجب إیضاحه فلا نکرر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جملة الشروط للقاعدة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تتعذر أجزاؤه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تتعذر مصادیقه،و هو متوفر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توفر هذا الشروط وحده لا یکفی فی صحة القاعدة ما لم تتوفر سائر الشروط المنطبقة علی شروط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زاویة اشتراط أن لا یکون کلیا تتعذر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أفراد العقد إذا تعذرت أمکن إیجاد الباقی و تصح به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عقدنا فی زمان آخر أو مکان آخر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عرفنا أن هذا لا یکون مصداقا تاما للقاعدة،بل تصح العقود الممکنة هذه،باعتبار الإطلاقات المقتضیة للصحة فی الشریعة،کقوله أَوْفُوا بِالْعُقُودِ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باعتبار قاعدة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 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القدر المتیقن منها هو الواجبات،فهل تشمل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القدر المتیقن هو الواجبات واضح،لأن هذه القاعدة إما أن تشمل الواجبات و المستحبات معا أو تختص بالواجبات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اختصاصها بالمستحبات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فشمولها للواجبات جزئی بخلاف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أجد مانعا عن شمولها للمستحبات بکل نصوصها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إن حملنا مادة الأمر و صیغته علی خصوص الإلزام لم تشمل المستحبات حتما،و لکن إن حملناهما علی جامع المطلوبیة،أمکن شمول</w:t>
      </w:r>
    </w:p>
    <w:p>
      <w:pPr>
        <w:pStyle w:val="BookText"/>
        <w:rPr/>
      </w:pPr>
      <w:r>
        <w:rPr>
          <w:rFonts w:ascii="Amiri" w:hAnsi="Amiri" w:eastAsia="Amiri" w:cs="Amiri"/>
          <w:color w:val="111111"/>
          <w:sz w:val="28"/>
          <w:sz w:val="28"/>
          <w:szCs w:val="28"/>
          <w:rtl w:val="true"/>
          <w:lang w:bidi="ar-SA"/>
        </w:rPr>
        <w:t>القاعدة للمستحبات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المحقق فی علم الأصول هو اختصاص ذلک بالواجبات و عدم دلالته علی مطلق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القاعدة مختصة بالواجبات، و غیر شاملة للمستحبات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ثابت فی صیغة الأمر أما مادة الأمر فمن الأرجح کونها دالة علی مطلق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فتشمل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مادة الأمر مستعملة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صیغة الأمر مستعملة أیضا،و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فتکون قرینة علی الاختصاص بالواجبات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احتمال العکس،من حیث أننا إذا حملنا مادة الأمر علی المستحبات لزم وجوب الباقی بعد تعذر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محتمل،فإن غایته هو الاستحباب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یجاب ذلک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نجعل مادة الأمر قرینة علی صیغة الأمر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و أنها متقدمة فی الکلام،و ما له الصدارة فی الکلام یکون له القرینیة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فأتوا حکم طریقی کما قلنا و لیس استقلالیا، یعنی أنه تحویل علی الأحکام الأصلیة المتعلقة بالأفعال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یلزم منه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بالباقی یکون امتثالا للأمر الأصلی لا لهذا الأمر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استشکلنا فیه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نتنزل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فلا بد من لحاظ الأوامر الأصلیة المتعلقة بالأفعال،فإن کانت وجوبیة کان هذا وجوبیا،و إن کانت استحبابیة کان هذا استحبابیا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ذلک استعمال صیغة الأمر فی معنیین حقیقی و مجازی،باعتبار تعدد موارد الصدق و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لم یؤخذ فیها عنوان معین من الواجب أو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تشمل کل ما کان میسورا و معسورا،من أی صنف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قرینة متصلة علی إرادة خصوص الواجب، لأنه هو الذی یسقط وجوبه بالتعذر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المستحب أیضا یسقط استحبابه بالتعذر بل هو أولی بالسقوط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یحتمل بقاؤه بعد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ذلک محتملا،و ما لا یسقط استحبابه بالعجز عن بعضه بالمرتبة السابقة علی هذه القاعدة،یکون فی غنی عن جریانها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لیس موردا له لأنه فاقد لأحد شروطه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فطنة القاری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إطلاقه للواجبات و المستحبات أیضا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اعتبرناه هو النص الأفضل فی الدلالة علی صحة القاعدة،بغض النظر عن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 معه کون النص الأول أو کلا النصین الأولین محل إشکال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 المتیقن لقاعدة المیسور هی الواجبات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المطلوبات یعنی الأعم من الواجبات و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تشمل المحرمات أو المنهیات یعنی الأعم من المحرمات و المکروهات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الإشکال فی ذلک بعدة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المطلوبات تتعلق بالفعل و المنهیات تتعلق بالترک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ظاهر النصوص الثلاثة للقاعدة اختصاصها بالفعل دون الترک، فلا یکون شاملا للمنهیات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إنما هو الفعل دون الترک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بهذا الصدد نحتاج إلی تعمیم معین إن تمّ شمول القاعدة للمنهیات و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تعمیم معنی الفعل للترک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الفعل</w:t>
      </w:r>
    </w:p>
    <w:p>
      <w:pPr>
        <w:pStyle w:val="BookText"/>
        <w:rPr/>
      </w:pPr>
      <w:r>
        <w:rPr>
          <w:rFonts w:ascii="IRNazanin" w:hAnsi="IRNazanin" w:eastAsia="IRNazanin"/>
          <w:color w:val="111111"/>
          <w:sz w:val="28"/>
          <w:sz w:val="28"/>
          <w:szCs w:val="28"/>
          <w:rtl w:val="true"/>
          <w:lang w:bidi="fa-IR"/>
        </w:rPr>
        <w:t>و إن کان وجودیا عقلا،إلاّ أنه لیس کذلک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الترک مصداقا للفعل أو حصته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اللحاظ یمکن أن یکون مشمولا للنصوص،یعنی یصدق علیه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المنهیات فاقدة لشرط من شروط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المتعلق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یتعذر بعضه و یبقی الباقی ممکنا للفاعل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یحصل فی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المحرمات فکلها بسیطة غیر مرکبة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تکون مشمولة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أغلب المحرمات و إن کانت 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بعضها یمکن أن یصدق علیه الترکیب عرفا کسرقة مجموعة أشیاء لو شرب کمیة من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یکون مشمولا للقاعدة،من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المنهیات و المحرمات فاقدة لشرط آخر من شروط القاعدة،و هو أن المورد لا یکون ثابتا بأمر آخر غیرها،بحیث یکون تاما فی المرتبة السابقة علی القاعدة و أوضح فقهیا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فی المحرمات و مطلق المنهیات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الحال فیها أنها إذا عجز المکلف عن ترکها أو عن ترک جزء منها جاز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تکلیف العاجز بالنهی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حالة العجز لا یکون منهیا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فعله جائزا فی المرتبة السابقة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هذا الشرط متوفرا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 قاعدة المیسور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القدر المتیقن لهذه القاعدة هی الواجبات النفسیة أی الواجب فی نفسه بغض النظر عن غیره،فهل تشمل الواجبات التعبیریة و هی ما تجب مقدمة لغیرها،باعتبار توقف بعض الواجبات النفسیة و علیها،کالسیر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ینبغی أن یکون واضحا بالنسبة إلی المقدمات العقلیة أنه لا معنی لوجوب بعضها بعد تعذر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تعذر البعض یکون ذی المقدمة متعذرا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تعذره لا یترشح منه علی الباقی أی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تصححه قاعدة المیسور،و إن صدق عرفا شمولها له باعتباره میسورا أو لا یدرک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أساس وجوبه یکون منتفیا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یتعذر السیر إلی الحج فی قسم من الطریق و معه یکون الوصول إلی الحج متعذرا،فلا یجب السیر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المقدمات الشرعیة،کالطهارات الثلاث،بل قد تکون هی المثال المنحصر،فهی مشمولة له علی إشکال سبقت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تکون مشمولة للإشکال الذی ذکرناه لوجود الإجماع بأن الصلاة لا تسقط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مع فقدان الطهورین تبقی الصلاة واجبة،فکیف مع إمکان بعض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صححنا هذا البعض بقاعدة المیسور أمکن أن یکون مشمولا للوجوب الغیری الواصل إلیه من الوجوب النفسی الذی لم یسقط مع تعذر بعض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علی أی حال،خاص بالصلاة،لأنه لم یرد فی غیرها أنه لا یسقط بحال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تفاصیل أخری لقاعدة المیسور،ینبغی الإعراض عنها فی هذه العجالة</w:t>
      </w:r>
      <w:r>
        <w:rPr>
          <w:rFonts w:eastAsia="IRNazanin" w:cs="IRNazanin"/>
          <w:color w:val="111111"/>
          <w:sz w:val="28"/>
          <w:szCs w:val="28"/>
          <w:rtl w:val="true"/>
          <w:lang w:bidi="fa-IR"/>
        </w:rPr>
        <w:t>.</w:t>
      </w:r>
      <w:bookmarkStart w:id="168" w:name="pg14369_154295"/>
    </w:p>
    <w:p>
      <w:pPr>
        <w:pStyle w:val="Heading2"/>
        <w:numPr>
          <w:ilvl w:val="1"/>
          <w:numId w:val="1"/>
        </w:numPr>
        <w:rPr/>
      </w:pPr>
      <w:bookmarkStart w:id="169" w:name="__RefHeading___Toc7514867_3381743652"/>
      <w:bookmarkStart w:id="170" w:name="_Toc62"/>
      <w:bookmarkEnd w:id="168"/>
      <w:bookmarkEnd w:id="169"/>
      <w:r>
        <w:rPr>
          <w:rtl w:val="true"/>
        </w:rPr>
        <w:t>فصل قاعدة الإلزام</w:t>
      </w:r>
      <w:bookmarkEnd w:id="170"/>
    </w:p>
    <w:p>
      <w:pPr>
        <w:pStyle w:val="Heading3"/>
        <w:numPr>
          <w:ilvl w:val="2"/>
          <w:numId w:val="1"/>
        </w:numPr>
        <w:rPr/>
      </w:pPr>
      <w:bookmarkStart w:id="171" w:name="__RefHeading___Toc7514869_3381743652"/>
      <w:bookmarkStart w:id="172" w:name="_Toc63"/>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قاعدة الإلزام</w:t>
      </w:r>
    </w:p>
    <w:p>
      <w:pPr>
        <w:pStyle w:val="BookText"/>
        <w:rPr/>
      </w:pPr>
      <w:r>
        <w:rPr>
          <w:rFonts w:ascii="IRNazanin" w:hAnsi="IRNazanin" w:eastAsia="IRNazanin"/>
          <w:color w:val="111111"/>
          <w:sz w:val="28"/>
          <w:sz w:val="28"/>
          <w:szCs w:val="28"/>
          <w:rtl w:val="true"/>
          <w:lang w:bidi="fa-IR"/>
        </w:rPr>
        <w:t>یرید بها الفقهاء مضمون النص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للفرد المؤمن أن یلزم غیره بإقراره علی نفسه فی دینه بما یلزم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فیرتب الأثر الشرعی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فیتزوج من مطلقته و یشتری من ملکه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باطلا فی فتوی الفرد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سیتضح جلیا</w:t>
      </w:r>
      <w:r>
        <w:rPr>
          <w:rFonts w:eastAsia="IRNazanin" w:cs="IRNazanin"/>
          <w:color w:val="111111"/>
          <w:sz w:val="28"/>
          <w:szCs w:val="28"/>
          <w:rtl w:val="true"/>
          <w:lang w:bidi="fa-IR"/>
        </w:rPr>
        <w:t>.</w:t>
      </w:r>
    </w:p>
    <w:p>
      <w:pPr>
        <w:pStyle w:val="Heading3"/>
        <w:numPr>
          <w:ilvl w:val="2"/>
          <w:numId w:val="1"/>
        </w:numPr>
        <w:rPr/>
      </w:pPr>
      <w:bookmarkStart w:id="173" w:name="__RefHeading___Toc7514871_3381743652"/>
      <w:bookmarkStart w:id="174" w:name="_Toc64"/>
      <w:bookmarkEnd w:id="173"/>
      <w:r>
        <w:rPr>
          <w:rtl w:val="true"/>
        </w:rPr>
        <w:t>أدلة القاعدة</w:t>
      </w:r>
      <w:r>
        <w:rPr>
          <w:rtl w:val="true"/>
        </w:rPr>
        <w:t>:</w:t>
      </w:r>
      <w:bookmarkEnd w:id="174"/>
    </w:p>
    <w:p>
      <w:pPr>
        <w:pStyle w:val="BookText"/>
        <w:rPr/>
      </w:pPr>
      <w:r>
        <w:rPr>
          <w:rFonts w:ascii="IRNazanin" w:hAnsi="IRNazanin" w:eastAsia="IRNazanin"/>
          <w:color w:val="111111"/>
          <w:sz w:val="28"/>
          <w:sz w:val="28"/>
          <w:szCs w:val="28"/>
          <w:rtl w:val="true"/>
          <w:lang w:bidi="fa-IR"/>
        </w:rPr>
        <w:t>أول ما ینبغی التعرض له لدی الحدیث عن هذه القاعدة هو مدارکها و أدلتها التی تثبت 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ینفتح الطریق إلی النظر إلی مضمونها و إطلاقاتها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نعرف بعد ذلک نتائجها و بعض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بعضهم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القواعد الفقهیة ص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صحة هذه القاعدة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ثابت لدی علمائنا المتقدمین و المتأخرین </w:t>
      </w:r>
      <w:r>
        <w:rPr>
          <w:rStyle w:val="FootnoteAnchor"/>
          <w:rtl w:val="true"/>
        </w:rPr>
        <w:footnoteReference w:id="59"/>
      </w:r>
      <w:r>
        <w:rPr>
          <w:rFonts w:ascii="IRNazanin" w:hAnsi="IRNazanin" w:eastAsia="IRNazanin"/>
          <w:color w:val="111111"/>
          <w:sz w:val="28"/>
          <w:sz w:val="28"/>
          <w:szCs w:val="28"/>
          <w:rtl w:val="true"/>
          <w:lang w:bidi="fa-IR"/>
        </w:rPr>
        <w:t>، ثم استشکل علیه بأن هذا لیس هو الإجماع الذی یکون معتبرا،لأنه لیس مما یعلم منه رأی المعصوم 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إنما یکون حجة فیما إذا کان تعبدیا قائما بذاته،</w:t>
      </w:r>
    </w:p>
    <w:p>
      <w:pPr>
        <w:pStyle w:val="BookText"/>
        <w:rPr/>
      </w:pPr>
      <w:r>
        <w:rPr>
          <w:rFonts w:ascii="IRNazanin" w:hAnsi="IRNazanin" w:eastAsia="IRNazanin"/>
          <w:color w:val="111111"/>
          <w:sz w:val="28"/>
          <w:sz w:val="28"/>
          <w:szCs w:val="28"/>
          <w:rtl w:val="true"/>
          <w:lang w:bidi="fa-IR"/>
        </w:rPr>
        <w:t>لا ما إذا کان معتمدا علی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سنری أن الدلیل الآخر موجود فی هذه القاعدة و هو السنّة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فالإجماع قائم علیها،و کل من أفتی بالقاعدة إنما اعتمد علی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الإجماع مدرکیا و غیر معتبر،و یکون الحساب الحقیقی مع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لیس بصحیح فی محل الکلام،و إن کان مقتضی القاعدة ثبوته،لأننا قلنا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الإجماع إذا کانت أهمیته بمقدار أهمیة السنّة التی یعتمد علیها،فالأمر کذلک،بمعنی أنه لا یکون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أهمیة أکثر و أوضح منها و أشد رسوخا فی الارتکاز المتشرعی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تعبدیا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 الإجماع هنا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فهو حجة و معتبر،فی إثبات و تصحیح قاعدة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نعرف فی محله من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دلیل لبی لا إطلاق له،فیجب أن یقتصر الفقیه منه علی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یشمل الموارد المشکوکة الشمول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یسقط هذا الإجماع عن المنفعة،و یکون للسنّة دورها الرئیسی هنا،للشمول و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تقسیمها إلی طائفتین،من حیث الدلالة تارة علی وجه القاعدة العامة،و أخری من حیث الدلالة علی موارد و تطبیقات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من السنّة علی تأسیس القاعدة العامة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الشیخ الطوسی فی التهذیب و الاستبصار بإسناده إلی علی بن أبی حمزة عن أبی الحسن علیه السلام أنه قال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الشیخ الطوسی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انظر الإستبصار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الوسائل کتاب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مقدماته و شرائطه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،مع بعض الاختلاف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نصها الکامل فی کتاب الطلاق حیث روی بنفس السند عن أبی الحسن علیه السلام عن المطلقة علی غیر السنة أ یتزوجها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من ذلک ما ألزموا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تزوجوهن فلا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الشیخ بعدها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عن امرأة طلقت علی غیر السنة إلی أن أتزوجها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تعلم أن علی بن حنظلة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المطلقات ثلاثا علی غیر السنّة، فإنهن ذوات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روایة علی بن أبی حمزة أوسع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فأیش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أبی حمزة عن أبی الحسن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 و تزوجوهن فإنه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نقلها الشیخ الحر </w:t>
      </w:r>
      <w:r>
        <w:rPr>
          <w:rStyle w:val="FootnoteAnchor"/>
          <w:rtl w:val="true"/>
        </w:rPr>
        <w:footnoteReference w:id="63"/>
      </w:r>
      <w:r>
        <w:rPr>
          <w:rFonts w:ascii="IRNazanin" w:hAnsi="IRNazanin" w:eastAsia="IRNazanin"/>
          <w:color w:val="111111"/>
          <w:sz w:val="28"/>
          <w:sz w:val="28"/>
          <w:szCs w:val="28"/>
          <w:rtl w:val="true"/>
          <w:lang w:bidi="fa-IR"/>
        </w:rPr>
        <w:t>فی الوسائل مع اختلاف بسیط فی السند و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الشیخ </w:t>
      </w:r>
      <w:r>
        <w:rPr>
          <w:rStyle w:val="FootnoteAnchor"/>
          <w:rtl w:val="true"/>
        </w:rPr>
        <w:footnoteReference w:id="64"/>
      </w:r>
      <w:r>
        <w:rPr>
          <w:rFonts w:ascii="IRNazanin" w:hAnsi="IRNazanin" w:eastAsia="IRNazanin"/>
          <w:color w:val="111111"/>
          <w:sz w:val="28"/>
          <w:sz w:val="28"/>
          <w:szCs w:val="28"/>
          <w:rtl w:val="true"/>
          <w:lang w:bidi="fa-IR"/>
        </w:rPr>
        <w:t>أیضا فی التهذیب بسند معتبر عن محمد بن مسلم عن أبی جعفر علیه السلام،قال سألته عن الأحکام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کل ذی دین بما یستحلون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الشیخ الصدوق </w:t>
      </w:r>
      <w:r>
        <w:rPr>
          <w:rStyle w:val="FootnoteAnchor"/>
          <w:rtl w:val="true"/>
        </w:rPr>
        <w:footnoteReference w:id="65"/>
      </w:r>
      <w:r>
        <w:rPr>
          <w:rFonts w:ascii="IRNazanin" w:hAnsi="IRNazanin" w:eastAsia="IRNazanin"/>
          <w:color w:val="111111"/>
          <w:sz w:val="28"/>
          <w:sz w:val="28"/>
          <w:szCs w:val="28"/>
          <w:rtl w:val="true"/>
          <w:lang w:bidi="fa-IR"/>
        </w:rPr>
        <w:t>فی عیون الأخبار و معانی الأخبار بسند غیر معتبر عن عبد اللّه بن طاوس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لی ابن أخ زوجته ابنتی،و هو یشرب الشراب و یکثر ذکر الطلاق،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إخوانک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هؤلاء فأبنها منه فإنه عنه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روی عن أبی عبد اللّه علیه</w:t>
      </w:r>
    </w:p>
    <w:p>
      <w:pPr>
        <w:pStyle w:val="BookText"/>
        <w:rPr/>
      </w:pPr>
      <w:r>
        <w:rPr>
          <w:rFonts w:ascii="IRNazanin" w:hAnsi="IRNazanin" w:eastAsia="IRNazanin"/>
          <w:color w:val="111111"/>
          <w:sz w:val="28"/>
          <w:sz w:val="28"/>
          <w:szCs w:val="28"/>
          <w:rtl w:val="true"/>
          <w:lang w:bidi="fa-IR"/>
        </w:rPr>
        <w:t>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المطلقات ثلاثا فی مجلس،فإنهن ذوات 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إخوانکم لا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دان بدین قوم لزمته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الشیخ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التهذیب عن عبد اللّه بن محرز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ابنته و أخته لأبیه و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للأخت من الأب و الأم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احتجنا 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المیت من هؤلاء الناس و أخته مؤمنة 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لها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منهم ما یأخذون منکم فی سنتهم و قضائهم و أحکامهم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فذکرت ذلک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ما جاء به ابن محرز لنورا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بحقک فی أحکامهم و سنتهم کما یأخذون منکم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تکون بمنزلة التطبیق لتلک القاعدة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عدیدة نذکر بعض النماذج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معتبرة عبد اللّه بن سنان قال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طلق امرأته لغیر عدة ثم أمسک عنها حتی انقضت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لی أن أتزوجها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المرأة بغیر 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عبد الأعلی عن أبی عبد اللّه علیه السلام قال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یطلق امرأته ثلاثا،قال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مستخفا بالطلاق ألزمته ذلک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عبد اللّه العلوی عن أبیه قال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تزویج المطلقات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طلاقکم یحل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لا ترون الثلاث شیئا و هم یوجبونها</w:t>
      </w:r>
      <w:r>
        <w:rPr>
          <w:rFonts w:eastAsia="IRNazanin" w:cs="IRNazanin"/>
          <w:color w:val="111111"/>
          <w:sz w:val="28"/>
          <w:szCs w:val="28"/>
          <w:rtl w:val="true"/>
          <w:lang w:bidi="fa-IR"/>
        </w:rPr>
        <w:t>.</w:t>
      </w:r>
      <w:bookmarkStart w:id="175" w:name="pg14369_154299"/>
    </w:p>
    <w:p>
      <w:pPr>
        <w:pStyle w:val="BookText"/>
        <w:rPr/>
      </w:pPr>
      <w:bookmarkEnd w:id="175"/>
      <w:r>
        <w:rPr>
          <w:rFonts w:ascii="IRNazanin" w:hAnsi="IRNazanin" w:eastAsia="IRNazanin"/>
          <w:color w:val="111111"/>
          <w:sz w:val="28"/>
          <w:sz w:val="28"/>
          <w:szCs w:val="28"/>
          <w:rtl w:val="true"/>
          <w:lang w:bidi="fa-IR"/>
        </w:rPr>
        <w:t>و عن إبراهیم بن محمد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جعفر الثانی علیه السلام مع بعض أصحابنا،و أتانی الجواب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 من أمر ابنتک و زوجها فأصلح اللّه لک ما تحب 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ذکرت من جنته بطلاقها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ممن یتولانا و یقول بقولنا فلا طلاق علیه لأنه لم یأت شیئا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ممن لا یتولانا و لا یقول بقولنا فاختلعها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إنما نوی الفراق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ودّی أن أذکر التفاصیل المستفادة من هذه الروایات کلها،إلاّ أن ذلک ینافی مستوی هذا الکتاب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عقدنا هذا الفصل لأجل استنباط القاعدة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لأجل الدخول فی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نقتصر علی الحدیث عن الطائفة الأولی فقط</w:t>
      </w:r>
      <w:r>
        <w:rPr>
          <w:rFonts w:eastAsia="IRNazanin" w:cs="IRNazanin"/>
          <w:color w:val="111111"/>
          <w:sz w:val="28"/>
          <w:szCs w:val="28"/>
          <w:rtl w:val="true"/>
          <w:lang w:bidi="fa-IR"/>
        </w:rPr>
        <w:t>.</w:t>
      </w:r>
    </w:p>
    <w:p>
      <w:pPr>
        <w:pStyle w:val="Heading3"/>
        <w:numPr>
          <w:ilvl w:val="2"/>
          <w:numId w:val="1"/>
        </w:numPr>
        <w:rPr/>
      </w:pPr>
      <w:bookmarkStart w:id="176" w:name="__RefHeading___Toc7514873_3381743652"/>
      <w:bookmarkStart w:id="177" w:name="_Toc65"/>
      <w:bookmarkEnd w:id="176"/>
      <w:r>
        <w:rPr>
          <w:rtl w:val="true"/>
        </w:rPr>
        <w:t>استفادة القاعدة</w:t>
      </w:r>
      <w:r>
        <w:rPr>
          <w:rtl w:val="true"/>
        </w:rPr>
        <w:t>:</w:t>
      </w:r>
      <w:bookmarkEnd w:id="177"/>
    </w:p>
    <w:p>
      <w:pPr>
        <w:pStyle w:val="Heading4"/>
        <w:numPr>
          <w:ilvl w:val="3"/>
          <w:numId w:val="1"/>
        </w:numPr>
        <w:rPr/>
      </w:pPr>
      <w:bookmarkStart w:id="178" w:name="__RefHeading___Toc7514875_3381743652"/>
      <w:bookmarkStart w:id="179" w:name="_Toc66"/>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و قد سبق فی الطائفة الأولی أن سمعنا نصوصا مختلفة و ألسنة متعددة تعرب عن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 منها الفقهاء واحدا،و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النصوص غیر منحصرة فی ذلک فیحسن لنا الآن عرضها مع محاولة استفادة مضامینها،و الشروط التی تتضمنها موارد و جریان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الألسنة التی سبق أن سمعناها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من ذلک بما ألزموا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کل ذی دین بما یستحلون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 لزمته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منهم ما یأخذون منکم فی سنتهم و قضائهم و أحکامهم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بحقک فی أحکامهم و سنتهم کما یأخذون منکم فیه</w:t>
      </w:r>
      <w:r>
        <w:rPr>
          <w:rFonts w:eastAsia="IRNazanin" w:cs="IRNazanin"/>
          <w:color w:val="111111"/>
          <w:sz w:val="28"/>
          <w:szCs w:val="28"/>
          <w:rtl w:val="true"/>
          <w:lang w:bidi="fa-IR"/>
        </w:rPr>
        <w:t>.</w:t>
      </w:r>
      <w:bookmarkStart w:id="180" w:name="pg14369_154300"/>
    </w:p>
    <w:p>
      <w:pPr>
        <w:pStyle w:val="BookText"/>
        <w:rPr/>
      </w:pPr>
      <w:bookmarkEnd w:id="180"/>
      <w:r>
        <w:rPr>
          <w:rFonts w:ascii="IRNazanin" w:hAnsi="IRNazanin" w:eastAsia="IRNazanin"/>
          <w:color w:val="111111"/>
          <w:sz w:val="28"/>
          <w:sz w:val="28"/>
          <w:szCs w:val="28"/>
          <w:rtl w:val="true"/>
          <w:lang w:bidi="fa-IR"/>
        </w:rPr>
        <w:t>و من الواضح أن کل اثنین من هذه النصوص الستة،ترجع إلی معنی تقریبی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بمنزلة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فیما یلی کلا منها بعنوان مستقل</w:t>
      </w:r>
      <w:r>
        <w:rPr>
          <w:rFonts w:eastAsia="IRNazanin" w:cs="IRNazanin"/>
          <w:color w:val="111111"/>
          <w:sz w:val="28"/>
          <w:szCs w:val="28"/>
          <w:rtl w:val="true"/>
          <w:lang w:bidi="fa-IR"/>
        </w:rPr>
        <w:t>.</w:t>
      </w:r>
    </w:p>
    <w:p>
      <w:pPr>
        <w:pStyle w:val="Heading4"/>
        <w:numPr>
          <w:ilvl w:val="3"/>
          <w:numId w:val="1"/>
        </w:numPr>
        <w:rPr/>
      </w:pPr>
      <w:bookmarkStart w:id="181" w:name="__RefHeading___Toc7514877_3381743652"/>
      <w:bookmarkStart w:id="182" w:name="_Toc67"/>
      <w:bookmarkEnd w:id="181"/>
      <w:r>
        <w:rPr>
          <w:rtl w:val="true"/>
        </w:rPr>
        <w:t>النص الأول</w:t>
      </w:r>
      <w:r>
        <w:rPr>
          <w:rtl w:val="true"/>
        </w:rPr>
        <w:t>:</w:t>
      </w:r>
      <w:bookmarkEnd w:id="182"/>
    </w:p>
    <w:p>
      <w:pPr>
        <w:pStyle w:val="BookText"/>
        <w:rPr/>
      </w:pPr>
      <w:r>
        <w:rPr>
          <w:rFonts w:ascii="IRNazanin" w:hAnsi="IRNazanin" w:eastAsia="IRNazanin"/>
          <w:color w:val="111111"/>
          <w:sz w:val="28"/>
          <w:sz w:val="28"/>
          <w:szCs w:val="28"/>
          <w:rtl w:val="true"/>
          <w:lang w:bidi="fa-IR"/>
        </w:rPr>
        <w:t>و العمدة فیه هو الأول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الملاحظ فقهیا وجود موضوع فیه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الموضوع یکون أسبق رتبة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یتحدث عن إلزامین،یکون أحدهما موضوعا و هو إلزام أنفسهم بشیء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الآخر حکما،و هو إلزامهم بذلک من قبل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الحدیث عن موضوع القاعدة مستقلا عن الحدیث عن محمولها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عن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إلزام أنفسهم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فالنقطة الرئیسیة فیه هو التساؤل عن منشأ هذا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یلزمون به أنفسهم لإلزام دینهم أو مذهبهم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فهم مشهور الفقهاء للقاعدة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یلزمون به أنفسهم لأجل مناشئ شخصیة أو دنیویة أو مصلحیة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البدوی و إن کان هو الثانی،إلاّ أنه لا یکاد یکون محتملا فقهیا لعدة قرائن اطمئنانیة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الفقهاء علی فهم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الإمام علیه السلام من حدیثه فی کونه من قبیل التشریع من أوله إلی آخره،حتی فیما کان بیانا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التطبیقات المرویة فی جمیع الروایات إنما هی منسوبة إلی الالتزام الدینی لا الالتزام الشخصی بأی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الاحتمال الأول</w:t>
      </w:r>
    </w:p>
    <w:p>
      <w:pPr>
        <w:pStyle w:val="BookText"/>
        <w:rPr/>
      </w:pPr>
      <w:r>
        <w:rPr>
          <w:rFonts w:ascii="IRNazanin" w:hAnsi="IRNazanin" w:eastAsia="IRNazanin"/>
          <w:color w:val="111111"/>
          <w:sz w:val="28"/>
          <w:sz w:val="28"/>
          <w:szCs w:val="28"/>
          <w:rtl w:val="true"/>
          <w:lang w:bidi="fa-IR"/>
        </w:rPr>
        <w:t>هو المتعین طبقا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للالتزامات الشخصیة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الکلام فی وجود التزامات نوعیة غیر دینیة،و إن لم تکن شخصیة أو مصلحیة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مثل الإلزامات الناشئة من بعض القوانین الداخلیة أو الدولیة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الالتزامات الناشئة من بعض القوانین الداخلیة أو الدولیة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الالتزامات الناشئة من مذاهب أو أدیان غیر سماویة کالبوذیة و المارکسیة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شیء من ذلک مشمولا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ألزموا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ضممنا إلی ذلک الاحتمالات الموجودة فی داخل الفهم الدینی لهذه العبارة کانت الاحتمالات عدیدة جدا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الإسلامیة التی کانت فی عصر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غیرها من المذاهب و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الإسلامیة التی کانت فی عصر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غیرها من المذاهب و الأدیان غیر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الأدیان السماویة بکل أصنافها و مذاهبها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غیرها من الملل و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الأدیان مطلقا سماویة کانت أو أرضیة،ما دامت تتخذ صفة تشبه عرفا صفة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هناک بعض المجتمعات المتسالمة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دون المذاهب و القوانین الأرضیة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الأدیان السماویة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النصرانیة و 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المجوسیة و الصابئة بالاحتمال السابق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دین أو مذهب سماوی أو أرضی ما دام متخذا عنصرا نظریا عقائدیا دون المذاهب التی تتبنی جهة القانون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کالفرق بین ما نسمیه باصطلاح المتشرعة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دین أو مذهب أو مبدأ سماوی أو أرضی نظری أو قانونی، بشرط أن یکون له شمول اجتماعی و لا یکون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بعد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بالقوانین الناشئة من جوانب نظریة کالدیمقراطیة و الاشتراکیة،دون غیرها من القوانین،کالتی وضعت من قبل ملک معین أو دیکتاتور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عندئذ تکون أشبه بالرغبات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مشمولة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المشهور یخص القاعدة بالأدیان و المذاهب التی کانت فی عصر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الفقهاء من یعمم إلی المذاهب الإسلامیة الأخری و إن وجدت فی عصر متأخر،ما دامت منتسبة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منهم من یقبل إدراج سائر الأدیان المعروفة و إن لم یثبت وجودها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کالدروز و الیزیدیة و البهائیة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إخراج سائر المذاهب و الاعتقادات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الأرضی الخالص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علی اختیار أحد هذه الاحتمالات مما یطول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 دخولنا فیه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 بدّ لنا من الاختیار المجرد عن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هو الأخیر الذی ذکرناه قبل أسطر تمسکا بإطلاق العبارة،ما لم یثبت التقیید ببعض النصوص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لعله تأتی الإشارة إلی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علی أی حال هو الاقتصار علی المذاهب الإسلامیة و الأدیان السماویة التی کان لها وجود و شهرة فی عصر المعصومین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الفاعل فی الإلزام الذی أصبح موضوعا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ألزموا به أنفسهم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ناحیة ما الموصولة فیه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ألزموا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لا ینبغی أن یکون مشکوکا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لکل منصب تعالیمه الخاصة به التی یؤمن</w:t>
      </w:r>
    </w:p>
    <w:p>
      <w:pPr>
        <w:pStyle w:val="BookText"/>
        <w:rPr/>
      </w:pPr>
      <w:r>
        <w:rPr>
          <w:rFonts w:ascii="IRNazanin" w:hAnsi="IRNazanin" w:eastAsia="IRNazanin"/>
          <w:color w:val="111111"/>
          <w:sz w:val="28"/>
          <w:sz w:val="28"/>
          <w:szCs w:val="28"/>
          <w:rtl w:val="true"/>
          <w:lang w:bidi="fa-IR"/>
        </w:rPr>
        <w:t>بها أهله و المنتسبین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مقتضی هذه القاعدة،هو جواز تحمیل أهل ذلک الدین أو المذهب نتائج تعالیم دینهم أو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موافقة مع دیننا و مذهبنا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لنا الأخذ بها حتی لو کانت مخالفة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الالتفات إلی نقطة معینة فی هذا الصدد،و هی أن التعالیم المعطاة فی أی دین أو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التعالیم التی تکون فی مصلحة أهله أو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تمسکهم به لأجل جلب النفع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التعالیم التی تکون علی خلاف المصالح الشخصیة للأفراد،کاعتقاد أنهم مدیونون أو أن زوجته مطلقة أو أن الإرث لا یصل إلیه بل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طبقا لدینه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باطلا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نأخذ من هذین القسمین بالثانی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لقرینیته الإلزام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إنما یلزمون أنفسهم بتعالیمهم التی قد تجر ضررا شخصیا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التعالیم النافعة لهم فهم یتبعونها لأجل منفعتها،فهی موافقة مع أنفسهم و لیس لها أی جریه فی الإلزام أو التحمیل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الحال هنا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أقر أی شخص أنه مدیون لی جاز أن آخذ منه الدین و إن لم أتذکر سببه،و کان مقتضی أصالة براءة الذمة عدم الدین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یحمل نفسه المسؤولیة بالإقرار فیکون من حق الطرف الآخر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فالحال هنا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الإقرار تحمیل علی النفس بزعم سبب دینی یخاف الفرد من تجاوزه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فرق آخر محتمل،و هو أن الإقرار طرفه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هذا الإلزام طرفه کثیرون،أو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قابل للصدق علی 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w:t>
      </w:r>
    </w:p>
    <w:p>
      <w:pPr>
        <w:pStyle w:val="BookText"/>
        <w:rPr/>
      </w:pPr>
      <w:r>
        <w:rPr>
          <w:rFonts w:ascii="IRNazanin" w:hAnsi="IRNazanin" w:eastAsia="IRNazanin"/>
          <w:color w:val="111111"/>
          <w:sz w:val="28"/>
          <w:sz w:val="28"/>
          <w:szCs w:val="28"/>
          <w:rtl w:val="true"/>
          <w:lang w:bidi="fa-IR"/>
        </w:rPr>
        <w:t>الصحیح أن طرف الإقرار و إن کان واحدا بالمطابقة إلاّ أنه کلی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کالملکیة نفسها فإنها منتسبة إلی واحد،إلاّ أنه یجب علی کل البشر حفظها لصاحبها و عدم التصرف فیها بدون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فی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منتج لکون المال المقرب ملک للآخر،فیترتب علیه کل آثار الملکیة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فکرة عن موضوع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محمولها،و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الذی یعنی جواز ترتیب الأثر الشرعی علی معتقدهم و إن کان باطلا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الرئیسی الذی یفرض نفسه هنا إنما هو عن فاعل هذا الإلزام الذی هو مرجع ضمیر الجماعة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هو عام لکل المذاهب و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إمکان إلزام بعض أفرادها لبعض کائنا من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خاص بالمذاهب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نفس الشیء بین أفرادها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خاص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المقصود هو مخاطبة المعصومین سلام اللّه علیهم أتباعهم و موالیهم بذلک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أن هذه القاعدة خاصة بطرف واحد و لا تعم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لدینا أمر معین و هو أننا ینبغی أن نلتفت إلی أن النص الآخر الذی رویناه لهذه القاعدة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من ذلک بما ألزموا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للقاعدة باعتباره إشارة إلی مورد السؤال فی الروایة،و هو خصوص المطلقة فلا یشمل الموارد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ذلک قرینة متصلة للسیاق فی تلک الروایة،و قرینة منفصلة لغیرها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إذا حملنا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خصوص مورد الروایة، أنتج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یمکن أن نجرد المورد عن الخصوصیة و نحمله علی المثالیة لکل مورد کان فی الطرف الآخر شکل من أشکال الإلزام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bookmarkStart w:id="183" w:name="pg14369_154305"/>
    </w:p>
    <w:p>
      <w:pPr>
        <w:pStyle w:val="BookText"/>
        <w:rPr/>
      </w:pPr>
      <w:bookmarkEnd w:id="183"/>
      <w:r>
        <w:rPr>
          <w:rFonts w:ascii="IRNazanin" w:hAnsi="IRNazanin" w:eastAsia="IRNazanin"/>
          <w:color w:val="111111"/>
          <w:sz w:val="28"/>
          <w:sz w:val="28"/>
          <w:szCs w:val="28"/>
          <w:rtl w:val="true"/>
          <w:lang w:bidi="fa-IR"/>
        </w:rPr>
        <w:t>کان طلاقا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جردنا الخصوصیة عن هذه الأطراف المتنازعة فی الروایة إلی کل مذهب إسلامی أو دین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الحدیث عن النص الأول بقسمیه</w:t>
      </w:r>
      <w:r>
        <w:rPr>
          <w:rFonts w:eastAsia="IRNazanin" w:cs="IRNazanin"/>
          <w:color w:val="111111"/>
          <w:sz w:val="28"/>
          <w:szCs w:val="28"/>
          <w:rtl w:val="true"/>
          <w:lang w:bidi="fa-IR"/>
        </w:rPr>
        <w:t>.</w:t>
      </w:r>
    </w:p>
    <w:p>
      <w:pPr>
        <w:pStyle w:val="Heading4"/>
        <w:numPr>
          <w:ilvl w:val="3"/>
          <w:numId w:val="1"/>
        </w:numPr>
        <w:rPr/>
      </w:pPr>
      <w:bookmarkStart w:id="184" w:name="__RefHeading___Toc7514879_3381743652"/>
      <w:bookmarkStart w:id="185" w:name="_Toc68"/>
      <w:bookmarkEnd w:id="184"/>
      <w:r>
        <w:rPr>
          <w:rtl w:val="true"/>
        </w:rPr>
        <w:t>النص الثانی</w:t>
      </w:r>
      <w:r>
        <w:rPr>
          <w:rtl w:val="true"/>
        </w:rPr>
        <w:t>:</w:t>
      </w:r>
      <w:bookmarkEnd w:id="185"/>
    </w:p>
    <w:p>
      <w:pPr>
        <w:pStyle w:val="BookText"/>
        <w:rPr/>
      </w:pPr>
      <w:r>
        <w:rPr>
          <w:rFonts w:ascii="IRNazanin" w:hAnsi="IRNazanin" w:eastAsia="IRNazanin"/>
          <w:color w:val="111111"/>
          <w:sz w:val="28"/>
          <w:sz w:val="28"/>
          <w:szCs w:val="28"/>
          <w:rtl w:val="true"/>
          <w:lang w:bidi="fa-IR"/>
        </w:rPr>
        <w:t>و قد کان علی قسمین أیضا،کما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الأقرب منهما إلی مضمون قاعدة الإلزام أو قل إلی النص الأول هو القسم الثانی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فنقدم الحدیث عنه،ثم ننظر نسبته إلی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 لزمته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لزمته،نعرف قرب مضمونه إلی قاعدة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الإلزام لغة و عرفا إنما یکون للأحکام التی تخالف المصلحیة الشخصیة و تکون تحمیلا علی الفرد الملزم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وجود هذا اللفظ قرینة علی أن المراد ذلک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أحکامهم لا أن یراد بها مطلق الأحکام سواء کانت فی جانب المصلحة الشخصیة أو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یقترب مضمونه من قاعدة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الالتفات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 مطلق من حیث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الطرف الآخر للإلزام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الأحکام ما دامت فی ذمة و مسئولیة الطرف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لکل الناس مهما کانت صفتهم أن یکونوا طرفا ثانیا لها،و یحملون علیه مسئولیة إلزامه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الإطلاق أمر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من ناحیة قاعدة الإلزام سبق أن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المخاطب بها هو خصوص الموالین للمعصومین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بمنزلة القرینة المنفصلة لتقیید هذا النص أیضا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القدر المتیقن منه هو</w:t>
      </w:r>
    </w:p>
    <w:p>
      <w:pPr>
        <w:pStyle w:val="BookText"/>
        <w:rPr/>
      </w:pPr>
      <w:r>
        <w:rPr>
          <w:rFonts w:ascii="IRNazanin" w:hAnsi="IRNazanin" w:eastAsia="IRNazanin"/>
          <w:color w:val="111111"/>
          <w:sz w:val="28"/>
          <w:sz w:val="28"/>
          <w:szCs w:val="28"/>
          <w:rtl w:val="true"/>
          <w:lang w:bidi="fa-IR"/>
        </w:rPr>
        <w:t>من یدین بذلک الدین بالأصل یعنی کونه مولودا من أبوین من ذلک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دخل فی ذلک الدین من الخارج،کما لو أصبح المسیحی یهودیا أو الیهودی مسیحیا أو المسلم منتمیا إلی إحدی هاتین الدیانتین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مشمولا للنص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یحاسب طبقا لدینه الجدید لا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أن هذا الانتقال علی أشکال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من دین إلی دین لیس أحدهما هو الإسلام و فی مثله یتعین إلزام الفرد بالدین الثانی الذی انتقل إلیه و الذی یعترف الآن بالانتماء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من الإسلام إلی أحد الأدیان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نعرف بضرورة الفقه أن المرتد یحکم المسلم من هذه الناحیة أی یجب علیه و علی غیره تطبیق حکم الإسلام علیه،لا تطبیق حکم دینه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 ذلک الأحکام التی فی مصلحته أو التی تخالف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یکون موردا لقاعدة الإلزام من حیث کونه مرتدا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هذا فی المرتد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 یکون أصله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المرتد الملی و هو من کان أصله غیر مسلم ثم جاء إلی الإسلام ثم ارتد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أیضا بحکم المسلم من هذه الناحیة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إلی الإسلام من أحد الأدیان السماویة،و اختیار أحد مذاهب الإسلام دینا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یتعین إلزام هذا الفرد بدینه و مذهبه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 لدینه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مصداقا للقاعدة من هذه الناحیة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کان فی هذا النص أو القسم الثانی منه خاصة،و هو ما نتحدث عنه الآن،قد وجد فیه لفظ الإلزام فأصبح قریبا من قاعدة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هذا اللفظ غیر موجود فی قسمة الأول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کل ذی دین بما یستحلون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شاملا للأحکام المخالفة للمصلحة الشخصیة من ذلک الدین و الأحکام الموافقة لها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قاعدة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الفحص عن ذلک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النص و إن کان مطلقا إلاّ أنه یمکن تقییده، بالقرائن المنفصلة و الألفاظ الموجودة فی النصوص الأخری،بخصوص ما کان مخالفا للمصلحة الشخصیة،فیقترب مضمونه من قاعدة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 الحدیث نفسه ما یدل علی ذلک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لیس المراد منها الجواز الاصطلاحی فی الفقه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المرور علیهم و الاجتیاز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التعبیر بذلک باعتبار مخالفته للمصلحة الشخصیة بالنسبة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کان المراد الإطلاق أساسا فی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یعود إلی المصلحة الشخصیة من ذلک الدین غیر مربوط بالطرف الآخر بل یؤمن به الطرف الأول بصفته من دینه و یطبقه بصفته من تعالیمه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مربوطا بطرف آخر حین یکون تحمیلا و إلزاما للطرف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مخالفا لمصلحته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الخیر شاملا لقاعدة الإلزام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المقدار الذی یستفید منه الطرف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اختصاص للجواز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کل ذی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بالأحکام الملزمة له و المخالفة لمصلحته،فلا إشکال فیه،کما قربنا فی 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کان المراد الإطلاق لکل أحکام ذلک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الخبر إقرارا لأهل کل دین علی تعالیم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منافیا لما نقوله فی الفقه من کون الکفار مکلفون بالفروع یعنی بالتعالیم الإسلامیة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من غیر المحتمل عندئذ أن یکونوا مکلفین بالفروع الإسلامیة و غیر الإسلامیة معا لوجود التنافی الکثیر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مکلفون بخصوص الفروع الفقهیة الإسلامیة،کما هم مکلفون بالدخول إلی الإسلام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الخبر معتبر السند عن المعصومین علیهم السلام،کما سبق،کان نافیا لما قاله مشهور الفقهاء من تکلیف الکفار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وجهین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الشمول قلنا به بعد التنزل عن الاحتمال السابق، و هو 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یجوز،قرینة علی الاختصاص بالأحکام الإلزامیة المخالفة للمصلحة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و التنزل عنه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تنزلنا عنه،وقع التعارض بین الأدلة الکثیرة للأحکام الإلزامیة الإسلامیة التی تشمل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إطلاق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یمکن القول بتقدیم تلک الإطلاقات علی هذا الإطلاق لکثرتها و وضوحها فی أذهان مشهور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نقبل تخصیصها بمثل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قرائن أخری یمکن فهمها من الحدیث للاختصاص بالأحکام التحمیلیة،مثل حرف الجر علی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کل ذی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یستعمل للتحمیل و المسؤولیة لا للتوسعة 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یستحلون الظاهر بالأحکام الوضعیة عندهم لا الأحکام التکلیفیة،فیکون السیاق و الأعلی إمکان أخذ المسلمین بأحکامهم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المشهور یقول بأنهم مشمولون للأحکام التکلیفیة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الأحکام الوضعیة و المعاملات فلیس هناک اختلاف معتد به فیها بین الأدیان لکونها عقلائیة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الإشارة إنما تکون للجانب التحملی للأحکام الوضعیة، یعنی یجوز العمل علیها من قبل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تحمیلهم تبعاتها و مسئولیاتها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فیعود الحال إلی فهم قاعدة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النص مطلقا أمکن فهمها من إطلاقه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الحدیث عن النص الثانی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القسم الأول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منهم ما یأخذون منکم فی سنتهم و قضائهم و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واضح بالاختصاص بالأحکام التحمیلیة الملزمة و ذلک لأکثر من قرینة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الأخذ من الطرف الآخر یعنی التحمیل علیه بما یکون مخالفا لمصلحته الشخصیة،و إلاّ لما کان أخذا بل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یأخذون منکم،یعنی أن هناک تبادلا فی الإلزام و التحمیل بالحقوق و الواجبات بین أفراد سائر 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لشمول ذلک للأحکام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سنتهم و قضائهم و أحکامهم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یعود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منهم یعنی فی کل هذه النواحی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یأخذون منکم فی کل هذه النواحی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منهم فی سنتهم و قضائهم و أحکامهم ما یأخذون منکم فی سنتکم و قضائکم و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النص واضح الاختصاص بأفراد المذاهب الإسلامیة الأخری التی کانت سائدة فی عصر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تشمل الأدیان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تجریده عن الخصوصیة لإنتاج الشمول إلیها،لاحتمال الخصوصیة للمذاهب عن الأدیان لأنها أهم طبعا و أقرب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الحدیث لا ینافی و لا یخصص الأحادیث الأخری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خال مما یسمی بمفهوم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کونه نافیا لما عدا مضمونه أو نافیا للشمول إلی الأدیان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غیر شامل لها و ساکت عنها فتکون مشمولة للأخبار الأخری بلا معارض</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بهذا المضمون لا یختلف کثیرا عن القسم الثانی من هذا النص الثالث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بحقک فی أحکامهم و سنتهم کما یأخذون منکم فیه</w:t>
      </w:r>
      <w:r>
        <w:rPr>
          <w:rFonts w:eastAsia="IRNazanin" w:cs="IRNazanin"/>
          <w:color w:val="111111"/>
          <w:sz w:val="28"/>
          <w:szCs w:val="28"/>
          <w:rtl w:val="true"/>
          <w:lang w:bidi="fa-IR"/>
        </w:rPr>
        <w:t>.</w:t>
      </w:r>
      <w:bookmarkStart w:id="186" w:name="pg14369_154310"/>
    </w:p>
    <w:p>
      <w:pPr>
        <w:pStyle w:val="BookText"/>
        <w:rPr/>
      </w:pPr>
      <w:bookmarkEnd w:id="186"/>
      <w:r>
        <w:rPr>
          <w:rFonts w:ascii="IRNazanin" w:hAnsi="IRNazanin" w:eastAsia="IRNazanin"/>
          <w:color w:val="111111"/>
          <w:sz w:val="28"/>
          <w:sz w:val="28"/>
          <w:szCs w:val="28"/>
          <w:rtl w:val="true"/>
          <w:lang w:bidi="fa-IR"/>
        </w:rPr>
        <w:t>فإن المخاطبة هنا و إن کانت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یحتمل اختصاصه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هذا النص أوضح بالأحکام التحمیلیة الملزمة من سابقه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حقا لأحد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تحمیلا علی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فیصلح أن یکون قرینة علی القسم الأول من هذا النص،للاطمئنان یکون الحکم الذی یعبر عنه کلا القسمین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فرضنا إطلاق القسم الأول،و تنزلنا عن القرائن التی ذکرناها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قرینة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نتنزل کان هذا زیادة فی القرینیة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یقترب المضمون من ناحیة قاعدة الإلزام</w:t>
      </w:r>
      <w:r>
        <w:rPr>
          <w:rFonts w:eastAsia="IRNazanin" w:cs="IRNazanin"/>
          <w:color w:val="111111"/>
          <w:sz w:val="28"/>
          <w:szCs w:val="28"/>
          <w:rtl w:val="true"/>
          <w:lang w:bidi="fa-IR"/>
        </w:rPr>
        <w:t>.</w:t>
      </w:r>
    </w:p>
    <w:p>
      <w:pPr>
        <w:pStyle w:val="Heading3"/>
        <w:numPr>
          <w:ilvl w:val="2"/>
          <w:numId w:val="1"/>
        </w:numPr>
        <w:rPr/>
      </w:pPr>
      <w:bookmarkStart w:id="187" w:name="__RefHeading___Toc7514881_3381743652"/>
      <w:bookmarkStart w:id="188" w:name="_Toc69"/>
      <w:bookmarkEnd w:id="187"/>
      <w:r>
        <w:rPr>
          <w:rtl w:val="true"/>
        </w:rPr>
        <w:t>سؤال و جواب</w:t>
      </w:r>
      <w:r>
        <w:rPr>
          <w:rtl w:val="true"/>
        </w:rPr>
        <w:t>:</w:t>
      </w:r>
      <w:bookmarkEnd w:id="188"/>
    </w:p>
    <w:p>
      <w:pPr>
        <w:pStyle w:val="BookText"/>
        <w:rPr/>
      </w:pPr>
      <w:r>
        <w:rPr>
          <w:rFonts w:ascii="IRNazanin" w:hAnsi="IRNazanin" w:eastAsia="IRNazanin"/>
          <w:color w:val="111111"/>
          <w:sz w:val="28"/>
          <w:sz w:val="28"/>
          <w:szCs w:val="28"/>
          <w:rtl w:val="true"/>
          <w:lang w:bidi="fa-IR"/>
        </w:rPr>
        <w:t>قد یمکن التساؤل عن مضمون القاعدة بما إذا کان شاملا لأهل المذهب و الدین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کانت عامة للمختلفین فی الدین و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شاملة للمذهب الدینی الواحد،شملت اختلاف الفتاوی بین المجتهدین لمن یلتزم باتباعها اجتهادا أو تقلیدا،و ذلک فی المجتهدین فی أی مذهب معین من المذاهب الإسلامیة بما فیها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یشمل الفرق فی الدین الواحد کالکاثولیک و البروتستانت و الأرثوذکس و غیرها من الفرق المسیحیة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لکل منهم إلزام الآخر بما یکون تحمیلا علیه لصالح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ذلک لا یمکن باعتباره غیر مستفاد من النصوص السابقة؟ جواب ذلک یکون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إلزام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مشمول ظاهرا للأخبار السابقة لأکثر من نقطة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یسألون الحکم من أئمتنا و لا یعتبرون أخبارهم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بشمولها لهم أمر غیر عرفی و إن کنا نعتقد کونهم مشمولین لها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الأخبار إنما هو لأتباع و موالین الأئمة المعصومین علیهم السلام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فیما یجر النفع إلیهم یکون تحمیلا و تبعة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یمکنا التجرید عن الخصوصیة منهم إلی غیرهم،فیکون النص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التجرید لا یستقیم إلاّ مع الیقین بعدم الخصوصیة، مع احتمال أن تکون موجودة هنا،لوجود الاهتمام لدی الأئمة سلام اللّه علیهم یجلب المصلحة لموالیهم و عدم إحراز وجود مثله لدیهم فی جلب المصلحة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جلب المصلحة للآخرین منهم فهو معلوم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فلا تشمل تلک النصوص صورة إلزام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عرفناه فی هذا المستوی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إلزام المجتهدین أو مقلدیهم بعضهم لبعض فی داخل المذهب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فیما إذا تعددت أصنافه کالأصولیین و الأخباریین أو الإمامیین و الإسماعیلیین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نفی هذا المستوی أیضا لعده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الضمیر المفعول 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ظهور بشیء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ینبغی الاقتصار علی قدره المتیقن و هو الاختلاف بین المذاهب و الأدیان و لیس الاختلاف فی المذهب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ظهورا فی هذا القدر المتیقن و لیس له ظهور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شاملا 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کل ذی دین ما یستحلون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فی اختلاف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أمکننا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اندراج المذهب فی معنی الدین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ندرج الاختلاف فی المذهب الواحد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هذا الاختلاف مشمولا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لأحد الطرفین أخذ حقه من</w:t>
      </w:r>
      <w:bookmarkStart w:id="189" w:name="pg14369_154312"/>
    </w:p>
    <w:p>
      <w:pPr>
        <w:pStyle w:val="BookText"/>
        <w:rPr/>
      </w:pPr>
      <w:bookmarkEnd w:id="189"/>
      <w:r>
        <w:rPr>
          <w:rFonts w:ascii="IRNazanin" w:hAnsi="IRNazanin" w:eastAsia="IRNazanin"/>
          <w:color w:val="111111"/>
          <w:sz w:val="28"/>
          <w:sz w:val="28"/>
          <w:szCs w:val="28"/>
          <w:rtl w:val="true"/>
          <w:lang w:bidi="fa-IR"/>
        </w:rPr>
        <w:t>الآخر بهذا الاعتبار،یعنی کونه مشمولا لقاعدة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یأخذ منه حقه باعتبار قاعدة أخری و هی الإقرار،من حیث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 أی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هذا الطرف یقر علی نفسه اجتهادا أو تقلیدا أنه مدین بمال أو نفقة أو طلاق أو غیر ذلک،فیمکن للآخر الاستفادة من تبعات هذا الإقرار،و إن کان یعتبر طرفه الثانی مخطئا فی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واضح فی الأمور المالیة و المعاملیة،و أن الاحتیاط فی الفروج و الدماء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للتفصیل مجال آخر</w:t>
      </w:r>
      <w:r>
        <w:rPr>
          <w:rFonts w:eastAsia="IRNazanin" w:cs="IRNazanin"/>
          <w:color w:val="111111"/>
          <w:sz w:val="28"/>
          <w:szCs w:val="28"/>
          <w:rtl w:val="true"/>
          <w:lang w:bidi="fa-IR"/>
        </w:rPr>
        <w:t>.</w:t>
      </w:r>
    </w:p>
    <w:p>
      <w:pPr>
        <w:pStyle w:val="Heading3"/>
        <w:numPr>
          <w:ilvl w:val="2"/>
          <w:numId w:val="1"/>
        </w:numPr>
        <w:rPr/>
      </w:pPr>
      <w:bookmarkStart w:id="190" w:name="__RefHeading___Toc7514883_3381743652"/>
      <w:bookmarkStart w:id="191" w:name="_Toc70"/>
      <w:bookmarkEnd w:id="190"/>
      <w:r>
        <w:rPr>
          <w:rtl w:val="true"/>
        </w:rPr>
        <w:t>نتائج القاعدة</w:t>
      </w:r>
      <w:r>
        <w:rPr>
          <w:rtl w:val="true"/>
        </w:rPr>
        <w:t>:</w:t>
      </w:r>
      <w:bookmarkEnd w:id="191"/>
    </w:p>
    <w:p>
      <w:pPr>
        <w:pStyle w:val="BookText"/>
        <w:rPr/>
      </w:pPr>
      <w:r>
        <w:rPr>
          <w:rFonts w:ascii="IRNazanin" w:hAnsi="IRNazanin" w:eastAsia="IRNazanin"/>
          <w:color w:val="111111"/>
          <w:sz w:val="28"/>
          <w:sz w:val="28"/>
          <w:szCs w:val="28"/>
          <w:rtl w:val="true"/>
          <w:lang w:bidi="fa-IR"/>
        </w:rPr>
        <w:t>ینتج من القاعدة کثیر من الخیرات و البرکات للطرفین اللذین یکونان مشمولین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لها بعض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طلق شخص زوجته طلاقا صحیحا فی دینه أو مذهبه،أمکن اعتبارها مطلقة حقیقیة،و المبادرة إلی الزواج منها بعد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أشارت إلیه إحدی الروایات السابقة،من التوارث بالتعصیب نتیجة لهذه القاعدة،فتأخذ الأخت النصف بالرغم من وجود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المیت و سائر ورثته غیر الأخت ممن یؤمن باستحقاقها للنصف،باعتبار 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شخص بأکثر من الثلث لشخص آخر،لا یؤمن بصحة ذلک،و کان الموصی مؤمنا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أخذ المقدار الموصی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نفی شخص ولایته علی قاصر و نحوه باعتبار حکم لا یؤمن به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لهذا الآخر عدم اعتباره ولیا علی القاصر،و إن کان مقتضی القواعد التی یعرفها هو وجود الولایة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اعترف شخص بکونه مدیونا لشخص طبقا للحکم الموجود</w:t>
      </w:r>
    </w:p>
    <w:p>
      <w:pPr>
        <w:pStyle w:val="BookText"/>
        <w:rPr/>
      </w:pPr>
      <w:r>
        <w:rPr>
          <w:rFonts w:ascii="IRNazanin" w:hAnsi="IRNazanin" w:eastAsia="IRNazanin"/>
          <w:color w:val="111111"/>
          <w:sz w:val="28"/>
          <w:sz w:val="28"/>
          <w:szCs w:val="28"/>
          <w:rtl w:val="true"/>
          <w:lang w:bidi="fa-IR"/>
        </w:rPr>
        <w:t>فی مذهبه أو دینه،کما لو باعه خمرا أو خنزیرا،و لم یکن هذا البیع صحیحا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الطرف الثانی أخذ هذا المبلغ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أحد بأنه رق لشخص آخر ممن لا یؤمن برقیته،باعتبار أن القواعد الفقهیة لا تساعد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القواعد الدینیة عند الآخر تقتضیها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لهذا الطرف اعتباره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إلی کثیر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الشرط الأساسی الذی عرفناه هو أن یکون الإقرار تحمیلا و ضررا علی المقر طبقا لما یؤمن به من قواعد و أحکام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نفعا له فلا تشمله قاعدة الإلزام التی نتحدث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لذلک بعض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شخص امرأة بعقد صحیح عنده و باطل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هذا مشمولا لقاعدة الإلزام بحیث ینتج حرمة التزویج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هناک قاعدة أخری شاملة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إمضاء الدین الإسلامی عقود النکاح لدی سائر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ما لو تزوج شخص بامرأة خامسة أو سادسة و کان یجوز فی دینه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دینه أنی مدیون له بشیء من المبالغ،باعتبار سبب یؤمن بصحته و لکنه باطل فی دیننا،لم یجب الوفاء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اعتقد شخص أنه وارث لمیت باعتبار أحکام دینه،و لم یکن وارثا فی أحکام دیننا،و لو باعتبار کون المیت مسلما و الآخر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بل لم یجز إعطاؤه شیئا من المیراث</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اعتقد شخص فی دینه بصحة معاملة فاسدة فی دیننا، کالمعاملة الربویة و نحوها،لم یجب الوفاء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حصل من شخص طلاق باطل فی دینه،کان له أن یبنی علی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جاء شخص آخر یعتبر هذا الطلاق صحیحا،و یرید أن یتزوج المطلقة،لم یجز تمکینه منها،حتی بالنسبة إلی المرأة نفسها،إذا کانت تتبع أحکام الطرف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الأمثلة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أنی اعتقد أنه بقی فی قاعدة الإلزام و الأخبار الدالة علیها أمور عدیدة لم نتطرق إلیها،لا تخلو من أهمیة،إلاّ أن فیها خروجا عن مستوی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الأحجی الإعراض عنها عاجلا،و إیکال البحث عنها إلی مجال آخر</w:t>
      </w:r>
      <w:r>
        <w:rPr>
          <w:rFonts w:eastAsia="IRNazanin" w:cs="IRNazanin"/>
          <w:color w:val="111111"/>
          <w:sz w:val="28"/>
          <w:szCs w:val="28"/>
          <w:rtl w:val="true"/>
          <w:lang w:bidi="fa-IR"/>
        </w:rPr>
        <w:t>.</w:t>
      </w:r>
      <w:bookmarkStart w:id="192" w:name="pg14369_154315"/>
    </w:p>
    <w:p>
      <w:pPr>
        <w:pStyle w:val="Heading2"/>
        <w:numPr>
          <w:ilvl w:val="1"/>
          <w:numId w:val="1"/>
        </w:numPr>
        <w:rPr/>
      </w:pPr>
      <w:bookmarkStart w:id="193" w:name="__RefHeading___Toc7514885_3381743652"/>
      <w:bookmarkStart w:id="194" w:name="_Toc71"/>
      <w:bookmarkEnd w:id="192"/>
      <w:bookmarkEnd w:id="193"/>
      <w:r>
        <w:rPr>
          <w:rtl w:val="true"/>
        </w:rPr>
        <w:t>فصل القرعة</w:t>
      </w:r>
      <w:bookmarkEnd w:id="194"/>
    </w:p>
    <w:p>
      <w:pPr>
        <w:pStyle w:val="Heading3"/>
        <w:numPr>
          <w:ilvl w:val="2"/>
          <w:numId w:val="1"/>
        </w:numPr>
        <w:rPr/>
      </w:pPr>
      <w:bookmarkStart w:id="195" w:name="__RefHeading___Toc7514887_3381743652"/>
      <w:bookmarkStart w:id="196" w:name="_Toc72"/>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تقرأ بالضم،و هی من القواعد المشهورة فقهیا و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موارد صحتها،کما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الحدیث عنها فی ثلاث مراحل فی أدلتها و فی مضمونها و فی 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فنعزل کل مرحلة بعنوان مستقل</w:t>
      </w:r>
      <w:r>
        <w:rPr>
          <w:rFonts w:eastAsia="IRNazanin" w:cs="IRNazanin"/>
          <w:color w:val="111111"/>
          <w:sz w:val="28"/>
          <w:szCs w:val="28"/>
          <w:rtl w:val="true"/>
          <w:lang w:bidi="fa-IR"/>
        </w:rPr>
        <w:t>:</w:t>
      </w:r>
    </w:p>
    <w:p>
      <w:pPr>
        <w:pStyle w:val="Heading3"/>
        <w:numPr>
          <w:ilvl w:val="2"/>
          <w:numId w:val="1"/>
        </w:numPr>
        <w:rPr/>
      </w:pPr>
      <w:bookmarkStart w:id="197" w:name="__RefHeading___Toc7514889_3381743652"/>
      <w:bookmarkStart w:id="198" w:name="_Toc73"/>
      <w:bookmarkEnd w:id="197"/>
      <w:r>
        <w:rPr>
          <w:rtl w:val="true"/>
        </w:rPr>
        <w:t>أدلة القرعة</w:t>
      </w:r>
      <w:r>
        <w:rPr>
          <w:rtl w:val="true"/>
        </w:rPr>
        <w:t>:</w:t>
      </w:r>
      <w:bookmarkEnd w:id="198"/>
    </w:p>
    <w:p>
      <w:pPr>
        <w:pStyle w:val="Heading4"/>
        <w:numPr>
          <w:ilvl w:val="3"/>
          <w:numId w:val="1"/>
        </w:numPr>
        <w:rPr/>
      </w:pPr>
      <w:bookmarkStart w:id="199" w:name="__RefHeading___Toc7514891_3381743652"/>
      <w:bookmarkStart w:id="200" w:name="_Toc74"/>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و ما قیل أن یمکن أن یقال فی أدلة القرعة،عدة أصناف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و من السنّة و من الإجماع و من العقل و من السیرة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یکون ثبوتها فی الجملة من القطعیات التی لا ریب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بغض النظر عن بعض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یحسن أن نعطی فکرة کافیة عن کل من هذه الأدلة المشار إلیها لنجد مقدار دلالته و صحة الاستدلال به</w:t>
      </w:r>
      <w:r>
        <w:rPr>
          <w:rFonts w:eastAsia="IRNazanin" w:cs="IRNazanin"/>
          <w:color w:val="111111"/>
          <w:sz w:val="28"/>
          <w:szCs w:val="28"/>
          <w:rtl w:val="true"/>
          <w:lang w:bidi="fa-IR"/>
        </w:rPr>
        <w:t>.</w:t>
      </w:r>
    </w:p>
    <w:p>
      <w:pPr>
        <w:pStyle w:val="Heading4"/>
        <w:numPr>
          <w:ilvl w:val="3"/>
          <w:numId w:val="1"/>
        </w:numPr>
        <w:rPr/>
      </w:pPr>
      <w:bookmarkStart w:id="201" w:name="__RefHeading___Toc7514893_3381743652"/>
      <w:bookmarkStart w:id="202" w:name="_Toc75"/>
      <w:bookmarkEnd w:id="201"/>
      <w:r>
        <w:rPr>
          <w:rtl w:val="true"/>
        </w:rPr>
        <w:t>الاستدلال بالقرآن الکریم</w:t>
      </w:r>
      <w:r>
        <w:rPr>
          <w:rtl w:val="true"/>
        </w:rPr>
        <w:t>:</w:t>
      </w:r>
      <w:bookmarkEnd w:id="202"/>
    </w:p>
    <w:p>
      <w:pPr>
        <w:pStyle w:val="BookText"/>
        <w:rPr/>
      </w:pPr>
      <w:r>
        <w:rPr>
          <w:rFonts w:ascii="Amiri" w:hAnsi="Amiri" w:eastAsia="Amiri" w:cs="Amiri"/>
          <w:color w:val="111111"/>
          <w:sz w:val="28"/>
          <w:sz w:val="28"/>
          <w:szCs w:val="28"/>
          <w:rtl w:val="true"/>
          <w:lang w:bidi="ar-SA"/>
        </w:rPr>
        <w:t>استدلوا علی ذلک فی موضعین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فَساهَمَ فَکانَ مِنَ الْمُدْحَضِینَ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 قوله تعالی وَ ما کُنْتَ لَدَیْهِمْ إِذْ یُلْقُونَ أَقْلامَهُمْ أَیُّهُمْ یَکْفُلُ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فی هاتین الآیتین إقرارا لفکرة القرعة نظریا و إمضاء لها فتکون دلیلا علی صحتها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أن الآیتین إنما تعربان عن وجود القرعة بصفتها جزءا من قصة تاریخیة 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السیاق ما یدل علی الإمضاء من الجهة</w:t>
      </w:r>
      <w:bookmarkStart w:id="203" w:name="pg14369_154316"/>
    </w:p>
    <w:p>
      <w:pPr>
        <w:pStyle w:val="BookText"/>
        <w:rPr/>
      </w:pPr>
      <w:bookmarkEnd w:id="203"/>
      <w:r>
        <w:rPr>
          <w:rFonts w:ascii="IRNazanin" w:hAnsi="IRNazanin" w:eastAsia="IRNazanin"/>
          <w:color w:val="111111"/>
          <w:sz w:val="28"/>
          <w:sz w:val="28"/>
          <w:szCs w:val="28"/>
          <w:rtl w:val="true"/>
          <w:lang w:bidi="fa-IR"/>
        </w:rPr>
        <w:t>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الإمضاء هو الحکمة المنحصرة لنقل هذه الروایة أو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یکون نقلها لإشکال أخری من العبرة،کما لا ملازمة بین صحة وقوعها فی الأدیان السابقة و صحة وقوعها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دلیل علی أنهم أوقعوها فی کلا الحادثتین بصفتهم متدینین بل بصفتهم سوقیین أو حرفیین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تابعهم یونس أو زکریا،بهذا الاعتبار أیضا،فلا یکون إقرارهما لها دلیلا علی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کانا مجبورین علیها،و کانا هما الطرف الأضعف من الناحیة الاجتماعیة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أن القرعة أوجبت لیونس علیه السلام إلقاءه فی البحر کما هو مروی فی التاریخ،مما لا حاجة إلی الدخول فی تفاصیله</w:t>
      </w:r>
      <w:r>
        <w:rPr>
          <w:rFonts w:eastAsia="IRNazanin" w:cs="IRNazanin"/>
          <w:color w:val="111111"/>
          <w:sz w:val="28"/>
          <w:szCs w:val="28"/>
          <w:rtl w:val="true"/>
          <w:lang w:bidi="fa-IR"/>
        </w:rPr>
        <w:t>.</w:t>
      </w:r>
    </w:p>
    <w:p>
      <w:pPr>
        <w:pStyle w:val="Heading4"/>
        <w:numPr>
          <w:ilvl w:val="3"/>
          <w:numId w:val="1"/>
        </w:numPr>
        <w:rPr/>
      </w:pPr>
      <w:bookmarkStart w:id="204" w:name="__RefHeading___Toc7514895_3381743652"/>
      <w:bookmarkStart w:id="205" w:name="_Toc76"/>
      <w:bookmarkEnd w:id="204"/>
      <w:r>
        <w:rPr>
          <w:rtl w:val="true"/>
        </w:rPr>
        <w:t>و أما السنّة الشریفة</w:t>
      </w:r>
      <w:r>
        <w:rPr>
          <w:rtl w:val="true"/>
        </w:rPr>
        <w:t>:</w:t>
      </w:r>
      <w:bookmarkEnd w:id="205"/>
    </w:p>
    <w:p>
      <w:pPr>
        <w:pStyle w:val="BookText"/>
        <w:rPr/>
      </w:pPr>
      <w:r>
        <w:rPr>
          <w:rFonts w:ascii="IRNazanin" w:hAnsi="IRNazanin" w:eastAsia="IRNazanin"/>
          <w:color w:val="111111"/>
          <w:sz w:val="28"/>
          <w:sz w:val="28"/>
          <w:szCs w:val="28"/>
          <w:rtl w:val="true"/>
          <w:lang w:bidi="fa-IR"/>
        </w:rPr>
        <w:t>فهی علی طائفتین عامة و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العامة،یعنی التی تدل علی رجحان حکم القرعة ککل،لا فی مورد معین،و هی عدیدة نذکر منها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دعائم الإسلام بسنده عن أبی عبد اللّه علیه السلام أنه قال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القواعد الفقهیة ص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 حکم فی الملتبس أثبت من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التفویض إلی اللّه جلّ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أمیر المؤمنین </w:t>
      </w:r>
      <w:r>
        <w:rPr>
          <w:rStyle w:val="FootnoteAnchor"/>
          <w:rtl w:val="true"/>
        </w:rPr>
        <w:footnoteReference w:id="72"/>
      </w:r>
      <w:r>
        <w:rPr>
          <w:rFonts w:ascii="IRNazanin" w:hAnsi="IRNazanin" w:eastAsia="IRNazanin"/>
          <w:color w:val="111111"/>
          <w:sz w:val="28"/>
          <w:sz w:val="28"/>
          <w:szCs w:val="28"/>
          <w:rtl w:val="true"/>
          <w:lang w:bidi="fa-IR"/>
        </w:rPr>
        <w:t>و أبی جعفر و أبی عبد اللّه علیهم السلام أنهم أوجبوا الحکم فی القرعة فیما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الطوسی بإسناده عن أبی جعفر علیه السلام فی حدیث</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و سلّم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قوم تنازعوا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فوضوا أمرهم إلی اللّه إلاّ خرج سهم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تقارعوا یعنی عملوا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محاسن البرقی بسنده عن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بعض أصحابنا أبا عبد اللّه علیه السلام عن مسألة،فقال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تخرج فی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قضیة أعدل من القرعة،إذا فوضوا أمرهم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اللّه یقول فَساهَمَ فَکانَ مِنَ الْمُدْحَضِینَ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 و هی الخاصة،یعنی التی وردت فیها القرعة فی مسائل معینة،فهی کثیرة جدا،ذکرها الشیخ الحر فی الوسائل فی کتاب القضاء فی الباب الثالث عشر من أبواب کیفیة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کتاب الأطعمة و الأشربة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الأطعمة المحرمة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أحکام القرعة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المجموع ستة و عشرون حدیثا و هو أکثر من حد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بعض النماذج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الحلبی عن أبی عبد اللّه علیه السلام،قال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وسائل الشیعة 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کیفیة الحکم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الحر و العبد و المشرک علی امرأة فی طهر واحد و ادّعوا الولد أقرع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الولد للذی یقرع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 اللّه علیه السلام فی رجل قال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فمن أصابه القرعة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القرعة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w:t>
      </w:r>
      <w:r>
        <w:rPr>
          <w:rStyle w:val="FootnoteAnchor"/>
          <w:rtl w:val="true"/>
        </w:rPr>
        <w:footnoteReference w:id="76"/>
      </w:r>
      <w:r>
        <w:rPr>
          <w:rFonts w:ascii="IRNazanin" w:hAnsi="IRNazanin" w:eastAsia="IRNazanin"/>
          <w:color w:val="111111"/>
          <w:sz w:val="28"/>
          <w:sz w:val="28"/>
          <w:szCs w:val="28"/>
          <w:rtl w:val="true"/>
          <w:lang w:bidi="fa-IR"/>
        </w:rPr>
        <w:t>فی الرجل یکون له المملوکون فیوحی بعتق ثلثهم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یسهم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ضعف إسنادها غالبا،مجبور بالکثرة التی تکاد أن تکون 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الاستفاضة فیها فمحرزة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لم یناقش أحد فی صحة هذه القاعدة،فیکون من قبیل عمل المشهور بهذه الروایات، فیکون جابرا لضعف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متوقف علی أن یکون عمل المشهور جابرا للسند، و نحن لا نقبله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هذا المشهور إجماعا أو قریبا من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محل کلامنا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کلتا الطائفتین من الأخبار تدلنا علی القاعدة العامة فی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فواضح،لأنها مکرسة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فباعتبار تجریدها عن الخصوصیة من مواردها الخاصة و حمل المورد علی المثالیة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کل الأخبار دالة علی القاعدة العامة فی القرعة إجمالا یعنی بغض النظر عن الشروط و التفاصیل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إحراز وجود الإجماع،کدلیل ثالث علی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بمدرکی،و إن کان علی طبق الأخبار لأننا قلنا فی مثله إن أهمیته أکثر من أهمیة الأخبار 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مثله لا یسقط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مورد القرعة ینصف عادة بأمور علی ما سوف یأتی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مورد حیرة و تردد من حیث موضوع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مورد حیرة و تردد من حیث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مورد تنازع بین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یطلب حقه من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نعمل القرعة بقی التنازع مستمرا،لأنها الدلیل الوحید فی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رفع التنازع و إیصال الحق إلی مستحقه راجح فی العقل العملی و هو عدل و حسن فی نظره 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دامت القرعة مقدمة لذلک إذن فهی عدل و حسن فی نظر العقل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بالسیرة،فهی إما أن تکون سیرة عقلائیة علی إیجاد القرعة لکل أمر مشکل و محیر،فهی قطعیة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قطعیة الإقرار</w:t>
      </w:r>
      <w:bookmarkStart w:id="206" w:name="pg14369_154319"/>
    </w:p>
    <w:p>
      <w:pPr>
        <w:pStyle w:val="BookText"/>
        <w:rPr/>
      </w:pPr>
      <w:bookmarkEnd w:id="206"/>
      <w:r>
        <w:rPr>
          <w:rFonts w:ascii="IRNazanin" w:hAnsi="IRNazanin" w:eastAsia="IRNazanin"/>
          <w:color w:val="111111"/>
          <w:sz w:val="28"/>
          <w:sz w:val="28"/>
          <w:szCs w:val="28"/>
          <w:rtl w:val="true"/>
          <w:lang w:bidi="fa-IR"/>
        </w:rPr>
        <w:t>من قبل المعصومین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تکون السیرة المتشرعیة،فلا شک فی ثبوتها إجمالا من قبل کل المسلمین بکل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السیرة تحتاج إلی کثرة فی إنجاز الأفعال التی نتحدث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تکون محفوظة جیلا بعد جیل،فی حین أن إنجاز القرعة قلیل جدا بحیث قد لا یصادف فی المائة سنة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العدد لا یشکل سیرة متکاملة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علی کل شیء بحسبه،فما کانت موارده کثیرة کانت السیرة علیه مستمرة و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کانت موارده قلیلة،کانت السیرة علیه بمقداره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وجود السیرة و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قبلنا الإشکال کفانا الارتکاز المتشرعی علی صحة القرعة،و هو حجة و موروث من قبل المعصومین علیهم السلام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متمثلا بالتطبیق الکثیر خلال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یتم الدلیل علی صحة القرعة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ینبغی أن ننظر فی شروطها لکی نری تفاصیل هذا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بالتأکید،لیست فی کل التفاصیل صحیحة</w:t>
      </w:r>
      <w:r>
        <w:rPr>
          <w:rFonts w:eastAsia="IRNazanin" w:cs="IRNazanin"/>
          <w:color w:val="111111"/>
          <w:sz w:val="28"/>
          <w:szCs w:val="28"/>
          <w:rtl w:val="true"/>
          <w:lang w:bidi="fa-IR"/>
        </w:rPr>
        <w:t>.</w:t>
      </w:r>
    </w:p>
    <w:p>
      <w:pPr>
        <w:pStyle w:val="Heading3"/>
        <w:numPr>
          <w:ilvl w:val="2"/>
          <w:numId w:val="1"/>
        </w:numPr>
        <w:rPr/>
      </w:pPr>
      <w:bookmarkStart w:id="207" w:name="__RefHeading___Toc7514897_3381743652"/>
      <w:bookmarkStart w:id="208" w:name="_Toc77"/>
      <w:bookmarkEnd w:id="207"/>
      <w:r>
        <w:rPr>
          <w:rtl w:val="true"/>
        </w:rPr>
        <w:t>شروط القرعة</w:t>
      </w:r>
      <w:r>
        <w:rPr>
          <w:rtl w:val="true"/>
        </w:rPr>
        <w:t>:</w:t>
      </w:r>
      <w:bookmarkEnd w:id="208"/>
    </w:p>
    <w:p>
      <w:pPr>
        <w:pStyle w:val="BookText"/>
        <w:rPr/>
      </w:pPr>
      <w:r>
        <w:rPr>
          <w:rFonts w:ascii="IRNazanin" w:hAnsi="IRNazanin" w:eastAsia="IRNazanin"/>
          <w:color w:val="111111"/>
          <w:sz w:val="28"/>
          <w:sz w:val="28"/>
          <w:szCs w:val="28"/>
          <w:rtl w:val="true"/>
          <w:lang w:bidi="fa-IR"/>
        </w:rPr>
        <w:t>لا شک أن القرعة لا تکون معتبرة بدونها فلا بد من الاطلاع علیها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القرعة فی الموضوعات لا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للاقتراع من أجل معرفة الحکم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الدلیل مجملا بغض النظر عن القرعة،أو ضعیفا أو بأی شکل آخر،فضلا عن الموارد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دار أمر الحکم بین الإباحة و الوجوب أو الکراهة و الحرمة أو</w:t>
      </w:r>
    </w:p>
    <w:p>
      <w:pPr>
        <w:pStyle w:val="BookText"/>
        <w:rPr/>
      </w:pPr>
      <w:r>
        <w:rPr>
          <w:rFonts w:ascii="IRNazanin" w:hAnsi="IRNazanin" w:eastAsia="IRNazanin"/>
          <w:color w:val="111111"/>
          <w:sz w:val="28"/>
          <w:sz w:val="28"/>
          <w:szCs w:val="28"/>
          <w:rtl w:val="true"/>
          <w:lang w:bidi="fa-IR"/>
        </w:rPr>
        <w:t>الحرمة 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 إنجاز القرعة لمعرفته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فعلناها لم تکن حجة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میدانها الصحیح هو الموضوعات و یراد بها الأمور الجزئیة الحیاتیة کالدین و الزوجیة و الحریة و النبوة و غیر ذلک من الموارد،بشرط انحفاظ الشروط التالیة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الموضوع جزئیا لا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المورد الجزئی هو القدر المتیقن فی الصحة،و هو المورد المعین المختلف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المورد کلیا أو مرددا بین الجزئی و الکلی،فلا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عدم الدلیل علی صحتها،و عدم إمکان استفادة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الموضوع محل 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خال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الشک فی صحتها فی غیرها و لذا ورد مثل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نحتاج معه إلی صحة السند لأن مقتضی القاعدة هو عدم الحجیة فی مورد الشک فیها،فتکون عدم حجیة القرعة فی مثل ذلک،هو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ما عن ابن أبی عمیر عن جمیل قال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أبواب کیفیة الحکم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الطیار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عن المساهمة أ لیس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قد ورد أنه یخرج سهم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 حتی ادعی أنا و أنت شیئا ثم نساهم علیه و ننظر هکذا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زرارة إنما جاء الحدیث بأنه لیس من قوم فوّضوا أمرهم إلی اللّه ثم اقترعوا إلاّ خرج السهم المحق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قاما علی التجارب فلم یوضع علی 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کانا جمیعا مدعیین ادّعیا ما لیس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یخرج سهم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کذلک جعل معه سهم مبیح، فإن کانا ادعیا ما لیس لهما خرج سهم المبیح</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المورد مما لا یمکن تتمیمه بدلیل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کان مما یمکن تتمیمه بأی دلیل لم یکن موردا للقرعة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التردد بین الأقل و الأکثر،فینبغی أن یکون ترددا بین المتباینین کأحد العبدین أو الثلاثة أو الاثنین من طرف و ثلاثة من طرف بحیث یعود الأمر إلی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قلناه من دوران الأمر بین الأقل و الأکثر فی الجزئی،فهو مثل إحراز ال فی هذا الدینار و الشک فی إلحاق دینار آخر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مجری للبراءة،فلا یکون مجری للقرعة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الشرط هو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مشکل،و قد سمعنا ما یشابهه من الأخبار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 المتیقن من الإجماع و السیرة و الارتکاز المتشرعی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الحیرة و التردد و الإشکال إنما یحصل من عدم وجود الدلیل فی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الدلیل موجودا فلا حیرة و لا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یکون الدلیل متبعا دون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وجود الدلیل بین أن یکون دلیلا علی الشبهة الحکمیة، یعنی معینا للحکم فی المورد،کأصالة البراءة فی المثال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دلیلا فی الشبهة الحکمیة کالبینة أو خبر الثقة علی أحد الاحتمالین،فلا یبقی مورد للقرعة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القضاء ما دام المورد ینحل بالبینات و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تصح فیه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مورد القضاء لا ینحل حتی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موردا للقرعة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البینة و الیمین تصدق علی الإجمال،لا علی التفصیل،فیحتاج التفصیل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المحتمل للقاعدة،أن یکون المورد من الشبهات الموضوعیة المعروفة بالعلم الإجمالی،کما قال البعض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القواعد الفقهیة ص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یتردد الحق بین موضوعین نعلم بوجوده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صحیحا،إلاّ أنه راجع إلی شرط آخر هو عدم وجود دلیل غیر القرعة علی المورد کما ذکرنا فی 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مورد العلم الإجمالی یکون خافیا لهذا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 الخالیة عنه فهی حاویة علی دلیل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موردا للقرعة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الحال عندئذ ینحصر بالشبهة البدویة و التردد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مجری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البعض أیضا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 لا یکون المورد قابلا للاحتیاط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قابلا له لم یکن موردا للقرعة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الوجه لصحة هذا الشرط و لم یمثل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عبارته أمیل للاحتیاط الشرعی لا العقلی لأنه قال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بأن الشارع ما أوجب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فیمکن الاستدلال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ما قلناه من اشتراط عدم انطباق دلیل شرعی علی مورد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الشارع قد أوجب الاحتیاط لکان دلیلا کافیا فی موردها،فلا یکون موردا للقرعة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سیرجع عندئذ إلی ذلک الشرط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شرطا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أننا نعلم أن الشارع لم یأمر بالاحتیاط،فی الشبهات الموضوعیة،و لا أوجب الفحص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کل ذلک مورد جریان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یشعر أیضا برجوع الاحتیاط العقلی لأنه عطفه علی العلم الإجمالی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الموضوعیة المقرونة بالعلم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نعلم بأن الشارع ما أوجب الاحتیاط فیها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أننا نعلم أن الاحتیاط الواجب فی طرفی العلم الإجمالی هو احتیاط</w:t>
      </w:r>
    </w:p>
    <w:p>
      <w:pPr>
        <w:pStyle w:val="BookText"/>
        <w:rPr/>
      </w:pPr>
      <w:r>
        <w:rPr>
          <w:rFonts w:ascii="IRNazanin" w:hAnsi="IRNazanin" w:eastAsia="IRNazanin"/>
          <w:color w:val="111111"/>
          <w:sz w:val="28"/>
          <w:sz w:val="28"/>
          <w:szCs w:val="28"/>
          <w:rtl w:val="true"/>
          <w:lang w:bidi="fa-IR"/>
        </w:rPr>
        <w:t>عقلی و لیس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هذا الشرط إلی اشتراط وجود العلم الإجمالی و لیس شرطا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الاحتیاط العقلی کاف فی جریانه و تطبیقه کدلیل علی موارد العلم الإجمالی،فلا تکون هذه الموارد قابلة لتطبیق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دلیل آخر فیها،و هو الاحتیاط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إن کان صحیحا،إلاّ أن موارد العلم الإجمالی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القائم فی تکلیف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علم إجمالا بنجاسة أحد الثوبین أو غصبیتهما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القائم بین شخصین کما لو ترددت ملکیة الثوب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 منهما مجری للاحتیاط العقلی الذی هو تعبیر آخر لما یسمی فی علم الأصول بمنجزیة العلم الإجمالی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موردا للقرعة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بذلک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لیس موردا للاحتیاط و المنجزیة،کما أجمع علیه علماء الأصول لانحلال العلم الإجمالی بأصالة البراءة عند 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من حیث الحکم التکلیفی لا من حیث الحکم الوضعی یعنی الملکیة أو الزوجیة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هذا المورد قابلا للاحتیاط و لا أنه مأذون به شرعا لعدم جریان أصالة البراءة فی الأحکام الوضعیة و لمطالبة أصحاب الحقوق بحقوقهم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الأمر إلی علم إجمالی منجز واجب الاحتیاط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للاحتیاط هنا إلاّ إجراء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قلنا إن المورد غیر قابل للاحتیاط</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القرعة هی السبیل الوحید لذلک،فتکون واجبة لا أنها جائزة أو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نکون قد دققنا أکثر فی موارد و شروط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عرفنا أن هذا الاحتیاط المزعوم لیس بصحیح،لأنه یرید به غیر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معقول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کلا الحقین أو الحقوق مطالبا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یرجع إلی الشرط الثالث الذی ذکرناه من وجود المنازعة بین طرفین و إن شابهه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وجود النزاع قد لا تحصل المطالبة،بل یمکن لأحدهما التنازل عن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التنازع قد یکون عملیا و هو یعینه شرط المطالبة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نظریا یعنی فی عائدیة الملکیة بغض النظر عن المطالبة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لمجرد معرفة العائدیة بحسب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هناک قاعدة أخری للتعیین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جملة الشروط المحتملة للقرعة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أود الآن الالتفات باختصار إلی مضمون معین ورد فی بعض فقرات الأخبار کقوله فی روایة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ورد أنه یخرج سهم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لیس من قوم فوّضوا أمرهم إلی اللّه ثم اقترعوا إلاّ خرج سهم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حکم فی الملتبس أثبت من القرعة أ لیس هو التفویض إلی اللّه جلّ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مرحلتان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إیجاد القرعة تفویضا إلی اللّه سبحانه فی الحکم بین الخصمین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التفویض إلی حکم اللّه لأنّه جلّ جلاله قد حکم بوجوب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التفویض علی غرار التفویض لکل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مفروض الوجود فی نفس أی مسلم و ملازم مع الإیمان لا محالة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إیجاد القرعة تفویضا إلی اللّه سبحانه فی الحکم بین الخصمین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تعالی هو الذی سوف یدلنا علی الحقین و یمیز بینهما فعلا،بتسبیب القرعة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خرج سهم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السهم الواقعی الذی یعلمه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یخرجه و یظهره عن طریق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فیه جهة إعجازیة لا محالة،و هی غیر بعیدة علی قدرة اللّه سبحانه و لطفه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 متعین لحل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فی الحل هو نتیجة القرعة،فیکون حلالا للطرفین بحسب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موافقا مع الواقع أم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الأخبار دلالة واضحة علی ما قلناه من کون المورد غیر قابل للشمول لدلیل آخر غیر القرعة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الملتبس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و لا یراد به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فی غنی عن استفادة ذلک من الأخبار لوضوح أن المورد إن کان مجری لأدلة و قواعد أخری،تعین جریانها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للقرعة فیها إجماعا و عرفا و عقلانیا،مضافا إلی نطق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استفادة ذلک من الأخبار یتوقف علی فهم مفهوم المخالفة، یعنی عدم جریان القرعة فی غیر المتلبس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المفهوم فی مورد الکلام من مفهوم الوصف الذی لیس بحجة کما ثبت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الاستفادة لا تتوقف علی استفادة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یکفینا انحصار مورد القرعة فی ذلک،مع جریان أصالة عدم الحجیة فی الموارد الأخری،لما قلناه من أن الأصل عدم الحجیة فیما یشک فی حجیته،لا یختلف فی ذلک مورد القرعة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شمول إطلاقات أدلة تلک الموارد النافیة لصحة القرعة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یوجد فی بعض الروایات و الأدلة موارد وردت فیها القرعة،غیر ما سبق،أعنی مما لم یجتمع فیها کل الشروط السابقة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مقتضی القاعدة هو النظر إلی قوة دلیله أو صحة سنده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کان غیر معتبر أهملناه و إن کان معتبرا أخذنا به فی مورده،و لا یجوز لنا التعدی عنه لأنه مخالف للقاعدة،و ینبغی فیما هو مخالف للقاعدة الاقتصار منه علی مورده أو علی القدر المتیقن منه،و لا یجوز التعمیم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عن بحار الأنوار عن عبد الرحیم القصیر عن أبی جعفر علیه السلام قال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القواعد الفقهیة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إذا ورد أمر ما نزل به کتاب و لا 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فأصاب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کان یستعمل القرعة،فیما لم یرد فیه کتاب و لا سنّة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خلاف الشرط الأول الذی ذکرناه من أن القرعة فی الموضوعات لا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السند فإنها بالتأکید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حجة فی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الأول الذی ذکرناه قطعی فلا یمکن التنزل عنه بروایة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یوجد فی الکتاب و السنّة معضلات إطلاقا فإنه ما من واقعة إلاّ و قد بیّن اللّه و أولیاؤه حکمها بالنصوصیة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یوجد لدی علی علیه السلام معضلات لوجود العلم الخاص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لا یحتاج إلی السّنة لأن کلامه بنفسه من السنّة، فضلا عن أن یحتاج إلی القرعة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تکون القرعة فیه مخالفة للشروط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 برید بن معاویة قال سمعت أبا عبد اللّه علیه السلام یقول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p>
    <w:p>
      <w:pPr>
        <w:pStyle w:val="BookText"/>
        <w:rPr/>
      </w:pPr>
      <w:r>
        <w:rPr>
          <w:rFonts w:ascii="IRNazanin" w:hAnsi="IRNazanin" w:eastAsia="IRNazanin"/>
          <w:color w:val="111111"/>
          <w:sz w:val="28"/>
          <w:sz w:val="28"/>
          <w:szCs w:val="28"/>
          <w:rtl w:val="true"/>
          <w:lang w:bidi="fa-IR"/>
        </w:rPr>
        <w:t>مصدقا من الکوفة إلی بادیتها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انطلق و علیک بتقوی اللّه وحده و لا تؤثرن دنیاک علی آخرتک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أثبت ماله فلا تدخله إلاّ بإذنه،فإن أکثره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یا عبد اللّه أ تأذن فی دخول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أذن لک فلا تدخله دخول متسلط فیه و لا عنف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الأنعام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صدعین ثم خبره أی الصدعین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فأیها اختار فلا 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تزال کذلک حتی یبقی ما فیه وفاء لحق اللّه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بقی ذلک فأقبض حق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استقالک فأقله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اخلطهما و اصنع مثل الذی صنعت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تأخذ حق اللّه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فاختیار حق النصفین لا یجوز أن یکون بالقرعة لعدم وجود الاختلاف بین شخصین فیه،و لم تتعدد فیه الحقوق أیضا لأن الزکاة کسر ضئیل نسبیا و لیس النصف کله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حجیة للقرعة فی تعیین الزکاة فی هذا النصف دون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أوکلت اختیار النصف إلی إرادة المالک حفظا لعاطفته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تکون القرعة فیه مخالفة للشروط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روی بسند صحیح عن الرجل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المصدر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الأطعمة و الأشربة،أبواب الأطعمة المحرمة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أنه سئل عن رجل نظر إلی راع نزا علی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عرفها ذبحها و أحرقها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یعرفها قسمها نصفین أبدا حتی یقع السهم بها فتذبح و تحرق و قد نجت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یقع السهم بها،واضح فی وجوب و حصول الاقتراع أعنی استعمال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مطابق لما سمعناه من أن اللّه تعالی یختار الحق فی نتیجة القرعة ینکشفه للفرد المقترع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کأن هذه الشاة التی أصابتها القرعة هی فعلا تلک التی نزا علیها الراعی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الآن هو أن هذه القرعة مخالفة للشروط السابقة لعدم تعدد الحق و عدم وجود التنازع و لا المطالبة بالحق و نحوها من الشروط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هذه الروایة معتبرة السند فیجب الالتزام بها فی موردها،و لکن لا یجوز التعدی منه إلی غیره کما سبق أن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هناک عددا آخر من الأخبار أو الفتاوی تکون فیها القرعة مخالفة للشروط السابقة،فینبغی ملاحظة ذلک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هنا فی القرعة سؤالا أثاره بعضهم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القواعد الفقهیة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القرعة هل هی أمارة أم أصل،کما هو اصطلاحهم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جعل الفرق بین الأمارة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الأمارة ما کان لها فی حد ذاتها کشف ناقص عن الواقع،یعنی أنها تفید الظن عرفا بمؤداها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الشارع اعتبر هذا الکشف تاما أو أنه بمنزلة العلم أو أنه أجاز العمل علی الظن الناتج منها علی اختلاف تعابیرهم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الأصل العملی،فلیس فیه جهة کشف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حکم للجاهل بالتصرف عملا فی ظرف جهله،فمن کان جاهلا بالنجاسة جاز له التصرف عملیا علی أساس الطهارة طبقا لأصالة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یکون فی أصالة الطهارة أی ظن أو إخبار أو إشعار بأن هذا الشیء طاهر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علمنا بذلک استطعنا أن نفهم کیف أن بعضهم </w:t>
      </w:r>
      <w:r>
        <w:rPr>
          <w:rStyle w:val="FootnoteAnchor"/>
          <w:rtl w:val="true"/>
        </w:rPr>
        <w:footnoteReference w:id="85"/>
      </w:r>
      <w:r>
        <w:rPr>
          <w:rFonts w:ascii="IRNazanin" w:hAnsi="IRNazanin" w:eastAsia="IRNazanin"/>
          <w:color w:val="111111"/>
          <w:sz w:val="28"/>
          <w:sz w:val="28"/>
          <w:szCs w:val="28"/>
          <w:rtl w:val="true"/>
          <w:lang w:bidi="fa-IR"/>
        </w:rPr>
        <w:t>استشعر أن القرعة 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بمثل قوله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قوم تنازعوا ثم فوّضوا أمرهم إلی اللّه إلاّ خرج سهم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 فی دلیل روایة 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اللّه به فلیس بمخطئ بعد قول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القرعة تخطئ و تصیب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هذا الفهم لا یخلو من مناقشة،لأننا إما أن نلاحظ الجانب الإلهی فی القرعة و إما أن نلاحظ الجانب السببی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لاحظنا الجانب الإلهی کان قطعی الثبوت فلا یکون أمارة بل هو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واضحة</w:t>
      </w:r>
    </w:p>
    <w:p>
      <w:pPr>
        <w:pStyle w:val="BookText"/>
        <w:rPr/>
      </w:pPr>
      <w:r>
        <w:rPr>
          <w:rFonts w:ascii="IRNazanin" w:hAnsi="IRNazanin" w:eastAsia="IRNazanin"/>
          <w:color w:val="111111"/>
          <w:sz w:val="28"/>
          <w:sz w:val="28"/>
          <w:szCs w:val="28"/>
          <w:rtl w:val="true"/>
          <w:lang w:bidi="fa-IR"/>
        </w:rPr>
        <w:t>فی جانب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أنها تثبت الظن للقرعة لتکون 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لاحظنا الجانب السببی فیها،فقد یکون الاحتمال فی صحتها ضئیلا جدا،لا یکون من المعقول تتمیم کشفه و جعله أمارة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الأماریة مبنیة علی الظن و هو فی المورد غیر موجود بل هو الوهم و هو الظن المرجوح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یصلح أن یکون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 القرعة إن کانت بین أمرین أمکن الظن بصدقها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کانت بین عشرة فصدقها لیس أکثر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کانت بین مائة طرف کان صدقها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فیها و لا مورد واحد یزید فیه الاحتمال علی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أقل أطرافها اثنین و هو لا یزید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الأمارة لا بد أن تکون ظنا فعلیا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بظن فلا تکون القرعة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فهی لیست أمارة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أنها أقرب إلی فکرة الأصل العملی،من باب الوجوب الشرعی أو جوازه فی العمل علی طبقها فی موردها،کما فی الأصل العملی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الفرق بینهما أن القرعة لها أسلوب و شروط غیر موجودة فی سائر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فرق بینهما هو أن الأصل یترتب علی الموضوع المشکوک رأسا من دون توسط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شک فی طهارته أمکن الحکم بطهارته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القرعة فیتوسط بین الشک و العمل علی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نفسها،یعنی أن ما شککت فیه و اقترعت علیه فاعمل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عدد من الأصول العملیة إلی هذا الغرار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شککت فیه،و کان صاحب الید مدعیا للملکیة فصدقه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الأصول العملیة علی شکل القرعة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أن للقرعة حکمان و للأصول العملیة حکم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القرعة فیقال فیها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شککت فیه جازت فیه القرعة أو وجبت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یقال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الأخذ بنتیجة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الأول متقدم رتبة علی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لا یوجد مثله فی الأصول العملیة،فإن وجود الید أو وجود الحالة السابقة مأخوذة ابتداء فی الحکم الظاهری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تکون هی بنفسها أحکاما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للتفصیل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قلنا إن القرعة حکم قائم بذاته لیس من قبیل الأصول و لا الأمارات،کان أقرب إلی الفهم المتشرعی و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عن القرعة،فی الفرق بینها و بین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یمکن الحدیث عنه طویلا لأن أطراف الاحتمال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لا یتشابهان یعنی أنهما متباینان،کما هو کذلک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لکل منهما مفهومه المستقل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متساویان،أی متطابقان مصداقا و خارجا،فکل قسمة هی قرعة أو تحتاج إلیها،أو لا تحصل القسمة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قرعة هی قسمة، و لا معنی لها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بینهما بالحمل الشائع،یعنی بحسب المصداق عموما و خصوصا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تحقق القسمة بدون حاجة إلی قرعة،کما لو حصل التراضی بین الأطراف بأن یأخذ کل منهم ما وصل إلیه عن قناعة و بدون 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تتحقق القرعة بدون قسمة،کما فی الاقتراع بین شیئین مشکوکین أو حتی لو کانوا ثلاثة أو أکثر فیما إذا کان الأطراف المستحقین بعدد الأفراد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القسمة لا تصدق و لا تحتاج إلیها بحال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فما یقال من أن القرعة هی قسمة أو تحتاج إلیها باستمرار أو أنها منقسمة إلی أقسامها کقسمة الإفراز و قسمة التعدیل و قسمة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تتبع هذه الأحکام موضوعها و هو القسمة،فمتی احتاجت القرعة إلی القسمة لزم تطبیق هذه الأحکام من حیث القسمة لا من حیث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تحتج القرعة إلی القسمة فأوضح فی عدم حاجتها إلی أحکامها</w:t>
      </w:r>
      <w:r>
        <w:rPr>
          <w:rFonts w:eastAsia="IRNazanin" w:cs="IRNazanin"/>
          <w:color w:val="111111"/>
          <w:sz w:val="28"/>
          <w:szCs w:val="28"/>
          <w:rtl w:val="true"/>
          <w:lang w:bidi="fa-IR"/>
        </w:rPr>
        <w:t>.</w:t>
      </w:r>
      <w:bookmarkStart w:id="209" w:name="pg14369_154331"/>
    </w:p>
    <w:p>
      <w:pPr>
        <w:pStyle w:val="Heading2"/>
        <w:numPr>
          <w:ilvl w:val="1"/>
          <w:numId w:val="1"/>
        </w:numPr>
        <w:rPr/>
      </w:pPr>
      <w:bookmarkStart w:id="210" w:name="__RefHeading___Toc7514899_3381743652"/>
      <w:bookmarkStart w:id="211" w:name="_Toc78"/>
      <w:bookmarkEnd w:id="209"/>
      <w:bookmarkEnd w:id="210"/>
      <w:r>
        <w:rPr>
          <w:rtl w:val="true"/>
        </w:rPr>
        <w:t>فصل العمد</w:t>
      </w:r>
      <w:bookmarkEnd w:id="211"/>
    </w:p>
    <w:p>
      <w:pPr>
        <w:pStyle w:val="Heading3"/>
        <w:numPr>
          <w:ilvl w:val="2"/>
          <w:numId w:val="1"/>
        </w:numPr>
        <w:rPr/>
      </w:pPr>
      <w:bookmarkStart w:id="212" w:name="__RefHeading___Toc7514901_3381743652"/>
      <w:bookmarkStart w:id="213" w:name="_Toc79"/>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یسألنی جملة من المتفقهین عن العمد،و ما هو قصد الفقهاء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أنه لیس فی لغتهم و اصطلاحهم له تعریف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یکفینا من ذلک أنه قد یجعل فی مقابل الشک و قد یجعل فی مقابل الخطأ و قد یجعل فی مقابل الجهل و قد یجعل فی مقابل العلم حین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علم 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فی نظرهم تعریف محدد،لم تصل الحال إلی 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معنی العمد،و هل نستطیع تحدید معناه اعتمادا علی الأدلة المتوفرة،و ما هو المنشأ الأساسی لاختلاف کلمات الفقهاء فی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لنا أولا أن نعرف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العمد فی اللغة یقوم علی 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بمعنی الاعتماد و الدعم من شیء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 الحائط یعمده عمدا و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العمود هو الذی تحامل الثقل علیه من فوق کالسقف یعمد بالأساطین المنصوبة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 الشیء إقامة و العماد ما أقیم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قوله تعالی إِرَمَ ذاتِ 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یقیمون بناءهم علی الأعمدة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لأنهم بدو و لهم خیم ذات أعمدة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طویل العماد،إذا کان معمدا أی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طویل العماد إذا کان منزله معلما لزائریة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أم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 رفیع العماد،أرادت عماد بیت 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العمید للمریض و هو بمعنی اسم المفعول لأن المریض لا یستطیع الجلوس من مرضه حتی یعمد من جوانبه بالوسائد أی یقام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أعمدتاه رجلاه أی صیرتاه عمیدا أی مریضا لا یستطیع التثبیت علی المکان حتی یعمد من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عمده المرض اشتد علیه و فدحه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اشتق القلب العمید و هو الذی یفدحه و یشتد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اعتمد علی الشیء توکأ،و العمدة ما یعتمد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اعتمدت علیه فی کذا أی اتکلت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العمود العصا و العمود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الخشبة القائمة فی وسط الخباء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أعمدة و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العمد أساطین الرخام و منه قوله تعالی فِی عَمَدٍ مُمَدَّدَةٍ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قرئت بفتحتین و قرئت بضمتین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خَلَقَ السَّماواتِ بِغَیْرِ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فی تفسیرها أنها بعمد غیر مرئیة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بغیر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بحسب فهمی فإن دعم مقلوب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یأتی بمعناه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دعم السقف یدعمه و دعم الخیمة و دعمه بالمال و الرجال،أی أقام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الأصل الذی نتحدث عنه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منه بمنزلة العمود للخیمة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الصلاة عماد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هذین العمودین و أوقدوا هذین المصباحین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بالعمودین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الشهادتین و بالمصباحین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 و إن علوا و الأبناء و إن سفلوا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الفرد یعتمد علیها</w:t>
      </w:r>
    </w:p>
    <w:p>
      <w:pPr>
        <w:pStyle w:val="BookText"/>
        <w:rPr/>
      </w:pPr>
      <w:r>
        <w:rPr>
          <w:rFonts w:ascii="IRNazanin" w:hAnsi="IRNazanin" w:eastAsia="IRNazanin"/>
          <w:color w:val="111111"/>
          <w:sz w:val="28"/>
          <w:sz w:val="28"/>
          <w:szCs w:val="28"/>
          <w:rtl w:val="true"/>
          <w:lang w:bidi="fa-IR"/>
        </w:rPr>
        <w:t>فی انتسابه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اصطلاح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العمودین هما الأب مع جملة أجداده و الأم مع جملة أجدادها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فالعمود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الأم دون الأبناء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وصفه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عماد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یقومان و لا یتقومان إلاّ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إِنَّ اللّهَ یُمْسِکُ السَّماواتِ وَ الْأَرْضَ أَنْ تَزُولا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الأصل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القوم و عمودهم أی سیدهم و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عمید هذا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کبیرهم الذی إلیه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فالعمید هنا بمعنی اسم الفاعل،بخلاف ما کان بمعنی المریض و الحزین فإنه بمعنی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العمد،بمعنی القصد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إلیه إذا قصدته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فعل ذلک عمدا أی قصدا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معنی القصد الذهنی لا القصد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القتل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 نقیض الخطأ،لأنه خال من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الأصل ورد العمد فی اللغة بمعنی الغضب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علیه إذا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بمعنی العجب أیضا و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أعمد من سید قتله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فالعجب و الغضب یتضمنان نحو من القصد الذهنی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الجمع بین هذین الأصلین،فغیر مهم فی بحثنا هذا،فقد یکون علی الاشتراک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علی وجه الاشتراک المعنوی إما بإرجاع الثانی إلی الأول علی اعتبار أن القصد شکل من أشکال الدعم للنتیجة المطلوبة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بإرجاع الأول إلی الثانی علی اعتبار أن الدعم یحتوی علی قصد الاعتماد و الإقامة علی أی حال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مجمل الکلام عن المعنی اللغوی للعمد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یتضح أن العمد الذی نتحدث عنه إنما هو باعتبار الأصل الثانی للمعنی اللغوی،بغض النظر عن الأصل الأول،سواء رجع أحدهما إلی الآخر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الأساس فی العمد هو القصد الذهنی أی الالتفات و الرغبة و الإرادة، سواء اقترن بقصد فی الطریق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اعتبرنا القصد الذهنی مجازا من المعنی اللغوی للقصد أم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کونه حقیقیا،لوجوده فی اللغة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 الذی نتحدث عنه هو ذهنی دائما،یقال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و 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قصده فی ذهنه أو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الأساس فیه الإرادة المحرکة للعضلات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ذکروا للأفعال الاختیاریة مقدمات طولیة یتبع بعضها بعضا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العمل و التصدیق بمصلحته و الرغبة فیه ثم إرادته،ثم تصبح الإرادة قویة بحیث تحرک للعضلات فیحصل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فالأساس فی صدق معنی العمد و التعمد هو ذلک یعنی الإرادة القویة أو الجزء الأخیر من الإرادة،مع الاعتراف بأن الأجزاء الأخری السابقة علیه مؤثرة فیه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نستطیع أن نسمی مجموع تلک الأمور عمدا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سبب الفعل لا محالة و العمد هو بسببه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فهی العمد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الواضح أنه لو لا ارتفاع قوة الإرادة و مع الاقتصار علی مقدماتها لا یحصل الفعل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الأساس و المهم هو هذه القوة 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 عنصر أساسی فی الفقه و القانون معا،إلاّ أننا هنا نتکلم من زاویة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استعمله الفقهاء فی موارد کثیرة،یمکن أن نعبر عنها بأنها تمثل کل الفقه أو أغلبه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العمدة فی الفقه هی العبادات و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فی هذین معا هو القصد فهو فی العبادات یسمی النیة و فی المعاملات یسمی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بمعنی العمد و الالتفات الذهنی و الإرادة النفسیة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 قد یکون مؤثرا بوجوده،کما فی إیجاد العبادات و المعاملات، و کما فی العمد إلی الجرائم کالسرقة و القتل و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مؤثرا بعدمه،یعنی یکون لعدم العمد أثره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جعل الفقهاء ضد</w:t>
      </w:r>
    </w:p>
    <w:p>
      <w:pPr>
        <w:pStyle w:val="BookText"/>
        <w:rPr/>
      </w:pPr>
      <w:r>
        <w:rPr>
          <w:rFonts w:ascii="IRNazanin" w:hAnsi="IRNazanin" w:eastAsia="IRNazanin"/>
          <w:color w:val="111111"/>
          <w:sz w:val="28"/>
          <w:sz w:val="28"/>
          <w:szCs w:val="28"/>
          <w:rtl w:val="true"/>
          <w:lang w:bidi="fa-IR"/>
        </w:rPr>
        <w:t>العمد أمورا متعددة،کالخطإ و النسیان و الغفلة و الإکراه و الاضطرار و الشک و اللهو و غیر ذلک،علی اختلاف تعبیراتهم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سنعرف أن کلاّ منها مضاد للعمد من ناحیة معینة و إن کان مشابها له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حال،فإنه لا یمکن حصر المسائل الفقهیة،التی یکون العمد مذکورا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فیما یلی نحمل عن ذلک فکرة کافیة سواء من ناحیة وجود العمد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 إبطال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 لبعض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 عن بعض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کون الفرد علی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أنه هل فاتته صلاة سابقه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أنه هل صلّی فی الوقت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 إیجاد المفطرات فی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إیجادها مع الجهل بکونها مفطرة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إیجادها مع الجهل بوجوب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إیجادها مع الجهل بوجوب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إیجادها مع نسیان حال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 إبطال الحج بترک جزء منه کأحد الموقفین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إلی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بالوقت لعدم معرفة أول الشهر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فعل أحد منافیات الإحرام کالتضلیل أو لبس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الاضطرار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 عن قصد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 عن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عن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 عن جهل بالملکیة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المعاملة عن جهل بالحکم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الفضولی،و هو الصادر عن غیر المالک إما عمدا أو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التالف بالسوم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الشرط</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باب الجنایات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شبه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الخطأ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 علی الأعضاء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 علیها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 إکراها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 اضطرارا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 بالتسبیب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 بأمر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w:t>
      </w:r>
      <w:bookmarkStart w:id="214" w:name="pg14369_154336"/>
    </w:p>
    <w:p>
      <w:pPr>
        <w:pStyle w:val="BookText"/>
        <w:rPr/>
      </w:pPr>
      <w:bookmarkEnd w:id="214"/>
      <w:r>
        <w:rPr>
          <w:rFonts w:ascii="IRNazanin" w:hAnsi="IRNazanin" w:eastAsia="IRNazanin"/>
          <w:color w:val="111111"/>
          <w:sz w:val="28"/>
          <w:sz w:val="28"/>
          <w:szCs w:val="28"/>
          <w:rtl w:val="true"/>
          <w:lang w:bidi="fa-IR"/>
        </w:rPr>
        <w:t>الجنایة مع فاعل 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 الجنایة مع فاعل غیر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 و هذه الجنایات تترتب علیها الحدود تارة و التعزیرات ثانیة و الدیات ثالثة و لکل واحد منها شروطه و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لعلنا الآن قد حملنا فکرة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اختصارها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أهمیة العمد و انتشاره فی أبواب الفقه،و من ثم أهمیته فی المجتمع و فی العلاقات الأساسیة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یحق لنا الآن الدخول فی محاولة تفسیره</w:t>
      </w:r>
      <w:r>
        <w:rPr>
          <w:rFonts w:eastAsia="IRNazanin" w:cs="IRNazanin"/>
          <w:color w:val="111111"/>
          <w:sz w:val="28"/>
          <w:szCs w:val="28"/>
          <w:rtl w:val="true"/>
          <w:lang w:bidi="fa-IR"/>
        </w:rPr>
        <w:t>.</w:t>
      </w:r>
    </w:p>
    <w:p>
      <w:pPr>
        <w:pStyle w:val="Heading3"/>
        <w:numPr>
          <w:ilvl w:val="2"/>
          <w:numId w:val="1"/>
        </w:numPr>
        <w:rPr/>
      </w:pPr>
      <w:bookmarkStart w:id="215" w:name="__RefHeading___Toc7514903_3381743652"/>
      <w:bookmarkStart w:id="216" w:name="_Toc80"/>
      <w:bookmarkEnd w:id="215"/>
      <w:r>
        <w:rPr>
          <w:rtl w:val="true"/>
        </w:rPr>
        <w:t>حقیقة العمد</w:t>
      </w:r>
      <w:r>
        <w:rPr>
          <w:rtl w:val="true"/>
        </w:rPr>
        <w:t>:</w:t>
      </w:r>
      <w:bookmarkEnd w:id="216"/>
    </w:p>
    <w:p>
      <w:pPr>
        <w:pStyle w:val="BookText"/>
        <w:rPr/>
      </w:pPr>
      <w:r>
        <w:rPr>
          <w:rFonts w:ascii="IRNazanin" w:hAnsi="IRNazanin" w:eastAsia="IRNazanin"/>
          <w:color w:val="111111"/>
          <w:sz w:val="28"/>
          <w:sz w:val="28"/>
          <w:szCs w:val="28"/>
          <w:rtl w:val="true"/>
          <w:lang w:bidi="fa-IR"/>
        </w:rPr>
        <w:t>أشرنا فیما سبق إلی أن الفلاسفة و المتکلمون،قسموا مقدمات الفعل الاختیاری إلی عدد من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الفعل الاختیاری بصفته أحد موجودات عالم الإمکان یحتاج إلی علة 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هی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باطنی أو داخلی یشترک فی تکوینه العقل و النفس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العقل تصور العمل الذی یرید الفرد القیام به ثم التصدیق بمصلحته له و عدم اضطراره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إلاّ مع تصدر متعلقاته و سائر ارتباطاته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التصدیق بوجود بعضها و عدم الآخر،بحیث یعود الکل فی مصلحته بحیث یکون ملتفتا إلی کل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صدق و اقتنع بالمصلحة تترتب علی ذلک رغبته فی إیجاده،لأن النفس ترغب بإیجاد کل ما فیه مصلحة و فی ترک کل ما فیه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تزداد هذه الرغبة و تتحول إلی الإرادة الفاعلة المنجزة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یقال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محرکة للعضلات کتحریک الرجل للمشی أو الرأس للالتفات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ذلک یحصل فی لحظة واحدة و لا یحتاج إلی طول فی الزمان إلاّ مع التشکک و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المقدمات تکمن عناصر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فی الحقیقة مقدمات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باعتبارها مقدمات الفعل العمدی لیس إلاّ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المقدمات تکمن و تستقر التفاصیل التی سنقولها،مما یتوقف</w:t>
      </w:r>
    </w:p>
    <w:p>
      <w:pPr>
        <w:pStyle w:val="BookText"/>
        <w:rPr/>
      </w:pPr>
      <w:r>
        <w:rPr>
          <w:rFonts w:ascii="IRNazanin" w:hAnsi="IRNazanin" w:eastAsia="IRNazanin"/>
          <w:color w:val="111111"/>
          <w:sz w:val="28"/>
          <w:sz w:val="28"/>
          <w:szCs w:val="28"/>
          <w:rtl w:val="true"/>
          <w:lang w:bidi="fa-IR"/>
        </w:rPr>
        <w:t>علیها العمد توقفا کلیا أو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 الفقهاء فی حصوله مع وجود بعض المقدمات أو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العمد الکامل من جمیع الجهات یتوقف علی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 فهو عمد کامل و هو القدر المتیقن من موارد صدق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فهو عمد ناقص أو اشتباه أو لیس بعمد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یتوقف العمد الکامل علی أربعة أصناف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یعود إلی صفات الفاعل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النسیان بما فیه الغفلة و هی النسیان المؤقت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الجهل،إما بالموضوع و إما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التعقید النفسی أو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یعود إلی صفات الظرف الذی ینجز به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الإکراه و التهدید من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یختلف باختلاف مراتب التهدید و احتمالات تنفیذ التهدید و قدرته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بمعنی عدم الاضطرار إلی الفعل أو إلی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الحر شدیدا،کان مضطرا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یعود إلی صفات الفعل الذی یرید إنجازه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لا یکون مستحیلا عقلا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الوقوعی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لا یکون مستحیلا فی القانون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الأمر،لا یختلف فیه الحال بین وجود الفعل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أن یکون وجوده مستحیلا أو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تعین أحد الأمرین لا یکون الفاعل قادرا و من ثم لا یمکن أن یکون عامدا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هناک عسر أو حرج أو شدة فی فعله و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راجع اشتراط عدم الاضطرار،إذ لو کان الفعل متصفا بذلک کان الفاعل مضطرا إلی الوجود أو إلی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الفرق بینهما کون الاضطرار هناک منظورا من زاویة الفاعل و هنا منظورا من ناحیة الفعل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فی نتائج الفعل مفسدة تعود علی الفاعل أو علی من یحبه أو علی من لا یرغب بإضراره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راجعة بالنتیجة إلی المفسدة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باعتبار حزنه من ضرر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النتائج لهذا الفعل صالحة له و لو بمقدار ضئیل أو لبعض عواطفه أو ملکاته النفسیة 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صالح للعقل هو التعلم و ما هو صالح للشوق هو الحصول علیه و ما هو صالح للغضب و هو الانتقام و ما هو صالح للخوف هو زوال المخوف منه و لو بالهرب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المصلحة من الضالة بحیث لا تدرک أو لا یحسب لها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لمجرد قضاء الوقت أو لمجرد التسلی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یعود إلی التزاحم فی 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الفعل لا یکون حسنا لمجرد کونه حسنا و لا مرجوحا لمجرد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یجزم العقل بمثل هذه الصفات،فیما إذا لاحظ الفعل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لاحظ عدم وجود المزاحم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هناک فعل ذو مصلحة،لکنه مزاحم بمفسدة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 ذو مفسدة و لکنه مزاحم بمصلحة مهمة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لحاظ العقل من قبل الفاعل للعقل وحده غیر معقول إلاّ للسفیه و نحوه،و أما مع التعمق النسبی فلا بد من ملاحظة المزاحمات و المعارضات،مما یوجد فی الطبیعة أو فی العقل أو لدی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نتج</w:t>
      </w:r>
    </w:p>
    <w:p>
      <w:pPr>
        <w:pStyle w:val="BookText"/>
        <w:rPr/>
      </w:pPr>
      <w:r>
        <w:rPr>
          <w:rFonts w:ascii="IRNazanin" w:hAnsi="IRNazanin" w:eastAsia="IRNazanin"/>
          <w:color w:val="111111"/>
          <w:sz w:val="28"/>
          <w:sz w:val="28"/>
          <w:szCs w:val="28"/>
          <w:rtl w:val="true"/>
          <w:lang w:bidi="fa-IR"/>
        </w:rPr>
        <w:t>من کل ذلک کون الفعل الذی ینوی القیام صالحا،قام به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یعود إلی عناصر الفعل الاختیاری و علله الباطنة و الظاهرة،حین یکون الاختیار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اجتمعت هذه الشرائط انطبق مفهوم العمد عقلا و عقلائیا و شرعا،و کان هو القدر المتیقن من سائر الأحکام المترتبة علیه فی العقل و الفقه و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تکن هذه الشروط مجتمعة فالعمد لیس کاملا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نعبر من زاویة فلسفیة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مقدمات الاختیار لیست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صدر الفعل بتسبیب فیه شائبة عدم الاختیار أو عدم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جاهلا بالحکم أو جاهلا بالمصلحة أو ناسیا أو غافلا أو مکرها و لو بتهدید بسیط أو مضطرا و لو باضطرار 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المؤکد عقلا و شرعا و عقلائیا أن الفرد کلما قلّ عمده و اختیاره قلّت مسئولیته،و بتعبیر آخر قلّت جریمته و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نجد أنه مع وجود العمد الکامل فإنه یتحمل المسؤولیة الکاملة،نجد أنه مع زوال العمد بالمرة تزول المسؤولیة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العمد الناقص تکون المسؤولیة ثابتة بشکل ناقص،بمقدار یتناسب و مستواه الاختیاری،لو صحّ التعبیر أو نسبة العمد عنده لو صحّ التعبیر أیضا،و یکون نقصانها بنقصان العمد لو صحّ التعبیر للمرة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شک أن للعمد مراتب متعددة،و هو حقیقة مشککة أی متفاوتة و لیست بسیطة ذات رتبة واحدة کما أن المسؤولیة الأخلاقیة و القانونیة حقیقة مشککة أیضا و هما یتناسبان تناسبا طردیا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زاد العمد زادت المسؤولیة و کلما قلّ العمد قلّت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الناحیة الأخلاقیة إمام العدل الإلهی مضبوط مائة بالمائة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أمام الفقهاء یواجه صعوبتین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الصعوبة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مقدار ما یسمی عمدا و ما ینفی عنه صفة</w:t>
      </w:r>
      <w:bookmarkStart w:id="217" w:name="pg14369_154340"/>
    </w:p>
    <w:p>
      <w:pPr>
        <w:pStyle w:val="BookText"/>
        <w:rPr/>
      </w:pPr>
      <w:bookmarkEnd w:id="217"/>
      <w:r>
        <w:rPr>
          <w:rFonts w:ascii="IRNazanin" w:hAnsi="IRNazanin" w:eastAsia="IRNazanin"/>
          <w:color w:val="111111"/>
          <w:sz w:val="28"/>
          <w:sz w:val="28"/>
          <w:szCs w:val="28"/>
          <w:rtl w:val="true"/>
          <w:lang w:bidi="fa-IR"/>
        </w:rPr>
        <w:t>العمدیة من الأفعال،من ناحیة عرفیة و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إن العرف و العقلاء لا یمیزون فی المراحل الناقصة من العمد،هل أنه عمد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سری هذا الإشکال إلی العقل نفسه لقصوره أحیانا عن إدراک التوقیفات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ذاک موکول إلی العلم الإلهی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الصعوبة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یتعبدون بظواهر الأدلة المتوفرة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جید،إلاّ أن موضوعات الأحکام المتوفرة فی الأدلة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فلربما ترتب حکم العمد الکامل علی العمد الناقص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ما اعتبر عمدا فی موضع من الفقه أو من الأدلة،لم یعتبر عمدا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یرجع إلی عدة مناشئ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ظواهر الأدلة لیست کلها مطابقة للواقع،بل بعضها موهوم أحیانا،یتخیله الفقیه حقا و لیس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یخطئ اجتهاد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نظر المعصومین سلام اللّه علیهم إلی العمد و أضداده، هو ذلک،أی بمقدار ما یستفاد من الأدلة الواردة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بالرغم من اختلاف فهمنا عن إفهامهم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فهمنا هو القاصر و فهمهم هو النافذ 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صحة المنشأ الثانی إلاّ بحسب ما فهمناه من اختلاف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یمکن أن یکون ناشئا من المنشأ الثانی، یمکن أن یکون ناشئا من اختلاف المصالح و المفاسد من الموارد المختلفة حسب علم اللّه سبحانه و علم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أن هناک مصلحة لزیادة العقوبة مع قلة العمد أو لقلة العقوبة مع زیادة العمد و هکذا</w:t>
      </w:r>
      <w:r>
        <w:rPr>
          <w:rFonts w:eastAsia="IRNazanin" w:cs="IRNazanin"/>
          <w:color w:val="111111"/>
          <w:sz w:val="28"/>
          <w:szCs w:val="28"/>
          <w:rtl w:val="true"/>
          <w:lang w:bidi="fa-IR"/>
        </w:rPr>
        <w:t>.</w:t>
      </w:r>
    </w:p>
    <w:p>
      <w:pPr>
        <w:pStyle w:val="Heading3"/>
        <w:numPr>
          <w:ilvl w:val="2"/>
          <w:numId w:val="1"/>
        </w:numPr>
        <w:rPr/>
      </w:pPr>
      <w:bookmarkStart w:id="218" w:name="__RefHeading___Toc7514905_3381743652"/>
      <w:bookmarkStart w:id="219" w:name="_Toc81"/>
      <w:bookmarkEnd w:id="218"/>
      <w:r>
        <w:rPr>
          <w:rtl w:val="true"/>
        </w:rPr>
        <w:t>العمد فقهیا</w:t>
      </w:r>
      <w:r>
        <w:rPr>
          <w:rtl w:val="true"/>
        </w:rPr>
        <w:t>:</w:t>
      </w:r>
      <w:bookmarkEnd w:id="2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یحسن أن نستعرض عددا من الفتاوی المشهورة لدی الفقهاء لنجد</w:t>
      </w:r>
    </w:p>
    <w:p>
      <w:pPr>
        <w:pStyle w:val="BookText"/>
        <w:rPr/>
      </w:pPr>
      <w:r>
        <w:rPr>
          <w:rFonts w:ascii="IRNazanin" w:hAnsi="IRNazanin" w:eastAsia="IRNazanin"/>
          <w:color w:val="111111"/>
          <w:sz w:val="28"/>
          <w:sz w:val="28"/>
          <w:szCs w:val="28"/>
          <w:rtl w:val="true"/>
          <w:lang w:bidi="fa-IR"/>
        </w:rPr>
        <w:t>مقدار تناسب الفتاوی مع درجة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أنها منطبقة علی القاعدة العقلیة التی قلناها من قلة المسؤولیة الأخلاقیة مع قلة العمد،أم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الصلاة بزیادة الرکن أو نقصانه عمدا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وجود السهو وجود نقصان فی مقدمات العمد،فبالرغم من صدور الفعل عنه باختیاره و قناعته إلاّ أنه لیس بعلم محسوس،بأنه تکرار للسجود أو للرکوع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قال المشهور ببطلان الصلاة حتی مع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الصلاة بزیادة الواجب غیر الرکنی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زاد عمدا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موافق مع المسؤولیة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الفعل من أفعال الصلاة و کان فی محل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أنه صلّی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الوقت باقیا وجبت علیه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حکمان مخالفان لتلک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أنه صلّی بطهارة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محدثا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بطلان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جهة القبلة صلّی إلی 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سها عن بعض الأجزاء و التفت بعد تجاوز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فوات فریضة فی وقت سابق لم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موافق للقاعدة العقلیة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بحدوث الخسوف أو الزلزلة لم تجب علیه صلاة الآیات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بوجود احتراق تام فی الکسوف أو الخسوف،وجب 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مخالف للقاعدة العقلیة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الفقهاء فی هذه الأمور لا یعملون بالعقل المجرد و لا یستدلون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دلیلهم و موئلهم إنما هو الکتاب و السنّة الشریفین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الصوم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فی المفطرات لکی تکون مفطرة أن یأتی بها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عالما بصومه و عالما بکونها مفطرة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استعمل المفطرات مع الجهل بوجوب الصوم وجب علیه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استعملها مع نسیان حال الصوم بقی علی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استعمل المفطرات جهلا بوجوب الکفارة،وجبت الکفارة مع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فی أسباب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یسقط بغیر العمد من التکالیف هو الحکم التکلیفی لا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الضمان حکم وضعی فلا یسقط بغیر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أتلف شخص مال شخص إکراها أو اضطرارا أو نسیانا أو جهلا،کان ضامنا فضلا عما إذا أتلفه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نفسه مخالف للقاعدة العقلیة السابقة،إذ لا یختلف العذر عقلا بین الأحکام التکلیفیة و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المعاملات،قالوا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المعاملات الواقعة عن اضطرار صحیحة و الواقعة عن إکراه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المعاملات الواقعة عن جهل بالملکیة باطلة،ما لم یجز المالک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أعطی الفقهاء حق الخیار فی مقابل النقص الموجود لدی الطرف الآخر،کالغش و الغبن و العیب و الاشتراط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لم یفرقوا بین أن یکون الغش و الغبن و العیب موجودا عن عمد أو عن 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لا نعلم بها الطرف الآخر أصلا</w:t>
      </w:r>
      <w:r>
        <w:rPr>
          <w:rFonts w:eastAsia="IRNazanin" w:cs="IRNazanin"/>
          <w:color w:val="111111"/>
          <w:sz w:val="28"/>
          <w:szCs w:val="28"/>
          <w:rtl w:val="true"/>
          <w:lang w:bidi="fa-IR"/>
        </w:rPr>
        <w:t>.</w:t>
      </w:r>
      <w:bookmarkStart w:id="220" w:name="pg14369_154343"/>
    </w:p>
    <w:p>
      <w:pPr>
        <w:pStyle w:val="BookText"/>
        <w:rPr/>
      </w:pPr>
      <w:bookmarkEnd w:id="220"/>
      <w:r>
        <w:rPr>
          <w:rFonts w:ascii="IRNazanin" w:hAnsi="IRNazanin" w:eastAsia="IRNazanin"/>
          <w:color w:val="111111"/>
          <w:sz w:val="28"/>
          <w:sz w:val="28"/>
          <w:szCs w:val="28"/>
          <w:rtl w:val="true"/>
          <w:lang w:bidi="fa-IR"/>
        </w:rPr>
        <w:t>و مع ذلک یکون صاحبه مسلطا علی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مخالف لتلک القاعدة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باب الجنایات،فهذا الترتیب المعروف من العمد و شبه العمد و الخطأ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موافق للقاعدة العقلیة،و الفقهاء ساروا بنفس الاتجاه و حکموا بعقوبات أقل کلما کان العمل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بالقود یعنی استحقاق القاتل للقتل فی العمد و بأن الدیة علی الفاعل فی شبه العمد و علی العاقلة،و هم بنو الأب و بنو العم فی الخطأ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غیره من الفقهاء کما عرفنا ناشئ من اختلاف الأدلة التی یعتمدوها فی استنباطهم للأحکام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اختلاف تلک الأدلة فقد عرفنا مبرراته الکافیة فیما سبق</w:t>
      </w:r>
      <w:r>
        <w:rPr>
          <w:rFonts w:eastAsia="IRNazanin" w:cs="IRNazanin"/>
          <w:color w:val="111111"/>
          <w:sz w:val="28"/>
          <w:szCs w:val="28"/>
          <w:rtl w:val="true"/>
          <w:lang w:bidi="fa-IR"/>
        </w:rPr>
        <w:t>.</w:t>
      </w:r>
    </w:p>
    <w:p>
      <w:pPr>
        <w:pStyle w:val="Heading3"/>
        <w:numPr>
          <w:ilvl w:val="2"/>
          <w:numId w:val="1"/>
        </w:numPr>
        <w:rPr/>
      </w:pPr>
      <w:bookmarkStart w:id="221" w:name="__RefHeading___Toc7514907_3381743652"/>
      <w:bookmarkStart w:id="222" w:name="_Toc82"/>
      <w:bookmarkEnd w:id="221"/>
      <w:r>
        <w:rPr>
          <w:rtl w:val="true"/>
        </w:rPr>
        <w:t>اختلاف اصطلاحات الفقهاء فی العمد</w:t>
      </w:r>
      <w:r>
        <w:rPr>
          <w:rtl w:val="true"/>
        </w:rPr>
        <w:t>:</w:t>
      </w:r>
      <w:bookmarkEnd w:id="222"/>
    </w:p>
    <w:p>
      <w:pPr>
        <w:pStyle w:val="BookText"/>
        <w:rPr/>
      </w:pPr>
      <w:r>
        <w:rPr>
          <w:rFonts w:ascii="IRNazanin" w:hAnsi="IRNazanin" w:eastAsia="IRNazanin"/>
          <w:color w:val="111111"/>
          <w:sz w:val="28"/>
          <w:sz w:val="28"/>
          <w:szCs w:val="28"/>
          <w:rtl w:val="true"/>
          <w:lang w:bidi="fa-IR"/>
        </w:rPr>
        <w:t>و بهذا نعرف التبریر الأهم لاختلافات اصطلاحات الفقهاء فی ما یسمونه بالعمد باختلاف الکتب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یجعلونه ضد الإکراه و أخری ضد الخطأ و أخری ضد النسیان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بعد الالتفات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التقسیم الرئیسی الذی عرفناه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الکامل و العمد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هو عمد من ناحیة و غیر عمد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تلک الأمور المضادة للعمد تندرج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حق الفرد أن یجعل أیا منها مضادا للعمد إذا لاحظ جهة النقص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ملاحظها لا محالة إذا عرض المطلب علی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ینظرون عادة فی کل مسألة إلی محل کلامهم لیس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تختلف جملة من النتائج النظریة باختلاف محل الکلام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الکلام یتحدد أولا بموضوع المسألة و یتحدد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بالمدارک التی یعتمد علیها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منظورة فی الصلاة أن یکون العمد ضد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منظورة فی المعاملات أن یکون العمد ضد الإکراه و من منظورة فی الجنایات أن یکون العمد ضد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إنها جمیعا مضادة للعمد من تلک الجهة المنظورة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موافقة له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إنها مضادة،لأن الضدین هما الذاتان الوجودیتان اللتان لا تجتمعان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فکل من الضدین أمر وجودی أو أمر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لاحظنا العمد و أضداده وجدناها جمیعا أمورا 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من الناحیة العرفیة و العقلائیة التی هی مدار الفقه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اتصفت بشیء من النقص و هو العدم فی بعض جوانبها أو خصائصها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نقیض العمد فهو اللاعمد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حینما یزول العمد الکامل بالمرة و یحصل العجز الکامل عن الفعل،أو عن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النقیضان هما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للعمد وجود أصلا،کان عدمه فعلیا،و إذا حصل عدم العمد،زالت المسؤولیة الأخلاقیة و القانونیة بالمرة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ذلک أیضا فی الجملة،وجود أمرین أحیانا مقابل العمد و هما شبه العمد و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النقیض لا یتعدد فی حین أن الأضداد قابلة للتعدد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أن تکون هذه الأمور من قبیل الأضداد لا من قبیل النقیض</w:t>
      </w:r>
      <w:r>
        <w:rPr>
          <w:rFonts w:eastAsia="IRNazanin" w:cs="IRNazanin"/>
          <w:color w:val="111111"/>
          <w:sz w:val="28"/>
          <w:szCs w:val="28"/>
          <w:rtl w:val="true"/>
          <w:lang w:bidi="fa-IR"/>
        </w:rPr>
        <w:t>.</w:t>
      </w:r>
      <w:bookmarkStart w:id="223" w:name="pg14369_154345"/>
    </w:p>
    <w:p>
      <w:pPr>
        <w:pStyle w:val="Heading2"/>
        <w:numPr>
          <w:ilvl w:val="1"/>
          <w:numId w:val="1"/>
        </w:numPr>
        <w:rPr/>
      </w:pPr>
      <w:bookmarkStart w:id="224" w:name="__RefHeading___Toc7514909_3381743652"/>
      <w:bookmarkStart w:id="225" w:name="_Toc83"/>
      <w:bookmarkEnd w:id="223"/>
      <w:bookmarkEnd w:id="224"/>
      <w:r>
        <w:rPr>
          <w:rtl w:val="true"/>
        </w:rPr>
        <w:t>فصل الدعاء</w:t>
      </w:r>
      <w:bookmarkEnd w:id="225"/>
    </w:p>
    <w:p>
      <w:pPr>
        <w:pStyle w:val="Heading3"/>
        <w:numPr>
          <w:ilvl w:val="2"/>
          <w:numId w:val="1"/>
        </w:numPr>
        <w:rPr/>
      </w:pPr>
      <w:bookmarkStart w:id="226" w:name="__RefHeading___Toc7514911_3381743652"/>
      <w:bookmarkStart w:id="227" w:name="_Toc84"/>
      <w:bookmarkEnd w:id="226"/>
      <w:r>
        <w:rPr>
          <w:rtl w:val="true"/>
        </w:rPr>
        <w:t>أصله فی اللغة</w:t>
      </w:r>
      <w:bookmarkEnd w:id="227"/>
    </w:p>
    <w:p>
      <w:pPr>
        <w:pStyle w:val="BookText"/>
        <w:rPr/>
      </w:pPr>
      <w:r>
        <w:rPr>
          <w:rFonts w:ascii="IRNazanin" w:hAnsi="IRNazanin" w:eastAsia="IRNazanin"/>
          <w:color w:val="111111"/>
          <w:sz w:val="28"/>
          <w:sz w:val="28"/>
          <w:szCs w:val="28"/>
          <w:rtl w:val="true"/>
          <w:lang w:bidi="fa-IR"/>
        </w:rPr>
        <w:t>اعتقد أن الأصل الرئیسی فی اللغة للدعاء هو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فقد نادیته و قد دعوته أیضا لیقبل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اللغویین فرّقوا بین الدعاء و النداء بأن النداء قد یقال بیا أو أیا و نحو ذلک من غیر أن یضم إلیه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لا یکاد یقال إلاّ إذا کان معه الاسم نحو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تفریق غالبی و إلاّ فالجهة النظریة لهما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 فهما من الألفاظ المترادفة التی إذا افترقت فی اللفظ اجتمعت فی المعنی و إذا اجتمعت فی اللفظ افترقت فی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اجتماعها لفظا قوله تعالی کَمَثَلِ الَّذِی یَنْعِقُ بِما لا یَسْمَعُ إِلاّ دُعاءً وَ نِداءً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المعانی المتفرقة للدعاء نابعة من هذا الأصل 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ذلک الدعوة إلی مناسبة من فرح أو حزن،یعنی نداء الناس لیحضروا إلیها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تعالی یدعو إلی الهدی و یَدْعُوا إِلی دارِ السَّلامِ و الأنبیاء یدعون الآخرین إلی الهدی یا قَوْمِ ما لِی أَدْعُوکُمْ إِلَی النَّجاةِ وَ تَدْعُونَنِی إِلَی النّارِ تَدْعُونَنِی لِأَکْفُرَ بِاللّهِ وَ أُشْرِکَ بِهِ و قوله لا جَرَمَ أَنَّما تَدْعُونَنِی إِلَیْهِ لَیْسَ لَهُ دَعْوَةٌ أی لا ینبغی أن یتفوه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باطل،و لا ینبغی لأحد أن یتفوه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تعالی یدعو إلی الهدی و یَدْعُوا إِلی دارِ السَّلامِ و الأنبیاء یدعون الآخرین إلی الهدی یا قَوْمِ ما لِی أَدْعُوکُمْ إِلَی النَّجاةِ وَ تَدْعُونَنِی إِلَی النّارِ تَدْعُونَنِی لِأَکْفُرَ بِاللّهِ وَ أُشْرِکَ بِهِ و قوله لا جَرَمَ أَنَّما تَدْعُونَنِی إِلَیْهِ لَیْسَ لَهُ دَعْوَةٌ أی لا ینبغی أن یتفوه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باطل،و لا ینبغی لأحد أن یتفوه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النبی صلّی اللّه علیه و آله و سلّم یدعو إلی الهدی و الحق اُدْعُ إِلی سَبِیلِ رَبِّکَ بِالْحِکْمَةِ وَ الْمَوْعِظَةِ الْحَسَنَةِ و قوله تعالی وَ داعِیاً إِلَی اللّهِ بِإِذْنِهِ وَ سِراجاً مُنِیراً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یدعو بعضهم بعضا للمجیء إلی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یَدْعُونَهُ إِلَی الْهُدَی ائْتِنا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إلی اللّه واضح و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نقول یا اللّه ارزقنی یا رحمن ارحمنی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حقیقته 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اُدْعُ لَنا رَبَّکَ یُبَیِّنْ لَنا ما هِیَ و قوله اُدْعُوهُ خَوْفاً وَ طَمَعاً و وَ لا تَدْعُ مِنْ دُونِ اللّهِ ما لا یَنْفَعُکَ وَ لا یَضُرُّکَ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لا یحوی علی المطلب دائما،بل هو نداء قد یقترن بالطلب و قد لا یقترن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کان الثناء علی اللّه دعاء و إن احتوی علی التهلیل و التمجید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وَ لِلّهِ الْأَسْماءُ الْحُسْنی فَادْعُوهُ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سواء کان هناک طلب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لَهُ دَعْوَةُ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دعوة الناس و ندائهم لیقبلوا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معنی الدعوة الحقة أی النداء الحقیقی أو النداء المحق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 یَدْعُوا لَمَنْ ضَرُّهُ أَقْرَبُ مِنْ نَفْعِهِ أی یتوقع منه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فکأنه دعاه لینفعه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مخطئ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وَ ادْعُوا شُهَداءَکُمْ مِنْ دُونِ اللّهِ إِنْ کُنْتُمْ صادِقِینَ إما للحضور فی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للطلب منهم لقضاء 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الشرکاء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علی مستوی المسؤولیة من کلتا الجهتین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قالوا بَلْ لَمْ نَکُنْ نَدْعُوا مِنْ قَبْلُ شَیْئاً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 لا تَجْعَلُوا دُعاءَ الرَّسُولِ بَیْنَکُمْ کَدُعاءِ بَعْضِکُمْ بَعْضاً و ذلک حثا علی تعظیمه لأنهم کانوا ینادونه باسمه المجرد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الاستغاثة،کأنه یدعو الغیر لیغیثه و یحل مشکلته و یقضی حاجته،و قد لا یجد مغیثا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لا تَدْعُوا الْیَوْمَ ثُبُوراً واحِداً وَ ادْعُوا ثُبُوراً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قال اللغویون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لهفاه یا حسرتاه و نحو ذلک من ألفاظ التأسف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الدعاة هم الذین یباشرون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یدعون إلی بیعة هدی أو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داعیة إذا کان یدعو الناس إلی بدعة أو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أدخلت فیه الهاء للمبالغة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 صلّی اللّه علیه و آله و سلّم داع إلی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المؤذن أیضا داع إلیه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الجن أیضا یدعون إلی اللّه لأنهم قالوا لقومهم أَجِیبُوا داعِیَ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فیه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یریدون بذلک أنفسهم فهم داعی اللّه کما فهم اللغویون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یریدون النبی صلّی اللّه علیه و آله و سلّم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النبی صلّی اللّه علیه و آله و سلّم الذی استمعوا إلی قرآنه و هذا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میت دعی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اللّه سبحانه ناداه لیخرج من دار الدنیا إلی 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إلی الإحسان إلیک إحسانک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کأنه نادانی و طلب منی عمل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هاجس نفسی یحثّ علی العمل فهو 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الداعی فی نفسی إلی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عمله بلا داع أی بدون مصلحة تجعل الداعی فی النفس أو هی تدعو إلی ذلک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الادعاء فمادته غیر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وجدت خلطا بینهما فی کلمات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الادعاء هو أن تنسب إلی نفسک ما لیس فیک أو أن تنسب إلی أی شخص ما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محل کلامنا الآن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الدعاء لدی علماء البلاغة و المعانی و البدیع،فهو الطلب من السافل إلی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یجعلون الدعاء إلی اللّه مثاله أو أوضح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جعلوا</w:t>
      </w:r>
      <w:bookmarkStart w:id="228" w:name="pg14369_154348"/>
    </w:p>
    <w:p>
      <w:pPr>
        <w:pStyle w:val="BookText"/>
        <w:rPr/>
      </w:pPr>
      <w:bookmarkEnd w:id="228"/>
      <w:r>
        <w:rPr>
          <w:rFonts w:ascii="IRNazanin" w:hAnsi="IRNazanin" w:eastAsia="IRNazanin"/>
          <w:color w:val="111111"/>
          <w:sz w:val="28"/>
          <w:sz w:val="28"/>
          <w:szCs w:val="28"/>
          <w:rtl w:val="true"/>
          <w:lang w:bidi="fa-IR"/>
        </w:rPr>
        <w:t>ذلک اصطلاحا فی علومهم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شک بفساده من أکثر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عرفناه قبل قلیل من کون الدعاء هو النداء و لیس هو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أنهما مفهومان متباینان مفهوما،و إن کانا مجتمعان فی أغلب مصادیقهما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التباین مفهوما،لا یمکن أن نعطی لأحد اللفظین معنی اللفظ الآخر المباین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قبلنا ذلک فإن المصداق الوحید له هو الطلب إلی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نوافق علی أنه یصدق علی کل طلب من العانی إلی العالی،فلا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عدم صدق الدعاء فی طلب الفقیر من الغنی أو المملوک من المالک أو الرعیة من الملک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ندعو اللّه تعالی لا أننا ندعو هؤلاء 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علماء البلاغة صرّحوا بالعموم،من حیث أنهم قسموا الطلب إلی ما یکون من العالی إلی السافل فهو أمر و من المساوی إلی المساوی فهو التماس و من السافل إلی العالی و هو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الشمول لکل سافل و عالی،کما فی القسمین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البطلان</w:t>
      </w:r>
      <w:r>
        <w:rPr>
          <w:rFonts w:eastAsia="IRNazanin" w:cs="IRNazanin"/>
          <w:color w:val="111111"/>
          <w:sz w:val="28"/>
          <w:szCs w:val="28"/>
          <w:rtl w:val="true"/>
          <w:lang w:bidi="fa-IR"/>
        </w:rPr>
        <w:t>.</w:t>
      </w:r>
    </w:p>
    <w:p>
      <w:pPr>
        <w:pStyle w:val="Heading3"/>
        <w:numPr>
          <w:ilvl w:val="2"/>
          <w:numId w:val="1"/>
        </w:numPr>
        <w:rPr/>
      </w:pPr>
      <w:bookmarkStart w:id="229" w:name="__RefHeading___Toc7514913_3381743652"/>
      <w:bookmarkStart w:id="230" w:name="_Toc85"/>
      <w:bookmarkEnd w:id="229"/>
      <w:r>
        <w:rPr>
          <w:rtl w:val="true"/>
        </w:rPr>
        <w:t>الدعاء لدی المتشرعة</w:t>
      </w:r>
      <w:r>
        <w:rPr>
          <w:rtl w:val="true"/>
        </w:rPr>
        <w:t>:</w:t>
      </w:r>
      <w:bookmarkEnd w:id="230"/>
    </w:p>
    <w:p>
      <w:pPr>
        <w:pStyle w:val="BookText"/>
        <w:rPr/>
      </w:pPr>
      <w:r>
        <w:rPr>
          <w:rFonts w:ascii="IRNazanin" w:hAnsi="IRNazanin" w:eastAsia="IRNazanin"/>
          <w:color w:val="111111"/>
          <w:sz w:val="28"/>
          <w:sz w:val="28"/>
          <w:szCs w:val="28"/>
          <w:rtl w:val="true"/>
          <w:lang w:bidi="fa-IR"/>
        </w:rPr>
        <w:t>اکتسب الدعاء فی مفاهیمهم إحدی صیغ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إلی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لفظ کان أو بأی لغة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أئمتنا المعصومین علیهم السلام،من نصوص تفصیلیة تحتوی علی ذکر اللّه و تمجیده و تحمیده و الطلب إلیه و الضراعة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فکلها أدعیة ما دامت نصوصا بلیغة مرویة عن المعصومین علیهم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الصیغة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ذلک لکل النصوص البلیغة الواردة عنهم علیهم السلام سواء کان المخاطب بها اللّه سبحانه أو غیره أعنی بعض أولیائه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الدعاء بهذا المعنی شاملا للنصوص الواردة لزیارة</w:t>
      </w:r>
      <w:bookmarkStart w:id="231" w:name="pg14369_154349"/>
    </w:p>
    <w:p>
      <w:pPr>
        <w:pStyle w:val="BookText"/>
        <w:rPr/>
      </w:pPr>
      <w:bookmarkEnd w:id="231"/>
      <w:r>
        <w:rPr>
          <w:rFonts w:ascii="IRNazanin" w:hAnsi="IRNazanin" w:eastAsia="IRNazanin"/>
          <w:color w:val="111111"/>
          <w:sz w:val="28"/>
          <w:sz w:val="28"/>
          <w:szCs w:val="28"/>
          <w:rtl w:val="true"/>
          <w:lang w:bidi="fa-IR"/>
        </w:rPr>
        <w:t>المعصومین علیهم السّلام و لذا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الأشهر لدی المتشرعة أن الزیارة لیست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النصوص الواردة تنقسم إلی زیارات و إلی 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مضمون الصیغة الثانیة للدعاء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تشمل الثالثة کلا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عرفناه علی المعنی اللغوی،فکلها یمکن أن تندرج فی مفهوم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الدعاء لیس إلاّ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عمن تنادیه و عن الأسلوب أو اللغة التی تستعملها فی ندائک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فإن کان المقصود مخاطبة المعصومین علیهم السّلام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المتشرعة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لأنه یحتوی علی ندائهم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یفرق فیه الأسلوب و اللغة المستعملة،و لا کونه مما ورد فی نصوص بلیغة و تفصیلیة أم لم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أنشأه الفرد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مخاطبة اللّه سبحانه،فهو دعاء أیضا سواء کان مما ورد أو مما 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إذا خلا الکلام من الخطاب لم یکن دعاء فی اللغة سواء کان المقصود به اللّه أو أحد أولیائه و سواء کان من النصوص الواردة أم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یهون الخطب،فیمکن أن نسمی کل النصوص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أنها لا بد أن تکون بعض مضامینها محتویة علی النداء إما للمعصوم و إما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فیسمی النص الکامل کله دعاء تسمیة للکل باسم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یحتو علی النداء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نقدّر له نداء، کما لو قلنا الحمد للّه أو 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نداء بلسان الحال و إن لم یکن هو بلسان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فیصدق علیه أیضا أنه دعاء</w:t>
      </w:r>
      <w:r>
        <w:rPr>
          <w:rFonts w:eastAsia="IRNazanin" w:cs="IRNazanin"/>
          <w:color w:val="111111"/>
          <w:sz w:val="28"/>
          <w:szCs w:val="28"/>
          <w:rtl w:val="true"/>
          <w:lang w:bidi="fa-IR"/>
        </w:rPr>
        <w:t>.</w:t>
      </w:r>
    </w:p>
    <w:p>
      <w:pPr>
        <w:pStyle w:val="Heading3"/>
        <w:numPr>
          <w:ilvl w:val="2"/>
          <w:numId w:val="1"/>
        </w:numPr>
        <w:rPr/>
      </w:pPr>
      <w:bookmarkStart w:id="232" w:name="__RefHeading___Toc7514915_3381743652"/>
      <w:bookmarkStart w:id="233" w:name="_Toc86"/>
      <w:bookmarkEnd w:id="232"/>
      <w:r>
        <w:rPr>
          <w:rtl w:val="true"/>
        </w:rPr>
        <w:t>فوائد الدعاء</w:t>
      </w:r>
      <w:r>
        <w:rPr>
          <w:rtl w:val="true"/>
        </w:rPr>
        <w:t>:</w:t>
      </w:r>
      <w:bookmarkEnd w:id="23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تنقسم فوائد الدعاء إلی أربعة أقسام</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العلمیة أو التثقیفیة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عدیدة و مهمة فیما ورد عن المعصومین سلام اللّه علیهم من أدعیة و نصوص،حیث طرقوا فیها عشرات الموضوعات و عرفونا جوانب الحق فیها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 من حقل أنسانی یمکن أن یتصوره الذهن من الثقافة البشریة إلاّ و هو مطروق فی الأدعیة بقلیل أو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احتوت الأدعیة علی ثقافة علمیة غزیرة جدا علی من یرید استقراءها و التأمل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الأخرویة و هی الثواب فی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الفائدة المطلوبة لعامة القارئین للدعاء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مهمة إلاّ أنها بمنزلة المقدمة للفائدة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الفرد یقرأ الدعاء بقصد الثواب فیحصل علی الثقافة و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بالآثار الوضعیة کحل المشاکل و الإغناء من الفقر و الشفاء من المرض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الأدعیة الواردة غنیة بذلک،و مجربة للنجاح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تعتبر بمنزلة السلم للرقی الروحی و التکامل المعنوی للفرد الداعی نحو الکمال الحقیقی المذخور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الجانب الخاصی أو العرفانی فی الأدعیة،و ینال کل فرد بمقدار ما یستحقه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قابلة للتأثیر فی ذلک علی کل المستویات و الاستحقاقات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الفوائد الأربع ثابتة لنفس النصوص و فی نفس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ینال کل فرد منها حسب استحقاقه،و بمقدار الهدف الذی استهدفه و الفهم الذی فهمه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الفوائد الأربع،تکون هذه النصوص الواردة عن المعصومین سلام اللّه علیهم،قد استوعبت فوائد الدنیا و فوائد الآخرة،و دفعت شر الدنیا و شر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فی الدعاء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بمسألتی إیاک جمیع شر الدنیا و شر الآخرة،فإنه غیر منقوص ما أعطیت و زد و زدنی من فضلک یا کریم</w:t>
      </w:r>
      <w:r>
        <w:rPr>
          <w:rFonts w:eastAsia="IRNazanin" w:cs="IRNazanin"/>
          <w:color w:val="111111"/>
          <w:sz w:val="28"/>
          <w:szCs w:val="28"/>
          <w:rtl w:val="true"/>
          <w:lang w:bidi="fa-IR"/>
        </w:rPr>
        <w:t>.</w:t>
      </w:r>
      <w:bookmarkStart w:id="234" w:name="pg14369_154351"/>
    </w:p>
    <w:p>
      <w:pPr>
        <w:pStyle w:val="BookText"/>
        <w:rPr/>
      </w:pPr>
      <w:bookmarkEnd w:id="234"/>
      <w:r>
        <w:rPr>
          <w:rFonts w:ascii="IRNazanin" w:hAnsi="IRNazanin" w:eastAsia="IRNazanin"/>
          <w:color w:val="111111"/>
          <w:sz w:val="28"/>
          <w:sz w:val="28"/>
          <w:szCs w:val="28"/>
          <w:rtl w:val="true"/>
          <w:lang w:bidi="fa-IR"/>
        </w:rPr>
        <w:t xml:space="preserve">و کل ذلک مما تحرزه و تنتجه الأدعیة،لا محالة بما فیها هذه الزیادة الموعودة فی قوله تعالی وَ لَدَیْنا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 من مزید إلاّ فوقه مزید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 کمال إلاّ فوقه کمال وَ فَوْقَ کُلِّ ذِی عِلْمٍ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یستمر ذلک إلی المدی اللامتناهی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المستطاع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واحدة من الفوائد الأربع السابقة،تشمل الدنیا و الآخرة،و إن بدا بعضها خاصا بالدنیا و بعضها خاصا بالآخرة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فالفائدة الأولی و هی التعلیم واضحة الشمول لکلا الواردین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العلم کما ینفع فی الدنیا ینفع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کمال عقلی یشملها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الثانیة تشملها أیضا،بعد التسلیم بأن الثواب کما قد یکون مؤجلا إلی الآخرة،قد یکون مقدما فی الدار الدنیا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الشکلین من الثواب یمکن أن تنتجه هذه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الثالثة تشملها أیضا،بعد التسلیم بأن الآثار الوضعیة،کما قد تحصل فی الدنیا تحصل فی الآخرة،و کما قد تفید هنا تفید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الأشهر و الأغلب هو وجودها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الرابعة تشمل کلا الدارین أیضا،باعتبار أن التکامل و إن کان أخرویا بطبیعته،من حیث أنه تکامل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یوجد فی الدنیا، و یحصل علی الفور عند حصول سببه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یبدأ فی الدنیا و ینتهی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مناسب لکل النشأتین و موجود فی کلا الدارین</w:t>
      </w:r>
      <w:r>
        <w:rPr>
          <w:rFonts w:eastAsia="IRNazanin" w:cs="IRNazanin"/>
          <w:color w:val="111111"/>
          <w:sz w:val="28"/>
          <w:szCs w:val="28"/>
          <w:rtl w:val="true"/>
          <w:lang w:bidi="fa-IR"/>
        </w:rPr>
        <w:t>.</w:t>
      </w:r>
    </w:p>
    <w:p>
      <w:pPr>
        <w:pStyle w:val="Heading3"/>
        <w:numPr>
          <w:ilvl w:val="2"/>
          <w:numId w:val="1"/>
        </w:numPr>
        <w:rPr/>
      </w:pPr>
      <w:bookmarkStart w:id="235" w:name="__RefHeading___Toc7514917_3381743652"/>
      <w:bookmarkStart w:id="236" w:name="_Toc87"/>
      <w:bookmarkEnd w:id="235"/>
      <w:r>
        <w:rPr>
          <w:rtl w:val="true"/>
        </w:rPr>
        <w:t>الدعاء أخلاقیا</w:t>
      </w:r>
      <w:r>
        <w:rPr>
          <w:rtl w:val="true"/>
        </w:rPr>
        <w:t>:</w:t>
      </w:r>
      <w:bookmarkEnd w:id="23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یختلف التقییم الأخلاقی لمخاطبة اللّه سبحانه بالدعاء،حسب اختلاف حال و مراحل و تصورات الفرد الأخلاقیة،و تتصاعد معه هذه المراحل حسب تطورات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یکون المستوی واجب الکتمان لأنه من الأسرار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فنقتصرها علی ما هو الممکن بیانه من تلک المراحل</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الرغبة فی الدعاء لانشغال الفرد فی الدنیا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أن الدعاء یأخذ وقتا طویلا یمکن أن یقضیه الفرد فی أیة مصلحة أخری تخصه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یستبعد استجابة دعائه و تأثیره فی قضاء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یقضی عمره فیما لا فائدة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فی الدعاء لتحصیل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 ورد الوعد بالثواب علی کل الأدعیة،أما إجمالا و إما تفصیلا،یعنی من قال کذا فله کذا من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الفرد یطمع من اللّه سبحانه بتحصیل هذا الثواب،فیقرأ الأدعیة من 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فی الدعاء،من حیث تحصیل الآثار الوضعیة المقصودة للفرد و التی تمثل بعض مصافه الدنیویة و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بالدعاء،بصفته سببا فی التعرف علی الحقائق العلیا و التفکیر فی خلق اللّه و فی أسماء اللّه و معرفة فضائل أولیاء اللّه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فی الدعاء بصفته ذکرا 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تطبیقا لقوله تعالی اُذْکُرُوا اللّهَ ذِکْراً کَثِیراً وَ سَبِّحُوهُ بُکْرَةً وَ أَصِیلاً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فی الدعاء بصفته ذکر للمحبوب و وفاء للشوق الموجود إلی الوصول إلی تلک المراحل الإلهیة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یَأْتِی اللّهُ بِقَوْمٍ یُحِبُّهُمْ وَ یُحِبُّونَهُ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فی الدعاء بصفته سببا لغفران الذنوب و ستر العیوب و تصفیة النفس و غسل رین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قال سبحانه بَلْ رانَ عَلی قُلُوبِهِمْ ما کانُوا یَکْسِبُونَ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الرغبة فی الدعاء لشعور الفرد بکونه أکثر ضآلة و أقل شأنا من أن یخاطب العظیم جلّ جلاله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الرغبة فی الدعاء لشعور الفرد بأن ذنوبه أعمق</w:t>
      </w:r>
      <w:bookmarkStart w:id="237" w:name="pg14369_154353"/>
    </w:p>
    <w:p>
      <w:pPr>
        <w:pStyle w:val="BookText"/>
        <w:rPr/>
      </w:pPr>
      <w:bookmarkEnd w:id="237"/>
      <w:r>
        <w:rPr>
          <w:rFonts w:ascii="IRNazanin" w:hAnsi="IRNazanin" w:eastAsia="IRNazanin"/>
          <w:color w:val="111111"/>
          <w:sz w:val="28"/>
          <w:sz w:val="28"/>
          <w:szCs w:val="28"/>
          <w:rtl w:val="true"/>
          <w:lang w:bidi="fa-IR"/>
        </w:rPr>
        <w:t>و أوسع و أشد من أن تستحق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یصل هذا الشعور إلی حد الیأس من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رحمة اللّه تقدمت علی غضبه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الرغبة فی الدعاء لأن فیه طلبا للّه عزّ و جلّ بأمور عدیدة،و هو مخالف للأدب أمامه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جلّ جلاله قضاء الحاجة لقضاها 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 بحالی یغنی عن مقالی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یعاتب الفرد فی أی مرحلة حسنة یمر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رد فعله و تصرفاته أردأ و أقل مما یکون فی المرحلة التی تلیها،بطبیعة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لما کان منسجما مع مرحلته فی الکمال و غیر مقصّر فیها و لا معتبرا لها أنها هی النهائیة،لم یستحق العتاب علی أی حال</w:t>
      </w:r>
      <w:r>
        <w:rPr>
          <w:rFonts w:eastAsia="IRNazanin" w:cs="IRNazanin"/>
          <w:color w:val="111111"/>
          <w:sz w:val="28"/>
          <w:szCs w:val="28"/>
          <w:rtl w:val="true"/>
          <w:lang w:bidi="fa-IR"/>
        </w:rPr>
        <w:t>.</w:t>
      </w:r>
    </w:p>
    <w:p>
      <w:pPr>
        <w:pStyle w:val="Heading3"/>
        <w:numPr>
          <w:ilvl w:val="2"/>
          <w:numId w:val="1"/>
        </w:numPr>
        <w:rPr/>
      </w:pPr>
      <w:bookmarkStart w:id="238" w:name="__RefHeading___Toc7514919_3381743652"/>
      <w:bookmarkStart w:id="239" w:name="_Toc88"/>
      <w:bookmarkEnd w:id="238"/>
      <w:r>
        <w:rPr>
          <w:rtl w:val="true"/>
        </w:rPr>
        <w:t>الدعاء فقهیا</w:t>
      </w:r>
      <w:r>
        <w:rPr>
          <w:rtl w:val="true"/>
        </w:rPr>
        <w:t>:</w:t>
      </w:r>
      <w:bookmarkEnd w:id="239"/>
    </w:p>
    <w:p>
      <w:pPr>
        <w:pStyle w:val="BookText"/>
        <w:rPr/>
      </w:pPr>
      <w:r>
        <w:rPr>
          <w:rFonts w:ascii="IRNazanin" w:hAnsi="IRNazanin" w:eastAsia="IRNazanin"/>
          <w:color w:val="111111"/>
          <w:sz w:val="28"/>
          <w:sz w:val="28"/>
          <w:szCs w:val="28"/>
          <w:rtl w:val="true"/>
          <w:lang w:bidi="fa-IR"/>
        </w:rPr>
        <w:t>یتضمن و ینتج الدعاء فقهیا خیرا لا شر فیه و ثوابا لا حرمة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الحصول علی أی من الأهداف الکثیرة السابقة و المضامین المتعددة التی سبق أن عرفناها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منها المرتبط بالنفس أو المرتبط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منها المرتبط بالثواب الظاهری أو بالکمال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من باب التفنن الفقهی یحسن أن نلتفت إلی الدعاء 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الدعاء یمکن أن تتصف بالأحکام الفقهیة التکلیفیة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الاستحباب و الإباحة و الکراهة و الحرمة و إن کان الاستحباب هو الجهة الأشهر و الأغلب فیها،إلاّ أنها تبقی علینا تعیین مقادیر الأحکام الأربعة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الدعاء الواجب فیکون فی موارد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المتعلق للنذر أو العهد أو الیمین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المأجور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أصبح طرفا للإیجار بحیث دفع إلیک أحدهم مالا من أن تقرأ له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باعتبار أثره الوضعی إذا کان فیه إنقاذا من تهلکة أو من ضرر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باعتباره،تأثیره الأمر بالمعروف أو النهی عن المنکر أو دخول بعض الکفار فی الإسلام و نحو ذلک مما یکون واجبا علی المسلم القیام به ضمن شروطه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الدعاء المباح،فهو ما لا یکون منه متصفا بالأحکام الأخری حتی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یسقط استحبابه و ثوابه إذا کان فیه طلبا للدنیا،کجعله وسیلة لطلب الرزق غیر الضروری أو الشفاء غیر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أن الإنسان یرید الانتقال إلی حال دنیوی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اللّه یرحمه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الدعاء المکروه،فیمکن فی 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الأزمنة أو الأمکنة المکروهة کالکنائس و بیوت الخمر و الدعارة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لطلب کل مکروه أو مرجوح دنیوی لنفسه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المنتج بالأثر الوضعی لکل مکروه أو مرجوح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المزاحم لمستحب أهم،بحیث یدور أمره بین الدعاء أو زیارة الحسین علیه السلام مثلا،فیتقدم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الدعاء مرجوحا أو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الدعاء المحرم فیکون فی 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الذی یکون أثره الوضعی محرما،کالقتل أو الضرر البلیغ</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الذی یکون فی سماعه أو فی نتائجه أذی أو احتقارا أو فضیحة للمؤمنین و نحو ذلک</w:t>
      </w:r>
      <w:r>
        <w:rPr>
          <w:rFonts w:eastAsia="IRNazanin" w:cs="IRNazanin"/>
          <w:color w:val="111111"/>
          <w:sz w:val="28"/>
          <w:szCs w:val="28"/>
          <w:rtl w:val="true"/>
          <w:lang w:bidi="fa-IR"/>
        </w:rPr>
        <w:t>.</w:t>
      </w:r>
      <w:bookmarkStart w:id="240" w:name="pg14369_154355"/>
    </w:p>
    <w:p>
      <w:pPr>
        <w:pStyle w:val="BookText"/>
        <w:rPr/>
      </w:pPr>
      <w:bookmarkEnd w:id="24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لطلب المحرم من اللّه سبحانه،کالدعاء بأن یرزقه خمرا لیشربه أو مالا عن طریق السرقة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مزاحمة الدعاء مع واجب منجز،کما لو تزاحم الدعاء مع الصلاة فی ضیق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مفوتا للواجب، فیکون بهذه الصفة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أن قراءة القرآن أیضا متصفة بنفس هذه الأحکام و إن کان الأغلب منها هو الاستحباب</w:t>
      </w:r>
      <w:r>
        <w:rPr>
          <w:rFonts w:eastAsia="IRNazanin" w:cs="IRNazanin"/>
          <w:color w:val="111111"/>
          <w:sz w:val="28"/>
          <w:szCs w:val="28"/>
          <w:rtl w:val="true"/>
          <w:lang w:bidi="fa-IR"/>
        </w:rPr>
        <w:t>.</w:t>
      </w:r>
    </w:p>
    <w:p>
      <w:pPr>
        <w:pStyle w:val="Heading3"/>
        <w:numPr>
          <w:ilvl w:val="2"/>
          <w:numId w:val="1"/>
        </w:numPr>
        <w:rPr/>
      </w:pPr>
      <w:bookmarkStart w:id="241" w:name="__RefHeading___Toc7514921_3381743652"/>
      <w:bookmarkStart w:id="242" w:name="_Toc89"/>
      <w:bookmarkEnd w:id="241"/>
      <w:r>
        <w:rPr>
          <w:rtl w:val="true"/>
        </w:rPr>
        <w:t>النیّة الجزمیة فی الدعاء</w:t>
      </w:r>
      <w:r>
        <w:rPr>
          <w:rtl w:val="true"/>
        </w:rPr>
        <w:t>:</w:t>
      </w:r>
      <w:bookmarkEnd w:id="242"/>
    </w:p>
    <w:p>
      <w:pPr>
        <w:pStyle w:val="BookText"/>
        <w:rPr/>
      </w:pPr>
      <w:r>
        <w:rPr>
          <w:rFonts w:ascii="IRNazanin" w:hAnsi="IRNazanin" w:eastAsia="IRNazanin"/>
          <w:color w:val="111111"/>
          <w:sz w:val="28"/>
          <w:sz w:val="28"/>
          <w:szCs w:val="28"/>
          <w:rtl w:val="true"/>
          <w:lang w:bidi="fa-IR"/>
        </w:rPr>
        <w:t>و من الأحکام المهمة الفقهیة للدعاء،أن الدعاء إنما تجوز قراءته بنیة الاستحباب القطعیة الکاملة،فیما إذا کان جامعا للشرائط الشرعیة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السند للدعاء بمعنی کونه حجة معتبرة شرعا و فقهیا، بأن یکون صحیح السند أو موثقا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سنده حسنا أو ضعیفا، فهو مما لا یتوفر فیه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مضمونه،بمعنی عدم احتوائه علی مضامین شاذة و مدالیل غیر معقولة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ذلک یضعف من احتمال صدق رواته و إن کانوا فی أنفسهم من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قد ینزل عن مرتبة الحجیة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فیها مثل ذلک لزم تأویله أو إیکال علمه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یمکن ذلک فالأرجح عدم التصدی لقراءته إطلاقا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لو لم یکن الفرد مصداقا للدعاء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السیاق دالا علی وجود المکلف فی زمان معین کالجمعة أو شهر رمضان و أراد قراءة هذا الدعاء فی زمان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لو کان السیاق دالا علی وجوده فی مکان معین کأحد المشاهد المشرفة و أراد قراءته فی محل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فإن مثل هذه القراءة لا تکون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الدعاء جامعا لهذین الشرطین لم یجز قراءته بنیة الاستحباب الجزمیة،کما لا یمکن للفقیه الجزم باستحباب قراءته فتوائیا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 أغلب الأدعیة المتوفرة حاصلة علی الأمر الثانی،إلاّ أن أغلبها غیر حاصل علی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لعل النادر منها ما هو صحیح السند إلی درجة الاعتبار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ذلک یمکن القیام بأحد إشکال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قراءته برجاء المطلوبیة،یعنی باعتبار احتمال کونه صادرا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قراءته برجاء الواقع،الذی هو صدوره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قراءته لا باعتبار صدوره،بل لمجرد کونه ذکرا و تمجیدا و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بکونه راجحا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 بصحته دلالة و إن کان ضعیفا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الاطلاع علی علو المضامین و الحکم التی یحتویها،بحیث نعلم أن مثل هذا البیان و هذه المعانی لا یمکن أن تصدر إلاّ من إمام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الاطمئنان بصدوره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الاطمئنان حجة،فیکتسب الدعاء حجیته من هذا الاطمئنان،فتجوز قراءته بالنیة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صحیح،و لکنه متوقف علی وجود الاطمئنان الشخصی الفعلی،و إلاّ بقی الأمر مرددا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لا یثبت صدور النص بکامله بکل کلماته و حروفه،و إنما یثبت صدور أغلبه إجمالا،و لا یدفع احتمال الزیادة و النقیصة فیه بحال، بشکل غیر ملفت للنظر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یحصل الاطمئنان الفعلی بکل حروفه و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یندر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فنعود إلی وجوب القراءة الاحتیاطیة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یترتب علی وجوب الاحتیاط فی القراءة عدم جواز قراءته فی الصلاة بقصد النیة الجزمیة،لکونه مبطلا لها و لو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یجوز</w:t>
      </w:r>
    </w:p>
    <w:p>
      <w:pPr>
        <w:pStyle w:val="BookText"/>
        <w:rPr/>
      </w:pPr>
      <w:r>
        <w:rPr>
          <w:rFonts w:ascii="IRNazanin" w:hAnsi="IRNazanin" w:eastAsia="IRNazanin"/>
          <w:color w:val="111111"/>
          <w:sz w:val="28"/>
          <w:sz w:val="28"/>
          <w:szCs w:val="28"/>
          <w:rtl w:val="true"/>
          <w:lang w:bidi="fa-IR"/>
        </w:rPr>
        <w:t>بنحو النیة الاحتیاطیة،لأن مقتضی الاحتیاط من وجوده خلال الصلاة هو بطلان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یترتب علی وجوب الاحتیاط فی القراءة،عدم جواز قراءة الدعاء خلال نهار الصوم بنیة جزمیة،لأنه عندئذ یکون مفطرا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مصداقا للکذب علی المعصومین و هو نسبة ما لم یثبت انتسابه إلیهم اللهم و هو حرام،و مفطر للصوم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قرأنا الأدعیة بالنیة الاحتیاطیة فإنها عندئذ لا تکون منسوبة إلیهم علی تقدیر عدم ثبوتها فلا تکون موجبة للإفطار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أثر ذلک یترتب فی أخذ الأجور علی قراءة الأدعیة،فإن کانت الأدعیة معتبرة سندا جازت الأجرة علیها و إلاّ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فقهیا علی جواز الأجر علی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ذلک فی الواقع یحتوی علی شیء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قصد المؤجر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من دفع ماله قراءة الدعاء الصادر من الأئمة علیهم السّلام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اعتبار السند ضروری لجواز القراءة،و إلاّ کانت الأجرة سحتا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قصد صاحب المال دفع ماله بإزاء قراءة هذه الأدعیة المشهورة، لا باعتبار کونها صادرة عن المعصومین،و إنما بنحو الإشارة إلی واقع الدعاء المتعارف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لی دعاء کمیل بن زیاد أو دعاء الحسین علیه السلام یوم عرفة أو زیارة أمین اللّه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فتتعین الأجرة علی قراءة ذلک الدعاء المشهور بغض النظر عن السند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لکن،القاری عندئذ ککل قارئ،ینبغی أن یأخذ النیة الاحتیاطیة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قرأه بنیة جزمیة کان مبطلا و قراءته باطلة،فتحرم علیه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مدفوعة بإزاء القراءة المشروعة فی الدین،و لیست هذه القراءة مشروعة</w:t>
      </w:r>
      <w:r>
        <w:rPr>
          <w:rFonts w:eastAsia="IRNazanin" w:cs="IRNazanin"/>
          <w:color w:val="111111"/>
          <w:sz w:val="28"/>
          <w:szCs w:val="28"/>
          <w:rtl w:val="true"/>
          <w:lang w:bidi="fa-IR"/>
        </w:rPr>
        <w:t>.</w:t>
      </w:r>
      <w:bookmarkStart w:id="243" w:name="pg14369_154358"/>
    </w:p>
    <w:p>
      <w:pPr>
        <w:pStyle w:val="BookText"/>
        <w:rPr/>
      </w:pPr>
      <w:bookmarkEnd w:id="243"/>
      <w:r>
        <w:rPr>
          <w:rFonts w:ascii="IRNazanin" w:hAnsi="IRNazanin" w:eastAsia="IRNazanin"/>
          <w:color w:val="111111"/>
          <w:sz w:val="28"/>
          <w:sz w:val="28"/>
          <w:szCs w:val="28"/>
          <w:rtl w:val="true"/>
          <w:lang w:bidi="fa-IR"/>
        </w:rPr>
        <w:t>و الحال کذلک فی کثیر من الصلوات المستحبة غیر المعتبرة سندا،إذا أخذت الأجرة علی إنجازها عن بعض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قراءة القرآن،فمع وثوق المکلف بصحة قراءته فیمکن فیها النیة الاستحبابیة الجزمیة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القراءات السبع بل العشر سندا،و إقرارها من قبل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یتوقف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الاطمئنان أنه یقرأ بأحد القراءات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الاطمئنان بأن هذه القراءة هی فعلا قراءة عاصم أو الکسائی أو ورش أو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ذلک تتعین النیة الاحتیاطیة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القراءة الوحیدة المحرزة الانتساب إلی صاحبها و هی القراءة المشهورة المطبوعة فی المصاحف،و هی قراءة حفص عن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یحرز من نفسه صحة اللفظ و فصاحة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 فی قراءته أو علم إجمالا أو تفصیلا بغلطه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 النیة الجزمیة،و تعینت النیة الاحتیاطیة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شامل للأدعیة و الصلوات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ینبغی تنبیه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یشترط قراءة مشهورة،کقراءة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اشترط قراءة ورش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تنبیهه بصعوبة إمکان تعیینها من بین القراءات بنحو الحجة الشرعیة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قبل صاحب المال ذلک أخذ المستأجر المال و قرأ،و إلاّ لم یجز ذلک،و کانت الأجرة محرمة علی أی حال</w:t>
      </w:r>
      <w:r>
        <w:rPr>
          <w:rFonts w:eastAsia="IRNazanin" w:cs="IRNazanin"/>
          <w:color w:val="111111"/>
          <w:sz w:val="28"/>
          <w:szCs w:val="28"/>
          <w:rtl w:val="true"/>
          <w:lang w:bidi="fa-IR"/>
        </w:rPr>
        <w:t>.</w:t>
      </w:r>
    </w:p>
    <w:p>
      <w:pPr>
        <w:pStyle w:val="Heading3"/>
        <w:numPr>
          <w:ilvl w:val="2"/>
          <w:numId w:val="1"/>
        </w:numPr>
        <w:rPr/>
      </w:pPr>
      <w:bookmarkStart w:id="244" w:name="__RefHeading___Toc7514923_3381743652"/>
      <w:bookmarkStart w:id="245" w:name="_Toc90"/>
      <w:bookmarkEnd w:id="244"/>
      <w:r>
        <w:rPr>
          <w:rtl w:val="true"/>
        </w:rPr>
        <w:t>الزیادة فی الدعاء</w:t>
      </w:r>
      <w:r>
        <w:rPr>
          <w:rtl w:val="true"/>
        </w:rPr>
        <w:t>:</w:t>
      </w:r>
      <w:bookmarkEnd w:id="245"/>
    </w:p>
    <w:p>
      <w:pPr>
        <w:pStyle w:val="BookText"/>
        <w:rPr/>
      </w:pPr>
      <w:r>
        <w:rPr>
          <w:rFonts w:ascii="IRNazanin" w:hAnsi="IRNazanin" w:eastAsia="IRNazanin"/>
          <w:color w:val="111111"/>
          <w:sz w:val="28"/>
          <w:sz w:val="28"/>
          <w:szCs w:val="28"/>
          <w:rtl w:val="true"/>
          <w:lang w:bidi="fa-IR"/>
        </w:rPr>
        <w:t>و من الأحکام المهمة فقهیا فی الدعاء هو عدم جواز الزیادة فیه،فإنه مما أفتی به المشهور و وردت فیه بعض الروایات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ذلک عدم جواز إلحاق بعض العبارات بما ورد عن المعصومین</w:t>
      </w:r>
    </w:p>
    <w:p>
      <w:pPr>
        <w:pStyle w:val="BookText"/>
        <w:rPr/>
      </w:pPr>
      <w:r>
        <w:rPr>
          <w:rFonts w:ascii="IRNazanin" w:hAnsi="IRNazanin" w:eastAsia="IRNazanin"/>
          <w:color w:val="111111"/>
          <w:sz w:val="28"/>
          <w:sz w:val="28"/>
          <w:szCs w:val="28"/>
          <w:rtl w:val="true"/>
          <w:lang w:bidi="fa-IR"/>
        </w:rPr>
        <w:t>علیهم السّلام من الأدعیة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ذلک محذوران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المعصوم الذی تکلم بهذا الدعاء،من حیث نسبة هذه الزیادة إلیه زورا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الأثر الوضعی المترتب علی الدعاء،فإن للألفاظ و ترتیبها دخلا حتمیا فی ذلک الأثر و فی کثیر من الآثار الوضعیة،فإذا اختلفت الألفاظ اختلف الأثر أو زال،فصار علی خلاف قصد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أعطاه الإمام علیه السلام،بتحدید و حکمة معینة من أجل أثر وضعی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تضر به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محذورین آخرین عرفنا أسسهما نذکرهما بنفس الترقیم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الثواب الأخروی المتوقع حصوله من الدعاء،بعد حصول الدس و الزیادة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و عصیان الدلیلین اللذین عرفنا قیامهما علی عدم جواز الزیادة و هما الشهرة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 هذه المحاذیر یمکن المناقشة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المحذور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جوابان محتملان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یصدق مع قصد النسبة إلی المعصومین فیکون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قصد النسبة فلا إشکال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الحرمة تثبت مع صحة سند الدعاء و ثبوت نسبته إلی المعصوم بحجة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حال الزیادة حال غیرها مما لا ینتسب إلی المعصوم بحجة شرعیة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لا یتم جزما لحرمة الزیادة المفروض حصولها من قبلنا سواء کان أصل الدعاء بحجة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نستطیع أن</w:t>
      </w:r>
    </w:p>
    <w:p>
      <w:pPr>
        <w:pStyle w:val="BookText"/>
        <w:rPr/>
      </w:pPr>
      <w:r>
        <w:rPr>
          <w:rFonts w:ascii="IRNazanin" w:hAnsi="IRNazanin" w:eastAsia="IRNazanin"/>
          <w:color w:val="111111"/>
          <w:sz w:val="28"/>
          <w:sz w:val="28"/>
          <w:szCs w:val="28"/>
          <w:rtl w:val="true"/>
          <w:lang w:bidi="fa-IR"/>
        </w:rPr>
        <w:t>نقرأ أصل الدعاء بنیة الرجاء و الاحتیاط،فی حین لا نستطیع ذلک فی الزیادة،لاحتمال انتساب أصل الدعاء إلی المعصوم و عدم احتماله فی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جوابان محتملان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لیست کل الأدعیة مما یطلب فیه الداعی نتائجها الوضعیة،بل الأغلب علی خلاف ذلک،و إنما یطلب الناس بها الثواب و رضاء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الأثر الوضعی و بطلانه خارجان عن القصد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لیست کل الآثار الوضعیة ذات دقة محتملة فی مقدماتها و 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لا تکون الزیادة مضرة فی إنتاج ذلک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الأعم الأغلب من تلک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فیما إذا جعلت الزیادة بقصد رجاء المطلوبیة،لا بقصد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الثالث،فإنما یتم بعد صحة المحاذیر الأخری،و خاصة الرابع و هو عصیان الأدلة الواردة کما سمعنا،فإن لم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 هذا المحذور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یتم لأن الدلیل فیه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الشهرة و الآخر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الشهرة فجوابها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الشهرة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ما نقوله فی الفقه فی الأحکام الإلزامیة فضلا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وجود الشهرة بالمعنی الفقهی المصطلح</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فی الأمر أنه أقرب إلی الارتکاز الفقهی و الذوق المتشرعی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یبحثه الفقهاء بوضوح فی مؤلفاتهم لکی نستطیع التأکد من وجود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سندا،فإنها جمیعا لا شک فی 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 یقال من عمل المشهور بها فیکون جابرا للسند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 حاله بحال الشهرة،مضافا إلی إنکار أن یکون عمل المشهور جابرا للسند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الروایات المشار إلیها لیست إلاّ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 أن الإمام علیه السلام علّم الراوی دعاء 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مقلب القلوب و الأبصار و لکن قل کما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الکافی عن عبد الرحمن القصیر قال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انظر مفاتیح الجنان ص </w:t>
      </w:r>
      <w:r>
        <w:rPr>
          <w:rFonts w:eastAsia="IRNazanin" w:cs="IRNazanin"/>
          <w:color w:val="111111"/>
          <w:sz w:val="28"/>
          <w:szCs w:val="28"/>
          <w:lang w:bidi="fa-IR"/>
        </w:rPr>
        <w:t>434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الصادق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إنی اخترعت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دعنی من اختراعک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کلتا الروایتین لا یفهم منهما العموم،بل یختص النهی بالمورد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التعمیم بالتجرید عن الخصوصیة لأمور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قصور هؤلاء الواضعین للأدعیة عن التعدی لوضعها،فلو لم یکن الفرد قاصرا عن ذلک جاز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الأثر الوضعی فی ذلک المورد خاصا بألفاظ معینة،مع کون الراوی لا یفهم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فلا مانع فی المورد الذی لا یکون قید الأثر کذلک أو لا یکون الأثر مطلوبا أصلا،بل المطلوب هو الثواب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لم یثبت حرمة ذلک إلاّ ما لزم منه الدس و الکذب علی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یلزم سواء کانت أسناد الأدعیة تامة أم لا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بطلان الأثر الوضعی فهو محتمل علی أی حال،إلاّ أن بطلانه لیس محرما فقهیا</w:t>
      </w:r>
      <w:r>
        <w:rPr>
          <w:rFonts w:eastAsia="IRNazanin" w:cs="IRNazanin"/>
          <w:color w:val="111111"/>
          <w:sz w:val="28"/>
          <w:szCs w:val="28"/>
          <w:rtl w:val="true"/>
          <w:lang w:bidi="fa-IR"/>
        </w:rPr>
        <w:t>.</w:t>
      </w:r>
      <w:bookmarkStart w:id="246" w:name="pg14369_154362"/>
    </w:p>
    <w:p>
      <w:pPr>
        <w:pStyle w:val="BookText"/>
        <w:rPr/>
      </w:pPr>
      <w:bookmarkEnd w:id="246"/>
      <w:r>
        <w:rPr>
          <w:rFonts w:ascii="IRNazanin" w:hAnsi="IRNazanin" w:eastAsia="IRNazanin"/>
          <w:color w:val="111111"/>
          <w:sz w:val="28"/>
          <w:sz w:val="28"/>
          <w:szCs w:val="28"/>
          <w:rtl w:val="true"/>
          <w:lang w:bidi="fa-IR"/>
        </w:rPr>
        <w:t>و من هنا ورد فی بعض المصادر عن جملة من علمائنا السابقین وضع الأدعیة،و هی نصوص هم قالوها و رتبوها و لم ینسبوها إلی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ذلک حراما لم یفعلوه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أشهر من وضع مثل ذلک هو السید ابن طاوس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الوضع أنتج عبرة جلیلة و هی الفرق الکبیر بین وضع الأئمة علیهم السّلام للأدعیة و وضع غیرهم و عدم مشابهتها إطلاقا لا من ناحیة المعنی و لا من ناحیة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جلالة و أهمیة واضع الدعاء کالسید ابن طاوس و أضرابه من کبراء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کلام المعصومین عالیا و شامخا و عمیقا،لا یمکن أن یصل إلیه وضع الواضعین و إدراک المدرکین</w:t>
      </w:r>
      <w:r>
        <w:rPr>
          <w:rFonts w:eastAsia="IRNazanin" w:cs="IRNazanin"/>
          <w:color w:val="111111"/>
          <w:sz w:val="28"/>
          <w:szCs w:val="28"/>
          <w:rtl w:val="true"/>
          <w:lang w:bidi="fa-IR"/>
        </w:rPr>
        <w:t>.</w:t>
      </w:r>
    </w:p>
    <w:p>
      <w:pPr>
        <w:pStyle w:val="Heading3"/>
        <w:numPr>
          <w:ilvl w:val="2"/>
          <w:numId w:val="1"/>
        </w:numPr>
        <w:rPr/>
      </w:pPr>
      <w:bookmarkStart w:id="247" w:name="__RefHeading___Toc7514925_3381743652"/>
      <w:bookmarkStart w:id="248" w:name="_Toc91"/>
      <w:bookmarkEnd w:id="247"/>
      <w:r>
        <w:rPr>
          <w:rtl w:val="true"/>
        </w:rPr>
        <w:t>نیّة القربة فی الدعاء</w:t>
      </w:r>
      <w:r>
        <w:rPr>
          <w:rtl w:val="true"/>
        </w:rPr>
        <w:t>:</w:t>
      </w:r>
      <w:bookmarkEnd w:id="248"/>
    </w:p>
    <w:p>
      <w:pPr>
        <w:pStyle w:val="BookText"/>
        <w:rPr/>
      </w:pPr>
      <w:r>
        <w:rPr>
          <w:rFonts w:ascii="IRNazanin" w:hAnsi="IRNazanin" w:eastAsia="IRNazanin"/>
          <w:color w:val="111111"/>
          <w:sz w:val="28"/>
          <w:sz w:val="28"/>
          <w:szCs w:val="28"/>
          <w:rtl w:val="true"/>
          <w:lang w:bidi="fa-IR"/>
        </w:rPr>
        <w:t>لا شک فقهیا بأن الدعاء عبادة لا تصح إلاّ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قرأه الإنسان لا بقصد القربة،بل باعتبار الریاء أو العجب أو التعلیم أو أی مقصد دنیوی آخر لم یحصل علی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أشکل بعض المؤمنین الأذکیاء علی قراءة الدعاء بقصد الآثار الوضعیة،کالشفاء من المرض أو عود الغائب أو زوال الفقر أو أیة أهداف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یکون عبادة بأی حال،لأنه لم یقصد به القربة،و إنما قصد الغرض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فی الطین بلّة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ذلک فی الروایات،بعدد لا یستهان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تعلیم الأدعیة و الإحراز لأصحاب الحاجات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جملة الأعمال ذات الآثار الوضعیة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عدیدة ذات أشکال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شککنا فی کون الأدعیة عبادة أو فی عدم إمکان تغییر هذه الصفة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غیر ممکن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w:t>
      </w:r>
    </w:p>
    <w:p>
      <w:pPr>
        <w:pStyle w:val="BookText"/>
        <w:rPr/>
      </w:pPr>
      <w:r>
        <w:rPr>
          <w:rFonts w:ascii="IRNazanin" w:hAnsi="IRNazanin" w:eastAsia="IRNazanin"/>
          <w:color w:val="111111"/>
          <w:sz w:val="28"/>
          <w:sz w:val="28"/>
          <w:szCs w:val="28"/>
          <w:rtl w:val="true"/>
          <w:lang w:bidi="fa-IR"/>
        </w:rPr>
        <w:t>بکونها عبادة و لا تصح إلاّ بقصد القربة و الخلوص،مع أنها یقوم بها الفرد لقضاء حاجته الدنیویة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تکون عبادة،فتقع باطلة،و عندئذ یسقط تأثیرها الوضعی،باعتبار اشتراطه بالصلاة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من الإشکالات التی لا بد من عرفها بقوة القلب مع محاولة الجواب علیها بعون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جواب ذلک إما من زاویة الأئمة علیهم السلام،حیث علموا مثل هذه الأدعیة و العبادات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من زاویة أولئک الذین یعملون هذه الأعمال و یطلبون تلک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زاویة أو من ناحیة الأئمة علیهم السّلام فهم لم یفعلوا إلاّ خیرا، من جهة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علیهم السّلام بتعلیمهم لهذه الأمور أوضحوا هذه الفکرة بکل 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الفرد المحتاج بأی شکل من الحاجات،لا یجوز أن یتوقع قضاءها من الخلق و من الأسباب القاصرة و القوانین القاهرة،و إنما ینبغی أن یتوقع ذلک من اللّه مباشرة،فهو الوحید الکفیل بذلک و القادر علیه و المتوقع منه دون من سواه کائنا 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إلاّ بالتوجه إلیه بالدعاء و الصلاة و الإنابة و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علیهم السّلام علّموا أن الأفراد الذین یعلمونهم مثل هذه الأدعیة و العوذات،بل کل من یستعملها خلال أی جیل من الأجیال، یناسب مستواه ذلک من حیث کونه طالبا لحل هذه المشکلة و لزوال هذا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کذلک لما تذمّر من مشکلته و لا سأل الإمام علیه السلام حلّها و لا تصدّی للعمل لإزالتها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إذن،فما دام طالبا لذلک،فینبغی أن یجاب طلبه و أن تشمله الرحمة و الکرم بقضاء حاجته بحسب مستواه المطلوب 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یمکن أن نفهم من هذه التعلیمات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صحة سند</w:t>
      </w:r>
    </w:p>
    <w:p>
      <w:pPr>
        <w:pStyle w:val="BookText"/>
        <w:rPr/>
      </w:pPr>
      <w:r>
        <w:rPr>
          <w:rFonts w:ascii="IRNazanin" w:hAnsi="IRNazanin" w:eastAsia="IRNazanin"/>
          <w:color w:val="111111"/>
          <w:sz w:val="28"/>
          <w:sz w:val="28"/>
          <w:szCs w:val="28"/>
          <w:rtl w:val="true"/>
          <w:lang w:bidi="fa-IR"/>
        </w:rPr>
        <w:t>روایاتها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ما قاله المستشکل من أنها لا تکون عبادة،و إذا لم تکن عبادة لم تصح و إذا لم تصح لم تؤثر أثرها المطلوب،لأن أثرها متوقف علی عبادیتها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باعتبار صحة السند من ناحیة و باعتبار التجارب فی صحة التأثیر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بأن هذه الأعمال مؤثرة و منتجة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أننا ینبغی أن نتنازل هنا عن لزوم العبادیة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نقتصر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توقع الفرد للثواب الأخروی،مع طلبه و توقعه للأثر الوضعی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لترتب الأثر مجرد التوجّه إلی اللّه سبحانه و لو بهذا المقدار و لا یشترط الإخلاص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لم نعتبرها عبادة،إذن نعلم أن الأثر الوضعی لا یتوقف علی عبادیتها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توقف لما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منها الشیء الکثیر إذن فهو لا یتوقف عن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شعری،فإن کثیرا من عبادات الناس حتی فی غیر الآثار الوضعیة هی من هذا القبیل،یعنی لیس المراد بها رضاء اللّه سبحانه محضا،بل المطلوب للفاعل أیضا أمور أخری دنیویة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نحوه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ورد أن صلاة اللیل تنتج سعة الرزق أو بیاض الوجه و ورد أن الصدقة تدفع البلاد و ورد أن غسل الجمعة یحفظ الجسد عن التفسخ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أننا إن تحدثنا من زاویة الفاعل لهذه العبادات نجد فیه عدة صفات من النقص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فاقد للرضا و التسلیم بما اختاره اللّه له من حال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ناظر للأسباب،و إن کانت عبادیة،فی إزالة المشکلة التی یعانیها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متصف بالشرک الخفی فی أعماله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یذکر اللّه سبحانه و یتوجه إلیه حین الشدة و ینساه حین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للوصف المذکور فی القرآن الکریم مکررا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غیر ذلک من صفات 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سلام اللّه علیهم إنما کلّموا أمثال هذه الطبقات من الناس،باعتبارهم الأکثریة وَ ما یُؤْمِنُ أَکْثَرُهُمْ بِاللّهِ إِلاّ وَ هُمْ مُشْرِکُونَ طبقا للنظام القائل کلم الناس علی 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علی أی حال ممن ینبغی أن تشملهم الرحمة و یعمهم الکرم الإلهی،کما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رحمته وسعت کل شیء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أننا إلی الآن لم نتحدث عن کل شؤون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أوقات الإجابة و شرائطها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عقدنا هذا الفصل للجهة الفقهیة من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جهات أخلاقیة للدعاء ینبغی أن یطلبها الفرد من کتب الأدعیة و الأخلاق</w:t>
      </w:r>
      <w:r>
        <w:rPr>
          <w:rFonts w:eastAsia="IRNazanin" w:cs="IRNazanin"/>
          <w:color w:val="111111"/>
          <w:sz w:val="28"/>
          <w:szCs w:val="28"/>
          <w:rtl w:val="true"/>
          <w:lang w:bidi="fa-IR"/>
        </w:rPr>
        <w:t>.</w:t>
      </w:r>
      <w:bookmarkStart w:id="249" w:name="pg14369_154367"/>
    </w:p>
    <w:p>
      <w:pPr>
        <w:pStyle w:val="Heading2"/>
        <w:numPr>
          <w:ilvl w:val="1"/>
          <w:numId w:val="1"/>
        </w:numPr>
        <w:rPr/>
      </w:pPr>
      <w:bookmarkStart w:id="250" w:name="__RefHeading___Toc7514927_3381743652"/>
      <w:bookmarkStart w:id="251" w:name="_Toc92"/>
      <w:bookmarkEnd w:id="249"/>
      <w:bookmarkEnd w:id="250"/>
      <w:r>
        <w:rPr>
          <w:rtl w:val="true"/>
        </w:rPr>
        <w:t>فصل التشویه الجسدی</w:t>
      </w:r>
      <w:bookmarkEnd w:id="251"/>
    </w:p>
    <w:p>
      <w:pPr>
        <w:pStyle w:val="Heading3"/>
        <w:numPr>
          <w:ilvl w:val="2"/>
          <w:numId w:val="1"/>
        </w:numPr>
        <w:rPr/>
      </w:pPr>
      <w:bookmarkStart w:id="252" w:name="__RefHeading___Toc7514929_3381743652"/>
      <w:bookmarkStart w:id="253" w:name="_Toc93"/>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التشویه الجسدی</w:t>
      </w:r>
    </w:p>
    <w:p>
      <w:pPr>
        <w:pStyle w:val="BookText"/>
        <w:rPr/>
      </w:pPr>
      <w:r>
        <w:rPr>
          <w:rFonts w:ascii="IRNazanin" w:hAnsi="IRNazanin" w:eastAsia="IRNazanin"/>
          <w:color w:val="111111"/>
          <w:sz w:val="28"/>
          <w:sz w:val="28"/>
          <w:szCs w:val="28"/>
          <w:rtl w:val="true"/>
          <w:lang w:bidi="fa-IR"/>
        </w:rPr>
        <w:t>و هو ما یقل تعرض الفقهاء له فی رسائلهم العملیة التقلیدیة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أصبح التعرض له من مستحدثات المسائل،کالذی کتبناه فی الجزء الأول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ملحق 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التشویهات الجسدیة موجودة فی طول عمر البشریة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عذر لهم فی ذلک هو کون رسائلهم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تتعرض للفروع الغالبة التی یتعرض لها الناس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هذه التشویهات مما یعم التعرض له أو 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الجواب علی ذلک یتم فی أکثر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التشویهات لیست کلها نادرة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کانت التشویهات الخلقیة الموجودة بالولادة نادرة،فإن التشویهات التی تحصل خلال الحیاة کثیرة،نتیجة للحوادث و الحروب و الأمراض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التعرض لها ذا درجة من الأهمیة و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یعذر الفقیه فی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التعرض للفروع النادرة،بما فیها الفروع المرتبطة بالتشویهات،یبرز سعة التصور الفقهی الإسلامی،و جهة الدقة فی فهمه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الفقهاء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إلاّ و لها حکم</w:t>
      </w:r>
      <w:r>
        <w:rPr>
          <w:rFonts w:eastAsia="IRNazanin" w:cs="IRNazanin"/>
          <w:color w:val="111111"/>
          <w:sz w:val="28"/>
          <w:szCs w:val="28"/>
          <w:rtl w:val="true"/>
          <w:lang w:bidi="fa-IR"/>
        </w:rPr>
        <w:t>).</w:t>
      </w:r>
      <w:bookmarkStart w:id="254" w:name="pg14369_154368"/>
    </w:p>
    <w:p>
      <w:pPr>
        <w:pStyle w:val="BookText"/>
        <w:rPr/>
      </w:pPr>
      <w:bookmarkEnd w:id="254"/>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الذوق و خاصة لبعضهم هو التعرض لفروع نادرة،قد لا یتصور الفرد وقوعها،فی عدة أجیال حرة،أو أنها قد تکون بمنزلة المستحیل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نظریا 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یسد باب العذر فی التعرض إلی مسألة التشویه و فروعه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عددا من تلک الفروع أشد ندرة من فروع التشویه بمقدار 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یبقی هناک عذر معتد به لعدم التعرض إلی فروع التشویه و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التعرض للتشویه فی هذا الفصل یتضمن أساسا الاهتمام بأمرین منضمین،عدا ما قد یحصل من أمور إضافیة أخری ضمن سیاق الحدیث،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الجواب علی الشبهة القائلة أو السؤال المثار عن الحکمة فی خلق المشوهین نفسیا أو عقلیا أو جسدیا و أضرابهم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وجه الحکمة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تعالی یعدل معهم و یرحمهم،کما یفعل مع الآخرین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بیانه بعونه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الأسس الفقهیة التی یبتنی علیها الفهم الفقهی للفتاوی الخاصة بالمشوهین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سنقول</w:t>
      </w:r>
      <w:r>
        <w:rPr>
          <w:rFonts w:eastAsia="IRNazanin" w:cs="IRNazanin"/>
          <w:color w:val="111111"/>
          <w:sz w:val="28"/>
          <w:szCs w:val="28"/>
          <w:rtl w:val="true"/>
          <w:lang w:bidi="fa-IR"/>
        </w:rPr>
        <w:t>.</w:t>
      </w:r>
    </w:p>
    <w:p>
      <w:pPr>
        <w:pStyle w:val="Heading3"/>
        <w:numPr>
          <w:ilvl w:val="2"/>
          <w:numId w:val="1"/>
        </w:numPr>
        <w:rPr/>
      </w:pPr>
      <w:bookmarkStart w:id="255" w:name="__RefHeading___Toc7514931_3381743652"/>
      <w:bookmarkStart w:id="256" w:name="_Toc94"/>
      <w:bookmarkEnd w:id="255"/>
      <w:r>
        <w:rPr>
          <w:rtl w:val="true"/>
        </w:rPr>
        <w:t>حکمة التشویه</w:t>
      </w:r>
      <w:r>
        <w:rPr>
          <w:rtl w:val="true"/>
        </w:rPr>
        <w:t>:</w:t>
      </w:r>
      <w:bookmarkEnd w:id="256"/>
    </w:p>
    <w:p>
      <w:pPr>
        <w:pStyle w:val="BookText"/>
        <w:rPr/>
      </w:pPr>
      <w:r>
        <w:rPr>
          <w:rFonts w:ascii="IRNazanin" w:hAnsi="IRNazanin" w:eastAsia="IRNazanin"/>
          <w:color w:val="111111"/>
          <w:sz w:val="28"/>
          <w:sz w:val="28"/>
          <w:szCs w:val="28"/>
          <w:rtl w:val="true"/>
          <w:lang w:bidi="fa-IR"/>
        </w:rPr>
        <w:t>لمحاولة الجواب عن التساؤل عن السبب أو الهدف الذی جعل هؤلاء الأفراد مشوهین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السؤال غالبا یختص بالتشویه الخلقی،یعنی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خلق اللّه المشوّه مشوّها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التشویه الناتج بالولادة أو بالوراثة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یحسن أن نعمم الحدیث عن هذا أولا ثم نتحدث عن التشویه العارض الناتج من الحوادث و نحوها مما یحصل خلال الحیاة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الحدیث عن التشویه الخلقی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فإننی اعتقد أن الأمر فیه أبسط مما یتصور المستشکلون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لعدة وجوه</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بمجرد أن نعلم أن اللّه تعالی عادل و حکیم و أنه لا یُسْئَلُ عَمّا یَفْعَلُ وَ هُمْ یُسْئَلُونَ و أنه لا یَظْلِمُ رَبُّکَ أَحَداً و أن اَلْأَمْرَ کُلَّهُ لِلّهِ و لَیْسَ لَکَ مِنَ الْأَمْرِ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 أن کل ما فعله اللّه سبحانه و خلقه فهو مطابق للحکمة الواقعیة اللامتناهیة،التی هی فوق إحساسنا و فوق عقولنا و مدارکنا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فینبغی أن نثق سلفا بکل أفعاله جلّ جلاله،و إن کنا جاهلین بوجه الحکمة فیه،بل و إن بدا لنا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علینا أن نقدم أمام عظمته جهلنا و قصورنا و تقصیرنا،و نغلق أفواهنا عن إساءة الأدب بالتساؤلات الباطلة عن هذا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نسمع مثل قوله لَیْسَ لَکَ مِنَ الْأَمْرِ شَیْءٌ و فَوْقَ کُلِّ ذِی عِلْمٍ عَلِیمٌ و أنه سبحانه یَخْلُقُ ما یَشاءُ وَ یَخْتارُ و نسمع قول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تعذبهم فإنهم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العذاب لا یختلف فیه بین عذاب الدنیا و عذاب الآخرة،سواء کان ناشئا من التشویه أم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نظاما أو قانونا قد سنّه اللّه فی خلقه،لأجل مصالح عامة واضحة تعم الخلق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القوانین قد تلتقی مفرداتها و مصادیقها،بل هی فی التقاءات 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إلیک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السیارة حیث یلتقی فیها مصادیق من القانون الفیزیاوی و القانون الکیمیاوی و القانون المیکانیکی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یحدث أحیانا أن یکون الالتقاء بین هذه المصادیق منتجا لنتائج غیر مستحبة أو غیر متوقعة،أو قد تشکل کإرثه مهمة،کانفجار مروّع أو موت شخص أو أشخاص و هکذا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عددا من القوانین التکوینیة و التأثیرات القهریة،شاملة للجنین و هو فی داخل رحم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لظروف نموّه و وراثته و صحة أمه و أمور أخری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یحصل أن یکون التقاء هذه النظم و القوانین، موجبا للنمو المتشوّه للطفل تشویها قلیلا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أیضا أن تخلّف فاعلیة هذه القوانین،مما لا یریده اللّه سبحانه و تعالی،بل جعل تأثیرها عاما لوجود الحکمة و المصلحة فی ذلک، فهی لا یمکن أن تتخلف إلاّ بنحو المعجزة،و اللّه سبحانه قادر علی ذلک إلاّ أن المورد قد لا یکون مستحقا لوجود المعجزة کما هو الأعم الأغلب، فیکون محکوما للقوانین المنتجة للتشویه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سبحانه،کما خلق الإنسان المشوّه و رزقه و أنعم علیه بنعمة الحیاة و الإحساس و غیر ذلک من النعم الکثیرة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کونه مشوها بهذا التشویه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عاذرا له و منعما علیه من ناحیة تشویهه من عدة جهات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یعذر من ناحیة التکلیف الشرعی العاجز عن تطبیقه،أی کان ذلک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یختص بأحکام تسهیلیة تختص به و أمثاله تختص به و أمثاله من العاجزین،فی حین یکون غیر المشوّه مسئولا عما هو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یجزی المشوّه فی الآخرة بالثواب الجزیل مع حسن الصبر و الرضا بقضاء اللّه و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 ثواب لا یصل مثله إلی الأسویاء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أن لتشویه الفرد دخلا فی الهدف الذی خلقه اللّه من أجله،و جاء به إلی دار الدنیا،و هذا الهدف یکون فی مصلحة الفرد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یفسده الفرد بسوء 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یکون فی علم اللّه سبحانه أنه إذا خلق سویا،فإنه سوف یسیء التصرف و من ثم لن یحصل علی ذلک الهدف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لو کان مشوها بهذا الشکل فإنه سوف یحسن التصرف و ینال الهدف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یندرج فی هذا الترابط،ترابط الصفات أیضا،بحیث لو کان هذا الأبیض أسود أو أحمر أو أخضر لما کان فی الحکمة و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الصفات غیر الداخلة تحت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نلتفت إلی أن تشویه الفرد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تشویه المشوهین له دخل حقیقی فی مصلحة الکون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تشویههم لما حصلت المصالح المطلوبة و الحکم المرغوبة،و لتلاشی الکون و اندثر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إذن،فتشویه المشوهین،کما یکون فی مصلحتهم،یکون أیضا فی مصلحة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المصلحتین منها دنیویة و منها 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أکرم من أن یفوت شیئا من المصالح علی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فنفس هذه الوجوه الخمسة نقولها فی التشویه العارض غیر المنتسب إلی الخلقة،کالذی یحصل من حادث أو مرض أو عملیة جراحیة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نوکل تطبیقها إلی فطنة القاری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أنی أرید إیضاح وجهین من الوجوه السابقة فیما یلی مع إضافة وجه آخر خاص بالمورد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من أن التقاء القوانین الکونیة الإلهیة فی مصادیق مشترکة،قد یحصل منه آثار غیر مرغوبة أو غیر متوقعة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ینطبق علی وجود الحادث الذی حصل أو المرض الذی طرأ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الأمور التی سببت التشویه أو أدّت إلیه بشکل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من أن الموجودات الإمکانیة کلها مترابطة و مشترکة فی المصالح و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الأمور و الصفات التی لا نرغب بها أو نحسبها شرا و سوءا أو تشویها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فی الحقیقة مشارکة فی مصلحة الکون کله سواء من ذلک التشویه الخلقی أو التشویه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الحوادث العارضة عموما ذات مناشئ و أسباب تعود إلی الفرد المنصف بها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عدة جهات منها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امتحانا إلهیا له،حیث ینظر إلی رد فعل الفرد تجاهها هل هو الرضا و التسلیم أو السخط 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تطبیقه للواجبات و المحرمات من خلال ظروف تشویهه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نتیجة تکامله دنیویا و أخرویا منوطا برد فعله ذاک</w:t>
      </w:r>
      <w:r>
        <w:rPr>
          <w:rFonts w:eastAsia="IRNazanin" w:cs="IRNazanin"/>
          <w:color w:val="111111"/>
          <w:sz w:val="28"/>
          <w:szCs w:val="28"/>
          <w:rtl w:val="true"/>
          <w:lang w:bidi="fa-IR"/>
        </w:rPr>
        <w:t>.</w:t>
      </w:r>
      <w:bookmarkStart w:id="257" w:name="pg14369_154372"/>
    </w:p>
    <w:p>
      <w:pPr>
        <w:pStyle w:val="BookText"/>
        <w:rPr/>
      </w:pPr>
      <w:bookmarkEnd w:id="25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الحوادث أحیانا أو غالبا إسقاطا لتکالیف کان المفروض قیام الفرد بها لو 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حدث الحادث أصبح عاجزا عن ذلک القیام، فسقط عنها تکلیفها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کان أعمی فلم یخرج مع الإمام الحسین علیه السّلام فی حرکته التاریخیة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تشویهه ذاک لوجب علیه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الحوادث الطارئة عقوبات و ذنوب قد ارتکبها الفرد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یکون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یرید حسن العاقبة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فیبتلیه بصعوبات الدنیا لیحصل علی الثواب الجزیل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یعجل له العقوبة فی الدنیا لیدفعها عنه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الذنوب قد تکون من الشدة و الأهمیة،بحیث لا یکون تأجیل عقابها إلی الآخرة معقولا بل لا بدّ من المبادرة إلیه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فینزل علیه العقاب معجلا،متمثلا بأحد الحوادث المؤسفة أو الکوارث المتلفة و مثل هذا الفرد یجتمع علیه عقاب الدنیا و عقاب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هذان النحوان باختلاف وجدان الفرد و نفسیته من القرب و البعد عن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و 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و السخط بما قضی اللّه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القاری اللبیب،أن بعض ما قلناه هنا فی مبررات الحوادث الطارئة،شامل أیضا للتشویهات الخلقیة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من باب واحد،و لا یوجد بینهما فی الحکمة الإلهیة من فوق أساسی إلاّ القلیل</w:t>
      </w:r>
      <w:r>
        <w:rPr>
          <w:rFonts w:eastAsia="IRNazanin" w:cs="IRNazanin"/>
          <w:color w:val="111111"/>
          <w:sz w:val="28"/>
          <w:szCs w:val="28"/>
          <w:rtl w:val="true"/>
          <w:lang w:bidi="fa-IR"/>
        </w:rPr>
        <w:t>.</w:t>
      </w:r>
    </w:p>
    <w:p>
      <w:pPr>
        <w:pStyle w:val="Heading3"/>
        <w:numPr>
          <w:ilvl w:val="2"/>
          <w:numId w:val="1"/>
        </w:numPr>
        <w:rPr/>
      </w:pPr>
      <w:bookmarkStart w:id="258" w:name="__RefHeading___Toc7514933_3381743652"/>
      <w:bookmarkStart w:id="259" w:name="_Toc95"/>
      <w:bookmarkEnd w:id="258"/>
      <w:r>
        <w:rPr>
          <w:rtl w:val="true"/>
        </w:rPr>
        <w:t>الأسس الفقهیة لأحکام المشوهین</w:t>
      </w:r>
      <w:r>
        <w:rPr>
          <w:rtl w:val="true"/>
        </w:rPr>
        <w:t>:</w:t>
      </w:r>
      <w:bookmarkEnd w:id="259"/>
    </w:p>
    <w:p>
      <w:pPr>
        <w:pStyle w:val="BookText"/>
        <w:rPr/>
      </w:pPr>
      <w:r>
        <w:rPr>
          <w:rFonts w:ascii="IRNazanin" w:hAnsi="IRNazanin" w:eastAsia="IRNazanin"/>
          <w:color w:val="111111"/>
          <w:sz w:val="28"/>
          <w:sz w:val="28"/>
          <w:szCs w:val="28"/>
          <w:rtl w:val="true"/>
          <w:lang w:bidi="fa-IR"/>
        </w:rPr>
        <w:t>للمشوهین أحکامهم الخاصة فی الفقه،ناتجة من قواعدهم منها و أشمل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أهمها کون المشوّه عاجز و العاجز غیر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العجز الناتج</w:t>
      </w:r>
    </w:p>
    <w:p>
      <w:pPr>
        <w:pStyle w:val="BookText"/>
        <w:rPr/>
      </w:pPr>
      <w:r>
        <w:rPr>
          <w:rFonts w:ascii="IRNazanin" w:hAnsi="IRNazanin" w:eastAsia="IRNazanin"/>
          <w:color w:val="111111"/>
          <w:sz w:val="28"/>
          <w:sz w:val="28"/>
          <w:szCs w:val="28"/>
          <w:rtl w:val="true"/>
          <w:lang w:bidi="fa-IR"/>
        </w:rPr>
        <w:t>عن التشویه،فما یکون عاجزا عنه فتکلیفه من وجوب أو تحریم أو غیره ساقط عنه،و ما یکون قادرا علیه فتکلیفه 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التشویه قد یسبب العجز المطلق،أعنی عن کل التکالیف کالجنون، فتسقط کلها،کما قالوا فی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ما وهب سقط ما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سببا للعجز عن المعاملات و الأحکام الوضعیة الناتجة منها فتسقط بدورها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معاملاته و إن کان یجب علیه التکلیف بصفته عاقلا غیر مجنون،فیجب علیه أن یصلی و 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التشویه قد یکون موجبا للاحتیاط،و لا تسقط عهدة التکلیف المعلوم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موارد أهمها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الخنثی المشکل،و هو الذی لا یتعین کونه ذکرا أو أنثی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رجلا أو امرأة،و قد تحدثنا عنه فی فصل خاص به فی کتاب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مشهور الفقهاء أوجب علیه الاحتیاط فی سائر أحکامه،المرددة بین أن یکون متعلقا رجلا أو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الصلاة و طهاراتها الثلاث و الزواج و المیراث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أعضاء زائدة متماثلة فی القوة و الأهمیة فی الخلقة، بحیث لا یتعین فیها الأصلی من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له کفان أو یدان من الجانب الأیمن أو الأیسر،أو له أصابع زائدة فی یده أو فی رجله،و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یغسلهما معا أو یمسحهما معا فی الوضوء،و الأحوط أن یکون غسل فیهما بنیّة رجاء المطلوبیة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التشویه أیضا فی الفقه،قد یکون موجبا لشمول الأحکام التسهیلیة المعذرة للمکلف عن التطبیق،کجریان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الشخص الذی له یدان أو کفان أو أصابع زائدة و لکنها أضعف من الباقی،فیتعین کونها هی الزائدة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فقد یکون احتمال وجوب غسلها مضافا إلی غسل الأصلیة واردا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الاحتمال مدفوع بأصالة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الفرد إلاّ غسل العضو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الواجب هو الغسل،فإن الواجب فیه هو غسل الجسم کله إجمالا،سواء منه الأعضاء الأصلیة أو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التشویه قد یکون موجبا لتعدد التکلیف،فیما لو ثبت کون المشوه شخصان و لیس شخصا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له رأسان علی کتف واحد أو وجهان فی رأس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جسدان علی حقو واحد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 ثبوت التعدد بکون کل واحد منهما مشمولا للأحکام الشرعیة الممکنة له بشکل مستقل سواء منها الأحکام العبادیة أو المعاملیة أو الإرث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التشویه کما قد یوجب العجز المطلق عن تطبیق الأحکام کما قلنا فی الجنون،قد یوجب العجز عن تطبیق بعضها مع إمکان الباقی،فیسقط ما یعجز عنه،مع تکلیفه بالممکن له منها،کالأخرس فإنه لا یکلف بقراءة الصلاة أو بإجراء صیغ العقود و المعاملات بما فیها النکاح و الطلاق و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الآخر أن التشویه قد یکون مانعا عن الرکوع الکامل أو عن السجود الکامل أو عن مقاربة الزوجة و هکذا و هذا کله لا یفرق فیه بین التشویه الأصلی الخلقی أو التشویه العارض لأحد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تفاصیل ذلک،و جملة القواعد التی تنطبق علی هذه التشویهات و غیرها،فهو موکول إلی محله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یحسن التعرض باختصار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الجنایة علی المشوه إن أدّت إلی الوفاة،کان له حکم القتل إما عمد أو خطأ،لا یختلف فی ذلک المشوّه عن غیره و المشوّه بأعضاء زائدة أو المشوّه بالنقصان أو المشوّه بجهة نفسیة أو عقلیة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الجنایة علی عضو أصلی فی الجسم أو مشتبه کونه أصلیا کما فی العضوین المتساویین فی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فستکون الدیة أو القصاص فی الجنایة حالها حال الفرد الاعتیادی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یبدأ التساؤل عما إذا کانت الجنایة علی عضو متیقن الزیادة،بحیث لو أمکن للفرد المشوه نفسه لقطعه،فقد قطعه له الجانی من حیث أن قصده الجنایة لا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القصاص و الدیة نفسها فی الفرد الاعتیادی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لیس هنا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فیه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الغرامة التی یفرضها القاضی الشرعی بدون أن یکون لها مقدار محدد فی أصل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الفرد المشوّه إزالة التشویه،و کان هذا ممکنا طبیا، کما هو الأغلب،فبأی حکم یتصف هذا الفعل،هل هو الوجوب أو الجواز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الحرمة فلیست عامة أکیدا،و إنما تختص بصورتین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الضرر المترتب علی الإزالة،أو عن طریق الإزالة، أعظم من الضرر المتحقق فی وجود التشویه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العمل لإزالة التشویه موجبا للنظر إلی العورة و لم تکن إزالته ضروریة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التشویه فی العورة نفسها أو قریبا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لو کان الطبیب القائم بالعمل من الجنس الآخر عن الفرد المشوّه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الوجوب،فغیر محتمل،بالعنوان الأولی إلاّ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بقاء التشویه ضرر بالغ علی الفرد موجبا للتهلکة أو قریبا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إزالته نجاة من ذلک فیتعین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یحتمل وجوب إزالة التشویه من أجل إزالة العجز الناتج عنه للقیام بالواجبات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یزیل التشویه مثلا لکی یصلی صلاة اختیاریة بدلا من الصلاة الاضطراریة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غیر محتمل فقهیا،لأنه من قبیل إیجاد الموضوع،للحکم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واجب کما هو محرر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حال،ففی المحل الذی تکون فیه الحرمة ثابتة أو الوجوب، 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فیکون الأمر بالنسبة إلیه جائزا،یعنی إزالة التشویه و عدمه یطیقه فی حدود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التشویه بالفرد السوی أو زیادة التشویه بالمشوه، حرام علی العموم و یکون من قبیل الجنایات الموجبة للقصاص و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أوجدها الفرد علی نفسه کان حراما بدون قصاص و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حرمتها من باب الجنایة لا من باب تغییر موضوعات الواجبات التکلیفیة و الوضعیة للفرد،فإن تغییر الموضوع و دفعه لیس بحرام،کما أن إیجاده لیس بواجب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ترتفع الحرمة،فی موارد قادرة حتی فی مورد ثبوتها،و هو الجنایة،و ذلک فیما إذا أصبح موردا لمصلحة أهم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کتوقف واجب أهم علیه أو ترک حرام 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توقف بعض المصالح العامة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تعلق الأمر الواجب الطاعة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ترتفع الحرمة فیصبح جائزا أو قد یصبح واجبا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حال،فنحن الآن نقصد بالتشویه المحرم أو الجائز،إحداث النقص عن المستوی النوعی العام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إحداث الزیادة،فهو یعمل تشویها مؤداه إضافة إصبع زائد أو کف زائدة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أعلم أن هذا متعذر إلی الآن طبیا و لا یفکر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هو من طرائف الخیال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لا یعنی أنه فاقد للحکم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نعرف شمول الشریعة لکل الاحتمالات اللامتناهیة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یکون الحال لو حصل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إحداث مثل هذه التشویه غیر موجب للقصاص أو الدیة،کما لا</w:t>
      </w:r>
    </w:p>
    <w:p>
      <w:pPr>
        <w:pStyle w:val="BookText"/>
        <w:rPr/>
      </w:pPr>
      <w:r>
        <w:rPr>
          <w:rFonts w:ascii="IRNazanin" w:hAnsi="IRNazanin" w:eastAsia="IRNazanin"/>
          <w:color w:val="111111"/>
          <w:sz w:val="28"/>
          <w:sz w:val="28"/>
          <w:szCs w:val="28"/>
          <w:rtl w:val="true"/>
          <w:lang w:bidi="fa-IR"/>
        </w:rPr>
        <w:t>یجب إزالته بعد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مشمولا للاحتیاطات التی قلناها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فیما إذا أصبحت صناعته مضبوطة بحیث لا یتمیز فیه الأصلی عن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الاحتیاط بغسله هنا استحبابی و لا یمکن فقهیا أن یکون وجوبیا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للتعرف سلفا علی الید الزائدة،بخلاف الزائدة بالخلقة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الزیادة لا تحرم من حیث کونها تغییرا للموضوع أو زیادته أو 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تحرم من حیث کونها استعمالا لعضو میت لأنه سیصبح حیا بحیاة الفرد الذی أضیفت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حیث کونها مأخوذة من کافر أو من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بإضافتها إلی الفرد تصبح متصفة بصفته من الحریة و الإسلام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لا یبعد حرمتها بصفتها قطعا و تشویها للمیت الذی تؤخذ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تکن هناک ضرورة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إیجاد هذه الزیادات المفترضة لا ضرورة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الضرورة إلی عدمها کما هو الأعم الأغلب، فی التفکیر السوی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تجوز أو تجب مع إمکانها فی بعض الأحوال النادرة،کما لو توقف علیها عنوان ثانوی طارئ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جانب التشویه بالنقیصة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توقفت علیها مصلحة شخص أهم أو أمر شخص مطاع،أو مصلحة عامة للمجتمع</w:t>
      </w:r>
      <w:r>
        <w:rPr>
          <w:rFonts w:eastAsia="IRNazanin" w:cs="IRNazanin"/>
          <w:color w:val="111111"/>
          <w:sz w:val="28"/>
          <w:szCs w:val="28"/>
          <w:rtl w:val="true"/>
          <w:lang w:bidi="fa-IR"/>
        </w:rPr>
        <w:t>.</w:t>
      </w:r>
      <w:bookmarkStart w:id="260" w:name="pg14369_154379"/>
    </w:p>
    <w:p>
      <w:pPr>
        <w:pStyle w:val="Heading2"/>
        <w:numPr>
          <w:ilvl w:val="1"/>
          <w:numId w:val="1"/>
        </w:numPr>
        <w:rPr/>
      </w:pPr>
      <w:bookmarkStart w:id="261" w:name="__RefHeading___Toc7514935_3381743652"/>
      <w:bookmarkStart w:id="262" w:name="_Toc96"/>
      <w:bookmarkEnd w:id="260"/>
      <w:bookmarkEnd w:id="261"/>
      <w:r>
        <w:rPr>
          <w:rtl w:val="true"/>
        </w:rPr>
        <w:t>فصل أصول الدین</w:t>
      </w:r>
      <w:bookmarkEnd w:id="262"/>
    </w:p>
    <w:p>
      <w:pPr>
        <w:pStyle w:val="Heading3"/>
        <w:numPr>
          <w:ilvl w:val="2"/>
          <w:numId w:val="1"/>
        </w:numPr>
        <w:rPr/>
      </w:pPr>
      <w:bookmarkStart w:id="263" w:name="__RefHeading___Toc7514937_3381743652"/>
      <w:bookmarkStart w:id="264" w:name="_Toc97"/>
      <w:bookmarkEnd w:id="263"/>
      <w:r>
        <w:rPr>
          <w:rtl w:val="true"/>
        </w:rPr>
        <w:t>ما هی أصول الدین؟</w:t>
      </w:r>
      <w:bookmarkEnd w:id="264"/>
    </w:p>
    <w:p>
      <w:pPr>
        <w:pStyle w:val="BookText"/>
        <w:rPr/>
      </w:pPr>
      <w:r>
        <w:rPr>
          <w:rFonts w:ascii="IRNazanin" w:hAnsi="IRNazanin" w:eastAsia="IRNazanin"/>
          <w:color w:val="111111"/>
          <w:sz w:val="28"/>
          <w:sz w:val="28"/>
          <w:szCs w:val="28"/>
          <w:rtl w:val="true"/>
          <w:lang w:bidi="fa-IR"/>
        </w:rPr>
        <w:t>أصول الدین و فروع الدین مجموعة مفاهیم یتعلمها الصغار و یؤمن بها الکبار،کأهم نقاط رئیسیة فی الدین الإسلامی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فکلنا یعرف أن أصول الدین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العدل و النبوّة و الإمامة و میعاد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 الدین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 و الخمس و الصوم و الحج و الجهاد و الأمر بالمعروف و النهی عن المنکر و الولایة لأولیاء اللّه و البراءة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الآن عن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قسمها لنا سلفنا الصالح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الإسلام 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النبوة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أن من أنکرها أنکر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المذهب و هی الباقی من الخمسة من حیث أن من أنکرها أنکر المذهب و لم یخرج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صحة کل هذه المفاهیم الخمسة و دخلها الأساسی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تواجه بعض الإشکالات الجانبیة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یحسن أن نعرضه و نحاول الإجابة علیه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الترتیب الخماسی مما لم یرد من الکتاب و السنّة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انتسابه إلی أحد المعصومین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w:t>
      </w:r>
    </w:p>
    <w:p>
      <w:pPr>
        <w:pStyle w:val="BookText"/>
        <w:rPr/>
      </w:pPr>
      <w:r>
        <w:rPr>
          <w:rFonts w:ascii="IRNazanin" w:hAnsi="IRNazanin" w:eastAsia="IRNazanin"/>
          <w:color w:val="111111"/>
          <w:sz w:val="28"/>
          <w:sz w:val="28"/>
          <w:szCs w:val="28"/>
          <w:rtl w:val="true"/>
          <w:lang w:bidi="fa-IR"/>
        </w:rPr>
        <w:t>واضعه هو بعض علمائنا من السلف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لم یرد فی الکتاب و السنّة،فهو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صادرا من المعصومین،فهو لیس بحجة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لو تمّ،فإنما هو إسقاط للترتیب الخماسی العهود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یکون إسقاطا للمفاهیم نفسها،بعد أن تمّ البرهان علیها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 العقائد الإسلامیة،ببرهان صحیح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بعض الأذکیاء من سلفنا الصالح،أدرج هذه الأمور بهذا الترتیب اللطیف من أجل تسهیل حفظها و إدراکها لأکبر قاعدة واسعة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فیه مصلحة و لیس فیه مفسدة،و لیس لنا إلاّ أن ندعو له بکل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عددا من الأساسیات فی الدین لم تندرج بوضوح فی هذه الخمسة،سواء من أصول الإسلام أو من أصول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کوجود اللّه سبحانه و علمه و قدرته،و النبوة العامة یعنی الإیمان بنبوة الأنبیاء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یکون المراد من النبوة فی الخمسة هو النبوة الخاصة یعنی الإیمان بنبوة نبی الإسلام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الإیمان بالقرآن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الإیمان بأهمیة فاطمة الزهراء سلام اللّه علیها،و الإیمان بعصمة المعصومین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بأنهم مصدر التشریع و الإیمان بغیبة الإمام المهدی علیه السّلام،و أنه یظهر فی المستقبل فیملأ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وجهین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شرحناه و إن کان مهما جدا فی الدین أو فی المذهب،إلاّ أن تلک الخمسة أهم منه،أو هی الرئیسیة فی المجموع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اختاروها لتسهیل تناولها و حفظها،و لیس فیها إنکار للمفاهیم الأخری الضروریة،و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الإیمان بهذه الخمسة و بغیرها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هذا الذی شرحناه فی الإشکال مما لم یتم بیانه فی الخمسة،یمکن إدراجه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اللّه سبحانه و تعالی و صفاته یمکن إدراجها بالتوحید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 العامة داخلة تحت مفهوم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أن نفهم منها الأعم من النبوة العامة و النبوة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الإیمان بسائر الأنبیاء بما فیهم نبی الإسلام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یندرج القرآن الکریم،و الإیمان به ضمن معنی النبوة،لأنه مما جاء به نبی الإسلام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یندرج فیها الإیمان بحب فاطمة الزهراء سلام اللّه علیها،فإنها بنت النبی المصطفی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إنها تندرج فی الإمامة من حیث إنها أم الأئمة،و أن أهمیتها الإلهیة لا تقل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مثل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امرأة لکانت فعلا واحدا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خلقها اللّه سبحانه کامرأة لتؤدی دورا غیر الدور الذی یؤدیه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الإیمان بعصمة المعصومین علیهم السّلام فهو یندرج فی مفهوم الإمامة بشکل أکید،کما أن الإیمان بالمهدی یندرج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الإمام الثانی عشر منهم سلام اللّه علیهم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یکن من أمر فإننا إن وجدنا الوجه المنطقی لاندراج الأمور الأساسیة الأخری فی هذه الخمسة،فهو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علینا الإیمان بالجمیع،و إن زادت علی خمسة،کما أشرنا فی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یکفینا ما کررنا أن من جمعها بهذا الشکل إنما أراد الوضوح و التسهیل علی الناس لا أکثر و 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إنکار العقائد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یکون عندئذ من الواجب علی المفکرین المتشرعین أن یفوهوا بتفهیم ذلک إلی سائر الناس علی أحد هذین الوجهین</w:t>
      </w:r>
      <w:r>
        <w:rPr>
          <w:rFonts w:eastAsia="IRNazanin" w:cs="IRNazanin"/>
          <w:color w:val="111111"/>
          <w:sz w:val="28"/>
          <w:szCs w:val="28"/>
          <w:rtl w:val="true"/>
          <w:lang w:bidi="fa-IR"/>
        </w:rPr>
        <w:t>.</w:t>
      </w:r>
      <w:bookmarkStart w:id="265" w:name="pg14369_154382"/>
    </w:p>
    <w:p>
      <w:pPr>
        <w:pStyle w:val="Heading3"/>
        <w:numPr>
          <w:ilvl w:val="2"/>
          <w:numId w:val="1"/>
        </w:numPr>
        <w:rPr/>
      </w:pPr>
      <w:bookmarkStart w:id="266" w:name="__RefHeading___Toc7514939_3381743652"/>
      <w:bookmarkStart w:id="267" w:name="_Toc98"/>
      <w:bookmarkEnd w:id="265"/>
      <w:bookmarkEnd w:id="266"/>
      <w:r>
        <w:rPr>
          <w:rtl w:val="true"/>
        </w:rPr>
        <w:t>أصول الدین فی القرآن الکریم</w:t>
      </w:r>
      <w:r>
        <w:rPr>
          <w:rtl w:val="true"/>
        </w:rPr>
        <w:t>:</w:t>
      </w:r>
      <w:bookmarkEnd w:id="267"/>
    </w:p>
    <w:p>
      <w:pPr>
        <w:pStyle w:val="BookText"/>
        <w:rPr/>
      </w:pPr>
      <w:r>
        <w:rPr>
          <w:rFonts w:ascii="IRNazanin" w:hAnsi="IRNazanin" w:eastAsia="IRNazanin"/>
          <w:color w:val="111111"/>
          <w:sz w:val="28"/>
          <w:sz w:val="28"/>
          <w:szCs w:val="28"/>
          <w:rtl w:val="true"/>
          <w:lang w:bidi="fa-IR"/>
        </w:rPr>
        <w:t>لا أرید الآن الاستدلال علی هذه المفاهیم الخمسة،لأنه خارج عن موضوع هذا الکتاب،فلیطلبه القاری من مظانه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أرید الإشارة إلی بعض ما یحتویه القرآن الکریم من الدلالة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نفی الشرک بکل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88"/>
      </w:r>
      <w:r>
        <w:rPr>
          <w:rFonts w:ascii="Amiri" w:hAnsi="Amiri" w:eastAsia="Amiri" w:cs="Amiri"/>
          <w:color w:val="111111"/>
          <w:sz w:val="28"/>
          <w:sz w:val="28"/>
          <w:szCs w:val="28"/>
          <w:rtl w:val="true"/>
          <w:lang w:bidi="ar-SA"/>
        </w:rPr>
        <w:t xml:space="preserve">یا بُنَیَّ لا تُشْرِکْ بِاللّهِ إِنَّ الشِّرْکَ لَظُلْمٌ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89"/>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90"/>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وَ ما رَبُّکَ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فَلا تُظْلَمُ نَفْسٌ شَیْئاً وَ إِنْ کانَ مِثْقالَ حَبَّةٍ مِنْ خَرْدَلٍ أَتَیْنا بِها وَ کَفی بِنا حاسِبِینَ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 جلاله وَ ما خَلَقْنَا السَّماءَ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الْوَیْلُ مِمّا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جلّ و علا وَ ما کانَ اللّهُ لِیَظْلِمَهُمْ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للنبوة العامة،و هی الإیمان بنبوة الأنبیاء عموما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اللّه سبحانه </w:t>
      </w:r>
      <w:r>
        <w:rPr>
          <w:rStyle w:val="FootnoteAnchor"/>
          <w:rtl w:val="true"/>
        </w:rPr>
        <w:footnoteReference w:id="91"/>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w:t>
      </w:r>
    </w:p>
    <w:p>
      <w:pPr>
        <w:pStyle w:val="BookText"/>
        <w:rPr/>
      </w:pPr>
      <w:r>
        <w:rPr>
          <w:rFonts w:ascii="IRNazanin" w:hAnsi="IRNazanin" w:eastAsia="IRNazanin"/>
          <w:color w:val="111111"/>
          <w:sz w:val="28"/>
          <w:sz w:val="28"/>
          <w:szCs w:val="28"/>
          <w:rtl w:val="true"/>
          <w:lang w:bidi="fa-IR"/>
        </w:rPr>
        <w:t xml:space="preserve">جلاله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تبارک اسمه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جلّ و علا </w:t>
      </w:r>
      <w:r>
        <w:rPr>
          <w:rStyle w:val="FootnoteAnchor"/>
          <w:rtl w:val="true"/>
        </w:rPr>
        <w:footnoteReference w:id="94"/>
      </w: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بالنسبة إلی النبوة الخاصة،فهناک آیات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تعالی </w:t>
      </w:r>
      <w:r>
        <w:rPr>
          <w:rStyle w:val="FootnoteAnchor"/>
          <w:rtl w:val="true"/>
        </w:rPr>
        <w:footnoteReference w:id="96"/>
      </w: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Style w:val="FootnoteAnchor"/>
          <w:rtl w:val="true"/>
        </w:rPr>
        <w:footnoteReference w:id="97"/>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Style w:val="FootnoteAnchor"/>
          <w:rtl w:val="true"/>
        </w:rPr>
        <w:footnoteReference w:id="98"/>
      </w:r>
      <w:r>
        <w:rPr>
          <w:rFonts w:ascii="Amiri" w:hAnsi="Amiri" w:eastAsia="Amiri" w:cs="Amiri"/>
          <w:color w:val="111111"/>
          <w:sz w:val="28"/>
          <w:sz w:val="28"/>
          <w:szCs w:val="28"/>
          <w:rtl w:val="true"/>
          <w:lang w:bidi="ar-SA"/>
        </w:rPr>
        <w:t xml:space="preserve">إِنّا أَرْسَلْناکَ بِالْحَقِّ بَشِیراً وَ نَذِیراً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99"/>
      </w: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اَلَّذِینَ یَتَّبِعُونَ الرَّسُولَ النَّبِیَّ الْأُمِّیَّ الَّذِی یَجِدُونَهُ مَکْتُوباً عِنْدَهُمْ فِی التَّوْراةِ وَ الْإِنْجِیلِ یَأْمُرُهُمْ بِالْمَعْرُوفِ وَ یَنْهاهُمْ عَنِ الْمُنْکَرِ وَ یُحِلُّ لَهُمُ الطَّیِّباتِ وَ یُحَرِّمُ عَلَیْهِمُ الْخَبائِثَ،وَ یَضَعُ عَنْهُمْ إِصْرَهُمْ وَ الْأَغْلالَ الَّتِی کانَتْ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إِنِّی رَسُولُ اللّهِ إِلَیْکُمْ</w:t>
      </w:r>
    </w:p>
    <w:p>
      <w:pPr>
        <w:pStyle w:val="BookText"/>
        <w:rPr/>
      </w:pPr>
      <w:r>
        <w:rPr>
          <w:rFonts w:ascii="Amiri" w:hAnsi="Amiri" w:eastAsia="Amiri" w:cs="Amiri"/>
          <w:color w:val="111111"/>
          <w:sz w:val="28"/>
          <w:sz w:val="28"/>
          <w:szCs w:val="28"/>
          <w:rtl w:val="true"/>
          <w:lang w:bidi="ar-SA"/>
        </w:rPr>
        <w:t xml:space="preserve">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الإیمان بإمامة الأئمة المعصومین من أهل البیت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آیات عدیدة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قوله سبحانه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تبارک و تعالی اَلْیَوْمَ أَکْمَلْتُ لَکُمْ دِینَکُمْ وَ أَتْمَمْتُ عَلَیْکُمْ نِعْمَتِی وَ رَضِیتُ لَکُمُ الْإِسْلامَ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عزّ من قائل 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نعرض الآن عن بیان مضامینها حفظا للعواطف المذهبیة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أرادها فلیرجع بها إلی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المیعاد میعادان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 و دانی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فالعالی هو الرجوع إلی اللّه فی عالم المعنی و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إِنَّ إِلی رَبِّکَ الرُّجْعی و أَنَّ إِلی رَبِّکَ الْمُنْتَهی و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یُرْجَعُ الْأَمْرُ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أکّد جلّ جلاله علی لقائه و ذمّ المکذّبین لذلک قال جلّ و علا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45/10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الَّذِینَ کَذَّبُوا بِلِقاءِ اللّهِ وَ ما کانُوا 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إِنَّ کَثِیراً مِنَ النّاسِ بِلِقاءِ رَبِّهِمْ 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یُفَصِّلُ الْآیاتِ لَعَلَّکُمْ بِلِقاءِ رَبِّکُمْ تُوقِنُونَ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فالمطلوب هو وجود الیقین بلقائه جلّ جلاله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بنحو آخر من البیان یقول اللّه فی کتابه الکریم أن الأمور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مکرر فی القرآن عشرات المرات إلاّ أننا نذکر</w:t>
      </w:r>
    </w:p>
    <w:p>
      <w:pPr>
        <w:pStyle w:val="BookText"/>
        <w:rPr/>
      </w:pPr>
      <w:r>
        <w:rPr>
          <w:rFonts w:ascii="Amiri" w:hAnsi="Amiri" w:eastAsia="Amiri" w:cs="Amiri"/>
          <w:color w:val="111111"/>
          <w:sz w:val="28"/>
          <w:sz w:val="28"/>
          <w:szCs w:val="28"/>
          <w:rtl w:val="true"/>
          <w:lang w:bidi="ar-SA"/>
        </w:rPr>
        <w:t>أوضح الآیات الدالة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وَ ما تُقَدِّمُوا لِأَنْفُسِکُمْ مِنْ خَیْرٍ تَجِدُوهُ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فَلَهُ أَجْرُهُ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فَلَهُمْ أَجْرُهُمْ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مَثُوبَةً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لَهُمْ دارُ السَّلامِ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إِنَّما عِنْدَ اللّهِ هُوَ خَیْرٌ لَکُمْ إِنْ کُنْتُمْ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بنحو ثالث من البیان أن الحشر یکون إلیه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مُتُّمْ أَوْ قُتِلْتُمْ لَإِلَی اللّهِ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اتَّقُوا اللّهَ الَّذِی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هُوَ الَّذِی ذَرَأَکُمْ فِی الْأَرْضِ وَ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المیعاد الدانی،یعنی باعتبار طروه علی جانب الجسد فهو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عدد من الآیات لا یکاد یحصی و یعتبر تکذیبه تکذیبا للدین و للقرآن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وَ 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یَوْمَ یَحْشُرُهُمْ جَمِیعاً یا مَعْشَرَ الْجِنِّ قَدِ اسْتَکْثَرْتُمْ مِنَ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نَضَعُ الْمَوازِینَ الْقِسْطَ لِیَوْمِ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ثُمَّ إِنَّکُمْ یَوْمَ الْقِیامَةِ تُبْعَثُونَ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وَ نَحْشُرُهُ یَوْمَ الْقِیامَةِ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لا یُکَلِّمُهُمُ اللّهُ وَ لا یَنْظُرُ إِلَیْهِمْ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یُضاعَفْ لَهُ الْعَذابُ یَوْمَ الْقِیامَةِ وَ یَخْلُدْ فِیهِ مُهاناً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لا إِلهَ إِلاّ هُوَ لَیَجْمَعَنَّکُمْ إِلی یَوْمِ الْقِیامَةِ لا رَیْبَ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فی المنع عن تکذیبه اَلَّذِینَ یُکَذِّبُونَ بِیَوْمِ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کَفَرُوا وَ کَذَّبُوا بِلِقاءِ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بَلْ کَذَّبُوا بِالسّاعَةِ وَ أَعْتَدْنا لِمَنْ کَذَّبَ بِالسّاعَةِ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نَقُولُ لِلَّذِینَ ظَلَمُوا ذُوقُوا عَذابَ النّارِ الَّتِی کُنْتُمْ بِها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عدد معتدّ به من الآیات التی تؤکد علی أصول الدین الخمسة، أصلا أصلا و فصلا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من کلامنا أنه لا بدّ من التعرض هنا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سؤالا ملحا حول الاعتقاد بأصول الدین یلتفت إلیه الکثیرون یحسن عرضه و الجواب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التقلید فی أصول الدین ممنوع،لأنه منهی عنه بصراحة فی القرآن الکریم کما فی قوله تعالی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حَسْبُنا ما وَجَدْنا عَلَیْهِ آباءَنا أَ وَ لَوْ کانَ آباؤُهُمْ لا یَعْلَمُونَ شَیْئاً وَ لا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لَوْ کانَ آباؤُهُمْ لا یَعْقِلُونَ شَیْئاً وَ لا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إِنّا وَجَدْنا آباءَنا عَلی أُمَّةٍ وَ إِنّا عَلی آثارِهِمْ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آیة أخری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إِنّا عَلی آثارِهِمْ مُقْتَدُونَ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التقلید خاص بفروع الدین،و ما یخص الفتاوی العملیة و أما شموله لأصول الدین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لکل فرد أن یکون مجتهدا فی الاعتقاد بهذه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الاجتهاد ضد التقلید،لأن الفرد إما مجتهد و إما مقلّد 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المنع من التقلید تعین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أننا إذا التفتنا إلی الأکثریة الکاثرة فی المجتمع من متوسطی الثقافة و العقلیة و المتدنین فیها،یستحیل علیهم عادة أن یدرکوا أو یستوعبوا البراهین علی أصول الدین لکی یکونوا فیها مجتهدین و 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متعذر عند الأغلب بأی من مقدماته و تفاصیله ناهیک عن الجمیع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الحال بمن لا یقرأ و لا یکتب،و لم یمر علی القرآن الکریم و لا السنّة الشریفة و لا المصادر الرئیسیة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 بعض النساء العاطلات اللاتی لا یفهم منهن الکلام و لا یعرف لهن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هؤلاء الناس عاجزون جزما عن الاجتهاد فی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تکلیف العاجز مستحیل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فتکلیفهم بذلک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فکل من الاجتهاد و التقلید فی أصول الدین منسد بابه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أنها واجبة علیهم إجمالا،و لا یحتمل سقوطها عنهم لأن ذلک یعنی خروجهم عن الدین و هو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العمل بعد انسداد کل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الذی یمکن التنزل عنه نظریا فی هذا الصدد هو وجوب الاجتهاد مع العجز عنه أکیدا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یعنی جواز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ننتقل إلی حالة ثالثة هی الاطمئنان بصحة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الاطمئنان حجة کافیة و معتبرة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کان سبب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یحصل للفرد الاطمئنان بأصول الدین فهو مما لا سبیل إلی الاعتراف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یحصل الاطمئنان للفرد مع عدم وجود المقدمات النظریة الکافیة المسببة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کیف یحصل ذلک مع عدم الاجتهاد و البحث النظری عن صحة تلک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الاجتهاد و البحث النظری ممکنا،فهو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الاطمئنان مقبولا و لا مجزیا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نتکلم الآن فی فرض العجز عن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التکلیف مع العجز متعذر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إذن،فالعامی لا یطلب منه الاجتهاد و لا یجزئ منه التقلید و إنما یجزئ منه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یمکن أن یحصل للعامی بأسلوبین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العقائد مقدماته واضحة و وجدانیة إلی حد تکون حسیة أو قریبة من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القول إنه لا یعذر فیها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یذمّ القرآن الکریم من یکذب بالآیات فی عدد معتدّ به من الآیات القرآنیة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بالآیات هنا الدلائل الواضحة علی أصول الدین کوجود اللّه و توحیده و عدله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أنه یمکن القول إن المقدمات المهمة لثلاث منها کذلک جزما و هی أصول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النبوة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اللّه معلوم بخلقه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توحیده معلوم من شهادته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 معلومة من إعجاز القرآن و 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 معلوم بنص القرآن و التواتر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العبادات و إن کانت نظریة لا یفهمها الأکثر،إلاّ أن مضمونها العرفی واضح و قریب للأذهان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خاص بمن کان فی المستوی المتدنی بحیث لا یمکنه حقیقة حتی إدراک المستوی الأول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عندئذ یمکن الإکتفاء منه بمجرد حصول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یحصل الاطمئنان لأی فرد بمجرد الالتفات إلی التسالم علی صحة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مما آمن به الملایین من الناس جیلا بعد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مما آمن به الباحثون و المفکرون و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مما آمن به الصالحون من الناس و الأتقیاء الذین لا نعرف منهم و لم یصدر منهم إلاّ الخیر 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کالمعصومین علیهم السّلام و جملة الصالحین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یلتفت إلی أن مفاهیم أصول الدین مبحوثة مفصلا و کثیرا فی کل الأجیال فی کثیر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نتائجها مسلّمة الصحة لدی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فهو یعلم و لو بالإجمال بصحتها و هو کاف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 التعرض إلیه حول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یخطر فی أذهان بعض المفسدین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بأصول الدین مناف مع عالمیة الدعوة النبویة الإسلامیة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عرفنا بضرورة الدین عموم الدعوة إلی جمیع البشر و فی کل الأجیال منذ الجیل المعاصر للإسلام و إلی یوم القیامة و فناء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معناه أن الإیمان بأصول الدین عام بهذا الشکل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الإسلام لیس إلاّ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یتوقف علی أن تکون أصول الدین سهلة و واضحة و لیست معقدة و مطولة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علمنا أنها معقدة علمنا تعذر انتشار هذه الأصول الخمسة بین البشر،و خاصة المتدنون فی الثقافة منهم،و هم أغلب البشر،و غیر العرب منهم و هم الأکثر منهم،و خاصة تلک اللغات التی لم تترجم إلیها الکتب العربیة،و لم تصلها الأفکار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ننسی أن الکتاب و السنّة عربیان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علی عدة مستویات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من وضوح الفهم و تیسیره بالنسبة إلی عامة الناس فی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وجدنا الملایین فی غیر العرب یفهمونها و یؤمنون بها و یدخلون فی دین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تمنعهم عن ذلک لغتهم و لا تقالیدهم و لا بعدهم عن مرکز الرسالة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لیس واضحا من ناحیة أصوله فقط،بل من ناحیة فروع الدین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تعبیر آخر عن المعدل الإسلامی الکامل و النظام الفاضل الذی یکفل سعادة البشریة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الإسلام و قادته و مفکریه من الممیزات ما فاق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التبلیغ الإسلامی و الأمر بالمعروف و النهی عن المنکر و هدایة الناس و کلها عناوین واجبة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توقفت علی الترجمة إلی لغات أخری و تفهیم غیر العرب بها،أو أی شعب من الشعوب أو أی فرد من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تلک المقدمات واجبة شرعا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أدرکه و قام به کثیر من أهل الاهتمام بالدین و ألهمه إلی هدایة الآخرین،خلال الأجیال بما فیها جیلنا الحاضر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المحرر بوعد اللّه سبحانه و تعالی حصول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البشر عاجزون عنه،فاللّه سبحانه هو القادر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جند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وَعَدَ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لَیَسْتَخْلِفَنَّهُمْ فِی الْأَرْضِ کَمَا اسْتَخْلَفَ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لَیُبَدِّلَنَّهُمْ مِنْ بَعْدِ خَوْفِهِمْ أَمْناً یَعْبُدُونَنِی لا یُشْرِکُونَ بِی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بعد أن نعلم أن اَللّهَ لا یُخْلِفُ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أَمَّنْ یُجِیبُ الْمُضْطَرَّ إِذا دَعاهُ وَ یَکْشِفُ السُّوءَ وَ یَجْعَلُکُمْ خُلَفاءَ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یبقی وقت التنفیذ فی علم اللّه و قدرته،و نحن أقل و أجهل من أن نعلمه و نقدر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قربت هذه الآیة نفسها إلی الأذهان عدم استبعاد الأمر حیث قال جلّ جلاله لَیَسْتَخْلِفَنَّهُمْ فِی الْأَرْضِ کَمَا اسْتَخْلَفَ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هذا حاصل فیما سبق فما البعد فی أن یحصل فیما یأتی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أنه لِلّهِ جُنُودُ السَّماواتِ وَ الْأَرْضِ و أنه بِیَدِهِ مَلَکُوتُ کُلِّ شَیْءٍ و أنه إِلَیْهِ یُرْجَعُ الْأَمْرُ کُلُّهُ و أن للبیت رب یحمیه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 فرد أو جماعة انسدت أمامها الأبواب التی عرفناها فی المستویات السابقة،و تعذر لها فهم أصول الدین و حقیقة الإسلام تعذرا کاملا،لأی مانع من الموانع،کالمانع العقلی أو البعد المکانی أو التدنی الثقافی أو الانشغال الدنیوی أو الغفلة أو النسیان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یکون معذورا عما عجز عنه،و اللّه تعالی أولی بالعذر لا محالة،و لا یحتمل أنه یعاقب علیه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 التعرض له حول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علوما ثلاثة مکرّسة فی الإسلام للبحث حول أصول الدین و حقیقة الدین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الکلام و الفلسفة و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علم الکلام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المتعارف و المشهور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فرقوا بین علم الکلام و الفلسفة،بالرغم من کونهما معا منحی عقلیا بأن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العقائد الإسلامیة و یحاول البرهنة</w:t>
      </w:r>
    </w:p>
    <w:p>
      <w:pPr>
        <w:pStyle w:val="BookText"/>
        <w:rPr/>
      </w:pPr>
      <w:r>
        <w:rPr>
          <w:rFonts w:ascii="IRNazanin" w:hAnsi="IRNazanin" w:eastAsia="IRNazanin"/>
          <w:color w:val="111111"/>
          <w:sz w:val="28"/>
          <w:sz w:val="28"/>
          <w:szCs w:val="28"/>
          <w:rtl w:val="true"/>
          <w:lang w:bidi="fa-IR"/>
        </w:rPr>
        <w:t>علیها فی حین أن الفیلسوف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هذا مسلما بل یسیر إلی حیث یقوده البرهان کائنا ما کانت نتیجته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نعتقد کمسلمین أن کل من بحث عن صحة العقائد الإسلامیة فإنه سیتوصل إلی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کل من توصل إلی غیر ذلک فهو متوهم و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فرقوا بین علم الکلام و الفلسفة،بأن علم الکلام خاص عن الحدیث عن العقائد الإسلامیة،فی حین أن الفلسفة أوسع من ذلک،من حیث أن الفیلسوف ینظر إلی الوجود ککل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الفرق بین هذین العلمین من ناحیة و العرفان من ناحیة ثانیة،هو أن هذین العلمین یشترکان بالمنحی العقلی أو الذهنی،و لا یمکن أن یتعدیاه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العرفان تعبیر آخر عن معرفة حقائق الأشیاء بالحس و الوجدان و هو ما یعبر عنه فی المنطق بالعلم الحضوری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ذلک عالم الخلق عن عالم الأمر عن عالم اللاهوت عن عالم الأسماء و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إلیه القرآن الکریم فی عدد من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بدون حاجة إلی دلالة و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شَهِدَ اللّهُ أَنَّهُ لا إِلهَ إِلاّ هُوَ وَ الْمَلائِکَةُ وَ أُولُوا الْعِلْمِ قائِماً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جلّ جلاله إِنَّما یَخْشَی اللّهَ مِنْ عِبادِهِ الْعُلَماءُ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الخشیة الحقیقیة لا تحصل و لا یمکن أن تحصل إلاّ بعد المعرفة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القول بأن لأصول الدین ثلاثة مستویات من الإدراک باعتبار هذه العلوم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أضفنا إلیه المستوی العام المتدنی الفهم لها، کانت المستویات أربعة کما یلی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المستوی العام المتدنی فی الفهم،حیث تکون الفکرة قائمة و البراهین إجمالیة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المستویات التالیة کلها واضحة و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المستوی الکلامی،حیث یراد فهم أصول الدین و الاستدلال علیها بالعقل من زاویة إدراکه لهذه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المستوی الفلسفی،حیث یراد فهم أصول الدین و الاستدلال علیها بالعقل من زاویة إدراکه المطلق لکل شیء،و عامة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المستوی العرفانی،حیث یراد فهم أصول الدین و الاستدلال علیها بالحسّ و الوجدان المباشر الناشئ من الاطلاع علی حقائق الأشیاء علی واقعها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ناحیتان یحسن الالتفات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المعرفة الحقیقیة هی المعرفة الواصلة إلینا عن طریق الکتاب و السنّة،و لیست هی إحدی هذه المستویات الأربعة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إن تحدثنا عن مستویات القادة المعصومین سلام اللّه علیهم،فمعرفتهم هی أعلی المعارف و أدقها و أوسعها 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تلک من أهم الأسرار الإلهیة التی لا یعطونها إلاّ لأقل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أنهم یبیّنونها من خلال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تحدثنا علی مستوی ظاهر الکتاب و السنّة،فهو ظاهر قابل لاختلاف الفهم و متعدد المحتملات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مقصودی أنه مناسب مع کل المستویات الأربعة علی الإطلاق،یأخذ کل واحد منه ما یناسب حاله و یتفق مع فهمه و مستواه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فی واحد منها و لا فی غیرها،کما زعم السائل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یستدل بها أهل کل من هذه المستویات علی فهمهم و صحة اعتقادهم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مستواهم الذهنی بما فیه المستوی الرابع العرفانی المعمق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الفهم من الکتاب و السنّة لا یفهمه إلاّ ذووه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المتأهلون لذلک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نجد أن کلمات الکتاب و السنّة المقدسین،مناسبة مع کل العقول و المستویات و قد أعطت لکل واحد و لکل جماعة و مجتمع ما ینفعه و یهدیه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لم تبخل بأعمق الأفکار غیر أنها خاطبت کل أحد بمقدار عقله و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یکن أهلا للتحمّل یکفی أن یبقی غافلا عن الفکرة و غیر فاهم لها من ظواهر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أعمق و أوسع الاستدلال علی أصول الدین و مطلق العقائد،فی القواعد الظاهریة الموروثة إنما هو فی الفلسفة الإسلامیة التقلیدیة،و التی هی أعمق من علم الکلام و ألطف بما لا یقاس من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ورد النهی فی بعض الروایات عن الإفاضة فی علم الکلام،فإنه لم یرد نهی عن الإفاضة فی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أننی اعتقد أن المستویین الثالث و الرابع ینبغی أن یتعاضدا و یتعاهدا فی الإیصال إلی النتائج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کررت هذا المعنی فی عدد من أیام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الفلسفة بلا عرفان قشر بلا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العرفان بلا فلسفة لب بلا قشر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الفاکهة المفضلة،کما خلقها اللّه سبحانه هی لب و قشر معا و لا یصلح أحدهما من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استفادة الفلسفة من العرفان،فإنه یفتح لها حسن الاستدلال و حسن النتائج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سیر الفیلسوف سیرا فی ظلام،بل تکاملا فی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یحس بذلک إلاّ من جرّبه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خرج عدد من الفلاسفة فلسفتهم بالعرفان،فأصبحت من هذه الناحیة من أفضل الفلسفات و أجل المؤلفات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 الشیرازی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ملا هادی السبزواری صاحب المنظومة فی الفلسفة و له حاشیة جلیلة علی الأسفار الأربعة نحی فیها المنحی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معا موفقان 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استفادة العرفان من الفلسفة فمن جهات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تصلح أن تکون تعقلا و ترتیبا برهانیا للفهم العرفانی الوجدانی الساذج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تصلح أن تکون حجابا و سترا للإسرار الإلهیة العرفانیة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عندئذ یمکن التعرّف بها بالثوب الفلسفی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فالفلسفة إنما تنفع العرفان من زاویة إثباتیة یعنی لتعریف الآخرین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الآخرین بعض صیغ الحقیقة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کان الفرد موفقا لکی یکون بعیدا عن الآخرین و لا یشعر بتکلیفه الشرعی أو الإنسانی لتعلیمهم أو هدایتهم،فلا حاجة إلی الفلسفة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اطلاعه العرفانی أوسع و أعلی و أصفی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نجد أناسا ممن لا خلاق لهم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یعرف القراءة و الکتابة و لا یفهم الآخرون عنه کلاما و لا یحترمون له 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من ألطف العارفین و أعلی الأولیاء و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ضرورة لأمثال هؤلاء إلی أی سطر من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رجعنا إلی الکلمة التی قلناها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العرفان بلا فلسفة لب بلا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أن أکل اللب وحده هو الألذ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منه لأکل کل 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أکل الفاکهة بقشرها غیر مستساغ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الفلسفة إذا أرادت لنفسها النتیجة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یجب أن توصل صاحبها إلی العرفان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بدون ذلک،فهی الضلال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قدیما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تمنطق تزندق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بدون الاعتماد علی علوم أهل البیت علیهم السّلام و معارفهم الحقیقیة</w:t>
      </w:r>
      <w:r>
        <w:rPr>
          <w:rFonts w:eastAsia="IRNazanin" w:cs="IRNazanin"/>
          <w:color w:val="111111"/>
          <w:sz w:val="28"/>
          <w:szCs w:val="28"/>
          <w:rtl w:val="true"/>
          <w:lang w:bidi="fa-IR"/>
        </w:rPr>
        <w:t>.</w:t>
      </w:r>
      <w:bookmarkStart w:id="268" w:name="pg14369_154395"/>
    </w:p>
    <w:p>
      <w:pPr>
        <w:pStyle w:val="Heading2"/>
        <w:numPr>
          <w:ilvl w:val="1"/>
          <w:numId w:val="1"/>
        </w:numPr>
        <w:rPr/>
      </w:pPr>
      <w:bookmarkStart w:id="269" w:name="__RefHeading___Toc7514941_3381743652"/>
      <w:bookmarkStart w:id="270" w:name="_Toc99"/>
      <w:bookmarkEnd w:id="268"/>
      <w:bookmarkEnd w:id="269"/>
      <w:r>
        <w:rPr>
          <w:rtl w:val="true"/>
        </w:rPr>
        <w:t>فصل الکذب</w:t>
      </w:r>
      <w:bookmarkEnd w:id="270"/>
    </w:p>
    <w:p>
      <w:pPr>
        <w:pStyle w:val="Heading3"/>
        <w:numPr>
          <w:ilvl w:val="2"/>
          <w:numId w:val="1"/>
        </w:numPr>
        <w:rPr/>
      </w:pPr>
      <w:bookmarkStart w:id="271" w:name="__RefHeading___Toc7514943_3381743652"/>
      <w:bookmarkStart w:id="272" w:name="_Toc100"/>
      <w:bookmarkEnd w:id="271"/>
      <w:r>
        <w:rPr>
          <w:rtl w:val="true"/>
        </w:rPr>
        <w:t>ما هو الکذب</w:t>
      </w:r>
      <w:r>
        <w:rPr>
          <w:rtl w:val="true"/>
        </w:rPr>
        <w:t>:</w:t>
      </w:r>
      <w:bookmarkEnd w:id="272"/>
    </w:p>
    <w:p>
      <w:pPr>
        <w:pStyle w:val="BookText"/>
        <w:rPr/>
      </w:pPr>
      <w:r>
        <w:rPr>
          <w:rFonts w:ascii="IRNazanin" w:hAnsi="IRNazanin" w:eastAsia="IRNazanin"/>
          <w:color w:val="111111"/>
          <w:sz w:val="28"/>
          <w:sz w:val="28"/>
          <w:szCs w:val="28"/>
          <w:rtl w:val="true"/>
          <w:lang w:bidi="fa-IR"/>
        </w:rPr>
        <w:t>الکذب هو عدم التطابق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ذاتی أعنی کونه راجعا إلی الفرد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کالقول و الفعل و القصد و الوعد و غیر ذلک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بیان عدم التطابق هذا علی مستویات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الخبری،أو الجملة الخبریة قد تکون صادقة و قد تکون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فرق الخبر عن الإنشاء الذی لا یکون قابلا لهذا التقسیم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کذب القول هو عدم مطابقته للخارج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الخارج ماضیا أو حاضرا أو مستقبلا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فالکذب عن الماضی هو المعنی المشهور بین الناس کما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کذا،و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الحاضر و کذلک المستقبل کما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ستنجح زراعتی أو تجارتی و لم تنجح فیکون کذبا،سواء کان هذا القول بقصد الإخبار أو التفاؤل أو حتی التشاؤم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القول فی الصدق و الکذب ما أغنی عنه عرفا کالإشارة و بعض الحرکات ذات الدلالة،فإنها إن لم تطابق الواقع کانت کذبا،سواء کانت عن الماضی أو الحاضر أو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 لدی الواقع الذی لا یطابقه القول بین أن یکون واقعا خارجیا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خارجا عن الذات أو واقعا فی داخل الذات،کالتعبیر عن الاعتقاد أو</w:t>
      </w:r>
    </w:p>
    <w:p>
      <w:pPr>
        <w:pStyle w:val="BookText"/>
        <w:rPr/>
      </w:pPr>
      <w:r>
        <w:rPr>
          <w:rFonts w:ascii="IRNazanin" w:hAnsi="IRNazanin" w:eastAsia="IRNazanin"/>
          <w:color w:val="111111"/>
          <w:sz w:val="28"/>
          <w:sz w:val="28"/>
          <w:szCs w:val="28"/>
          <w:rtl w:val="true"/>
          <w:lang w:bidi="fa-IR"/>
        </w:rPr>
        <w:t>الرأی أو الحالة النفسیة کالفرح أو الغضب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التعبیر علی خلاف ذلک القول أو الإشارة یکون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نرید بالإشارة کونها من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سیأتی أنه یصدق علیه الکذب أیضا،و إن کانت هی من الأفعال إذ لیست صوتا أو قولا و إنما هی من الدول النائبة مناب القول و القائمة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أنها قد تنقسم إلی خبر و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فالإشارة المراد بها الخبر خبر،و الإشارة المراد بها الإنشاء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الإنشاء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عن معنی الصدق و الکذب،و هو فرقة الأساسی عن الخبر،إلاّ أنهم قالوا بانطباق هذا المفهوم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فیه من دلالة التزامیة أو 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أعطنی فهو یعطی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محتاج 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فهو یعنی أنا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أطعمنی فهو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جائع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تعمیم ذلک إلی کل إشکال الإنشاء و لیس الأمر وحده کما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تمنی من دون قصد التمنی أو تعجب بدون قصد التعجب کان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أوقع عقد البیع أو الإجارة أو الهبة صوریا من دون قصد جدی أو حقیقی إلیه،فإنه یکون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من الکذب بالدلالة القولیة،سواء کان صوتا أو 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أن الإنشاء الذی قلنا بصدق الکذب علیه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یکون بالقول قد یکون بالإشارة أیضا،إذن،فالتقییم الذی یصدق علی القول علی سعته،یصدق علی الإشارة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الکذب کما یکون بالدلالة القولیة،یکون بالفعل أو بالأعمال أیضا، من باب عدم مطابقتها للقول تارة و للقصد أخری و للاعتقاد ثالثة و للهدف رابعة فضلا عن عدم مطابقتها للواقع أیضا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مطابقة الفعل للواقع کما لو زرت شخصا فلم تصادفه فی بیته،و لو علمت بذلک لما زرته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مطابقته للقول فواضح،کما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سأسافر غدا و لم تسافر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مطابقته للهدف،کالتاجر الذی یبیع بتسامح فی مزید الطاعة،مع أنه قصد مزید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القصد إن کان هو الهدف فقد مثلنا له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غیره کقصد تفهیم أمر معین،لکن یختار المتکلم غیره،فیکون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الاعتقاد،یراد به الاعتقاد النظری،کالاعتقاد بالمبادئ العلیا و الدین و نحوها فإن بیان خلافها بالقول أو بالفعل،یکون من الکذب،سواء کانت حقا،أو باطلا،فی حد ذاتها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کانت باطلة،کان القول کذبا من جهتین،من جهة عدم مطابقته للاعتقاد و عدم مطابقته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 حقا،کان القول کذبا من جهة مطابقته للاعتقاد و صدقا من جهة مطابقته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الذی ورد علیه قوله تعالی إِذا جاءَکَ الْمُنافِقُونَ قالُوا نَشْهَدُ إِنَّکَ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یَعْلَمُ إِنَّکَ لَرَسُولُهُ وَ اللّهُ یَشْهَدُ إِنَّ الْمُنافِقِینَ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حیث عدم المطابقة بین قولهم و اعتقادهم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الحال فی عدم القول أو الفعل للرأی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الرأی إن کان هو الاعتقاد،فقد تحدثنا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أوسع منه،لأنه یشمل کل القناعات حتی فی الأمور البسیطة و التطبیقیة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فسیکون بیان ذلک بالقول علی خلاف القاعدة أو العمل علی خلاف القناعة کذبا،لا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کله یمکن أن نخلص إلی إمکان تقسیم الأمور إلی أربعة أقسام 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واقع نفسی و واقع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وقعت المفارقة أو عدم التطابق بین أی اثنین من هذه الأربعة کان الکذب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القول و القول أو القول و الفعل أو القول و الخارج أو القول و الباطن أو الواقع النفسی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بین الفعل و القول أو الفعل و الفعل الآخر أو الفعل و الخارج أو الفعل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بین القول و الفعل و تارة بین الفعل و القول،بمنزلة التکرار،بل هو یختلف باختلاف الألفاظ باعتبار ما نرید وصفه بالکذب تارة من قول و فعل إذ قد یکونان معا کاذبین مع تطابقهما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النفسی مع واقع نفسی آخر،کالجبن مع الشجاعة أو مع القول أو مع الفعل أو مع الخارج،کما سبقت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 تسمیة عدم المطابقة بین الواقعین الباطنی و الظاهری کذبا،لانعدام الدلالة عندئذ،و الکذب إنما هو من أوصاف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الکذب لیس مع الدلالة فقط بل صادق بلا دلالة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لِوَقْعَتِها کاذِبَةٌ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فی الواقع النفسی قد تکون متحققة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الخوف یدل علی المخوف منه و الغضب علی الکراهة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هذه الأمور مطابقة للواقع کانت کذبا، و یسمی العلم غیر المطابق للواقع بالجاهل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توسیع معنی العلم هنا إلی مطلق القناعة و الوثوق و الظن الراجح مع عدم المطابقة للواقع الخارجی أو الواقع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علی تعریفنا للکذب بأنه عدم التطابق بین أمرین أحدهما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قوله تعالی لَیْسَ لِوَقْعَتِها کاذِبَةٌ لیس فیه أمر ذاتی بل هو حاصل سواء کان هناک مدرک أم لا،و سواء کان هناک ناطق أم لا و سواء کانت هناک دلالة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یجاب ذلک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الکریمة قد تکون بمعنی أن یوم القیامة حق و کل من یعبر عنه أو یدل علیه دلالة فهو صادق و غیر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فانتفی الإشکال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ربما یکون معناها،أن محاسبة الأعمال یوم القیامة لا یکون بالکذب و الافتراء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ینسب إلی الفرد ما لم یعمله أو یقله بل ما قاله</w:t>
      </w:r>
    </w:p>
    <w:p>
      <w:pPr>
        <w:pStyle w:val="BookText"/>
        <w:rPr/>
      </w:pPr>
      <w:r>
        <w:rPr>
          <w:rFonts w:ascii="IRNazanin" w:hAnsi="IRNazanin" w:eastAsia="IRNazanin"/>
          <w:color w:val="111111"/>
          <w:sz w:val="28"/>
          <w:sz w:val="28"/>
          <w:szCs w:val="28"/>
          <w:rtl w:val="true"/>
          <w:lang w:bidi="fa-IR"/>
        </w:rPr>
        <w:t>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فالدلالة علی أعمال العباد أیضا موجودة لا کما قال المستشکل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ربما یکون معنی الآیة الکریمة أن وقوع الواقعة التی لیس لوقعتها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لأجل العقوبة علی أعمال العباد أو إیقاع البلاء علیهم نتیجة لسوء تصرفهم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الکذب هنا هو عدم انطباق العقوبة علی الذنب بمعنی عقاب غیر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تکن الواقعة کاذبة، کما صرحت الآیة،کان العقاب علی المذنبین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الکذب هنا بهذا المعنی مجاز لا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المفارقة هنا تشبه من بعض الجهات مفارقة الکذب فصحّ استعمالها مجازا و إنما یکون کذبا حقیقة مع وجود دلالة ذاتیة کالقول و الفعل و الاعتقاد و القصد و کلها ذات دلالة بمعنی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هناک استعمال کذّبه بالتشدید و کذّب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متقابلان فی أکثر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کذب علی ذاک و ذاک یکذبه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فیهما لا بد من وجود طرف آخر،هو الذی یکذّب بالتشدید أی یعتبر قول الآخر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الأشکال السابقة و إن کان الغالب هو اعتباره کاذبا بالمعنی العام أی فی مفارقه قوله مع الواقع و کذلک الآخر هو الذی یکذب علی صاحبه بأحد الأنحاء السابقة من الکذب و إن کان هذا المعنی المشهور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یحتوی هذا العمل علی نحو من المکر و الخدیعة و التغریر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کان للکذب مجال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استعمالات الکذب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عرفنا للکذب أصنافا مختلفة و تطبیقات متعددة فینبغی لنا أن نطل إطلالة علی القرآن الکریم لنجد أی هذه المعانی قد استعملها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نلتفت هنا إلی أننا نفحص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أو مفهومه فی القرآن الکریم،بأی صیغة أو تعریف کان کالمصدر أو الفعل الماضی أو غیرهما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ینبغی أن نلتفت أن بعض الاستعمالات القرآنیة قابلة للحمل أو</w:t>
      </w:r>
    </w:p>
    <w:p>
      <w:pPr>
        <w:pStyle w:val="BookText"/>
        <w:rPr/>
      </w:pPr>
      <w:r>
        <w:rPr>
          <w:rFonts w:ascii="IRNazanin" w:hAnsi="IRNazanin" w:eastAsia="IRNazanin"/>
          <w:color w:val="111111"/>
          <w:sz w:val="28"/>
          <w:sz w:val="28"/>
          <w:szCs w:val="28"/>
          <w:rtl w:val="true"/>
          <w:lang w:bidi="fa-IR"/>
        </w:rPr>
        <w:t>التأویل أو الفهم فی أکثر من معنی من المعانی السابقة،إلاّ أننا ینبغی أن نحملها علی أقرب المعانی العرفیة واحدا کان أو متعددا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 فَکَذَبَتْ وَ هُوَ مِنَ الصّادِقِینَ یراد به المفارقة و عدم التطابق بین القول و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قوله فَصَدَقَتْ وَ هُوَ مِنَ الْکاذِبِینَ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قوله تعالی وَ لَهُمْ عَذابٌ أَلِیمٌ بِما کانُوا یَکْذِبُونَ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سبحانه وَ لا تَقُولُوا لِما تَصِفُ أَلْسِنَتُکُمُ الْکَذِبَ هذا حَلالٌ وَ هذا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من قائل وَ إِنْ یَکُ کاذِباً فَعَلَیْهِ کَذِبُهُ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تعالی وَ اللّهُ یَشْهَدُ إِنَّ الْمُنافِقِینَ لَکاذِبُونَ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للمفارقة بین الاعتقاد و القول کما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قولهم مطابقا للواقع بدلیل قوله تعالی وَ اللّهُ یَعْلَمُ إِنَّکَ لَرَسُولُهُ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تعالی بِما أَخْلَفُوا اللّهَ ما وَعَدُوهُ وَ بِما کانُوا یَکْذِبُونَ </w:t>
      </w:r>
      <w:r>
        <w:rPr>
          <w:rStyle w:val="FootnoteAnchor"/>
          <w:rtl w:val="true"/>
        </w:rPr>
        <w:footnoteReference w:id="106"/>
      </w:r>
      <w:r>
        <w:rPr>
          <w:rFonts w:ascii="IRNazanin" w:hAnsi="IRNazanin" w:eastAsia="IRNazanin"/>
          <w:color w:val="111111"/>
          <w:sz w:val="28"/>
          <w:sz w:val="28"/>
          <w:szCs w:val="28"/>
          <w:rtl w:val="true"/>
          <w:lang w:bidi="fa-IR"/>
        </w:rPr>
        <w:t>فهی عن الکذب فی الوعد،أی المفارقة بین الوعد،و تطبیقه إذا فهمنا من الکذب فی هذه الآیة،ما ارتبط بالوعد المشار إلیه فیها،و إلاّ کان لها معنی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ما کَذَبَ الْفُؤادُ ما رَأی </w:t>
      </w:r>
      <w:r>
        <w:rPr>
          <w:rStyle w:val="FootnoteAnchor"/>
          <w:rtl w:val="true"/>
        </w:rPr>
        <w:footnoteReference w:id="107"/>
      </w:r>
      <w:r>
        <w:rPr>
          <w:rFonts w:ascii="IRNazanin" w:hAnsi="IRNazanin" w:eastAsia="IRNazanin"/>
          <w:color w:val="111111"/>
          <w:sz w:val="28"/>
          <w:sz w:val="28"/>
          <w:szCs w:val="28"/>
          <w:rtl w:val="true"/>
          <w:lang w:bidi="fa-IR"/>
        </w:rPr>
        <w:t>نفی المفارقة بین العلم و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 علمه الفؤاد من الأمور و الظواهر الکبری کان مطابقا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مخالفا 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وَ جاؤُ عَلی قَمِیصِهِ بِدَمٍ کَذِبٍ </w:t>
      </w:r>
      <w:r>
        <w:rPr>
          <w:rStyle w:val="FootnoteAnchor"/>
          <w:rtl w:val="true"/>
        </w:rPr>
        <w:footnoteReference w:id="108"/>
      </w:r>
      <w:r>
        <w:rPr>
          <w:rFonts w:ascii="IRNazanin" w:hAnsi="IRNazanin" w:eastAsia="IRNazanin"/>
          <w:color w:val="111111"/>
          <w:sz w:val="28"/>
          <w:sz w:val="28"/>
          <w:szCs w:val="28"/>
          <w:rtl w:val="true"/>
          <w:lang w:bidi="fa-IR"/>
        </w:rPr>
        <w:t>ظاهره الأولی أنه</w:t>
      </w:r>
    </w:p>
    <w:p>
      <w:pPr>
        <w:pStyle w:val="BookText"/>
        <w:rPr/>
      </w:pPr>
      <w:r>
        <w:rPr>
          <w:rFonts w:ascii="IRNazanin" w:hAnsi="IRNazanin" w:eastAsia="IRNazanin"/>
          <w:color w:val="111111"/>
          <w:sz w:val="28"/>
          <w:sz w:val="28"/>
          <w:szCs w:val="28"/>
          <w:rtl w:val="true"/>
          <w:lang w:bidi="fa-IR"/>
        </w:rPr>
        <w:t>لیس بدم بل صبغ أحمر یراد به الإیهام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للمفارقة بین واقعة و بین المقصود منه للفاعلین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الإیهام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من السیاق العام للآیة فی قصة یوسف علیه السلام أن الإیهام کان هو الإیهام بقتل یوسف و أن الدم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کان علی القمیص دم شاة أو أی حیوان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فالمفارقة التی اقتضت التعبیر بالکذب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المعنیین من حیث أنهم أوهموا بدم یوسف علیه السلام بجعل الصبغ علی الثوب و لیس دما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تعالی ناصِیَةٍ کاذِبَةٍ خاطِئَةٍ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فالناصیة تعبیر آخر عن الفرد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الفرد قد یکون کاذبا و خاطئا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مجموعة من الآیات تدل علی المفارقة بین أقوال بعض الأفراد و واقعهم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فَإِذْ لَمْ یَأْتُوا بِالشُّهَداءِ فَأُولئِکَ عِنْدَ اللّهِ هُمُ الْکاذِبُونَ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ما هُمْ بِحامِلِینَ مِنْ خَطایاهُمْ مِنْ شَیْءٍ إِنَّهُمْ لَکاذِبُونَ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أَلا إِنَّهُمْ مِنْ إِفْکِهِمْ لَیَقُولُونَ وَلَدَ اللّهُ وَ إِنَّهُمْ لَکاذِبُونَ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یَحْسَبُونَ أَنَّهُمْ عَلی شَیْءٍ أَلا إِنَّهُمْ هُمُ الْکاذِبُونَ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الأخیرة للمفارقة بین ظنّهم و إحسانهم الظن بأنفسهم، و بین واقعهم المتدنی الردیء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تعالی لَیْسَ لِوَقْعَتِها کاذِبَةٌ فقد قلنا إنها محمولة علی نحو من الاستعمال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بها نفی المفارقة بین واقع یوم القیامة و بین التعبیر عنه بالقول أو بالعمل،و إلا فإن نسبة الکذب إلی الشیء نفسه بغض النظر عن أی دلالة لا یخلو من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نماذج مما ورد فی القرآن الکریم من مادة الکذب إلاّ أن الأعم الأغلب هو ورود مادة 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تکذیب الأنبیاء،و تکذیب یوم القیامة و تکذیب الآیات و تکذیب الحق و غیرها و قلنا إن مرجع التکذیب اعتبار الطرف الآخر کاذبا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تکذیب الأنبیاء فیدل علیه قوله تعالی وَ ما أَنْزَلَ الرَّحْمنُ مِنْ شَیْءٍ إِنْ أَنْتُمْ إِلاّ تَکْذِبُونَ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کلام الکفار هنا مع الأنبیاء فیدل علی اعتبارهم إیاهم 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تعالی کَذَّبَتْ قَبْلَهُمْ قَوْمُ نُوحٍ وَ أَصْحابُ الرَّسِّ وَ ثَمُودُ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فَإِنْ کَذَّبُوکَ فَقَدْ کُذِّبَ رُسُلٌ مِنْ قَبْلِکَ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سبحانه کُلٌّ کَذَّبَ الرُّسُلَ فَحَقَّ وَعِیدِ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تکذیب یوم القیامة،فهو یحتوی علی معنی نفیه و اعتباره غیر موجود إما حقیقة و اعتقادا،و إما سلوکا و تصرفا و إن کان یؤمن بها اعتقادا،و هذا هو الأدهی و الأمر لوضع المسلم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التکذیب إلی اعتبار المبشرین عنده کالأنبیاء کاذبین فی أخبارهم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زعم المادیین و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قوله تعالی وَ قِیلَ لَهُمْ ذُوقُوا عَذابَ النّارِ الَّذِی کُنْتُمْ بِهِ تُکَذِّبُونَ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هذِهِ النّارُ الَّتِی کُنْتُمْ بِها تُکَذِّبُونَ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اَلَّذِینَ کَفَرُوا وَ کَذَّبُوا بِلِقاءِ الْآخِرَةِ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فَذُوقُوا بِما نَسِیتُمْ لِقاءَ یَوْمِکُمْ هذا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أَ رَأَیْتَ الَّذِی یُکَذِّبُ بِالدِّینِ </w:t>
      </w:r>
      <w:r>
        <w:rPr>
          <w:rStyle w:val="FootnoteAnchor"/>
          <w:rtl w:val="true"/>
        </w:rPr>
        <w:footnoteReference w:id="120"/>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باعتبار أن المراد الأساسی من الدین هو الإدانة و هی تکون عند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استحقاق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المراد به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وردت آیات مشددة جدا فی التحذیر من هذا التکذیب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قَدْ خَسِرَ الَّذِینَ کَذَّبُوا بِلِقاءِ اللّهِ وَ ما کانُوا مُهْتَدِینَ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أَلا إِنَّهُمْ فِی مِرْیَةٍ مِنْ لِقاءِ رَبِّهِمْ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بَلْ هُمْ بِلِقاءِ رَبِّهِمْ کافِرُونَ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أُولئِکَ الَّذِینَ کَفَرُوا بِآیاتِ رَبِّهِمْ وَ لِقائِهِ فَحَبِطَتْ أَعْمالُهُمْ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فَنَذَرُ الَّذِینَ لا یَرْجُونَ لِقاءَنا فِی طُغْیانِهِمْ یَعْمَهُونَ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لمثل هذه الآیات تفسیر معنوی و أخلاقی،قد یختلف بقلیل أو کثیر عن التفسیر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التکذیب بالآیات فقد ذکر بشکل موسع فی القرآن الکریم و تمّ التحذیر منه و من نتائجه بشکل 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 إلی أحد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المفارقة بین الآیات و خالقها،أو قل بین الخالق و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الزعم بأن لیس وراءها قادر أو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المفارقة بین قول القائل بذلک أعنی بالمدبر و بین الواقع،علی اعتبار أن الواقع یخلو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المفارقة بین نطق الآیات نفسها و واقعها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خلق و لکل آیة لسانا معنویا یرشد إلی الخالق و یدل علیه و یدعو إلیه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فالزعم بأن هذا اللسان و هذا البیان غیر مطابق للواقع هو معنی تکذیب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باعتبار نسبة التکذیب إلی الآیات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الآیات الواردة فی ذلک فکثیرة جدا نذکر بعض النماذج منها قوله تعالی فَمَنْ أَظْلَمُ مِمَّنْ کَذَّبَ بِآیاتِ اللّهِ وَ صَدَفَ عَنْها سَنَجْزِی الَّذِینَ یَصْدِفُونَ عَنْ آیاتِنا سُوءَ الْعَذابِ بِما کانُوا یَصْدِفُونَ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تکذیب الآیات ینتج إهمال التعالیم الحقة و من ثم الفسق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w:t>
      </w:r>
      <w:r>
        <w:rPr>
          <w:rStyle w:val="FootnoteAnchor"/>
          <w:rtl w:val="true"/>
        </w:rPr>
        <w:footnoteReference w:id="124"/>
      </w:r>
      <w:r>
        <w:rPr>
          <w:rFonts w:ascii="Amiri" w:hAnsi="Amiri" w:eastAsia="Amiri" w:cs="Amiri"/>
          <w:color w:val="111111"/>
          <w:sz w:val="28"/>
          <w:sz w:val="28"/>
          <w:szCs w:val="28"/>
          <w:rtl w:val="true"/>
          <w:lang w:bidi="ar-SA"/>
        </w:rPr>
        <w:t xml:space="preserve">و کذلک قوله تعالی مکررا فی سورة الرحمن فَبِأَیِّ آلاءِ رَبِّکُما تُکَذِّبانِ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 الکثیرة التی لا تخفی علی من قرأ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ورد فی القرآن الکریم من معانی 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 بالوعد و هو المفارقة بین جعل الوعد و بین تنفیذه أی یعد و لا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ذلک فی القرآن الکریم عنه مستویات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سبحانه لیس فیه 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أنه یأخذ طریقه للتنفیذ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ذلِکَ وَعْدٌ غَیْرُ مَکْذُوبٍ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أَلا إِنَّ وَعْدَ اللّهِ حَقٌّ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وَعْدَ اللّهِ لا یُخْلِفُ اللّهُ وَعْدَهُ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 العدیدة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وعود المؤمنین لا یمکن أن تکون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صدقها من نتائج أیمانهم و ارتفاع شأنهم کقوله تعالی إِنَّهُ کانَ صادِقَ الْوَعْدِ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المستوی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الکافرین و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عادة کاذبا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یهتمون بتنفیذه و تصدیقه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بِما أَخْلَفُوا اللّهَ ما وَعَدُوهُ وَ بِما کانُوا یَکْذِبُونَ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سبحانه أَمْ أَرَدْتُمْ أَنْ یَحِلَّ عَلَیْکُمْ غَضَبٌ مِنْ رَبِّکُمْ فَأَخْلَفْتُمْ مَوْعِدِی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قریبا منه قوله تعالی وَ لَوْ تَواعَدْتُمْ لاَخْتَلَفْتُمْ فِی الْمِیعادِ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المستوی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الکافرین لا یثقون بالوعد الإلهی بل یکذبون و یطعنون فی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لَقَدْ وُعِدْنا هذا نَحْنُ وَ آباؤُنا مِنْ قَبْلُ إِنْ هذا إِلاّ أَساطِیرُ الْأَوَّلِینَ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یَقُولُونَ مَتی هذَا الْوَعْدُ إِنْ کُنْتُمْ صادِقِینَ </w:t>
      </w:r>
      <w:r>
        <w:rPr>
          <w:rStyle w:val="FootnoteAnchor"/>
          <w:rtl w:val="true"/>
        </w:rPr>
        <w:footnoteReference w:id="134"/>
      </w:r>
      <w:r>
        <w:rPr>
          <w:rFonts w:ascii="Amiri" w:hAnsi="Amiri" w:eastAsia="Amiri" w:cs="Amiri"/>
          <w:color w:val="111111"/>
          <w:sz w:val="28"/>
          <w:sz w:val="28"/>
          <w:szCs w:val="28"/>
          <w:rtl w:val="true"/>
          <w:lang w:bidi="ar-SA"/>
        </w:rPr>
        <w:t xml:space="preserve">و هو أیضا معنی قوله تعالی وَ یَسْتَعْجِلُونَکَ بِالْعَذابِ وَ لَنْ یُخْلِفَ اللّهُ وَعْدَهُ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الاستفهام عن حقیقة الوعد یحتوی ضمنا علی استعجاله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المستوی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الکافرین و الفاسقین یوم القیامة سیرون أن وعد اللّه حق بعد ما کذبوه فی الحیاة الدنیا کقوله تعالی هذا ما وَعَدَ الرَّحْمنُ وَ صَدَقَ الْمُرْسَلُونَ </w:t>
      </w:r>
      <w:r>
        <w:rPr>
          <w:rStyle w:val="FootnoteAnchor"/>
          <w:rtl w:val="true"/>
        </w:rPr>
        <w:footnoteReference w:id="136"/>
      </w:r>
      <w:r>
        <w:rPr>
          <w:rFonts w:ascii="Amiri" w:hAnsi="Amiri" w:eastAsia="Amiri" w:cs="Amiri"/>
          <w:color w:val="111111"/>
          <w:sz w:val="28"/>
          <w:sz w:val="28"/>
          <w:szCs w:val="28"/>
          <w:rtl w:val="true"/>
          <w:lang w:bidi="ar-SA"/>
        </w:rPr>
        <w:t xml:space="preserve">و یشبهه قوله تعالی بَلْ زَعَمْتُمْ أَلَّنْ نَجْعَلَ لَکُمْ مَوْعِداً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ورد فی القرآن الکریم من أنحاء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الآخرین فمنهم من یکذب علی اللّه و منهم من یکذب علی رسوله و منهم من یکذب علی نفسه و منهم من یکذب علی أمثاله من الکفار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فالکذب علی اللّه سبحانه یمکن علی مستویات مختلفة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بالوعد الذی سبق أن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 بکمال النفس و صفائها مع أنها ظالمة 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 بزیادة الحسنات و أهمیتها مع العلم أنها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 بأن الحسنات و الطاعات إنما هی من عمل الفرد بغض النظر عن التوفیق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 بتأثیر الأسباب علی المسببات بغض النظر عن المسبب الحقیقی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ذلک جاء فی القرآن الکریم وَ یَوْمَ الْقِیامَةِ تَرَی الَّذِینَ کَذَبُوا عَلَی اللّهِ وُجُوهُهُمْ مُسْوَدَّةٌ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60/39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 وَ مَنْ أَظْلَمُ مِمَّنِ افْتَری عَلَی اللّهِ کَذِباً أَوْ کَذَّبَ بِآیاتِهِ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تعالی فَمَنْ أَظْلَمُ مِمَّنْ کَذَبَ عَلَی اللّهِ وَ کَذَّبَ بِالصِّدْقِ إِذْ جاءَهُ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سبحانه وَیْلَکُمْ لا تَفْتَرُوا عَلَی اللّهِ کَذِباً فَیُسْحِتَکُمْ بِعَذابٍ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کذلک قوله تعالی وَ قَعَدَ الَّذِینَ کَذَبُوا 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العدیدة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الکذب علی النفس فیحتوی علی أحد المستویات الثلاثة الثانی و ما بعده من المستویات الخمسة السابقة،یعنی ادعاء الکمال و کثرة الطاعة و أن الحسنات من الفرد لا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کما هی کذب علی اللّه کذب علی النفس،بمعنی محاولة إقناعها بغیر الواقع و کثیرا ما یحصل ذلک بما ذکرناه و بغیره کأهمیة فرد معین أو عمل معین أو هدف معین من دون أن تکون له تلک الأهمیة بل قد یکون ضرره أکثر من نفعه</w:t>
      </w:r>
      <w:r>
        <w:rPr>
          <w:rFonts w:eastAsia="IRNazanin" w:cs="IRNazanin"/>
          <w:color w:val="111111"/>
          <w:sz w:val="28"/>
          <w:szCs w:val="28"/>
          <w:rtl w:val="true"/>
          <w:lang w:bidi="fa-IR"/>
        </w:rPr>
        <w:t>.</w:t>
      </w:r>
      <w:bookmarkStart w:id="273" w:name="pg14369_154407"/>
    </w:p>
    <w:p>
      <w:pPr>
        <w:pStyle w:val="BookText"/>
        <w:rPr/>
      </w:pPr>
      <w:bookmarkEnd w:id="273"/>
      <w:r>
        <w:rPr>
          <w:rFonts w:ascii="Amiri" w:hAnsi="Amiri" w:eastAsia="Amiri" w:cs="Amiri"/>
          <w:color w:val="111111"/>
          <w:sz w:val="28"/>
          <w:sz w:val="28"/>
          <w:szCs w:val="28"/>
          <w:rtl w:val="true"/>
          <w:lang w:bidi="ar-SA"/>
        </w:rPr>
        <w:t xml:space="preserve">و منه قوله تعالی اُنْظُرْ کَیْفَ کَذَبُوا عَلی أَنْفُسِهِمْ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وَ ما یُضِلُّونَ إِلاّ أَنْفُسَهُمْ وَ ما یَشْعُرُونَ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القرآن الکریم من معانی الکذب و مفاهیمه،أکثر مما ذکرناه بالتأکید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لکننی أجد أننا لا ینبغی أن نتوسع فی ذلک لفسح المجال للعناوین الأخری الآتیة لتأخذ محلها من الوجود،و من وقت القاری الکریم</w:t>
      </w:r>
      <w:r>
        <w:rPr>
          <w:rFonts w:eastAsia="IRNazanin" w:cs="IRNazanin"/>
          <w:color w:val="111111"/>
          <w:sz w:val="28"/>
          <w:szCs w:val="28"/>
          <w:rtl w:val="true"/>
          <w:lang w:bidi="fa-IR"/>
        </w:rPr>
        <w:t>.</w:t>
      </w:r>
    </w:p>
    <w:p>
      <w:pPr>
        <w:pStyle w:val="Heading3"/>
        <w:numPr>
          <w:ilvl w:val="2"/>
          <w:numId w:val="1"/>
        </w:numPr>
        <w:rPr/>
      </w:pPr>
      <w:bookmarkStart w:id="274" w:name="__RefHeading___Toc7514945_3381743652"/>
      <w:bookmarkStart w:id="275" w:name="_Toc101"/>
      <w:bookmarkEnd w:id="274"/>
      <w:r>
        <w:rPr>
          <w:rtl w:val="true"/>
        </w:rPr>
        <w:t>أدلة الحکم الشرعی للکذب</w:t>
      </w:r>
      <w:r>
        <w:rPr>
          <w:rtl w:val="true"/>
        </w:rPr>
        <w:t>:</w:t>
      </w:r>
      <w:bookmarkEnd w:id="275"/>
    </w:p>
    <w:p>
      <w:pPr>
        <w:pStyle w:val="BookText"/>
        <w:rPr/>
      </w:pPr>
      <w:r>
        <w:rPr>
          <w:rFonts w:ascii="IRNazanin" w:hAnsi="IRNazanin" w:eastAsia="IRNazanin"/>
          <w:color w:val="111111"/>
          <w:sz w:val="28"/>
          <w:sz w:val="28"/>
          <w:szCs w:val="28"/>
          <w:rtl w:val="true"/>
          <w:lang w:bidi="fa-IR"/>
        </w:rPr>
        <w:t>الکذب حرام فی الشریعة الإسلامیة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دلالة القرآن الکریم علیه فواضح بعد کل الذی سمعناه من الآیات الکریمات،بل عرفنا أنه مما وعد علیه بالنار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الکبائر دون الصغائر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کونه کبیرة من الذنوب عن الزنا و السرقة و قتل النفس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کبیرة باعتبار کل تعاریف الذنوب الکبیرة من حیث أن فیها احتمالات،یندرج الکذب فی جمیعها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الذنوب الکبیرة هی ما هدد علیه القرآن الکریم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هی التی تمّ تحریمها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الذنوب التی هدد علیها بالنار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الذنوب الأکثر أهمیة فی نظر الشارع</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نجد أن الکذب یندرج فیها جمیعا،و لا یدخل فی الصغائر بأی تعریف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السنّة الشریفة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فالإستدلال إما أن یکون بالإخبار أو بالسیرة العقلائیة أو بالسیرة المتشرعیة أو بالارتکاز التشرعی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فلا حاجة إلی تجشم سردها بعد وضوحها و تواترها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فلیرجع فیها القاری إلی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السیرة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أن العقلاء بما هم عقلاء یستنکرون الکذب و یستهجنونه،و یعدونه ضررا علی أغراضهم و مقاصدهم و نقطة سوء و ضعف فی أقوالهم و أفعالهم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فهو من المحرمات أو الممنوعات فی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السیرة لا شک أنها کانت فی زمن المعصومین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أنها ممضاة من قبلهم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تکن ممضاة لوردنا الخبر بالنهی عنها أو نفی مدلولها،و لو بخبر ضعیف و لم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وردت الأخبار و الآیات مؤیدة لها و داعیة لمضمونها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کیف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محرم عند العقلاء مع العلم أن الجمیع ملتزمون به و مستمرون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یعتبر الکذب عصبهم الرئیسی فی حیاتهم الاجتماعیة و الاقتصادیة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فالسیرة العقلائیة علی تحریم الکذب غیر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الصحیح استمرار الناس علی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یعنی کونه غیر محرم فی نظرهم،بل هم یرون أنفسهم حین یکذبون أنهم یعملون العمل المرجوح و الفعل المحرم،و الالتزام بالمحرم لیس ببعید علی النفوس الضعیفة و الضمائر الجاهلة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من الممکن أن یکون هذا الإشکال مما یغیّر صیغة الاستدلال، و إن کانت النتیجة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إن استدللنا بالسیرة العقلائیة کسیرة عملیة، وجدنا أن سیرتهم العملیة علی الکذب لا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استدللنا بالارتکاز لعقلائنا أو التسعیر العقلائی للأشیاء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وجدناهم یعطون للکذب سعرا ردیئا و مرجوحا،بل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الارتکاز حجة لإمضائه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بسیرة المتشرعة فواضح،من حیث أن المتشرع بصفته متشرعا،لا یکذب و لا یأتی بشیء من المحرمات و لا یترک شیئا من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الواضح عندهم أن وجود العدالة لدی أی فرد تتوقف علی عدم التزامه بالکذب کما أن وجود الفسق یتوقف علی التزامه به، و العیاذ باللّه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ارتکاز المتشرعة أو الارتکاز المتشرعی،فأوضح من أن یذکر أو یسطر،لاعتقادهم لا شک بحرمته و قبحه و وضاعة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سیرة المتشرعة حجة،و لا تحتاج،إلی القول بإمضاء المعصومین علیهم السلام لها،کالسیرة العقلائیة،لأن السیرة العقلائیة ناشئة من غیر المنشإ الشرعی،فتحتاج فی حجیتها إلی انتسابها إلی الشریعة،إلی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السیرة المتشرعیة،فهی منتسبة بذاتها إلی المعصومین سلام اللّه علیهم،و لا یمکن أن تحدث بدون تعلیمهم و توجیههم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فنعلم انتسابها رأسا و أساسا إلیهم سلام اللّه علیهم،و بهذا تکون حجة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بخاصة فی موضوع واضح و منصوص علیه فی القرآن الکریم،کالکذب الذی نتحدث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بالإجماع،و هو أحد الأدلة الأربعة فأوضح من أن یذکر أو یسطر أیضا فإنه ثابت قطعا بین علمائنا بل علماء الإسلام جمیعا،بل فی کل دین سماوی علی الإطلاق هذا بغض النظر عن بعض المستثنیات التی تأتی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أن العقل یحکم بقبح الکذب،و أنه من أقسام الظلم و القبائح و الرذائل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حکم به العقل حکم به الشرع،کان ذلک کافیا فی الاستدلال علی حرمته،بغض النظر عن الأدلة الأخری الکثیرة التی سردناها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فالکذب محرم بالأدلة الأربعة</w:t>
      </w:r>
      <w:r>
        <w:rPr>
          <w:rFonts w:eastAsia="IRNazanin" w:cs="IRNazanin"/>
          <w:color w:val="111111"/>
          <w:sz w:val="28"/>
          <w:szCs w:val="28"/>
          <w:rtl w:val="true"/>
          <w:lang w:bidi="fa-IR"/>
        </w:rPr>
        <w:t>.</w:t>
      </w:r>
      <w:bookmarkStart w:id="276" w:name="pg14369_154410"/>
    </w:p>
    <w:p>
      <w:pPr>
        <w:pStyle w:val="Heading3"/>
        <w:numPr>
          <w:ilvl w:val="2"/>
          <w:numId w:val="1"/>
        </w:numPr>
        <w:rPr/>
      </w:pPr>
      <w:bookmarkStart w:id="277" w:name="__RefHeading___Toc7514947_3381743652"/>
      <w:bookmarkStart w:id="278" w:name="_Toc102"/>
      <w:bookmarkEnd w:id="276"/>
      <w:bookmarkEnd w:id="277"/>
      <w:r>
        <w:rPr>
          <w:rtl w:val="true"/>
        </w:rPr>
        <w:t>الکذب موضوعا</w:t>
      </w:r>
      <w:r>
        <w:rPr>
          <w:rtl w:val="true"/>
        </w:rPr>
        <w:t>:</w:t>
      </w:r>
      <w:bookmarkEnd w:id="278"/>
    </w:p>
    <w:p>
      <w:pPr>
        <w:pStyle w:val="BookText"/>
        <w:rPr/>
      </w:pPr>
      <w:r>
        <w:rPr>
          <w:rFonts w:ascii="IRNazanin" w:hAnsi="IRNazanin" w:eastAsia="IRNazanin"/>
          <w:color w:val="111111"/>
          <w:sz w:val="28"/>
          <w:sz w:val="28"/>
          <w:szCs w:val="28"/>
          <w:rtl w:val="true"/>
          <w:lang w:bidi="fa-IR"/>
        </w:rPr>
        <w:t>تساءلنا فی أول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الکذب و أجبنا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لنا أن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الکذب المحرم أو ما الذی یکون موضوعا لحرمة الکذب هل هو کل الأقسام السابقة التی عرفناها له أو بعضها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أنه بکل أقسامه مرجوح و ردیء أخلاقیا،إلاّ أن حرمته الشرعیة،تتوقف علی أن یکون الإطلاق اللغوی علیه حقیقة لا مجازا، و أن یکون الفهم له عرفیا لا دقیقا معمقا،مضافا إلی کونه مما لم یستثن من أدلة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فما اندرج من أقسامه تحت الحرمة،فهو المطلوب و إلاّ کان حکمه الشرعی مندرجا تحت الکراهة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عرفنا فیما سبق أن بعض استعمالات الکذب یمکن أن تکون مجازیة و مثلنا بقوله تعالی لَیْسَ لِوَقْعَتِها کاذِبَةٌ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نسبت عدم الکذب إلیها من دون وجود دلالة،و الکذب متوقف علی وجود الدلالة کما عرفنا،بأی مستوی من مستویاتها،فاستعماله بدون الدلالة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المجاز صحیح فی اللغة،إلاّ أنه لا یندرج تحت الحکم الشرعی بالحرمة، بل لا بدّ من توخی الفرد الحقیقی للکذب موضوعا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تکون کل الأقسام الأخری التی عرفناها للکذب حقیقیة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هذا فقط،بل لا بد أن یکون الفهم العرفی موافقا علی مصداقیته و انطباقه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أشرنا،فلو کان شیء ما کذبا حقیقة و لیس کذبا عرفا لم یندرج فی الحرمة،بصفته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یکون مندرجا فی الحرمة بأسباب أخری،أعنی صفته فسقا أو کفرا أو غیر ذلک،و سیأتی إیضاحه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ما یخرج أو یتم استثناؤه بذلک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المفارقة بین الفعل و أمر آخر کالاعتقاد أو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قلنا و أوضحنا إنه من أقسام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منها عرفا فلا یکون موضوعا للحرمة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أعنی بالفعل السلوک الحیاتی الاعتیادی،لا الفعل الذی یکون له دلالة لغویة کالإشارة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مما یصدق علیه الکذب حقیقة و عرفا فیکون محرما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الوعد،کما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سأفعل کذا و لم تفعل فإنه لا یکون کذبا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تقریب لذلک هو أن مثل هذا القول یمکنک بالاختیار أن تصدقه و أن تکذبه أی أن تجعله صادقا بتنفیذک إیاه،أو تجعله کاذبا بترکک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الملاک لا یعتبر عرفا ملاکا کافیا للکذب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الأخبار عن المستقبل،کما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سیحدث کذا،و لم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هو التنبؤ،و هو قابل للإنصاف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أفتی الفقهاء جمیعا بعدم حرمة خلف الوعد و إن قالوا بکراهته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تحدث مصالح أخری تقتضی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کأدائه إلی کبیرة من الکبائر أو بعض المفاسد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المفارقة بین القول و الاعتقاد مع کونه موافقا مع الواقع کقول المنافقین إِنَّکَ لَرَسُولُ اللّهِ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لیس کذبا،من حیث المطابقة مع الواقع،فلا یکون حراما و لا موجبا لاستحقاق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یعاقبون من أجل نفاقهم و عدم اعتقادهم بصدق رسول الإسلام صلّی اللّه علیه و آله و سلّم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یکون المعتقد عالما بنفسه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یعتقد بحدوث شیء و ینفیه،فی حین أنه لم یحدث فیکون قوله صادقا کقول المنافقین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لمطابقته للواقع،و لکنه عالم بکذبه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عمله</w:t>
      </w:r>
      <w:bookmarkStart w:id="279" w:name="pg14369_154412"/>
    </w:p>
    <w:p>
      <w:pPr>
        <w:pStyle w:val="BookText"/>
        <w:rPr/>
      </w:pPr>
      <w:bookmarkEnd w:id="279"/>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 الفرد شیئا علم بحرمته و لیس بمحرم،و التجرّی،و إن لم یکن محرما واقعا،إلاّ أنه مستحق للعقوبة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حصل عکس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الفرد یعتقد بحصول الشیء، و أخبر عن حصوله،کما یعتقد،و لم یکن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کذب حقیقة و عرفا،لعدم مطابقته مع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الفرد لا یعاقب علیه،لکونه معذورا عنه،لأن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شرعیة،کافیة فی إثبات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یری کونه صادقا بحجة شرعیة،و هذا یکفی فی درء العقاب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یخرج عن موضوع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بالأمور أو بالأسالیب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مثلنا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أعنی الدال علی أنه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أعطنی الدال علی أنه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هذه الدلالات الالتزامیة لیست کذبا عرفا و إن کانت کذبا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تدخل فی موضوع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لا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بالدلالة الالتزامیة کله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الکذب بالدلالة الالتزامیة للجملة الخبریة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کانت دلالتها المطابقیة کذبا أیضا،فیحسب له کذبان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مطابقی و الآخر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أهم ما یخرج عن موضوع حرمة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المستثنیات منها فهذا ما یحتاج إلی عنوان مستقل آت</w:t>
      </w:r>
      <w:r>
        <w:rPr>
          <w:rFonts w:eastAsia="IRNazanin" w:cs="IRNazanin"/>
          <w:color w:val="111111"/>
          <w:sz w:val="28"/>
          <w:szCs w:val="28"/>
          <w:rtl w:val="true"/>
          <w:lang w:bidi="fa-IR"/>
        </w:rPr>
        <w:t>.</w:t>
      </w:r>
    </w:p>
    <w:p>
      <w:pPr>
        <w:pStyle w:val="Heading3"/>
        <w:numPr>
          <w:ilvl w:val="2"/>
          <w:numId w:val="1"/>
        </w:numPr>
        <w:rPr/>
      </w:pPr>
      <w:bookmarkStart w:id="280" w:name="__RefHeading___Toc7514949_3381743652"/>
      <w:bookmarkStart w:id="281" w:name="_Toc103"/>
      <w:bookmarkEnd w:id="280"/>
      <w:r>
        <w:rPr>
          <w:rtl w:val="true"/>
        </w:rPr>
        <w:t>أسالیب أخری للکذب</w:t>
      </w:r>
      <w:r>
        <w:rPr>
          <w:rtl w:val="true"/>
        </w:rPr>
        <w:t>:</w:t>
      </w:r>
      <w:bookmarkEnd w:id="281"/>
    </w:p>
    <w:p>
      <w:pPr>
        <w:pStyle w:val="BookText"/>
        <w:rPr/>
      </w:pPr>
      <w:r>
        <w:rPr>
          <w:rFonts w:ascii="IRNazanin" w:hAnsi="IRNazanin" w:eastAsia="IRNazanin"/>
          <w:color w:val="111111"/>
          <w:sz w:val="28"/>
          <w:sz w:val="28"/>
          <w:szCs w:val="28"/>
          <w:rtl w:val="true"/>
          <w:lang w:bidi="fa-IR"/>
        </w:rPr>
        <w:t>یمکن التوصل إلی الکذب أعنی إیهام أو إفهام ما هو خلاف الواقع للسامع مع وجود قصد صحیح و صادق فی عین الوقت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أمر معروف بین المتشرعة کاستعمال المجاز و الاستعارة و المبالغة و الکنایة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أتیت بلفظ یحتمل الحقیقة و المجاز،و أنت</w:t>
      </w:r>
      <w:bookmarkStart w:id="282" w:name="pg14369_154413"/>
    </w:p>
    <w:p>
      <w:pPr>
        <w:pStyle w:val="BookText"/>
        <w:rPr/>
      </w:pPr>
      <w:bookmarkEnd w:id="282"/>
      <w:r>
        <w:rPr>
          <w:rFonts w:ascii="IRNazanin" w:hAnsi="IRNazanin" w:eastAsia="IRNazanin"/>
          <w:color w:val="111111"/>
          <w:sz w:val="28"/>
          <w:sz w:val="28"/>
          <w:szCs w:val="28"/>
          <w:rtl w:val="true"/>
          <w:lang w:bidi="fa-IR"/>
        </w:rPr>
        <w:t>تقصد أحدهما لا محالة،و هو صادق،و تعلم أن السامع سیفهم المعنی الآخر و 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استعملت اللفظ المشترک و قصدت أحد معنییه،و أنت صادق،و أفهمت السامع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الاستعارة و الکنایة،حیث تقصد أحد المعنیین،و ترید إفهام المعنی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التوقف و أخذ النفس أثناء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تقصد قطع الذی تقوله عن سابقه فی المعنی،و لکن السامع لا یلتفت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نطقت بلفظ مفرد لا ترید إلاّ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السامع یفهم منه جملة بتقدیر مبتدأ أو فعل أو فاعل أو 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الجملة عندئذ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التمثیل إلی ذلک،إذ قد یکون سببا لتعلیم الأمور المرجوحة،أو تعلیم للمکر،و کلاهما مرجوح و قد یکون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شیوع و کثرة استعماله و أمثلته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الفقهاء یفتون عادة بحلیة و جواز کل ذلک،لوجود التطابق بین القول و القصد و الواقع،فلا یوجد کذب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هناک تعمدا لإیقاع السامع فی الوهم أو فی 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بمجرده لیس حراما،ما لم تترتب علیه نتائج محرمة أخری</w:t>
      </w:r>
      <w:r>
        <w:rPr>
          <w:rFonts w:eastAsia="IRNazanin" w:cs="IRNazanin"/>
          <w:color w:val="111111"/>
          <w:sz w:val="28"/>
          <w:szCs w:val="28"/>
          <w:rtl w:val="true"/>
          <w:lang w:bidi="fa-IR"/>
        </w:rPr>
        <w:t>.</w:t>
      </w:r>
    </w:p>
    <w:p>
      <w:pPr>
        <w:pStyle w:val="Heading3"/>
        <w:numPr>
          <w:ilvl w:val="2"/>
          <w:numId w:val="1"/>
        </w:numPr>
        <w:rPr/>
      </w:pPr>
      <w:bookmarkStart w:id="283" w:name="__RefHeading___Toc7514951_3381743652"/>
      <w:bookmarkStart w:id="284" w:name="_Toc104"/>
      <w:bookmarkEnd w:id="283"/>
      <w:r>
        <w:rPr>
          <w:rtl w:val="true"/>
        </w:rPr>
        <w:t>مستثنیات الکذب</w:t>
      </w:r>
      <w:r>
        <w:rPr>
          <w:rtl w:val="true"/>
        </w:rPr>
        <w:t>:</w:t>
      </w:r>
      <w:bookmarkEnd w:id="284"/>
    </w:p>
    <w:p>
      <w:pPr>
        <w:pStyle w:val="BookText"/>
        <w:rPr/>
      </w:pPr>
      <w:r>
        <w:rPr>
          <w:rFonts w:ascii="IRNazanin" w:hAnsi="IRNazanin" w:eastAsia="IRNazanin"/>
          <w:color w:val="111111"/>
          <w:sz w:val="28"/>
          <w:sz w:val="28"/>
          <w:szCs w:val="28"/>
          <w:rtl w:val="true"/>
          <w:lang w:bidi="fa-IR"/>
        </w:rPr>
        <w:t>ما یحتمل استثناؤه و إخراجه عن حرمة الکذب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و لعله أوضح و أشهر المستثنیات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فیه روایات صحیحة و صریحة مضافا إلی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المصلح لیس بکذاب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الوسائل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أحکام العشرة 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 فیها 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تنزیل</w:t>
      </w:r>
    </w:p>
    <w:p>
      <w:pPr>
        <w:pStyle w:val="BookText"/>
        <w:rPr/>
      </w:pPr>
      <w:r>
        <w:rPr>
          <w:rFonts w:ascii="IRNazanin" w:hAnsi="IRNazanin" w:eastAsia="IRNazanin"/>
          <w:color w:val="111111"/>
          <w:sz w:val="28"/>
          <w:sz w:val="28"/>
          <w:szCs w:val="28"/>
          <w:rtl w:val="true"/>
          <w:lang w:bidi="fa-IR"/>
        </w:rPr>
        <w:t>الکذب منزلة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دلیلا علی کونه مثله لیس بحرام و لا مستحقا علیه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المنصوصة فی هذه الصحیحة هی الإصلاح فإنه عمل المصلح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المصلح کما قد یکون مصلحا بین فردین أو جماعتین،و هو ما 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بإصلاح ذات البین،کذلک قد یکون فی أمور اجتماعیة أخری لیس سببها العداوة المسبقة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 المتیقن من الإصلاح هو ذلک،فلا یجوز أن نأخذ مورد الاستثناء من المحرم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نعم،إلاّ أن إطلاق الروایة أوسع من ذلک،و من حقنا أن نأخذ بإطلاقها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عمل المصلح إن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عرفا بالعمل الذی تسبقه 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مصداق له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کان عمل المصلح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الإصلاح کما یتم فی الصلح یتم فی غیره من جهات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 کذب لأی إصلاح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مفید فی روایات أخری کخبر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حسان</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کذب مسئول عنه صاحبه یوما إلاّ کذبا فی ثلاثة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أصلح بین اثنین یلقی هذا بغیر ما یلقی به هذا یرید بذلک الإصلاح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تکون سائر أنحاء الإصلاح الأخری خارجة من الاستثناء،و داخلة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ضعیفة السند فلا تکون حجة لإثبات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إن کانت خاصة إلاّ أنها لا تنافی ثبوت العام بدلیل آخر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العام و الخاص هنا مثبتان،و معه یمکن الأخذ بهما معا مع صحة سندها،و لیس بینهما تناف لیحصل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إصلاح ذات البین کذبا أمر غیر منتج عملیا،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الکذب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المثل،و سیأتی زمن یفتضح فیه الکاذب و ینکشف الأمر فیعود العداء بعد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قریب بالنسبة إلی بعض أسالیب الکذب،إلاّ أن المصلح إذا کان ذکیا و عارفا بواقعة و بنفوس ذوی العداء سوف یستطیع أن یکذب بشکل لا یؤدی إلی تلک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الطرفین بعد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بالصداقة فمن الصعب علیهم أن یعودوا إلی العداء لمجرد انکشاف کذب المصلح،إلاّ أن یکون الأمر مهما جدا فی نظرهم و تلک حالات نادرة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مستثنیات حرمة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المکیدة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یحسن فیهن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المکیدة فی الحرب إلخ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هذه الروایة ضعیفة السند،فیبقی الأمر علی الحکم بالحرمة ما لم یکتسب مصلحة دینیة خاصة تکون هی أحد مستثنیات الکذب مستقلا،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الوعد علی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نفس الروایة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وعدتک 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رجل وعد أهله شیئا و هو لا یرید أن یتم لهم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علی ذلک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 سند هذه الروایات فلا تکون حجة ما لم نضم إلیها عمل الأصحاب من حیث أن فقهائنا عملوا بها و أفتوا علی طبقها بغض النظر عن الجواب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الروایات إنما تجیز خلف الوعد علی الزوجة و خلف الوعد جائز علی الزوجة و غیرها و لیس فی المقام حکم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السبب فی الترکیز علی ذلک فی هذه النصوص هو علمهم سلام اللّه علیهم بمدی الإحراج الذی یقع به الأزواج أمام زوجاتهم من کثرة الطلب و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فما علیه المشهور بین الناس من حلیة الکذب علی الزوجة لیس بصحیح فإن الکذب الصریح حرام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المستثنیات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تقتضیه المصلحة العامة الدینیة أو الدنیویة من استعمال الکذب لأن المصالح العامة تکون أهم فی نظر الشارع من الأحکام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اختصاص ذلک بالضرورات الاجتماعیة هو الأرجح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شموله للمصالح العامة غیر الضروریة فمحل إشکال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فما یعتقده الناس من جواز الکذب لمصلحة بحیث یشمل حتی المصالح الشخصیة،غیر صحیح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مشکل فی المصالح العامة فضلا عن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فی المصالح الخاصة حرام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حرمته الشرعیة إلاّ لهذا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الضرورة فإن أدلة رفع التکالیف فی موارد الحرج و العسر و الضرر و الضرورة و التقیة شاملة لحرمة الکذب و غیره فمع وجود مثل هذه الموارد یکون الکذب جائزا من دون أن یخدع الفرد نفسه أو یکذب علیها فیعتبرها فی ضرورة و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یحتمل أن یکون مستثنی من حرمة الکذب هو الکذب فی الهزل إذ قد یقال إن مورد الهزل هین بحیث لا یعتبر به شرعا فلا یکون الکذب فیه حراما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المورد مشمولا لعموم أدلة تحریم الکذب أعنی ما دلّ علی أن کل کذب حرام یعنی سواء کان فی جد أو 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استفاضة الروایات بالنهی عن الکذب فی الهزل بنفسه و قد عقد له الحر العاملی فی الوسائل بابا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عن أبی عبد اللّه علیه السلام قال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علیهما السلام یقول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الکذب الصغیر منه و الکبیر فی کل جد و 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عبد طعم الإیمان حتی یترک الکذب هزله 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فی وصیة النبی صلّی اللّه علیه و آله و سلّم لأبی ذر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الرجل لیتکلم بالکلمة فی المجلس لیضحکهم فیهوی فی جهنم ما بین السماء و الأرض یا أبا ذر ویل للذی یحدث فیکذب لیضحک به القوم ویل له ویل له ویل 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فالکذب فی الهزل محرم و لیس من المستثنیات أعاذنا اللّه من کل خطأ و زلل و الحمد للّه رب العالمین و صلّی اللّه علی خیر خلقه محمد و آله أجمعین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أبواب عقد البیع باب </w:t>
      </w:r>
      <w:r>
        <w:rPr>
          <w:rFonts w:eastAsia="IRNazanin" w:cs="IRNazanin"/>
          <w:b w:val="false"/>
          <w:bCs w:val="false"/>
          <w:i w:val="false"/>
          <w:iCs w:val="false"/>
          <w:color w:val="333333"/>
          <w:sz w:val="20"/>
          <w:szCs w:val="20"/>
        </w:rPr>
        <w:t>15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عقد البیع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أبواب آداب الصائم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هی معتبرة السند إلاّ أنها خاصة بإنشاد الشعر فی بعض الأوقات کاللیل أو حال الصوم أو فی الحمام و نحوها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نفس الصفحة و الجزء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المصدر السابق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أبواب مقدماته و شرائطه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71757</Words>
  <Characters>326397</Characters>
  <CharactersWithSpaces>394759</CharactersWithSpaces>
  <Paragraphs>3546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2026-08-28T14:54:33Z</dcterms:created>
  <dc:creator>ghaemiyeh.com</dc:creator>
  <dc:description/>
  <dc:language>en-US</dc:language>
  <cp:lastModifiedBy/>
  <dcterms:modified xsi:type="dcterms:W3CDTF">2026-08-28T18:25:12Z</dcterms:modified>
  <cp:revision>1</cp:revision>
  <dc:subject/>
  <dc:title>ماوراء الفقه جلد 10</dc:title>
</cp:coreProperties>
</file>

<file path=docProps/custom.xml><?xml version="1.0" encoding="utf-8"?>
<Properties xmlns="http://schemas.openxmlformats.org/officeDocument/2006/custom-properties" xmlns:vt="http://schemas.openxmlformats.org/officeDocument/2006/docPropsVTypes"/>
</file>