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6171_1468164448">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86173_1468164448">
            <w:r>
              <w:rPr>
                <w:webHidden/>
                <w:rStyle w:val="IndexLink"/>
                <w:rtl w:val="true"/>
              </w:rPr>
              <w:t>تتمة باب المختار من خطب أمیر المؤمنین علیه السلام و أوامره</w:t>
            </w:r>
            <w:r>
              <w:rPr>
                <w:rStyle w:val="IndexLink"/>
                <w:rtl w:val="true"/>
              </w:rPr>
              <w:tab/>
            </w:r>
            <w:r>
              <w:rPr>
                <w:rStyle w:val="IndexLink"/>
              </w:rPr>
              <w:t>7</w:t>
            </w:r>
          </w:hyperlink>
        </w:p>
        <w:p>
          <w:pPr>
            <w:pStyle w:val="Contents3"/>
            <w:tabs>
              <w:tab w:val="clear" w:pos="8459"/>
              <w:tab w:val="right" w:pos="9026" w:leader="dot"/>
            </w:tabs>
            <w:rPr/>
          </w:pPr>
          <w:hyperlink w:anchor="__RefHeading___Toc3386175_1468164448">
            <w:r>
              <w:rPr>
                <w:webHidden/>
                <w:rStyle w:val="IndexLink"/>
                <w:rtl w:val="true"/>
              </w:rPr>
              <w:t>تتمة الخطبة الأولی</w:t>
            </w:r>
            <w:r>
              <w:rPr>
                <w:rStyle w:val="IndexLink"/>
                <w:rtl w:val="true"/>
              </w:rPr>
              <w:tab/>
            </w:r>
            <w:r>
              <w:rPr>
                <w:rStyle w:val="IndexLink"/>
              </w:rPr>
              <w:t>7</w:t>
            </w:r>
          </w:hyperlink>
        </w:p>
        <w:p>
          <w:pPr>
            <w:pStyle w:val="Contents4"/>
            <w:tabs>
              <w:tab w:val="clear" w:pos="8176"/>
              <w:tab w:val="right" w:pos="9026" w:leader="dot"/>
            </w:tabs>
            <w:rPr/>
          </w:pPr>
          <w:hyperlink w:anchor="__RefHeading___Toc3386177_1468164448">
            <w:r>
              <w:rPr>
                <w:webHidden/>
                <w:rStyle w:val="IndexLink"/>
                <w:rtl w:val="true"/>
              </w:rPr>
              <w:t>«</w:t>
            </w:r>
            <w:r>
              <w:rPr>
                <w:rStyle w:val="IndexLink"/>
                <w:rtl w:val="true"/>
              </w:rPr>
              <w:t>الفصل التاسع</w:t>
            </w:r>
            <w:r>
              <w:rPr>
                <w:rStyle w:val="IndexLink"/>
                <w:rtl w:val="true"/>
              </w:rPr>
              <w:t>»</w:t>
              <w:tab/>
            </w:r>
            <w:r>
              <w:rPr>
                <w:rStyle w:val="IndexLink"/>
              </w:rPr>
              <w:t>7</w:t>
            </w:r>
          </w:hyperlink>
        </w:p>
        <w:p>
          <w:pPr>
            <w:pStyle w:val="Contents5"/>
            <w:tabs>
              <w:tab w:val="clear" w:pos="7892"/>
              <w:tab w:val="right" w:pos="9026" w:leader="dot"/>
            </w:tabs>
            <w:rPr/>
          </w:pPr>
          <w:hyperlink w:anchor="__RefHeading___Toc3386179_1468164448">
            <w:r>
              <w:rPr>
                <w:webHidden/>
                <w:rStyle w:val="IndexLink"/>
                <w:rtl w:val="true"/>
              </w:rPr>
              <w:t>اشارة</w:t>
            </w:r>
            <w:r>
              <w:rPr>
                <w:rStyle w:val="IndexLink"/>
                <w:rtl w:val="true"/>
              </w:rPr>
              <w:tab/>
            </w:r>
            <w:r>
              <w:rPr>
                <w:rStyle w:val="IndexLink"/>
              </w:rPr>
              <w:t>7</w:t>
            </w:r>
          </w:hyperlink>
        </w:p>
        <w:p>
          <w:pPr>
            <w:pStyle w:val="Contents5"/>
            <w:tabs>
              <w:tab w:val="clear" w:pos="7892"/>
              <w:tab w:val="right" w:pos="9026" w:leader="dot"/>
            </w:tabs>
            <w:rPr/>
          </w:pPr>
          <w:hyperlink w:anchor="__RefHeading___Toc3386181_1468164448">
            <w:r>
              <w:rPr>
                <w:webHidden/>
                <w:rStyle w:val="IndexLink"/>
                <w:rtl w:val="true"/>
              </w:rPr>
              <w:t>اللغة</w:t>
            </w:r>
            <w:r>
              <w:rPr>
                <w:rStyle w:val="IndexLink"/>
                <w:rtl w:val="true"/>
              </w:rPr>
              <w:tab/>
            </w:r>
            <w:r>
              <w:rPr>
                <w:rStyle w:val="IndexLink"/>
              </w:rPr>
              <w:t>9</w:t>
            </w:r>
          </w:hyperlink>
        </w:p>
        <w:p>
          <w:pPr>
            <w:pStyle w:val="Contents5"/>
            <w:tabs>
              <w:tab w:val="clear" w:pos="7892"/>
              <w:tab w:val="right" w:pos="9026" w:leader="dot"/>
            </w:tabs>
            <w:rPr/>
          </w:pPr>
          <w:hyperlink w:anchor="__RefHeading___Toc3386183_1468164448">
            <w:r>
              <w:rPr>
                <w:webHidden/>
                <w:rStyle w:val="IndexLink"/>
                <w:rtl w:val="true"/>
              </w:rPr>
              <w:t>الاعراب</w:t>
            </w:r>
            <w:r>
              <w:rPr>
                <w:rStyle w:val="IndexLink"/>
                <w:rtl w:val="true"/>
              </w:rPr>
              <w:tab/>
            </w:r>
            <w:r>
              <w:rPr>
                <w:rStyle w:val="IndexLink"/>
              </w:rPr>
              <w:t>10</w:t>
            </w:r>
          </w:hyperlink>
        </w:p>
        <w:p>
          <w:pPr>
            <w:pStyle w:val="Contents5"/>
            <w:tabs>
              <w:tab w:val="clear" w:pos="7892"/>
              <w:tab w:val="right" w:pos="9026" w:leader="dot"/>
            </w:tabs>
            <w:rPr/>
          </w:pPr>
          <w:hyperlink w:anchor="__RefHeading___Toc3386185_1468164448">
            <w:r>
              <w:rPr>
                <w:webHidden/>
                <w:rStyle w:val="IndexLink"/>
                <w:rtl w:val="true"/>
              </w:rPr>
              <w:t>المعنی</w:t>
            </w:r>
            <w:r>
              <w:rPr>
                <w:rStyle w:val="IndexLink"/>
                <w:rtl w:val="true"/>
              </w:rPr>
              <w:tab/>
            </w:r>
            <w:r>
              <w:rPr>
                <w:rStyle w:val="IndexLink"/>
              </w:rPr>
              <w:t>10</w:t>
            </w:r>
          </w:hyperlink>
        </w:p>
        <w:p>
          <w:pPr>
            <w:pStyle w:val="Contents5"/>
            <w:tabs>
              <w:tab w:val="clear" w:pos="7892"/>
              <w:tab w:val="right" w:pos="9026" w:leader="dot"/>
            </w:tabs>
            <w:rPr/>
          </w:pPr>
          <w:hyperlink w:anchor="__RefHeading___Toc3386187_1468164448">
            <w:r>
              <w:rPr>
                <w:webHidden/>
                <w:rStyle w:val="IndexLink"/>
                <w:rtl w:val="true"/>
              </w:rPr>
              <w:t>الترجمة</w:t>
            </w:r>
            <w:r>
              <w:rPr>
                <w:rStyle w:val="IndexLink"/>
                <w:rtl w:val="true"/>
              </w:rPr>
              <w:tab/>
            </w:r>
            <w:r>
              <w:rPr>
                <w:rStyle w:val="IndexLink"/>
              </w:rPr>
              <w:t>44</w:t>
            </w:r>
          </w:hyperlink>
        </w:p>
        <w:p>
          <w:pPr>
            <w:pStyle w:val="Contents4"/>
            <w:tabs>
              <w:tab w:val="clear" w:pos="8176"/>
              <w:tab w:val="right" w:pos="9026" w:leader="dot"/>
            </w:tabs>
            <w:rPr/>
          </w:pPr>
          <w:hyperlink w:anchor="__RefHeading___Toc3386189_1468164448">
            <w:r>
              <w:rPr>
                <w:webHidden/>
                <w:rStyle w:val="IndexLink"/>
                <w:rtl w:val="true"/>
              </w:rPr>
              <w:t>الفصل العاشر منها فی صفة آدم علیه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3386191_1468164448">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3386193_1468164448">
            <w:r>
              <w:rPr>
                <w:webHidden/>
                <w:rStyle w:val="IndexLink"/>
                <w:rtl w:val="true"/>
              </w:rPr>
              <w:t>اللغة</w:t>
            </w:r>
            <w:r>
              <w:rPr>
                <w:rStyle w:val="IndexLink"/>
                <w:rtl w:val="true"/>
              </w:rPr>
              <w:tab/>
            </w:r>
            <w:r>
              <w:rPr>
                <w:rStyle w:val="IndexLink"/>
              </w:rPr>
              <w:t>45</w:t>
            </w:r>
          </w:hyperlink>
        </w:p>
        <w:p>
          <w:pPr>
            <w:pStyle w:val="Contents5"/>
            <w:tabs>
              <w:tab w:val="clear" w:pos="7892"/>
              <w:tab w:val="right" w:pos="9026" w:leader="dot"/>
            </w:tabs>
            <w:rPr/>
          </w:pPr>
          <w:hyperlink w:anchor="__RefHeading___Toc3386195_1468164448">
            <w:r>
              <w:rPr>
                <w:webHidden/>
                <w:rStyle w:val="IndexLink"/>
                <w:rtl w:val="true"/>
              </w:rPr>
              <w:t>الاعراب</w:t>
            </w:r>
            <w:r>
              <w:rPr>
                <w:rStyle w:val="IndexLink"/>
                <w:rtl w:val="true"/>
              </w:rPr>
              <w:tab/>
            </w:r>
            <w:r>
              <w:rPr>
                <w:rStyle w:val="IndexLink"/>
              </w:rPr>
              <w:t>46</w:t>
            </w:r>
          </w:hyperlink>
        </w:p>
        <w:p>
          <w:pPr>
            <w:pStyle w:val="Contents5"/>
            <w:tabs>
              <w:tab w:val="clear" w:pos="7892"/>
              <w:tab w:val="right" w:pos="9026" w:leader="dot"/>
            </w:tabs>
            <w:rPr/>
          </w:pPr>
          <w:hyperlink w:anchor="__RefHeading___Toc3386197_1468164448">
            <w:r>
              <w:rPr>
                <w:webHidden/>
                <w:rStyle w:val="IndexLink"/>
                <w:rtl w:val="true"/>
              </w:rPr>
              <w:t>المعنی</w:t>
            </w:r>
            <w:r>
              <w:rPr>
                <w:rStyle w:val="IndexLink"/>
                <w:rtl w:val="true"/>
              </w:rPr>
              <w:tab/>
            </w:r>
            <w:r>
              <w:rPr>
                <w:rStyle w:val="IndexLink"/>
              </w:rPr>
              <w:t>47</w:t>
            </w:r>
          </w:hyperlink>
        </w:p>
        <w:p>
          <w:pPr>
            <w:pStyle w:val="Contents5"/>
            <w:tabs>
              <w:tab w:val="clear" w:pos="7892"/>
              <w:tab w:val="right" w:pos="9026" w:leader="dot"/>
            </w:tabs>
            <w:rPr/>
          </w:pPr>
          <w:hyperlink w:anchor="__RefHeading___Toc3386199_1468164448">
            <w:r>
              <w:rPr>
                <w:webHidden/>
                <w:rStyle w:val="IndexLink"/>
                <w:rtl w:val="true"/>
              </w:rPr>
              <w:t>الترجمة</w:t>
            </w:r>
            <w:r>
              <w:rPr>
                <w:rStyle w:val="IndexLink"/>
                <w:rtl w:val="true"/>
              </w:rPr>
              <w:tab/>
            </w:r>
            <w:r>
              <w:rPr>
                <w:rStyle w:val="IndexLink"/>
              </w:rPr>
              <w:t>60</w:t>
            </w:r>
          </w:hyperlink>
        </w:p>
        <w:p>
          <w:pPr>
            <w:pStyle w:val="Contents4"/>
            <w:tabs>
              <w:tab w:val="clear" w:pos="8176"/>
              <w:tab w:val="right" w:pos="9026" w:leader="dot"/>
            </w:tabs>
            <w:rPr/>
          </w:pPr>
          <w:hyperlink w:anchor="__RefHeading___Toc3386201_1468164448">
            <w:r>
              <w:rPr>
                <w:webHidden/>
                <w:rStyle w:val="IndexLink"/>
                <w:rtl w:val="true"/>
              </w:rPr>
              <w:t>الفصل الحادی عشر</w:t>
            </w:r>
            <w:r>
              <w:rPr>
                <w:rStyle w:val="IndexLink"/>
                <w:rtl w:val="true"/>
              </w:rPr>
              <w:tab/>
            </w:r>
            <w:r>
              <w:rPr>
                <w:rStyle w:val="IndexLink"/>
              </w:rPr>
              <w:t>61</w:t>
            </w:r>
          </w:hyperlink>
        </w:p>
        <w:p>
          <w:pPr>
            <w:pStyle w:val="Contents5"/>
            <w:tabs>
              <w:tab w:val="clear" w:pos="7892"/>
              <w:tab w:val="right" w:pos="9026" w:leader="dot"/>
            </w:tabs>
            <w:rPr/>
          </w:pPr>
          <w:hyperlink w:anchor="__RefHeading___Toc3386203_1468164448">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3386205_1468164448">
            <w:r>
              <w:rPr>
                <w:webHidden/>
                <w:rStyle w:val="IndexLink"/>
                <w:rtl w:val="true"/>
              </w:rPr>
              <w:t>اللغة</w:t>
            </w:r>
            <w:r>
              <w:rPr>
                <w:rStyle w:val="IndexLink"/>
                <w:rtl w:val="true"/>
              </w:rPr>
              <w:tab/>
            </w:r>
            <w:r>
              <w:rPr>
                <w:rStyle w:val="IndexLink"/>
              </w:rPr>
              <w:t>61</w:t>
            </w:r>
          </w:hyperlink>
        </w:p>
        <w:p>
          <w:pPr>
            <w:pStyle w:val="Contents5"/>
            <w:tabs>
              <w:tab w:val="clear" w:pos="7892"/>
              <w:tab w:val="right" w:pos="9026" w:leader="dot"/>
            </w:tabs>
            <w:rPr/>
          </w:pPr>
          <w:hyperlink w:anchor="__RefHeading___Toc3386207_1468164448">
            <w:r>
              <w:rPr>
                <w:webHidden/>
                <w:rStyle w:val="IndexLink"/>
                <w:rtl w:val="true"/>
              </w:rPr>
              <w:t>الاعراب</w:t>
            </w:r>
            <w:r>
              <w:rPr>
                <w:rStyle w:val="IndexLink"/>
                <w:rtl w:val="true"/>
              </w:rPr>
              <w:tab/>
            </w:r>
            <w:r>
              <w:rPr>
                <w:rStyle w:val="IndexLink"/>
              </w:rPr>
              <w:t>62</w:t>
            </w:r>
          </w:hyperlink>
        </w:p>
        <w:p>
          <w:pPr>
            <w:pStyle w:val="Contents5"/>
            <w:tabs>
              <w:tab w:val="clear" w:pos="7892"/>
              <w:tab w:val="right" w:pos="9026" w:leader="dot"/>
            </w:tabs>
            <w:rPr/>
          </w:pPr>
          <w:hyperlink w:anchor="__RefHeading___Toc3386209_1468164448">
            <w:r>
              <w:rPr>
                <w:webHidden/>
                <w:rStyle w:val="IndexLink"/>
                <w:rtl w:val="true"/>
              </w:rPr>
              <w:t>المعنی</w:t>
            </w:r>
            <w:r>
              <w:rPr>
                <w:rStyle w:val="IndexLink"/>
                <w:rtl w:val="true"/>
              </w:rPr>
              <w:tab/>
            </w:r>
            <w:r>
              <w:rPr>
                <w:rStyle w:val="IndexLink"/>
              </w:rPr>
              <w:t>62</w:t>
            </w:r>
          </w:hyperlink>
        </w:p>
        <w:p>
          <w:pPr>
            <w:pStyle w:val="Contents6"/>
            <w:tabs>
              <w:tab w:val="clear" w:pos="7609"/>
              <w:tab w:val="right" w:pos="9026" w:leader="dot"/>
            </w:tabs>
            <w:rPr/>
          </w:pPr>
          <w:hyperlink w:anchor="__RefHeading___Toc3386211_1468164448">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3386213_1468164448">
            <w:r>
              <w:rPr>
                <w:webHidden/>
                <w:rStyle w:val="IndexLink"/>
                <w:rtl w:val="true"/>
              </w:rPr>
              <w:t>و ینبغی التنبیه علی امور مهمة مفیدة لزیادة البصیرة فی المقام</w:t>
            </w:r>
            <w:r>
              <w:rPr>
                <w:rStyle w:val="IndexLink"/>
                <w:rtl w:val="true"/>
              </w:rPr>
              <w:tab/>
            </w:r>
            <w:r>
              <w:rPr>
                <w:rStyle w:val="IndexLink"/>
              </w:rPr>
              <w:t>71</w:t>
            </w:r>
          </w:hyperlink>
        </w:p>
        <w:p>
          <w:pPr>
            <w:pStyle w:val="Contents6"/>
            <w:tabs>
              <w:tab w:val="clear" w:pos="7609"/>
              <w:tab w:val="right" w:pos="9026" w:leader="dot"/>
            </w:tabs>
            <w:rPr/>
          </w:pPr>
          <w:hyperlink w:anchor="__RefHeading___Toc3386215_1468164448">
            <w:r>
              <w:rPr>
                <w:webHidden/>
                <w:rStyle w:val="IndexLink"/>
                <w:rtl w:val="true"/>
              </w:rPr>
              <w:t>الاوّل أنّه سبحانه ذکر قصّة آدم و کیفیّة خلقته و معاملة إبلیس معه فی</w:t>
            </w:r>
            <w:r>
              <w:rPr>
                <w:rStyle w:val="IndexLink"/>
                <w:rtl w:val="true"/>
              </w:rPr>
              <w:tab/>
            </w:r>
            <w:r>
              <w:rPr>
                <w:rStyle w:val="IndexLink"/>
              </w:rPr>
              <w:t>71</w:t>
            </w:r>
          </w:hyperlink>
        </w:p>
        <w:p>
          <w:pPr>
            <w:pStyle w:val="Contents6"/>
            <w:tabs>
              <w:tab w:val="clear" w:pos="7609"/>
              <w:tab w:val="right" w:pos="9026" w:leader="dot"/>
            </w:tabs>
            <w:rPr/>
          </w:pPr>
          <w:hyperlink w:anchor="__RefHeading___Toc3386217_1468164448">
            <w:r>
              <w:rPr>
                <w:webHidden/>
                <w:rStyle w:val="IndexLink"/>
                <w:rtl w:val="true"/>
              </w:rPr>
              <w:t>الثانی</w:t>
            </w:r>
            <w:r>
              <w:rPr>
                <w:rStyle w:val="IndexLink"/>
                <w:rtl w:val="true"/>
              </w:rPr>
              <w:tab/>
            </w:r>
            <w:r>
              <w:rPr>
                <w:rStyle w:val="IndexLink"/>
              </w:rPr>
              <w:t>72</w:t>
            </w:r>
          </w:hyperlink>
        </w:p>
        <w:p>
          <w:pPr>
            <w:pStyle w:val="Contents6"/>
            <w:tabs>
              <w:tab w:val="clear" w:pos="7609"/>
              <w:tab w:val="right" w:pos="9026" w:leader="dot"/>
            </w:tabs>
            <w:rPr/>
          </w:pPr>
          <w:hyperlink w:anchor="__RefHeading___Toc3386219_1468164448">
            <w:r>
              <w:rPr>
                <w:webHidden/>
                <w:rStyle w:val="IndexLink"/>
                <w:rtl w:val="true"/>
              </w:rPr>
              <w:t>الثالث</w:t>
            </w:r>
            <w:r>
              <w:rPr>
                <w:rStyle w:val="IndexLink"/>
                <w:rtl w:val="true"/>
              </w:rPr>
              <w:tab/>
            </w:r>
            <w:r>
              <w:rPr>
                <w:rStyle w:val="IndexLink"/>
              </w:rPr>
              <w:t>73</w:t>
            </w:r>
          </w:hyperlink>
        </w:p>
        <w:p>
          <w:pPr>
            <w:pStyle w:val="Contents6"/>
            <w:tabs>
              <w:tab w:val="clear" w:pos="7609"/>
              <w:tab w:val="right" w:pos="9026" w:leader="dot"/>
            </w:tabs>
            <w:rPr/>
          </w:pPr>
          <w:hyperlink w:anchor="__RefHeading___Toc3386221_1468164448">
            <w:r>
              <w:rPr>
                <w:webHidden/>
                <w:rStyle w:val="IndexLink"/>
                <w:rtl w:val="true"/>
              </w:rPr>
              <w:t>الرابع</w:t>
            </w:r>
            <w:r>
              <w:rPr>
                <w:rStyle w:val="IndexLink"/>
                <w:rtl w:val="true"/>
              </w:rPr>
              <w:tab/>
            </w:r>
            <w:r>
              <w:rPr>
                <w:rStyle w:val="IndexLink"/>
              </w:rPr>
              <w:t>75</w:t>
            </w:r>
          </w:hyperlink>
        </w:p>
        <w:p>
          <w:pPr>
            <w:pStyle w:val="Contents6"/>
            <w:tabs>
              <w:tab w:val="clear" w:pos="7609"/>
              <w:tab w:val="right" w:pos="9026" w:leader="dot"/>
            </w:tabs>
            <w:rPr/>
          </w:pPr>
          <w:hyperlink w:anchor="__RefHeading___Toc3386223_1468164448">
            <w:r>
              <w:rPr>
                <w:webHidden/>
                <w:rStyle w:val="IndexLink"/>
                <w:rtl w:val="true"/>
              </w:rPr>
              <w:t>الخامس</w:t>
            </w:r>
            <w:r>
              <w:rPr>
                <w:rStyle w:val="IndexLink"/>
                <w:rtl w:val="true"/>
              </w:rPr>
              <w:tab/>
            </w:r>
            <w:r>
              <w:rPr>
                <w:rStyle w:val="IndexLink"/>
              </w:rPr>
              <w:t>80</w:t>
            </w:r>
          </w:hyperlink>
        </w:p>
        <w:p>
          <w:pPr>
            <w:pStyle w:val="Contents6"/>
            <w:tabs>
              <w:tab w:val="clear" w:pos="7609"/>
              <w:tab w:val="right" w:pos="9026" w:leader="dot"/>
            </w:tabs>
            <w:rPr/>
          </w:pPr>
          <w:hyperlink w:anchor="__RefHeading___Toc3386225_1468164448">
            <w:r>
              <w:rPr>
                <w:webHidden/>
                <w:rStyle w:val="IndexLink"/>
                <w:rtl w:val="true"/>
              </w:rPr>
              <w:t>السادس</w:t>
            </w:r>
            <w:r>
              <w:rPr>
                <w:rStyle w:val="IndexLink"/>
                <w:rtl w:val="true"/>
              </w:rPr>
              <w:tab/>
            </w:r>
            <w:r>
              <w:rPr>
                <w:rStyle w:val="IndexLink"/>
              </w:rPr>
              <w:t>82</w:t>
            </w:r>
          </w:hyperlink>
        </w:p>
        <w:p>
          <w:pPr>
            <w:pStyle w:val="Contents6"/>
            <w:tabs>
              <w:tab w:val="clear" w:pos="7609"/>
              <w:tab w:val="right" w:pos="9026" w:leader="dot"/>
            </w:tabs>
            <w:rPr/>
          </w:pPr>
          <w:hyperlink w:anchor="__RefHeading___Toc3386227_1468164448">
            <w:r>
              <w:rPr>
                <w:webHidden/>
                <w:rStyle w:val="IndexLink"/>
                <w:rtl w:val="true"/>
              </w:rPr>
              <w:t>و أمّا الأجوبة الحکمیّة عن تلک الشبهات علی التّفصیل لمن هو أهلها</w:t>
            </w:r>
            <w:r>
              <w:rPr>
                <w:rStyle w:val="IndexLink"/>
                <w:rtl w:val="true"/>
              </w:rPr>
              <w:tab/>
            </w:r>
            <w:r>
              <w:rPr>
                <w:rStyle w:val="IndexLink"/>
              </w:rPr>
              <w:t>85</w:t>
            </w:r>
          </w:hyperlink>
        </w:p>
        <w:p>
          <w:pPr>
            <w:pStyle w:val="Contents6"/>
            <w:tabs>
              <w:tab w:val="clear" w:pos="7609"/>
              <w:tab w:val="right" w:pos="9026" w:leader="dot"/>
            </w:tabs>
            <w:rPr/>
          </w:pPr>
          <w:hyperlink w:anchor="__RefHeading___Toc3386229_1468164448">
            <w:r>
              <w:rPr>
                <w:webHidden/>
                <w:rStyle w:val="IndexLink"/>
                <w:rtl w:val="true"/>
              </w:rPr>
              <w:t>اما الشبهة الاولی</w:t>
            </w:r>
            <w:r>
              <w:rPr>
                <w:rStyle w:val="IndexLink"/>
                <w:rtl w:val="true"/>
              </w:rPr>
              <w:tab/>
            </w:r>
            <w:r>
              <w:rPr>
                <w:rStyle w:val="IndexLink"/>
              </w:rPr>
              <w:t>85</w:t>
            </w:r>
          </w:hyperlink>
        </w:p>
        <w:p>
          <w:pPr>
            <w:pStyle w:val="Contents6"/>
            <w:tabs>
              <w:tab w:val="clear" w:pos="7609"/>
              <w:tab w:val="right" w:pos="9026" w:leader="dot"/>
            </w:tabs>
            <w:rPr/>
          </w:pPr>
          <w:hyperlink w:anchor="__RefHeading___Toc3386231_1468164448">
            <w:r>
              <w:rPr>
                <w:webHidden/>
                <w:rStyle w:val="IndexLink"/>
                <w:rtl w:val="true"/>
              </w:rPr>
              <w:t>و اما الشبهة الثانیة</w:t>
            </w:r>
            <w:r>
              <w:rPr>
                <w:rStyle w:val="IndexLink"/>
                <w:rtl w:val="true"/>
              </w:rPr>
              <w:tab/>
            </w:r>
            <w:r>
              <w:rPr>
                <w:rStyle w:val="IndexLink"/>
              </w:rPr>
              <w:t>86</w:t>
            </w:r>
          </w:hyperlink>
        </w:p>
        <w:p>
          <w:pPr>
            <w:pStyle w:val="Contents6"/>
            <w:tabs>
              <w:tab w:val="clear" w:pos="7609"/>
              <w:tab w:val="right" w:pos="9026" w:leader="dot"/>
            </w:tabs>
            <w:rPr/>
          </w:pPr>
          <w:hyperlink w:anchor="__RefHeading___Toc3386233_1468164448">
            <w:r>
              <w:rPr>
                <w:webHidden/>
                <w:rStyle w:val="IndexLink"/>
                <w:rtl w:val="true"/>
              </w:rPr>
              <w:t>و اما الشبهة الثالثة</w:t>
            </w:r>
            <w:r>
              <w:rPr>
                <w:rStyle w:val="IndexLink"/>
                <w:rtl w:val="true"/>
              </w:rPr>
              <w:tab/>
            </w:r>
            <w:r>
              <w:rPr>
                <w:rStyle w:val="IndexLink"/>
              </w:rPr>
              <w:t>86</w:t>
            </w:r>
          </w:hyperlink>
        </w:p>
        <w:p>
          <w:pPr>
            <w:pStyle w:val="Contents6"/>
            <w:tabs>
              <w:tab w:val="clear" w:pos="7609"/>
              <w:tab w:val="right" w:pos="9026" w:leader="dot"/>
            </w:tabs>
            <w:rPr/>
          </w:pPr>
          <w:hyperlink w:anchor="__RefHeading___Toc3386235_1468164448">
            <w:r>
              <w:rPr>
                <w:webHidden/>
                <w:rStyle w:val="IndexLink"/>
                <w:rtl w:val="true"/>
              </w:rPr>
              <w:t>و اما الشبهة الرابعة</w:t>
            </w:r>
            <w:r>
              <w:rPr>
                <w:rStyle w:val="IndexLink"/>
                <w:rtl w:val="true"/>
              </w:rPr>
              <w:tab/>
            </w:r>
            <w:r>
              <w:rPr>
                <w:rStyle w:val="IndexLink"/>
              </w:rPr>
              <w:t>87</w:t>
            </w:r>
          </w:hyperlink>
        </w:p>
        <w:p>
          <w:pPr>
            <w:pStyle w:val="Contents6"/>
            <w:tabs>
              <w:tab w:val="clear" w:pos="7609"/>
              <w:tab w:val="right" w:pos="9026" w:leader="dot"/>
            </w:tabs>
            <w:rPr/>
          </w:pPr>
          <w:hyperlink w:anchor="__RefHeading___Toc3386237_1468164448">
            <w:r>
              <w:rPr>
                <w:webHidden/>
                <w:rStyle w:val="IndexLink"/>
                <w:rtl w:val="true"/>
              </w:rPr>
              <w:t>و أما الشبهة الخامسة</w:t>
            </w:r>
            <w:r>
              <w:rPr>
                <w:rStyle w:val="IndexLink"/>
                <w:rtl w:val="true"/>
              </w:rPr>
              <w:tab/>
            </w:r>
            <w:r>
              <w:rPr>
                <w:rStyle w:val="IndexLink"/>
              </w:rPr>
              <w:t>88</w:t>
            </w:r>
          </w:hyperlink>
        </w:p>
        <w:p>
          <w:pPr>
            <w:pStyle w:val="Contents6"/>
            <w:tabs>
              <w:tab w:val="clear" w:pos="7609"/>
              <w:tab w:val="right" w:pos="9026" w:leader="dot"/>
            </w:tabs>
            <w:rPr/>
          </w:pPr>
          <w:hyperlink w:anchor="__RefHeading___Toc3386239_1468164448">
            <w:r>
              <w:rPr>
                <w:webHidden/>
                <w:rStyle w:val="IndexLink"/>
                <w:rtl w:val="true"/>
              </w:rPr>
              <w:t>و أما الشبهة السادسة</w:t>
            </w:r>
            <w:r>
              <w:rPr>
                <w:rStyle w:val="IndexLink"/>
                <w:rtl w:val="true"/>
              </w:rPr>
              <w:tab/>
            </w:r>
            <w:r>
              <w:rPr>
                <w:rStyle w:val="IndexLink"/>
              </w:rPr>
              <w:t>89</w:t>
            </w:r>
          </w:hyperlink>
        </w:p>
        <w:p>
          <w:pPr>
            <w:pStyle w:val="Contents6"/>
            <w:tabs>
              <w:tab w:val="clear" w:pos="7609"/>
              <w:tab w:val="right" w:pos="9026" w:leader="dot"/>
            </w:tabs>
            <w:rPr/>
          </w:pPr>
          <w:hyperlink w:anchor="__RefHeading___Toc3386241_1468164448">
            <w:r>
              <w:rPr>
                <w:webHidden/>
                <w:rStyle w:val="IndexLink"/>
                <w:rtl w:val="true"/>
              </w:rPr>
              <w:t>و أما الشبهة السابعة</w:t>
            </w:r>
            <w:r>
              <w:rPr>
                <w:rStyle w:val="IndexLink"/>
                <w:rtl w:val="true"/>
              </w:rPr>
              <w:tab/>
            </w:r>
            <w:r>
              <w:rPr>
                <w:rStyle w:val="IndexLink"/>
              </w:rPr>
              <w:t>89</w:t>
            </w:r>
          </w:hyperlink>
        </w:p>
        <w:p>
          <w:pPr>
            <w:pStyle w:val="Contents5"/>
            <w:tabs>
              <w:tab w:val="clear" w:pos="7892"/>
              <w:tab w:val="right" w:pos="9026" w:leader="dot"/>
            </w:tabs>
            <w:rPr/>
          </w:pPr>
          <w:hyperlink w:anchor="__RefHeading___Toc3386243_1468164448">
            <w:r>
              <w:rPr>
                <w:webHidden/>
                <w:rStyle w:val="IndexLink"/>
                <w:rtl w:val="true"/>
              </w:rPr>
              <w:t>الترجمة</w:t>
            </w:r>
            <w:r>
              <w:rPr>
                <w:rStyle w:val="IndexLink"/>
                <w:rtl w:val="true"/>
              </w:rPr>
              <w:tab/>
            </w:r>
            <w:r>
              <w:rPr>
                <w:rStyle w:val="IndexLink"/>
              </w:rPr>
              <w:t>89</w:t>
            </w:r>
          </w:hyperlink>
        </w:p>
        <w:p>
          <w:pPr>
            <w:pStyle w:val="Contents4"/>
            <w:tabs>
              <w:tab w:val="clear" w:pos="8176"/>
              <w:tab w:val="right" w:pos="9026" w:leader="dot"/>
            </w:tabs>
            <w:rPr/>
          </w:pPr>
          <w:hyperlink w:anchor="__RefHeading___Toc3386245_1468164448">
            <w:r>
              <w:rPr>
                <w:webHidden/>
                <w:rStyle w:val="IndexLink"/>
                <w:rtl w:val="true"/>
              </w:rPr>
              <w:t>الفصل الثانی عشر</w:t>
            </w:r>
            <w:r>
              <w:rPr>
                <w:rStyle w:val="IndexLink"/>
                <w:rtl w:val="true"/>
              </w:rPr>
              <w:tab/>
            </w:r>
            <w:r>
              <w:rPr>
                <w:rStyle w:val="IndexLink"/>
              </w:rPr>
              <w:t>90</w:t>
            </w:r>
          </w:hyperlink>
        </w:p>
        <w:p>
          <w:pPr>
            <w:pStyle w:val="Contents5"/>
            <w:tabs>
              <w:tab w:val="clear" w:pos="7892"/>
              <w:tab w:val="right" w:pos="9026" w:leader="dot"/>
            </w:tabs>
            <w:rPr/>
          </w:pPr>
          <w:hyperlink w:anchor="__RefHeading___Toc3386247_1468164448">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386249_1468164448">
            <w:r>
              <w:rPr>
                <w:webHidden/>
                <w:rStyle w:val="IndexLink"/>
                <w:rtl w:val="true"/>
              </w:rPr>
              <w:t>اللغة</w:t>
            </w:r>
            <w:r>
              <w:rPr>
                <w:rStyle w:val="IndexLink"/>
                <w:rtl w:val="true"/>
              </w:rPr>
              <w:tab/>
            </w:r>
            <w:r>
              <w:rPr>
                <w:rStyle w:val="IndexLink"/>
              </w:rPr>
              <w:t>90</w:t>
            </w:r>
          </w:hyperlink>
        </w:p>
        <w:p>
          <w:pPr>
            <w:pStyle w:val="Contents5"/>
            <w:tabs>
              <w:tab w:val="clear" w:pos="7892"/>
              <w:tab w:val="right" w:pos="9026" w:leader="dot"/>
            </w:tabs>
            <w:rPr/>
          </w:pPr>
          <w:hyperlink w:anchor="__RefHeading___Toc3386251_1468164448">
            <w:r>
              <w:rPr>
                <w:webHidden/>
                <w:rStyle w:val="IndexLink"/>
                <w:rtl w:val="true"/>
              </w:rPr>
              <w:t>الاعراب</w:t>
            </w:r>
            <w:r>
              <w:rPr>
                <w:rStyle w:val="IndexLink"/>
                <w:rtl w:val="true"/>
              </w:rPr>
              <w:tab/>
            </w:r>
            <w:r>
              <w:rPr>
                <w:rStyle w:val="IndexLink"/>
              </w:rPr>
              <w:t>90</w:t>
            </w:r>
          </w:hyperlink>
        </w:p>
        <w:p>
          <w:pPr>
            <w:pStyle w:val="Contents5"/>
            <w:tabs>
              <w:tab w:val="clear" w:pos="7892"/>
              <w:tab w:val="right" w:pos="9026" w:leader="dot"/>
            </w:tabs>
            <w:rPr/>
          </w:pPr>
          <w:hyperlink w:anchor="__RefHeading___Toc3386253_1468164448">
            <w:r>
              <w:rPr>
                <w:webHidden/>
                <w:rStyle w:val="IndexLink"/>
                <w:rtl w:val="true"/>
              </w:rPr>
              <w:t>المعنی</w:t>
            </w:r>
            <w:r>
              <w:rPr>
                <w:rStyle w:val="IndexLink"/>
                <w:rtl w:val="true"/>
              </w:rPr>
              <w:tab/>
            </w:r>
            <w:r>
              <w:rPr>
                <w:rStyle w:val="IndexLink"/>
              </w:rPr>
              <w:t>91</w:t>
            </w:r>
          </w:hyperlink>
        </w:p>
        <w:p>
          <w:pPr>
            <w:pStyle w:val="Contents6"/>
            <w:tabs>
              <w:tab w:val="clear" w:pos="7609"/>
              <w:tab w:val="right" w:pos="9026" w:leader="dot"/>
            </w:tabs>
            <w:rPr/>
          </w:pPr>
          <w:hyperlink w:anchor="__RefHeading___Toc3386255_1468164448">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386257_1468164448">
            <w:r>
              <w:rPr>
                <w:webHidden/>
                <w:rStyle w:val="IndexLink"/>
                <w:rtl w:val="true"/>
              </w:rPr>
              <w:t>تذنیبات</w:t>
            </w:r>
            <w:r>
              <w:rPr>
                <w:rStyle w:val="IndexLink"/>
                <w:rtl w:val="true"/>
              </w:rPr>
              <w:tab/>
            </w:r>
            <w:r>
              <w:rPr>
                <w:rStyle w:val="IndexLink"/>
              </w:rPr>
              <w:t>98</w:t>
            </w:r>
          </w:hyperlink>
        </w:p>
        <w:p>
          <w:pPr>
            <w:pStyle w:val="Contents6"/>
            <w:tabs>
              <w:tab w:val="clear" w:pos="7609"/>
              <w:tab w:val="right" w:pos="9026" w:leader="dot"/>
            </w:tabs>
            <w:rPr/>
          </w:pPr>
          <w:hyperlink w:anchor="__RefHeading___Toc3386259_1468164448">
            <w:r>
              <w:rPr>
                <w:webHidden/>
                <w:rStyle w:val="IndexLink"/>
                <w:rtl w:val="true"/>
              </w:rPr>
              <w:t>الاول</w:t>
            </w:r>
            <w:r>
              <w:rPr>
                <w:rStyle w:val="IndexLink"/>
                <w:rtl w:val="true"/>
              </w:rPr>
              <w:tab/>
            </w:r>
            <w:r>
              <w:rPr>
                <w:rStyle w:val="IndexLink"/>
              </w:rPr>
              <w:t>98</w:t>
            </w:r>
          </w:hyperlink>
        </w:p>
        <w:p>
          <w:pPr>
            <w:pStyle w:val="Contents6"/>
            <w:tabs>
              <w:tab w:val="clear" w:pos="7609"/>
              <w:tab w:val="right" w:pos="9026" w:leader="dot"/>
            </w:tabs>
            <w:rPr/>
          </w:pPr>
          <w:hyperlink w:anchor="__RefHeading___Toc3386261_1468164448">
            <w:r>
              <w:rPr>
                <w:webHidden/>
                <w:rStyle w:val="IndexLink"/>
                <w:rtl w:val="true"/>
              </w:rPr>
              <w:t>الثانی</w:t>
            </w:r>
            <w:r>
              <w:rPr>
                <w:rStyle w:val="IndexLink"/>
                <w:rtl w:val="true"/>
              </w:rPr>
              <w:tab/>
            </w:r>
            <w:r>
              <w:rPr>
                <w:rStyle w:val="IndexLink"/>
              </w:rPr>
              <w:t>101</w:t>
            </w:r>
          </w:hyperlink>
        </w:p>
        <w:p>
          <w:pPr>
            <w:pStyle w:val="Contents6"/>
            <w:tabs>
              <w:tab w:val="clear" w:pos="7609"/>
              <w:tab w:val="right" w:pos="9026" w:leader="dot"/>
            </w:tabs>
            <w:rPr/>
          </w:pPr>
          <w:hyperlink w:anchor="__RefHeading___Toc3386263_1468164448">
            <w:r>
              <w:rPr>
                <w:webHidden/>
                <w:rStyle w:val="IndexLink"/>
                <w:rtl w:val="true"/>
              </w:rPr>
              <w:t>الثالث</w:t>
            </w:r>
            <w:r>
              <w:rPr>
                <w:rStyle w:val="IndexLink"/>
                <w:rtl w:val="true"/>
              </w:rPr>
              <w:tab/>
            </w:r>
            <w:r>
              <w:rPr>
                <w:rStyle w:val="IndexLink"/>
              </w:rPr>
              <w:t>103</w:t>
            </w:r>
          </w:hyperlink>
        </w:p>
        <w:p>
          <w:pPr>
            <w:pStyle w:val="Contents6"/>
            <w:tabs>
              <w:tab w:val="clear" w:pos="7609"/>
              <w:tab w:val="right" w:pos="9026" w:leader="dot"/>
            </w:tabs>
            <w:rPr/>
          </w:pPr>
          <w:hyperlink w:anchor="__RefHeading___Toc3386265_1468164448">
            <w:r>
              <w:rPr>
                <w:webHidden/>
                <w:rStyle w:val="IndexLink"/>
                <w:rtl w:val="true"/>
              </w:rPr>
              <w:t>و ینبغی أن نشیر أوّلا إلی معنی العصمة</w:t>
            </w:r>
            <w:r>
              <w:rPr>
                <w:rStyle w:val="IndexLink"/>
                <w:rtl w:val="true"/>
              </w:rPr>
              <w:tab/>
            </w:r>
            <w:r>
              <w:rPr>
                <w:rStyle w:val="IndexLink"/>
              </w:rPr>
              <w:t>103</w:t>
            </w:r>
          </w:hyperlink>
        </w:p>
        <w:p>
          <w:pPr>
            <w:pStyle w:val="Contents5"/>
            <w:tabs>
              <w:tab w:val="clear" w:pos="7892"/>
              <w:tab w:val="right" w:pos="9026" w:leader="dot"/>
            </w:tabs>
            <w:rPr/>
          </w:pPr>
          <w:hyperlink w:anchor="__RefHeading___Toc3386267_1468164448">
            <w:r>
              <w:rPr>
                <w:webHidden/>
                <w:rStyle w:val="IndexLink"/>
                <w:rtl w:val="true"/>
              </w:rPr>
              <w:t>الترجمة</w:t>
            </w:r>
            <w:r>
              <w:rPr>
                <w:rStyle w:val="IndexLink"/>
                <w:rtl w:val="true"/>
              </w:rPr>
              <w:tab/>
            </w:r>
            <w:r>
              <w:rPr>
                <w:rStyle w:val="IndexLink"/>
              </w:rPr>
              <w:t>116</w:t>
            </w:r>
          </w:hyperlink>
        </w:p>
        <w:p>
          <w:pPr>
            <w:pStyle w:val="Contents4"/>
            <w:tabs>
              <w:tab w:val="clear" w:pos="8176"/>
              <w:tab w:val="right" w:pos="9026" w:leader="dot"/>
            </w:tabs>
            <w:rPr/>
          </w:pPr>
          <w:hyperlink w:anchor="__RefHeading___Toc3386269_1468164448">
            <w:r>
              <w:rPr>
                <w:webHidden/>
                <w:rStyle w:val="IndexLink"/>
                <w:rtl w:val="true"/>
              </w:rPr>
              <w:t>الفصل الثالث عشر</w:t>
            </w:r>
            <w:r>
              <w:rPr>
                <w:rStyle w:val="IndexLink"/>
                <w:rtl w:val="true"/>
              </w:rPr>
              <w:tab/>
            </w:r>
            <w:r>
              <w:rPr>
                <w:rStyle w:val="IndexLink"/>
              </w:rPr>
              <w:t>116</w:t>
            </w:r>
          </w:hyperlink>
        </w:p>
        <w:p>
          <w:pPr>
            <w:pStyle w:val="Contents5"/>
            <w:tabs>
              <w:tab w:val="clear" w:pos="7892"/>
              <w:tab w:val="right" w:pos="9026" w:leader="dot"/>
            </w:tabs>
            <w:rPr/>
          </w:pPr>
          <w:hyperlink w:anchor="__RefHeading___Toc3386271_1468164448">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3386273_1468164448">
            <w:r>
              <w:rPr>
                <w:webHidden/>
                <w:rStyle w:val="IndexLink"/>
                <w:rtl w:val="true"/>
              </w:rPr>
              <w:t>اللّغة</w:t>
            </w:r>
            <w:r>
              <w:rPr>
                <w:rStyle w:val="IndexLink"/>
                <w:rtl w:val="true"/>
              </w:rPr>
              <w:tab/>
            </w:r>
            <w:r>
              <w:rPr>
                <w:rStyle w:val="IndexLink"/>
              </w:rPr>
              <w:t>116</w:t>
            </w:r>
          </w:hyperlink>
        </w:p>
        <w:p>
          <w:pPr>
            <w:pStyle w:val="Contents5"/>
            <w:tabs>
              <w:tab w:val="clear" w:pos="7892"/>
              <w:tab w:val="right" w:pos="9026" w:leader="dot"/>
            </w:tabs>
            <w:rPr/>
          </w:pPr>
          <w:hyperlink w:anchor="__RefHeading___Toc3386275_1468164448">
            <w:r>
              <w:rPr>
                <w:webHidden/>
                <w:rStyle w:val="IndexLink"/>
                <w:rtl w:val="true"/>
              </w:rPr>
              <w:t>الاعراب</w:t>
            </w:r>
            <w:r>
              <w:rPr>
                <w:rStyle w:val="IndexLink"/>
                <w:rtl w:val="true"/>
              </w:rPr>
              <w:tab/>
            </w:r>
            <w:r>
              <w:rPr>
                <w:rStyle w:val="IndexLink"/>
              </w:rPr>
              <w:t>117</w:t>
            </w:r>
          </w:hyperlink>
        </w:p>
        <w:p>
          <w:pPr>
            <w:pStyle w:val="Contents5"/>
            <w:tabs>
              <w:tab w:val="clear" w:pos="7892"/>
              <w:tab w:val="right" w:pos="9026" w:leader="dot"/>
            </w:tabs>
            <w:rPr/>
          </w:pPr>
          <w:hyperlink w:anchor="__RefHeading___Toc3386277_1468164448">
            <w:r>
              <w:rPr>
                <w:webHidden/>
                <w:rStyle w:val="IndexLink"/>
                <w:rtl w:val="true"/>
              </w:rPr>
              <w:t>المعنی</w:t>
            </w:r>
            <w:r>
              <w:rPr>
                <w:rStyle w:val="IndexLink"/>
                <w:rtl w:val="true"/>
              </w:rPr>
              <w:tab/>
            </w:r>
            <w:r>
              <w:rPr>
                <w:rStyle w:val="IndexLink"/>
              </w:rPr>
              <w:t>117</w:t>
            </w:r>
          </w:hyperlink>
        </w:p>
        <w:p>
          <w:pPr>
            <w:pStyle w:val="Contents6"/>
            <w:tabs>
              <w:tab w:val="clear" w:pos="7609"/>
              <w:tab w:val="right" w:pos="9026" w:leader="dot"/>
            </w:tabs>
            <w:rPr/>
          </w:pPr>
          <w:hyperlink w:anchor="__RefHeading___Toc3386279_1468164448">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386281_1468164448">
            <w:r>
              <w:rPr>
                <w:webHidden/>
                <w:rStyle w:val="IndexLink"/>
                <w:rtl w:val="true"/>
              </w:rPr>
              <w:t>تنبیهات</w:t>
            </w:r>
            <w:r>
              <w:rPr>
                <w:rStyle w:val="IndexLink"/>
                <w:rtl w:val="true"/>
              </w:rPr>
              <w:tab/>
            </w:r>
            <w:r>
              <w:rPr>
                <w:rStyle w:val="IndexLink"/>
              </w:rPr>
              <w:t>118</w:t>
            </w:r>
          </w:hyperlink>
        </w:p>
        <w:p>
          <w:pPr>
            <w:pStyle w:val="Contents6"/>
            <w:tabs>
              <w:tab w:val="clear" w:pos="7609"/>
              <w:tab w:val="right" w:pos="9026" w:leader="dot"/>
            </w:tabs>
            <w:rPr/>
          </w:pPr>
          <w:hyperlink w:anchor="__RefHeading___Toc3386283_1468164448">
            <w:r>
              <w:rPr>
                <w:webHidden/>
                <w:rStyle w:val="IndexLink"/>
                <w:rtl w:val="true"/>
              </w:rPr>
              <w:t>الاول</w:t>
            </w:r>
            <w:r>
              <w:rPr>
                <w:rStyle w:val="IndexLink"/>
                <w:rtl w:val="true"/>
              </w:rPr>
              <w:tab/>
            </w:r>
            <w:r>
              <w:rPr>
                <w:rStyle w:val="IndexLink"/>
              </w:rPr>
              <w:t>118</w:t>
            </w:r>
          </w:hyperlink>
        </w:p>
        <w:p>
          <w:pPr>
            <w:pStyle w:val="Contents6"/>
            <w:tabs>
              <w:tab w:val="clear" w:pos="7609"/>
              <w:tab w:val="right" w:pos="9026" w:leader="dot"/>
            </w:tabs>
            <w:rPr/>
          </w:pPr>
          <w:hyperlink w:anchor="__RefHeading___Toc3386285_1468164448">
            <w:r>
              <w:rPr>
                <w:webHidden/>
                <w:rStyle w:val="IndexLink"/>
                <w:rtl w:val="true"/>
              </w:rPr>
              <w:t>الثانی</w:t>
            </w:r>
            <w:r>
              <w:rPr>
                <w:rStyle w:val="IndexLink"/>
                <w:rtl w:val="true"/>
              </w:rPr>
              <w:tab/>
            </w:r>
            <w:r>
              <w:rPr>
                <w:rStyle w:val="IndexLink"/>
              </w:rPr>
              <w:t>124</w:t>
            </w:r>
          </w:hyperlink>
        </w:p>
        <w:p>
          <w:pPr>
            <w:pStyle w:val="Contents6"/>
            <w:tabs>
              <w:tab w:val="clear" w:pos="7609"/>
              <w:tab w:val="right" w:pos="9026" w:leader="dot"/>
            </w:tabs>
            <w:rPr/>
          </w:pPr>
          <w:hyperlink w:anchor="__RefHeading___Toc3386287_1468164448">
            <w:r>
              <w:rPr>
                <w:webHidden/>
                <w:rStyle w:val="IndexLink"/>
                <w:rtl w:val="true"/>
              </w:rPr>
              <w:t>الثالث</w:t>
            </w:r>
            <w:r>
              <w:rPr>
                <w:rStyle w:val="IndexLink"/>
                <w:rtl w:val="true"/>
              </w:rPr>
              <w:tab/>
            </w:r>
            <w:r>
              <w:rPr>
                <w:rStyle w:val="IndexLink"/>
              </w:rPr>
              <w:t>127</w:t>
            </w:r>
          </w:hyperlink>
        </w:p>
        <w:p>
          <w:pPr>
            <w:pStyle w:val="Contents5"/>
            <w:tabs>
              <w:tab w:val="clear" w:pos="7892"/>
              <w:tab w:val="right" w:pos="9026" w:leader="dot"/>
            </w:tabs>
            <w:rPr/>
          </w:pPr>
          <w:hyperlink w:anchor="__RefHeading___Toc3386289_1468164448">
            <w:r>
              <w:rPr>
                <w:webHidden/>
                <w:rStyle w:val="IndexLink"/>
                <w:rtl w:val="true"/>
              </w:rPr>
              <w:t>الترجمة</w:t>
            </w:r>
            <w:r>
              <w:rPr>
                <w:rStyle w:val="IndexLink"/>
                <w:rtl w:val="true"/>
              </w:rPr>
              <w:tab/>
            </w:r>
            <w:r>
              <w:rPr>
                <w:rStyle w:val="IndexLink"/>
              </w:rPr>
              <w:t>134</w:t>
            </w:r>
          </w:hyperlink>
        </w:p>
        <w:p>
          <w:pPr>
            <w:pStyle w:val="Contents4"/>
            <w:tabs>
              <w:tab w:val="clear" w:pos="8176"/>
              <w:tab w:val="right" w:pos="9026" w:leader="dot"/>
            </w:tabs>
            <w:rPr/>
          </w:pPr>
          <w:hyperlink w:anchor="__RefHeading___Toc3386291_1468164448">
            <w:r>
              <w:rPr>
                <w:webHidden/>
                <w:rStyle w:val="IndexLink"/>
                <w:rtl w:val="true"/>
              </w:rPr>
              <w:t>الفصل الرابع عشر</w:t>
            </w:r>
            <w:r>
              <w:rPr>
                <w:rStyle w:val="IndexLink"/>
                <w:rtl w:val="true"/>
              </w:rPr>
              <w:tab/>
            </w:r>
            <w:r>
              <w:rPr>
                <w:rStyle w:val="IndexLink"/>
              </w:rPr>
              <w:t>134</w:t>
            </w:r>
          </w:hyperlink>
        </w:p>
        <w:p>
          <w:pPr>
            <w:pStyle w:val="Contents5"/>
            <w:tabs>
              <w:tab w:val="clear" w:pos="7892"/>
              <w:tab w:val="right" w:pos="9026" w:leader="dot"/>
            </w:tabs>
            <w:rPr/>
          </w:pPr>
          <w:hyperlink w:anchor="__RefHeading___Toc3386293_1468164448">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3386295_1468164448">
            <w:r>
              <w:rPr>
                <w:webHidden/>
                <w:rStyle w:val="IndexLink"/>
                <w:rtl w:val="true"/>
              </w:rPr>
              <w:t>اللغة</w:t>
            </w:r>
            <w:r>
              <w:rPr>
                <w:rStyle w:val="IndexLink"/>
                <w:rtl w:val="true"/>
              </w:rPr>
              <w:tab/>
            </w:r>
            <w:r>
              <w:rPr>
                <w:rStyle w:val="IndexLink"/>
              </w:rPr>
              <w:t>135</w:t>
            </w:r>
          </w:hyperlink>
        </w:p>
        <w:p>
          <w:pPr>
            <w:pStyle w:val="Contents5"/>
            <w:tabs>
              <w:tab w:val="clear" w:pos="7892"/>
              <w:tab w:val="right" w:pos="9026" w:leader="dot"/>
            </w:tabs>
            <w:rPr/>
          </w:pPr>
          <w:hyperlink w:anchor="__RefHeading___Toc3386297_1468164448">
            <w:r>
              <w:rPr>
                <w:webHidden/>
                <w:rStyle w:val="IndexLink"/>
                <w:rtl w:val="true"/>
              </w:rPr>
              <w:t>الاعراب</w:t>
            </w:r>
            <w:r>
              <w:rPr>
                <w:rStyle w:val="IndexLink"/>
                <w:rtl w:val="true"/>
              </w:rPr>
              <w:tab/>
            </w:r>
            <w:r>
              <w:rPr>
                <w:rStyle w:val="IndexLink"/>
              </w:rPr>
              <w:t>136</w:t>
            </w:r>
          </w:hyperlink>
        </w:p>
        <w:p>
          <w:pPr>
            <w:pStyle w:val="Contents5"/>
            <w:tabs>
              <w:tab w:val="clear" w:pos="7892"/>
              <w:tab w:val="right" w:pos="9026" w:leader="dot"/>
            </w:tabs>
            <w:rPr/>
          </w:pPr>
          <w:hyperlink w:anchor="__RefHeading___Toc3386299_1468164448">
            <w:r>
              <w:rPr>
                <w:webHidden/>
                <w:rStyle w:val="IndexLink"/>
                <w:rtl w:val="true"/>
              </w:rPr>
              <w:t>المعنی</w:t>
            </w:r>
            <w:r>
              <w:rPr>
                <w:rStyle w:val="IndexLink"/>
                <w:rtl w:val="true"/>
              </w:rPr>
              <w:tab/>
            </w:r>
            <w:r>
              <w:rPr>
                <w:rStyle w:val="IndexLink"/>
              </w:rPr>
              <w:t>136</w:t>
            </w:r>
          </w:hyperlink>
        </w:p>
        <w:p>
          <w:pPr>
            <w:pStyle w:val="Contents5"/>
            <w:tabs>
              <w:tab w:val="clear" w:pos="7892"/>
              <w:tab w:val="right" w:pos="9026" w:leader="dot"/>
            </w:tabs>
            <w:rPr/>
          </w:pPr>
          <w:hyperlink w:anchor="__RefHeading___Toc3386301_1468164448">
            <w:r>
              <w:rPr>
                <w:webHidden/>
                <w:rStyle w:val="IndexLink"/>
                <w:rtl w:val="true"/>
              </w:rPr>
              <w:t>الترجمة</w:t>
            </w:r>
            <w:r>
              <w:rPr>
                <w:rStyle w:val="IndexLink"/>
                <w:rtl w:val="true"/>
              </w:rPr>
              <w:tab/>
            </w:r>
            <w:r>
              <w:rPr>
                <w:rStyle w:val="IndexLink"/>
              </w:rPr>
              <w:t>157</w:t>
            </w:r>
          </w:hyperlink>
        </w:p>
        <w:p>
          <w:pPr>
            <w:pStyle w:val="Contents4"/>
            <w:tabs>
              <w:tab w:val="clear" w:pos="8176"/>
              <w:tab w:val="right" w:pos="9026" w:leader="dot"/>
            </w:tabs>
            <w:rPr/>
          </w:pPr>
          <w:hyperlink w:anchor="__RefHeading___Toc3386303_1468164448">
            <w:r>
              <w:rPr>
                <w:webHidden/>
                <w:rStyle w:val="IndexLink"/>
                <w:rtl w:val="true"/>
              </w:rPr>
              <w:t>الفصل الخامس عشر</w:t>
            </w:r>
            <w:r>
              <w:rPr>
                <w:rStyle w:val="IndexLink"/>
                <w:rtl w:val="true"/>
              </w:rPr>
              <w:tab/>
            </w:r>
            <w:r>
              <w:rPr>
                <w:rStyle w:val="IndexLink"/>
              </w:rPr>
              <w:t>158</w:t>
            </w:r>
          </w:hyperlink>
        </w:p>
        <w:p>
          <w:pPr>
            <w:pStyle w:val="Contents5"/>
            <w:tabs>
              <w:tab w:val="clear" w:pos="7892"/>
              <w:tab w:val="right" w:pos="9026" w:leader="dot"/>
            </w:tabs>
            <w:rPr/>
          </w:pPr>
          <w:hyperlink w:anchor="__RefHeading___Toc3386305_1468164448">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386307_1468164448">
            <w:r>
              <w:rPr>
                <w:webHidden/>
                <w:rStyle w:val="IndexLink"/>
                <w:rtl w:val="true"/>
              </w:rPr>
              <w:t>اللغة</w:t>
            </w:r>
            <w:r>
              <w:rPr>
                <w:rStyle w:val="IndexLink"/>
                <w:rtl w:val="true"/>
              </w:rPr>
              <w:tab/>
            </w:r>
            <w:r>
              <w:rPr>
                <w:rStyle w:val="IndexLink"/>
              </w:rPr>
              <w:t>158</w:t>
            </w:r>
          </w:hyperlink>
        </w:p>
        <w:p>
          <w:pPr>
            <w:pStyle w:val="Contents5"/>
            <w:tabs>
              <w:tab w:val="clear" w:pos="7892"/>
              <w:tab w:val="right" w:pos="9026" w:leader="dot"/>
            </w:tabs>
            <w:rPr/>
          </w:pPr>
          <w:hyperlink w:anchor="__RefHeading___Toc3386309_1468164448">
            <w:r>
              <w:rPr>
                <w:webHidden/>
                <w:rStyle w:val="IndexLink"/>
                <w:rtl w:val="true"/>
              </w:rPr>
              <w:t>الاعراب</w:t>
            </w:r>
            <w:r>
              <w:rPr>
                <w:rStyle w:val="IndexLink"/>
                <w:rtl w:val="true"/>
              </w:rPr>
              <w:tab/>
            </w:r>
            <w:r>
              <w:rPr>
                <w:rStyle w:val="IndexLink"/>
              </w:rPr>
              <w:t>159</w:t>
            </w:r>
          </w:hyperlink>
        </w:p>
        <w:p>
          <w:pPr>
            <w:pStyle w:val="Contents5"/>
            <w:tabs>
              <w:tab w:val="clear" w:pos="7892"/>
              <w:tab w:val="right" w:pos="9026" w:leader="dot"/>
            </w:tabs>
            <w:rPr/>
          </w:pPr>
          <w:hyperlink w:anchor="__RefHeading___Toc3386311_1468164448">
            <w:r>
              <w:rPr>
                <w:webHidden/>
                <w:rStyle w:val="IndexLink"/>
                <w:rtl w:val="true"/>
              </w:rPr>
              <w:t>المعنی</w:t>
            </w:r>
            <w:r>
              <w:rPr>
                <w:rStyle w:val="IndexLink"/>
                <w:rtl w:val="true"/>
              </w:rPr>
              <w:tab/>
            </w:r>
            <w:r>
              <w:rPr>
                <w:rStyle w:val="IndexLink"/>
              </w:rPr>
              <w:t>159</w:t>
            </w:r>
          </w:hyperlink>
        </w:p>
        <w:p>
          <w:pPr>
            <w:pStyle w:val="Contents5"/>
            <w:tabs>
              <w:tab w:val="clear" w:pos="7892"/>
              <w:tab w:val="right" w:pos="9026" w:leader="dot"/>
            </w:tabs>
            <w:rPr/>
          </w:pPr>
          <w:hyperlink w:anchor="__RefHeading___Toc3386313_1468164448">
            <w:r>
              <w:rPr>
                <w:webHidden/>
                <w:rStyle w:val="IndexLink"/>
                <w:rtl w:val="true"/>
              </w:rPr>
              <w:t>الترجمة</w:t>
            </w:r>
            <w:r>
              <w:rPr>
                <w:rStyle w:val="IndexLink"/>
                <w:rtl w:val="true"/>
              </w:rPr>
              <w:tab/>
            </w:r>
            <w:r>
              <w:rPr>
                <w:rStyle w:val="IndexLink"/>
              </w:rPr>
              <w:t>166</w:t>
            </w:r>
          </w:hyperlink>
        </w:p>
        <w:p>
          <w:pPr>
            <w:pStyle w:val="Contents4"/>
            <w:tabs>
              <w:tab w:val="clear" w:pos="8176"/>
              <w:tab w:val="right" w:pos="9026" w:leader="dot"/>
            </w:tabs>
            <w:rPr/>
          </w:pPr>
          <w:hyperlink w:anchor="__RefHeading___Toc3386315_1468164448">
            <w:r>
              <w:rPr>
                <w:webHidden/>
                <w:rStyle w:val="IndexLink"/>
                <w:rtl w:val="true"/>
              </w:rPr>
              <w:t>الفصل السادس عشر</w:t>
            </w:r>
            <w:r>
              <w:rPr>
                <w:rStyle w:val="IndexLink"/>
                <w:rtl w:val="true"/>
              </w:rPr>
              <w:tab/>
            </w:r>
            <w:r>
              <w:rPr>
                <w:rStyle w:val="IndexLink"/>
              </w:rPr>
              <w:t>166</w:t>
            </w:r>
          </w:hyperlink>
        </w:p>
        <w:p>
          <w:pPr>
            <w:pStyle w:val="Contents5"/>
            <w:tabs>
              <w:tab w:val="clear" w:pos="7892"/>
              <w:tab w:val="right" w:pos="9026" w:leader="dot"/>
            </w:tabs>
            <w:rPr/>
          </w:pPr>
          <w:hyperlink w:anchor="__RefHeading___Toc3386317_1468164448">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3386319_1468164448">
            <w:r>
              <w:rPr>
                <w:webHidden/>
                <w:rStyle w:val="IndexLink"/>
                <w:rtl w:val="true"/>
              </w:rPr>
              <w:t>اللغة</w:t>
            </w:r>
            <w:r>
              <w:rPr>
                <w:rStyle w:val="IndexLink"/>
                <w:rtl w:val="true"/>
              </w:rPr>
              <w:tab/>
            </w:r>
            <w:r>
              <w:rPr>
                <w:rStyle w:val="IndexLink"/>
              </w:rPr>
              <w:t>167</w:t>
            </w:r>
          </w:hyperlink>
        </w:p>
        <w:p>
          <w:pPr>
            <w:pStyle w:val="Contents5"/>
            <w:tabs>
              <w:tab w:val="clear" w:pos="7892"/>
              <w:tab w:val="right" w:pos="9026" w:leader="dot"/>
            </w:tabs>
            <w:rPr/>
          </w:pPr>
          <w:hyperlink w:anchor="__RefHeading___Toc3386321_1468164448">
            <w:r>
              <w:rPr>
                <w:webHidden/>
                <w:rStyle w:val="IndexLink"/>
                <w:rtl w:val="true"/>
              </w:rPr>
              <w:t>الاعراب</w:t>
            </w:r>
            <w:r>
              <w:rPr>
                <w:rStyle w:val="IndexLink"/>
                <w:rtl w:val="true"/>
              </w:rPr>
              <w:tab/>
            </w:r>
            <w:r>
              <w:rPr>
                <w:rStyle w:val="IndexLink"/>
              </w:rPr>
              <w:t>167</w:t>
            </w:r>
          </w:hyperlink>
        </w:p>
        <w:p>
          <w:pPr>
            <w:pStyle w:val="Contents5"/>
            <w:tabs>
              <w:tab w:val="clear" w:pos="7892"/>
              <w:tab w:val="right" w:pos="9026" w:leader="dot"/>
            </w:tabs>
            <w:rPr/>
          </w:pPr>
          <w:hyperlink w:anchor="__RefHeading___Toc3386323_1468164448">
            <w:r>
              <w:rPr>
                <w:webHidden/>
                <w:rStyle w:val="IndexLink"/>
                <w:rtl w:val="true"/>
              </w:rPr>
              <w:t>المعنی</w:t>
            </w:r>
            <w:r>
              <w:rPr>
                <w:rStyle w:val="IndexLink"/>
                <w:rtl w:val="true"/>
              </w:rPr>
              <w:tab/>
            </w:r>
            <w:r>
              <w:rPr>
                <w:rStyle w:val="IndexLink"/>
              </w:rPr>
              <w:t>168</w:t>
            </w:r>
          </w:hyperlink>
        </w:p>
        <w:p>
          <w:pPr>
            <w:pStyle w:val="Contents5"/>
            <w:tabs>
              <w:tab w:val="clear" w:pos="7892"/>
              <w:tab w:val="right" w:pos="9026" w:leader="dot"/>
            </w:tabs>
            <w:rPr/>
          </w:pPr>
          <w:hyperlink w:anchor="__RefHeading___Toc3386325_1468164448">
            <w:r>
              <w:rPr>
                <w:webHidden/>
                <w:rStyle w:val="IndexLink"/>
                <w:rtl w:val="true"/>
              </w:rPr>
              <w:t>الترجمة</w:t>
            </w:r>
            <w:r>
              <w:rPr>
                <w:rStyle w:val="IndexLink"/>
                <w:rtl w:val="true"/>
              </w:rPr>
              <w:tab/>
            </w:r>
            <w:r>
              <w:rPr>
                <w:rStyle w:val="IndexLink"/>
              </w:rPr>
              <w:t>179</w:t>
            </w:r>
          </w:hyperlink>
        </w:p>
        <w:p>
          <w:pPr>
            <w:pStyle w:val="Contents4"/>
            <w:tabs>
              <w:tab w:val="clear" w:pos="8176"/>
              <w:tab w:val="right" w:pos="9026" w:leader="dot"/>
            </w:tabs>
            <w:rPr/>
          </w:pPr>
          <w:hyperlink w:anchor="__RefHeading___Toc3386327_1468164448">
            <w:r>
              <w:rPr>
                <w:webHidden/>
                <w:rStyle w:val="IndexLink"/>
                <w:rtl w:val="true"/>
              </w:rPr>
              <w:t>الفصل السابع عشر</w:t>
            </w:r>
            <w:r>
              <w:rPr>
                <w:rStyle w:val="IndexLink"/>
                <w:rtl w:val="true"/>
              </w:rPr>
              <w:tab/>
            </w:r>
            <w:r>
              <w:rPr>
                <w:rStyle w:val="IndexLink"/>
              </w:rPr>
              <w:t>179</w:t>
            </w:r>
          </w:hyperlink>
        </w:p>
        <w:p>
          <w:pPr>
            <w:pStyle w:val="Contents5"/>
            <w:tabs>
              <w:tab w:val="clear" w:pos="7892"/>
              <w:tab w:val="right" w:pos="9026" w:leader="dot"/>
            </w:tabs>
            <w:rPr/>
          </w:pPr>
          <w:hyperlink w:anchor="__RefHeading___Toc3386329_1468164448">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3386331_1468164448">
            <w:r>
              <w:rPr>
                <w:webHidden/>
                <w:rStyle w:val="IndexLink"/>
                <w:rtl w:val="true"/>
              </w:rPr>
              <w:t>اللغة</w:t>
            </w:r>
            <w:r>
              <w:rPr>
                <w:rStyle w:val="IndexLink"/>
                <w:rtl w:val="true"/>
              </w:rPr>
              <w:tab/>
            </w:r>
            <w:r>
              <w:rPr>
                <w:rStyle w:val="IndexLink"/>
              </w:rPr>
              <w:t>180</w:t>
            </w:r>
          </w:hyperlink>
        </w:p>
        <w:p>
          <w:pPr>
            <w:pStyle w:val="Contents5"/>
            <w:tabs>
              <w:tab w:val="clear" w:pos="7892"/>
              <w:tab w:val="right" w:pos="9026" w:leader="dot"/>
            </w:tabs>
            <w:rPr/>
          </w:pPr>
          <w:hyperlink w:anchor="__RefHeading___Toc3386333_1468164448">
            <w:r>
              <w:rPr>
                <w:webHidden/>
                <w:rStyle w:val="IndexLink"/>
                <w:rtl w:val="true"/>
              </w:rPr>
              <w:t>الاعراب</w:t>
            </w:r>
            <w:r>
              <w:rPr>
                <w:rStyle w:val="IndexLink"/>
                <w:rtl w:val="true"/>
              </w:rPr>
              <w:tab/>
            </w:r>
            <w:r>
              <w:rPr>
                <w:rStyle w:val="IndexLink"/>
              </w:rPr>
              <w:t>181</w:t>
            </w:r>
          </w:hyperlink>
        </w:p>
        <w:p>
          <w:pPr>
            <w:pStyle w:val="Contents5"/>
            <w:tabs>
              <w:tab w:val="clear" w:pos="7892"/>
              <w:tab w:val="right" w:pos="9026" w:leader="dot"/>
            </w:tabs>
            <w:rPr/>
          </w:pPr>
          <w:hyperlink w:anchor="__RefHeading___Toc3386335_1468164448">
            <w:r>
              <w:rPr>
                <w:webHidden/>
                <w:rStyle w:val="IndexLink"/>
                <w:rtl w:val="true"/>
              </w:rPr>
              <w:t>المعنی</w:t>
            </w:r>
            <w:r>
              <w:rPr>
                <w:rStyle w:val="IndexLink"/>
                <w:rtl w:val="true"/>
              </w:rPr>
              <w:tab/>
            </w:r>
            <w:r>
              <w:rPr>
                <w:rStyle w:val="IndexLink"/>
              </w:rPr>
              <w:t>183</w:t>
            </w:r>
          </w:hyperlink>
        </w:p>
        <w:p>
          <w:pPr>
            <w:pStyle w:val="Contents6"/>
            <w:tabs>
              <w:tab w:val="clear" w:pos="7609"/>
              <w:tab w:val="right" w:pos="9026" w:leader="dot"/>
            </w:tabs>
            <w:rPr/>
          </w:pPr>
          <w:hyperlink w:anchor="__RefHeading___Toc3386337_1468164448">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3386339_1468164448">
            <w:r>
              <w:rPr>
                <w:webHidden/>
                <w:rStyle w:val="IndexLink"/>
                <w:rtl w:val="true"/>
              </w:rPr>
              <w:t>و ینبغی تذییل هذا الفصل بامور مهمة مفیدة</w:t>
            </w:r>
            <w:r>
              <w:rPr>
                <w:rStyle w:val="IndexLink"/>
                <w:rtl w:val="true"/>
              </w:rPr>
              <w:tab/>
            </w:r>
            <w:r>
              <w:rPr>
                <w:rStyle w:val="IndexLink"/>
              </w:rPr>
              <w:t>198</w:t>
            </w:r>
          </w:hyperlink>
        </w:p>
        <w:p>
          <w:pPr>
            <w:pStyle w:val="Contents6"/>
            <w:tabs>
              <w:tab w:val="clear" w:pos="7609"/>
              <w:tab w:val="right" w:pos="9026" w:leader="dot"/>
            </w:tabs>
            <w:rPr/>
          </w:pPr>
          <w:hyperlink w:anchor="__RefHeading___Toc3386341_1468164448">
            <w:r>
              <w:rPr>
                <w:webHidden/>
                <w:rStyle w:val="IndexLink"/>
                <w:rtl w:val="true"/>
              </w:rPr>
              <w:t>الاول</w:t>
            </w:r>
            <w:r>
              <w:rPr>
                <w:rStyle w:val="IndexLink"/>
                <w:rtl w:val="true"/>
              </w:rPr>
              <w:tab/>
            </w:r>
            <w:r>
              <w:rPr>
                <w:rStyle w:val="IndexLink"/>
              </w:rPr>
              <w:t>198</w:t>
            </w:r>
          </w:hyperlink>
        </w:p>
        <w:p>
          <w:pPr>
            <w:pStyle w:val="Contents6"/>
            <w:tabs>
              <w:tab w:val="clear" w:pos="7609"/>
              <w:tab w:val="right" w:pos="9026" w:leader="dot"/>
            </w:tabs>
            <w:rPr/>
          </w:pPr>
          <w:hyperlink w:anchor="__RefHeading___Toc3386343_1468164448">
            <w:r>
              <w:rPr>
                <w:webHidden/>
                <w:rStyle w:val="IndexLink"/>
                <w:rtl w:val="true"/>
              </w:rPr>
              <w:t>الثانی</w:t>
            </w:r>
            <w:r>
              <w:rPr>
                <w:rStyle w:val="IndexLink"/>
                <w:rtl w:val="true"/>
              </w:rPr>
              <w:tab/>
            </w:r>
            <w:r>
              <w:rPr>
                <w:rStyle w:val="IndexLink"/>
              </w:rPr>
              <w:t>202</w:t>
            </w:r>
          </w:hyperlink>
        </w:p>
        <w:p>
          <w:pPr>
            <w:pStyle w:val="Contents6"/>
            <w:tabs>
              <w:tab w:val="clear" w:pos="7609"/>
              <w:tab w:val="right" w:pos="9026" w:leader="dot"/>
            </w:tabs>
            <w:rPr/>
          </w:pPr>
          <w:hyperlink w:anchor="__RefHeading___Toc3386345_1468164448">
            <w:r>
              <w:rPr>
                <w:webHidden/>
                <w:rStyle w:val="IndexLink"/>
                <w:rtl w:val="true"/>
              </w:rPr>
              <w:t>احتج النّافون القائلون بالعدم بوجوه</w:t>
            </w:r>
            <w:r>
              <w:rPr>
                <w:rStyle w:val="IndexLink"/>
                <w:rtl w:val="true"/>
              </w:rPr>
              <w:tab/>
            </w:r>
            <w:r>
              <w:rPr>
                <w:rStyle w:val="IndexLink"/>
              </w:rPr>
              <w:t>205</w:t>
            </w:r>
          </w:hyperlink>
        </w:p>
        <w:p>
          <w:pPr>
            <w:pStyle w:val="Contents6"/>
            <w:tabs>
              <w:tab w:val="clear" w:pos="7609"/>
              <w:tab w:val="right" w:pos="9026" w:leader="dot"/>
            </w:tabs>
            <w:rPr/>
          </w:pPr>
          <w:hyperlink w:anchor="__RefHeading___Toc3386347_1468164448">
            <w:r>
              <w:rPr>
                <w:webHidden/>
                <w:rStyle w:val="IndexLink"/>
                <w:rtl w:val="true"/>
              </w:rPr>
              <w:t>الاول الاجماع</w:t>
            </w:r>
            <w:r>
              <w:rPr>
                <w:rStyle w:val="IndexLink"/>
                <w:rtl w:val="true"/>
              </w:rPr>
              <w:tab/>
            </w:r>
            <w:r>
              <w:rPr>
                <w:rStyle w:val="IndexLink"/>
              </w:rPr>
              <w:t>205</w:t>
            </w:r>
          </w:hyperlink>
        </w:p>
        <w:p>
          <w:pPr>
            <w:pStyle w:val="Contents6"/>
            <w:tabs>
              <w:tab w:val="clear" w:pos="7609"/>
              <w:tab w:val="right" w:pos="9026" w:leader="dot"/>
            </w:tabs>
            <w:rPr/>
          </w:pPr>
          <w:hyperlink w:anchor="__RefHeading___Toc3386349_1468164448">
            <w:r>
              <w:rPr>
                <w:webHidden/>
                <w:rStyle w:val="IndexLink"/>
                <w:rtl w:val="true"/>
              </w:rPr>
              <w:t>الثانی ما ظهر من کلام المرتضی من توفّر الدّواعی و اشتداد العنایات علی</w:t>
            </w:r>
            <w:r>
              <w:rPr>
                <w:rStyle w:val="IndexLink"/>
                <w:rtl w:val="true"/>
              </w:rPr>
              <w:tab/>
            </w:r>
            <w:r>
              <w:rPr>
                <w:rStyle w:val="IndexLink"/>
              </w:rPr>
              <w:t>205</w:t>
            </w:r>
          </w:hyperlink>
        </w:p>
        <w:p>
          <w:pPr>
            <w:pStyle w:val="Contents6"/>
            <w:tabs>
              <w:tab w:val="clear" w:pos="7609"/>
              <w:tab w:val="right" w:pos="9026" w:leader="dot"/>
            </w:tabs>
            <w:rPr/>
          </w:pPr>
          <w:hyperlink w:anchor="__RefHeading___Toc3386351_1468164448">
            <w:r>
              <w:rPr>
                <w:webHidden/>
                <w:rStyle w:val="IndexLink"/>
                <w:rtl w:val="true"/>
              </w:rPr>
              <w:t>الثالث قوله تعالی</w:t>
            </w:r>
            <w:r>
              <w:rPr>
                <w:rStyle w:val="IndexLink"/>
                <w:rtl w:val="true"/>
              </w:rPr>
              <w:t>:</w:t>
              <w:tab/>
            </w:r>
            <w:r>
              <w:rPr>
                <w:rStyle w:val="IndexLink"/>
              </w:rPr>
              <w:t>208</w:t>
            </w:r>
          </w:hyperlink>
        </w:p>
        <w:p>
          <w:pPr>
            <w:pStyle w:val="Contents6"/>
            <w:tabs>
              <w:tab w:val="clear" w:pos="7609"/>
              <w:tab w:val="right" w:pos="9026" w:leader="dot"/>
            </w:tabs>
            <w:rPr/>
          </w:pPr>
          <w:hyperlink w:anchor="__RefHeading___Toc3386353_1468164448">
            <w:r>
              <w:rPr>
                <w:webHidden/>
                <w:rStyle w:val="IndexLink"/>
                <w:rtl w:val="true"/>
              </w:rPr>
              <w:t>الرابع قوله تعالی</w:t>
            </w:r>
            <w:r>
              <w:rPr>
                <w:rStyle w:val="IndexLink"/>
                <w:rtl w:val="true"/>
              </w:rPr>
              <w:t>:</w:t>
              <w:tab/>
            </w:r>
            <w:r>
              <w:rPr>
                <w:rStyle w:val="IndexLink"/>
              </w:rPr>
              <w:t>208</w:t>
            </w:r>
          </w:hyperlink>
        </w:p>
        <w:p>
          <w:pPr>
            <w:pStyle w:val="Contents6"/>
            <w:tabs>
              <w:tab w:val="clear" w:pos="7609"/>
              <w:tab w:val="right" w:pos="9026" w:leader="dot"/>
            </w:tabs>
            <w:rPr/>
          </w:pPr>
          <w:hyperlink w:anchor="__RefHeading___Toc3386355_1468164448">
            <w:r>
              <w:rPr>
                <w:webHidden/>
                <w:rStyle w:val="IndexLink"/>
                <w:rtl w:val="true"/>
              </w:rPr>
              <w:t>الخامس الأخبار الدّالة علی وجوب التّمسّک بالقرآن و الآمرة بالرّجوع</w:t>
            </w:r>
            <w:r>
              <w:rPr>
                <w:rStyle w:val="IndexLink"/>
                <w:rtl w:val="true"/>
              </w:rPr>
              <w:tab/>
            </w:r>
            <w:r>
              <w:rPr>
                <w:rStyle w:val="IndexLink"/>
              </w:rPr>
              <w:t>209</w:t>
            </w:r>
          </w:hyperlink>
        </w:p>
        <w:p>
          <w:pPr>
            <w:pStyle w:val="Contents6"/>
            <w:tabs>
              <w:tab w:val="clear" w:pos="7609"/>
              <w:tab w:val="right" w:pos="9026" w:leader="dot"/>
            </w:tabs>
            <w:rPr/>
          </w:pPr>
          <w:hyperlink w:anchor="__RefHeading___Toc3386357_1468164448">
            <w:r>
              <w:rPr>
                <w:webHidden/>
                <w:rStyle w:val="IndexLink"/>
                <w:rtl w:val="true"/>
              </w:rPr>
              <w:t>و حجة القائلین بالتّحریف أیضا وجوه کثیرة</w:t>
            </w:r>
            <w:r>
              <w:rPr>
                <w:rStyle w:val="IndexLink"/>
                <w:rtl w:val="true"/>
              </w:rPr>
              <w:tab/>
            </w:r>
            <w:r>
              <w:rPr>
                <w:rStyle w:val="IndexLink"/>
              </w:rPr>
              <w:t>212</w:t>
            </w:r>
          </w:hyperlink>
        </w:p>
        <w:p>
          <w:pPr>
            <w:pStyle w:val="Contents6"/>
            <w:tabs>
              <w:tab w:val="clear" w:pos="7609"/>
              <w:tab w:val="right" w:pos="9026" w:leader="dot"/>
            </w:tabs>
            <w:rPr/>
          </w:pPr>
          <w:hyperlink w:anchor="__RefHeading___Toc3386359_1468164448">
            <w:r>
              <w:rPr>
                <w:webHidden/>
                <w:rStyle w:val="IndexLink"/>
                <w:rtl w:val="true"/>
              </w:rPr>
              <w:t>القسم الاول الأدلة الدّالة علی مطلق التّحریف و التغییر فیه</w:t>
            </w:r>
            <w:r>
              <w:rPr>
                <w:rStyle w:val="IndexLink"/>
                <w:rtl w:val="true"/>
              </w:rPr>
              <w:tab/>
            </w:r>
            <w:r>
              <w:rPr>
                <w:rStyle w:val="IndexLink"/>
              </w:rPr>
              <w:t>212</w:t>
            </w:r>
          </w:hyperlink>
        </w:p>
        <w:p>
          <w:pPr>
            <w:pStyle w:val="Contents6"/>
            <w:tabs>
              <w:tab w:val="clear" w:pos="7609"/>
              <w:tab w:val="right" w:pos="9026" w:leader="dot"/>
            </w:tabs>
            <w:rPr/>
          </w:pPr>
          <w:hyperlink w:anchor="__RefHeading___Toc3386361_1468164448">
            <w:r>
              <w:rPr>
                <w:webHidden/>
                <w:rStyle w:val="IndexLink"/>
                <w:rtl w:val="true"/>
              </w:rPr>
              <w:t>اولها ما ذکره السیّد الجزائری من أنّ القرآن کان ینزل منجما علی حسب</w:t>
            </w:r>
            <w:r>
              <w:rPr>
                <w:rStyle w:val="IndexLink"/>
                <w:rtl w:val="true"/>
              </w:rPr>
              <w:tab/>
            </w:r>
            <w:r>
              <w:rPr>
                <w:rStyle w:val="IndexLink"/>
              </w:rPr>
              <w:t>212</w:t>
            </w:r>
          </w:hyperlink>
        </w:p>
        <w:p>
          <w:pPr>
            <w:pStyle w:val="Contents6"/>
            <w:tabs>
              <w:tab w:val="clear" w:pos="7609"/>
              <w:tab w:val="right" w:pos="9026" w:leader="dot"/>
            </w:tabs>
            <w:rPr/>
          </w:pPr>
          <w:hyperlink w:anchor="__RefHeading___Toc3386363_1468164448">
            <w:r>
              <w:rPr>
                <w:webHidden/>
                <w:rStyle w:val="IndexLink"/>
                <w:rtl w:val="true"/>
              </w:rPr>
              <w:t>الثانی ما رواه الطبرسیّ فی الاحتجاج عن أمیر المؤمنین صلوات اللّه علیه</w:t>
            </w:r>
            <w:r>
              <w:rPr>
                <w:rStyle w:val="IndexLink"/>
                <w:rtl w:val="true"/>
              </w:rPr>
              <w:tab/>
            </w:r>
            <w:r>
              <w:rPr>
                <w:rStyle w:val="IndexLink"/>
              </w:rPr>
              <w:t>214</w:t>
            </w:r>
          </w:hyperlink>
        </w:p>
        <w:p>
          <w:pPr>
            <w:pStyle w:val="Contents6"/>
            <w:tabs>
              <w:tab w:val="clear" w:pos="7609"/>
              <w:tab w:val="right" w:pos="9026" w:leader="dot"/>
            </w:tabs>
            <w:rPr/>
          </w:pPr>
          <w:hyperlink w:anchor="__RefHeading___Toc3386365_1468164448">
            <w:r>
              <w:rPr>
                <w:webHidden/>
                <w:rStyle w:val="IndexLink"/>
                <w:rtl w:val="true"/>
              </w:rPr>
              <w:t>الثالث ما رواه علیّ بن إبراهیم القمیّ عن الصّادق علیه السّلام</w:t>
            </w:r>
            <w:r>
              <w:rPr>
                <w:rStyle w:val="IndexLink"/>
                <w:rtl w:val="true"/>
              </w:rPr>
              <w:tab/>
            </w:r>
            <w:r>
              <w:rPr>
                <w:rStyle w:val="IndexLink"/>
              </w:rPr>
              <w:t>216</w:t>
            </w:r>
          </w:hyperlink>
        </w:p>
        <w:p>
          <w:pPr>
            <w:pStyle w:val="Contents6"/>
            <w:tabs>
              <w:tab w:val="clear" w:pos="7609"/>
              <w:tab w:val="right" w:pos="9026" w:leader="dot"/>
            </w:tabs>
            <w:rPr/>
          </w:pPr>
          <w:hyperlink w:anchor="__RefHeading___Toc3386367_1468164448">
            <w:r>
              <w:rPr>
                <w:webHidden/>
                <w:rStyle w:val="IndexLink"/>
                <w:rtl w:val="true"/>
              </w:rPr>
              <w:t>الرابع ما رواه عنه علیه السّلام أیضا</w:t>
            </w:r>
            <w:r>
              <w:rPr>
                <w:rStyle w:val="IndexLink"/>
                <w:rtl w:val="true"/>
              </w:rPr>
              <w:tab/>
            </w:r>
            <w:r>
              <w:rPr>
                <w:rStyle w:val="IndexLink"/>
              </w:rPr>
              <w:t>216</w:t>
            </w:r>
          </w:hyperlink>
        </w:p>
        <w:p>
          <w:pPr>
            <w:pStyle w:val="Contents6"/>
            <w:tabs>
              <w:tab w:val="clear" w:pos="7609"/>
              <w:tab w:val="right" w:pos="9026" w:leader="dot"/>
            </w:tabs>
            <w:rPr/>
          </w:pPr>
          <w:hyperlink w:anchor="__RefHeading___Toc3386369_1468164448">
            <w:r>
              <w:rPr>
                <w:webHidden/>
                <w:rStyle w:val="IndexLink"/>
                <w:rtl w:val="true"/>
              </w:rPr>
              <w:t>الخامس ما رواه أیضا</w:t>
            </w:r>
            <w:r>
              <w:rPr>
                <w:rStyle w:val="IndexLink"/>
                <w:rtl w:val="true"/>
              </w:rPr>
              <w:tab/>
            </w:r>
            <w:r>
              <w:rPr>
                <w:rStyle w:val="IndexLink"/>
              </w:rPr>
              <w:t>216</w:t>
            </w:r>
          </w:hyperlink>
        </w:p>
        <w:p>
          <w:pPr>
            <w:pStyle w:val="Contents6"/>
            <w:tabs>
              <w:tab w:val="clear" w:pos="7609"/>
              <w:tab w:val="right" w:pos="9026" w:leader="dot"/>
            </w:tabs>
            <w:rPr/>
          </w:pPr>
          <w:hyperlink w:anchor="__RefHeading___Toc3386371_1468164448">
            <w:r>
              <w:rPr>
                <w:webHidden/>
                <w:rStyle w:val="IndexLink"/>
                <w:rtl w:val="true"/>
              </w:rPr>
              <w:t>السادس ما رواه أیضا عن ابن أبی عمیر عن ابن سنان</w:t>
            </w:r>
            <w:r>
              <w:rPr>
                <w:rStyle w:val="IndexLink"/>
                <w:rtl w:val="true"/>
              </w:rPr>
              <w:tab/>
            </w:r>
            <w:r>
              <w:rPr>
                <w:rStyle w:val="IndexLink"/>
              </w:rPr>
              <w:t>216</w:t>
            </w:r>
          </w:hyperlink>
        </w:p>
        <w:p>
          <w:pPr>
            <w:pStyle w:val="Contents6"/>
            <w:tabs>
              <w:tab w:val="clear" w:pos="7609"/>
              <w:tab w:val="right" w:pos="9026" w:leader="dot"/>
            </w:tabs>
            <w:rPr/>
          </w:pPr>
          <w:hyperlink w:anchor="__RefHeading___Toc3386373_1468164448">
            <w:r>
              <w:rPr>
                <w:webHidden/>
                <w:rStyle w:val="IndexLink"/>
                <w:rtl w:val="true"/>
              </w:rPr>
              <w:t>السابع ما رواه السیّد المعتمد السیّد هاشم البحرانی عن المفید فی کتاب</w:t>
            </w:r>
            <w:r>
              <w:rPr>
                <w:rStyle w:val="IndexLink"/>
                <w:rtl w:val="true"/>
              </w:rPr>
              <w:tab/>
            </w:r>
            <w:r>
              <w:rPr>
                <w:rStyle w:val="IndexLink"/>
              </w:rPr>
              <w:t>217</w:t>
            </w:r>
          </w:hyperlink>
        </w:p>
        <w:p>
          <w:pPr>
            <w:pStyle w:val="Contents6"/>
            <w:tabs>
              <w:tab w:val="clear" w:pos="7609"/>
              <w:tab w:val="right" w:pos="9026" w:leader="dot"/>
            </w:tabs>
            <w:rPr/>
          </w:pPr>
          <w:hyperlink w:anchor="__RefHeading___Toc3386375_1468164448">
            <w:r>
              <w:rPr>
                <w:webHidden/>
                <w:rStyle w:val="IndexLink"/>
                <w:rtl w:val="true"/>
              </w:rPr>
              <w:t>الثامن ما رواه الصّدوق فی التوحید</w:t>
            </w:r>
            <w:r>
              <w:rPr>
                <w:rStyle w:val="IndexLink"/>
                <w:rtl w:val="true"/>
              </w:rPr>
              <w:tab/>
            </w:r>
            <w:r>
              <w:rPr>
                <w:rStyle w:val="IndexLink"/>
              </w:rPr>
              <w:t>218</w:t>
            </w:r>
          </w:hyperlink>
        </w:p>
        <w:p>
          <w:pPr>
            <w:pStyle w:val="Contents6"/>
            <w:tabs>
              <w:tab w:val="clear" w:pos="7609"/>
              <w:tab w:val="right" w:pos="9026" w:leader="dot"/>
            </w:tabs>
            <w:rPr/>
          </w:pPr>
          <w:hyperlink w:anchor="__RefHeading___Toc3386377_1468164448">
            <w:r>
              <w:rPr>
                <w:webHidden/>
                <w:rStyle w:val="IndexLink"/>
                <w:rtl w:val="true"/>
              </w:rPr>
              <w:t>القسم الثانی الأدلة الدالة علی وجود الزیادة و النّقصان</w:t>
            </w:r>
            <w:r>
              <w:rPr>
                <w:rStyle w:val="IndexLink"/>
                <w:rtl w:val="true"/>
              </w:rPr>
              <w:tab/>
            </w:r>
            <w:r>
              <w:rPr>
                <w:rStyle w:val="IndexLink"/>
              </w:rPr>
              <w:t>218</w:t>
            </w:r>
          </w:hyperlink>
        </w:p>
        <w:p>
          <w:pPr>
            <w:pStyle w:val="Contents6"/>
            <w:tabs>
              <w:tab w:val="clear" w:pos="7609"/>
              <w:tab w:val="right" w:pos="9026" w:leader="dot"/>
            </w:tabs>
            <w:rPr/>
          </w:pPr>
          <w:hyperlink w:anchor="__RefHeading___Toc3386379_1468164448">
            <w:r>
              <w:rPr>
                <w:webHidden/>
                <w:rStyle w:val="IndexLink"/>
                <w:rtl w:val="true"/>
              </w:rPr>
              <w:t>القسم الثالث الأدلة الدّالة علی وجود النّقصان فقط،</w:t>
            </w:r>
            <w:r>
              <w:rPr>
                <w:rStyle w:val="IndexLink"/>
                <w:rtl w:val="true"/>
              </w:rPr>
              <w:tab/>
            </w:r>
            <w:r>
              <w:rPr>
                <w:rStyle w:val="IndexLink"/>
              </w:rPr>
              <w:t>219</w:t>
            </w:r>
          </w:hyperlink>
        </w:p>
        <w:p>
          <w:pPr>
            <w:pStyle w:val="Contents6"/>
            <w:tabs>
              <w:tab w:val="clear" w:pos="7609"/>
              <w:tab w:val="right" w:pos="9026" w:leader="dot"/>
            </w:tabs>
            <w:rPr/>
          </w:pPr>
          <w:hyperlink w:anchor="__RefHeading___Toc3386381_1468164448">
            <w:r>
              <w:rPr>
                <w:webHidden/>
                <w:rStyle w:val="IndexLink"/>
                <w:rtl w:val="true"/>
              </w:rPr>
              <w:t>التذییل الثالث</w:t>
            </w:r>
            <w:r>
              <w:rPr>
                <w:rStyle w:val="IndexLink"/>
                <w:rtl w:val="true"/>
              </w:rPr>
              <w:tab/>
            </w:r>
            <w:r>
              <w:rPr>
                <w:rStyle w:val="IndexLink"/>
              </w:rPr>
              <w:t>226</w:t>
            </w:r>
          </w:hyperlink>
        </w:p>
        <w:p>
          <w:pPr>
            <w:pStyle w:val="Contents6"/>
            <w:tabs>
              <w:tab w:val="clear" w:pos="7609"/>
              <w:tab w:val="right" w:pos="9026" w:leader="dot"/>
            </w:tabs>
            <w:rPr/>
          </w:pPr>
          <w:hyperlink w:anchor="__RefHeading___Toc3386383_1468164448">
            <w:r>
              <w:rPr>
                <w:webHidden/>
                <w:rStyle w:val="IndexLink"/>
                <w:rtl w:val="true"/>
              </w:rPr>
              <w:t>التذییل الرابع</w:t>
            </w:r>
            <w:r>
              <w:rPr>
                <w:rStyle w:val="IndexLink"/>
                <w:rtl w:val="true"/>
              </w:rPr>
              <w:tab/>
            </w:r>
            <w:r>
              <w:rPr>
                <w:rStyle w:val="IndexLink"/>
              </w:rPr>
              <w:t>231</w:t>
            </w:r>
          </w:hyperlink>
        </w:p>
        <w:p>
          <w:pPr>
            <w:pStyle w:val="Contents5"/>
            <w:tabs>
              <w:tab w:val="clear" w:pos="7892"/>
              <w:tab w:val="right" w:pos="9026" w:leader="dot"/>
            </w:tabs>
            <w:rPr/>
          </w:pPr>
          <w:hyperlink w:anchor="__RefHeading___Toc3386385_1468164448">
            <w:r>
              <w:rPr>
                <w:webHidden/>
                <w:rStyle w:val="IndexLink"/>
                <w:rtl w:val="true"/>
              </w:rPr>
              <w:t>الترجمة</w:t>
            </w:r>
            <w:r>
              <w:rPr>
                <w:rStyle w:val="IndexLink"/>
                <w:rtl w:val="true"/>
              </w:rPr>
              <w:tab/>
            </w:r>
            <w:r>
              <w:rPr>
                <w:rStyle w:val="IndexLink"/>
              </w:rPr>
              <w:t>234</w:t>
            </w:r>
          </w:hyperlink>
        </w:p>
        <w:p>
          <w:pPr>
            <w:pStyle w:val="Contents4"/>
            <w:tabs>
              <w:tab w:val="clear" w:pos="8176"/>
              <w:tab w:val="right" w:pos="9026" w:leader="dot"/>
            </w:tabs>
            <w:rPr/>
          </w:pPr>
          <w:hyperlink w:anchor="__RefHeading___Toc3386387_1468164448">
            <w:r>
              <w:rPr>
                <w:webHidden/>
                <w:rStyle w:val="IndexLink"/>
                <w:rtl w:val="true"/>
              </w:rPr>
              <w:t>الفصل الثامن عشر</w:t>
            </w:r>
            <w:r>
              <w:rPr>
                <w:rStyle w:val="IndexLink"/>
                <w:rtl w:val="true"/>
              </w:rPr>
              <w:tab/>
            </w:r>
            <w:r>
              <w:rPr>
                <w:rStyle w:val="IndexLink"/>
              </w:rPr>
              <w:t>235</w:t>
            </w:r>
          </w:hyperlink>
        </w:p>
        <w:p>
          <w:pPr>
            <w:pStyle w:val="Contents5"/>
            <w:tabs>
              <w:tab w:val="clear" w:pos="7892"/>
              <w:tab w:val="right" w:pos="9026" w:leader="dot"/>
            </w:tabs>
            <w:rPr/>
          </w:pPr>
          <w:hyperlink w:anchor="__RefHeading___Toc3386389_1468164448">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3386391_1468164448">
            <w:r>
              <w:rPr>
                <w:webHidden/>
                <w:rStyle w:val="IndexLink"/>
                <w:rtl w:val="true"/>
              </w:rPr>
              <w:t>اللغة</w:t>
            </w:r>
            <w:r>
              <w:rPr>
                <w:rStyle w:val="IndexLink"/>
                <w:rtl w:val="true"/>
              </w:rPr>
              <w:tab/>
            </w:r>
            <w:r>
              <w:rPr>
                <w:rStyle w:val="IndexLink"/>
              </w:rPr>
              <w:t>236</w:t>
            </w:r>
          </w:hyperlink>
        </w:p>
        <w:p>
          <w:pPr>
            <w:pStyle w:val="Contents5"/>
            <w:tabs>
              <w:tab w:val="clear" w:pos="7892"/>
              <w:tab w:val="right" w:pos="9026" w:leader="dot"/>
            </w:tabs>
            <w:rPr/>
          </w:pPr>
          <w:hyperlink w:anchor="__RefHeading___Toc3386393_1468164448">
            <w:r>
              <w:rPr>
                <w:webHidden/>
                <w:rStyle w:val="IndexLink"/>
                <w:rtl w:val="true"/>
              </w:rPr>
              <w:t>الاعراب</w:t>
            </w:r>
            <w:r>
              <w:rPr>
                <w:rStyle w:val="IndexLink"/>
                <w:rtl w:val="true"/>
              </w:rPr>
              <w:tab/>
            </w:r>
            <w:r>
              <w:rPr>
                <w:rStyle w:val="IndexLink"/>
              </w:rPr>
              <w:t>239</w:t>
            </w:r>
          </w:hyperlink>
        </w:p>
        <w:p>
          <w:pPr>
            <w:pStyle w:val="Contents5"/>
            <w:tabs>
              <w:tab w:val="clear" w:pos="7892"/>
              <w:tab w:val="right" w:pos="9026" w:leader="dot"/>
            </w:tabs>
            <w:rPr/>
          </w:pPr>
          <w:hyperlink w:anchor="__RefHeading___Toc3386395_1468164448">
            <w:r>
              <w:rPr>
                <w:webHidden/>
                <w:rStyle w:val="IndexLink"/>
                <w:rtl w:val="true"/>
              </w:rPr>
              <w:t>المعنی</w:t>
            </w:r>
            <w:r>
              <w:rPr>
                <w:rStyle w:val="IndexLink"/>
                <w:rtl w:val="true"/>
              </w:rPr>
              <w:tab/>
            </w:r>
            <w:r>
              <w:rPr>
                <w:rStyle w:val="IndexLink"/>
              </w:rPr>
              <w:t>239</w:t>
            </w:r>
          </w:hyperlink>
        </w:p>
        <w:p>
          <w:pPr>
            <w:pStyle w:val="Contents6"/>
            <w:tabs>
              <w:tab w:val="clear" w:pos="7609"/>
              <w:tab w:val="right" w:pos="9026" w:leader="dot"/>
            </w:tabs>
            <w:rPr/>
          </w:pPr>
          <w:hyperlink w:anchor="__RefHeading___Toc3386397_1468164448">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3386399_1468164448">
            <w:r>
              <w:rPr>
                <w:webHidden/>
                <w:rStyle w:val="IndexLink"/>
                <w:rtl w:val="true"/>
              </w:rPr>
              <w:t>المقصد الاول</w:t>
            </w:r>
            <w:r>
              <w:rPr>
                <w:rStyle w:val="IndexLink"/>
                <w:rtl w:val="true"/>
              </w:rPr>
              <w:tab/>
            </w:r>
            <w:r>
              <w:rPr>
                <w:rStyle w:val="IndexLink"/>
              </w:rPr>
              <w:t>240</w:t>
            </w:r>
          </w:hyperlink>
        </w:p>
        <w:p>
          <w:pPr>
            <w:pStyle w:val="Contents6"/>
            <w:tabs>
              <w:tab w:val="clear" w:pos="7609"/>
              <w:tab w:val="right" w:pos="9026" w:leader="dot"/>
            </w:tabs>
            <w:rPr/>
          </w:pPr>
          <w:hyperlink w:anchor="__RefHeading___Toc3386401_1468164448">
            <w:r>
              <w:rPr>
                <w:webHidden/>
                <w:rStyle w:val="IndexLink"/>
                <w:rtl w:val="true"/>
              </w:rPr>
              <w:t>المقصد الثانی</w:t>
            </w:r>
            <w:r>
              <w:rPr>
                <w:rStyle w:val="IndexLink"/>
                <w:rtl w:val="true"/>
              </w:rPr>
              <w:tab/>
            </w:r>
            <w:r>
              <w:rPr>
                <w:rStyle w:val="IndexLink"/>
              </w:rPr>
              <w:t>242</w:t>
            </w:r>
          </w:hyperlink>
        </w:p>
        <w:p>
          <w:pPr>
            <w:pStyle w:val="Contents6"/>
            <w:tabs>
              <w:tab w:val="clear" w:pos="7609"/>
              <w:tab w:val="right" w:pos="9026" w:leader="dot"/>
            </w:tabs>
            <w:rPr/>
          </w:pPr>
          <w:hyperlink w:anchor="__RefHeading___Toc3386403_1468164448">
            <w:r>
              <w:rPr>
                <w:webHidden/>
                <w:rStyle w:val="IndexLink"/>
                <w:rtl w:val="true"/>
              </w:rPr>
              <w:t>المقصد الثالث</w:t>
            </w:r>
            <w:r>
              <w:rPr>
                <w:rStyle w:val="IndexLink"/>
                <w:rtl w:val="true"/>
              </w:rPr>
              <w:tab/>
            </w:r>
            <w:r>
              <w:rPr>
                <w:rStyle w:val="IndexLink"/>
              </w:rPr>
              <w:t>246</w:t>
            </w:r>
          </w:hyperlink>
        </w:p>
        <w:p>
          <w:pPr>
            <w:pStyle w:val="Contents6"/>
            <w:tabs>
              <w:tab w:val="clear" w:pos="7609"/>
              <w:tab w:val="right" w:pos="9026" w:leader="dot"/>
            </w:tabs>
            <w:rPr/>
          </w:pPr>
          <w:hyperlink w:anchor="__RefHeading___Toc3386405_1468164448">
            <w:r>
              <w:rPr>
                <w:webHidden/>
                <w:rStyle w:val="IndexLink"/>
                <w:rtl w:val="true"/>
              </w:rPr>
              <w:t>تکمیل</w:t>
            </w:r>
            <w:r>
              <w:rPr>
                <w:rStyle w:val="IndexLink"/>
                <w:rtl w:val="true"/>
              </w:rPr>
              <w:tab/>
            </w:r>
            <w:r>
              <w:rPr>
                <w:rStyle w:val="IndexLink"/>
              </w:rPr>
              <w:t>269</w:t>
            </w:r>
          </w:hyperlink>
        </w:p>
        <w:p>
          <w:pPr>
            <w:pStyle w:val="Contents5"/>
            <w:tabs>
              <w:tab w:val="clear" w:pos="7892"/>
              <w:tab w:val="right" w:pos="9026" w:leader="dot"/>
            </w:tabs>
            <w:rPr/>
          </w:pPr>
          <w:hyperlink w:anchor="__RefHeading___Toc3386407_1468164448">
            <w:r>
              <w:rPr>
                <w:webHidden/>
                <w:rStyle w:val="IndexLink"/>
                <w:rtl w:val="true"/>
              </w:rPr>
              <w:t>الترجمة</w:t>
            </w:r>
            <w:r>
              <w:rPr>
                <w:rStyle w:val="IndexLink"/>
                <w:rtl w:val="true"/>
              </w:rPr>
              <w:tab/>
            </w:r>
            <w:r>
              <w:rPr>
                <w:rStyle w:val="IndexLink"/>
              </w:rPr>
              <w:t>271</w:t>
            </w:r>
          </w:hyperlink>
        </w:p>
        <w:p>
          <w:pPr>
            <w:pStyle w:val="Contents3"/>
            <w:tabs>
              <w:tab w:val="clear" w:pos="8459"/>
              <w:tab w:val="right" w:pos="9026" w:leader="dot"/>
            </w:tabs>
            <w:rPr/>
          </w:pPr>
          <w:hyperlink w:anchor="__RefHeading___Toc3386409_1468164448">
            <w:r>
              <w:rPr>
                <w:webHidden/>
                <w:rStyle w:val="IndexLink"/>
                <w:rtl w:val="true"/>
              </w:rPr>
              <w:t>و من خطبة له علیه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3386411_1468164448">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3386413_1468164448">
            <w:r>
              <w:rPr>
                <w:webHidden/>
                <w:rStyle w:val="IndexLink"/>
                <w:rtl w:val="true"/>
              </w:rPr>
              <w:t>الفصل الاول</w:t>
            </w:r>
            <w:r>
              <w:rPr>
                <w:rStyle w:val="IndexLink"/>
                <w:rtl w:val="true"/>
              </w:rPr>
              <w:tab/>
            </w:r>
            <w:r>
              <w:rPr>
                <w:rStyle w:val="IndexLink"/>
              </w:rPr>
              <w:t>272</w:t>
            </w:r>
          </w:hyperlink>
        </w:p>
        <w:p>
          <w:pPr>
            <w:pStyle w:val="Contents5"/>
            <w:tabs>
              <w:tab w:val="clear" w:pos="7892"/>
              <w:tab w:val="right" w:pos="9026" w:leader="dot"/>
            </w:tabs>
            <w:rPr/>
          </w:pPr>
          <w:hyperlink w:anchor="__RefHeading___Toc3386415_1468164448">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386417_1468164448">
            <w:r>
              <w:rPr>
                <w:webHidden/>
                <w:rStyle w:val="IndexLink"/>
                <w:rtl w:val="true"/>
              </w:rPr>
              <w:t>اللغة</w:t>
            </w:r>
            <w:r>
              <w:rPr>
                <w:rStyle w:val="IndexLink"/>
                <w:rtl w:val="true"/>
              </w:rPr>
              <w:tab/>
            </w:r>
            <w:r>
              <w:rPr>
                <w:rStyle w:val="IndexLink"/>
              </w:rPr>
              <w:t>272</w:t>
            </w:r>
          </w:hyperlink>
        </w:p>
        <w:p>
          <w:pPr>
            <w:pStyle w:val="Contents5"/>
            <w:tabs>
              <w:tab w:val="clear" w:pos="7892"/>
              <w:tab w:val="right" w:pos="9026" w:leader="dot"/>
            </w:tabs>
            <w:rPr/>
          </w:pPr>
          <w:hyperlink w:anchor="__RefHeading___Toc3386419_1468164448">
            <w:r>
              <w:rPr>
                <w:webHidden/>
                <w:rStyle w:val="IndexLink"/>
                <w:rtl w:val="true"/>
              </w:rPr>
              <w:t>الاعراب</w:t>
            </w:r>
            <w:r>
              <w:rPr>
                <w:rStyle w:val="IndexLink"/>
                <w:rtl w:val="true"/>
              </w:rPr>
              <w:tab/>
            </w:r>
            <w:r>
              <w:rPr>
                <w:rStyle w:val="IndexLink"/>
              </w:rPr>
              <w:t>273</w:t>
            </w:r>
          </w:hyperlink>
        </w:p>
        <w:p>
          <w:pPr>
            <w:pStyle w:val="Contents5"/>
            <w:tabs>
              <w:tab w:val="clear" w:pos="7892"/>
              <w:tab w:val="right" w:pos="9026" w:leader="dot"/>
            </w:tabs>
            <w:rPr/>
          </w:pPr>
          <w:hyperlink w:anchor="__RefHeading___Toc3386421_1468164448">
            <w:r>
              <w:rPr>
                <w:webHidden/>
                <w:rStyle w:val="IndexLink"/>
                <w:rtl w:val="true"/>
              </w:rPr>
              <w:t>المعنی</w:t>
            </w:r>
            <w:r>
              <w:rPr>
                <w:rStyle w:val="IndexLink"/>
                <w:rtl w:val="true"/>
              </w:rPr>
              <w:tab/>
            </w:r>
            <w:r>
              <w:rPr>
                <w:rStyle w:val="IndexLink"/>
              </w:rPr>
              <w:t>274</w:t>
            </w:r>
          </w:hyperlink>
        </w:p>
        <w:p>
          <w:pPr>
            <w:pStyle w:val="Contents6"/>
            <w:tabs>
              <w:tab w:val="clear" w:pos="7609"/>
              <w:tab w:val="right" w:pos="9026" w:leader="dot"/>
            </w:tabs>
            <w:rPr/>
          </w:pPr>
          <w:hyperlink w:anchor="__RefHeading___Toc3386423_1468164448">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3386425_1468164448">
            <w:r>
              <w:rPr>
                <w:webHidden/>
                <w:rStyle w:val="IndexLink"/>
                <w:rtl w:val="true"/>
              </w:rPr>
              <w:t>تنبیه و تحقیق</w:t>
            </w:r>
            <w:r>
              <w:rPr>
                <w:rStyle w:val="IndexLink"/>
                <w:rtl w:val="true"/>
              </w:rPr>
              <w:tab/>
            </w:r>
            <w:r>
              <w:rPr>
                <w:rStyle w:val="IndexLink"/>
              </w:rPr>
              <w:t>278</w:t>
            </w:r>
          </w:hyperlink>
        </w:p>
        <w:p>
          <w:pPr>
            <w:pStyle w:val="Contents5"/>
            <w:tabs>
              <w:tab w:val="clear" w:pos="7892"/>
              <w:tab w:val="right" w:pos="9026" w:leader="dot"/>
            </w:tabs>
            <w:rPr/>
          </w:pPr>
          <w:hyperlink w:anchor="__RefHeading___Toc3386427_1468164448">
            <w:r>
              <w:rPr>
                <w:webHidden/>
                <w:rStyle w:val="IndexLink"/>
                <w:rtl w:val="true"/>
              </w:rPr>
              <w:t>الترجمة</w:t>
            </w:r>
            <w:r>
              <w:rPr>
                <w:rStyle w:val="IndexLink"/>
                <w:rtl w:val="true"/>
              </w:rPr>
              <w:tab/>
            </w:r>
            <w:r>
              <w:rPr>
                <w:rStyle w:val="IndexLink"/>
              </w:rPr>
              <w:t>284</w:t>
            </w:r>
          </w:hyperlink>
        </w:p>
        <w:p>
          <w:pPr>
            <w:pStyle w:val="Contents4"/>
            <w:tabs>
              <w:tab w:val="clear" w:pos="8176"/>
              <w:tab w:val="right" w:pos="9026" w:leader="dot"/>
            </w:tabs>
            <w:rPr/>
          </w:pPr>
          <w:hyperlink w:anchor="__RefHeading___Toc3386429_1468164448">
            <w:r>
              <w:rPr>
                <w:webHidden/>
                <w:rStyle w:val="IndexLink"/>
                <w:rtl w:val="true"/>
              </w:rPr>
              <w:t>الفصل الثانی</w:t>
            </w:r>
            <w:r>
              <w:rPr>
                <w:rStyle w:val="IndexLink"/>
                <w:rtl w:val="true"/>
              </w:rPr>
              <w:tab/>
            </w:r>
            <w:r>
              <w:rPr>
                <w:rStyle w:val="IndexLink"/>
              </w:rPr>
              <w:t>284</w:t>
            </w:r>
          </w:hyperlink>
        </w:p>
        <w:p>
          <w:pPr>
            <w:pStyle w:val="Contents5"/>
            <w:tabs>
              <w:tab w:val="clear" w:pos="7892"/>
              <w:tab w:val="right" w:pos="9026" w:leader="dot"/>
            </w:tabs>
            <w:rPr/>
          </w:pPr>
          <w:hyperlink w:anchor="__RefHeading___Toc3386431_1468164448">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386433_1468164448">
            <w:r>
              <w:rPr>
                <w:webHidden/>
                <w:rStyle w:val="IndexLink"/>
                <w:rtl w:val="true"/>
              </w:rPr>
              <w:t>اللغة</w:t>
            </w:r>
            <w:r>
              <w:rPr>
                <w:rStyle w:val="IndexLink"/>
                <w:rtl w:val="true"/>
              </w:rPr>
              <w:tab/>
            </w:r>
            <w:r>
              <w:rPr>
                <w:rStyle w:val="IndexLink"/>
              </w:rPr>
              <w:t>285</w:t>
            </w:r>
          </w:hyperlink>
        </w:p>
        <w:p>
          <w:pPr>
            <w:pStyle w:val="Contents5"/>
            <w:tabs>
              <w:tab w:val="clear" w:pos="7892"/>
              <w:tab w:val="right" w:pos="9026" w:leader="dot"/>
            </w:tabs>
            <w:rPr/>
          </w:pPr>
          <w:hyperlink w:anchor="__RefHeading___Toc3386435_1468164448">
            <w:r>
              <w:rPr>
                <w:webHidden/>
                <w:rStyle w:val="IndexLink"/>
                <w:rtl w:val="true"/>
              </w:rPr>
              <w:t>الاعراب</w:t>
            </w:r>
            <w:r>
              <w:rPr>
                <w:rStyle w:val="IndexLink"/>
                <w:rtl w:val="true"/>
              </w:rPr>
              <w:tab/>
            </w:r>
            <w:r>
              <w:rPr>
                <w:rStyle w:val="IndexLink"/>
              </w:rPr>
              <w:t>286</w:t>
            </w:r>
          </w:hyperlink>
        </w:p>
        <w:p>
          <w:pPr>
            <w:pStyle w:val="Contents5"/>
            <w:tabs>
              <w:tab w:val="clear" w:pos="7892"/>
              <w:tab w:val="right" w:pos="9026" w:leader="dot"/>
            </w:tabs>
            <w:rPr/>
          </w:pPr>
          <w:hyperlink w:anchor="__RefHeading___Toc3386437_1468164448">
            <w:r>
              <w:rPr>
                <w:webHidden/>
                <w:rStyle w:val="IndexLink"/>
                <w:rtl w:val="true"/>
              </w:rPr>
              <w:t>المعنی</w:t>
            </w:r>
            <w:r>
              <w:rPr>
                <w:rStyle w:val="IndexLink"/>
                <w:rtl w:val="true"/>
              </w:rPr>
              <w:tab/>
            </w:r>
            <w:r>
              <w:rPr>
                <w:rStyle w:val="IndexLink"/>
              </w:rPr>
              <w:t>289</w:t>
            </w:r>
          </w:hyperlink>
        </w:p>
        <w:p>
          <w:pPr>
            <w:pStyle w:val="Contents5"/>
            <w:tabs>
              <w:tab w:val="clear" w:pos="7892"/>
              <w:tab w:val="right" w:pos="9026" w:leader="dot"/>
            </w:tabs>
            <w:rPr/>
          </w:pPr>
          <w:hyperlink w:anchor="__RefHeading___Toc3386439_1468164448">
            <w:r>
              <w:rPr>
                <w:webHidden/>
                <w:rStyle w:val="IndexLink"/>
                <w:rtl w:val="true"/>
              </w:rPr>
              <w:t>الترجمة</w:t>
            </w:r>
            <w:r>
              <w:rPr>
                <w:rStyle w:val="IndexLink"/>
                <w:rtl w:val="true"/>
              </w:rPr>
              <w:tab/>
            </w:r>
            <w:r>
              <w:rPr>
                <w:rStyle w:val="IndexLink"/>
              </w:rPr>
              <w:t>299</w:t>
            </w:r>
          </w:hyperlink>
        </w:p>
        <w:p>
          <w:pPr>
            <w:pStyle w:val="Contents4"/>
            <w:tabs>
              <w:tab w:val="clear" w:pos="8176"/>
              <w:tab w:val="right" w:pos="9026" w:leader="dot"/>
            </w:tabs>
            <w:rPr/>
          </w:pPr>
          <w:hyperlink w:anchor="__RefHeading___Toc3386441_1468164448">
            <w:r>
              <w:rPr>
                <w:webHidden/>
                <w:rStyle w:val="IndexLink"/>
                <w:rtl w:val="true"/>
              </w:rPr>
              <w:t>الفصل الثالث</w:t>
            </w:r>
            <w:r>
              <w:rPr>
                <w:rStyle w:val="IndexLink"/>
                <w:rtl w:val="true"/>
              </w:rPr>
              <w:tab/>
            </w:r>
            <w:r>
              <w:rPr>
                <w:rStyle w:val="IndexLink"/>
              </w:rPr>
              <w:t>300</w:t>
            </w:r>
          </w:hyperlink>
        </w:p>
        <w:p>
          <w:pPr>
            <w:pStyle w:val="Contents5"/>
            <w:tabs>
              <w:tab w:val="clear" w:pos="7892"/>
              <w:tab w:val="right" w:pos="9026" w:leader="dot"/>
            </w:tabs>
            <w:rPr/>
          </w:pPr>
          <w:hyperlink w:anchor="__RefHeading___Toc3386443_1468164448">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386445_1468164448">
            <w:r>
              <w:rPr>
                <w:webHidden/>
                <w:rStyle w:val="IndexLink"/>
                <w:rtl w:val="true"/>
              </w:rPr>
              <w:t>اللغة</w:t>
            </w:r>
            <w:r>
              <w:rPr>
                <w:rStyle w:val="IndexLink"/>
                <w:rtl w:val="true"/>
              </w:rPr>
              <w:tab/>
            </w:r>
            <w:r>
              <w:rPr>
                <w:rStyle w:val="IndexLink"/>
              </w:rPr>
              <w:t>300</w:t>
            </w:r>
          </w:hyperlink>
        </w:p>
        <w:p>
          <w:pPr>
            <w:pStyle w:val="Contents5"/>
            <w:tabs>
              <w:tab w:val="clear" w:pos="7892"/>
              <w:tab w:val="right" w:pos="9026" w:leader="dot"/>
            </w:tabs>
            <w:rPr/>
          </w:pPr>
          <w:hyperlink w:anchor="__RefHeading___Toc3386447_1468164448">
            <w:r>
              <w:rPr>
                <w:webHidden/>
                <w:rStyle w:val="IndexLink"/>
                <w:rtl w:val="true"/>
              </w:rPr>
              <w:t>الاعراب</w:t>
            </w:r>
            <w:r>
              <w:rPr>
                <w:rStyle w:val="IndexLink"/>
                <w:rtl w:val="true"/>
              </w:rPr>
              <w:tab/>
            </w:r>
            <w:r>
              <w:rPr>
                <w:rStyle w:val="IndexLink"/>
              </w:rPr>
              <w:t>301</w:t>
            </w:r>
          </w:hyperlink>
        </w:p>
        <w:p>
          <w:pPr>
            <w:pStyle w:val="Contents5"/>
            <w:tabs>
              <w:tab w:val="clear" w:pos="7892"/>
              <w:tab w:val="right" w:pos="9026" w:leader="dot"/>
            </w:tabs>
            <w:rPr/>
          </w:pPr>
          <w:hyperlink w:anchor="__RefHeading___Toc3386449_1468164448">
            <w:r>
              <w:rPr>
                <w:webHidden/>
                <w:rStyle w:val="IndexLink"/>
                <w:rtl w:val="true"/>
              </w:rPr>
              <w:t>المعنی</w:t>
            </w:r>
            <w:r>
              <w:rPr>
                <w:rStyle w:val="IndexLink"/>
                <w:rtl w:val="true"/>
              </w:rPr>
              <w:tab/>
            </w:r>
            <w:r>
              <w:rPr>
                <w:rStyle w:val="IndexLink"/>
              </w:rPr>
              <w:t>301</w:t>
            </w:r>
          </w:hyperlink>
        </w:p>
        <w:p>
          <w:pPr>
            <w:pStyle w:val="Contents6"/>
            <w:tabs>
              <w:tab w:val="clear" w:pos="7609"/>
              <w:tab w:val="right" w:pos="9026" w:leader="dot"/>
            </w:tabs>
            <w:rPr/>
          </w:pPr>
          <w:hyperlink w:anchor="__RefHeading___Toc3386451_1468164448">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3386453_1468164448">
            <w:r>
              <w:rPr>
                <w:webHidden/>
                <w:rStyle w:val="IndexLink"/>
                <w:rtl w:val="true"/>
              </w:rPr>
              <w:t>استدراک</w:t>
            </w:r>
            <w:r>
              <w:rPr>
                <w:rStyle w:val="IndexLink"/>
                <w:rtl w:val="true"/>
              </w:rPr>
              <w:tab/>
            </w:r>
            <w:r>
              <w:rPr>
                <w:rStyle w:val="IndexLink"/>
              </w:rPr>
              <w:t>305</w:t>
            </w:r>
          </w:hyperlink>
        </w:p>
        <w:p>
          <w:pPr>
            <w:pStyle w:val="Contents5"/>
            <w:tabs>
              <w:tab w:val="clear" w:pos="7892"/>
              <w:tab w:val="right" w:pos="9026" w:leader="dot"/>
            </w:tabs>
            <w:rPr/>
          </w:pPr>
          <w:hyperlink w:anchor="__RefHeading___Toc3386455_1468164448">
            <w:r>
              <w:rPr>
                <w:webHidden/>
                <w:rStyle w:val="IndexLink"/>
                <w:rtl w:val="true"/>
              </w:rPr>
              <w:t>الترجمة</w:t>
            </w:r>
            <w:r>
              <w:rPr>
                <w:rStyle w:val="IndexLink"/>
                <w:rtl w:val="true"/>
              </w:rPr>
              <w:tab/>
            </w:r>
            <w:r>
              <w:rPr>
                <w:rStyle w:val="IndexLink"/>
              </w:rPr>
              <w:t>305</w:t>
            </w:r>
          </w:hyperlink>
        </w:p>
        <w:p>
          <w:pPr>
            <w:pStyle w:val="Contents4"/>
            <w:tabs>
              <w:tab w:val="clear" w:pos="8176"/>
              <w:tab w:val="right" w:pos="9026" w:leader="dot"/>
            </w:tabs>
            <w:rPr/>
          </w:pPr>
          <w:hyperlink w:anchor="__RefHeading___Toc3386457_1468164448">
            <w:r>
              <w:rPr>
                <w:webHidden/>
                <w:rStyle w:val="IndexLink"/>
                <w:rtl w:val="true"/>
              </w:rPr>
              <w:t>الفصل الرابع منها و یعنی آل محمد صلّی اللّه علیه و آله</w:t>
            </w:r>
            <w:r>
              <w:rPr>
                <w:rStyle w:val="IndexLink"/>
                <w:rtl w:val="true"/>
              </w:rPr>
              <w:tab/>
            </w:r>
            <w:r>
              <w:rPr>
                <w:rStyle w:val="IndexLink"/>
              </w:rPr>
              <w:t>307</w:t>
            </w:r>
          </w:hyperlink>
        </w:p>
        <w:p>
          <w:pPr>
            <w:pStyle w:val="Contents5"/>
            <w:tabs>
              <w:tab w:val="clear" w:pos="7892"/>
              <w:tab w:val="right" w:pos="9026" w:leader="dot"/>
            </w:tabs>
            <w:rPr/>
          </w:pPr>
          <w:hyperlink w:anchor="__RefHeading___Toc3386459_1468164448">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3386461_1468164448">
            <w:r>
              <w:rPr>
                <w:webHidden/>
                <w:rStyle w:val="IndexLink"/>
                <w:rtl w:val="true"/>
              </w:rPr>
              <w:t>اللغة</w:t>
            </w:r>
            <w:r>
              <w:rPr>
                <w:rStyle w:val="IndexLink"/>
                <w:rtl w:val="true"/>
              </w:rPr>
              <w:tab/>
            </w:r>
            <w:r>
              <w:rPr>
                <w:rStyle w:val="IndexLink"/>
              </w:rPr>
              <w:t>307</w:t>
            </w:r>
          </w:hyperlink>
        </w:p>
        <w:p>
          <w:pPr>
            <w:pStyle w:val="Contents5"/>
            <w:tabs>
              <w:tab w:val="clear" w:pos="7892"/>
              <w:tab w:val="right" w:pos="9026" w:leader="dot"/>
            </w:tabs>
            <w:rPr/>
          </w:pPr>
          <w:hyperlink w:anchor="__RefHeading___Toc3386463_1468164448">
            <w:r>
              <w:rPr>
                <w:webHidden/>
                <w:rStyle w:val="IndexLink"/>
                <w:rtl w:val="true"/>
              </w:rPr>
              <w:t>الاعراب</w:t>
            </w:r>
            <w:r>
              <w:rPr>
                <w:rStyle w:val="IndexLink"/>
                <w:rtl w:val="true"/>
              </w:rPr>
              <w:tab/>
            </w:r>
            <w:r>
              <w:rPr>
                <w:rStyle w:val="IndexLink"/>
              </w:rPr>
              <w:t>307</w:t>
            </w:r>
          </w:hyperlink>
        </w:p>
        <w:p>
          <w:pPr>
            <w:pStyle w:val="Contents5"/>
            <w:tabs>
              <w:tab w:val="clear" w:pos="7892"/>
              <w:tab w:val="right" w:pos="9026" w:leader="dot"/>
            </w:tabs>
            <w:rPr/>
          </w:pPr>
          <w:hyperlink w:anchor="__RefHeading___Toc3386465_1468164448">
            <w:r>
              <w:rPr>
                <w:webHidden/>
                <w:rStyle w:val="IndexLink"/>
                <w:rtl w:val="true"/>
              </w:rPr>
              <w:t>المعنی</w:t>
            </w:r>
            <w:r>
              <w:rPr>
                <w:rStyle w:val="IndexLink"/>
                <w:rtl w:val="true"/>
              </w:rPr>
              <w:tab/>
            </w:r>
            <w:r>
              <w:rPr>
                <w:rStyle w:val="IndexLink"/>
              </w:rPr>
              <w:t>307</w:t>
            </w:r>
          </w:hyperlink>
        </w:p>
        <w:p>
          <w:pPr>
            <w:pStyle w:val="Contents6"/>
            <w:tabs>
              <w:tab w:val="clear" w:pos="7609"/>
              <w:tab w:val="right" w:pos="9026" w:leader="dot"/>
            </w:tabs>
            <w:rPr/>
          </w:pPr>
          <w:hyperlink w:anchor="__RefHeading___Toc3386467_1468164448">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3386469_1468164448">
            <w:r>
              <w:rPr>
                <w:webHidden/>
                <w:rStyle w:val="IndexLink"/>
                <w:rtl w:val="true"/>
              </w:rPr>
              <w:t>و بالجملة فاول الاوصاف المذکورة</w:t>
            </w:r>
            <w:r>
              <w:rPr>
                <w:rStyle w:val="IndexLink"/>
                <w:rtl w:val="true"/>
              </w:rPr>
              <w:tab/>
            </w:r>
            <w:r>
              <w:rPr>
                <w:rStyle w:val="IndexLink"/>
              </w:rPr>
              <w:t>308</w:t>
            </w:r>
          </w:hyperlink>
        </w:p>
        <w:p>
          <w:pPr>
            <w:pStyle w:val="Contents6"/>
            <w:tabs>
              <w:tab w:val="clear" w:pos="7609"/>
              <w:tab w:val="right" w:pos="9026" w:leader="dot"/>
            </w:tabs>
            <w:rPr/>
          </w:pPr>
          <w:hyperlink w:anchor="__RefHeading___Toc3386471_1468164448">
            <w:r>
              <w:rPr>
                <w:webHidden/>
                <w:rStyle w:val="IndexLink"/>
                <w:rtl w:val="true"/>
              </w:rPr>
              <w:t>الثانی</w:t>
            </w:r>
            <w:r>
              <w:rPr>
                <w:rStyle w:val="IndexLink"/>
                <w:rtl w:val="true"/>
              </w:rPr>
              <w:tab/>
            </w:r>
            <w:r>
              <w:rPr>
                <w:rStyle w:val="IndexLink"/>
              </w:rPr>
              <w:t>311</w:t>
            </w:r>
          </w:hyperlink>
        </w:p>
        <w:p>
          <w:pPr>
            <w:pStyle w:val="Contents6"/>
            <w:tabs>
              <w:tab w:val="clear" w:pos="7609"/>
              <w:tab w:val="right" w:pos="9026" w:leader="dot"/>
            </w:tabs>
            <w:rPr/>
          </w:pPr>
          <w:hyperlink w:anchor="__RefHeading___Toc3386473_1468164448">
            <w:r>
              <w:rPr>
                <w:webHidden/>
                <w:rStyle w:val="IndexLink"/>
                <w:rtl w:val="true"/>
              </w:rPr>
              <w:t>الثالث</w:t>
            </w:r>
            <w:r>
              <w:rPr>
                <w:rStyle w:val="IndexLink"/>
                <w:rtl w:val="true"/>
              </w:rPr>
              <w:tab/>
            </w:r>
            <w:r>
              <w:rPr>
                <w:rStyle w:val="IndexLink"/>
              </w:rPr>
              <w:t>315</w:t>
            </w:r>
          </w:hyperlink>
        </w:p>
        <w:p>
          <w:pPr>
            <w:pStyle w:val="Contents6"/>
            <w:tabs>
              <w:tab w:val="clear" w:pos="7609"/>
              <w:tab w:val="right" w:pos="9026" w:leader="dot"/>
            </w:tabs>
            <w:rPr/>
          </w:pPr>
          <w:hyperlink w:anchor="__RefHeading___Toc3386475_1468164448">
            <w:r>
              <w:rPr>
                <w:webHidden/>
                <w:rStyle w:val="IndexLink"/>
                <w:rtl w:val="true"/>
              </w:rPr>
              <w:t>الرابع</w:t>
            </w:r>
            <w:r>
              <w:rPr>
                <w:rStyle w:val="IndexLink"/>
                <w:rtl w:val="true"/>
              </w:rPr>
              <w:tab/>
            </w:r>
            <w:r>
              <w:rPr>
                <w:rStyle w:val="IndexLink"/>
              </w:rPr>
              <w:t>317</w:t>
            </w:r>
          </w:hyperlink>
        </w:p>
        <w:p>
          <w:pPr>
            <w:pStyle w:val="Contents6"/>
            <w:tabs>
              <w:tab w:val="clear" w:pos="7609"/>
              <w:tab w:val="right" w:pos="9026" w:leader="dot"/>
            </w:tabs>
            <w:rPr/>
          </w:pPr>
          <w:hyperlink w:anchor="__RefHeading___Toc3386477_1468164448">
            <w:r>
              <w:rPr>
                <w:webHidden/>
                <w:rStyle w:val="IndexLink"/>
                <w:rtl w:val="true"/>
              </w:rPr>
              <w:t>الخامس</w:t>
            </w:r>
            <w:r>
              <w:rPr>
                <w:rStyle w:val="IndexLink"/>
                <w:rtl w:val="true"/>
              </w:rPr>
              <w:tab/>
            </w:r>
            <w:r>
              <w:rPr>
                <w:rStyle w:val="IndexLink"/>
              </w:rPr>
              <w:t>319</w:t>
            </w:r>
          </w:hyperlink>
        </w:p>
        <w:p>
          <w:pPr>
            <w:pStyle w:val="Contents6"/>
            <w:tabs>
              <w:tab w:val="clear" w:pos="7609"/>
              <w:tab w:val="right" w:pos="9026" w:leader="dot"/>
            </w:tabs>
            <w:rPr/>
          </w:pPr>
          <w:hyperlink w:anchor="__RefHeading___Toc3386479_1468164448">
            <w:r>
              <w:rPr>
                <w:webHidden/>
                <w:rStyle w:val="IndexLink"/>
                <w:rtl w:val="true"/>
              </w:rPr>
              <w:t>السادس</w:t>
            </w:r>
            <w:r>
              <w:rPr>
                <w:rStyle w:val="IndexLink"/>
                <w:rtl w:val="true"/>
              </w:rPr>
              <w:tab/>
            </w:r>
            <w:r>
              <w:rPr>
                <w:rStyle w:val="IndexLink"/>
              </w:rPr>
              <w:t>325</w:t>
            </w:r>
          </w:hyperlink>
        </w:p>
        <w:p>
          <w:pPr>
            <w:pStyle w:val="Contents6"/>
            <w:tabs>
              <w:tab w:val="clear" w:pos="7609"/>
              <w:tab w:val="right" w:pos="9026" w:leader="dot"/>
            </w:tabs>
            <w:rPr/>
          </w:pPr>
          <w:hyperlink w:anchor="__RefHeading___Toc3386481_1468164448">
            <w:r>
              <w:rPr>
                <w:webHidden/>
                <w:rStyle w:val="IndexLink"/>
                <w:rtl w:val="true"/>
              </w:rPr>
              <w:t>السابع و الثامن</w:t>
            </w:r>
            <w:r>
              <w:rPr>
                <w:rStyle w:val="IndexLink"/>
                <w:rtl w:val="true"/>
              </w:rPr>
              <w:tab/>
            </w:r>
            <w:r>
              <w:rPr>
                <w:rStyle w:val="IndexLink"/>
              </w:rPr>
              <w:t>326</w:t>
            </w:r>
          </w:hyperlink>
        </w:p>
        <w:p>
          <w:pPr>
            <w:pStyle w:val="Contents5"/>
            <w:tabs>
              <w:tab w:val="clear" w:pos="7892"/>
              <w:tab w:val="right" w:pos="9026" w:leader="dot"/>
            </w:tabs>
            <w:rPr/>
          </w:pPr>
          <w:hyperlink w:anchor="__RefHeading___Toc3386483_1468164448">
            <w:r>
              <w:rPr>
                <w:webHidden/>
                <w:rStyle w:val="IndexLink"/>
                <w:rtl w:val="true"/>
              </w:rPr>
              <w:t>الترجمة</w:t>
            </w:r>
            <w:r>
              <w:rPr>
                <w:rStyle w:val="IndexLink"/>
                <w:rtl w:val="true"/>
              </w:rPr>
              <w:tab/>
            </w:r>
            <w:r>
              <w:rPr>
                <w:rStyle w:val="IndexLink"/>
              </w:rPr>
              <w:t>327</w:t>
            </w:r>
          </w:hyperlink>
        </w:p>
        <w:p>
          <w:pPr>
            <w:pStyle w:val="Contents4"/>
            <w:tabs>
              <w:tab w:val="clear" w:pos="8176"/>
              <w:tab w:val="right" w:pos="9026" w:leader="dot"/>
            </w:tabs>
            <w:rPr/>
          </w:pPr>
          <w:hyperlink w:anchor="__RefHeading___Toc3386485_1468164448">
            <w:r>
              <w:rPr>
                <w:webHidden/>
                <w:rStyle w:val="IndexLink"/>
                <w:rtl w:val="true"/>
              </w:rPr>
              <w:t xml:space="preserve">الفصل الخامس منها یعنی قوما آخرین </w:t>
            </w:r>
            <w:r>
              <w:rPr>
                <w:rStyle w:val="IndexLink"/>
                <w:rtl w:val="true"/>
              </w:rPr>
              <w:t>(</w:t>
            </w:r>
            <w:r>
              <w:rPr>
                <w:rStyle w:val="IndexLink"/>
                <w:rtl w:val="true"/>
              </w:rPr>
              <w:t>منها فی</w:t>
            </w:r>
            <w:r>
              <w:rPr>
                <w:rStyle w:val="IndexLink"/>
                <w:rtl w:val="true"/>
              </w:rPr>
              <w:tab/>
            </w:r>
            <w:r>
              <w:rPr>
                <w:rStyle w:val="IndexLink"/>
              </w:rPr>
              <w:t>328</w:t>
            </w:r>
          </w:hyperlink>
        </w:p>
        <w:p>
          <w:pPr>
            <w:pStyle w:val="Contents5"/>
            <w:tabs>
              <w:tab w:val="clear" w:pos="7892"/>
              <w:tab w:val="right" w:pos="9026" w:leader="dot"/>
            </w:tabs>
            <w:rPr/>
          </w:pPr>
          <w:hyperlink w:anchor="__RefHeading___Toc3386487_1468164448">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3386489_1468164448">
            <w:r>
              <w:rPr>
                <w:webHidden/>
                <w:rStyle w:val="IndexLink"/>
                <w:rtl w:val="true"/>
              </w:rPr>
              <w:t>اللغة</w:t>
            </w:r>
            <w:r>
              <w:rPr>
                <w:rStyle w:val="IndexLink"/>
                <w:rtl w:val="true"/>
              </w:rPr>
              <w:tab/>
            </w:r>
            <w:r>
              <w:rPr>
                <w:rStyle w:val="IndexLink"/>
              </w:rPr>
              <w:t>328</w:t>
            </w:r>
          </w:hyperlink>
        </w:p>
        <w:p>
          <w:pPr>
            <w:pStyle w:val="Contents5"/>
            <w:tabs>
              <w:tab w:val="clear" w:pos="7892"/>
              <w:tab w:val="right" w:pos="9026" w:leader="dot"/>
            </w:tabs>
            <w:rPr/>
          </w:pPr>
          <w:hyperlink w:anchor="__RefHeading___Toc3386491_1468164448">
            <w:r>
              <w:rPr>
                <w:webHidden/>
                <w:rStyle w:val="IndexLink"/>
                <w:rtl w:val="true"/>
              </w:rPr>
              <w:t>الاعراب</w:t>
            </w:r>
            <w:r>
              <w:rPr>
                <w:rStyle w:val="IndexLink"/>
                <w:rtl w:val="true"/>
              </w:rPr>
              <w:tab/>
            </w:r>
            <w:r>
              <w:rPr>
                <w:rStyle w:val="IndexLink"/>
              </w:rPr>
              <w:t>328</w:t>
            </w:r>
          </w:hyperlink>
        </w:p>
        <w:p>
          <w:pPr>
            <w:pStyle w:val="Contents5"/>
            <w:tabs>
              <w:tab w:val="clear" w:pos="7892"/>
              <w:tab w:val="right" w:pos="9026" w:leader="dot"/>
            </w:tabs>
            <w:rPr/>
          </w:pPr>
          <w:hyperlink w:anchor="__RefHeading___Toc3386493_1468164448">
            <w:r>
              <w:rPr>
                <w:webHidden/>
                <w:rStyle w:val="IndexLink"/>
                <w:rtl w:val="true"/>
              </w:rPr>
              <w:t>المعنی</w:t>
            </w:r>
            <w:r>
              <w:rPr>
                <w:rStyle w:val="IndexLink"/>
                <w:rtl w:val="true"/>
              </w:rPr>
              <w:tab/>
            </w:r>
            <w:r>
              <w:rPr>
                <w:rStyle w:val="IndexLink"/>
              </w:rPr>
              <w:t>329</w:t>
            </w:r>
          </w:hyperlink>
        </w:p>
        <w:p>
          <w:pPr>
            <w:pStyle w:val="Contents5"/>
            <w:tabs>
              <w:tab w:val="clear" w:pos="7892"/>
              <w:tab w:val="right" w:pos="9026" w:leader="dot"/>
            </w:tabs>
            <w:rPr/>
          </w:pPr>
          <w:hyperlink w:anchor="__RefHeading___Toc3386495_1468164448">
            <w:r>
              <w:rPr>
                <w:webHidden/>
                <w:rStyle w:val="IndexLink"/>
                <w:rtl w:val="true"/>
              </w:rPr>
              <w:t>الترجمة</w:t>
            </w:r>
            <w:r>
              <w:rPr>
                <w:rStyle w:val="IndexLink"/>
                <w:rtl w:val="true"/>
              </w:rPr>
              <w:tab/>
            </w:r>
            <w:r>
              <w:rPr>
                <w:rStyle w:val="IndexLink"/>
              </w:rPr>
              <w:t>349</w:t>
            </w:r>
          </w:hyperlink>
        </w:p>
        <w:p>
          <w:pPr>
            <w:pStyle w:val="Contents3"/>
            <w:tabs>
              <w:tab w:val="clear" w:pos="8459"/>
              <w:tab w:val="right" w:pos="9026" w:leader="dot"/>
            </w:tabs>
            <w:rPr/>
          </w:pPr>
          <w:hyperlink w:anchor="__RefHeading___Toc3386497_1468164448">
            <w:r>
              <w:rPr>
                <w:webHidden/>
                <w:rStyle w:val="IndexLink"/>
                <w:rtl w:val="true"/>
              </w:rPr>
              <w:t>و من خطبة له علیه السّلام و هی الخطبة الثالثة</w:t>
            </w:r>
            <w:r>
              <w:rPr>
                <w:rStyle w:val="IndexLink"/>
                <w:rtl w:val="true"/>
              </w:rPr>
              <w:tab/>
            </w:r>
            <w:r>
              <w:rPr>
                <w:rStyle w:val="IndexLink"/>
              </w:rPr>
              <w:t>350</w:t>
            </w:r>
          </w:hyperlink>
        </w:p>
        <w:p>
          <w:pPr>
            <w:pStyle w:val="Contents4"/>
            <w:tabs>
              <w:tab w:val="clear" w:pos="8176"/>
              <w:tab w:val="right" w:pos="9026" w:leader="dot"/>
            </w:tabs>
            <w:rPr/>
          </w:pPr>
          <w:hyperlink w:anchor="__RefHeading___Toc3386499_1468164448">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3386501_1468164448">
            <w:r>
              <w:rPr>
                <w:webHidden/>
                <w:rStyle w:val="IndexLink"/>
                <w:rtl w:val="true"/>
              </w:rPr>
              <w:t>و لا بدّ قبل الشروع فی المقصود من تمهید مقدّمات</w:t>
            </w:r>
            <w:r>
              <w:rPr>
                <w:rStyle w:val="IndexLink"/>
                <w:rtl w:val="true"/>
              </w:rPr>
              <w:tab/>
            </w:r>
            <w:r>
              <w:rPr>
                <w:rStyle w:val="IndexLink"/>
              </w:rPr>
              <w:t>350</w:t>
            </w:r>
          </w:hyperlink>
        </w:p>
        <w:p>
          <w:pPr>
            <w:pStyle w:val="Contents5"/>
            <w:tabs>
              <w:tab w:val="clear" w:pos="7892"/>
              <w:tab w:val="right" w:pos="9026" w:leader="dot"/>
            </w:tabs>
            <w:rPr/>
          </w:pPr>
          <w:hyperlink w:anchor="__RefHeading___Toc3386503_1468164448">
            <w:r>
              <w:rPr>
                <w:webHidden/>
                <w:rStyle w:val="IndexLink"/>
                <w:rtl w:val="true"/>
              </w:rPr>
              <w:t>الاولی</w:t>
            </w:r>
            <w:r>
              <w:rPr>
                <w:rStyle w:val="IndexLink"/>
                <w:rtl w:val="true"/>
              </w:rPr>
              <w:tab/>
            </w:r>
            <w:r>
              <w:rPr>
                <w:rStyle w:val="IndexLink"/>
              </w:rPr>
              <w:t>350</w:t>
            </w:r>
          </w:hyperlink>
        </w:p>
        <w:p>
          <w:pPr>
            <w:pStyle w:val="Contents5"/>
            <w:tabs>
              <w:tab w:val="clear" w:pos="7892"/>
              <w:tab w:val="right" w:pos="9026" w:leader="dot"/>
            </w:tabs>
            <w:rPr/>
          </w:pPr>
          <w:hyperlink w:anchor="__RefHeading___Toc3386505_1468164448">
            <w:r>
              <w:rPr>
                <w:webHidden/>
                <w:rStyle w:val="IndexLink"/>
                <w:rtl w:val="true"/>
              </w:rPr>
              <w:t>الثانیة</w:t>
            </w:r>
            <w:r>
              <w:rPr>
                <w:rStyle w:val="IndexLink"/>
                <w:rtl w:val="true"/>
              </w:rPr>
              <w:tab/>
            </w:r>
            <w:r>
              <w:rPr>
                <w:rStyle w:val="IndexLink"/>
              </w:rPr>
              <w:t>353</w:t>
            </w:r>
          </w:hyperlink>
        </w:p>
        <w:p>
          <w:pPr>
            <w:pStyle w:val="Contents6"/>
            <w:tabs>
              <w:tab w:val="clear" w:pos="7609"/>
              <w:tab w:val="right" w:pos="9026" w:leader="dot"/>
            </w:tabs>
            <w:rPr/>
          </w:pPr>
          <w:hyperlink w:anchor="__RefHeading___Toc3386507_1468164448">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3386509_1468164448">
            <w:r>
              <w:rPr>
                <w:webHidden/>
                <w:rStyle w:val="IndexLink"/>
                <w:rtl w:val="true"/>
              </w:rPr>
              <w:t>المقصد الاول</w:t>
            </w:r>
            <w:r>
              <w:rPr>
                <w:rStyle w:val="IndexLink"/>
                <w:rtl w:val="true"/>
              </w:rPr>
              <w:t xml:space="preserve">: </w:t>
            </w:r>
            <w:r>
              <w:rPr>
                <w:rStyle w:val="IndexLink"/>
                <w:rtl w:val="true"/>
              </w:rPr>
              <w:t>فی الأدلة النّقلیة و النّصوص اللّفظیة</w:t>
            </w:r>
            <w:r>
              <w:rPr>
                <w:rStyle w:val="IndexLink"/>
                <w:rtl w:val="true"/>
              </w:rPr>
              <w:tab/>
            </w:r>
            <w:r>
              <w:rPr>
                <w:rStyle w:val="IndexLink"/>
              </w:rPr>
              <w:t>354</w:t>
            </w:r>
          </w:hyperlink>
        </w:p>
        <w:p>
          <w:pPr>
            <w:pStyle w:val="Contents6"/>
            <w:tabs>
              <w:tab w:val="clear" w:pos="7609"/>
              <w:tab w:val="right" w:pos="9026" w:leader="dot"/>
            </w:tabs>
            <w:rPr/>
          </w:pPr>
          <w:hyperlink w:anchor="__RefHeading___Toc3386511_1468164448">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386513_1468164448">
            <w:r>
              <w:rPr>
                <w:webHidden/>
                <w:rStyle w:val="IndexLink"/>
                <w:rtl w:val="true"/>
              </w:rPr>
              <w:t>القسم الاول</w:t>
            </w:r>
            <w:r>
              <w:rPr>
                <w:rStyle w:val="IndexLink"/>
                <w:rtl w:val="true"/>
              </w:rPr>
              <w:t xml:space="preserve">: </w:t>
            </w:r>
            <w:r>
              <w:rPr>
                <w:rStyle w:val="IndexLink"/>
                <w:rtl w:val="true"/>
              </w:rPr>
              <w:t>الآیات القرآنیة</w:t>
            </w:r>
            <w:r>
              <w:rPr>
                <w:rStyle w:val="IndexLink"/>
                <w:rtl w:val="true"/>
              </w:rPr>
              <w:tab/>
            </w:r>
            <w:r>
              <w:rPr>
                <w:rStyle w:val="IndexLink"/>
              </w:rPr>
              <w:t>354</w:t>
            </w:r>
          </w:hyperlink>
        </w:p>
        <w:p>
          <w:pPr>
            <w:pStyle w:val="Contents6"/>
            <w:tabs>
              <w:tab w:val="clear" w:pos="7609"/>
              <w:tab w:val="right" w:pos="9026" w:leader="dot"/>
            </w:tabs>
            <w:rPr/>
          </w:pPr>
          <w:hyperlink w:anchor="__RefHeading___Toc3386515_1468164448">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386517_1468164448">
            <w:r>
              <w:rPr>
                <w:webHidden/>
                <w:rStyle w:val="IndexLink"/>
                <w:rtl w:val="true"/>
              </w:rPr>
              <w:t>منها آیة الولایة</w:t>
            </w:r>
            <w:r>
              <w:rPr>
                <w:rStyle w:val="IndexLink"/>
                <w:rtl w:val="true"/>
              </w:rPr>
              <w:tab/>
            </w:r>
            <w:r>
              <w:rPr>
                <w:rStyle w:val="IndexLink"/>
              </w:rPr>
              <w:t>354</w:t>
            </w:r>
          </w:hyperlink>
        </w:p>
        <w:p>
          <w:pPr>
            <w:pStyle w:val="Contents6"/>
            <w:tabs>
              <w:tab w:val="clear" w:pos="7609"/>
              <w:tab w:val="right" w:pos="9026" w:leader="dot"/>
            </w:tabs>
            <w:rPr/>
          </w:pPr>
          <w:hyperlink w:anchor="__RefHeading___Toc3386519_1468164448">
            <w:r>
              <w:rPr>
                <w:webHidden/>
                <w:rStyle w:val="IndexLink"/>
                <w:rtl w:val="true"/>
              </w:rPr>
              <w:t>و منها آیة الإطاعة</w:t>
            </w:r>
            <w:r>
              <w:rPr>
                <w:rStyle w:val="IndexLink"/>
                <w:rtl w:val="true"/>
              </w:rPr>
              <w:tab/>
            </w:r>
            <w:r>
              <w:rPr>
                <w:rStyle w:val="IndexLink"/>
              </w:rPr>
              <w:t>372</w:t>
            </w:r>
          </w:hyperlink>
        </w:p>
        <w:p>
          <w:pPr>
            <w:pStyle w:val="Contents6"/>
            <w:tabs>
              <w:tab w:val="clear" w:pos="7609"/>
              <w:tab w:val="right" w:pos="9026" w:leader="dot"/>
            </w:tabs>
            <w:rPr/>
          </w:pPr>
          <w:hyperlink w:anchor="__RefHeading___Toc3386521_1468164448">
            <w:r>
              <w:rPr>
                <w:webHidden/>
                <w:rStyle w:val="IndexLink"/>
                <w:rtl w:val="true"/>
              </w:rPr>
              <w:t>و منها آیة الإبلاغ</w:t>
            </w:r>
            <w:r>
              <w:rPr>
                <w:rStyle w:val="IndexLink"/>
                <w:rtl w:val="true"/>
              </w:rPr>
              <w:tab/>
            </w:r>
            <w:r>
              <w:rPr>
                <w:rStyle w:val="IndexLink"/>
              </w:rPr>
              <w:t>378</w:t>
            </w:r>
          </w:hyperlink>
        </w:p>
        <w:p>
          <w:pPr>
            <w:pStyle w:val="Contents6"/>
            <w:tabs>
              <w:tab w:val="clear" w:pos="7609"/>
              <w:tab w:val="right" w:pos="9026" w:leader="dot"/>
            </w:tabs>
            <w:rPr/>
          </w:pPr>
          <w:hyperlink w:anchor="__RefHeading___Toc3386523_1468164448">
            <w:r>
              <w:rPr>
                <w:webHidden/>
                <w:rStyle w:val="IndexLink"/>
                <w:rtl w:val="true"/>
              </w:rPr>
              <w:t>القسم الثانی</w:t>
            </w:r>
            <w:r>
              <w:rPr>
                <w:rStyle w:val="IndexLink"/>
                <w:rtl w:val="true"/>
              </w:rPr>
              <w:t xml:space="preserve">: </w:t>
            </w:r>
            <w:r>
              <w:rPr>
                <w:rStyle w:val="IndexLink"/>
                <w:rtl w:val="true"/>
              </w:rPr>
              <w:t>السنة النّبویة و الاخبار الدالة علی إمامته علیه السّلام</w:t>
            </w:r>
            <w:r>
              <w:rPr>
                <w:rStyle w:val="IndexLink"/>
                <w:rtl w:val="true"/>
              </w:rPr>
              <w:tab/>
            </w:r>
            <w:r>
              <w:rPr>
                <w:rStyle w:val="IndexLink"/>
              </w:rPr>
              <w:t>387</w:t>
            </w:r>
          </w:hyperlink>
        </w:p>
        <w:p>
          <w:pPr>
            <w:pStyle w:val="Contents6"/>
            <w:tabs>
              <w:tab w:val="clear" w:pos="7609"/>
              <w:tab w:val="right" w:pos="9026" w:leader="dot"/>
            </w:tabs>
            <w:rPr/>
          </w:pPr>
          <w:hyperlink w:anchor="__RefHeading___Toc3386525_1468164448">
            <w:r>
              <w:rPr>
                <w:webHidden/>
                <w:rStyle w:val="IndexLink"/>
                <w:rtl w:val="true"/>
              </w:rPr>
              <w:t>المقصد الثانی</w:t>
            </w:r>
            <w:r>
              <w:rPr>
                <w:rStyle w:val="IndexLink"/>
                <w:rtl w:val="true"/>
              </w:rPr>
              <w:t xml:space="preserve">: </w:t>
            </w:r>
            <w:r>
              <w:rPr>
                <w:rStyle w:val="IndexLink"/>
                <w:rtl w:val="true"/>
              </w:rPr>
              <w:t>فی الادلة العقلیّة الدالة علی إمامته علیه السّلام</w:t>
            </w:r>
            <w:r>
              <w:rPr>
                <w:rStyle w:val="IndexLink"/>
                <w:rtl w:val="true"/>
              </w:rPr>
              <w:tab/>
            </w:r>
            <w:r>
              <w:rPr>
                <w:rStyle w:val="IndexLink"/>
              </w:rPr>
              <w:t>396</w:t>
            </w:r>
          </w:hyperlink>
        </w:p>
        <w:p>
          <w:pPr>
            <w:pStyle w:val="Contents6"/>
            <w:tabs>
              <w:tab w:val="clear" w:pos="7609"/>
              <w:tab w:val="right" w:pos="9026" w:leader="dot"/>
            </w:tabs>
            <w:rPr/>
          </w:pPr>
          <w:hyperlink w:anchor="__RefHeading___Toc3386527_1468164448">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3386529_1468164448">
            <w:r>
              <w:rPr>
                <w:webHidden/>
                <w:rStyle w:val="IndexLink"/>
                <w:rtl w:val="true"/>
              </w:rPr>
              <w:t>منها أنّ الامام یجب أن یکون معصوما و غیر علیّ علیه السّلام لم یکن معصوما</w:t>
            </w:r>
            <w:r>
              <w:rPr>
                <w:rStyle w:val="IndexLink"/>
                <w:rtl w:val="true"/>
              </w:rPr>
              <w:tab/>
            </w:r>
            <w:r>
              <w:rPr>
                <w:rStyle w:val="IndexLink"/>
              </w:rPr>
              <w:t>396</w:t>
            </w:r>
          </w:hyperlink>
        </w:p>
        <w:p>
          <w:pPr>
            <w:pStyle w:val="Contents6"/>
            <w:tabs>
              <w:tab w:val="clear" w:pos="7609"/>
              <w:tab w:val="right" w:pos="9026" w:leader="dot"/>
            </w:tabs>
            <w:rPr/>
          </w:pPr>
          <w:hyperlink w:anchor="__RefHeading___Toc3386531_1468164448">
            <w:r>
              <w:rPr>
                <w:webHidden/>
                <w:rStyle w:val="IndexLink"/>
                <w:rtl w:val="true"/>
              </w:rPr>
              <w:t>و منها أنّ الامام یجب أن یکون منصوصا و غیر علیّ علیه السّلام لم یکن منصوصا</w:t>
            </w:r>
            <w:r>
              <w:rPr>
                <w:rStyle w:val="IndexLink"/>
                <w:rtl w:val="true"/>
              </w:rPr>
              <w:tab/>
            </w:r>
            <w:r>
              <w:rPr>
                <w:rStyle w:val="IndexLink"/>
              </w:rPr>
              <w:t>397</w:t>
            </w:r>
          </w:hyperlink>
        </w:p>
        <w:p>
          <w:pPr>
            <w:pStyle w:val="Contents6"/>
            <w:tabs>
              <w:tab w:val="clear" w:pos="7609"/>
              <w:tab w:val="right" w:pos="9026" w:leader="dot"/>
            </w:tabs>
            <w:rPr/>
          </w:pPr>
          <w:hyperlink w:anchor="__RefHeading___Toc3386533_1468164448">
            <w:r>
              <w:rPr>
                <w:webHidden/>
                <w:rStyle w:val="IndexLink"/>
                <w:rtl w:val="true"/>
              </w:rPr>
              <w:t>و منها أنّ الامام لا بدّ أن یکون أفضل من رعیته</w:t>
            </w:r>
            <w:r>
              <w:rPr>
                <w:rStyle w:val="IndexLink"/>
                <w:rtl w:val="true"/>
              </w:rPr>
              <w:tab/>
            </w:r>
            <w:r>
              <w:rPr>
                <w:rStyle w:val="IndexLink"/>
              </w:rPr>
              <w:t>397</w:t>
            </w:r>
          </w:hyperlink>
        </w:p>
        <w:p>
          <w:pPr>
            <w:pStyle w:val="Contents6"/>
            <w:tabs>
              <w:tab w:val="clear" w:pos="7609"/>
              <w:tab w:val="right" w:pos="9026" w:leader="dot"/>
            </w:tabs>
            <w:rPr/>
          </w:pPr>
          <w:hyperlink w:anchor="__RefHeading___Toc3386535_1468164448">
            <w:r>
              <w:rPr>
                <w:webHidden/>
                <w:rStyle w:val="IndexLink"/>
                <w:rtl w:val="true"/>
              </w:rPr>
              <w:t>منها سبقه إلی الاسلام</w:t>
            </w:r>
            <w:r>
              <w:rPr>
                <w:rStyle w:val="IndexLink"/>
                <w:rtl w:val="true"/>
              </w:rPr>
              <w:tab/>
            </w:r>
            <w:r>
              <w:rPr>
                <w:rStyle w:val="IndexLink"/>
              </w:rPr>
              <w:t>399</w:t>
            </w:r>
          </w:hyperlink>
        </w:p>
        <w:p>
          <w:pPr>
            <w:pStyle w:val="Contents6"/>
            <w:tabs>
              <w:tab w:val="clear" w:pos="7609"/>
              <w:tab w:val="right" w:pos="9026" w:leader="dot"/>
            </w:tabs>
            <w:rPr/>
          </w:pPr>
          <w:hyperlink w:anchor="__RefHeading___Toc3386537_1468164448">
            <w:r>
              <w:rPr>
                <w:webHidden/>
                <w:rStyle w:val="IndexLink"/>
                <w:rtl w:val="true"/>
              </w:rPr>
              <w:t>و منها المسابقة بالصّلاة</w:t>
            </w:r>
            <w:r>
              <w:rPr>
                <w:rStyle w:val="IndexLink"/>
                <w:rtl w:val="true"/>
              </w:rPr>
              <w:tab/>
            </w:r>
            <w:r>
              <w:rPr>
                <w:rStyle w:val="IndexLink"/>
              </w:rPr>
              <w:t>400</w:t>
            </w:r>
          </w:hyperlink>
        </w:p>
        <w:p>
          <w:pPr>
            <w:pStyle w:val="Contents6"/>
            <w:tabs>
              <w:tab w:val="clear" w:pos="7609"/>
              <w:tab w:val="right" w:pos="9026" w:leader="dot"/>
            </w:tabs>
            <w:rPr/>
          </w:pPr>
          <w:hyperlink w:anchor="__RefHeading___Toc3386539_1468164448">
            <w:r>
              <w:rPr>
                <w:webHidden/>
                <w:rStyle w:val="IndexLink"/>
                <w:rtl w:val="true"/>
              </w:rPr>
              <w:t>و منها السّبقة إلی البیعة</w:t>
            </w:r>
            <w:r>
              <w:rPr>
                <w:rStyle w:val="IndexLink"/>
                <w:rtl w:val="true"/>
              </w:rPr>
              <w:tab/>
            </w:r>
            <w:r>
              <w:rPr>
                <w:rStyle w:val="IndexLink"/>
              </w:rPr>
              <w:t>402</w:t>
            </w:r>
          </w:hyperlink>
        </w:p>
        <w:p>
          <w:pPr>
            <w:pStyle w:val="Contents6"/>
            <w:tabs>
              <w:tab w:val="clear" w:pos="7609"/>
              <w:tab w:val="right" w:pos="9026" w:leader="dot"/>
            </w:tabs>
            <w:rPr/>
          </w:pPr>
          <w:hyperlink w:anchor="__RefHeading___Toc3386541_1468164448">
            <w:r>
              <w:rPr>
                <w:webHidden/>
                <w:rStyle w:val="IndexLink"/>
                <w:rtl w:val="true"/>
              </w:rPr>
              <w:t>و اما العلم</w:t>
            </w:r>
            <w:r>
              <w:rPr>
                <w:rStyle w:val="IndexLink"/>
                <w:rtl w:val="true"/>
              </w:rPr>
              <w:tab/>
            </w:r>
            <w:r>
              <w:rPr>
                <w:rStyle w:val="IndexLink"/>
              </w:rPr>
              <w:t>403</w:t>
            </w:r>
          </w:hyperlink>
        </w:p>
        <w:p>
          <w:pPr>
            <w:pStyle w:val="Contents6"/>
            <w:tabs>
              <w:tab w:val="clear" w:pos="7609"/>
              <w:tab w:val="right" w:pos="9026" w:leader="dot"/>
            </w:tabs>
            <w:rPr/>
          </w:pPr>
          <w:hyperlink w:anchor="__RefHeading___Toc3386543_1468164448">
            <w:r>
              <w:rPr>
                <w:webHidden/>
                <w:rStyle w:val="IndexLink"/>
                <w:rtl w:val="true"/>
              </w:rPr>
              <w:t>و أمّا زهده و طلاقه للدّنیا و رغبته بالکلیّة عنها</w:t>
            </w:r>
            <w:r>
              <w:rPr>
                <w:rStyle w:val="IndexLink"/>
                <w:rtl w:val="true"/>
              </w:rPr>
              <w:tab/>
            </w:r>
            <w:r>
              <w:rPr>
                <w:rStyle w:val="IndexLink"/>
              </w:rPr>
              <w:t>412</w:t>
            </w:r>
          </w:hyperlink>
        </w:p>
        <w:p>
          <w:pPr>
            <w:pStyle w:val="Contents6"/>
            <w:tabs>
              <w:tab w:val="clear" w:pos="7609"/>
              <w:tab w:val="right" w:pos="9026" w:leader="dot"/>
            </w:tabs>
            <w:rPr/>
          </w:pPr>
          <w:hyperlink w:anchor="__RefHeading___Toc3386545_1468164448">
            <w:r>
              <w:rPr>
                <w:webHidden/>
                <w:rStyle w:val="IndexLink"/>
                <w:rtl w:val="true"/>
              </w:rPr>
              <w:t>و أمّا العبادة و صالح الأعمال</w:t>
            </w:r>
            <w:r>
              <w:rPr>
                <w:rStyle w:val="IndexLink"/>
                <w:rtl w:val="true"/>
              </w:rPr>
              <w:tab/>
            </w:r>
            <w:r>
              <w:rPr>
                <w:rStyle w:val="IndexLink"/>
              </w:rPr>
              <w:t>414</w:t>
            </w:r>
          </w:hyperlink>
        </w:p>
        <w:p>
          <w:pPr>
            <w:pStyle w:val="Contents6"/>
            <w:tabs>
              <w:tab w:val="clear" w:pos="7609"/>
              <w:tab w:val="right" w:pos="9026" w:leader="dot"/>
            </w:tabs>
            <w:rPr/>
          </w:pPr>
          <w:hyperlink w:anchor="__RefHeading___Toc3386547_1468164448">
            <w:r>
              <w:rPr>
                <w:webHidden/>
                <w:rStyle w:val="IndexLink"/>
                <w:rtl w:val="true"/>
              </w:rPr>
              <w:t>و منها الشجاعة</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53_143127"/>
      <w:bookmarkStart w:id="1" w:name="pg13853_143127"/>
      <w:bookmarkEnd w:id="1"/>
    </w:p>
    <w:p>
      <w:pPr>
        <w:pStyle w:val="Heading2"/>
        <w:numPr>
          <w:ilvl w:val="1"/>
          <w:numId w:val="1"/>
        </w:numPr>
        <w:rPr/>
      </w:pPr>
      <w:bookmarkStart w:id="2" w:name="pg13853_143127"/>
      <w:bookmarkStart w:id="3" w:name="__RefHeading___Toc3386171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3386173_1468164448"/>
      <w:bookmarkStart w:id="6" w:name="_Toc2"/>
      <w:bookmarkEnd w:id="5"/>
      <w:r>
        <w:rPr>
          <w:rtl w:val="true"/>
        </w:rPr>
        <w:t>تتمة باب المختار من خطب أمیر المؤمنین علیه السلام و أوامره</w:t>
      </w:r>
      <w:bookmarkEnd w:id="6"/>
    </w:p>
    <w:p>
      <w:pPr>
        <w:pStyle w:val="Heading3"/>
        <w:numPr>
          <w:ilvl w:val="2"/>
          <w:numId w:val="1"/>
        </w:numPr>
        <w:rPr/>
      </w:pPr>
      <w:bookmarkStart w:id="7" w:name="__RefHeading___Toc3386175_1468164448"/>
      <w:bookmarkStart w:id="8" w:name="_Toc3"/>
      <w:bookmarkEnd w:id="7"/>
      <w:r>
        <w:rPr>
          <w:rtl w:val="true"/>
        </w:rPr>
        <w:t>تتمة الخطبة الأولی</w:t>
      </w:r>
      <w:bookmarkEnd w:id="8"/>
    </w:p>
    <w:p>
      <w:pPr>
        <w:pStyle w:val="Heading4"/>
        <w:numPr>
          <w:ilvl w:val="3"/>
          <w:numId w:val="1"/>
        </w:numPr>
        <w:rPr/>
      </w:pPr>
      <w:bookmarkStart w:id="9" w:name="__RefHeading___Toc3386177_1468164448"/>
      <w:bookmarkStart w:id="10" w:name="_Toc4"/>
      <w:bookmarkEnd w:id="9"/>
      <w:r>
        <w:rPr>
          <w:rtl w:val="true"/>
        </w:rPr>
        <w:t>«</w:t>
      </w:r>
      <w:r>
        <w:rPr>
          <w:rtl w:val="true"/>
        </w:rPr>
        <w:t>الفصل التاسع</w:t>
      </w:r>
      <w:r>
        <w:rPr>
          <w:rtl w:val="true"/>
        </w:rPr>
        <w:t>»</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 w:name="__RefHeading___Toc3386179_1468164448"/>
      <w:bookmarkStart w:id="12" w:name="_Toc5"/>
      <w:bookmarkEnd w:id="11"/>
      <w:r>
        <w:rPr>
          <w:rtl w:val="true"/>
        </w:rPr>
        <w:t>اشارة</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سبحانه ما بین السّموات العلی، فملأهنّ أطوارا من ملائکته، فمنهم سجود لا یرکعون، و رکوع لا ینتصبون، و صافّون لا یتزایلون، و مسبّحون لا یسأمون، لا یغشیهم نوم العیون، و لا سهو العقول، و لا فترة الأبدان، و لا غفلة النّسیان، و منهم أمناء علی وحیه، و ألسنة إلی رسله، و مختلفون بقضائه و أمره، و منهم الحفظة لعباده، و السّدنة لأبواب جنانه، و منهم الثّابتة فی الأرضین السفلی أقدامهم، و المارقة من السّماء العلیا أعناقهم، و الخارجة من الأقطار أرکانهم، و المناسبة لقوائم العرش أکتافهم، ناکسة دونه أبصارهم، متلفّعون تحته بأجنحتهم، مضروبة بینهم و بین من دونهم حجب العزّة</w:t>
      </w:r>
      <w:bookmarkStart w:id="13" w:name="pg13853_143129"/>
    </w:p>
    <w:p>
      <w:pPr>
        <w:pStyle w:val="BookText"/>
        <w:rPr/>
      </w:pPr>
      <w:bookmarkEnd w:id="13"/>
      <w:r>
        <w:rPr>
          <w:rFonts w:ascii="IRNazanin" w:hAnsi="IRNazanin" w:eastAsia="IRNazanin"/>
          <w:color w:val="111111"/>
          <w:sz w:val="28"/>
          <w:sz w:val="28"/>
          <w:szCs w:val="28"/>
          <w:rtl w:val="true"/>
          <w:lang w:bidi="fa-IR"/>
        </w:rPr>
        <w:t>و أستار القدرة، لا یتوهّمون ربّهم بالتّصویر، و لا یجرون علیه صفات المصنوعین، و لا یحدّونه بالأماکن، و لا یشیرون إلیه بالنّظایر</w:t>
      </w:r>
      <w:r>
        <w:rPr>
          <w:rFonts w:eastAsia="IRNazanin" w:cs="IRNazanin"/>
          <w:color w:val="111111"/>
          <w:sz w:val="28"/>
          <w:szCs w:val="28"/>
          <w:rtl w:val="true"/>
          <w:lang w:bidi="fa-IR"/>
        </w:rPr>
        <w:t>.»</w:t>
      </w:r>
    </w:p>
    <w:p>
      <w:pPr>
        <w:pStyle w:val="Heading5"/>
        <w:numPr>
          <w:ilvl w:val="4"/>
          <w:numId w:val="1"/>
        </w:numPr>
        <w:rPr/>
      </w:pPr>
      <w:bookmarkStart w:id="14" w:name="__RefHeading___Toc3386181_1468164448"/>
      <w:bookmarkStart w:id="15" w:name="_Toc6"/>
      <w:bookmarkEnd w:id="14"/>
      <w:r>
        <w:rPr>
          <w:rtl w:val="true"/>
        </w:rPr>
        <w:t>اللغة</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طور کثوب و أثواب، و هو فی الأصل التّارة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طورا بعد طور، أی تارة بعد تارة، و یجیء بمعنی الحالة، و المراد به هنا الأصناف المختلفة کما فسّر به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مختلفین فی الصّفات، أغنیاء و فقراء، و زمناء و أصحاء،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الالوک و هو الرّسالة،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بین القوم ألکا من باب ضرب، و الألوک الرّسول، و واحدها ملک، و أصله علی ما قاله الفیومی ملأک، و وزنه معفل، فنقلت حرکة الهمزة إلی اللاّم و سقطت لکثرة الاستعمال فوزنه معفل فانّ الفاء هی الهمزة و قد سقطت،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لاک إذا ارسل، فملاءک مفعل فنقل الحرکة و سقطت الهمزة و هی عین، فوزنه مفل و علی کل تقدیر فملک إمّا اسم مکان بمعنی محلّ الرّسالة، أو مصدر میمیّ بمعنی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جمع ساجد و راکع، و فاعل الصّفة یجمع علی فعول إذا جاء مصدره علیه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صففت الشیء من باب نصر إذا نظمته طولا مستویا و منه صفّ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الملالة و الضّجر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یغشیهم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غشیته أی أتیته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الانکسار و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سادن کخدمة و خادم لفظا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الخارجة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 السّهم من الرّمیة إذا خرج من الجانب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الرّکن کأقفال و قفل و هو جانب الشّی، و المراد هنا الأجزاء و 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المتاطیء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بالثّوب تلحف و اشتمل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نظیرة و هی</w:t>
      </w:r>
      <w:bookmarkStart w:id="16" w:name="pg13853_143130"/>
    </w:p>
    <w:p>
      <w:pPr>
        <w:pStyle w:val="BookText"/>
        <w:rPr/>
      </w:pPr>
      <w:bookmarkEnd w:id="16"/>
      <w:r>
        <w:rPr>
          <w:rFonts w:ascii="IRNazanin" w:hAnsi="IRNazanin" w:eastAsia="IRNazanin"/>
          <w:color w:val="111111"/>
          <w:sz w:val="28"/>
          <w:sz w:val="28"/>
          <w:szCs w:val="28"/>
          <w:rtl w:val="true"/>
          <w:lang w:bidi="fa-IR"/>
        </w:rPr>
        <w:t>المثل و الشّبه فی الأشکال و الأفعال و الأخلاق، و النّظیر المثل فی کلّ شیء قیل</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بالنّواظر، أی بالابصار، و فی بعضها بالمواطن أی بالأمکنة</w:t>
      </w:r>
      <w:r>
        <w:rPr>
          <w:rFonts w:eastAsia="IRNazanin" w:cs="IRNazanin"/>
          <w:color w:val="111111"/>
          <w:sz w:val="28"/>
          <w:szCs w:val="28"/>
          <w:rtl w:val="true"/>
          <w:lang w:bidi="fa-IR"/>
        </w:rPr>
        <w:t>.</w:t>
      </w:r>
    </w:p>
    <w:p>
      <w:pPr>
        <w:pStyle w:val="Heading5"/>
        <w:numPr>
          <w:ilvl w:val="4"/>
          <w:numId w:val="1"/>
        </w:numPr>
        <w:rPr/>
      </w:pPr>
      <w:bookmarkStart w:id="17" w:name="__RefHeading___Toc3386183_1468164448"/>
      <w:bookmarkStart w:id="18" w:name="_Toc7"/>
      <w:bookmarkEnd w:id="17"/>
      <w:r>
        <w:rPr>
          <w:rtl w:val="true"/>
        </w:rPr>
        <w:t>الاعراب</w:t>
      </w:r>
      <w:bookmarkEnd w:id="18"/>
    </w:p>
    <w:p>
      <w:pPr>
        <w:pStyle w:val="BookText"/>
        <w:rPr/>
      </w:pPr>
      <w:r>
        <w:rPr>
          <w:rFonts w:ascii="IRNazanin" w:hAnsi="IRNazanin" w:eastAsia="IRNazanin"/>
          <w:color w:val="111111"/>
          <w:sz w:val="28"/>
          <w:sz w:val="28"/>
          <w:szCs w:val="28"/>
          <w:rtl w:val="true"/>
          <w:lang w:bidi="fa-IR"/>
        </w:rPr>
        <w:t>کلمة ثمّ هنا للتّرتیب الحقیقی فیکون فتق السّماوات بعد خلق الشّمس و القمر بل بعد جعلها سبعا و خلق الکواکب فیها، و یحتمل أن یکون للتّرتیب الذکری، و ناکسة و تالیاها مرفوعات علی أنّها أوصاف للمناسبة المرفوعة بالابتداء أو معطوفات علیها أو علی الثّابتة بحذف العاطف، و مسوغ الابتداء فی المعطوفات مع نکارتها إمّا عطفها علی ما یصح الابتداء، أو کون الخبر مجرورا، مثل و لکلّ أجل کتاب، أو کون الصفة عاملة عمل الرّفع، و هذه قواعد ثلاث من القواعد المصحّحة للابتداء بالنکرات، صرّح به ابن هشام فی المغنی، أو لقیام الصّفة مقام الموصوف و هو رابع القواعد المسوّغة للابتداء بالنکرة کما قرّر فی الأدبیّة، مثل مؤمن خیر من مشرک، أی رجل مؤمن خیر، و یحتمل أن یکون ناکسة و المرفوعان بعدها خبرا لمبتدأ محذوف، و الجملة استینافا بیانیّا کأنّه سئل عن حال الملائکة المتّصفة بالأوصاف السّالفة و عن شأنهم،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ناکسة الأبصار دون العرش هذا و عن بعض النّسخ ناکسة و متلفعین و مضروبة بالنّصب علی الحالیة، و مثلها محلّ الجملات بعدها، أعنی قوله لا یتوهّمون اه</w:t>
      </w:r>
      <w:r>
        <w:rPr>
          <w:rFonts w:eastAsia="IRNazanin" w:cs="IRNazanin"/>
          <w:color w:val="111111"/>
          <w:sz w:val="28"/>
          <w:szCs w:val="28"/>
          <w:rtl w:val="true"/>
          <w:lang w:bidi="fa-IR"/>
        </w:rPr>
        <w:t>.</w:t>
      </w:r>
    </w:p>
    <w:p>
      <w:pPr>
        <w:pStyle w:val="Heading5"/>
        <w:numPr>
          <w:ilvl w:val="4"/>
          <w:numId w:val="1"/>
        </w:numPr>
        <w:rPr/>
      </w:pPr>
      <w:bookmarkStart w:id="19" w:name="__RefHeading___Toc3386185_1468164448"/>
      <w:bookmarkStart w:id="20" w:name="_Toc8"/>
      <w:bookmarkEnd w:id="19"/>
      <w:r>
        <w:rPr>
          <w:rtl w:val="true"/>
        </w:rPr>
        <w:t>المعنی</w:t>
      </w:r>
      <w:bookmarkEnd w:id="20"/>
    </w:p>
    <w:p>
      <w:pPr>
        <w:pStyle w:val="BookText"/>
        <w:rPr/>
      </w:pPr>
      <w:r>
        <w:rPr>
          <w:rFonts w:ascii="IRNazanin" w:hAnsi="IRNazanin" w:eastAsia="IRNazanin"/>
          <w:color w:val="111111"/>
          <w:sz w:val="28"/>
          <w:sz w:val="28"/>
          <w:szCs w:val="28"/>
          <w:rtl w:val="true"/>
          <w:lang w:bidi="fa-IR"/>
        </w:rPr>
        <w:t>لما ذکر علیه السّلام کیفیّة خلق السّماوات السّبع و تزیینها بزینة الشّمس و القمر و الکواکب، أشار بعد ذلک إلی سکّانها و حالات السّاکنین فیها و صفاتهم و أصنافهم المختلفة باختلاف الصّفات، و أقسامهم الکثیرة بکثرة الشّئون و الحالات فقال علیه السّلام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ما بین السّماوات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کلام الشّارح البحرانی أن کلمة ثمّ هنا للتّرتیب الذّکری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أخر ذکر فتق السّماوات و إسکان</w:t>
      </w:r>
    </w:p>
    <w:p>
      <w:pPr>
        <w:pStyle w:val="BookText"/>
        <w:rPr/>
      </w:pPr>
      <w:r>
        <w:rPr>
          <w:rFonts w:ascii="IRNazanin" w:hAnsi="IRNazanin" w:eastAsia="IRNazanin"/>
          <w:color w:val="111111"/>
          <w:sz w:val="28"/>
          <w:sz w:val="28"/>
          <w:szCs w:val="28"/>
          <w:rtl w:val="true"/>
          <w:lang w:bidi="fa-IR"/>
        </w:rPr>
        <w:t>الملائکة لها عن ذکر إجراء الشّمس و القمر و تزیینها بالکواکب و معلوم أنّ فتقها متقدّم علی اختصاص بعضها ببعض الکواکب؟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إشارته إلی تسویة السماوات إشارة جملیّة، فکأنّه قدّر أوّلا أن خلق السّماوات کرة واحدة کما علیه بعض المفسرین، ثم ذکر علیاهنّ و سفلاهن لجریانهما مجری السّطحین الدّاخل و الخارج لتلک الکرة، ثم أشار إلی بعض کمالاتها و هی الکواکب و الشّمس و القمر جملة، ثم بعد ذلک أراد التّفصیل فأشار إلی تفصیلها و تمییز بعضها عن بعض بالفتق و إسکان کلّ واحدة منهنّ ملاء معیّنا من الملائکة، ثم عقب ذلک بتفصیل الملائکة، و لا شک أن تقدیم الاجمال و تعقیبه بالتفصیل أولی فی الفصاحة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کلمة ثمّ و ظاهر سیاق کلامه علیه السّلام أنّها هنا للتّرتیب الحقیقی فیستفاد منهما أن خلق السّماوات بعد خلق الشّمس و القمر و الکواکب، و بعد جعلها سببا، و دعوی معلومیّة تقدّم الفتق علی اختصاص بعضها ببعض الکواکب ممنوعة إذ لم یقم دلیل علی التقدّم، بل یمکن أن یکون السّماوات السّبع مرتتقة مطبقة مخلوقة فیها الکواکب، ثم فصّل بینها بالهواء و نحوه، کما روی نظیره فی مجمع البیان عن ابن عبّاس فی تفسیر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کما کانتا ملتزقتین منسدّتین ففصّلنا بینهما بالهواء، عن ابن عبّاس و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ثالث تنبیهات الفصل السّابق فی حدیث أبی جعفر علیه السّلام ما یدل علی بطلان هذا التّفسیر، حیث أمر الشامی بالاستغفار عن زعم کون المراد بالرّتق و الفتق الالتصاق و الانفصال إلی آخر ما مضی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هنا من مجمع البیان إنّما هو علی سبیل التّنظیر، ضرورة أنّ کلامنا فی فتق السّماوات، و تفسیر ابن عبّاس کالحدیث السّابق ناظران إلی</w:t>
      </w:r>
    </w:p>
    <w:p>
      <w:pPr>
        <w:pStyle w:val="BookText"/>
        <w:rPr/>
      </w:pPr>
      <w:r>
        <w:rPr>
          <w:rFonts w:ascii="IRNazanin" w:hAnsi="IRNazanin" w:eastAsia="IRNazanin"/>
          <w:color w:val="111111"/>
          <w:sz w:val="28"/>
          <w:sz w:val="28"/>
          <w:szCs w:val="28"/>
          <w:rtl w:val="true"/>
          <w:lang w:bidi="fa-IR"/>
        </w:rPr>
        <w:t>فتق السّماء و الأرض، و أحدهما غیر الآخر، و بطلان احتمال الالتصاق بین السّماء و الأرض بدلیل خاص لا یوجب بطلان احتمال الالتصاق فی السّماوات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دلیل علی کون ثمّ فی کلامه علیه السّلام للترتیب الذکری بخصوصه بل یحتمل ذلک و کونها للترتیب المعنوی، و علی أی تقدیر ففی کلامه علیه السّلام دلالة علی بطلان مذهب الفلاسفة من تماس الأفلاک و عدم الفصل بینهما بهواء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فلما خلق اللّه سبحانه السّماوات و فصّل بعضها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ملأهنّ أطوارا من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أسکنهم فیها علی وفق ما یقتضیه تدبیره و حکمته، و للنّاس فی ماهیة الملائکة آراء متشتّة و أهواء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أجسام لطیفة نورانیة قادرة علی التشکلات بأشکال مختلفة کاملة فی العلم و القدرة علی الأفعال الشّاقة، مسکنها السّماوات، رسل اللّه إلی أنبیائه و امناءه علی وحیه یسبّحون اللّیل و النّهار لا یفترون، و لا یعصون اللّه ما أمرهم و یفعلون ما یؤمرون، نسبه فی شرح المقاصد إلی أکثر الامة و الفخر الرّازی إلی أکثر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هی هذه الکواکب الموصوفة بالاسعاد و الانحاس، المسعدات ملائکة الرّحمة، و المنحسات ملائکة العذاب، و هو مذهب عبدة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متولّدون من جوهر النّور لا علی سبیل التناکح، بل علی سبیل تولد الضوء من المضیء، و الحکمة من الحکیم، کما أنّ الشّیاطین متولدون من جوهر الظلمة حسب تولد السّفه من السّفیه، و هو رأی معظم المجوس و الثّنویّة المثبتین للأصلین حسب ما مر تفصیله فی شرح الفصل السّابع من فصول الخطبة، و هذه الأقوال متّفقة فی کون الملائکة أشیاء متحیزة جسمانیة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فی الحقیقة هی الأنفس النّاطقة بذاتها المفارقة للأبدان</w:t>
      </w:r>
    </w:p>
    <w:p>
      <w:pPr>
        <w:pStyle w:val="BookText"/>
        <w:rPr/>
      </w:pPr>
      <w:r>
        <w:rPr>
          <w:rFonts w:ascii="IRNazanin" w:hAnsi="IRNazanin" w:eastAsia="IRNazanin"/>
          <w:color w:val="111111"/>
          <w:sz w:val="28"/>
          <w:sz w:val="28"/>
          <w:szCs w:val="28"/>
          <w:rtl w:val="true"/>
          <w:lang w:bidi="fa-IR"/>
        </w:rPr>
        <w:t>علی نعت الصّفا و الخیریّة، کما أنّ الشّیاطین هی الأنفس النّاطقة علی وصف الخباثة و الکدرة، و هو قول طائفة من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ذهب إلی أنّها جواهر قائمة بأنفسها و مخالفة بنوع النّفوس النّاطقة البشریّة من حیث الماهیّة و أکمل منها قوة، و أکثر علما، و إنّما النفوس البشریّة جاریة منها مجری الأضواء بالنسبة إلی الشّمس، ثمّ إنّ هذه الجواهر علی قسمین منها ما هی بالنّسبة إلی أجرام الأفلاک و الکواکب کنفوسنا النّاطقة بالنسبة إلی أبداننا و منها ما هی أعلی شأنا من تدبیر أجرام الأفلاک، بل هی مستغرقة فی معرفة اللّه و محبّته، و مشتغلة بطاعته، و هذا القسم هم الملائکة المقرّبون، و نسبتهم إلی الملائکة الذین یدبّرون السّماوات کنسبة أولئک المدبرین إلی نفوسنا الناطقة، و هذان القسمان اتّفقت الفلاسفة علی إثباتهما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أثبت نوعا آخر و هی الملائکة المدبّرة لأحوال هذا العالم السفلی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المدبرات إن کانت خیرات فهم الملائکة، و إن کانت شریرة فهم الشّیاطین، و هذه الأقوال الأخیرة متّفقة فی نفی التّحیز و الجسمیة عنها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المجلسی طاب ثراه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اجتمعت الامامیّة بل جمیع المسلمین إلاّ من شذّ منهم من المتفلسفین الذین أدخلوا أنفسهم بین المسلمین لتخریب اصولهم و تضییع عقایدهم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الملائکة، و أنّهم أجسام لطیفة نورانیة اولی أجنحة مثنی و ثلاث و رباع و أکثر قادرون علی التّشکل بالاشکال المختلفة، و أنّه سبحانه یورد علیهم بقدرته ما شاء من الأشکال و الصّور علی حسب الحکم و المصالح، و لهم حرکات صعودا و هبوطا، و کانوا یراهم الأنبیاء و الاوصیاء علیهم السّلام، و القول بتجرّدهم و تأویلهم بالعقول و النّفوس الفلکیة و القوی و الطبایع و تأویل الآیات المتظافرة و الأخبار المتواترة تعویلا علی شبهات واهیة و استبعادات وهمیّة، زیغ عن سبیل الهدی، و اتّباع لأهل الهوی و العمی انتهی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للملائکة أقساما لا تحصی حاصلة من اختلافهم فی النّعوت و الصّفات، و تفاوتهم فی المراتب و الدّرجات، فمنهم الکرّوبیون و منهم الرّوحانیون و منهم</w:t>
      </w:r>
    </w:p>
    <w:p>
      <w:pPr>
        <w:pStyle w:val="BookText"/>
        <w:rPr/>
      </w:pPr>
      <w:r>
        <w:rPr>
          <w:rFonts w:ascii="IRNazanin" w:hAnsi="IRNazanin" w:eastAsia="IRNazanin"/>
          <w:color w:val="111111"/>
          <w:sz w:val="28"/>
          <w:sz w:val="28"/>
          <w:szCs w:val="28"/>
          <w:rtl w:val="true"/>
          <w:lang w:bidi="fa-IR"/>
        </w:rPr>
        <w:t>المدبّرون و منهم الحافظون و منهم المسبحون و منهم الصّافون و منهم أمناء الوحی و سفراء الرسل و منهم الخزنة للجنان و منهم الزّبانیة للنیران إلی غیر ذلک، و قد أشار إلی جملة منها الامام سیّد السّاجدین و زین العابدین علیه السّلام فی دعاء الصّحیفة فی الصلاة علی حملة العرش و کل ملک مقرّب، و أمّا الامام علیه السّلام فقد قسمهم هنا إلی أقسام أربعة و فصّلهم بکلمة من، و الظاهر أنّ القسمة لیست حقیقیة، بأن یکون بین الأقسام تباینا و انفصالا حقیقیا، ضرورة جواز اتّصاف بعض هذا الأقسام بالأوصاف الثّابتة لغیره، و جواز اجتماع اثنین منها، أو ثلاثة أو جمیع الأربعة فی نوع واحد أو فرد واحد کما قال علیه السّلام فی الصّحیفة السّجادیة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و حملة عرشک الّذین لا یفترون من تسبیحک، و لا یسأمون من تقدیسک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أثبت لحملة العرش کونهم مسبحین و قد فصل</w:t>
      </w:r>
      <w:r>
        <w:rPr>
          <w:rStyle w:val="FootnoteAnchor"/>
          <w:rtl w:val="true"/>
        </w:rPr>
        <w:footnoteReference w:id="3"/>
      </w:r>
      <w:r>
        <w:rPr>
          <w:rFonts w:ascii="IRNazanin" w:hAnsi="IRNazanin" w:eastAsia="IRNazanin"/>
          <w:color w:val="111111"/>
          <w:sz w:val="28"/>
          <w:sz w:val="28"/>
          <w:szCs w:val="28"/>
          <w:rtl w:val="true"/>
          <w:lang w:bidi="fa-IR"/>
        </w:rPr>
        <w:t>هنا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مسبّحون لا یسأمون، و منهم الثّابتة اه و قد علم ممّا ذکرنا أنّ هذه القسمة لیست أیضا بعنوان منع الجمع، فبقی کونها بعنوان منع الخلوّ، أو جمیع أصناف الملائکة من المذکورین هنا و غیرهم یمکن دخوله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مسبّحون لا یسأمون، إذ ما من ملک إلاّ و هو مسبّح له سبحانه کما قال سبحانه حکایة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نسبح بحمدک، غایة الأمر أنّ بعضا منهم متّصف مع ذلک بصفة اخری أوجبت جعله قسما برأسه فافهم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ما فی کلام القطب الرّاوندی علی ما حکی عنه الشّارح المعتزلی من جعله حفظة العباد و السّدنة لأبواب الجنان مع امناء الوحی قسما واحدا و ارجاعه الأقسام الأربعة إلی الثلاثة، کما یظهر منه أیضا ما فی کلام الشّارح البحرانی من جعله امناء الوحی و ألسنة الرّسل و المختلفین بالقضاء و الأمر، داخلین فی الأقسام السّابقة علی هذا القسم فی کلامه علیه السّلام، لما عرفت من أنّ</w:t>
      </w:r>
    </w:p>
    <w:p>
      <w:pPr>
        <w:pStyle w:val="BookText"/>
        <w:rPr/>
      </w:pPr>
      <w:r>
        <w:rPr>
          <w:rFonts w:ascii="IRNazanin" w:hAnsi="IRNazanin" w:eastAsia="IRNazanin"/>
          <w:color w:val="111111"/>
          <w:sz w:val="28"/>
          <w:sz w:val="28"/>
          <w:szCs w:val="28"/>
          <w:rtl w:val="true"/>
          <w:lang w:bidi="fa-IR"/>
        </w:rPr>
        <w:t>تفصیله فی الأقسام باعتبار اختلاف الصّفات، لا باعتبار القسمة الحقیقیة، و معه لا داعی إلی تقلیل الأقسام و إرجاع بعضها إلی بعض و إدخالها فیه، و إن کان المقصود بیان أن حفظة العباد و السدنة للأبواب کما أنّ فیهم وصف الحافظة و السدانة کذلک فیهم وصف الامانة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فیهم وصف المسبحیة أیضا فما الدّاعی إلی جعلهم مع الامناء بخصوصهم قسما واحدا، و کذلک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اتّصاف امناء الوحی و ألسنة الرّسل و المختلفین بالقضاء و الأمر، بکونهم مع ذلک أیضا سجودا لا یرکعون مثلا لا یوجب إدخالهم فی هذا القسم،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متّصفون مع ذلک بکونهم حفظة العباد أیضا فانّ جبرئیل مثلا مع کونه أمین الوحی کان حافظا لابراهیم علیه السّلام مثلا عند إلقاء النّار، و لیوسف علیه السّلام فی غیابة الجبّ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فلنرجع إلی شرح الکلام و توضیح الأقسام التی أشار إلیها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القسم الأوّل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لا یرکعون، و رکوع لا ینتصبون، و صافّون لا یتزایلون، و مسبحون لا یسأمون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بعضا منهم ساجد لا یرفع رأسه من السجود لیرکع، و منهم من هو راکع لا یقوم من رکوعه، و منهم صافّون للعبادة لا یتفارقون من مکانهم، و منهم مسبحون لا یملّون من تسبیحهم، کما قال سبحانه حکایة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مِنّا إِلاّ لَهُ مَقامٌ مَعْلُومٌ وَ إِنّا لَنَحْنُ الصَّافُّونَ وَ إِنّا لَنَحْنُ الْمُسَبِّحُونَ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تفاوت مراتبهم و درجاتهم فی العبادة، أی ما منّا أحد الاّ له مقام معلوم فی العبادة و المعرفة و الانتهاء إلی أمر اللّه فی تدبیر العالم، و إنّا لنحن الصافّون فی اداء الطاعة و منازل الخدمة، و إنّا لنحن المسبحون المنزّهون اللّه عمّا لا یلیق به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بالصّافین القائمون صفوفا فی الصلاة، و عن الکلبی صفوف</w:t>
      </w:r>
    </w:p>
    <w:p>
      <w:pPr>
        <w:pStyle w:val="BookText"/>
        <w:rPr/>
      </w:pPr>
      <w:r>
        <w:rPr>
          <w:rFonts w:ascii="IRNazanin" w:hAnsi="IRNazanin" w:eastAsia="IRNazanin"/>
          <w:color w:val="111111"/>
          <w:sz w:val="28"/>
          <w:sz w:val="28"/>
          <w:szCs w:val="28"/>
          <w:rtl w:val="true"/>
          <w:lang w:bidi="fa-IR"/>
        </w:rPr>
        <w:t>الملائکة فی السماء کصفوف أهل الدّنیا فی الأرض، و عن الجبائی المعنی صافون بأجنحتنا فی الهواء للعبادة و التّسبیح، و المراد بالمسبحین القائلون سبحان اللّه علی وجه التعظیم 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یعلم أنّ المراد بالسجود و الرّکوع و الصّف و التسبیح فی کلامه علیه السّلام ما هو المتبادر منها، أعنی وضع الجبهة علی ما یصحّ السجود علیه فی الأوّل، و الانحناء فی الثّانی، و القیام فی خط مستطیل فی الثّالث، و قول سبحان اللّه و نحوه فی الرابع، و أنکر الشّارح البحرانی ذلک و لا بأس بنقل عبارته لتوضیح ما 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السّجود و الرّکوع و الصّف و التسبیحعبادات متعارفة من الحقّ و متفاوتة فی استلزام کمال الخشوع و الخضوع، و لا یمکن حملها علی ظواهرها المفهومة منها، لأنّ وضع الجبهة علی الأرض و انحناء الظهر و الوقوف فی خط واحد و حرکة اللّسان بالتسبیح امور مبنیّة علی وجود هذه الآلات التی هی خاصة ببعض الحیوانات، و بالحری أن یحمل تفاوت المراتب المذکورة لهم علی تفاوت کمالاتهم فی الخضوع و الخشوع لکبریاء اللّه و عظمته، إطلاقا للفظ الملزوم علی لازمه علی أنّ السجود فی اللّغة هو الانقیاد و الخضوع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قوله منهم سجود إشارة إلی مرتبة الملائکة المقربین، لأن درجتهم أکمل درجات الملائکة، فکانت نسبة عبادتهم و خضوعهم إلی خضوع من دونهم کنسبة خضوع السجود إلی خضوع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تقدّم أنّ الملائکة المقرّبین مبرءون عن تدبیر الأجسام و التعلّق بها، فکیف یستقیم أن یکونوا من سکّان السّماوات و من الأطوار الذین ملئت بهم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علاقة الشّیء بالشّیء و إضافته إلیه یکفی فیها أدنی مناسبة بینهما، و المناسبة هنا حاصلة بین الأجرام السّماویّة و بین هذا الطور من الملائکة، و هی مناسبة العلّة للمعلول، و الشّرط للمشروط انتهی، و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تقدّم</w:t>
      </w:r>
    </w:p>
    <w:p>
      <w:pPr>
        <w:pStyle w:val="BookText"/>
        <w:rPr/>
      </w:pPr>
      <w:r>
        <w:rPr>
          <w:rFonts w:ascii="IRNazanin" w:hAnsi="IRNazanin" w:eastAsia="IRNazanin"/>
          <w:color w:val="111111"/>
          <w:sz w:val="28"/>
          <w:sz w:val="28"/>
          <w:szCs w:val="28"/>
          <w:rtl w:val="true"/>
          <w:lang w:bidi="fa-IR"/>
        </w:rPr>
        <w:t>اه، إلی ما ذکره سابقا من أن المقرّبین هم الذّوات المقدّسة عن الجسمیة و الجهة، و عن حاجتها إلی القیام بها و عن تدبیرها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اولا فلأنّ صرف الألفاظ المذکورة عن معانیها الظاهرة فیها حسب ما اعترف به</w:t>
      </w:r>
      <w:r>
        <w:rPr>
          <w:rStyle w:val="FootnoteAnchor"/>
          <w:rtl w:val="true"/>
        </w:rPr>
        <w:footnoteReference w:id="4"/>
      </w:r>
      <w:r>
        <w:rPr>
          <w:rFonts w:ascii="IRNazanin" w:hAnsi="IRNazanin" w:eastAsia="IRNazanin"/>
          <w:color w:val="111111"/>
          <w:sz w:val="28"/>
          <w:sz w:val="28"/>
          <w:szCs w:val="28"/>
          <w:rtl w:val="true"/>
          <w:lang w:bidi="fa-IR"/>
        </w:rPr>
        <w:t>لا وجه له، بل قد قام الأخبار المتواترة علی المعنی الظاهر، مثل ما رواه فی البحار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ما لا ترون، و أسمع ما لا تسمعون إنّ السّماء أطت</w:t>
      </w:r>
      <w:r>
        <w:rPr>
          <w:rStyle w:val="FootnoteAnchor"/>
          <w:rtl w:val="true"/>
        </w:rPr>
        <w:footnoteReference w:id="5"/>
      </w:r>
      <w:r>
        <w:rPr>
          <w:rFonts w:ascii="IRNazanin" w:hAnsi="IRNazanin" w:eastAsia="IRNazanin"/>
          <w:color w:val="111111"/>
          <w:sz w:val="28"/>
          <w:sz w:val="28"/>
          <w:szCs w:val="28"/>
          <w:rtl w:val="true"/>
          <w:lang w:bidi="fa-IR"/>
        </w:rPr>
        <w:t>و حقّ لها أن تئط ما فیها موضع أربع أصابع إلاّ و ملک واضع جبهته ساجد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جبیر أنّ عمر سأل النبی صلّی اللّه علیه و آله عن صلاة الملائکة فلم یرد علیه شیء فأتاه جبرئیل فقال إنّ أهل سماء الدّنیا سجود إلی یوم القیامة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الملک و الملکوت، و أهل السّماء الثّانیة رکوع إلی یوم القیامة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العزة و الجبروت، و أهل السّماء الثّالثة قیام إلی یوم القیامة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الحیّ الذی لا یموت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الأنوار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مررنا لیلة المعراج بملائکة من ملائکة اللّه عزّ و جل، خلقهم اللّه کیف شاء، و وضع وجوههم کیف شاء لیس شیء من أطباق وجوههم إلاّ و هو یسبح اللّه و یحمده من کلّ ناحیة بأصوات مختلفة أصواتهم مرتفعة بالتّسبیح و البکاء من خشیة اللّه، فسألت جبرئیل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خلقوا إنّ الملک منهم إلی جنب صاحبه ما کلّمه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رفعوا رؤوسهم إلی ما فوقهم، و لا خفضوا رؤوسهم إلی ما تحتهم، خوفا من اللّه و خشوعا، فسلّمت علیهم فردّوا علیّ ایماء برءوسهم، و لا ینظرون إلیّ من الخشوع، فقال لهم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نبیّ الرحمة أرسله اللّه إلی العباد رسولا و نبیّا، و هو خاتم الأنبیاء و سیّدهم،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سمعوا ذلک من جبرئیل أقبلوا علیّ بالسّلام، و بشّرونی و أکرمونی بالخیر لی و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فی الخبر أنّ حول العرش سبعین ألف صفّ قیام قد وضعوا أیدیهم علی عواتقهم رافعین أصواتهم بالتّهلیل و التکبیر، و من ورائهم مأئة ألف صفّ قد وضعوا الایمان علی الشّمائل ما منهم أحد إلاّ و هو یسبّح إلی غیر ذلک، ممّا یقف علیه المتتبّع، فانّ نصّ الرّوایة الأولی أنّ سجود الملائکة إنّما هو بوضع الجبهة، و المستفاد من تخصیص السّاجدین بالسّماء الدّنیا و الرّاکعین بالثّانیة، و القائمین بالثّالثة، فی الرّوایة الثّانیة أنّ المراد من کلّ من الألفاظ المذکورة معانیها المتعارفة، إذ لو ارید المعنی الذی ذکره الشّارح لزم أن یکون السّاجدون الذین هم أکمل خشوعا، أدنی درجة و أسفل مکانا من الرّاکعین الذین هم أدنی خشوعا منهم، و هکذا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أیضا فساد ما ذکره الشّارح فی شرحه من جعل السّاجدین عبارة عن المقرّبین، و الراکعین عبارة عن حملة العرش، و الصّافین عبارة عن الحافّین حول العرش، بملاحظة أنّ زیادة الخشوع یوجب ارتفاع الدّرجة، و السّاجد أعلی خشیة من الرّاکع فیکون أعلی درجة منه، و الرّاکع أکمل خشوعا من الصّافین فیکون أعلی مقاما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ظهور الفساد أنّ ما ذکره من قبیل الاستدلال بالعقل، و لا عبرة به فی مقابل النصّ الدّال علی الخلاف، و أمّا الرّوایة الثّالثة فقد استفید منها أنّ تسبیح الملائکة إنّما هو برفع الأصوات و تکلّمهم بحرکة اللّسان، حیث إنّهم ردّوا السّلام أوّلا علی النّبی بالایماء، ثم تعرض علیهم جبرئیل بالتکلّم فسلّموا علیه صلّی اللّه علیه و آله و بشروه، و أمّا الرّوایة الرّابعة فقد دلت علی أنّ صفّ الملائکة إنّما هو بالقیام، کما دلّت علی تسبیحهم برفع الأصوات هذا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عرفت أیضا ما فی تخصیص الجوارح و الآلات ببعض الحیوات،</w:t>
      </w:r>
    </w:p>
    <w:p>
      <w:pPr>
        <w:pStyle w:val="BookText"/>
        <w:rPr/>
      </w:pPr>
      <w:r>
        <w:rPr>
          <w:rFonts w:ascii="IRNazanin" w:hAnsi="IRNazanin" w:eastAsia="IRNazanin"/>
          <w:color w:val="111111"/>
          <w:sz w:val="28"/>
          <w:sz w:val="28"/>
          <w:szCs w:val="28"/>
          <w:rtl w:val="true"/>
          <w:lang w:bidi="fa-IR"/>
        </w:rPr>
        <w:t>و إنکار ثبوتها فی حقّ الملائکة علی ما هو المستفاد من ظاهر کلامه، فانّ هذا عجب غایة العجب، ضرورة أنّ الملائکة لهم أید و أرجل و عواتق و أبصار و وجوه و أجنحة إلی غیر ذلک من الجوارح المثبتة لهم فی الآیات و الأخبار و الآثار، بل کان أن یکون ضروریا، غایة الأمر أنّ جوارحهم لیس من قبیل جوارحنا کثیفة، بل نورانیة لطیفة، و الظاهر أنّ ما ذکره من فروعات مذهب الفلاسفة المستندة إلی الأوهام السخیفة و العقول النّاقصة و الاستبعادات الوهمیّة حسبما عرفت سابقا، و لا یعبأ بها قبال الأدلّة القاطعة و البراهین السّاطعة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یکن خضوع الملائکة و خشوعهم بعنوان السّجدة و الرّکوع و القیام و التّسبیح و نحو ذلک من العناوین المتصوّرة فی عبادات البشر ففی ضمن أیّ عنوان یخضعون و یخشعون؟ و إن کان المراد بالخضوع التکوینی، ففیه أنّ الخضوع التکوینی عامّ لجمیع الموجودات، و لا اختصاص له بالملائکة، إذ کلّ شیء خاضع له و مقهور تحت قدرته،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شَیْ‌ءٍ إِلاّ یُسَبِّحُ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ارید الخضوع التکلیفی کما هو الظاهر فلا بدّ و أن یکون التکلیف فی ضمن عنوان من العناوین، و الثّابت فی الأخبار أنّ عبادتهم إنّما هو فی ضمن واحد من العناوین المذکورة، و لم یثبت عنوان آخر وراء تلک العناوین من الأدلّة النّقلیة و العقل لا مسرح له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مضافا إلی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الْمَلائِکَةُ کُلُّهُمْ أَجْمَعُونَ إِلاّ إِبْلِیسَ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ذلک مقید للعموم من جهات عدیدة، فیدلّ علی سجود جمیع أصناف الملائکة</w:t>
      </w:r>
    </w:p>
    <w:p>
      <w:pPr>
        <w:pStyle w:val="BookText"/>
        <w:rPr/>
      </w:pPr>
      <w:r>
        <w:rPr>
          <w:rFonts w:ascii="IRNazanin" w:hAnsi="IRNazanin" w:eastAsia="IRNazanin"/>
          <w:color w:val="111111"/>
          <w:sz w:val="28"/>
          <w:sz w:val="28"/>
          <w:szCs w:val="28"/>
          <w:rtl w:val="true"/>
          <w:lang w:bidi="fa-IR"/>
        </w:rPr>
        <w:t>و آحادهم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سجدتهم لآدم إمّا أن یکون بالعنوان المتعارف الذی هو وضع الجبهة کما هو الظاهر، ففیه دلالة علی هدم جمیع ما قاله الشّارح، و إمّا أن یکون عبارة عن مجرّد إظهار التّواضع فهو خلاف الظاهر أولا من حیث إنّهم أظهروا التّواضع لآدم، و اعترفوا بفضیلته حین أنبأهم بالأسماء و ثانیا من حیث إن حکایة حال قوم لقوم بألفاظ مخصوصة یوجب إرادة المعانی المتعارفة عند المحکیّ لهم من هذه الألفاظ، و لا ریب أنّ المتبادر من السّجدة هو المعنی الشرعی، هذا کلّه مضافا إلی إفادة بعض الأخبار</w:t>
      </w:r>
      <w:r>
        <w:rPr>
          <w:rStyle w:val="FootnoteAnchor"/>
          <w:rtl w:val="true"/>
        </w:rPr>
        <w:footnoteReference w:id="6"/>
      </w:r>
      <w:r>
        <w:rPr>
          <w:rFonts w:ascii="IRNazanin" w:hAnsi="IRNazanin" w:eastAsia="IRNazanin"/>
          <w:color w:val="111111"/>
          <w:sz w:val="28"/>
          <w:sz w:val="28"/>
          <w:szCs w:val="28"/>
          <w:rtl w:val="true"/>
          <w:lang w:bidi="fa-IR"/>
        </w:rPr>
        <w:t>کون سجودهم بالعنوان المتعارف، و بعد التّنزل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المفسرین احتملوا إرادة کلّ من المعنیین، فلو لم یتصوّر فی حقهم وضع الجبهة لما احتملوا ذلک بل جعلوا الآیة نصّا فی 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فانّ احتماله کون المراد بالسّجود الملائکة المقرّبون نظرا إلی کون درجتهم أکمل الدّرجات کما أنّ خضوع السّجودی أفضل الخضوعات ممنوع، لما قد مرّ فی الرّوایة السّابقة من أنّ أهل السّماء الدّنیا هم السّاجدون، و أنّه لیس فی السّماء موضع أربع أصابع إلاّ و فیها ملک ساجد، مع أنّ المقرّبین عنده أرفع درجة من حملة العرش الذین هم أعلی درجة من أهل السّماء الدّنیا بمراتب، و من أهل سایر السّماوات أیضا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رابعا فانّ المستفاد من الایراد الذی أورده علی نفسه من کون المقرّبین منزّهین عن تدبیر الأجسام اه، و تقریره فی الجواب ذلک حیث لم یتعرّض لردّه مضافا إلی تصریحه سابقا بما ذکره فی الایراد حسب ما حکیناه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المقربین عنده منزّهون عن الجهة و الجسمیّة و تدبیر الأجسام و التعلّق بها کما هو رأی الفلاسفة الذی بیّناه سابقا، و علی ذلک فنقول إنّ جبرئیل هل هو ملک مقرّب أم لا؟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أظنّه قائلا به، فقد ردّ قوله سبحانه فی وصفه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ذِی قُوَّةٍ عِنْدَ ذِی الْعَرْشِ مَکِینٍ مُطاعٍ ثَمَّ أَمِینٍ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المکانة هو القرب کما صرّح به المفسّرون، و قوله علیه السّلام فی الصحیفة السجادیة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الأمین علی وحیک، المطاع فی أهل سمواتک، المکین لدیک المقرّب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الکثیرة الدالة علی ذلک، مثل ما راه علیّ بن ابراهیم فی حدیث المعراج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الخلق إلی اللّه أنا و إسرافیل إلی غیر ذلک ممّا لا حاجة إلی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 نعم و هو الظاهر من کلامه بل صریحه فی ذیل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امناء علی وحیه،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لا یکون فی جهة و مکان و لقد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أُخْری عِنْدَ سِدْرَةِ الْمُنْتَهی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یمکن انکار جسمیّته و قد ملاء ما بین الخافقین بأجنحته، و کیف ینکر تدبیره الأجسام مع أنّه کان ناصرا للنبی صلّی اللّه علیه و آله فی غزواته، و مصاحبا معه فی خلواته، و قالعا لبلاد قوم لوط، و مهلکا بصیحته لثمود، و قد وصفه اللّه بکونه مطاعا فی السّماوات و معناه أن یطاع له فی الأمر و النّهی، و معلوم أن الأمر و النّهی إنّما یکونان لتدبیر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 فانّ ما ذکره من کفایة أدنی الملابسة فی صحّة الاضافة مسلّم، إلاّ أنّ هذا الجواب یدفعه ما مرّ فی الروایة، من أنّه لیس فی السّماء موضع أربع أصابع إلاّ و فیها ملک ساجد، و مثله، الرّوایة الاخری، فانّهما صریحتان فی سکون الملائکة السّاجدین فی السّماء بعنوان الحقیقة لا بعنوان المجاز</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سادسا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المناسبة حاصلة بین الأجرام السّماویة و بین هذا</w:t>
      </w:r>
    </w:p>
    <w:p>
      <w:pPr>
        <w:pStyle w:val="BookText"/>
        <w:rPr/>
      </w:pPr>
      <w:r>
        <w:rPr>
          <w:rFonts w:ascii="IRNazanin" w:hAnsi="IRNazanin" w:eastAsia="IRNazanin"/>
          <w:color w:val="111111"/>
          <w:sz w:val="28"/>
          <w:sz w:val="28"/>
          <w:szCs w:val="28"/>
          <w:rtl w:val="true"/>
          <w:lang w:bidi="fa-IR"/>
        </w:rPr>
        <w:t>الطور من الملائکة، و هی مناسبة العلّة للمعلول، و الشرط للمشروط، ممّا لا یفهم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العلّة الفاعلی للسّماوات هو اللّه سبحانه، و العلة المادّی هو الماء أو الدّخان أو الزّبد أو نور محمّد صلّی اللّه علیه و آله علی ما مرّ، و لا علیّة للملائکة فی شیء منها، و القول بأنّه سبحانه علّة العلل و إنّ العلّة للسّماوات العقول المجرّدة، هو مذهب الفلاسفة الباطل عند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وضح و ظهر أنّ الملائکة المشغولین بطاعة اللّه علی أصناف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سجود، و منهم رکوع، و منهم صفوف لا یتفارقون عن صفّهم و منهم مسبحون لا یملّون من تسبیحهم بل یتقوّون به،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عِنْدَ رَبِّکَ یُسَبِّحُونَ لَهُ بِاللَّیْلِ وَ النَّهارِ وَ هُمْ لا یَسْأَمُونَ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یغشیهم نوم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رجوع الضمیر إلی الصّنف السّابق، و الظاهر اطراد الأوصاف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مفاد کلامه علیه السّلام عدم غشیان النّوم للملائکة و علّله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غشیان النّوم لهم مستلزم لصحة النّوم علیهم، و اللازم باطل فی حقهم، فالملزوم مثله، أمّا الملازمة فظاهرة، و أمّا بطلان اللازم فلأنّ النّوم عبارة عن تعطیل الحواسّ الظاهرة عن أفعالها، لعدم انصباب الرّوح النّفسانی الیها، أو رجوعها بعد الکلال و الضعف، و الملائکة السّماویّة منزّهون عن هذه الأسباب و الآلات، فوجب أن یکون النّوم غیر صحیح فی حقهم فوجب أن لا یغشیهم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القطب الرّاوندی أنّ معنی قولهم لا یغشیهم نوم العیون یقتضی أنّ لهم نوما قلیلا لا یغفلهم عن ذکر اللّه، فامّا الباری سبحانه فانّه لا تأخذه سنة و لا نوم أصلا مع أنّه حیّ، و هذه هی المدحة العظمی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الشّارح المعتزلی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ناموا قلیلا لکانوا زمان النّوم و إن قلّ غافلین عن ذکر اللّه، لأنّ الجمع بین النّوم و بین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یستحیل، ثمّ قال، و الصّحیح أنّ الملک لا یجوز علیه النّوم کما لا یجوز علیه الأکل و الشّرب، لأنّ النّوم من توابع المزاج و الملک لا مزاج له، و أمّا مدح الباری بأنّه لا تأخذه سنة و لا نوم فخارج عن هذا الباب، لأنّه یستحیل علیه النّوم استحالة ذاتیة لا یجوز تبدّلها، و الملک یجوز أن یخرج عن کونه ملکا بأن یخلق فی أجزاء جسمیّة رطوبة و یبوسة و حرارة و برودة یحصل من اجتماعها مزاج و یتبع ذلک المزاج النّوم، فاستحالة النّوم علیه إنّما هی ما دام ملکا، فهو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بارد، أی ما دام ماء لأنّه یمکن أن یستحیل هواء ثم نارا فلا یکون باردا لأنّه لیس حینئذ ماء، و الباری جلّت عظمته یستحیل علی ذاته أن یتغیر، فاستحال علیه النّوم استحالة مطلقة مع أنّه حیّ، و من هذا نشأ التمدّح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کما تری إنکار صحة النّوم علیه مطلقا و استحالته فی حقّه، لأنّ تجویزه له مع الخروج عن حقیقته الملکیة ممّا لا یقابل بالانکار و خارج عن محلّ الکلام، و أمّا المستفاد من الکلام المحکی عن الرّاوندی فهو أنّه یعرضهم حالة السنة و هو أوّل النّعاس و لا یعرضهم النوم الموجب للغفلة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الاستشهاد علیه بما رواه الصدوق باسناده عن داود العطار،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بعض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الملائکة أ ینامون؟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اطرقک عن أبی عبد اللّه علیه السّلام فیه بشیء؟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حیّ إلاّ و هو ینام ما خلا اللّه وحده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 یسبّحون اللّیل و النّهار لا یفترون،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أنفاسهم تسبیح هذا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ظهر الجواب عمّا أورده الشّارح المعتزلی بأنّهم لو ناموا قلیلا لکانوا زمان النّوم غافلین، کما ظهر به وجه الجمع بین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یغشیهم نوم العیون، و بین الرّوایة المرویّة فی العلل لمحمد بن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أبو عبد اللّه علیه السّلام عن الملائکة یأکلون و یشربون و ینکحون،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إنهم یعیشون بنسیم العرش،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 فی نومهم؟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بینهم و بین اللّه عزّ و جلّ، لأنّ الذی لا تأخذه سنة و لا نوم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الجمع أن یحمل النوم فی هذه الرّوایة و ما شابهها من الأخبار المثبتة له، علی النوم القلیل المعبر عنه بالسنة الغیر المانعة عن الذکر و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لا یغشیهم نوم العیون علی النوم الغالب الموجب للغفلة، و لا یبعد استفادة هذا المعنی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یغشیهم، کما ذکره الرّاوندی بأخذه من الغشی الموجب لتعطیل القوی المحرکة، إلاّ أنه خلاف الظاهر، و الظاهر أنه مأخوذ من غشیته إذا أتیته، فلا دلالة فیه من حیث الوضع، و إنما الدّلالة باقتضاء الجمع الذی ذکرناه، و علیه فالمعنی أنه لا یأتیهم نوم العیون الموجب للغفلة، کما یأتی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ما روی فی خواص النبیّ صلّی اللّه علیه و آله، من أنه کان ینام عینه و لا ینام قلبه انتظار اللوحی الالهی، فالنوم و إن اعتراه، لکنه لا یعطله عن مراقبة ربه سبحانه کما یعطل غیره و 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سهو العقول، و لا فترة الأبدان، و لا غفلة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السهو و النسیان و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السهو هو عزوب الشیء و انمحاؤه عن القوّة الذاکرة مع ثبوته فی الحافظة بحیث یلحظ الذّهن عند الالتفات إلیه، و النسیان هو ذهابه عنهما معا بحیث یحتاج فی تحصیله إلی کسب جدید، و الغفلة أعمّ منهما، و لما کان هذه الامور الثلاثة من عوارض القوی الانسانیة صحّ سلبها عن الملائکة، لعدم وجود تلک المعروضات فیهم کما فی الانسان، و سلب الأعمّ و إن کان مستلزما لسلب الأخص إلاّ أنّه علیه السّلام جمع فیهما لزیادة 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سلب فتور الأبدان فلأنّ الفتور هو وقوف الأعضاء البدنیة عن العمل بسبب تحلّل الأرواح البدنیة و ضعفها و رجوعها للاستراحة، و کلّ ذلک من توابع المزاج الحیوانی، فلا جرم صحّ سلبه عنهم، وفاقا لقوله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اللیل و النّهار لا یفترون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امناء علی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الحافظون له مؤدّین إیّاه إلی رسله</w:t>
      </w:r>
    </w:p>
    <w:p>
      <w:pPr>
        <w:pStyle w:val="BookText"/>
        <w:rPr/>
      </w:pPr>
      <w:r>
        <w:rPr>
          <w:rFonts w:ascii="IRNazanin" w:hAnsi="IRNazanin" w:eastAsia="IRNazanin"/>
          <w:color w:val="111111"/>
          <w:sz w:val="28"/>
          <w:sz w:val="28"/>
          <w:szCs w:val="28"/>
          <w:rtl w:val="true"/>
          <w:lang w:bidi="fa-IR"/>
        </w:rPr>
        <w:t>جمع الأمین و هو الحافظ لما کلّف بحفظه علی ما هو علیه لیؤدّیه إلی مستحقّه،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ذِی قُوَّةٍ عِنْدَ ذِی الْعَرْشِ مَکِینٍ مُطاعٍ ثَمَّ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رسول اللّه صلّی اللّه علیه و آله قال لجبرئیل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أثنی علیک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العرش اه فما کانت قوّتک؟ و ما کانت أمانتک؟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قوّتی فانّی بعثت إلی مداین لوط و هی أربع مداین فی کلّ مدینة أربعمائة ألف مقاتل سوی الذّراری، فحملتهم من الأرض السّفلی حتّی سمع أهل السّماوات أصوات الدّجاج و نباح الکلاب، ثمّ هویت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أمانتی فانّی لم اومر بشیء فعدلت إلی غیره، و فی روایة اخری فعدوته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امناء الوحی فقد اشیر إلیهم فی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الاختصاص باسناده عن ابن عبّاس، قال عبد اللّه بن سلام للنّبیّ صلّی اللّه علیه و آله فیما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میکائیل،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قال عن إسرافیل،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اللّوح المحفوظ،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رواه الصّدوق فی العیون باسناده عن علی بن هلال، عن علیّ بن موسی الرّضا، عن موسی بن جعفر، عن جعفر بن محمّد، عن محمّد بن علیّ، عن علیّ بن الحسین، عن الحسین بن علیّ، عن علیّ بن أبی طالب، عن النّبی علیهم السّلام، عن جبرئیل، عن میکائیل، عن إسرافیل، عن اللّوح، عن القلم،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حصنی، و من دخل حصنی أمن من عذابی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الأخبار أنّ جبرئیل قال لرسول اللّه صلّی اللّه علیه و آله فی وصف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حاجب الرّبّ، و أقرب خلق اللّه منه، و اللّوح بین عینیه من یاقوتة حمراء، فاذا تکلّم الرّبّ بالوحی ضرب اللّوح جبینه، فنظر فیه ثمّ ألقی إلینا نسعی به فی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الاختلاف فیها محمول علی اختلاف الکیفیات، أو بحسب اختلاف المقامات، و المستفاد من الرّوایة الأخیرة کظاهر الاولی کون اللوح ورقا، کما أنّ مفاد الثّانیة کونه ملکا، و کلاهما ممّا ورد فی الأخبار کالقلم، و قد ظهر من هذه الأخبار کیفیّة تلقّی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بنحو آخر، و هو ما روی أنّ رسول اللّه صلّی اللّه علیه و آله قال لجبرئیل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تأخذ الوحی؟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آخذه من اسرافیل،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یأخذه إسرافیل؟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 من ملک فوقه من الرّوحانیّین،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یأخذه ذلک الملک؟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یقذف فی قلبه قذفا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هذا القسم</w:t>
      </w:r>
      <w:r>
        <w:rPr>
          <w:rStyle w:val="FootnoteAnchor"/>
          <w:rtl w:val="true"/>
        </w:rPr>
        <w:footnoteReference w:id="7"/>
      </w:r>
      <w:r>
        <w:rPr>
          <w:rFonts w:ascii="IRNazanin" w:hAnsi="IRNazanin" w:eastAsia="IRNazanin"/>
          <w:color w:val="111111"/>
          <w:sz w:val="28"/>
          <w:sz w:val="28"/>
          <w:szCs w:val="28"/>
          <w:rtl w:val="true"/>
          <w:lang w:bidi="fa-IR"/>
        </w:rPr>
        <w:t>داخلا فی الأقسام السّابقة من الملائکة، و إنّما ذکره ثانیا باعتبار وصف الامانة علی الوحی و الرسالة ثم أورد علی نفسه بقوله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أن یکون هذا القسم داخلا فی السّجود، لأنّ من کان أبدا ساجدا کیف یتصوّر أن یکون مع ذلک متردّدا فی الرّسالة و النّزول و الصّعود، مختلفا بالأوامر و النّواهی إلی الرّسل، و أجاب بقوله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بیّنا أنّه لیس المراد بسجود الملائکة هو وضع الجبهة علی الأرض بالکیفیّة التی نحن علیها، و إنّما هو عبارة عن کمال عبودیتهم للّه و خضوعهم تحت قدر قدرته، و الامکان و الحاجة تحت ملک وجوب وجوده، و معلوم أنّه لیس بین السّجود بهذا المعنی و بین تردّدهم بأوامر اللّه و اختلافهم بقضائه علی وفق مشیّته و أمره منافاة، بل کلّ ذلک من کمال عبودیتهم و خضوعهم لعزّته و اعترافهم بکمال عظمته انتهی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الغضّ عمّا أوردنا علیه سابقا فی إدخال هذا القسم فی القسم السّابق، مضافا إلی ما ذکرناه أیضا من منع کون السّجود بمعنی الخضوع المطلق حسبما مرّ تفصیلا بما لا مزید علیه، أنّه جعل السّاجدین عبارة عن المقرّبین الذین</w:t>
      </w:r>
    </w:p>
    <w:p>
      <w:pPr>
        <w:pStyle w:val="BookText"/>
        <w:rPr/>
      </w:pPr>
      <w:r>
        <w:rPr>
          <w:rFonts w:ascii="IRNazanin" w:hAnsi="IRNazanin" w:eastAsia="IRNazanin"/>
          <w:color w:val="111111"/>
          <w:sz w:val="28"/>
          <w:sz w:val="28"/>
          <w:szCs w:val="28"/>
          <w:rtl w:val="true"/>
          <w:lang w:bidi="fa-IR"/>
        </w:rPr>
        <w:t>حکم فیهم بکونهم منزّهین عن الجسمیّة و الجهة و سکون السّماوات و تدبیر الأجسام و علی ذلک 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السّجود بالمعنی الذی ذکرت لا ینافی الرّسالة و التردّد صعودا و هبوطا، و الوساطة بین الحقّ و الرّسل و الاختلاف بالقضاء و الامور، إلاّ أنّ تنزّههم عن الأصاف المذکورة ینافی هذه الأمور قطعا کما هو ظاهر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الملائکة وسایط بین الحقّ سبحانه و بین رسله فی تأدیة خطاباته إلیهم مفصحین لهم عن مکنون علمه حسن التّعبیر عنهم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ألسنة إلی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تشبیها لهم باللّسان المفصح عمّا فی الضّمیر و إنّما احتیج الی الواسطة فی تبلیغ الخطابات و تأدیتها، لأنّ التّخاطب یقتضی التّناسب بین المتخاطبین، فاقتضت الحکمة توسط الملک لیتلقّف الوحی بوجهه الذی فی عالم الملکوت تلقّفا روحانیّا، و یبلغه بوجهه الذی فی عالم الملک و الحکمة إلی النبی، لأن من خواص الملک أن یتمثل للبشر فیراه جسما، فربّما ینزل الملک إلی الصورة البشریة، و ربّما یترقی النّبیّ إلی رتبة الملکیّة و یتعرّی عن کثرة البشریّة فیأخذ عنه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مختلفون لقضائه 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الاختلاف بمعنی التردّد، و فی وصف الأئمة فی بعض الخطب الآتیة و فی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 الملائکة، ای محل تردّدهم و یأتی توضیح ذلک فی الفصل الآخر من فصول الخطبة المأة و الثامنة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بالقضاء إمّا الحکم و هو أحد معانیه العشرة، فیکون عطف الأمر علیه من قبیل عطف الخاصّ علی العامّ و إمّا بمعنی الأمر کما فسّر به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قَضی رَبُّکَ أَلاّ تَعْبُدُوا إِلاّ إِیّاهُ 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ذلک فالعطف للتّفسیر و التّبیین، و علی التّقدیرین فالمراد بالأمر الأمر التکلیفی هذا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الأظهر أنّ المراد بالقضاء هو ما یساوق القدر، و بالأمر الامورات</w:t>
      </w:r>
    </w:p>
    <w:p>
      <w:pPr>
        <w:pStyle w:val="BookText"/>
        <w:rPr/>
      </w:pPr>
      <w:r>
        <w:rPr>
          <w:rFonts w:ascii="IRNazanin" w:hAnsi="IRNazanin" w:eastAsia="IRNazanin"/>
          <w:color w:val="111111"/>
          <w:sz w:val="28"/>
          <w:sz w:val="28"/>
          <w:szCs w:val="28"/>
          <w:rtl w:val="true"/>
          <w:lang w:bidi="fa-IR"/>
        </w:rPr>
        <w:t>المقدّرة الحادثة فی العالم السّفلی، فیکون المعنی و مختلفون بمقتضیاته و مقدراته، و إنّما جعلنا المصدر بمعنی المفعول، لأنّ القضاء بمعنی المصدری عبارة عن إبداع الحقّ سبحانه صور الموجودات و جمیع الأشیاء معقولة مفصّلة محفوظة عن التّغیر فی اللّوح المحفوظ، و هو امّ الکتاب و یسمّی بالعلم الملزم، و معلوم أنّ هذا المعنی ممّا قد فرغ عنه، و لا یتصوّر تردّد الملائکة و تدبیرهم فیه، و إنّما تدبیرهم فی المقتضیات الموجودة علی طبق ما فی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القضاء کما عرفت عبارة عن إبداعه سبحانه لصور الموجودات الکلّیة و الجزئیة التی لا نهایة لها من حیث هی معقولة فی العالم العقلی و هو امّ الکتاب ثمّ لمّا کان ایجاد ما یتعلّق منها بموادّ الأجسام فی موادها و إخراج المادّة من القوة إلی الفعل غیر ممکن إلاّ علی سبیل التّعاقب و التدرّج، لامتناع قبولها لتلک الکثرة دفعة، و کان الجود الالهی مقتضیا لایجادها و لتکمیل المادّة بابداعها فیها و إخراج ما فیها من قبول تلک الصّور من القوّة إلی الفعل، قدّر بلطیف حکمته وجوده زمانا لا ینقطع لیخرج فیه تلک الامور من القوّة إلی الفعل واحدا بعد واحد، فیصیر فی جمیع ذلک موجودة فی موادّها و المادّة کاملة بها، فالمقتضیات عبارة عن وجود هذه الأشیاء مفصلة واحدا بعد واحد فی موادها السّفلیة الخارجیة بعد أن کانت ثابتة فی صحایفها العلویة بأیدی</w:t>
      </w:r>
      <w:r>
        <w:rPr>
          <w:rStyle w:val="FootnoteAnchor"/>
          <w:rtl w:val="true"/>
        </w:rPr>
        <w:footnoteReference w:id="8"/>
      </w:r>
      <w:r>
        <w:rPr>
          <w:rFonts w:ascii="IRNazanin" w:hAnsi="IRNazanin" w:eastAsia="IRNazanin"/>
          <w:color w:val="111111"/>
          <w:sz w:val="28"/>
          <w:sz w:val="28"/>
          <w:szCs w:val="28"/>
          <w:rtl w:val="true"/>
          <w:lang w:bidi="fa-IR"/>
        </w:rPr>
        <w:t>المدبّرات، و إلی هذا أشار سبحانه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هذا القسم من الملائکة أشار فی قوله سبحانه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مجمع البیان عن عبد الرحمن بن سابط أنّ المراد بالمدبّرات جبرئیل و میکائیل و ملک الموت و إسرافیل یدبرون أمور الدّنیا فأما جبرئیل فموکل</w:t>
      </w:r>
    </w:p>
    <w:p>
      <w:pPr>
        <w:pStyle w:val="BookText"/>
        <w:rPr/>
      </w:pPr>
      <w:r>
        <w:rPr>
          <w:rFonts w:ascii="IRNazanin" w:hAnsi="IRNazanin" w:eastAsia="IRNazanin"/>
          <w:color w:val="111111"/>
          <w:sz w:val="28"/>
          <w:sz w:val="28"/>
          <w:szCs w:val="28"/>
          <w:rtl w:val="true"/>
          <w:lang w:bidi="fa-IR"/>
        </w:rPr>
        <w:t>بالرّیاح و الجنود و أما میکائیل فموکل بالقطر و النّبات و أما ملک الموت بقبض الأنفس و أما اسرافیل فهو یتنزّل بالأمر علیهم، و التدبیر لیس منحصر فی الأربعة حسبما تعرفه فی الأخبار الآتیة، و إنّما ذکرناه لتوضیح معنی الآیة، کما أنّ الامور الواقعة فیها التّدبیر لا تنحصر فیما ذکر و ستعرفه أیضا و قد ظهر بما ذکرنا معنی القضاء و المقتضیات و الملائکة المختلفون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القدر فهو دون مرتبة القضاء، إذ هو عبارة عن صور جمیع الموجودات فی لوح المحو و الاثبات علی الوجه القابل للتّغییر، و إلی ذلک الاشارة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بعد ما سئل عنه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الکتاب کتاب یمحو اللّه فیه ما یشاء و یثبت فمن ذلک</w:t>
      </w:r>
      <w:r>
        <w:rPr>
          <w:rStyle w:val="FootnoteAnchor"/>
          <w:rtl w:val="true"/>
        </w:rPr>
        <w:footnoteReference w:id="9"/>
      </w:r>
      <w:r>
        <w:rPr>
          <w:rFonts w:ascii="IRNazanin" w:hAnsi="IRNazanin" w:eastAsia="IRNazanin"/>
          <w:color w:val="111111"/>
          <w:sz w:val="28"/>
          <w:sz w:val="28"/>
          <w:szCs w:val="28"/>
          <w:rtl w:val="true"/>
          <w:lang w:bidi="fa-IR"/>
        </w:rPr>
        <w:t>الذی یردّ الدّعاء القضاء، و ذلک الدّعاء مکتوب علیه الذی یردّ به القضاء حتّی إذا صار إلی أم الکتاب لم یغن الدّعاء فیه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ذکرنا کله یرجع إلی جعل المراد بالقضاء فی کلامه علیه السّلام الامور المحتومة، و بالأمر الأمور الموقوفة و نظیره ما روی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أمر ان موقوف و محتوم، فما کان من محتوم أمضاه، و ما کان من موقوف فله فیه المشیّة یقضی فیه ما یشاء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المقصود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بقضائه و أمره، أنّهم مختلفون باظهار قضائه و أمره إلی النّبی و الائمة علیهم السّلام، و إلی ذلک وقع الاشارة فی وصف الأئمة علیه السّلام بأنّهم مختلف الملائکة، أی محلّ اختلافهم کما فی الأخبار المتظافرة، و قد عقد فی الکافی بابا فی ذلک، و هو باب أن الأئمة معدن العلم و شجرة النّبوة و مختلف الملائکة، و إلیه الاشارة فی قوله سبحانه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القدر نزلت الملائکة و الرّوح و الکتبة إلی السّماء الدّنیا فیکتبون ما یکون من قضاء اللّه فی تلک السّنة فاذا أراد اللّه أن یقدّم شیئا أو یؤخّره أمر الملک أن یمحو ما یشاء، ثمّ أثبت الذی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القمی تنزّل الملائکة و روح القدس علی إمام الزّمان و یدفعون الیه ما قد کتبوه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ما رواه فی الکافی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فی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فیها کلّ أمر حکیم، و المحکم لیس بشیئین إنّما هو شیء واحد، فمن حکم بما لیس فیه اختلاف فحکمه من حکم اللّه عزّ و جلّ، و من حکم بأمر فیه اختلاف فرأی أنّه مصیب فقد حکم بحکم الطاغوت إنّه لینزل فی لیلة القدر إلی ولیّ الأمر تفسیر الامور سنة سنة یؤمر فیها فی أمر نفسه بکذا و کذا، و فی أمر النّاس بکذا و کذا، و أنّه لیحدث لولی الأمر سوی ذلک کلّ یوم علم اللّه عز ذکره الخاصّ و المکنون و العجیب المخزون مثل ما ینزل فی تلک اللّیلة من الأمر ثم قرء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أیضا عن حمران،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فی لیلة القدر کلّ شیء یکون فی تلک السّنة إلی مثلها من قابل من خیر و شرّ و طاعة و معصیة و مولود و أجل و رزق، فما قدر فی تلک السّنة و قضی فهو المحتوم، و للّه عزّ و جلّ فیه المشیّة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حسبما ذکرنا إظهار تلک المقادیر للملائکة، و إظهارهم لها إلی</w:t>
      </w:r>
    </w:p>
    <w:p>
      <w:pPr>
        <w:pStyle w:val="BookText"/>
        <w:rPr/>
      </w:pPr>
      <w:r>
        <w:rPr>
          <w:rFonts w:ascii="IRNazanin" w:hAnsi="IRNazanin" w:eastAsia="IRNazanin"/>
          <w:color w:val="111111"/>
          <w:sz w:val="28"/>
          <w:sz w:val="28"/>
          <w:szCs w:val="28"/>
          <w:rtl w:val="true"/>
          <w:lang w:bidi="fa-IR"/>
        </w:rPr>
        <w:t>النّبی و الأئمة علیهم السلام فی تلک اللیلة، و إلاّ فالمقادیر کما عرفت من الأزل إلی الأبد ثابتة فی أم الکتاب هذا و بقی الکلام فی أنّ المختلفین بالقضاء و الأمرهم بعض الملائکة أو جمیعهم، قال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یقتضی نزول کلّ الملائکة إما إلی السّماء الدّنیا و إمّا إلی الأرض، و هو قول الأکثرین، و علی التّقدیرین فانّ المکان لا یسعهم إلاّ علی سبیل التّفاوت و النّزول فوجا فوجا کأهل الحجّ، فانّهم علی کثرتهم یدخلون الکعبة أفواجا انتهی کلامه علی ما 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من کلمة منهم فی کلام الامام علیه السّلام هو أنّ المتّصفین بهذا الوصف بعض الملائکة، و هو الظاهر ممّا روی عن أبی جعفر علیه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أتت لیلة القدر فیهبط من الملائکة إلی ولیّ الأمراه، و المستفاد من الأخبار الکثیرة أنّ جبرئیل من هذه الجملة، و نصّ الآیة الشریفة کون روح القدس منها أیضا، و قد یفسّر بالرّوح الأمین و هو جبرئیل، و لکن الظاهر أنّه غیره کما یدلّ علیه ما روی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أعظم من جبرئیل إنّ جبرئیل من الملائکة و الرّوح هو خلق أعظم من الملائکة، ألیس 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علیّ بن أبی طالب علیه السّلام یسأله عن الرّوح ألیس هو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من الملائکة و الرّوح غیر جبرئیل،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قلت عظیما من القول، ما أحد یزعم أن الرّوح غیر جبرئیل، فقال له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ضال تروی عن أهل الضّلال، یقول اللّه تبارک و تعالی لنبیّه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أَمْرُ اللّهِ فَلا تَسْتَعْجِلُوهُ سُبْحانَهُ وَ تَعالی عَمّا یُشْرِکُونَ یُنَزِّلُ الْمَلائِکَةَ بِالرُّوحِ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غیر جبرئیل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أیضا انّ له سبعین ألف وجه، و لکلّ وجه سبعون ألف لسان، لکلّ لسان سبعون لغة یسبّح اللّه تعالی بتلک اللغات کلّها، و یخلق اللّه تعالی من</w:t>
      </w:r>
    </w:p>
    <w:p>
      <w:pPr>
        <w:pStyle w:val="BookText"/>
        <w:rPr/>
      </w:pPr>
      <w:r>
        <w:rPr>
          <w:rFonts w:ascii="IRNazanin" w:hAnsi="IRNazanin" w:eastAsia="IRNazanin"/>
          <w:color w:val="111111"/>
          <w:sz w:val="28"/>
          <w:sz w:val="28"/>
          <w:szCs w:val="28"/>
          <w:rtl w:val="true"/>
          <w:lang w:bidi="fa-IR"/>
        </w:rPr>
        <w:t>تسبیحه ملکا یطیر مع الملائکة، و لم یخلق اللّه أعظم من الرّوح غیر العرش، و لو شاء أن یبلغ السّماوات السّبع و الأرضین السّبع بلقمة واحدة لفعل، فسبحان من هو علی کلّ شیء قدیر، و مثلهما فی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الحفظة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العبارة أنّ المراد بهم حفظة العباد من المعاطب و المهالک لا الحفظة علیهم یحفظون علی العبد عمله، فهم من اشیر الیهم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بَیْنِ یَدَیْهِ وَ مِنْ خَلْفِهِ یَحْفَظُونَهُ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المجمع عن علی علیه السّلام أنّهم ملائکة یحفظونه من المهالک حتّی ینتهوا به إلی المقادیر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الصّافی عن علیّ بن إبراهیم، عن الصّادق علیه السّلام إنّ هذه الآیة قرئت عنده، فقال لقاریها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عربا؟ فکیف یکون المعقّبات من بین یدیه و إنّما المعقّب من خلفه، فقال الرّجل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معقّبات من خلفه، و رقیب من بین یدیه یحفظونه بأمر اللّه، و من ذا الذی یقدر أن یحفظ لشیء من أمر اللّه و هم الملائکة الموکلون بالنّاس، و مثله عن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أیضا عن الباقر علیه السّلام من أمر اللّه یقول بأمر اللّه من أن یقع فی رکی</w:t>
      </w:r>
      <w:r>
        <w:rPr>
          <w:rStyle w:val="FootnoteAnchor"/>
          <w:rtl w:val="true"/>
        </w:rPr>
        <w:footnoteReference w:id="10"/>
      </w:r>
      <w:r>
        <w:rPr>
          <w:rFonts w:ascii="IRNazanin" w:hAnsi="IRNazanin" w:eastAsia="IRNazanin"/>
          <w:color w:val="111111"/>
          <w:sz w:val="28"/>
          <w:sz w:val="28"/>
          <w:szCs w:val="28"/>
          <w:rtl w:val="true"/>
          <w:lang w:bidi="fa-IR"/>
        </w:rPr>
        <w:t xml:space="preserve">، أو یقع علیه حایط، أو یصیبه شیء حتّی إذا نزل القدر خلوا بینه و بینه یدفعونه إلی المقادیر و هما ملکان یحفظانه باللیل، و ملکان یحفظانه بالنّهار یتعاقبانه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السّدنة لأبواب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المتولون لأبواب الجنان بفتحها و إغلاقها و إدخال من اذن لهم بالدّخول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الجنان فعلی ما اشیر إلیه فی القرآن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النّعیم و جنة الفردوس و جنة الخلد و جنة الماوی و جنة عدن و دار السّلام و دار القرار و جنة عرضها السّماوات و الأرض، و فی بعض کتب الأخبار تسمیة الأخیرة بالوسیلة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أبوابها فثمانیة أیضا علی ما فی بعض کتب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اسمه التّوبة و الثانی الزکاة و الثالث الصّلاة و الرابع الأمر و النهی و الخامس الحجّ و السادس الورع و السابع الجهاد و الثامن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عن الخصال، عن الصّادق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ثمانیة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یدخل منه النّبیّون و الصّدیقون، و باب یدخل منه الشّهداء و الصّالحون، و خمسة أبواب یدخل منها شیعتنا و محبّونا، فلا أزال واقفا علی الصّراط أدعو و أقول ربّ سلّم شیعتی و محبّی و أنصاری و أولیائی و من تولاّنی فی دار الدّنیا، فاذا النداء من بطنان</w:t>
      </w:r>
      <w:r>
        <w:rPr>
          <w:rStyle w:val="FootnoteAnchor"/>
          <w:rtl w:val="true"/>
        </w:rPr>
        <w:footnoteReference w:id="11"/>
      </w:r>
      <w:r>
        <w:rPr>
          <w:rFonts w:ascii="IRNazanin" w:hAnsi="IRNazanin" w:eastAsia="IRNazanin"/>
          <w:color w:val="111111"/>
          <w:sz w:val="28"/>
          <w:sz w:val="28"/>
          <w:szCs w:val="28"/>
          <w:rtl w:val="true"/>
          <w:lang w:bidi="fa-IR"/>
        </w:rPr>
        <w:t>العرش قد اجیبت دعوتک، و شفعت فی شیعتک و یشفع کلّ رجل من شیعتی و من تولانی و نصرنی و حارب من حاربنی بفعل أو قول فی سبعین ألفا من جیرانه و أقربائه، و باب یدخل منه سایر المسلمین ممّن یشهد أن لا إله إلاّ اللّه و لم یکن فی قلبه مثقال ذرة من بغضنا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 علیه السّلام أحسنوا الظنّ باللّه و اعلموا أنّ للجنّة ثمانیة أبواب عرض کلّ باب منها مسیرة أربعمائة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سدنتها و خزّانها فقد اشیر إلیه فی سورة الزّمر، قال سبحانه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الأنوار فی حدیث المحشر فاذا أتوا إلی رضوان اللّه و هو جالس علی باب الجنّة و معه سبعون ألف ملک، مع کلّ ملک سبعون ألف ملک فینظر إلیهم و هم فی أقبح صورة من سواد البدن و طول الشّعر و کونهم عزلا</w:t>
      </w:r>
      <w:r>
        <w:rPr>
          <w:rStyle w:val="FootnoteAnchor"/>
          <w:rtl w:val="true"/>
        </w:rPr>
        <w:footnoteReference w:id="12"/>
      </w:r>
      <w:r>
        <w:rPr>
          <w:rFonts w:ascii="IRNazanin" w:hAnsi="IRNazanin" w:eastAsia="IRNazanin"/>
          <w:color w:val="111111"/>
          <w:sz w:val="28"/>
          <w:sz w:val="28"/>
          <w:szCs w:val="28"/>
          <w:rtl w:val="true"/>
          <w:lang w:bidi="fa-IR"/>
        </w:rPr>
        <w:t>بلا ختان،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تدخلون الجنّة و تعانقون</w:t>
      </w:r>
    </w:p>
    <w:p>
      <w:pPr>
        <w:pStyle w:val="BookText"/>
        <w:rPr/>
      </w:pPr>
      <w:r>
        <w:rPr>
          <w:rFonts w:ascii="IRNazanin" w:hAnsi="IRNazanin" w:eastAsia="IRNazanin"/>
          <w:color w:val="111111"/>
          <w:sz w:val="28"/>
          <w:sz w:val="28"/>
          <w:szCs w:val="28"/>
          <w:rtl w:val="true"/>
          <w:lang w:bidi="fa-IR"/>
        </w:rPr>
        <w:t>الحور العین علی هذه الهیئة؟ فیأمر جماعة من الملائکة الواقفین أمامه فیذهبون بالمؤمنین إلی عین ماء عند جدار الجنّة، و هی عین الحیاة فاذا اغتسلوا فیها صار وجه کلّ واحد منهم کالبدر فی تمامه و تسقط شعورهم و غلفهم</w:t>
      </w:r>
      <w:r>
        <w:rPr>
          <w:rStyle w:val="FootnoteAnchor"/>
          <w:rtl w:val="true"/>
        </w:rPr>
        <w:footnoteReference w:id="13"/>
      </w:r>
      <w:r>
        <w:rPr>
          <w:rFonts w:ascii="IRNazanin" w:hAnsi="IRNazanin" w:eastAsia="IRNazanin"/>
          <w:color w:val="111111"/>
          <w:sz w:val="28"/>
          <w:sz w:val="28"/>
          <w:szCs w:val="28"/>
          <w:rtl w:val="true"/>
          <w:lang w:bidi="fa-IR"/>
        </w:rPr>
        <w:t>و تبیضّ قلوبهم من النّفاق و الحسد و الکذب و الرّذائل و الأوصاف الذّمیمة حتّی لا یتحاسدوا فی الجنّة بعلوّ الدّرجات و التّفاوت فی المراتب، فیصیر کلّ واحد منهم بصورة ابن أربعة عشر سنة، و یعطی حسن یوسف، و صوت داود، و صبر أیوب، فاذا أتوا إلی باب الجنّة وجدوا علی بابها حلقة تطنّ‌</w:t>
      </w:r>
      <w:r>
        <w:rPr>
          <w:rStyle w:val="FootnoteAnchor"/>
          <w:rtl w:val="true"/>
        </w:rPr>
        <w:footnoteReference w:id="14"/>
      </w:r>
      <w:r>
        <w:rPr>
          <w:rFonts w:ascii="IRNazanin" w:hAnsi="IRNazanin" w:eastAsia="IRNazanin"/>
          <w:color w:val="111111"/>
          <w:sz w:val="28"/>
          <w:sz w:val="28"/>
          <w:szCs w:val="28"/>
          <w:rtl w:val="true"/>
          <w:lang w:bidi="fa-IR"/>
        </w:rPr>
        <w:t>عند کلّ من یدخلها و یقول فی طنینها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لکنها تطنّ عند کلّ داخل بطنین خاصّ لیس کالطنین الآخر، فیعرف بذلک الطنین أهل المؤمن فی منازله و خدمه و حور العین إن هذا فلان فیأتون لاستقباله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اشیر إلی طایفة من السّدنة و الأبواب فی حدیث الجنان و النوق من روضة الکافی، و هو ما رواه الکلینی عن علیّ بن إبراهیم، عن أبیه، عن ابن محبوب عن محمّد بن اسحاق المدنی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سئل 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الوفد لا یکونون إلاّ رکبانا، اولئک رجال اتّقوا اللّه فأحبّهم اللّه عزّ ذکره و اختصهم و رضی أعمالهم فسمّاهم المتّقین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و الذی فلق الحبّة و بریء النّسمة إنّهم لیخرجون من قبورهم، و إنّ الملائکة لتستقبلهم بنوق من نوق العزّ علیها رحائل الذّهب مکلّلة بالدّر</w:t>
      </w:r>
    </w:p>
    <w:p>
      <w:pPr>
        <w:pStyle w:val="BookText"/>
        <w:rPr/>
      </w:pPr>
      <w:r>
        <w:rPr>
          <w:rFonts w:ascii="IRNazanin" w:hAnsi="IRNazanin" w:eastAsia="IRNazanin"/>
          <w:color w:val="111111"/>
          <w:sz w:val="28"/>
          <w:sz w:val="28"/>
          <w:szCs w:val="28"/>
          <w:rtl w:val="true"/>
          <w:lang w:bidi="fa-IR"/>
        </w:rPr>
        <w:t>و الیاقوت و جلائلها</w:t>
      </w:r>
      <w:r>
        <w:rPr>
          <w:rStyle w:val="FootnoteAnchor"/>
          <w:rtl w:val="true"/>
        </w:rPr>
        <w:footnoteReference w:id="15"/>
      </w:r>
      <w:r>
        <w:rPr>
          <w:rFonts w:ascii="IRNazanin" w:hAnsi="IRNazanin" w:eastAsia="IRNazanin"/>
          <w:color w:val="111111"/>
          <w:sz w:val="28"/>
          <w:sz w:val="28"/>
          <w:szCs w:val="28"/>
          <w:rtl w:val="true"/>
          <w:lang w:bidi="fa-IR"/>
        </w:rPr>
        <w:t>الاستبرق و السّندس و خطمها</w:t>
      </w:r>
      <w:r>
        <w:rPr>
          <w:rStyle w:val="FootnoteAnchor"/>
          <w:rtl w:val="true"/>
        </w:rPr>
        <w:footnoteReference w:id="16"/>
      </w:r>
      <w:r>
        <w:rPr>
          <w:rFonts w:ascii="IRNazanin" w:hAnsi="IRNazanin" w:eastAsia="IRNazanin"/>
          <w:color w:val="111111"/>
          <w:sz w:val="28"/>
          <w:sz w:val="28"/>
          <w:szCs w:val="28"/>
          <w:rtl w:val="true"/>
          <w:lang w:bidi="fa-IR"/>
        </w:rPr>
        <w:t>جندل الأرجوان، تطیر بهم إلی المحشر مع کلّ رجل منهم ألف ملک من قدامه و عن یمینه و عن شماله یزفونهم</w:t>
      </w:r>
      <w:r>
        <w:rPr>
          <w:rStyle w:val="FootnoteAnchor"/>
          <w:rtl w:val="true"/>
        </w:rPr>
        <w:footnoteReference w:id="17"/>
      </w:r>
      <w:r>
        <w:rPr>
          <w:rFonts w:ascii="IRNazanin" w:hAnsi="IRNazanin" w:eastAsia="IRNazanin"/>
          <w:color w:val="111111"/>
          <w:sz w:val="28"/>
          <w:sz w:val="28"/>
          <w:szCs w:val="28"/>
          <w:rtl w:val="true"/>
          <w:lang w:bidi="fa-IR"/>
        </w:rPr>
        <w:t>زفّا حتّی ینتهوا بهم الی باب الجنّة الأعظم و علی باب الجنّة شجرة إنّ الورقة منها لیستظلّ تحتها ألف رجل من النّاس، و عن یمین الشّجرة عین مطهرة مزکیة،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فیسقون منها فیطهر اللّه بها قلوبهم من الحسد، و یسقط عن أبشارهم الشّعر و ذلک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تلک العین المطهرة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یصرفون إلی عین أخری عن یسار الشّجرة فیغتسلون فیها و هی عین الحیاة فلا یموتون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یوقف بهم قدام العرش و قد سلموا من الآفات و الأسقام و الحرّ و البرد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الجبار جلّ ذکره للملائکة الذین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أولیائی إلی الجنّة و لا توقفوهم مع الخلایق، فقد سبق رضائی عنهم و وجبت رحمتی لهم و کیف ارید أن أوقفهم مع أصحاب الحسنات و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فتسوقهم الملائکة إلی الجنّة، فاذا انتهوا إلی باب الجنّة الأعظم ضرب الملائکة ضربة تصرّ صریرا یبلغ صوت صریرها کلّ حوراء أعدّها اللّه عزّ و جلّ لأولیائه فی الجنان، فیتباشرون بهم إذا سمعوا صریر الحلقة، فیقول بعضهم لبعض</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جاءنا أولیاء اللّه، فیفتح لهم الباب فیدخلون الجنّة، و تشرف علیهم أزواجهم من</w:t>
      </w:r>
    </w:p>
    <w:p>
      <w:pPr>
        <w:pStyle w:val="BookText"/>
        <w:rPr/>
      </w:pPr>
      <w:r>
        <w:rPr>
          <w:rFonts w:ascii="IRNazanin" w:hAnsi="IRNazanin" w:eastAsia="IRNazanin"/>
          <w:color w:val="111111"/>
          <w:sz w:val="28"/>
          <w:sz w:val="28"/>
          <w:szCs w:val="28"/>
          <w:rtl w:val="true"/>
          <w:lang w:bidi="fa-IR"/>
        </w:rPr>
        <w:t>الحور العین و الآدمیّین، 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فما کان أشدّ شوقنا إلیکم و یقول لهنّ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أخبرنا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غُرَفٌ مِنْ فَوْقِها غُرَفٌ مَبْنِیَّةٌ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بنیت یا رسول اللّه؟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تلک غرف بناها اللّه عزّ و جلّ لاولیائه بالدّر و الیاقوت و الزّبرجد، سقوفها الذّهب، محبوکة بالفضة، لکلّ غرفة منها ألف باب من ذهب، علی کلّ باب منها ملک موکل به، فیها فرش مرفوعة بعضها فوق بعض من الحریر و الدّیباج بألوان مختلفة، و حشوها المسک و الکافور و العنبر، و ذلک قول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 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المؤمن إلی منازله فی الجنّة و وضع علی رأسه تاج الملک و الکرامة البس حلل الذّهب و الفضة و الیاقوت و الدّر المنظومة فی الاکلیل</w:t>
      </w:r>
      <w:r>
        <w:rPr>
          <w:rStyle w:val="FootnoteAnchor"/>
          <w:rtl w:val="true"/>
        </w:rPr>
        <w:footnoteReference w:id="18"/>
      </w:r>
      <w:r>
        <w:rPr>
          <w:rFonts w:ascii="IRNazanin" w:hAnsi="IRNazanin" w:eastAsia="IRNazanin"/>
          <w:color w:val="111111"/>
          <w:sz w:val="28"/>
          <w:sz w:val="28"/>
          <w:szCs w:val="28"/>
          <w:rtl w:val="true"/>
          <w:lang w:bidi="fa-IR"/>
        </w:rPr>
        <w:t>تحت التاج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البس سبعین حلّة حریرا بألوان مختلفة و ضرب مختلفة منسوجة بالذّهب و الفضّة و اللّؤلؤ و الیاقوت الأحمر، فذلک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یُحَلَّوْنَ فِیها مِنْ أَساوِرَ مِنْ ذَهَبٍ وَ لُؤْلُؤاً وَ لِباسُهُمْ فِیها 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جلس المؤمن علی سریره اهتزّ سریره فرحا، فاذا استقر لولیّ اللّه عزّ و جلّ منازل له فی الجنان استاذن علیه الملک الموکل بجناته لیهنّیه بکرامة اللّه عزّ و جلّ ایاه، فیقول له خدّام المؤمن من الوصفاء و الوصایف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w:t>
      </w:r>
      <w:r>
        <w:rPr>
          <w:rStyle w:val="FootnoteAnchor"/>
          <w:rtl w:val="true"/>
        </w:rPr>
        <w:footnoteReference w:id="19"/>
      </w:r>
      <w:r>
        <w:rPr>
          <w:rFonts w:ascii="Amiri" w:hAnsi="Amiri" w:eastAsia="Amiri" w:cs="Amiri"/>
          <w:color w:val="111111"/>
          <w:sz w:val="28"/>
          <w:sz w:val="28"/>
          <w:szCs w:val="28"/>
          <w:rtl w:val="true"/>
          <w:lang w:bidi="ar-SA"/>
        </w:rPr>
        <w:t>، فانّ ولیّ اللّه قد اتّکأ علی أریکته</w:t>
      </w:r>
      <w:r>
        <w:rPr>
          <w:rStyle w:val="FootnoteAnchor"/>
          <w:rtl w:val="true"/>
        </w:rPr>
        <w:footnoteReference w:id="20"/>
      </w:r>
      <w:r>
        <w:rPr>
          <w:rFonts w:ascii="IRNazanin" w:hAnsi="IRNazanin" w:eastAsia="IRNazanin"/>
          <w:color w:val="111111"/>
          <w:sz w:val="28"/>
          <w:sz w:val="28"/>
          <w:szCs w:val="28"/>
          <w:rtl w:val="true"/>
          <w:lang w:bidi="fa-IR"/>
        </w:rPr>
        <w:t>و زوجته الحوراء تهیّأ له فاصبر لولی اللّه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علیه زوجته الحوراء من خیمة لها تمشی مقبلة و حولها و صایفها و علیها سبعون حلة منسوجة بالیاقوت و اللؤلؤ و الزّبرجد هی من مسک و عنبر</w:t>
      </w:r>
    </w:p>
    <w:p>
      <w:pPr>
        <w:pStyle w:val="BookText"/>
        <w:rPr/>
      </w:pPr>
      <w:r>
        <w:rPr>
          <w:rFonts w:ascii="IRNazanin" w:hAnsi="IRNazanin" w:eastAsia="IRNazanin"/>
          <w:color w:val="111111"/>
          <w:sz w:val="28"/>
          <w:sz w:val="28"/>
          <w:szCs w:val="28"/>
          <w:rtl w:val="true"/>
          <w:lang w:bidi="fa-IR"/>
        </w:rPr>
        <w:t>و علی رأسها تاج الکرامة، و علیها نعلان من ذهب مکلّلتان بالیاقوت و اللؤلؤ، شراکهما یاقوت أحمر، فاذا دنت من ولیّ اللّه فهمّ أن یقوم إلیها شوقا،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لیس هذا یوم تعب و لا نصب و أنت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فیعتنقان مقدار خمسمائة عام من أعوام الدّنیا لا یملّها و لا 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فتر بعض الفتور من غیر ملالة نظر إلی عنقها، فاذا علیها قلائد من قصب من یاقوت أحمر، وسطها لوح صفحته درّة مکتوب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ولیّ اللّه حبیبی و أنا الحوراء حبیبتک إلیک تناهت نفسی و إلیّ تناهت نفسک، ثمّ یبعث اللّه إلیه الف ملک یهنّونه بالجنّة و یزوّجونه بالحوراء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فینتهون إلی أوّل باب من جنانه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جناته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فیقولون للملک الموکل بأبواب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لنا علی ولیّ اللّه فان اللّه بعثنا إلیه تهنیة، فیقول لهم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أقول للحاجب فیعلّمه مکانکم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الملک إلی الحاجب و بینه و بین الحاجب ثلاث جنان حتّی ینتهی إلی أوّل باب، فیقول للحاجب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باب العرصة ألف ملک أرسلهم ربّ العالمین لیهنّئوا ولیّ اللّه، و قد سألونی أن آذن لهم، فیقول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لیعظم علیّ أن أستأذن لأحد علی ولی اللّه و هو مع زوجته الحوراء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الحاجب و بین ولیّ اللّه جنّتان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الحاجب إلی القیم،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إنّ علی باب العرصة ألف ملک، أرسلهم ربّ العزّة یهنّون ولیّ اللّه فاستأذن لهم فیقدم القیم إلی الخدّام،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رسل الجبار علی باب العرصة، و هم ألف ملک، أرسلهم یهنّون ولیّ اللّه فأعلموه بمکانهم، فیعلمونه فیؤذن للملائکة فیدخلون علی ولی اللّه، و هو فی الغرفة و لها ألف باب، و علی کلّ باب من أبوابها ملک موکل به، فاذا أذن للملائکة بالدخول علی ولی اللّه فتح کلّ ملک بابه الموکل به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القیم کلّ ملک من باب من أبواب الغرفة، فیبلّغون رسالة الجبار</w:t>
      </w:r>
    </w:p>
    <w:p>
      <w:pPr>
        <w:pStyle w:val="BookText"/>
        <w:rPr/>
      </w:pPr>
      <w:r>
        <w:rPr>
          <w:rFonts w:ascii="Amiri" w:hAnsi="Amiri" w:eastAsia="Amiri" w:cs="Amiri"/>
          <w:color w:val="111111"/>
          <w:sz w:val="28"/>
          <w:sz w:val="28"/>
          <w:szCs w:val="28"/>
          <w:rtl w:val="true"/>
          <w:lang w:bidi="ar-SA"/>
        </w:rPr>
        <w:t>جلّ و عزّ، و ذلک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ولی اللّه و ما هو فیه من الکرامة و النّعیم و الملک العظیم الکبیر، إنّ الملائکة من رسل اللّه عزّ ذکره یستأذنون علیه فلا یدخلون إلاّ باذنه فذلک الملک العظیم الکبیر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الثابتة فی الأرضین السّفلی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النّسخ فی الارض السّفلی اقدامهم 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أظهر، و الجمع علی الأوّل إمّا باعتبار القطعات و البقاع، أو لأن کلاّ من الأرضین السّبع موضع قدم بعضهم و الوصف علی الأوّل بالقیاس إلی سایر الطبقات، و علی الثّانی بالقیاس 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أعناقهم و الخارجة من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جوانب الأرض أو جوانب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إشارة إلی ضخامتهم و عرضهم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المناسبة لقوایم العرش أکتافهم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بالتّناسب إمّا القرب أو الشّباهة فی العظم، فان العرش علی عظمه حسبما تعرفه فی الأخبار الآتیة و کفی بذلک کونه محیطا بجمیع المخلوقات و کون الأرضین و السّماوات جمیعا و ما فیها عنده کحلقة فی فلاة، له أربع قوائم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فی البحار، عن الدّرّ المنثور،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العرش من زمرّدة خضراء، و له أربع قوائم من یاقوتة حمراء، و خلق له ألف لسان، و خلق فی الأرض ألف أمة یسبّح اللّه بلسان العرش</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روضة الواعظین، عن جعفر بن محمّد، عن أبیه، عن جده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العرش تمثال ما خلق اللّه من البرّ و البحر، و هذا تأویل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شَیْ‌ءٍ إِلاّ عِنْدَنا خَزائِنُهُ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بین القائمة من قوائم العرش و القائمة الثّانیة خفقان الطیر المسرع مسیر ألف عام، و العرش یکسی کلّ یوم سبعین ألف لون من النّور لا یستطیع أن ینظر إلیه خلق من خلق اللّه، و الأشیاء کلّها فی العرش کحلقة فی فلاة، و إنّ للّه تعالی ملکا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خرقائیل له ثمانیة عشر ألف جناح، ما بین الجناح إلی الجناح خمسمائة عام، فخطر له خاطر هل فوق العرش شیء، فزاده اللّه تعالی مثلها أجنحة اخری، فکان له ستّ و ثلاثون ألف جناح ما بین الجناح إلی الجناح خمسمائة عام، ثمّ أوحی اللّه الیه أیّها الملک طر، فطار مقدار عشرین ألف عام لم ینل رأسه قائمة من قوائم العرش، ثم ضاعف اللّه له فی الجناح و القوة و أمره أن یطیر، فطار مقدار ثلاثین ألف عام لم ینل أیضا فاوحی اللّه إلیه أیّها الملک لو طرت إلی نفخ الصّور مع أجنحتک و قوّتک لم تبلغ إلی ساق عرشی فقال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ربّی الأعلی و بحمده،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فی سجودکم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إکمال الدین باسناده عن لیث بن أبی سلیم،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 تعالی ملکا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دردائیل، کان له ستّة عشر ألف جناح ما بین الجناح إلی الجناح هواء، و الهواء کما بین السّماء و الأرض، فجعل یوما یقول فی نفسه</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فوق ربّنا جلّ جلاله شیء؟ فعلم اللّه تبارک و تعالی ما قال، فزاده أجنحة مثلها، فصار له اثنان و ثلاثون الف جناح، ثم أوحی اللّه عزّ و جل</w:t>
      </w:r>
    </w:p>
    <w:p>
      <w:pPr>
        <w:pStyle w:val="BookText"/>
        <w:rPr/>
      </w:pPr>
      <w:r>
        <w:rPr>
          <w:rFonts w:ascii="IRNazanin" w:hAnsi="IRNazanin" w:eastAsia="IRNazanin"/>
          <w:color w:val="111111"/>
          <w:sz w:val="28"/>
          <w:sz w:val="28"/>
          <w:szCs w:val="28"/>
          <w:rtl w:val="true"/>
          <w:lang w:bidi="fa-IR"/>
        </w:rPr>
        <w:t>إلیه، فطار مقدار خمسمائة عام فلم ینل رأسه قائمة من قوائم العرش، فلما علم اللّه عزّ و جلّ اتعابه أوحی إلیه أیّها الملک عد إلی مکانک، فأنا عظیم فوق کل عظیم، و لیس فوقی شیء و لا أوصف بمکان، فسلبه اللّه عزّ و جلّ أجنحته و مقامه من صفوف الملائکة، فلمّا ولد الحسین علیه السّلام هبط جبرئیل فی ألف قبیل من الملائکة لتهنیة النبی صلّی اللّه علیه و آله فمرّ بدردائیل،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النبیّ بحق مولوده أن یشفع لی عند ربّی، فدعا له النّبی صلّی اللّه علیه و آله بحق الحسین علیه السّلام فاستجاب اللّه دعائه و ردّ علیه أجنحته و رده إلی مکانه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بالمناسبة فی کلامه علیه السّلام التّماسّ، فالمراد بهم حملة العرش، بل هذا هو الظاهر بملاحظة أنّ الأوصاف المذکورة فی کلامه علیه السّلام قد اثبتت فی الأخبار الکثیرة علی هؤلاء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روی عن ابن عبّاس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صفوف من الملائکة لا یعلم عدّتهم إلاّ اللّه، و یقال ثمانیة أملاک رؤسهم تحت العرش فی السّماء السّابعة، و أقدامهم فی الأرض السّفلی، و لهم قرون کقرون الوعلة، ما بین أصل قرن أحدهم إلی منتهاه خمسمائة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الخصال باسناده عن حفص بن غیاث، قال 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حملة العرش ثمانیة، لکل واحد منهم ثمانیة أعین، کلّ عین طباق الدّنیا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تفسیر الامام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لمّا خلق العرش خلق له ثلاثمأة و ستین ألف رکن، و خلق عند کلّ رکن ثلاثمأة الف و ستین الف ملک لو أذن اللّه لأصغرهم فالتقم السّماوات السبع و الأرضین السّبع ما کان بین لهواته إلاّ کالرملة فی المفازة الفصفاصة</w:t>
      </w:r>
      <w:r>
        <w:rPr>
          <w:rStyle w:val="FootnoteAnchor"/>
          <w:rtl w:val="true"/>
        </w:rPr>
        <w:footnoteReference w:id="22"/>
      </w:r>
      <w:r>
        <w:rPr>
          <w:rFonts w:ascii="IRNazanin" w:hAnsi="IRNazanin" w:eastAsia="IRNazanin"/>
          <w:color w:val="111111"/>
          <w:sz w:val="28"/>
          <w:sz w:val="28"/>
          <w:szCs w:val="28"/>
          <w:rtl w:val="true"/>
          <w:lang w:bidi="fa-IR"/>
        </w:rPr>
        <w:t>، فقال 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احملوا عرشی هذا فتعاطوه فلم یطیقوا حمله و لا تحریکه، فخلق اللّه عزّ و جلّ مع کلّ واحد منهم واحدا فلم یقدروا أن یزعزعوه، فخلق اللّه مع کلّ واحد منهم عشرة فلم یقدروا أن یحرّکوه، فخلق اللّه بعدد کلّ واحد منهم مثل جماعتهم فلم یقدروا أن یحرّکوه، فقال اللّه عزّ و جل</w:t>
      </w:r>
    </w:p>
    <w:p>
      <w:pPr>
        <w:pStyle w:val="BookText"/>
        <w:rPr/>
      </w:pPr>
      <w:r>
        <w:rPr>
          <w:rFonts w:ascii="IRNazanin" w:hAnsi="IRNazanin" w:eastAsia="IRNazanin"/>
          <w:color w:val="111111"/>
          <w:sz w:val="28"/>
          <w:sz w:val="28"/>
          <w:szCs w:val="28"/>
          <w:rtl w:val="true"/>
          <w:lang w:bidi="fa-IR"/>
        </w:rPr>
        <w:t>لجمیعهم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 علیّ امسکه بقدرتی، فخلوه فأمسکه اللّه عزّ و جلّ بقدرته، ثم قال لثمانیة منهم احملوه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لم نطقه نحن و هذا الخلق الکثیر و الجمّ الغفیر فکیف نطیقه الآن دونهم؟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أنا اللّه المقرب للبعید و المذلل للعبید و المخفف للشّدید و المسهّل للعسیر أفعل ما أشاء و أحکم ما أرید أعلمکم کلمات تقولونها یخف بها علیکم، قالوا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لا حول و لا قوة إلا باللّه العلی العظیم و صلی اللّه علی محمّد و آله الطیبین فقالوها، فحملوه، فخفّ علی کواهلهم کشعرة نابتة علی کاهل رجل جلد قوی فقال اللّه عزّ و جلّ لسایر تلک الأملاک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علی هؤلاء الثمانیة و طوفوا أنتم حوله و سبّحونی و مجدونی و قد سونی، فأنا اللّه القادر علی ما رأیتم و علی کلّ شیء قدیر و عن وهب قال حملة العرش الیوم أربعة فاذا کان یوم القیامة أیدوا بأربعة آخرین ملک منهم فی صورة إنسان یشفع لبنی آدم فی ارزاقهم و ملک فی صورة نسر یشفع للطیر فی أرزاقهم و ملک فی صورة ثور یشفع للبهائم فی أرزاقها</w:t>
      </w:r>
      <w:r>
        <w:rPr>
          <w:rStyle w:val="FootnoteAnchor"/>
          <w:rtl w:val="true"/>
        </w:rPr>
        <w:footnoteReference w:id="23"/>
      </w:r>
      <w:r>
        <w:rPr>
          <w:rFonts w:ascii="IRNazanin" w:hAnsi="IRNazanin" w:eastAsia="IRNazanin"/>
          <w:color w:val="111111"/>
          <w:sz w:val="28"/>
          <w:sz w:val="28"/>
          <w:szCs w:val="28"/>
          <w:rtl w:val="true"/>
          <w:lang w:bidi="fa-IR"/>
        </w:rPr>
        <w:t>و ملک فی صورة الأسد یشفع للسّباع فی أرزاقها، فلمّا حملوا العرش وقعوا علی رکبهم</w:t>
      </w:r>
      <w:r>
        <w:rPr>
          <w:rStyle w:val="FootnoteAnchor"/>
          <w:rtl w:val="true"/>
        </w:rPr>
        <w:footnoteReference w:id="24"/>
      </w:r>
      <w:r>
        <w:rPr>
          <w:rFonts w:ascii="IRNazanin" w:hAnsi="IRNazanin" w:eastAsia="IRNazanin"/>
          <w:color w:val="111111"/>
          <w:sz w:val="28"/>
          <w:sz w:val="28"/>
          <w:szCs w:val="28"/>
          <w:rtl w:val="true"/>
          <w:lang w:bidi="fa-IR"/>
        </w:rPr>
        <w:t>من عظمة اللّه، فلقّنوا لا حول و لا قوة إلاّ باللّه، فاستووا قیاما علی أرجلهم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زید قال لم یسمّ من حملة العرش إلاّ إسرافیل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هارون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ثمانیة یتجاوبون بصوت ضخیم، یقول أربعة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و بحمدک علی حلمک بعد علمک، و أربعة منهم یقولون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و بحمدک علی عفوک بعد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لا ینافی هذه الأخبار ما وردت فی الأخبار الأخر من أنّ حملة العرش ثمانیة أربعة من الأولین، و هم نوح و إبراهیم و موسی و عیسی علیهم السّلام، و أربعة</w:t>
      </w:r>
    </w:p>
    <w:p>
      <w:pPr>
        <w:pStyle w:val="BookText"/>
        <w:rPr/>
      </w:pPr>
      <w:r>
        <w:rPr>
          <w:rFonts w:ascii="IRNazanin" w:hAnsi="IRNazanin" w:eastAsia="IRNazanin"/>
          <w:color w:val="111111"/>
          <w:sz w:val="28"/>
          <w:sz w:val="28"/>
          <w:szCs w:val="28"/>
          <w:rtl w:val="true"/>
          <w:lang w:bidi="fa-IR"/>
        </w:rPr>
        <w:t>من الآخرین، و هم محمّد و علیّ و الحسن و الحسین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العرش فی الأخبار الأولة الجسم المحیط بالمخلوقات، و فی هذه الأخبار هو العلم لانّه أحد معانیه کما عرفته فی شرح الفصل الخامس من فصول هذه الخطبة و صرّح بما ذکرناه الصّدوق فی اعتقاداته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صارت هؤلاء حملة العرش الذی هو العلم، لأنّ الانبیاء الذین کانوا قبل نبیّنا محمّد صلّی اللّه علیه و آله علی شرایع الاربعة من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و إبراهیم و موسی و عیسی، و من قبل هؤلاء الأربعة صارت العلوم إلیهم، و کذلک صار العلم بعد محمّد و علیّ و الحسن و الحسین إلی من بعد الحسین من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ناکسة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دون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لکثرة نور العرش کما یدلّ علیه ما روی عن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أرجلهم فی التخوم</w:t>
      </w:r>
      <w:r>
        <w:rPr>
          <w:rStyle w:val="FootnoteAnchor"/>
          <w:rtl w:val="true"/>
        </w:rPr>
        <w:footnoteReference w:id="25"/>
      </w:r>
      <w:r>
        <w:rPr>
          <w:rFonts w:ascii="IRNazanin" w:hAnsi="IRNazanin" w:eastAsia="IRNazanin"/>
          <w:color w:val="111111"/>
          <w:sz w:val="28"/>
          <w:sz w:val="28"/>
          <w:szCs w:val="28"/>
          <w:rtl w:val="true"/>
          <w:lang w:bidi="fa-IR"/>
        </w:rPr>
        <w:t>و رؤوسهم عند العرش لا یستطیعون أن یرفعوا أبصارهم من شعاع النّور، و إما لزیادة الخوف کما روی 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أرجلهم فی الأرض السّفلی و رؤوسهم قد خرقت العرش و هم خشوع لا یرفعون طرفهم و هم أشدّ خوفا من أهل السّماء السّابعة و أهل السّماء السّابعة أشدّ خوفا من السّماء التی تلیها و السّماء التی تلیها أشدّ خوفا من التی تلیها، و فی دعاء الصحیفة السّجادیة علی داعیه أفضل السّلام و التحیّة فی وصف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الخشّع الأبصار فلا یرومون النّظر إلیک، النّواکس الأذقان الّذین قد طالت رغبتهم فیما لدیک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 باسناده عن وهب عن ابن عباس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تبارک و تعالی ملائکة لیس شیء من أطباق أجسادهم إلاّ و هو یسبّح اللّه عزّ و جلّ و یحمده بأصوات مختلفة لا یرفعون رؤوسهم إلی السّماء و لا یخفضونها إلی أقدامهم من البکاء و الخشیة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متلفعون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تحت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بأجنحتهم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الشّارح البحرانی عن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ملک من حملة العرش و من</w:t>
      </w:r>
    </w:p>
    <w:p>
      <w:pPr>
        <w:pStyle w:val="BookText"/>
        <w:rPr/>
      </w:pPr>
      <w:r>
        <w:rPr>
          <w:rFonts w:ascii="IRNazanin" w:hAnsi="IRNazanin" w:eastAsia="IRNazanin"/>
          <w:color w:val="111111"/>
          <w:sz w:val="28"/>
          <w:sz w:val="28"/>
          <w:szCs w:val="28"/>
          <w:rtl w:val="true"/>
          <w:lang w:bidi="fa-IR"/>
        </w:rPr>
        <w:t xml:space="preserve">حوله أربعة أجنحة امّا جناحان فعلی وجهه مخافة أن ینظر الی العرش فیصعق و امّا جناحان فیلفون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فیهفون خ‌ل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بهما لیس لهم کلام إلاّ التسبیح و التّحمید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الأنوار روی أنّ صنفا من الملائکة لهم ستّة أجنحة فجناحان یلفّون بهما أجسادهم و جناحان یطیرون بهما فی أمر من أمور اللّه و جناحان مرخیان علی وجوههم حیاء من اللّه و حینئذ فکلّ جناحین لغرض مخصوص، و به یظهر فائدة الجناح الثّالث المشار الیه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أَجْنِحَةٍ مَثْنی وَ ثُلاثَ وَ رُباعَ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هذا فی جانب القلّة، و أمّا فی جانب الکثرة فیزید اللّه سبحانه فیهم ما یشاء 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مضروبة بینهم و بین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الملائکة أو البشر أو الجنّ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العزّة و أستار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المانعة عن إدراک ذواتهم و الاطلاع علی شئوناتهم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توضیحه بالتّمثیل انّ ملوک الدّنیا إذا بلغوا فی العزّ و العظمة مرتبة الغایة القصوی لا یصل إلی حضور خواصّه فضلا عن ذاته إلاّ الأوحدی من النّاس، و لا یراهم إلاّ من کان له معهم علقة شدیدة و وسیلة قویة، و الحاجب عن ذلک لیس الا هیبة السّلطنة و قدرة الملک و عظمته و إذا کان هذا حال خواص السّلطنة العاریة و الملوک الذین هم فی الحقیقة مملوک، فشأن خواص الحضرة الرّبوبیّة و ملک الملوک أعلی و استناد الحایل عن إدراک مقاماتهم و درجاتهم إلی حجب العزّة و أستار القدرة أحری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یتوهمون ربّهم بالتّصویر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لکونهم منزّهین عن الادراکات الوهمیّة و الخیالیة فی حق مبدئهم و خالقهم جلّت عظمته، لأنّ عقولهم صافیة غیر مشوبة بالتّوهمات و التخیّلات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یجرون علیه صفات المصنوعین، و لا یحدّونه بالاماکن، و لا یشیرون الیه بالنظایر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إجراء الصّفات و التّحدید بالأماکن و الاشارة بالنّظایر إنما هو من مخترعات الواهمة و المتخیّلة المختصّتین بذوات الأمزجة العنصریة الغیر</w:t>
      </w:r>
      <w:bookmarkStart w:id="21" w:name="pg13853_143164"/>
    </w:p>
    <w:p>
      <w:pPr>
        <w:pStyle w:val="BookText"/>
        <w:rPr/>
      </w:pPr>
      <w:bookmarkEnd w:id="21"/>
      <w:r>
        <w:rPr>
          <w:rFonts w:ascii="IRNazanin" w:hAnsi="IRNazanin" w:eastAsia="IRNazanin"/>
          <w:color w:val="111111"/>
          <w:sz w:val="28"/>
          <w:sz w:val="28"/>
          <w:szCs w:val="28"/>
          <w:rtl w:val="true"/>
          <w:lang w:bidi="fa-IR"/>
        </w:rPr>
        <w:t>الجائزتین فی حقّ الملائکة السّماویة و مقرّبی الحضرة الرّبوبیّة، هذا تمام الکلام فی شرح حال الملائکة حسبما اقتضاه المقام و یأتی شطر منه عند شرح بعض الخطب الآتیة المقتضیة لذلک کخطبة الأشباح و غیرها، و اللّه الموفّق و المعین</w:t>
      </w:r>
      <w:r>
        <w:rPr>
          <w:rFonts w:eastAsia="IRNazanin" w:cs="IRNazanin"/>
          <w:color w:val="111111"/>
          <w:sz w:val="28"/>
          <w:szCs w:val="28"/>
          <w:rtl w:val="true"/>
          <w:lang w:bidi="fa-IR"/>
        </w:rPr>
        <w:t>.</w:t>
      </w:r>
    </w:p>
    <w:p>
      <w:pPr>
        <w:pStyle w:val="Heading5"/>
        <w:numPr>
          <w:ilvl w:val="4"/>
          <w:numId w:val="1"/>
        </w:numPr>
        <w:rPr/>
      </w:pPr>
      <w:bookmarkStart w:id="22" w:name="__RefHeading___Toc3386187_1468164448"/>
      <w:bookmarkStart w:id="23" w:name="_Toc9"/>
      <w:bookmarkEnd w:id="22"/>
      <w:r>
        <w:rPr>
          <w:rtl w:val="true"/>
        </w:rPr>
        <w:t>الترجمة</w:t>
      </w:r>
      <w:bookmarkEnd w:id="23"/>
    </w:p>
    <w:p>
      <w:pPr>
        <w:pStyle w:val="BookText"/>
        <w:rPr/>
      </w:pPr>
      <w:r>
        <w:rPr>
          <w:rFonts w:ascii="IRNazanin" w:hAnsi="IRNazanin" w:eastAsia="IRNazanin"/>
          <w:color w:val="111111"/>
          <w:sz w:val="28"/>
          <w:sz w:val="28"/>
          <w:szCs w:val="28"/>
          <w:rtl w:val="true"/>
          <w:lang w:bidi="fa-IR"/>
        </w:rPr>
        <w:t>پس منشق کرد و گشود خداوند سبحانه و تعالی میان آسمانهائی که بلند هستند، پس پر کرد آن طبقات را با أصناف مختلفة از ملائکه و فرشتگان خود، پس بعضی از ایشان ساجدانند که رکوع نمی‌کنند، و بعضی راکعانند که راست نمی‌ایستند، و بعضی دیگر صف زدگانند که از صفوف و مکانهای خود زایل نمی‌شوند، و طائفۀ تسبیح کنندگانند که ملال و پریشانی نمی‌آورند، عارض نمی‌شود بایشان خواب چشمها و نه سهو عقلها و نه سستی بدنها و نه غفلت فراموشی، و بعضی دیگر امینانند بر وحی او و زبان‌های صدقند در رسانیدن فرمایشات او به پیغمبران و تردّد کنندگانند بقضاء و امر او، و بعضی دیگر از ایشان حافظانند بندگان خدا را از مکاره و مهالک، و طایفه دیگر دربانان و خازنانند از برای درهای بهشت‌های او، و بعضی دیگر از ایشان آنانند که ثابت است در زمین‌های زیرین قدم‌های ایشان و بیرون رفته از آسمان بلند گردنهای ایشان و خارج است از أطراف زمین و آسمان أعضا و جوارح ایشان، و مناسبست با قائمه‌های عرش دوشهای ایشان و پائین افتاده در زیر عرش چشمان ایشان، پیچیده شده‌اند در زیر عرش ببالهای خودشان، زده شده میان آنها و میان فروتر از آنها پرده‌های عزت و سترهای قدرت و عظمت در حالتی که توّهم نمی‌کنند پروردگار خودشان را بصورت در آوردن، و اجراء نمی‌کنند بر او صفات مخلوقات را و تحدید نمی‌کنند او را بمکان‌ها و اشاره نمی‌کنند بسوی او بنظایر و أمثال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 است از مدرکات عقل و وهم لا جرم گم گشت در وی فکر و فهم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بکلی روی گفت و گوی نیست هیچکس را جز خموشی روی نیست</w:t>
      </w:r>
      <w:bookmarkStart w:id="24" w:name="pg13853_143165"/>
    </w:p>
    <w:p>
      <w:pPr>
        <w:pStyle w:val="Heading4"/>
        <w:numPr>
          <w:ilvl w:val="3"/>
          <w:numId w:val="1"/>
        </w:numPr>
        <w:rPr/>
      </w:pPr>
      <w:bookmarkStart w:id="25" w:name="__RefHeading___Toc3386189_1468164448"/>
      <w:bookmarkStart w:id="26" w:name="_Toc10"/>
      <w:bookmarkEnd w:id="24"/>
      <w:bookmarkEnd w:id="25"/>
      <w:r>
        <w:rPr>
          <w:rtl w:val="true"/>
        </w:rPr>
        <w:t>الفصل العاشر منها فی صفة آدم علیه السّلام</w:t>
      </w:r>
      <w:bookmarkEnd w:id="26"/>
    </w:p>
    <w:p>
      <w:pPr>
        <w:pStyle w:val="Heading5"/>
        <w:numPr>
          <w:ilvl w:val="4"/>
          <w:numId w:val="1"/>
        </w:numPr>
        <w:rPr/>
      </w:pPr>
      <w:bookmarkStart w:id="27" w:name="__RefHeading___Toc3386191_1468164448"/>
      <w:bookmarkStart w:id="28" w:name="_Toc11"/>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ثمّ جمع سبحانه من حزن الأرض و سهلها و عذبها و سبخها، تربة سنّها بالماء حتّی خلصت، و لاطها بالبلّة حتّی لزبت، فجبل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صورة ذات أحناء و وصول، و أعضاء و فصول، أجمدها حتّی استمسکت، و أصلدها حتّی صلصلت، لوقت معدود، و أجل معلوم، و نفخ فیها من روحه فتمثّلت إنسانا ذا أذهان یجیلها، و فکر یتصرّف بها، و جوارح یختدمها، و أدوات یقلّبها، و معرفة یفرّق بها بین الحقّ و الباطل، و الأذواق و المشامّ، و الألوان و الأجناس، معجونا بطینة الألوان المختلفة، و الأشباه المؤتلفة، و الأضداد المتعادیة، و الأخلاط المتباینة، من الحرّ و البرد، و البلّة و الجمود، و المسائة و السّرور</w:t>
      </w:r>
      <w:r>
        <w:rPr>
          <w:rFonts w:eastAsia="IRNazanin" w:cs="IRNazanin"/>
          <w:color w:val="111111"/>
          <w:sz w:val="28"/>
          <w:szCs w:val="28"/>
          <w:rtl w:val="true"/>
          <w:lang w:bidi="fa-IR"/>
        </w:rPr>
        <w:t>.</w:t>
      </w:r>
    </w:p>
    <w:p>
      <w:pPr>
        <w:pStyle w:val="Heading5"/>
        <w:numPr>
          <w:ilvl w:val="4"/>
          <w:numId w:val="1"/>
        </w:numPr>
        <w:rPr/>
      </w:pPr>
      <w:bookmarkStart w:id="29" w:name="__RefHeading___Toc3386193_1468164448"/>
      <w:bookmarkStart w:id="30" w:name="_Toc12"/>
      <w:bookmarkEnd w:id="29"/>
      <w:r>
        <w:rPr>
          <w:rtl w:val="true"/>
        </w:rPr>
        <w:t>اللغة</w:t>
      </w:r>
      <w:bookmarkEnd w:id="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ما غلظ منها و هو علی وزن 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ما طاب منها و استعد للنّبات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کفلس أیضا المالحة منها یعلوها الملوحة الغیر الصّالحة للنّبات و لا تکاد تنبت إلاّ بعض الأشجار و مثله السّبخة بفتح الموحدة و سکونها أیضا تخفیفا واحدة السّباخ مثل کلبة و کلاب بالکسر أیضا یجمع علی سبخات مثل کلمة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و الجمع ترب کغرفة و غرف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سننت الماء علی الأرض صببتها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مزجها من لاط الشّیء بالشیء لوطا لصق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الرّطوبة من البلل</w:t>
      </w:r>
      <w:bookmarkStart w:id="31" w:name="pg13853_143166"/>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الاشتداد یقال لزب الشّیء لزوبا من باب قعد اشتدّ، و طین لازب یلزق بالید لاشتداده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بمعنی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حنو و هو الجانب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الوصل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الفصل و هما کلّ ملتقی عظمین فی الجسد یطلق علیه باعتبار اتّصال أحد العظمین بالآخر وصولا و أوصالا، و باعتبار انفصال أحدهما عن الآخر فصولا و مفاصل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 الشّارح البحرانی الوصول بالمفاصل غیر مناسب لما عرفت من ترادف المفاصل للفصول و إن کان محل الوصل عین محلّ الفصل إلاّ أنّ التّغایر بحسب الاعتبار موجود و ملحوظ نعم مصداقهما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الصّلد و هو الصلب المتین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صلصلة إذا صوّت یقال صلصل الحدید و صلصل الرّعد و الصّلصال الطین الیابس الغیر المطبوخ الذی یسمع له عند النّقر صوت کما یصوت الفخار و هو المطبوخ من الطین،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الصّلصال هو الطین المنتن مأخوذ من صلّ اللحم و أصلّ إذا صار منتنا، و هو ضعیف لما سنذکره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تصورت و فی بعض النّسخ فمثلت من مثل بین یدیه مثولا من باب قعد انتصب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الذّهن و هو الفطنة و فی الاصطلاح القوی الباطنة المدرکة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المشموم لما یشم کالمأکول لما یؤکل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عجنه عجنا أی خمره و العجین الخمیر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الخلقة و الجبلة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الشبه المثل و النظیر</w:t>
      </w:r>
      <w:r>
        <w:rPr>
          <w:rFonts w:eastAsia="IRNazanin" w:cs="IRNazanin"/>
          <w:color w:val="111111"/>
          <w:sz w:val="28"/>
          <w:szCs w:val="28"/>
          <w:rtl w:val="true"/>
          <w:lang w:bidi="fa-IR"/>
        </w:rPr>
        <w:t>.</w:t>
      </w:r>
    </w:p>
    <w:p>
      <w:pPr>
        <w:pStyle w:val="Heading5"/>
        <w:numPr>
          <w:ilvl w:val="4"/>
          <w:numId w:val="1"/>
        </w:numPr>
        <w:rPr/>
      </w:pPr>
      <w:bookmarkStart w:id="32" w:name="__RefHeading___Toc3386195_1468164448"/>
      <w:bookmarkStart w:id="33" w:name="_Toc13"/>
      <w:bookmarkEnd w:id="32"/>
      <w:r>
        <w:rPr>
          <w:rtl w:val="true"/>
        </w:rPr>
        <w:t>الاعراب</w:t>
      </w:r>
      <w:bookmarkEnd w:id="33"/>
    </w:p>
    <w:p>
      <w:pPr>
        <w:pStyle w:val="BookText"/>
        <w:rPr/>
      </w:pPr>
      <w:r>
        <w:rPr>
          <w:rFonts w:ascii="IRNazanin" w:hAnsi="IRNazanin" w:eastAsia="IRNazanin"/>
          <w:color w:val="111111"/>
          <w:sz w:val="28"/>
          <w:sz w:val="28"/>
          <w:szCs w:val="28"/>
          <w:rtl w:val="true"/>
          <w:lang w:bidi="fa-IR"/>
        </w:rPr>
        <w:t>کلمة حتّی فی قوله حتّی خلصت و حتّی لزبت حرف ابتداء یبتدء بها الجمل المستأنفة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بَدَّلْنا مَکانَ السَّیِّئَةِ الْحَسَنَةَ حَتّی عَفَوْا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ابن مالک إلی أنّها جارة و أنّ بعدها ان مضمرة 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له فی ذلک سلفا و فیه تکلّف اضماران من غیر ضرورة، و لفظة ذات منصوبة علی</w:t>
      </w:r>
      <w:bookmarkStart w:id="34" w:name="pg13853_143167"/>
    </w:p>
    <w:p>
      <w:pPr>
        <w:pStyle w:val="BookText"/>
        <w:rPr/>
      </w:pPr>
      <w:bookmarkEnd w:id="34"/>
      <w:r>
        <w:rPr>
          <w:rFonts w:ascii="IRNazanin" w:hAnsi="IRNazanin" w:eastAsia="IRNazanin"/>
          <w:color w:val="111111"/>
          <w:sz w:val="28"/>
          <w:sz w:val="28"/>
          <w:szCs w:val="28"/>
          <w:rtl w:val="true"/>
          <w:lang w:bidi="fa-IR"/>
        </w:rPr>
        <w:t>الوصفیة مؤنثة ذو، و جملة أجمدها لا محلّ لها من الاعراب لأنّها مستأنفة بیانیّة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فعل بها ما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أجمدها و تحتمل الانتصاب علی الحالیة، و الضمیر فیه و فی أصلدها راجع إلی الصّورة، و اللاّم فی قوله علیه السّلام لوقت معدود للتّعلیل أو بمعنی إلی، و الضمیر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فیها راجع إلی الصّورة أیضا، و کلمة من فی قوله من روحه زائدة أو تبعّضیة أو نشویة بناء علی الاختلاف فی معنی الرّوح حسبما تعرفه، و معجونا منتصب علی الحالیّة من انسانا و یحتمل الوصفیة له، و کلمة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 و البرد بیانیة</w:t>
      </w:r>
      <w:r>
        <w:rPr>
          <w:rFonts w:eastAsia="IRNazanin" w:cs="IRNazanin"/>
          <w:color w:val="111111"/>
          <w:sz w:val="28"/>
          <w:szCs w:val="28"/>
          <w:rtl w:val="true"/>
          <w:lang w:bidi="fa-IR"/>
        </w:rPr>
        <w:t>.</w:t>
      </w:r>
    </w:p>
    <w:p>
      <w:pPr>
        <w:pStyle w:val="Heading5"/>
        <w:numPr>
          <w:ilvl w:val="4"/>
          <w:numId w:val="1"/>
        </w:numPr>
        <w:rPr/>
      </w:pPr>
      <w:bookmarkStart w:id="35" w:name="__RefHeading___Toc3386197_1468164448"/>
      <w:bookmarkStart w:id="36" w:name="_Toc14"/>
      <w:bookmarkEnd w:id="35"/>
      <w:r>
        <w:rPr>
          <w:rtl w:val="true"/>
        </w:rPr>
        <w:t>المعنی</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صفة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 هذه الخطبة فی صفته علیه السّلام فانّه علیه السّلام لمّا فرغ من اظهار قدرة اللّه سبحانه فی عجائب خلقة الملکوت و السّماوات و بدایع صنعته فی ایجاد الفضاء و الهواء و المجرّدات أشار إلی لطائف صنعه فی العنصریات من ایجاد الانسان و اختیاره علی الأشباه و الأقران لکونه نسخة جامعة لما فی عالم الملک و الملکوت، و نخبة مصطفاة من رشحات القدرة و الجبروت،</w:t>
      </w:r>
    </w:p>
    <w:p>
      <w:pPr>
        <w:pStyle w:val="BookText"/>
        <w:rPr/>
      </w:pPr>
      <w:r>
        <w:rPr>
          <w:rFonts w:ascii="IRNazanin" w:hAnsi="IRNazanin" w:eastAsia="IRNazanin"/>
          <w:color w:val="111111"/>
          <w:sz w:val="28"/>
          <w:sz w:val="28"/>
          <w:szCs w:val="28"/>
          <w:rtl w:val="true"/>
          <w:lang w:bidi="fa-IR"/>
        </w:rPr>
        <w:t>أ تزعم أنک جرم صغیرو فیک انطوی العالم الاکبر</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الجمع إلیه تعالی من التّوسع فی الاسناد من باب بنی الأمیر المدینة إذ الجمع حقیقة فعل ملک الموت بأمر اللّه سبحانه بعد أن اقتضت الحکمة خلقة آدم و جعله خلیفة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 بن طاوس فی کتاب سعد السّعود علی ما حکی عنه فی البحار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 فی صحف إدریس من نسخة عتیقة أنّ الأرض عرّفها اللّه جلّ جلاله أنّه یخلق منها خلقا فمنهم من یطیعه و منهم من یعصیه، فاقشعرت الأرض و استعفت إلیه و سألته أن لا یأخذ منها من یعصیه و یدخله النّار و أنّ جبرئیل أتاها لیأخذ عنها طینة آدم علیه السّلام فسألته بعزّة اللّه أن لا یأخذ منها شیئا حتّی یتضرّع إلی اللّه و تضرّعت فأمره اللّه بالانصراف عنها، فأمر اللّه میکائیل فاقشعرّت و تضرّعت و سألت فأمره اللّه الانصراف عنها، فأمر اللّه تعالی اسرافیل بذلک فاقشعرّت و سألت و تضرّعت فأمره</w:t>
      </w:r>
    </w:p>
    <w:p>
      <w:pPr>
        <w:pStyle w:val="BookText"/>
        <w:rPr/>
      </w:pPr>
      <w:r>
        <w:rPr>
          <w:rFonts w:ascii="IRNazanin" w:hAnsi="IRNazanin" w:eastAsia="IRNazanin"/>
          <w:color w:val="111111"/>
          <w:sz w:val="28"/>
          <w:sz w:val="28"/>
          <w:szCs w:val="28"/>
          <w:rtl w:val="true"/>
          <w:lang w:bidi="fa-IR"/>
        </w:rPr>
        <w:t>اللّه بالانصراف عنها، فأمر عزرائیل فاقشعرّت و تضرّعت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أمرنی ربّی بأمر أنا ماض سرّک ذاک أم سائک فقبض منها کما أمره اللّه ثمّ صعد بها إلی موقفه فقال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ولیت قبضها من الأرض و هو کاره کذلک تلی قبض أرواح کلّ من علیها و کلّما قضیت علیه الموت من الیوم إلی یوم القیامة و مضمون هذه الرّوایة مطابق لأخبار أهل البیت علیهم السّلام، فانّ الموجود فیها أیضا أنّ القابض هو عزرائیل و أنّه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حزن الأرض و سهلها و عذبها و سبخها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غلیظها و لیّنها و طیبها و مالحها، و هذه إشارة إلی أنّ القبضة المأخوذة من غیر محلّ واحد من وجه الأرض و یوافقه سایر الأخبار، و لعلّ ذلک هو السّر فی تفاوت أنواع الخلق لاستناده إلی اختلاف المواد و فی بعض الأخبار أنّها اخذت من أدیم الأرض أی من وجهها و منه سمّی آدم و المراد أنّه جمع سبحانه من أجزاء الأرض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سنّها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مزجها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صارت خالصة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ألصقها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بالرّطوبة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لزبت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الفقرتان إشارتان إلی أصل امتزاج العناصر و إنّما خصّ الأرض و الماء لأنهما الأصل فی تکون الأعضاء المشاهدة التی تدور علیها صورة الانسان المحسوسة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ذات أحناء و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صاحبة جوانب و أوصال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اعضاء و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جوارح و مفاصل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هاتان إشارتان إلی خلق الصورة الانسانیة و إفاضتها بکمال أعضائها و جوارحها و مفاصلها و ما یقوم به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أجمدها حتی استمسکت، و أصلدها حتی صلصلت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جعلها جامدة بعد ما کانت رطبة لیّنة حتّی صار لها استمساک و قوام، و جعلها صلبة متینة حتی صارت صلصالا یابسا یسمع له عند النّقر صوت کصلصلة الحدید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الصّلصال هو المنتن و کلام الامام علیه السّلام شاهد علی فساده</w:t>
      </w:r>
    </w:p>
    <w:p>
      <w:pPr>
        <w:pStyle w:val="BookText"/>
        <w:rPr/>
      </w:pPr>
      <w:r>
        <w:rPr>
          <w:rFonts w:ascii="IRNazanin" w:hAnsi="IRNazanin" w:eastAsia="IRNazanin"/>
          <w:color w:val="111111"/>
          <w:sz w:val="28"/>
          <w:sz w:val="28"/>
          <w:szCs w:val="28"/>
          <w:rtl w:val="true"/>
          <w:lang w:bidi="fa-IR"/>
        </w:rPr>
        <w:t>حیث إنّه علیه السّلام نبّه بحصول الاستمساک بعد الجمود و حصول الصّلصالیة بعد الصلود و من الواضح أنّ النّتن یرتفع مع حصول الجمود و الیبوسة فهو علی تقدیر وجوده انّما کان قبل تلک الحالة و هی حالة المسنونیة المشار الیها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الفخر الرّازی کونه حماء مسنونا یدلّ علی النّتن و التغیر و ظاهر الآیة یدلّ علی أنّ هذا الصّلصال إنّما تولد من الحمإ المسنون فوجب أن یکون کونه صلصالا مغایر الکونه حمأ مسنونا، و لو کان کونه صلصالا عبارة عن النّتن و التغیر لم یبق بین کونه صلصالا و بین کونه حمأ مسنونا تفاوت، انتهی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تکون هاتان الفقرتان إشارة إلی قوام مادّة الانسان، فالاجماد لغایة الاستمساک راجع إلی بعض أجزاء الصّورة المجعولة کاللّحم و العروق و الأعصاب و نحوها، و الاصلاد راجع إلی البعض الاخر کالأسنان و العظام و بعد أن أکمل اللّه سبحانه للصّورة أعضائها و جوارحها و هیّئها لقبول الرّوح أبقاها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لوقت معدود و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لأجل وقت أو الی وقت معیّن اقتضت الحکمة و المصلحة نفخ الرّوح فیها، و إلی هذا الوقت اشیر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شیئا إلا انه لم یکن شیئا مذکورا، لأنّه کان ترابا و طینا إلی أن نفخ فیه الرّوح، و قیل إنّه أتی علی آدم أربعون سنة لم یکن شیئا مذکورا لا فی السماء و لا فی الأرض، لأنّه کان جسدا ملقی من طین قبل أن ینفخ فیه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عطا عن ابن عبّاس أنّه تمّ خلقه بعد عشرین و مأئة سنة انتهی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بعض الصّحف السّماویّة أنّ طینة آدم علیه السّلام عجنت أربعین سنة ثم جعلت لازبا، ثم جعلت حمأ مسنونا أربعین سنة ثمّ جعلت صلصالا کالفخار أربعین</w:t>
      </w:r>
    </w:p>
    <w:p>
      <w:pPr>
        <w:pStyle w:val="BookText"/>
        <w:rPr/>
      </w:pPr>
      <w:r>
        <w:rPr>
          <w:rFonts w:ascii="IRNazanin" w:hAnsi="IRNazanin" w:eastAsia="IRNazanin"/>
          <w:color w:val="111111"/>
          <w:sz w:val="28"/>
          <w:sz w:val="28"/>
          <w:szCs w:val="28"/>
          <w:rtl w:val="true"/>
          <w:lang w:bidi="fa-IR"/>
        </w:rPr>
        <w:t>سنة، ثمّ جعلت جسدا ملقی علی طریق الملائکة أربعین سنة و نفخ فیها من روحه بعد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 باسناده عن عبد 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 أسأله عن علّة الغائط و نتنه،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و کان جسده طیّبا فبقی أربعین سنة ملقی تمرّ به الملائکة فتقول لأمر ما خلقت، و کان ابلیس یدخل فی فیه و یخرج من دبره فلذلک صار ما فی جوف آدم منتنا خبیثا غیر طیّب و فی البحار عن الخصال و تفسیر الفرات باسناده عن الحسن علیه السّلام فیما سأله کعب الأحبار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خلق آدم بعث جبرئیل فأخذ من أدیم الأرض قبضة فعجنه بالماء العذب و المالح و رکب فیه الطبایع قبل أن ینفخ فیه الرّوح فخلقه من أدیم الأرض فطرحه کالجبل العظیم، و کان إبلیس یومئذ خازنا علی السّماء الخامسة یدخل فی منخر آدم ثم یخرج من دبره ثم یضرب بیده علی بطنه فیقول لأی امر خلقت؟ لئن جعلت فوقی لا اطعتک، و لئن جعلت أسفل منّی لأعینک فمکث فی الجنّة ألف سنة ما بین خلقه إلی أن ینفخ فیه الرّوح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الجمع بین هذه الرّوایة و ما سبق من حیث اختلافهما فی مقدار مدّة تأخیر النّفخ غیر خفی علی العارف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أخّر نفخ الرّوح فی تلک المدّة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باب اللّطف فی حقّ الملائکة لتذهب ظنونهم فی ذلک کلّ مذهب فصار کانزال المتشابهات الذی تحصل به ریاضة الأذهان فی تخریجها و فی ضمن ذلک یکون اللّطف، و یجوز أن یکون فی اخبار ذریّة آدم بذلک لطف لهم و لا یجوز اخبارهم بذلک إلاّ إذا کان المخبر عنه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أجاب الشّارح المعتزلی، و یشیر إلی جوابه الأوّل الرّوایة السّابقة فیما حکاه علیه السّلام من قول ابلیس لأیّ أمر خلقت اه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 فیه لعلّة اعتبار الملائکة، إذ الاعتبار فی التدریج</w:t>
      </w:r>
    </w:p>
    <w:p>
      <w:pPr>
        <w:pStyle w:val="BookText"/>
        <w:rPr/>
      </w:pPr>
      <w:r>
        <w:rPr>
          <w:rFonts w:ascii="IRNazanin" w:hAnsi="IRNazanin" w:eastAsia="IRNazanin"/>
          <w:color w:val="111111"/>
          <w:sz w:val="28"/>
          <w:sz w:val="28"/>
          <w:szCs w:val="28"/>
          <w:rtl w:val="true"/>
          <w:lang w:bidi="fa-IR"/>
        </w:rPr>
        <w:t>أکثر أو لیعلم النّاس التّأنی فی الأمور و عدم الاستعجال، و مثله خلق السّماوات و الارض فی ستّة أیام علی ما نطق به القرآن الحکیم مع أنّه سبحانه کان قادرا علی خلقها فی طرفة عین،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أن یخلقها فی أقلّ من لمح البصر لخلق، و لکنّه جعل الانائة و المداراة مثالا لأمنائه و ایجابا للحجّة علی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کانفلما حلّ الأجل الذی اقتضت الحکمة فیه النّفخ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الصّورة المستعدة لقبول النّفخ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اصطفاه علی سایر الأرواح و المراد بنفخ الرّوح فیها إفاضته علیها، استعیر به عنها لأنّ نفخ الرّیح فی الوعاء لما کان عبارة عن إدخال الرّیح فی جوفه و کان الاحیاء عبارة عن إفاضة النّفس علی الجسد و یستلزم ذلک حلول القوی و الأرواح فی الجثّة باطنا و ظاهرا حسن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النّفخ لمّا کان عبارة عن تحریک هواء یشتعل به الحطب و نحوه کالفحم فالبدن کالفحم و هذا الرّوح کالهواء الذی فی منافذ الفحم و أجوافه، و النّفخ سبب لاشتعال الرّوح البخاری بنار النّفس و تنورها بنور الروح الامری فللنّفخ صورة و حقیقة و نتیجة، فصورته إخراج الهواء من آلة النّفخ إلی جوف المنفوخ فیه حتّی تشتعل نارا و هذه الصّورة فی حق اللّه محال، و لکن النتیجة و المسبب غیر محال، و قد یکنّی بالسّبب عن النتیجة و الأثر المترتب علیه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اِنْتَقَمْنا مِنْهُمْ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صورة الغضب عبارة عن نوع تغیر فی نفس الغضبان یتأذی به و نتیجته إهلاک المغضوب علیه أو جرحه و ایلامه فعبر فی حقّ اللّه عن نتیجة الغضب بالغضب و عن نتیجة الانتقام بالانتقام، فکذلک یمکن أن یقال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عبّر عمّا ینتج نتیجة النّفخ بالنفخ و إن لم یکن علی صورة النّفخ و لکن نحن لا نکتفی فی الأسماء التی هی مبادی</w:t>
      </w:r>
    </w:p>
    <w:p>
      <w:pPr>
        <w:pStyle w:val="BookText"/>
        <w:rPr/>
      </w:pPr>
      <w:r>
        <w:rPr>
          <w:rFonts w:ascii="IRNazanin" w:hAnsi="IRNazanin" w:eastAsia="IRNazanin"/>
          <w:color w:val="111111"/>
          <w:sz w:val="28"/>
          <w:sz w:val="28"/>
          <w:szCs w:val="28"/>
          <w:rtl w:val="true"/>
          <w:lang w:bidi="fa-IR"/>
        </w:rPr>
        <w:t>أفعال اللّه بهذا القدر، و هو مجرّد ترتّب الأثر من غیر حقیقة تکون بازاء الصورة،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النّفخ الذی فی عالم الصّورة عبارة عن إخراج شیء من جوف النافخ إلی جوف المنفوخ فیه کالزّقّ و نحوه هی إفاضة نور سر الرّوح العلوی الالهی علی القالب اللّطیف المعتدل المستوی أعنی به الرّوح الحیوانی القابل لفیضان النّور العقلی و الروح الالهی کقبول البلور لفیضان النّور الحسی من الشّمس النافذ فی أجزائه و أقطاره و هکذا یکون أنوار الحسّ و الحیاة نافذة فی کل جزء من أجزاء القالب و البدن، فعبر عن إضافة الروح علی البدن بالنّفخ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إضافة الروح إلیه سبحانه،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الافاضة من باب التشریف و الاکرام، روی فی الکافی باسناده عن محمّد بن مسلم، قال سألت أبا عبد اللّه علیه السّلام عن قول اللّه عزّ و جلّ و نفخت فیه من روحی کیف هذا النفخ؟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متحرّک کالرّیح و إنّما سمّی روحا لأنّه اشتق اسمه من الرّیح، و إنّما إخراجه علی لفظة الرّیح لأنّ الأرواح مجانسة</w:t>
      </w:r>
      <w:r>
        <w:rPr>
          <w:rStyle w:val="FootnoteAnchor"/>
          <w:rtl w:val="true"/>
        </w:rPr>
        <w:footnoteReference w:id="27"/>
      </w:r>
      <w:r>
        <w:rPr>
          <w:rFonts w:ascii="IRNazanin" w:hAnsi="IRNazanin" w:eastAsia="IRNazanin"/>
          <w:color w:val="111111"/>
          <w:sz w:val="28"/>
          <w:sz w:val="28"/>
          <w:szCs w:val="28"/>
          <w:rtl w:val="true"/>
          <w:lang w:bidi="fa-IR"/>
        </w:rPr>
        <w:t>للرّیح، و إنّما أضافه إلی نفسه لأنّه اصطفاه علی سایر الأرواح کما قال لبیت من البیوت، بیتی، و لرسول من الرّسل خلیلی و أشباه ذلک و کلّ ذلک مخلوق مصنوع محدث مربوب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إضافة الروح إلیه تعالی إضافة الصّورة إلیه سبحانه فی بعض الأخبار کما رواه فی الکافی عن محمّد بن مسلم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عمّا یروون أنّ اللّه تعالی خلق آدم علی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صورة محدثة مخلوقة اصطفاها اللّه تعالی و اختارها علی سایر الصّور المختلفة فأضافها إلی نفسه کما أضاف الکعبة إلی نفسه و الرّوح إلی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و نفخت فیه من روحی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الصّدوق روی فی العیون باسناده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رسول اللّه إنّ النّاس یروون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لقد حذفوا أوّل الحدیث إنّ رسول اللّه صلّی اللّه علیه و آله مرّ برجلین یتسابّان فسمع أحدهما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وجهک و وجه من یشبهک، فقال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لا تقل هذا لأخیک فان اللّه عزّ و جلّ خلق آدم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المستفاد من هذه الرّوایة رجوع الضّمیر فی صورته إلی الرّجل المسبوب، و إنّما لم یتعرّض الباقر علیه السّلام فی الرّوایة الاولی لردّه و لم یشر إلی تحریف الرّوایة إمّا للتّقیة أو إشارة إلی أنّ الرّوایة علی تقدیر صحّتها أیضا لا دلالة فیها علی ما هو مطلوب العامة من اعتقاد التّجسیم و إثبات الصّورة له، سبحانه عمّا یقول الظالمون و تعالی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بأنّ المراد أنّه علی صورته لأنّه مظهر الصّفات الکمالیّة الالهیّة،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راجع إلی آدم أی صورته اللاّیقة به المناسبة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تحقّق بما ذکرناه کلّه معنی نفخ الرّوح و وجه المناسبة فی إضافته إلی الضّمیر الرّاجع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الرّوح فاعلم أنّه قد یطلق علی النّفس النّاطقة التی تزعم الحکماء أنّها مجردة، و هی محلّ للعلوم و الکمالات و مدبّرة للبدن، و قد یطلق علی الروح الحیوانی و هو البخار اللّطیف المنبعث من القلب السّاری فی جمیع أجزاء البدن، و یمکن إرادة المعنیین کلیهما من الرّوح المنفوخ فی آدم، و قد استفید من قول الباقر علیه السّلام فی الرّوایة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متحرّک کالرّیح کون الرّوح متحرّکا سریعا فی جمیع أجزاء البدن و أنّه یجری آثاره فی تجاویف أعضائه فیصلح البدن و یحیی ما دام فیه، کما أنّ الرّیح متحرّک سریعا فی أقطار العالم و یجری آثاره فیها فیصلح العالم بجریانه و یفسد بفقدانه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فی جملة مسائل الزّندیق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یوصف الرّوح بخفّة و ثقل و وزن؟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بمنزلة الرّیح فی الزّقّ إذا نفخت فیه امتلاء الزّقّ منها فلا یزید فی وزن الزّقّ و لوجها فیه و لا ینقصها خروجها منه کذلک الرّوح لیس لها ثقل و لا وزن،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 جوهر الرّیح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الرّیح هواء إذا تحرک سمّی ریحا و إذا سکن سمّی هواء و به قوام الدنیا و لو کفت الرّیح ثلاثة أیام لفسد کلّ شیء علی وجه الأرض و 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إنّ الرّیح بمنزلة مروحة تذب و تدفع الفساد عن کلّ شیء و تطیّبه فهی بمنزلة الرّوح إذا خرج عن البدن نتن البدن و تغیّر تبارک اللّه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المجبولة بعد نفخ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العلل مرفوعا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الانسان إنسانا لأنّه ینسی و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عهدنا إلی آدم من قبل فنسی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الدرّ المنثور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من أدیم الأرض یوم الجمعة بعد العصر فسمّاه آدم ثمّ عهد اللّه فنسی فسمّاه الانسان،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ما غابت الشّمس من ذلک الیوم حتّی اهبط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الانسان قیل سمّی بذلک لأنّه خلق خلقة لا قوام له إلاّ بأنس بعضهم ببعض، و لهذا قیل الانسان مدنیّ بالطبع من حیث إنّه لا قوام لبعضهم إلاّ ببعض و لا یمکنه أن یقوم بجمیع أسبابه و محاوجه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سمّی بذلک لأنّه یأنس بکلّ ما یألفه، و قیل هو افعلان و أصله انسیان سمّی بذلک لأنّه عهد إلیه فنسی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لو کان من الانس فوزنه فعلان و هو مذهب البصریّین، و لو کان من النّسی فوزنه إفعان أصله إنسیان علی وزن إفعلان فحذفت الیاء استخفافا لکثرة ما یجری علی ألسنتهم و عند التّصغیر یردّ إلی الأصل یقال انیسیان، و هو مذهب الکوفیّین و الرّوایة السّابقة مؤیّدة لمذهبهم،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أذهان یجیلها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للانسان من القوی الباطنة المدرکة و المتصرّفة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معنی اجالتها تحریکها و بعثها فی انتزاع الصّور الجزئیة کما للحسّ المشترک، و المعانی الجزئیة کما للوهم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یتصرف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صاحب حرکات فکریة یتصرّف بها فی امور معاشه و معاده، و إلاّ فالقوّة المتفکّرة فی الانسان واحدة و هی القوّة المودعة فی مقدم البطن الأوسط من الدّماغ من شأنها ترکیب الصّور بالصّور و المعانی بالمعانی و المعانی بالصّور و الصّور بالمعانی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جوارح یختدمها، و أدوات یقلبها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بالجوارح و الادوات إمّا معنی واحد و هی الأعضاء و الآلات البدنیّة جمیعا فانها خادمة للنّفس النّاطقة و واسطة التقلیب، و إمّا أن المراد بالاولی الأعمّ و بالثّانیة خصوص بعض الأعضاء ممّا یصحّ نسبة التّقلیب و التّقلب الیه کالید و الرّجل و البصر و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یفرق بها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بالمعرفة هی القوّة العاقلة إذ الحقّ و الباطل من الأمور الکلیّة و التمیّز بینها حظّ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المفرّقة أیضا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الأذواق و المشام و الألوان و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بالأذواق المذوقات المدرکة بالذّوق و هی قوّة منبثّة فی العصب المفروش علی سطح اللّسان التی یدرک بها الطعوم من الحلاوة و المرارة و الحموضة و الملوحة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بالمشام المشمومات المدرکة بالشمّ و هی قوّة مودعة فی زائدتی مقدّم الدّماغ الشّبیهتین بحلمتی الثدی بها تدرک الروایح من الطیبة و المنتنة و غیرهما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بالألوان المبصرات المدرکة بحس البصر و هی قوّة مرتبة فی العصبتین المجوفتین اللّتین تتلاقیان فتفترقان إلی العینین التی بها یدرک الألوان من السّواد و البیاض و الحمرة و الصّفرة و الأشکال</w:t>
      </w:r>
      <w:r>
        <w:rPr>
          <w:rStyle w:val="FootnoteAnchor"/>
          <w:rtl w:val="true"/>
        </w:rPr>
        <w:footnoteReference w:id="29"/>
      </w:r>
      <w:r>
        <w:rPr>
          <w:rFonts w:ascii="IRNazanin" w:hAnsi="IRNazanin" w:eastAsia="IRNazanin"/>
          <w:color w:val="111111"/>
          <w:sz w:val="28"/>
          <w:sz w:val="28"/>
          <w:szCs w:val="28"/>
          <w:rtl w:val="true"/>
          <w:lang w:bidi="fa-IR"/>
        </w:rPr>
        <w:t>و المقادیر و الحرکات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بالأجناس الأمور الکلّیة المنتزعة من تصفّح الجزئیّات و إدراکها و لذلک أخّر علیه السّلام ذکر الأجناس عنها إشارة إلی ما ذکر، و ذلک لأنّ النّفس بعد ما أدرک الجزئیّات بالمدرکات و المشاعر السّالفة تتنبّه لمشارکات بینها و مباینات فاصلة بینها ممیّزة لکلّ واحد منها عن الآخر، فتنتزع منها تصوّرات کلیّة بعضها ما به الاشتراک بینها، و بعضها ما به امتیاز إحداها عن الاخری، و لعلّه ارید بالأجناس مطلق الامور الکلیّة لا الجنس المصطلح فی علم المنطق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بین الأذواق و المشام و الألوان إنّما هو من فعل الحواسّ الظاهرة، إذ هی المدرکة لها و الممیزة بینها حسبما ذکرت فما معنی نسبته إلی العقل؟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هذه و إن کان بالحواس المذکورة إلاّ أنّها قد یقع فیها الشّک و المرجع فیها حینئذ إلی العقل لأنّه الرّافع للشّک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ما ورد فی روایة الکافی باسناده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أبی عبد اللّه علیه السّلام جماعة من أصحابه منهم حمران بن أعین و محمّد بن النّعمان و هشام ابن سالم و الطیار و جماعة فیهم هشام بن الحکم و هو شاب، 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الا تخبرنی کیف صنعت بعمر و بن عبید و کیف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اجلّک و استحییک و لا یعمل لسانی بین یدیک، 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أمرتکم بشیء فافعلوا،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ما کان فیه عمرو بن عبید و جلوسه فی مسجد البصرة فعظم ذلک علیّ فخرجت إلیه و دخلت البصرة یوم الجمعة فأتیت مسجد البصرة فاذا أنا بحلقة کبیرة فیها عمرو بن عبید و علیه شملة</w:t>
      </w:r>
      <w:r>
        <w:rPr>
          <w:rStyle w:val="FootnoteAnchor"/>
          <w:rtl w:val="true"/>
        </w:rPr>
        <w:footnoteReference w:id="30"/>
      </w:r>
      <w:r>
        <w:rPr>
          <w:rFonts w:ascii="IRNazanin" w:hAnsi="IRNazanin" w:eastAsia="IRNazanin"/>
          <w:color w:val="111111"/>
          <w:sz w:val="28"/>
          <w:sz w:val="28"/>
          <w:szCs w:val="28"/>
          <w:rtl w:val="true"/>
          <w:lang w:bidi="fa-IR"/>
        </w:rPr>
        <w:t>سوداء متزر</w:t>
      </w:r>
      <w:r>
        <w:rPr>
          <w:rStyle w:val="FootnoteAnchor"/>
          <w:rtl w:val="true"/>
        </w:rPr>
        <w:footnoteReference w:id="31"/>
      </w:r>
      <w:r>
        <w:rPr>
          <w:rFonts w:ascii="Amiri" w:hAnsi="Amiri" w:eastAsia="Amiri" w:cs="Amiri"/>
          <w:color w:val="111111"/>
          <w:sz w:val="28"/>
          <w:sz w:val="28"/>
          <w:szCs w:val="28"/>
          <w:rtl w:val="true"/>
          <w:lang w:bidi="ar-SA"/>
        </w:rPr>
        <w:t>بها من صوف و شملة مرتد</w:t>
      </w:r>
      <w:r>
        <w:rPr>
          <w:rStyle w:val="FootnoteAnchor"/>
          <w:rtl w:val="true"/>
        </w:rPr>
        <w:footnoteReference w:id="32"/>
      </w:r>
      <w:r>
        <w:rPr>
          <w:rFonts w:ascii="IRNazanin" w:hAnsi="IRNazanin" w:eastAsia="IRNazanin"/>
          <w:color w:val="111111"/>
          <w:sz w:val="28"/>
          <w:sz w:val="28"/>
          <w:szCs w:val="28"/>
          <w:rtl w:val="true"/>
          <w:lang w:bidi="fa-IR"/>
        </w:rPr>
        <w:t>بها و النّاس یسألونه فاستفرجت النّاس فافرجوا لی ثم قعدت فی آخر القوم علی رکبتی، ثم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العالم إنّی رجل غریب تأذن لی فی مسألة؟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عین؟ فقال لی یا بنیّ أیّ شیء ترید من هذا السؤال و شیء تراه کیف</w:t>
      </w:r>
    </w:p>
    <w:p>
      <w:pPr>
        <w:pStyle w:val="BookText"/>
        <w:rPr/>
      </w:pPr>
      <w:r>
        <w:rPr>
          <w:rFonts w:ascii="IRNazanin" w:hAnsi="IRNazanin" w:eastAsia="IRNazanin"/>
          <w:color w:val="111111"/>
          <w:sz w:val="28"/>
          <w:sz w:val="28"/>
          <w:szCs w:val="28"/>
          <w:rtl w:val="true"/>
          <w:lang w:bidi="fa-IR"/>
        </w:rPr>
        <w:t>تسأل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مسألتی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سل و إن کانت مسألتک حمقاء،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فیها،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بها الألوان و الأشخاص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به الرائحة،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أذوق به الطعم،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أمیّز به کلما ورد علی هذه الجوارح و الحواس،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فی هذه الجوارح غنی عن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و هی صحیحة سلیمة؟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الجوارح إذا شکت فی شیء شمّته أو رأته أو ذاقته أو سمعته ردته إلی القلب فیستبین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فیستیقن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یبطل الشّک،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أقام اللّه القلب لشکّ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القلب و إلاّ لم یستیقن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مروان فانّ اللّه تبارک و تعالی لم یترک جوارحک حتّی جعل لها إماما یصحّ لها الصحیح و یتیقن به ما شککت فیه و یترک هذا الخلق کلّهم فی حیرتهم و شکّهم و اختلافهم لا یقیم لهم إماما یردّون إلیه شکّهم و حیرتهم و یقیم لک إماما لجوارحک تردّ إلیه حیرتک و شکّک؟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 لم یقل لی شیئا، ثمّ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هشام بن الحکم؟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جلسائه؟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هو، ثمّ ضمّنی إلیه و أقعدنی فی مجلسه و زال عن مجلسه و ما نطق حتی قمت،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علّمک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أخذته منک و الفته، فقال هذا و اللّه مکتوب فی صحف إبراهیم و موسی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المحققین</w:t>
      </w:r>
      <w:r>
        <w:rPr>
          <w:rStyle w:val="FootnoteAnchor"/>
          <w:rtl w:val="true"/>
        </w:rPr>
        <w:footnoteReference w:id="33"/>
      </w:r>
      <w:r>
        <w:rPr>
          <w:rFonts w:ascii="IRNazanin" w:hAnsi="IRNazanin" w:eastAsia="IRNazanin"/>
          <w:color w:val="111111"/>
          <w:sz w:val="28"/>
          <w:sz w:val="28"/>
          <w:szCs w:val="28"/>
          <w:rtl w:val="true"/>
          <w:lang w:bidi="fa-IR"/>
        </w:rPr>
        <w:t>من شراح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شکّ الحواس و غلطها أنّ الحسّ أو الوهم المشوب بالحسّ یشک أو یغلط بسبب من الأسباب، ثمّ یعلم النّفس بقوّة العقل ما هو الحقّ المتیقّن کما یری البصر العظیم صغیرا لبعده و الصغیر کبیرا لقربه و الواحد اثنین لحول فی العین و الشّجرة التی فی طرف الحوض منکوسة</w:t>
      </w:r>
    </w:p>
    <w:p>
      <w:pPr>
        <w:pStyle w:val="BookText"/>
        <w:rPr/>
      </w:pPr>
      <w:r>
        <w:rPr>
          <w:rFonts w:ascii="IRNazanin" w:hAnsi="IRNazanin" w:eastAsia="IRNazanin"/>
          <w:color w:val="111111"/>
          <w:sz w:val="28"/>
          <w:sz w:val="28"/>
          <w:szCs w:val="28"/>
          <w:rtl w:val="true"/>
          <w:lang w:bidi="fa-IR"/>
        </w:rPr>
        <w:t>لانعکاس شعاع البصر من الماء الیها، و السّمع یسمع الصّوت الواحد عند الجبل و نحوه ممّا فیه صلابة أو صقالة صوتین لمثل العلّة المذکورة من انعکاس الهواء المتموّج بکیفیّة المسموع إلی الصّماخ تارة اخری و یقال للصوت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الصّداء، و کما تجد الذّائقة الحلو مرّا لغلبة المرة الصّفراء علی جرم اللّسان، و کذا تشمئزّ الشّامة من الرّوائح الطیبة بالزّکام فهذه و أمثالها أغلاط حسیّة یعرف القلب حقیقة الأمر فیها انتهی ما أهمّنا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به کلّ الوضوح أنّ التّفرقة بین الحقّ و الباطل و بین المحسوسات عند الشّکّ و الارتیاب إنّما هی وظیفة العقل و القلب و هو اللّطیفة النّورانیة المتعلّقة أوّل تعلّقها بهذا القلب الصّنوبری و نسبته إلی أعضاء الحسّ و الحرکة کنسبة النّفس إلی قوی الحسّ و الحرکة فی أنّه ینبعث منه الدّم و الرّوح البخاری إلی سایر الأعضاء فالنّفس رئیس القوی و إمامها و القلب و هو مستقرّها و عرش استوائها باذن اللّه رئیس سایر الأعضاء و إمامها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مخمرا ذلک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بطینة الألوان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 و هذه إشارة إلی اختلاف أجزاء الانسان فان بعض أعضائه أبیض کالعظام و الشّحم، و بعضها أحمر کالدّم و اللّحم، و بعضها أسود کالشّعر و حدقة العین و هکذا، و مثل اختلاف أجزائه اختلاف أفراد نوع الانسان، فمنهم السّعید و الشقیّ و الطیب و الخبیث، و کل ذلک مستند إلی اختلاف المواد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علیه ما رواه القمیّ فی تفسیره باسناده عن جابر بن یزید الجعفی عن أبی جعفر محمّد بن علیّ بن الحسین عن أبیه عن آبائه عن أمیر المؤمنین صلوات اللّه علیهم فی حدیث طویل، و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فاغترف ربّنا تبارک و تعالی غرفة بیمینه من الماء العذب الفرات و کلتا یدیه یمین فصلصلها فی کفه فجمدت،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أخلق النّبیین و المرسلین و عبادی الصّالحین و الأئمة المهتدین و الدّعاة إلی الجنّة و أتباعهم إلی یوم القیامة و لا أبالی و لا أسأل عمّا أفعل و هم یسألون، ثمّ اغترف غرفة من الماء المالح الأجاج</w:t>
      </w:r>
    </w:p>
    <w:p>
      <w:pPr>
        <w:pStyle w:val="BookText"/>
        <w:rPr/>
      </w:pPr>
      <w:r>
        <w:rPr>
          <w:rFonts w:ascii="IRNazanin" w:hAnsi="IRNazanin" w:eastAsia="IRNazanin"/>
          <w:color w:val="111111"/>
          <w:sz w:val="28"/>
          <w:sz w:val="28"/>
          <w:szCs w:val="28"/>
          <w:rtl w:val="true"/>
          <w:lang w:bidi="fa-IR"/>
        </w:rPr>
        <w:t>فصلصلها فی کفّه فجمدت،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أخلق الجبّارین و الفراعنة و العتاة و إخوان الشّیاطین و الدّعاة إلی النّار و أشیاعهم إلی یوم القیامة، و لا اسأل عمّا أفعل و هم یسألون،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فی ذلک البداء فیهم و لم یشترط فی أصحاب الیمین، ثم خلط المائین جمیعا فی کفه فصلصلهما ثم کفاهما</w:t>
      </w:r>
      <w:r>
        <w:rPr>
          <w:rStyle w:val="FootnoteAnchor"/>
          <w:rtl w:val="true"/>
        </w:rPr>
        <w:footnoteReference w:id="34"/>
      </w:r>
      <w:r>
        <w:rPr>
          <w:rFonts w:ascii="IRNazanin" w:hAnsi="IRNazanin" w:eastAsia="IRNazanin"/>
          <w:color w:val="111111"/>
          <w:sz w:val="28"/>
          <w:sz w:val="28"/>
          <w:szCs w:val="28"/>
          <w:rtl w:val="true"/>
          <w:lang w:bidi="fa-IR"/>
        </w:rPr>
        <w:t>قدام عرشه و هما سلالة من طین الحدیث، و سیأتی تمامه بعید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الأشباه المؤتلفة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کالایتلاف بین العظام و الأسنان و نحوها فانّها أجسام متشابهة ایتلف بعضها مع بعض و بها قامت الصّورة الانسانیة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الأضداد المتعادیة، و الأخلاط المتباینة، من الحرّ و البرد و البلّة و الجمود و المسائة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بالبلّة و الجمود الرّطوبة و الیبوسة، و کلمة من تبیین للأضداد و الأخلاط جمیعا و لیست بیانا للأخلاط فقط بقرینة ذکر المسائة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بالحرّ الصّفراء و بالبرد البلغم و بالبلّة الدّم و بالجمود السّوداء فکلامه علیه السّلام إشارة إلی الطبایع الأربع التی بها تحصل المزاج و بها قوام البدن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القمیّ السّابق بعد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کفاهما قدام عرشه و هما سلالة من 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اللّه الملائکة الأربعة الشّمال و الجنوب و الصّبا و الدّبور أن یجولوا علی هذه السّلالة من طین فأبرءوها و أنشأوها ثمّ جزوها و فصلوها و أجروا فیها الطبایع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فی الطبایع الأربعة من البدن من ناحیة الشّمال، و البلغم فی الطبایع الأربعة من ناحیة الصّبا، و المرة فی الطبایع الأربعة من ناحیة الدّبور، و الدّم فی الطبایع الأربعة من ناحیة الجنوب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فاستقلّت النّسمة و کمل البدن، فلزمه من ناحیة الرّیح حبّ النّساء و طول الأمل و الحرص، و لزمه من ناحیة البلغم حبّ الطعام و الشّراب و البرّ و الحلم</w:t>
      </w:r>
      <w:bookmarkStart w:id="37" w:name="pg13853_143180"/>
    </w:p>
    <w:p>
      <w:pPr>
        <w:pStyle w:val="BookText"/>
        <w:rPr/>
      </w:pPr>
      <w:bookmarkEnd w:id="37"/>
      <w:r>
        <w:rPr>
          <w:rFonts w:ascii="IRNazanin" w:hAnsi="IRNazanin" w:eastAsia="IRNazanin"/>
          <w:color w:val="111111"/>
          <w:sz w:val="28"/>
          <w:sz w:val="28"/>
          <w:szCs w:val="28"/>
          <w:rtl w:val="true"/>
          <w:lang w:bidi="fa-IR"/>
        </w:rPr>
        <w:t>و الرّفق، و لزمه من ناحیة المرّة الغضب و السّفه و الشّیطنة و التّجبر و التمرّد و العجلة، و لزمه من ناحیة الدّم حب الفساد و اللّذات و رکوب المحارم و الشهوات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هذا فی کتاب أمیر المؤمنین صلوات اللّه 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المسائة و السّرور فهما من الکیفیات النّفسانیة، و سبب السرور إدراک الکمال و الاحساس بالمحسوسات الملائمة و التمکّن من تحصیل المرادات و القهر و الاستیلاء علی الغیر و الخروج عن الآلام و تذکر الملذّات، و سبب المسائة مقابلات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مقصوده علیه السّلام التّنبیه علی أنّ طبیعة الانسان فیها قوّة قبول و استعداد لتلک الکیفیات و أمثالها، و تلک القوّة هی المراد بطینة المسائة و السّرور و اللّه العالم</w:t>
      </w:r>
      <w:r>
        <w:rPr>
          <w:rFonts w:eastAsia="IRNazanin" w:cs="IRNazanin"/>
          <w:color w:val="111111"/>
          <w:sz w:val="28"/>
          <w:szCs w:val="28"/>
          <w:rtl w:val="true"/>
          <w:lang w:bidi="fa-IR"/>
        </w:rPr>
        <w:t>.</w:t>
      </w:r>
    </w:p>
    <w:p>
      <w:pPr>
        <w:pStyle w:val="Heading5"/>
        <w:numPr>
          <w:ilvl w:val="4"/>
          <w:numId w:val="1"/>
        </w:numPr>
        <w:rPr/>
      </w:pPr>
      <w:bookmarkStart w:id="38" w:name="__RefHeading___Toc3386199_1468164448"/>
      <w:bookmarkStart w:id="39" w:name="_Toc15"/>
      <w:bookmarkEnd w:id="38"/>
      <w:r>
        <w:rPr>
          <w:rtl w:val="true"/>
        </w:rPr>
        <w:t>الترجمة</w:t>
      </w:r>
      <w:bookmarkEnd w:id="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 فرمود حق سبحانه و تعالی از زمین درشت و زمین نرم و زمین شیرین و زمین شور پاره خاک را، آمیخت و ممزوج نمود آن خاک را به آب تا این که خالص و پاکیزه شد، و مخلوط و ملصق نمود آن را برطوبت تا این که چسبان گشت پس ایجاد کرد از آن صورت و شکلی که صاحب طرفها بود و بندها و صاحب جوارح بود و فصلها، خشک ساخت آن صورت را تا این که قوام حاصل شد آنرا، و سخت گردانید آن را تا این که گل خشک آواز کننده گردید پس باقی گذاشت آن را بجهت وقت شمرده شده و اجل دانسته گردیده، پس از آن دمید در آن صورت روح خود را یا از روحی که اختیار کرده بود آن را بسایر ارواح، پس متمثّل شد و متصور گردید انسانی که صاحب ذهنهائیست که متحرک می‌سازد آن را، و صاحب فکرهاییست که تصرف و تفتیش می‌کند با آن، و صاحب جوارحی که طلب خدمت می‌کند از آنها، و صاحب آلاتی که برمیگرداند آن‌ها را در امورات خود، و صاحب معرفت و عقلی که فرق می‌گذارد با آن میان حق و باطل و میان ذوقها و مشامها و میان رنگها و جنسها در حالتی که آمیخته و خمیر شده بود آن انسان</w:t>
      </w:r>
      <w:bookmarkStart w:id="40" w:name="pg13853_143181"/>
    </w:p>
    <w:p>
      <w:pPr>
        <w:pStyle w:val="BookText"/>
        <w:rPr/>
      </w:pPr>
      <w:bookmarkEnd w:id="40"/>
      <w:r>
        <w:rPr>
          <w:rFonts w:ascii="IRNazanin" w:hAnsi="IRNazanin" w:eastAsia="IRNazanin"/>
          <w:color w:val="111111"/>
          <w:sz w:val="28"/>
          <w:sz w:val="28"/>
          <w:szCs w:val="28"/>
          <w:rtl w:val="true"/>
          <w:lang w:bidi="fa-IR"/>
        </w:rPr>
        <w:t>به اصل رنگهای گوناگون و شبه‌هائی که با همدیگر الفت دارند، چون استخوان و دندان و ضدهائی که تعاند دارند با همدیگر و خلطهائی که تباین دارند با یکدیگر از حرارت و برودت و رطوبت و یبوست و پریشانی و خوشحالی</w:t>
      </w:r>
      <w:r>
        <w:rPr>
          <w:rFonts w:eastAsia="IRNazanin" w:cs="IRNazanin"/>
          <w:color w:val="111111"/>
          <w:sz w:val="28"/>
          <w:szCs w:val="28"/>
          <w:rtl w:val="true"/>
          <w:lang w:bidi="fa-IR"/>
        </w:rPr>
        <w:t>.</w:t>
      </w:r>
    </w:p>
    <w:p>
      <w:pPr>
        <w:pStyle w:val="Heading4"/>
        <w:numPr>
          <w:ilvl w:val="3"/>
          <w:numId w:val="1"/>
        </w:numPr>
        <w:rPr/>
      </w:pPr>
      <w:bookmarkStart w:id="41" w:name="__RefHeading___Toc3386201_1468164448"/>
      <w:bookmarkStart w:id="42" w:name="_Toc16"/>
      <w:bookmarkEnd w:id="41"/>
      <w:r>
        <w:rPr>
          <w:rtl w:val="true"/>
        </w:rPr>
        <w:t>الفصل الحادی عشر</w:t>
      </w:r>
      <w:bookmarkEnd w:id="42"/>
    </w:p>
    <w:p>
      <w:pPr>
        <w:pStyle w:val="Heading5"/>
        <w:numPr>
          <w:ilvl w:val="4"/>
          <w:numId w:val="1"/>
        </w:numPr>
        <w:rPr/>
      </w:pPr>
      <w:bookmarkStart w:id="43" w:name="__RefHeading___Toc3386203_1468164448"/>
      <w:bookmarkStart w:id="44" w:name="_Toc17"/>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و استأدی اللّه الملائکة ودیعته لدیهم، و عهد وصیّته إلیهم، فی الإذعان بالسّجود له و الخنوع لتکرمته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اسجدوا لآدم فسجدوا إلاّ إبلیس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جنوده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اعترتهم الحمیّة، و غلبت علیهم الشّقوة، تعزّزوا بخلقة النّار، و استوهنوا خلق الصّلصال، فأعطاه اللّه النّظرة استحقاقا للسّخطة، و استتماما للبلیّة، و إنجازا للعدة،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من المنظرین إلی یوم الوقت المعلوم</w:t>
      </w:r>
      <w:r>
        <w:rPr>
          <w:rFonts w:eastAsia="IRNazanin" w:cs="IRNazanin"/>
          <w:color w:val="111111"/>
          <w:sz w:val="28"/>
          <w:szCs w:val="28"/>
          <w:rtl w:val="true"/>
          <w:lang w:bidi="fa-IR"/>
        </w:rPr>
        <w:t>.</w:t>
      </w:r>
    </w:p>
    <w:p>
      <w:pPr>
        <w:pStyle w:val="Heading5"/>
        <w:numPr>
          <w:ilvl w:val="4"/>
          <w:numId w:val="1"/>
        </w:numPr>
        <w:rPr/>
      </w:pPr>
      <w:bookmarkStart w:id="45" w:name="__RefHeading___Toc3386205_1468164448"/>
      <w:bookmarkStart w:id="46" w:name="_Toc18"/>
      <w:bookmarkEnd w:id="45"/>
      <w:r>
        <w:rPr>
          <w:rtl w:val="true"/>
        </w:rPr>
        <w:t>اللغة</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استأدی اللّه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منهم 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کالخضوع لفظا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التکریم و هو التّعظیم و الاحترام مصدر ثان من التّفعیل کما فی الاوقیانوس، أو اسم من التکریم علی ما قاله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افعیل من ابلس قال سبحانه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هُمْ مُبْلِسُونَ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آیسون من رحمة اللّه، و اسمه بالعبرانیة عزازیل بزائین معجمتین و بالعربیّة الحارث و کنیته أبو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الجماعة تکون من الثلاثة فصاعدا من قوم شتی فان کانوا من أب واحد فقبیلة، و قد تسمی قبیلا و جمعه قبل و جمع القبیلة القبائل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الشّین الشّقاوة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عدوّه واهنا</w:t>
      </w:r>
      <w:bookmarkStart w:id="47" w:name="pg13853_143182"/>
    </w:p>
    <w:p>
      <w:pPr>
        <w:pStyle w:val="BookText"/>
        <w:rPr/>
      </w:pPr>
      <w:bookmarkEnd w:id="47"/>
      <w:r>
        <w:rPr>
          <w:rFonts w:ascii="IRNazanin" w:hAnsi="IRNazanin" w:eastAsia="IRNazanin"/>
          <w:color w:val="111111"/>
          <w:sz w:val="28"/>
          <w:sz w:val="28"/>
          <w:szCs w:val="28"/>
          <w:rtl w:val="true"/>
          <w:lang w:bidi="fa-IR"/>
        </w:rPr>
        <w:t xml:space="preserve">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الظاء مثل کلمة اسم من انظرت الدین أخّرته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فَنَظِرَةٌ إِلی مَیْسَرَةٍ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کالسّخط الغضب و عدم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الابتلاء و هو الامتحان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وعدته إذا وفی به</w:t>
      </w:r>
      <w:r>
        <w:rPr>
          <w:rFonts w:eastAsia="IRNazanin" w:cs="IRNazanin"/>
          <w:color w:val="111111"/>
          <w:sz w:val="28"/>
          <w:szCs w:val="28"/>
          <w:rtl w:val="true"/>
          <w:lang w:bidi="fa-IR"/>
        </w:rPr>
        <w:t>.</w:t>
      </w:r>
    </w:p>
    <w:p>
      <w:pPr>
        <w:pStyle w:val="Heading5"/>
        <w:numPr>
          <w:ilvl w:val="4"/>
          <w:numId w:val="1"/>
        </w:numPr>
        <w:rPr/>
      </w:pPr>
      <w:bookmarkStart w:id="48" w:name="__RefHeading___Toc3386207_1468164448"/>
      <w:bookmarkStart w:id="49" w:name="_Toc19"/>
      <w:bookmarkEnd w:id="48"/>
      <w:r>
        <w:rPr>
          <w:rtl w:val="true"/>
        </w:rPr>
        <w:t>الاعراب</w:t>
      </w:r>
      <w:bookmarkEnd w:id="49"/>
    </w:p>
    <w:p>
      <w:pPr>
        <w:pStyle w:val="BookText"/>
        <w:rPr/>
      </w:pPr>
      <w:r>
        <w:rPr>
          <w:rFonts w:ascii="IRNazanin" w:hAnsi="IRNazanin" w:eastAsia="IRNazanin"/>
          <w:color w:val="111111"/>
          <w:sz w:val="28"/>
          <w:sz w:val="28"/>
          <w:szCs w:val="28"/>
          <w:rtl w:val="true"/>
          <w:lang w:bidi="fa-IR"/>
        </w:rPr>
        <w:t xml:space="preserve">الملائکة منصوب بنزع الخافض أی من الملائکة، و اضافة العهد إلی الوصیة قیل من قبیل إضافة الصّفة إلی الموصوف أی وصیّته المعهودة، و استثناء ابلیس امّا منقطع علی ما هو الأظهر الأشهر بین أصحابنا و کثیر من المعتزلة، أو متّصل علی ما ذهب إلیه طائفة من متکلّمی العامة و اختاره منا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التّبیان، و منشأ الخلاف أنّ إبلیس هل هو من الجنّ أم من الملائکة، و یأتی تحقیق الکلام فیه، و انتصاب الاستحقاق و الاستتمام و الانجاز علی المفعول له</w:t>
      </w:r>
      <w:r>
        <w:rPr>
          <w:rFonts w:eastAsia="IRNazanin" w:cs="IRNazanin"/>
          <w:color w:val="111111"/>
          <w:sz w:val="28"/>
          <w:szCs w:val="28"/>
          <w:rtl w:val="true"/>
          <w:lang w:bidi="fa-IR"/>
        </w:rPr>
        <w:t>.</w:t>
      </w:r>
    </w:p>
    <w:p>
      <w:pPr>
        <w:pStyle w:val="Heading5"/>
        <w:numPr>
          <w:ilvl w:val="4"/>
          <w:numId w:val="1"/>
        </w:numPr>
        <w:rPr/>
      </w:pPr>
      <w:bookmarkStart w:id="50" w:name="__RefHeading___Toc3386209_1468164448"/>
      <w:bookmarkStart w:id="51" w:name="_Toc20"/>
      <w:bookmarkEnd w:id="50"/>
      <w:r>
        <w:rPr>
          <w:rtl w:val="true"/>
        </w:rPr>
        <w:t>المعنی</w:t>
      </w:r>
      <w:bookmarkEnd w:id="51"/>
    </w:p>
    <w:p>
      <w:pPr>
        <w:pStyle w:val="Heading6"/>
        <w:numPr>
          <w:ilvl w:val="5"/>
          <w:numId w:val="1"/>
        </w:numPr>
        <w:rPr/>
      </w:pPr>
      <w:bookmarkStart w:id="52" w:name="__RefHeading___Toc3386211_1468164448"/>
      <w:bookmarkStart w:id="53" w:name="_Toc21"/>
      <w:bookmarkEnd w:id="52"/>
      <w:r>
        <w:rPr>
          <w:rtl w:val="true"/>
        </w:rPr>
        <w:t>اشارة</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استادی اللّه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منهم 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وصیّته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بتلک الودیعة و الوصیّة ما أشار الیه سبحانه فی سورتی الحجر 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فَإِذا سَوَّیْتُهُ وَ نَفَخْتُ فِیهِ مِنْ رُوحِی فَقَعُوا لَهُ ساجِدِینَ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أمیر المؤمنین علیه السّلام علی ما رواه القمیّ عنه و کان ذلک من اللّه تقدمة فی آدم قبل أن یخلقه و احتجاجا منه علیهم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رَبُّکَ لِلْمَلائِکَةِ إِنِّی خالِقٌ بَشَراً مِنْ طِینٍ فَإِذا سَوَّیْتُهُ وَ نَفَخْتُ فِیهِ مِنْ رُوحِی فَقَعُوا لَهُ ساجِدِینَ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فلقد کان عزّ و جلّ أوصاهم و عهد إلیهم أنّه خالق بشرا لا بد لهم من السّجود له بعد استوائه و نفخ الرّوح فیه، و إلی ذلک أشار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الاذعان بالسّجود 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الانقیاد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للملائکة بعد الاستواء و نفخ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الخطاب بعد ظهر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بقوا علی السّجدة إلی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کان اسمه الحارث سمّی إبلیس لأنّه ابلس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المجلسی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 القبیل هنا إلی ابلیس غریب، فانّه لم یکن له فی هذا الوقت ذریّة و لم یکن أشباهه فی السّماء، فیمکن أن یکون المراد به أشباهه من الجنّ فی الأرض بأن یکونوا مأمورین بالسّجود أیضا، و عدم ذکرهم فی الآیات و سایر الأخبار لعدم الاعتناء بشأنهم، أو المراد به طائفة خلقها اللّه تعالی فی السّماء غیر الملائکة، و یمکن أن یکون المراد بالقبیل ذریته و یکون اسناد عدم السّجود إلیهم لرضاهم بفعله کما قال علیه السّلام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یجمع النّاس الرّضا و السّخط، و إنّما عقر ناقة ثمود رجل واحد فعمّهم اللّه بالعذاب لما عمّوه بالرّضا، فقال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فَعَقَرُوها فَأَصْبَحُوا نادِمِینَ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الأوجه ما أجاب به أخیرا و یشهد به مضافا إلی ما ذکره ما رواه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الکتاب عنه علیه السّلام من أنّ الرّاضی بفعل قوم کالداخل فیه معهم 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روی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القاتلین و القائلین خمسمائة عام، فألزمهم اللّه القتل لرضاهم بما فعلوا، و مثله عن العیاشی فی عدّة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غشیتهم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غلبت علیهم الشّقوة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بخلقة النار و استوهنوا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استضعفوا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مادتنا و جوهرنا خیر من جوهر آدم الطینی فلا نسجد له، لأنّ السّجود إنّما هو لمکان شرف الجوهر و جوهر النّار أشرف من جوهر التراب، و هذا معنی قوله سبحانه فی سورة الأعراف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الکافی و الاحتجاج عن الصّادق علیه السّلام أنّه دخل علیه أبو حنیفة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حنیفة بلغنی أنک تقیس،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 فانّ أوّل من قاس ابلیس حین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 ما بین النّار و الطین و لو قاس نوریّة آدم بنوریة النّار عرف فضل ما بین النّورین و صفاء أحدهما علی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قد غلط حیث لاحظ الفضل باعتبار الجوهر و العنصر فلو لاحظه باعتبار الفاعل لعلم فضل آدم علیه نظرا إلی ما أکرمه اللّه به من إضافة روحه إلی نفسه و نسبة خلقته إلی یدیه حیث 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سَوَّیْتُهُ وَ نَفَخْتُ فِیهِ مِنْ رُوحِی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خَلَقْتُ بِیَدَیَّ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ما فی قیاسه فی نفسه أیضا من الفساد من حیث إنّ الطین أمین یحفظ کلّ ما اودع عنده و النّار خائن یفنی کلّ ما یلقی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متکبّر طالب للعلوّ، و التّراب متواضع طالب السّفل، و التّواضع أفضل من التکبر هذا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قد ظهر ممّا ذکرناه فساد العمل بالقیاس أیضا و قد عنونه أصحابنا فی علم الأصول و حکموا بعدم جواز العمل فی الأحکام الشرعیة بالأقیسة و الاستحسانات العقلیّة، نظرا إلی ما نشاهده من حکم الشّارع فی الموارد الکثیرة بخلاف ما یقتضیه عقولنا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کجمعه بین المتشاکلات و تفریقه بین المختلفات فی منزوحات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کجمعه بین النّوم و البول و الغائط فی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بوجوب الاحرام فی الحلّ مع أنّ الحرم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بوجوب مسح ظاهر القدم مع أنّ الباطن أولی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حکمه بحرمة صوم یوم العید و وجوب سابقه و ندبیّة 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بوجوب خمسمائة دینار و هو نصف الدّیة الکاملة فی قطع إحدی الیدین و قطع الید لربع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لقطع الید لسرقة ربع دینار و عدم جواز قطعه للغصب و لو کان ألفا إلی غیر ذلک من الموارد التی یقف علیها المتتبع و مع ذلک کیف یمکن الاستبداد بالعقول النّاقصة و الآراء الفاسدة فی استخراج مناطات الأحکام الشّرعیّة، و قد قام الأخبار المتواترة عن أئمّتنا علیهم السّلام علی النّهی عن العمل بالقیاس و الاستحسانات العقلیّة،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 اللّه لا یصاب بالعقول، و إنّ السّنة إذا قیست محق الدین، و إنّه لا شیء أبعد عن عقول الرّجال من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و الکلینی باسنادهما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تقول فی رجل قطع أصبعا من أصابع المرأة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الابل،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یقطع ثلاثا فیکون علیه ثلاثون فیقطع أربعا فیکون علیه عشرون، إن هذا کان یبلغنا و نحن بالعراق فنبرأ ممّن قاله،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أبان هذا حکم رسول اللّه إنّ المرأة تعاقل الرّجل إلی ثلث الدّیة فاذا بلغت الثلث رجعت المرأة إلی النّصف، یا أبان إنک أخذتنی بالقیاس، و السّنة إذا قیست محق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أن الصّادق علیه السّلام قال لأبی حنیفة لما 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تفتیهم؟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العالم بکتاب اللّه؟ ناسخه و منسوخه و محکمه و متشابهه،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قول اللّه عزّ و جلّ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قَدَّرْنا فِیهَا السَّیْرَ سِیرُوا فِیها لَیالِیَ وَ أَیّاماً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موضع هو؟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بین مکّة و المدینة، فالتفت أبو عبد اللّه علیه السّلام إلی جلسائه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 باللّه هل تسیرون بین مکّة و المدینة و لا تؤمنون علی دمائکم</w:t>
      </w:r>
    </w:p>
    <w:p>
      <w:pPr>
        <w:pStyle w:val="BookText"/>
        <w:rPr/>
      </w:pPr>
      <w:r>
        <w:rPr>
          <w:rFonts w:ascii="IRNazanin" w:hAnsi="IRNazanin" w:eastAsia="IRNazanin"/>
          <w:color w:val="111111"/>
          <w:sz w:val="28"/>
          <w:sz w:val="28"/>
          <w:szCs w:val="28"/>
          <w:rtl w:val="true"/>
          <w:lang w:bidi="fa-IR"/>
        </w:rPr>
        <w:t>من القتل و علی أموالکم من السّرق؟ فقالوا 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حنیفة إن اللّه لا یقول إلا حقّا، أخبرنی عن قول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دَخَلَهُ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موضع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بیت اللّه الحرام، فالتفت أبو عبد اللّه علیه السّلام إلی جلسائه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تعلمون أنّ عبد اللّه بن زبیر و سعید بن جبیر دخلاه فلم یأمنا القتل؟ قالوا اللهمّ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حنیفة إنّ اللّه لا یقول إلاّ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علم بکتاب اللّه عزّ و جلّ إنّما أنّا صاحب قیاس،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فی قیاسک إن کنت مقیسا أیّما أعظم عند اللّه القتل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رضی اللّه فی القتل بشاهدین و لم یرض فی الزّنا إلاّ بأربعة؟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أفضل أم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الصّلاة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قیاس قولک علی الحائض قضاء ما فاتها من الصّلاة فی حال حیضها دون الصّیام، و قد أوجب اللّه علیها قضاء الصّوم دون الصّلاة،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أقذر أم المنی؟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البول أقذر،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قیاسک أن یجب الغسل من البول دون المنی، و قد أوجب اللّه الغسل علی المنی دون البول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صاحب رأی،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رجل کان له عبد فتزوج و زوج عبده فی لیلة واحدة فدخلا بامرأتیهما فی لیلة واحدة ثمّ سافرا و جعلا امر أتیهما فی بیت واحد فولدتا غلامین فسقط البیت علیهم فقتل المرأتین و بقی الغلامان أیهما فی رأیک المالک و أیهما المملوک و أیهما الوارث و أیهما الموروث؟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صاحب حدود،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رجل أعمی فقاء عین صحیح، و أقطع قطع ید رجل کیف یقام علیهما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رجل عالم بمباعث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قول اللّه تعالی لموسی</w:t>
      </w:r>
    </w:p>
    <w:p>
      <w:pPr>
        <w:pStyle w:val="BookText"/>
        <w:rPr/>
      </w:pPr>
      <w:r>
        <w:rPr>
          <w:rFonts w:ascii="IRNazanin" w:hAnsi="IRNazanin" w:eastAsia="IRNazanin"/>
          <w:color w:val="111111"/>
          <w:sz w:val="28"/>
          <w:sz w:val="28"/>
          <w:szCs w:val="28"/>
          <w:rtl w:val="true"/>
          <w:lang w:bidi="fa-IR"/>
        </w:rPr>
        <w:t>و هارون حین بعثهما إلی دعوة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یَتَذَکَّرُ أَوْ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منک شکّ؟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اللّه شک إذا قال لعلّه؟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تفتی بکتاب اللّه و لست ممّن ورثه، و تزعم أنک صاحب قیاس و أوّل من قاس إبلیس و لم یبن دین الاسلام علی القیاس، و تزعم أنک صاحب رأی و کان الرّأی من رسول اللّه صلّی اللّه علیه و آله صوابا و من دونه خطاء، لأنّ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احْکُمْ بَیْنَهُمْ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ذلک لغیره، و تزعم أنک صاحب حدود و من انزلت علیه أولی بعلمها منک، و تزعم أنّک عالم بمباعث الأنبیاء و خاتم الأنبیاء أعلم بمباعثهم منک، لولا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 علی ابن رسول اللّه فلم یسأله من شیء ما سألتک عن شیء، فقس إن کنت مقیسا،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تکلّمت بالرّأی و القیاس فی دین اللّه بعد هذا المجلس،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حبّ الرّیاسة غیر تارکک کما لم یترک من کان قبلک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إبلیس اللّعین بعد ما تمرّد عن السّجود و تکبّر عن طاعة المعبود سأل اللّه النّظرة و المهلة و الابقاء إلی یوم البعث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فَأَنْظِرْنِی إِلی یَوْمِ یُبْعَثُونَ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اللّه النّظرة استحقاقا للسخطة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لأجل استحقاقه سخط اللّه سبحانه و غضبه، فانّ فی الامهال، و إطالة العمر ازدیاد الاثم الموجب لاستحقاق زیادة العقوبة، قال سبحانه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استتماما للبلیّة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لابتلاء بنی آدم و تعریضهم للثواب بمخالفته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انجازا 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وعد الامهال، و لیس بشیء، لأنّه لم یسبق منه سبحانه وعد فی إمهاله حتّی ینجزه، بل الظاهر أن المراد به أنّه تعالی لمّا کان لا یضیع عمل عامل بمقتضی عدله و قد عبده إبلیس فی الأرض و فی السّماء و کان مستحقّا للجزاء الذی وعده سبحانه لکل عامل مکافاة لعمله، فأنجز له الجزاء الموعود فی الدّنیا مکافاة لعبادته حیث لم یکن له فی الآخرة من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عن العیّاشی عن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عبد اللّه فی السّماء فی رکعتین ستّة ألف سنة و کان إنظار اللّه، ایّاه إلی یوم الوقت المعلوم بما سبق من تلک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علی بن ابراهیم الآتیة عن أمیر المؤمنین علیه السّلام 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کیف و أنت العدل الذی لا تجور و لا تظلم فثواب عملی بطل،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سلنی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الدّنیا ما شئت ثوابا لعملک فاعطیک، فاوّل ما سأل البقاء إلی یوم الدین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أعطیتک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روایته الآتیة أیضا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بماذا استوجب إبلیس من اللّه أن أعطاه ما أعطاه؟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کان منه شکره اللّه علیه، قلت و ما کان منه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رکعهما فی السّماء فی أربعة آلاف</w:t>
      </w:r>
      <w:r>
        <w:rPr>
          <w:rStyle w:val="FootnoteAnchor"/>
          <w:rtl w:val="true"/>
        </w:rPr>
        <w:footnoteReference w:id="36"/>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المنظرین إلی یوم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إبلیس استنظر إلی یوم البعث و القیامة و غرضه منه أن لا یموت، لأنّه إذا کان لا یموت قبل یوم القیامة و ظاهر أن بعد قیام القیامة لا یموت فحینئذ یلزم منه أن لا یموت البتّة، ثم إنّه تعالی منعه عن هذا المطلوب و 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فَإِنَّکَ مِنَ الْمُنْظَرِینَ إِلی یَوْمِ الْوَقْتِ الْمَعْلُومِ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اختلفوا فی المراد منه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المراد من یوم الوقت وقت النّفخة الأولی حین یموت کلّ الخلایق و إنّما سمّی هذا الوقت بالوقت المعلوم، لأنّ من المعلوم أنّه یموت کلّ الخلایق فیه، و قیل إنّما سمّاه اللّه تعالی بهذا الاسم، لأنّ العالم بذلک هو اللّه تعالی لا غیر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عِلْمُها عِنْدَ رَبِّی لا یُجَلِّیها لِوَقْتِها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ثانیها أنّ المراد من یوم الوقت المعلوم هو الذی ذکره و هو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سمّاه اللّه تعالی بیوم الوقت المعلوم لان إبلیس لما عیّنه و أشار إلیه بعینه صار ذلک کالمعلوم، 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أجابه اللّه تعالی إلی مطلوبه لزم ان لا یموت إلی وقت قیام السّاعة و بعد قیام القیامة لا یموت أیضا فیلزم أن یندفع عنه الموت بالکلیّة، قلنا یحمل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یبعثون الی ما یکون قریبا منه، و الوقت الذی یموت فیها کلّ المکلفین قریب من یوم البعث علی هذا الوجه، فیرجع حاصل هذا الکلام الی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المراد بیوم الوقت المعلوم یوم لا یعلمه إلاّ اللّه تعالی و لیس المراد منه یوم القیامة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بعض أخبارنا الوجه الأوّل، و هو ما روی فی العلل عن الصّادق علیه السّلام أنّه سئل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الوقت یوم ینفخ فی الصّور نفخة واحدة فیموت إبلیس ما بین النفخة الاولی و الثّانیة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البعض الآخر أنّه عند الرّجعة، و هو ما رواه القمیّ باسناده 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bookmarkStart w:id="54" w:name="pg13853_143191"/>
    </w:p>
    <w:p>
      <w:pPr>
        <w:pStyle w:val="BookText"/>
        <w:rPr/>
      </w:pPr>
      <w:bookmarkEnd w:id="54"/>
      <w:r>
        <w:rPr>
          <w:rFonts w:ascii="IRNazanin" w:hAnsi="IRNazanin" w:eastAsia="IRNazanin"/>
          <w:color w:val="111111"/>
          <w:sz w:val="28"/>
          <w:sz w:val="28"/>
          <w:szCs w:val="28"/>
          <w:rtl w:val="true"/>
          <w:lang w:bidi="fa-IR"/>
        </w:rPr>
        <w:t>عبد اللّه علیه السّلام فی 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الوقت المعلوم یوم یذبحه رسول اللّه صلّی اللّه علیه و آله علی الصّخرة فی بیت المقدس، و فی روایة اخری رواها العیاشی عنه علیه السّلام أیضا انه سئل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تحسب أنّه یوم یبعث فیه النّاس إنّ اللّه أنظره إلی یوم یبعث فیه قائمنا، فاذا بعث اللّه قائمنا کان فی مسجد الکوفة و جاء إبلیس حتّی یجثو بین یدیه علی رکبتیه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 من هذا الیوم فیأخذ بناصیته فیضرب عنقه فذلک یوم الوقت المعلوم، و یحتمل الجمع بینها بأن یقتله القائم ثم یحیی و یقتله رسول اللّه صلّی اللّه علیه و آله ثم یحیی و یموت عند النّفخة، و اللّه العالم بحقایق الامور</w:t>
      </w:r>
      <w:r>
        <w:rPr>
          <w:rFonts w:eastAsia="IRNazanin" w:cs="IRNazanin"/>
          <w:color w:val="111111"/>
          <w:sz w:val="28"/>
          <w:szCs w:val="28"/>
          <w:rtl w:val="true"/>
          <w:lang w:bidi="fa-IR"/>
        </w:rPr>
        <w:t>.</w:t>
      </w:r>
    </w:p>
    <w:p>
      <w:pPr>
        <w:pStyle w:val="Heading6"/>
        <w:numPr>
          <w:ilvl w:val="5"/>
          <w:numId w:val="1"/>
        </w:numPr>
        <w:rPr/>
      </w:pPr>
      <w:bookmarkStart w:id="55" w:name="__RefHeading___Toc3386213_1468164448"/>
      <w:bookmarkStart w:id="56" w:name="_Toc22"/>
      <w:bookmarkEnd w:id="55"/>
      <w:r>
        <w:rPr>
          <w:rtl w:val="true"/>
        </w:rPr>
        <w:t>و ینبغی التنبیه علی امور مهمة مفیدة لزیادة البصیرة فی المقام</w:t>
      </w:r>
      <w:bookmarkEnd w:id="56"/>
    </w:p>
    <w:p>
      <w:pPr>
        <w:pStyle w:val="Heading6"/>
        <w:numPr>
          <w:ilvl w:val="5"/>
          <w:numId w:val="1"/>
        </w:numPr>
        <w:rPr/>
      </w:pPr>
      <w:bookmarkStart w:id="57" w:name="__RefHeading___Toc3386215_1468164448"/>
      <w:bookmarkStart w:id="58" w:name="_Toc23"/>
      <w:bookmarkEnd w:id="57"/>
      <w:r>
        <w:rPr>
          <w:rtl w:val="true"/>
        </w:rPr>
        <w:t>الاوّل أنّه سبحانه ذکر قصّة آدم و کیفیّة خلقته و معاملة إبلیس معه فی</w:t>
      </w:r>
      <w:bookmarkEnd w:id="58"/>
    </w:p>
    <w:p>
      <w:pPr>
        <w:pStyle w:val="BookText"/>
        <w:rPr/>
      </w:pPr>
      <w:r>
        <w:rPr>
          <w:rFonts w:ascii="IRNazanin" w:hAnsi="IRNazanin" w:eastAsia="IRNazanin"/>
          <w:color w:val="111111"/>
          <w:sz w:val="28"/>
          <w:sz w:val="28"/>
          <w:szCs w:val="28"/>
          <w:rtl w:val="true"/>
          <w:lang w:bidi="fa-IR"/>
        </w:rPr>
        <w:t>مواقع کثیرة من القرآن الکریم</w:t>
      </w:r>
    </w:p>
    <w:p>
      <w:pPr>
        <w:pStyle w:val="BookText"/>
        <w:rPr/>
      </w:pPr>
      <w:r>
        <w:rPr>
          <w:rFonts w:ascii="IRNazanin" w:hAnsi="IRNazanin" w:eastAsia="IRNazanin"/>
          <w:color w:val="111111"/>
          <w:sz w:val="28"/>
          <w:sz w:val="28"/>
          <w:szCs w:val="28"/>
          <w:rtl w:val="true"/>
          <w:lang w:bidi="fa-IR"/>
        </w:rPr>
        <w:t>و فی ذلک أسرار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الاشارة إلی کمال قدرته و عظمته حیث إنّه خلق إنسانا کاملا ذا عقل و حسّ و حیاة و صاحب مشاعر ظاهرة و باطنة من تراب جامد، ثمّ جعله طینا لازبا فجعله حمأ مسنونا فجعل الحمأ صلصالا یابسا، ثمّ نفخ فیه من روحه فاستوی انسانا کاملا فتبارک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تذکیر الخلق بما أنعم به علی أبیهم آدم حیث فضّله علی ملائکة السّماء بما علّمه من الاسماء و جعله مسجودا لهم و ذا مزیّة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تحذیر الخلق عن مکائد الشّیطان لیجتنبوا عن مصائده و فخوفه فانّ عداوته أصلیة و منافرته ذاتیة لا یمکن توقع الوصل و العلقة معه ألبتّة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تنبیه الخلق علی أنّ آدم مع فعله زلّة واحدة کیف أخرج من جوار رحمة اللّه و اهبط الی دار البلیّة، فما حال من تورّط فی الذّنوب و اقتحم فی المهالک و العیوب مدی عمره و طول زمانه و هو مع ذلک یطمع فی دخول دار الخلد و نعم ما قیل</w:t>
      </w:r>
      <w:r>
        <w:rPr>
          <w:rFonts w:eastAsia="IRNazanin" w:cs="IRNazanin"/>
          <w:color w:val="111111"/>
          <w:sz w:val="28"/>
          <w:szCs w:val="28"/>
          <w:rtl w:val="true"/>
          <w:lang w:bidi="fa-IR"/>
        </w:rPr>
        <w:t>:</w:t>
      </w:r>
      <w:bookmarkStart w:id="59" w:name="pg13853_143192"/>
    </w:p>
    <w:p>
      <w:pPr>
        <w:pStyle w:val="BookText"/>
        <w:rPr/>
      </w:pPr>
      <w:bookmarkEnd w:id="59"/>
      <w:r>
        <w:rPr>
          <w:rFonts w:ascii="IRNazanin" w:hAnsi="IRNazanin" w:eastAsia="IRNazanin"/>
          <w:color w:val="111111"/>
          <w:sz w:val="28"/>
          <w:sz w:val="28"/>
          <w:szCs w:val="28"/>
          <w:rtl w:val="true"/>
          <w:lang w:bidi="fa-IR"/>
        </w:rPr>
        <w:t>یا ناظرا نورا بعینی راقد و مشاهدا للأمر غیر مشاهد</w:t>
      </w:r>
    </w:p>
    <w:p>
      <w:pPr>
        <w:pStyle w:val="BookText"/>
        <w:rPr/>
      </w:pPr>
      <w:r>
        <w:rPr>
          <w:rFonts w:ascii="IRNazanin" w:hAnsi="IRNazanin" w:eastAsia="IRNazanin"/>
          <w:color w:val="111111"/>
          <w:sz w:val="28"/>
          <w:sz w:val="28"/>
          <w:szCs w:val="28"/>
          <w:rtl w:val="true"/>
          <w:lang w:bidi="fa-IR"/>
        </w:rPr>
        <w:t>تصل الذّنوب الی الذنوب و ترتجی درک الجنان و نیل فوز العابد</w:t>
      </w:r>
    </w:p>
    <w:p>
      <w:pPr>
        <w:pStyle w:val="BookText"/>
        <w:rPr/>
      </w:pPr>
      <w:r>
        <w:rPr>
          <w:rFonts w:ascii="IRNazanin" w:hAnsi="IRNazanin" w:eastAsia="IRNazanin"/>
          <w:color w:val="111111"/>
          <w:sz w:val="28"/>
          <w:sz w:val="28"/>
          <w:szCs w:val="28"/>
          <w:rtl w:val="true"/>
          <w:lang w:bidi="fa-IR"/>
        </w:rPr>
        <w:t>أنسیت أنّ اللّه أخرج آدما منها الی الدّنیا بذنب واحد</w:t>
      </w:r>
    </w:p>
    <w:p>
      <w:pPr>
        <w:pStyle w:val="BookText"/>
        <w:rPr/>
      </w:pPr>
      <w:r>
        <w:rPr>
          <w:rStyle w:val="FootnoteAnchor"/>
          <w:rtl w:val="true"/>
        </w:rPr>
        <w:footnoteReference w:id="37"/>
      </w:r>
    </w:p>
    <w:p>
      <w:pPr>
        <w:pStyle w:val="Heading6"/>
        <w:numPr>
          <w:ilvl w:val="5"/>
          <w:numId w:val="1"/>
        </w:numPr>
        <w:rPr/>
      </w:pPr>
      <w:bookmarkStart w:id="60" w:name="__RefHeading___Toc3386217_1468164448"/>
      <w:bookmarkStart w:id="61" w:name="_Toc24"/>
      <w:bookmarkEnd w:id="60"/>
      <w:r>
        <w:rPr>
          <w:rtl w:val="true"/>
        </w:rPr>
        <w:t>الثانی</w:t>
      </w:r>
      <w:bookmarkEnd w:id="61"/>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الملائکة بالسّجود لآدم لما ذا و ما السّرّ فی ذلک؟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أسرار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إظهار فضیلته علی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الابتلاء و الامتحان لیظهر حال ابلیس علی الملائکة حیث علموا بعد إبائه و امتناعه عن السجدة أنه لم یکن منهم و قد زعموا قبل ذلک انه منهم کما یدلّ علیه ما رواه علیّ بن ابراهیم القمی عن أبیه عن ابن أبی عمیر عن جمیل عن أبی عبد اللّه علیه السّلام</w:t>
      </w:r>
      <w:r>
        <w:rPr>
          <w:rStyle w:val="FootnoteAnchor"/>
          <w:rtl w:val="true"/>
        </w:rPr>
        <w:footnoteReference w:id="38"/>
      </w:r>
      <w:r>
        <w:rPr>
          <w:rFonts w:ascii="IRNazanin" w:hAnsi="IRNazanin" w:eastAsia="IRNazanin"/>
          <w:color w:val="111111"/>
          <w:sz w:val="28"/>
          <w:sz w:val="28"/>
          <w:szCs w:val="28"/>
          <w:rtl w:val="true"/>
          <w:lang w:bidi="fa-IR"/>
        </w:rPr>
        <w:t>قال سئل عمّا ندب</w:t>
      </w:r>
      <w:r>
        <w:rPr>
          <w:rStyle w:val="FootnoteAnchor"/>
          <w:rtl w:val="true"/>
        </w:rPr>
        <w:footnoteReference w:id="39"/>
      </w:r>
      <w:r>
        <w:rPr>
          <w:rFonts w:ascii="IRNazanin" w:hAnsi="IRNazanin" w:eastAsia="IRNazanin"/>
          <w:color w:val="111111"/>
          <w:sz w:val="28"/>
          <w:sz w:val="28"/>
          <w:szCs w:val="28"/>
          <w:rtl w:val="true"/>
          <w:lang w:bidi="fa-IR"/>
        </w:rPr>
        <w:t xml:space="preserve">اللّه الخلق إلیه أدخل فیه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الکافرون دخلوا فیه، لأن اللّه تبارک و تعالی أمر الملائکة بالسّجود لآدم فدخل فی امره الملائکة و إبلیس، فانّ إبلیس کان مع الملائکة فی السّماء یعبد اللّه و کانت الملائکة یظن أنّه منهم فلمّا أمر اللّه الملائکة بالسّجود لآدم أخرج ما کان فی قلب إبلیس من الحسد، فعلمت الملائکة أنّ إبلیس لم یکن منهم، فقیل له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وقع الأمر علی إبلیس و إنّما أمر اللّه الملائکة بالسّجود لآدم؟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إبلیس منهم بالولاء و لم یکن من جنس الملائکة، و ذلک انّ اللّه خلق خلقا قبل آدم، و کان إبلیس فیهم حاکما فی الأرض فعتوا و أفسدوا و سفکوا الدّماء، فبعث</w:t>
      </w:r>
      <w:bookmarkStart w:id="62" w:name="pg13853_143193"/>
    </w:p>
    <w:p>
      <w:pPr>
        <w:pStyle w:val="BookText"/>
        <w:rPr/>
      </w:pPr>
      <w:bookmarkEnd w:id="62"/>
      <w:r>
        <w:rPr>
          <w:rFonts w:ascii="IRNazanin" w:hAnsi="IRNazanin" w:eastAsia="IRNazanin"/>
          <w:color w:val="111111"/>
          <w:sz w:val="28"/>
          <w:sz w:val="28"/>
          <w:szCs w:val="28"/>
          <w:rtl w:val="true"/>
          <w:lang w:bidi="fa-IR"/>
        </w:rPr>
        <w:t>اللّه الملائکة فقتلوهم و أسروا إبلیس و رفعوه إلی السّماء فکان مع الملائکة یعبد اللّه إلی أن خلق اللّه تبارک و تعالی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سجودهم له لما کان فی صلبه من أنوار نبیّنا و أهل بیته المعصومین صلوات اللّه علیهم یدلّ علیه ما رواه فی الصّافی و البحار عن تفسیر الامام عن علیّ بن الحسین عن أبیه عن رسول اللّه سلام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إن آدم لما رأی النّور ساطعا من صلبه إذ کان اللّه قد نقل أشباحنا من ذروة العرش إلی ظهره رأی النّور و لم یتبین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هذه الأنوار؟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عرشی إلی ظهرک و لذلک أمرت الملائکة بالسّجود لک إذ کنت وعاء لتلک الأشباح،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بینتها لی،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آدم الی ذروة العرش، فنظر آدم و وقع نور أشباحنا من ظهر آدم علی ذروة العرش فانطبع فیه صور أنوار أشباحنا التی فی ظهره کما ینطبع وجه الانسان فی المرآة الصّافیة فرأی أشباحنا،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الأشباح یا ربّ؟ قال اللّه یا آدم هذه أشباح أفضل خلایقی و بریاتی هذا محمّد و أنا الحمید المحمود فی فعالی شققت له اسما من اسمی و هذا علیّ و أنا العلیّ العظیم شققت له اسما من اسمی، و هذه فاطمة و أنا فاطر السّماوات و الأرض فاطم أعدائی من رحمتی یوم فصل قضائی و فاطم أولیائی عمّا یعرهم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یعتریهم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یشینهم فشققت لها اسما من اسمی، و هذا الحسن، و هذا الحسین و أنا المحسن المجمل فشققت اسمیهما من اسمی هؤلاء خیار خلیقتی و کرام بریّتی بهم آخذوا بهم اعطی و بهم أعاقب و بهم أثیب فتوسّل بهم إلیّ یا آدم إذا دهتک داهیة فاجعلهم إلیّ شفعائک فانّی آلیت علی نفسی قسما حقّا أن لا اخیب بهم آملا و لا أردّ بهم سائلا فلذلک حین زلت منه الخطیئة دعا اللّه عزّ و جلّ بهم فتیب علیه و غفرت له</w:t>
      </w:r>
      <w:r>
        <w:rPr>
          <w:rFonts w:eastAsia="IRNazanin" w:cs="IRNazanin"/>
          <w:color w:val="111111"/>
          <w:sz w:val="28"/>
          <w:szCs w:val="28"/>
          <w:rtl w:val="true"/>
          <w:lang w:bidi="fa-IR"/>
        </w:rPr>
        <w:t>.</w:t>
      </w:r>
    </w:p>
    <w:p>
      <w:pPr>
        <w:pStyle w:val="Heading6"/>
        <w:numPr>
          <w:ilvl w:val="5"/>
          <w:numId w:val="1"/>
        </w:numPr>
        <w:rPr/>
      </w:pPr>
      <w:bookmarkStart w:id="63" w:name="__RefHeading___Toc3386219_1468164448"/>
      <w:bookmarkStart w:id="64" w:name="_Toc25"/>
      <w:bookmarkEnd w:id="63"/>
      <w:r>
        <w:rPr>
          <w:rtl w:val="true"/>
        </w:rPr>
        <w:t>الثالث</w:t>
      </w:r>
      <w:bookmarkEnd w:id="64"/>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کان المانع لابلیس عن السّجود؟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روایة القمی السّالفة أنّه الحسد، و المستفاد من الآیات القرآنیة أنّه الاستکبار، و هو</w:t>
      </w:r>
    </w:p>
    <w:p>
      <w:pPr>
        <w:pStyle w:val="BookText"/>
        <w:rPr/>
      </w:pPr>
      <w:r>
        <w:rPr>
          <w:rFonts w:ascii="IRNazanin" w:hAnsi="IRNazanin" w:eastAsia="IRNazanin"/>
          <w:color w:val="111111"/>
          <w:sz w:val="28"/>
          <w:sz w:val="28"/>
          <w:szCs w:val="28"/>
          <w:rtl w:val="true"/>
          <w:lang w:bidi="fa-IR"/>
        </w:rPr>
        <w:t>المستفاد أیضا ممّا رواه فی البحار عن قصص الرّاوندی بالاسناد إلی الصدوق باسناده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إبلیس لنوح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ید سأعلّمک خصالا، 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یدی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 علی قومک حتّی أهلکهم اللّه جمیعا، فایّاک و الکبر و إیّاک و الحرص و إیّاک و الحسد، فانّ الکبر هو الذی حملنی علی أن ترکت السّجود لآدم فأکفرنی و جعلنی شیطانا رجیما، و إیّاک و الحرص فانّ آدم أبیح له الجنّة و نهی عن شجرة واحدة فحمله الحرص علی أن أکل منها، و إیّاک و الحسد فانّ ابن آدم حسد أخاه فقتله، فقال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تکون أقدر علی ابن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الغضب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بینها لأنّه یجوز أن یکون المانع الحسد و الکبر النّاشی من قیاسه الفاسد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w:t>
      </w:r>
      <w:r>
        <w:rPr>
          <w:rStyle w:val="FootnoteAnchor"/>
          <w:rtl w:val="true"/>
        </w:rPr>
        <w:footnoteReference w:id="40"/>
      </w:r>
      <w:r>
        <w:rPr>
          <w:rFonts w:ascii="IRNazanin" w:hAnsi="IRNazanin" w:eastAsia="IRNazanin"/>
          <w:color w:val="111111"/>
          <w:sz w:val="28"/>
          <w:sz w:val="28"/>
          <w:szCs w:val="28"/>
          <w:rtl w:val="true"/>
          <w:lang w:bidi="fa-IR"/>
        </w:rPr>
        <w:t>ما رواه علیّ بن إبراهیم باسناده عن جابر بن یزید الجعفی عن أبی جعفر محمّد بن علیّ بن الحسین عن أبیه عن آبائه عن أمیر المؤمنین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و ساق الحدیث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اللّه آدم فبقی أربعین سنة مصوّرا و کان یمرّ به إبلیس اللعین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خلقت، فقال العالم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أمرنی اللّه بالسّجود لهذا لعصیته،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نفخ فیه، فلما بلغت فیه الرّوح إلی دماغه عطس عطسة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Style w:val="FootnoteAnchor"/>
          <w:rtl w:val="true"/>
        </w:rPr>
        <w:footnoteReference w:id="41"/>
      </w:r>
      <w:r>
        <w:rPr>
          <w:rFonts w:ascii="IRNazanin" w:hAnsi="IRNazanin" w:eastAsia="IRNazanin"/>
          <w:color w:val="111111"/>
          <w:sz w:val="28"/>
          <w:sz w:val="28"/>
          <w:szCs w:val="28"/>
          <w:rtl w:val="true"/>
          <w:lang w:bidi="fa-IR"/>
        </w:rPr>
        <w:t>، ثمّ قال اللّه تبارک و تعالی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لآدم فسجدوا له، فاخرج إبلیس ما کان فی قلبه من الحسد فأبی أن یسجد فقال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 فأوّل من قاس إبلیس و استکبر، و الاستکبار هو أوّل معصیة عصی اللّه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اعفنی من السّجود لآدم و أنا أعبدک عبادة لم یعبدکها ملک مقرّب و لا نبیّ مرسل،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إلی عبادتک إنّما أرید</w:t>
      </w:r>
      <w:bookmarkStart w:id="65" w:name="pg13853_143195"/>
    </w:p>
    <w:p>
      <w:pPr>
        <w:pStyle w:val="BookText"/>
        <w:rPr/>
      </w:pPr>
      <w:bookmarkEnd w:id="65"/>
      <w:r>
        <w:rPr>
          <w:rFonts w:ascii="IRNazanin" w:hAnsi="IRNazanin" w:eastAsia="IRNazanin"/>
          <w:color w:val="111111"/>
          <w:sz w:val="28"/>
          <w:sz w:val="28"/>
          <w:szCs w:val="28"/>
          <w:rtl w:val="true"/>
          <w:lang w:bidi="fa-IR"/>
        </w:rPr>
        <w:t>أن أعبد من حیث أرید لا من حیث ترید، فأبی أن یسجد فقال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 مِنْها فَإِنَّکَ رَجِیمٌ وَ إِنَّ عَلَیْکَ لَعْنَتِی إِلی یَوْمِ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و أنت العدل الذی لا تجور فثواب عملی بطل،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اسأل من أمر الدّنیا ما شئت ثوابا لعملک فاعطیک فأوّل ما سأل البقاء إلی یوم الدّین، فقال اللّه قد أعطیتک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سلّطنی علی ولد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فیهم مجری الدّم فی العروق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یولد لهم ولد إلاّ ولد لی اثنان و أراهم و لا یرونی و أتصوّر لهم فی کلّ صورة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لک و لذریّتک صدورهم أوطانا،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حسبی فقال ابلیس عند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إِلاّ عِبادَکَ مِنْهُمُ الْمُخْلَصِینَ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روی أیضا باسناده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اعطی اللّه تبارک و تعالی لابلیس ما أعطاه من القوّة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سلّطت إبلیس علی ولدی و أجریته فیهم مجری الدّم فی العروق و أعطیته ما أعطیته فما لی و لولدی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و لولدک السیّئة بواحدة و الحسنة بعشر أمثالها،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مبسوطة إلی حین یبلغ النّفس الحلقوم،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أغفر و لا ابالی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3386221_1468164448"/>
      <w:bookmarkStart w:id="67" w:name="_Toc26"/>
      <w:bookmarkEnd w:id="66"/>
      <w:r>
        <w:rPr>
          <w:rtl w:val="true"/>
        </w:rPr>
        <w:t>الرابع</w:t>
      </w:r>
      <w:bookmarkEnd w:id="67"/>
    </w:p>
    <w:p>
      <w:pPr>
        <w:pStyle w:val="BookText"/>
        <w:rPr/>
      </w:pPr>
      <w:r>
        <w:rPr>
          <w:rFonts w:ascii="IRNazanin" w:hAnsi="IRNazanin" w:eastAsia="IRNazanin"/>
          <w:color w:val="111111"/>
          <w:sz w:val="28"/>
          <w:sz w:val="28"/>
          <w:szCs w:val="28"/>
          <w:rtl w:val="true"/>
          <w:lang w:bidi="fa-IR"/>
        </w:rPr>
        <w:t>اختلفوا فی أنّ ابلیس اللّعین هل هو من الجنّ أم من الملائکة،</w:t>
      </w:r>
    </w:p>
    <w:p>
      <w:pPr>
        <w:pStyle w:val="BookText"/>
        <w:rPr/>
      </w:pPr>
      <w:r>
        <w:rPr>
          <w:rFonts w:ascii="IRNazanin" w:hAnsi="IRNazanin" w:eastAsia="IRNazanin"/>
          <w:color w:val="111111"/>
          <w:sz w:val="28"/>
          <w:sz w:val="28"/>
          <w:szCs w:val="28"/>
          <w:rtl w:val="true"/>
          <w:lang w:bidi="fa-IR"/>
        </w:rPr>
        <w:t>المعزی إلی أکثر المتکلمین من أصحابنا و المعتزلة هو الأوّل، و ذهب کثیر من فقهاء العامّة علی ما حکی عنهم الفخر الرّازی و جمهور المفسّرین و منهم ابن عبّاس علی ما حکاه عنهم الشّارح البحرانی إلی الثّانی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المختار عندنا هو الأوّل وفاقا للاکثر و منهم المفید و قد نسبه إلی الامامیّة کلّها، حیث قال فی المحکی عنه فی کتاب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ابلیس من الجنّ خاصّة</w:t>
      </w:r>
    </w:p>
    <w:p>
      <w:pPr>
        <w:pStyle w:val="BookText"/>
        <w:rPr/>
      </w:pPr>
      <w:r>
        <w:rPr>
          <w:rFonts w:ascii="IRNazanin" w:hAnsi="IRNazanin" w:eastAsia="IRNazanin"/>
          <w:color w:val="111111"/>
          <w:sz w:val="28"/>
          <w:sz w:val="28"/>
          <w:szCs w:val="28"/>
          <w:rtl w:val="true"/>
          <w:lang w:bidi="fa-IR"/>
        </w:rPr>
        <w:t>و إنّه لیس من الملائکة و لا کان منها،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إِبْلِیسَ کانَ مِنَ الْجِنِّ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جاءت الأخبار المتواترة عن أئمة الهدی من آل محمّد علیهم السّلام بذلک، و هو مذهب الامامیّة کلّها و کثیر من المعتزلة و أصحاب الحدیث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للمختار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إبلیس من الجنّ فوجب أن لا یکون من الملائکة، أمّا أنّه من الجنّ فلقوله تعالی فی سورة الکهف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إِبْلِیسَ کانَ مِنَ الْجِنِّ فَفَسَقَ عَنْ أَمْرِ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أنّه إذا کان من الجنّ فوجب أن لا یکون من الملائکة، فلقوله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قالُوا سُبْحانَکَ أَنْتَ وَلِیُّنا مِنْ دُونِهِمْ بَلْ کانُوا یَعْبُدُونَ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الآیة صریحة فی الفرق بین الجنّ و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ربّما یتوهّم من أنّ معنی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الجنّ، أنّه کان خازن الجنّة علی ما روی عن ابن مسعود، أو أنّ کان بمعنی صار، أی صار من الجنّ کما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الکافرین، بمعنی صار من الکافرین، فظاهر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فلأنّه خلاف الظاهر المتبادر من الآیة الشّریفة، کما أنّ حمل کان بمعنی صار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 سبحانه علّل ترک السّجود بأنّه کان من الجنّ و لا یمکن تعلیل ترک السّجود بکونه خازنا للجنّة کما لا یخفی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بعضهم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کونه من الجنّ لا ینافی کونه من الملائکة لأنّ الجنّ من الاجتنان و هو الاستتار، و الملائکة مستترون عن العیون فصحّ جواز إطلاق اللّفظ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الجنّ و إن کان یجوز إطلاقه بحسب اللغة علی الملک إلاّ أنّه صار فی الاصطلاح مختصّا بالجنس المقابل للملک و الانس، فلا یجوز 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 إبلیس له ذریّة و نسل،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فَتَتَّخِذُونَهُ وَ ذُرِّیَّتَهُ أَوْلِیاءَ مِنْ دُونِی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الملائکة لا ذریّة لهم إذ لیس فیهم انثی کما یدل علیه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الْمَلائِکَةَ الَّذِینَ هُمْ عِبادُ الرَّحْمنِ إِناثاً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اورد علیه بمنع دلالة الایة علی انتفاء الانثی أولا، و منع ملازمة انتفاء الانثی علی تقدیره ثانیا، ألا تری أنّ الشّیاطین لیس فیهم انثی و مع ذلک لهم ذرّیة، و لذلک قال شیخنا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کلامه عن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إنّ إبلیس له ذرّیة و الملائکة لا ذرّیة لهم و لا یتناکحون و لا یتناسلون فقد عوّل علی خبر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الملائکة معصومون لأدلّة العصمة و إبلیس لیس بمعصوم فلا یکون منهم و ربّما یستدلّ بوجوه أخر لا حاجة إلی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للقول الثّانی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انّه سبحانه استثناه فی غیر موضع من القرآن من الملائکة، و الاستثناء إخراج ما لولاه لدخل، و هو یفید کونه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 علیه أولا من أنّ الاستثناء المنقطع شایع فی کلام العرب و کثیر فی کلام اللّه سبحانه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لِأَبِیهِ وَ قَوْمِهِ إِنَّنِی بَراءٌ مِمّا تَعْبُدُونَ إِلاَّ الَّذِی فَطَرَنِی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یَسْمَعُونَ فِیها لَغْواً وَ لا تَأْثِیماً إِلاّ قِیلاً سَلاماً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تَأْکُلُوا أَمْوالَکُمْ بَیْنَکُمْ بِالْباطِلِ إِلاّ أَنْ تَکُونَ تِجارَةً عَنْ تَراضٍ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من أنّ الاستثناء علی تسلیم اتصاله أیضا لا یفید الدّخول کما قال الزّمخشری بعد قوله سبحانه إلاّ إبلیس استثناء متّصل، لأنّه کان جنّیا واحدا بین أظهر الالوف من الملائکة مغمورا بهم فغلبوا علیه فی قوله فاسجدوا ثمّ استثنی منهم استثناء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ردّ الأوّل بانّه خلاف الأصل و لا یصار إلیه إلاّ بدلیل و الأدلّة السّالفة</w:t>
      </w:r>
      <w:r>
        <w:rPr>
          <w:rStyle w:val="FootnoteAnchor"/>
          <w:rtl w:val="true"/>
        </w:rPr>
        <w:footnoteReference w:id="42"/>
      </w:r>
      <w:r>
        <w:rPr>
          <w:rFonts w:ascii="IRNazanin" w:hAnsi="IRNazanin" w:eastAsia="IRNazanin"/>
          <w:color w:val="111111"/>
          <w:sz w:val="28"/>
          <w:sz w:val="28"/>
          <w:szCs w:val="28"/>
          <w:rtl w:val="true"/>
          <w:lang w:bidi="fa-IR"/>
        </w:rPr>
        <w:t>لا تصلح للدّلالة لأنّها من قبیل العمومات، و الأمر فی المقام دائر بین تخصیصها علی جعل ابلیس من الملائکة و بین حمل الاستثناء علی المنقطع علی جعله من الجنّ و کلاهما خلاف الأصل إلاّ أنّ الأوّل أولی لأن تخصیص العام أغلب من انقطاع الاستثناء فلا بدّ من المصیر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بأنّ تغلیب الکثیر علی القلیل إذا کان ذلک القلیل ساقط العبرة غیر ملتفت إلیه فی جنب الکثیر أمّا إذا کان معظم الحدیث لا یکون إلاّ عن ذلک الواحد لم یجز اجراء حکم غیره علیه و تغلیبه علیه و فیه نظر و وجهه سیظهر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لو لم یکن إبلیس من الملائکة لما کان الأمر بالسجدة بقوله اسجدوا شاملا له، فلا یکون ترکه للسّجود إباء و استکبارا و معصیة، و لما استحق الذمّ و العقاب، و حیث حصلت هذه الامور کلّها فعلمنا بتناول الخطاب له، و لا یتناوله إلاّ مع کونه من الملائکة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أولا بمنع کونه مخاطبا بذلک الخطاب العام المستلزم للتّناول، لم لا یجوز أن یخاطب بأمر آخر مختص به، و ثانیا بمنع استلزام تناول ذلک الخطاب له علی تقدیر تسلیمه کونه من الملائکة لجواز أن یکون طول مخالطته بهم و نشوه معهم مصحّحا لتعلق الخطاب و تناوله فلا یثبت به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 بأن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للملائکة اسجدوا لآدم فسجدوا إلا إبلیس، أن الاباء و العصیان إنّما حصل بمخالفة هذا الأمر لا بمخالفة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بأنّ طول المخالطة لا یوجب تناول الحکم و إلاّ لتناول خطاب المذکور فی الأدلّة الشّرعیّة للاناث و بالعکس و هو خلاف ما صرّح به علماء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جملة ما استدلّ به علی الطرفین فی المقام و التّعویل عندنا علی الأخبار الصّحیحة عن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روایة علیّ بن ابراهیم القمیّ السّالفة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عن تفسیر الامام عن یوسف بن محمّد بن زیاد و علیّ بن محمّد بن سیار عن أبویهما عن العسکری علیه السّلام فی ذیل قصّة هاروت و ماروت بعد إثباته علیه السّلام عصمة الملائکة،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لم یکن إبلیس أیضا ملکا،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کان من الجنّ، أما تسمعان اللّه عزّ و 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عزّ و جلّ أنّه کان من الجنّ، و هو الذی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رواه العیّاشی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إبلیس أ کان من الملائکة او هل کان یلی شیئا من أمر السّماء؟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الملائکة و لم یکن یلی شیئا من أمر السّماء، و کان من الجنّ، و کان مع الملائکة، و کانت الملائکة تری أنّه منها، و کان اللّه یعلم أنّه لیس منها، فلما أمر بالسّجود کان منه الذی کان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علیّ بن ابراهیم باسناده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الطیار یقول لی ابلیس لیس من الملائکة و إنّما امرت الملائکة بالسّجود لآدم، فقال إبلیس لا أسجد</w:t>
      </w:r>
      <w:bookmarkStart w:id="68" w:name="pg13853_143200"/>
    </w:p>
    <w:p>
      <w:pPr>
        <w:pStyle w:val="BookText"/>
        <w:rPr/>
      </w:pPr>
      <w:bookmarkEnd w:id="68"/>
      <w:r>
        <w:rPr>
          <w:rFonts w:ascii="IRNazanin" w:hAnsi="IRNazanin" w:eastAsia="IRNazanin"/>
          <w:color w:val="111111"/>
          <w:sz w:val="28"/>
          <w:sz w:val="28"/>
          <w:szCs w:val="28"/>
          <w:rtl w:val="true"/>
          <w:lang w:bidi="fa-IR"/>
        </w:rPr>
        <w:t>فما لابلیس یعصی حین لم یسجدو لیس هو من الملائکة، قال فدخلت أنا و هو علی أبی عبد اللّه علیه السّلام، قال فأحسن و اللّه فی المسألة فقال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ندب اللّه إلیه المؤمنین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 فی ذلک المنافقون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الضلال و کلّ من أقرّ بالدّعوة الظاهرة، و کان إبلیس ممّن أقرّ بالدّعوة الظاهرة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الأخبار الکثیرة التی قد سمعت فی صدر المسألة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ادعاءه تواترها و نسبة المذهب المختار إلی الامامیّة رضوان اللّه علیهم الظاهر فی کونه مجمعا علیه بینهم، و لا یعبأ بخلاف شیخنا الطوسی قدّس اللّه روحه فی المسألة و لا یقدح ذلک فی الاجماع مع کونه معلوم النّسب و ادّعاؤه الرّوایة عن أبی عبد اللّه علیه السّلام بکونه من الملائکة ضعیف، بما قاله العلامة المجلسی من أنّا لم نظفر بها و إن ورد فی بعض الأخبار فهو نادر مأوّل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کلّه و لکن کیف یتصوّر فی حقّ الملائکة عدم علمهم بأنّ إبلیس منهم بعد أن أسروه من الجنّ و رفعوه إلی السّماء، و ما المراد بقولهم علیهم السّلام فی الأخبار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الملائکة تری أنّه منها؟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أنّ الملائکة تری أنّه منهم فی طاعة اللّه و عدم العصیان لمواظبته علی عبادته سبحانه أزمنة متطاولة، فیکون من قبیل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أو أنّهم لمّا رأوا تباین أخلاقه ظاهرا للجنّ و تکریم اللّه تعالی إیاه و جعله من بینهم مرفوعا إلی السّماء، و جعله رئیسا علی بعضهم کما قیل، ظنّوا أنّه کان منهم وقع بین الجنّ</w:t>
      </w:r>
      <w:r>
        <w:rPr>
          <w:rFonts w:eastAsia="IRNazanin" w:cs="IRNazanin"/>
          <w:color w:val="111111"/>
          <w:sz w:val="28"/>
          <w:szCs w:val="28"/>
          <w:rtl w:val="true"/>
          <w:lang w:bidi="fa-IR"/>
        </w:rPr>
        <w:t>.</w:t>
      </w:r>
    </w:p>
    <w:p>
      <w:pPr>
        <w:pStyle w:val="Heading6"/>
        <w:numPr>
          <w:ilvl w:val="5"/>
          <w:numId w:val="1"/>
        </w:numPr>
        <w:rPr/>
      </w:pPr>
      <w:bookmarkStart w:id="69" w:name="__RefHeading___Toc3386223_1468164448"/>
      <w:bookmarkStart w:id="70" w:name="_Toc27"/>
      <w:bookmarkEnd w:id="69"/>
      <w:r>
        <w:rPr>
          <w:rtl w:val="true"/>
        </w:rPr>
        <w:t>الخامس</w:t>
      </w:r>
      <w:bookmarkEnd w:id="70"/>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سجود الملائکة لآدم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أهو بنحو السّجود المتعارف من وضع الجبهة علی المسجد أو بنحو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کلمات الأعلام أنّه</w:t>
      </w:r>
    </w:p>
    <w:p>
      <w:pPr>
        <w:pStyle w:val="BookText"/>
        <w:rPr/>
      </w:pPr>
      <w:r>
        <w:rPr>
          <w:rFonts w:ascii="IRNazanin" w:hAnsi="IRNazanin" w:eastAsia="IRNazanin"/>
          <w:color w:val="111111"/>
          <w:sz w:val="28"/>
          <w:sz w:val="28"/>
          <w:szCs w:val="28"/>
          <w:rtl w:val="true"/>
          <w:lang w:bidi="fa-IR"/>
        </w:rPr>
        <w:t>کان بنحو السّجود المتعارف، و هو المروی عن الصّادق علیه السّلام أیضا، و لا إشکال فیه و إنّما الاشکال فی أنّ السّجدة عبادة، و کیف جاز فی حقّ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المسلمون علی أنّ ذلک السّجود لیس سجود عبادة، لأن سجود العبادة لغیر اللّه کفر و لا یمکن أن یکون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بعد ذلک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علی وجه التکرمة لآدم و التّعظیم لشأنه و تقدیمه علیهم و هو قول قتادة و جماعة من أهل العلم، و هو المرویّ عن أئمّتنا و لهذا جعل أصحابنا ذلک دلیلا علی أفضلیّة الأنبیاء من الملائکة من حیث انّه امرهم بالسّجود لآدم و ذلک یقتضی تعظیمه و تفضیله علیهم و إذا کان المفضول لا یجوز تقدیمه علی الفاضل علمنا أنّه أفضل من الملائکة، و قد نسب الصدوق ذلک فی العقائد إلی اعتقاد الامامیّة، و هو ظاهر فی قیام اجماعهم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التعظیم و التکرمة هو عبارة اخری لسجود العبادة فیعود الاشکال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کونه عبادة، و ذلک لأن الفعل قد یصیر بالمواضعة مفیدا کالقول یبین ذلک أن قیام أحدنا للغیر یفید من الاعظام ما یفیده القول و ما ذاک إلاّ للعادة فلا یمتنع أن یکون فی بعض الأوقات سقوط الانسان علی الأرض و إلصاقه الجبین بها مفیدا ضربا من التّعظیم و إن لم یکن ذلک عبادة، و إذا کان کذلک لم یمتنع أن یتعبّد اللّه الملائکة بذلک إظهارا لرفعته و 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السّجود کان للّه و آدم کالقبلة حکاه الطبری عن الجبائی و أبی القاسم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أوّلا بأنّه لا یقال صلّیت للقبلة بل یقال صلّیت إلی القبلة فلو کان آدم قبلة یقول اسجدوا إلی آدم مع أنّه قال اسجدوا لآدم، و یظهر منه عدم کونه قبلة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بأنّ إباء إبلیس عن السّجود إنّما هو لاعتقاده تفضیله به و تکرمته</w:t>
      </w:r>
      <w:bookmarkStart w:id="71" w:name="pg13853_143202"/>
    </w:p>
    <w:p>
      <w:pPr>
        <w:pStyle w:val="BookText"/>
        <w:rPr/>
      </w:pPr>
      <w:bookmarkEnd w:id="71"/>
      <w:r>
        <w:rPr>
          <w:rFonts w:ascii="IRNazanin" w:hAnsi="IRNazanin" w:eastAsia="IRNazanin"/>
          <w:color w:val="111111"/>
          <w:sz w:val="28"/>
          <w:sz w:val="28"/>
          <w:szCs w:val="28"/>
          <w:rtl w:val="true"/>
          <w:lang w:bidi="fa-IR"/>
        </w:rPr>
        <w:t>و حسبانه أنّ کونه مسجودا له یدلّ علی أنّه أعظم شأنا من السّاجد کما یشعر به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رَأَیْتَکَ هذَا الَّذِی کَرَّمْتَ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خَیْرٌ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السّجدة للقبلة لا یوجب تفضیل القبلة علی السّاجد ألا تری أن النبی صلّی اللّه علیه و آله کان یصلّی إلی الکعبة و لا یلزم أن یکون الکعبة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الأوّل بأنّه کما یجوز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إلی القبلة کذلک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للقبلة، و کلاهما بمعنی واحد، و یشهد بصحته قول حسان فی مدح مولانا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کنت أعرف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منصرف عن هاشم ثمّ منها عن أبی حسن</w:t>
      </w:r>
    </w:p>
    <w:p>
      <w:pPr>
        <w:pStyle w:val="BookText"/>
        <w:rPr/>
      </w:pPr>
      <w:r>
        <w:rPr>
          <w:rFonts w:ascii="IRNazanin" w:hAnsi="IRNazanin" w:eastAsia="IRNazanin"/>
          <w:color w:val="111111"/>
          <w:sz w:val="28"/>
          <w:sz w:val="28"/>
          <w:szCs w:val="28"/>
          <w:rtl w:val="true"/>
          <w:lang w:bidi="fa-IR"/>
        </w:rPr>
        <w:t xml:space="preserve">أ لیس أوّل من صلّی لقبلتکم و أعرف النّاس بالآیات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السنن</w:t>
      </w:r>
    </w:p>
    <w:p>
      <w:pPr>
        <w:pStyle w:val="BookText"/>
        <w:rPr/>
      </w:pPr>
      <w:r>
        <w:rPr>
          <w:rFonts w:ascii="IRNazanin" w:hAnsi="IRNazanin" w:eastAsia="IRNazanin"/>
          <w:color w:val="111111"/>
          <w:sz w:val="28"/>
          <w:sz w:val="28"/>
          <w:szCs w:val="28"/>
          <w:rtl w:val="true"/>
          <w:lang w:bidi="fa-IR"/>
        </w:rPr>
        <w:t>و عن الثّانی بأنّ إبلیس شکی تکریمه و ذلک التکریم لا نسلّم أنّه حصل بمجرّد تلک المسجودیة، بل لعلّه حصل بذلک مع امور اخر، هذا، و أنت خبیر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السّجود فی أصل اللغة هو الانقیاد و الخضوع و هو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الفخر الرّازی بأنّ السّجود لا شکّ أنّه فی عرف الشرع عبارة عن وضع الجبهة علی الأرض، فوجب أن یکون فی أصل اللغة کذلک، لأصالة عدم النّقل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و أنت بعد الخبرة بما ذکرناه تعرف أنّ الأقوی هو القول الأوّل</w:t>
      </w:r>
      <w:r>
        <w:rPr>
          <w:rFonts w:eastAsia="IRNazanin" w:cs="IRNazanin"/>
          <w:color w:val="111111"/>
          <w:sz w:val="28"/>
          <w:szCs w:val="28"/>
          <w:rtl w:val="true"/>
          <w:lang w:bidi="fa-IR"/>
        </w:rPr>
        <w:t>.</w:t>
      </w:r>
    </w:p>
    <w:p>
      <w:pPr>
        <w:pStyle w:val="Heading6"/>
        <w:numPr>
          <w:ilvl w:val="5"/>
          <w:numId w:val="1"/>
        </w:numPr>
        <w:rPr/>
      </w:pPr>
      <w:bookmarkStart w:id="72" w:name="__RefHeading___Toc3386225_1468164448"/>
      <w:bookmarkStart w:id="73" w:name="_Toc28"/>
      <w:bookmarkEnd w:id="72"/>
      <w:r>
        <w:rPr>
          <w:rtl w:val="true"/>
        </w:rPr>
        <w:t>السادس</w:t>
      </w:r>
      <w:bookmarkEnd w:id="73"/>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حکمة فی خلقة الشّیطان و تسلیطه علی ابن آدم و إمهاله إلی</w:t>
      </w:r>
    </w:p>
    <w:p>
      <w:pPr>
        <w:pStyle w:val="BookText"/>
        <w:rPr/>
      </w:pPr>
      <w:r>
        <w:rPr>
          <w:rFonts w:ascii="IRNazanin" w:hAnsi="IRNazanin" w:eastAsia="IRNazanin"/>
          <w:color w:val="111111"/>
          <w:sz w:val="28"/>
          <w:sz w:val="28"/>
          <w:szCs w:val="28"/>
          <w:rtl w:val="true"/>
          <w:lang w:bidi="fa-IR"/>
        </w:rPr>
        <w:t>یوم الدین؟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شبهة وقعت فی البریة و أصلها نشأت من إبلیس من استبداده بالرّأی فی مقابلة النصّ و اختیاره الهوی فی معارضة الأمر و استکباره بالنّار التی</w:t>
      </w:r>
    </w:p>
    <w:p>
      <w:pPr>
        <w:pStyle w:val="BookText"/>
        <w:rPr/>
      </w:pPr>
      <w:r>
        <w:rPr>
          <w:rFonts w:ascii="IRNazanin" w:hAnsi="IRNazanin" w:eastAsia="IRNazanin"/>
          <w:color w:val="111111"/>
          <w:sz w:val="28"/>
          <w:sz w:val="28"/>
          <w:szCs w:val="28"/>
          <w:rtl w:val="true"/>
          <w:lang w:bidi="fa-IR"/>
        </w:rPr>
        <w:t>خلق منها علی الطین و الصّلصال، و تفصیل هذه الشّبهة ما حکاه الفخر الرّازی عن محمّد بن عبد الکریم الشّهرستانی فی أوّل کتابه المسمّی بالملل و النّحل حکایة عن ماری شارح الأناجیل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مذکورة فی التوراة متفرّقة علی شکل مناظرة بینه و بین الملائکة بعد الأمر بالسّجود، قال إبلیس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اسلم أن لی إلها هو خالقی و موجدی و هو خالق الخلق لکن لی علی حکمة اللّه أسألة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ما الحکمة فی الخلق لا سیّما کان عالما بأنّ الکافر لا یستوجب عند خلقه إلاّ الآلام؟ الثانی ثمّ ما الفائدة فی التّکلیف مع أنّه لا یعود منه ضرّ و لا نفع، و کلّ ما یعود إلی المکلّفین فهو قادر علی تحصیله لهم من غیر واسطة التّکلیف؟ الثالث هب أنّه کلفنی بمعرفته و طاعته فلما ذا کلّفنی بالسّجود لآدم؟ الرابع ثمّ لمّا عصیته فی ترک السّجود لآدم فلم لعننی و أوجب عقابی مع أنّه لا فائدة له و لا لغیره فیه ولی فیه أعظم الضّرر؟ الخامس ثمّ لمّا فعل ذلک فلم مکّننی من الدّخول إلی الجنّة و وسوست لآدم علیه السّلام؟ السادس ثمّ لمّا فعلت ذلک فلم سلّطنی علی أولاده و مکّننی من إغوائهم و إضلالهم؟ السابع ثمّ لمّا استمهلته المدّة الطویلة فی ذلک فلم أمهلنی؟ و معلوم أنّ العالم لو کان خالیا عن الشّر لکان ذلک خیرا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شارح الأناجیل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إلیه</w:t>
      </w:r>
      <w:r>
        <w:rPr>
          <w:rStyle w:val="FootnoteAnchor"/>
          <w:rtl w:val="true"/>
        </w:rPr>
        <w:footnoteReference w:id="43"/>
      </w:r>
      <w:r>
        <w:rPr>
          <w:rFonts w:ascii="IRNazanin" w:hAnsi="IRNazanin" w:eastAsia="IRNazanin"/>
          <w:color w:val="111111"/>
          <w:sz w:val="28"/>
          <w:sz w:val="28"/>
          <w:szCs w:val="28"/>
          <w:rtl w:val="true"/>
          <w:lang w:bidi="fa-IR"/>
        </w:rPr>
        <w:t>من سرادقات الجلال و الکبریاء یا إبلیس انّک ما عرفتنی و لو عرفتنی لعلمت أنّه لا اعتراض علیّ فی شیء من أفعالی،</w:t>
      </w:r>
    </w:p>
    <w:p>
      <w:pPr>
        <w:pStyle w:val="BookText"/>
        <w:rPr/>
      </w:pPr>
      <w:r>
        <w:rPr>
          <w:rFonts w:ascii="Amiri" w:hAnsi="Amiri" w:eastAsia="Amiri" w:cs="Amiri"/>
          <w:color w:val="111111"/>
          <w:sz w:val="28"/>
          <w:sz w:val="28"/>
          <w:szCs w:val="28"/>
          <w:rtl w:val="true"/>
          <w:lang w:bidi="ar-SA"/>
        </w:rPr>
        <w:t>فانّی انا اللّه لا اله إلاّ أنا لا أسأل عمّا 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الفخر الرّازی بعد حکایة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لو اجتمع الأوّلون و الآخرون من الخلایق و حکموا بتحسین العقل و تقبیحه لم یجدوا عن هذه الشّبهات مخلصا و کان الکلّ لازما، أمّا اذا أجبنا بذلک الجواب الذی ذکره اللّه تعالی زالت الشّبهات و اندفعت الاعتراضات، و کیف لا، و کما أنّه سبحانه واجب الوجود فی ذاته واجب الوجود فی صفاته فهو مستغن فی فاعلیّته عن المؤثرات المرجحات إذ لو افتقر لکان فقیرا لا غنیّا فهو سبحانه مقطع الحاجات و منتهی الرّغبات و من عنده نیل الطلبات، و إذا کان کذلک لم تتطرق اللمیّة إلی أفعاله و لم یتوجه الاعتراض علی خالقیّته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الصّدر الشّیرازی فی کتابه المسمّی بمفاتیح الغیب بعد ذکره شبهات إبلیس و جوابه سبحانه و ذکره ما حکیناه عن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من هذه الشبهات جوابا برهانیّا صحیحا واضحا عند أصحاب القلوب المستقیمة، لابتنائه علی الاصول الحقة العرفانیة فی المقدمات الاضطراریة الیقینیة لکن الجاحد المعوج لا ینفعه کثرة البراهین النّیرة، و إنّما یسکته الجواب الجدلی المشهور المبنی علی المقدمات المقبولة التی یذعن بها الجمهور، و لیس معنی قوله تعالی لا اسأل عمّا افعل أنّه لیس لما فعله مبدء ذاتی و غایة عقلیّة و مصلحة حکمیّة، کما هو مذهبهم من إبطال العلّیة و المعلولیّة و إنکار العلاقة الذّاتیة بین الأسباب و مسبّباتها و تجویز ترجیح أحد المتساویین فی النّسبة علی الاخر و تمکین المجازات الاختیاریة و الارادات التّخییلیّة بل المراد أحد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لا لمیّة للفعل الصّادر عن ذاته من غیر واسطة سوی ذاته و إنّما ذاته هو منشأ الفعل المطلق و غایته و کما لا سبب لذاته فی وجوده لا سبب لذاته فی ایجاده و إلاّ لکان ناقصا فی ذاته مستکملا بغیره تعالی عن ذلک علوّا کبیرا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من لیس له درجة الارتقاء إلی عالم الملکوت و الوصول إلی شهود المعارف الالهیّة و إدراک الحضرة الرّبوبیّة فلا یمکنه العلم بکیفیّة الصّنع و الایجاد</w:t>
      </w:r>
      <w:bookmarkStart w:id="74" w:name="pg13853_143205"/>
    </w:p>
    <w:p>
      <w:pPr>
        <w:pStyle w:val="BookText"/>
        <w:rPr/>
      </w:pPr>
      <w:bookmarkEnd w:id="74"/>
      <w:r>
        <w:rPr>
          <w:rFonts w:ascii="IRNazanin" w:hAnsi="IRNazanin" w:eastAsia="IRNazanin"/>
          <w:color w:val="111111"/>
          <w:sz w:val="28"/>
          <w:sz w:val="28"/>
          <w:szCs w:val="28"/>
          <w:rtl w:val="true"/>
          <w:lang w:bidi="fa-IR"/>
        </w:rPr>
        <w:t>علی ما هو علیه، و لا سبیل له إلاّ التسلیم و الاعتراف بالقصور و من له مرتبة إدراک الأشیاء کما هی بالعلم اللّدنّی فلا حاجة له إلی السّؤال، لأنّه یلاحظ الامور علی ما هی علیه بنور اللّه و بعین قلبه المنوّر بنور الایمان و العرفان، لا بأنوار المشاعر کالشّیطان، و لهذا منع رسول اللّه صلّی اللّه علیه و آله النّاس عن التّکلم و البحث فی الأشیاء الغامضة کسرّ القدر و مسألة الرّوح، لأنّ البحث عنها لا یزید إلاّ حیرة و دهشة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أصول الکافی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 الفخر الرّازی إثبات مذهب أصحابه من القول بالفاعل المختار و نفی التخصیص فی الأفعال، و ذلک ممّا ینسد به باب إثبات المطالب بالبراهین کاثبات الصّانع و صفاته و أفعاله و اثبات البعث و الرّسالة، إذ مع تمکین هذه الارادة الجزافیّة لم یبق اعتماد علی شیء من الیقینیات، فیجوز أن یخلق الفاعل المختار بالارادة التی یعتقدها هؤلاء الجدلیون فینا أمرا یرینا الاشیاء لا علی ما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شبهة من هذه الشّبهات التی أوردها اللّعین جوابا برهانیّا حقّا من قبل اللّه تعالی بما یسکته، و هو بیان حاله و ما هو علیه من کفره و ظلمة جوهره عن إدراک الحقّ کما هو، و ان لیس غرضه فی ابداء هذه الشبهات إلاّ الاعتراض و إغواء من یتبعه من الجهال النّاقصین أو الغاوین الذین هم جنود إبلیس أجمعون،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بصادق فی دعواک معرفة اللّه و ربوبیّته و لو صدقت فیها لم تکن معترضا علی فعله</w:t>
      </w:r>
      <w:r>
        <w:rPr>
          <w:rFonts w:eastAsia="IRNazanin" w:cs="IRNazanin"/>
          <w:color w:val="111111"/>
          <w:sz w:val="28"/>
          <w:szCs w:val="28"/>
          <w:rtl w:val="true"/>
          <w:lang w:bidi="fa-IR"/>
        </w:rPr>
        <w:t>.</w:t>
      </w:r>
    </w:p>
    <w:p>
      <w:pPr>
        <w:pStyle w:val="Heading6"/>
        <w:numPr>
          <w:ilvl w:val="5"/>
          <w:numId w:val="1"/>
        </w:numPr>
        <w:rPr/>
      </w:pPr>
      <w:bookmarkStart w:id="75" w:name="__RefHeading___Toc3386227_1468164448"/>
      <w:bookmarkStart w:id="76" w:name="_Toc29"/>
      <w:bookmarkEnd w:id="75"/>
      <w:r>
        <w:rPr>
          <w:rtl w:val="true"/>
        </w:rPr>
        <w:t>و أمّا الأجوبة الحکمیّة عن تلک الشبهات علی التّفصیل لمن هو أهلها</w:t>
      </w:r>
      <w:bookmarkEnd w:id="76"/>
    </w:p>
    <w:p>
      <w:pPr>
        <w:pStyle w:val="BookText"/>
        <w:rPr/>
      </w:pPr>
      <w:r>
        <w:rPr>
          <w:rFonts w:ascii="Amiri" w:hAnsi="Amiri" w:eastAsia="Amiri" w:cs="Amiri"/>
          <w:color w:val="111111"/>
          <w:sz w:val="28"/>
          <w:sz w:val="28"/>
          <w:szCs w:val="28"/>
          <w:rtl w:val="true"/>
          <w:lang w:bidi="ar-SA"/>
        </w:rPr>
        <w:t>و مستحقّها</w:t>
      </w:r>
    </w:p>
    <w:p>
      <w:pPr>
        <w:pStyle w:val="BookText"/>
        <w:rPr/>
      </w:pPr>
      <w:r>
        <w:rPr>
          <w:rFonts w:ascii="IRNazanin" w:hAnsi="IRNazanin" w:eastAsia="IRNazanin"/>
          <w:color w:val="111111"/>
          <w:sz w:val="28"/>
          <w:sz w:val="28"/>
          <w:szCs w:val="28"/>
          <w:rtl w:val="true"/>
          <w:lang w:bidi="fa-IR"/>
        </w:rPr>
        <w:t>فهی هذه</w:t>
      </w:r>
      <w:r>
        <w:rPr>
          <w:rFonts w:eastAsia="IRNazanin" w:cs="IRNazanin"/>
          <w:color w:val="111111"/>
          <w:sz w:val="28"/>
          <w:szCs w:val="28"/>
          <w:rtl w:val="true"/>
          <w:lang w:bidi="fa-IR"/>
        </w:rPr>
        <w:t>.</w:t>
      </w:r>
    </w:p>
    <w:p>
      <w:pPr>
        <w:pStyle w:val="Heading6"/>
        <w:numPr>
          <w:ilvl w:val="5"/>
          <w:numId w:val="1"/>
        </w:numPr>
        <w:rPr/>
      </w:pPr>
      <w:bookmarkStart w:id="77" w:name="__RefHeading___Toc3386229_1468164448"/>
      <w:bookmarkStart w:id="78" w:name="_Toc30"/>
      <w:bookmarkEnd w:id="77"/>
      <w:r>
        <w:rPr>
          <w:rtl w:val="true"/>
        </w:rPr>
        <w:t>اما الشبهة الاولی</w:t>
      </w:r>
      <w:bookmarkEnd w:id="78"/>
    </w:p>
    <w:p>
      <w:pPr>
        <w:pStyle w:val="BookText"/>
        <w:rPr/>
      </w:pPr>
      <w:r>
        <w:rPr>
          <w:rFonts w:ascii="IRNazanin" w:hAnsi="IRNazanin" w:eastAsia="IRNazanin"/>
          <w:color w:val="111111"/>
          <w:sz w:val="28"/>
          <w:sz w:val="28"/>
          <w:szCs w:val="28"/>
          <w:rtl w:val="true"/>
          <w:lang w:bidi="fa-IR"/>
        </w:rPr>
        <w:t>و هی السّؤال عن الحکمة و الغایة فی خلق إبلیس،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عنها أنّه من حیث إنّه من جملة الموجودات علی الاطلاق فمصدره و غایته لیس إلاّ ذاته تعالی التی تقتضی وجود کلّ ما یمکن وجوده و یفیض عنها الوجود علی کلّ قابل و منفعل، و أمّا حیثیّة کونه موجودا ظلمانیا و ذاتا شریرة و جوهرا خبیثا فلیس ذلک بجعل</w:t>
      </w:r>
      <w:bookmarkStart w:id="79" w:name="pg13853_143206"/>
    </w:p>
    <w:p>
      <w:pPr>
        <w:pStyle w:val="BookText"/>
        <w:rPr/>
      </w:pPr>
      <w:bookmarkEnd w:id="79"/>
      <w:r>
        <w:rPr>
          <w:rFonts w:ascii="IRNazanin" w:hAnsi="IRNazanin" w:eastAsia="IRNazanin"/>
          <w:color w:val="111111"/>
          <w:sz w:val="28"/>
          <w:sz w:val="28"/>
          <w:szCs w:val="28"/>
          <w:rtl w:val="true"/>
          <w:lang w:bidi="fa-IR"/>
        </w:rPr>
        <w:t>جاعل، بل هو من لوازم هویته النّازلة فی آخر مراتب النّفوس و هی المتعلّقة بما دون الأجرام السّماویة و هو الجسم النّاری الشدیدة القوّة فلا جرم غلبت علیه الانانیّة و الاستکبار و الافتخار و الاباء عن الخضوع و الانکسار</w:t>
      </w:r>
      <w:r>
        <w:rPr>
          <w:rFonts w:eastAsia="IRNazanin" w:cs="IRNazanin"/>
          <w:color w:val="111111"/>
          <w:sz w:val="28"/>
          <w:szCs w:val="28"/>
          <w:rtl w:val="true"/>
          <w:lang w:bidi="fa-IR"/>
        </w:rPr>
        <w:t>.</w:t>
      </w:r>
    </w:p>
    <w:p>
      <w:pPr>
        <w:pStyle w:val="Heading6"/>
        <w:numPr>
          <w:ilvl w:val="5"/>
          <w:numId w:val="1"/>
        </w:numPr>
        <w:rPr/>
      </w:pPr>
      <w:bookmarkStart w:id="80" w:name="__RefHeading___Toc3386231_1468164448"/>
      <w:bookmarkStart w:id="81" w:name="_Toc31"/>
      <w:bookmarkEnd w:id="80"/>
      <w:r>
        <w:rPr>
          <w:rtl w:val="true"/>
        </w:rPr>
        <w:t>و اما الشبهة الثانیة</w:t>
      </w:r>
      <w:bookmarkEnd w:id="81"/>
    </w:p>
    <w:p>
      <w:pPr>
        <w:pStyle w:val="BookText"/>
        <w:rPr/>
      </w:pPr>
      <w:r>
        <w:rPr>
          <w:rFonts w:ascii="IRNazanin" w:hAnsi="IRNazanin" w:eastAsia="IRNazanin"/>
          <w:color w:val="111111"/>
          <w:sz w:val="28"/>
          <w:sz w:val="28"/>
          <w:szCs w:val="28"/>
          <w:rtl w:val="true"/>
          <w:lang w:bidi="fa-IR"/>
        </w:rPr>
        <w:t>و هی السؤال عن حکمة التّکلیف بالمعرفة و الطاعة</w:t>
      </w:r>
    </w:p>
    <w:p>
      <w:pPr>
        <w:pStyle w:val="BookText"/>
        <w:rPr/>
      </w:pPr>
      <w:r>
        <w:rPr>
          <w:rFonts w:ascii="IRNazanin" w:hAnsi="IRNazanin" w:eastAsia="IRNazanin"/>
          <w:color w:val="111111"/>
          <w:sz w:val="28"/>
          <w:sz w:val="28"/>
          <w:szCs w:val="28"/>
          <w:rtl w:val="true"/>
          <w:lang w:bidi="fa-IR"/>
        </w:rPr>
        <w:t>، فالجواب عنها أنّ الغایة فی ذلک تخلیص النّفوس من اسر الشّهوات و سجن الظلمات و نقلها من حدود البهیمیّة و السبعیّة إلی حدود الانسانیة و الملکیّة و تطهیرها و تهذیبها بنور العلم و قوّة العمل من درن الکفر و المعصیة و رجس الجهل و الظلمة، و لا ینافی عموم التکلیف عدم تأثیره فی النّفوس الجاشیة و القلوب القاسیة، کما أنّ الغایة فی إنزال الغیث إخراج الحبوب و إنبات الثّمار و الأقوات منها</w:t>
      </w:r>
      <w:r>
        <w:rPr>
          <w:rStyle w:val="FootnoteAnchor"/>
          <w:rtl w:val="true"/>
        </w:rPr>
        <w:footnoteReference w:id="44"/>
      </w:r>
      <w:r>
        <w:rPr>
          <w:rFonts w:ascii="Amiri" w:hAnsi="Amiri" w:eastAsia="Amiri" w:cs="Amiri"/>
          <w:color w:val="111111"/>
          <w:sz w:val="28"/>
          <w:sz w:val="28"/>
          <w:szCs w:val="28"/>
          <w:rtl w:val="true"/>
          <w:lang w:bidi="ar-SA"/>
        </w:rPr>
        <w:t xml:space="preserve">و عدم تأثیره فی الصّخور القاسیة و الأراضی الخبیثة لا ینافی عموم النّزول، و اللّه أجل من أن تعود إلیه فائدة فی هدایة الخلق کما فی إعطائه أصل خلقه بل هو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أَعْطی کُلَّ شَیْ‌ءٍ خَلْقَهُ ثُمَّ 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غیر غرض أو عوض فی فضله وجوده</w:t>
      </w:r>
      <w:r>
        <w:rPr>
          <w:rFonts w:eastAsia="IRNazanin" w:cs="IRNazanin"/>
          <w:color w:val="111111"/>
          <w:sz w:val="28"/>
          <w:szCs w:val="28"/>
          <w:rtl w:val="true"/>
          <w:lang w:bidi="fa-IR"/>
        </w:rPr>
        <w:t>.</w:t>
      </w:r>
    </w:p>
    <w:p>
      <w:pPr>
        <w:pStyle w:val="Heading6"/>
        <w:numPr>
          <w:ilvl w:val="5"/>
          <w:numId w:val="1"/>
        </w:numPr>
        <w:rPr/>
      </w:pPr>
      <w:bookmarkStart w:id="82" w:name="__RefHeading___Toc3386233_1468164448"/>
      <w:bookmarkStart w:id="83" w:name="_Toc32"/>
      <w:bookmarkEnd w:id="82"/>
      <w:r>
        <w:rPr>
          <w:rtl w:val="true"/>
        </w:rPr>
        <w:t>و اما الشبهة الثالثة</w:t>
      </w:r>
      <w:bookmarkEnd w:id="83"/>
    </w:p>
    <w:p>
      <w:pPr>
        <w:pStyle w:val="BookText"/>
        <w:rPr/>
      </w:pPr>
      <w:r>
        <w:rPr>
          <w:rFonts w:ascii="IRNazanin" w:hAnsi="IRNazanin" w:eastAsia="IRNazanin"/>
          <w:color w:val="111111"/>
          <w:sz w:val="28"/>
          <w:sz w:val="28"/>
          <w:szCs w:val="28"/>
          <w:rtl w:val="true"/>
          <w:lang w:bidi="fa-IR"/>
        </w:rPr>
        <w:t>و هی السّؤال عن فایدة تکلیفه بالسّجود لآدم و الحکمة فیه،</w:t>
      </w:r>
    </w:p>
    <w:p>
      <w:pPr>
        <w:pStyle w:val="BookText"/>
        <w:rPr/>
      </w:pPr>
      <w:r>
        <w:rPr>
          <w:rFonts w:ascii="IRNazanin" w:hAnsi="IRNazanin" w:eastAsia="IRNazanin"/>
          <w:color w:val="111111"/>
          <w:sz w:val="28"/>
          <w:sz w:val="28"/>
          <w:szCs w:val="28"/>
          <w:rtl w:val="true"/>
          <w:lang w:bidi="fa-IR"/>
        </w:rPr>
        <w:t>فالجواب عنها أولا أنّه ینبغی أن یعلم أن للّه سبحانه فی کلّ ما یفعله أو یأمر به حکمة بل حکما کثیرة لأنّه تعالی منزّه عن فعل العبث و الاتفاق و الجزاف و إن خفی علینا وجه الحکمة فی کثیر من الامور علی التّفصیل بعد أن علمنا القانون الکلی فی ذلک علی الاجمال، و خفاء الشیء علینا لا یوجب انتفائه، و هذا یصلح للجواب عن هذه الشبهة و نظایرها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التکلیف بالسّجود کان عامّا للملائکة و کان هو معهم فی ذلک</w:t>
      </w:r>
      <w:bookmarkStart w:id="84" w:name="pg13853_143207"/>
    </w:p>
    <w:p>
      <w:pPr>
        <w:pStyle w:val="BookText"/>
        <w:rPr/>
      </w:pPr>
      <w:bookmarkEnd w:id="84"/>
      <w:r>
        <w:rPr>
          <w:rFonts w:ascii="IRNazanin" w:hAnsi="IRNazanin" w:eastAsia="IRNazanin"/>
          <w:color w:val="111111"/>
          <w:sz w:val="28"/>
          <w:sz w:val="28"/>
          <w:szCs w:val="28"/>
          <w:rtl w:val="true"/>
          <w:lang w:bidi="fa-IR"/>
        </w:rPr>
        <w:t>الوقت فعمه الأمر بها تبعا و بالقصد الثّانی، لکنه لما تمرّد و عصی و استکبر و أبی بعد ما اعتقد بنفسه أنّه من المأمورین صار مطرودا ملعونا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ثالثا أنّ الأوامر الالهیّة و التّکالیف الشّرعیّة ما یمتحن به جواهر النّفوس و یعلن ما فی بواطنهم و یبرز ما فی مکان صدورهم من الخیر و الشّر و الشّقاوة فتتمّ به الحجّه و تظهر 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3386235_1468164448"/>
      <w:bookmarkStart w:id="86" w:name="_Toc33"/>
      <w:bookmarkEnd w:id="85"/>
      <w:r>
        <w:rPr>
          <w:rtl w:val="true"/>
        </w:rPr>
        <w:t>و اما الشبهة الرابعة</w:t>
      </w:r>
      <w:bookmarkEnd w:id="86"/>
    </w:p>
    <w:p>
      <w:pPr>
        <w:pStyle w:val="BookText"/>
        <w:rPr/>
      </w:pPr>
      <w:r>
        <w:rPr>
          <w:rFonts w:ascii="IRNazanin" w:hAnsi="IRNazanin" w:eastAsia="IRNazanin"/>
          <w:color w:val="111111"/>
          <w:sz w:val="28"/>
          <w:sz w:val="28"/>
          <w:szCs w:val="28"/>
          <w:rtl w:val="true"/>
          <w:lang w:bidi="fa-IR"/>
        </w:rPr>
        <w:t>و هی السّؤال عن لمّة تعذیب الکفار و المنافقین و ایلامهم بالعقوبة و إبعادهم</w:t>
      </w:r>
    </w:p>
    <w:p>
      <w:pPr>
        <w:pStyle w:val="BookText"/>
        <w:rPr/>
      </w:pPr>
      <w:r>
        <w:rPr>
          <w:rFonts w:ascii="IRNazanin" w:hAnsi="IRNazanin" w:eastAsia="IRNazanin"/>
          <w:color w:val="111111"/>
          <w:sz w:val="28"/>
          <w:sz w:val="28"/>
          <w:szCs w:val="28"/>
          <w:rtl w:val="true"/>
          <w:lang w:bidi="fa-IR"/>
        </w:rPr>
        <w:t>عن دار الرّحمة و الکرامة،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عنها أنّ العقوبات الاخرویّة من اللّه تعالی لیس باعثها الغضب و الانتقام و إزالة الغیظ و نحوها تعالی اللّه عن ذلک علوّا کبیرا، و إنّما هی لوازم و تبعات ساق إلیها أسباب داخلیّة نفسانیّة و أحوال باطنیّة انتهت إلی التعذیب بنتائجها من الهوی إلی الهاویة و السقوط فی أسفل درک الجحیم و مصاحبة الموذیات من العقارب و الحیّات و غیرها و مثالها فی هذا العالم الأمراض الواردة علی البدن الموجبة للأوجاع و الأسقام بواسطة نهمة سابقة، فکما أنّ وجع البدن لازم من لوازم ما ساق إلیه الأحوال الماضیة و الأفعال السّابقة من کثرة الأکل أو إفراط الشّهوة و نحوهما من غیر أن یکون هاهنا معذّب خارجیّ، فکذلک حال العواقب الاخرویّة و ما یوجب العذاب الألیم الدّائم لبعض النفوس الجاحدة للحقّ المعرضة عن الآیات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اللّهِ الْمُوقَدَةُ اَلَّتِی تَطَّلِعُ عَلَی الْأَفْئِدَةِ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الّتی دلّت علیه الأخبار و الآیات الواردة فی الکتب الالهیّة و الشّرایع الحقّة من العقوبات الجسمانیة الواردة علی بدن المسیء من خارج علی ما یوصف فی التّفاسیر فهی أیضا منشاها أمور باطنیة و هیئات نفسانیة برزت من</w:t>
      </w:r>
      <w:bookmarkStart w:id="87" w:name="pg13853_143208"/>
    </w:p>
    <w:p>
      <w:pPr>
        <w:pStyle w:val="BookText"/>
        <w:rPr/>
      </w:pPr>
      <w:bookmarkEnd w:id="87"/>
      <w:r>
        <w:rPr>
          <w:rFonts w:ascii="IRNazanin" w:hAnsi="IRNazanin" w:eastAsia="IRNazanin"/>
          <w:color w:val="111111"/>
          <w:sz w:val="28"/>
          <w:sz w:val="28"/>
          <w:szCs w:val="28"/>
          <w:rtl w:val="true"/>
          <w:lang w:bidi="fa-IR"/>
        </w:rPr>
        <w:t>الباطن إلی الظاهر و تصورت بصور النیران و العقارب و الحیّات و المقامع من حدید و غیرها، و هکذا حصول الأجسام و الأشکال و الأشخاص فی الآخرة کما حقّق فی مباحث المعاد الجسمانی و کیفیّة تجسّم الأعمال، و دلّ علیه کثیر من الآیات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جَهَنَّمَ لَمُحِیطَةٌ بِالْکافِرِینَ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لَوْ تَعْلَمُونَ عِلْمَ الْیَقِینِ لَتَرَوُنَّ الْجَحِیمَ ثُمَّ لَتَرَوُنَّها عَیْنَ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بُعْثِرَ ما فِی الْقُبُورِ وَ حُصِّلَ ما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سلّم معاقب من خارج فان فی ذلک أیضا مصلحة عظیمة، لأنّ التّخویف و الانذار بالعقوبة نافع فی أکثر الأشخاص و الانقیاد بذلک التخویف بتعذیب المجرم المسیء تأکید للتّخویف و مقتض لازدیاد النفع، ثم هذا التّعذیب، و ان کان شرّا بالقیاس الی الشّخص المعذّب لکنّه خیر بالقیاس الی أکثر أفراد النّوع فیکون من جملة الخیر الکثیر الذی یلزمه الشرّ القلیل کما فی قطع العضو لا صلاح البدن و سایر الأعضاء</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3386237_1468164448"/>
      <w:bookmarkStart w:id="89" w:name="_Toc34"/>
      <w:bookmarkEnd w:id="88"/>
      <w:r>
        <w:rPr>
          <w:rtl w:val="true"/>
        </w:rPr>
        <w:t>و أما الشبهة الخامسة</w:t>
      </w:r>
      <w:bookmarkEnd w:id="89"/>
    </w:p>
    <w:p>
      <w:pPr>
        <w:pStyle w:val="BookText"/>
        <w:rPr/>
      </w:pPr>
      <w:r>
        <w:rPr>
          <w:rFonts w:ascii="IRNazanin" w:hAnsi="IRNazanin" w:eastAsia="IRNazanin"/>
          <w:color w:val="111111"/>
          <w:sz w:val="28"/>
          <w:sz w:val="28"/>
          <w:szCs w:val="28"/>
          <w:rtl w:val="true"/>
          <w:lang w:bidi="fa-IR"/>
        </w:rPr>
        <w:t>و هی السؤال عن فائدة تمکین الشیطان من الدّخول إلی آدم فی الجنّة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غرّه بوسوسته فأکل ما نهی عنه فاخرج به من الجنّة، فالجواب عنها أنّ الحکمة فی ذلک و المنفعة عظیمة، فانّه لو بقی فی الجنة أبدا لکان بقی هو وحده فی منزلته التی کان علیها فی أوّل الفطرة من غیر استکمال و اکتساب فطرة اخری فوق الاولی و إذا هبط إلی الأرض خرج من صلبه أولاد لا تحصی یعبدون اللّه و یطیعونه إلی یوم القیامة و یرتقی منهم عدد کثیر فی کل زمان إلی درجات الجنان بقوّتی العلم و العبادة، و أیّ حکمة و فائدة أعظم و أجلّ و أرفع و أعلی من وجود الأنبیاء و الأولیاء؟ و من جملتهم سید المرسلین و أولاده المعصومون صلوات اللّه علیهم و علی سایر الأنبیاء</w:t>
      </w:r>
      <w:bookmarkStart w:id="90" w:name="pg13853_143209"/>
    </w:p>
    <w:p>
      <w:pPr>
        <w:pStyle w:val="BookText"/>
        <w:rPr/>
      </w:pPr>
      <w:bookmarkEnd w:id="90"/>
      <w:r>
        <w:rPr>
          <w:rFonts w:ascii="IRNazanin" w:hAnsi="IRNazanin" w:eastAsia="IRNazanin"/>
          <w:color w:val="111111"/>
          <w:sz w:val="28"/>
          <w:sz w:val="28"/>
          <w:szCs w:val="28"/>
          <w:rtl w:val="true"/>
          <w:lang w:bidi="fa-IR"/>
        </w:rPr>
        <w:t>و المرسلین، و لو لم یکن فی هبوطه إلی الأرض مع إبلیس إلا ابتدائه مدّة الدّنیا و اکتسابه درجة الاصطفاء لکانت الحکمة عظیمة و الخیر جلیلا</w:t>
      </w:r>
      <w:r>
        <w:rPr>
          <w:rFonts w:eastAsia="IRNazanin" w:cs="IRNazanin"/>
          <w:color w:val="111111"/>
          <w:sz w:val="28"/>
          <w:szCs w:val="28"/>
          <w:rtl w:val="true"/>
          <w:lang w:bidi="fa-IR"/>
        </w:rPr>
        <w:t>.</w:t>
      </w:r>
    </w:p>
    <w:p>
      <w:pPr>
        <w:pStyle w:val="Heading6"/>
        <w:numPr>
          <w:ilvl w:val="5"/>
          <w:numId w:val="1"/>
        </w:numPr>
        <w:rPr/>
      </w:pPr>
      <w:bookmarkStart w:id="91" w:name="__RefHeading___Toc3386239_1468164448"/>
      <w:bookmarkStart w:id="92" w:name="_Toc35"/>
      <w:bookmarkEnd w:id="91"/>
      <w:r>
        <w:rPr>
          <w:rtl w:val="true"/>
        </w:rPr>
        <w:t>و أما الشبهة السادسة</w:t>
      </w:r>
      <w:bookmarkEnd w:id="92"/>
    </w:p>
    <w:p>
      <w:pPr>
        <w:pStyle w:val="BookText"/>
        <w:rPr/>
      </w:pPr>
      <w:r>
        <w:rPr>
          <w:rFonts w:ascii="IRNazanin" w:hAnsi="IRNazanin" w:eastAsia="IRNazanin"/>
          <w:color w:val="111111"/>
          <w:sz w:val="28"/>
          <w:sz w:val="28"/>
          <w:szCs w:val="28"/>
          <w:rtl w:val="true"/>
          <w:lang w:bidi="fa-IR"/>
        </w:rPr>
        <w:t>و هی السؤال عن وجه الحکمة فی تسلیطه علی ذرّیة آدم بالاغواء و الوسوسة</w:t>
      </w:r>
    </w:p>
    <w:p>
      <w:pPr>
        <w:pStyle w:val="BookText"/>
        <w:rPr/>
      </w:pPr>
      <w:r>
        <w:rPr>
          <w:rFonts w:ascii="IRNazanin" w:hAnsi="IRNazanin" w:eastAsia="IRNazanin"/>
          <w:color w:val="111111"/>
          <w:sz w:val="28"/>
          <w:sz w:val="28"/>
          <w:szCs w:val="28"/>
          <w:rtl w:val="true"/>
          <w:lang w:bidi="fa-IR"/>
        </w:rPr>
        <w:t>بحیث یراهم من حیث لا یرونه، فالجواب عنها أن نفوس أفراد البشر فی أوّل الفطرة ناقصة بالقوّة، و مع ذلک بعضها خیرة نورانیة شریفة بالقوّة مایلة إلی الامور القدسیة عظیمة الرغبة إلی الاخرة، و بعضها خسیسة الجوهر ظلمانیة شریرة مائلة إلی الجسمانیّات عظیمة فی ایثار الشهوة و الغضب، فلو لم یکن الاغواء و لا طاعة النّفس و الهوی لکان ذلک منافیا للحکمة لبقائهم علی طبقة واحدة من نفوس سلیمة ساذجة فلا تتمشی عمارة الدّنیا بعدم النفوس الجاسیة الغلاظ العمالة فی الأرض لأغراض دنیّة عاجلة، ألا تری إلی ما روی من قوله تعالی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جعلت معصیة آدم سببا لعمارة العالم، و ما روی أیضا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أنّکم تذنبون لذهب اللّه بکم و جاء بقوم یذنبون</w:t>
      </w:r>
      <w:r>
        <w:rPr>
          <w:rFonts w:eastAsia="IRNazanin" w:cs="IRNazanin"/>
          <w:color w:val="111111"/>
          <w:sz w:val="28"/>
          <w:szCs w:val="28"/>
          <w:rtl w:val="true"/>
          <w:lang w:bidi="fa-IR"/>
        </w:rPr>
        <w:t>.</w:t>
      </w:r>
    </w:p>
    <w:p>
      <w:pPr>
        <w:pStyle w:val="Heading6"/>
        <w:numPr>
          <w:ilvl w:val="5"/>
          <w:numId w:val="1"/>
        </w:numPr>
        <w:rPr/>
      </w:pPr>
      <w:bookmarkStart w:id="93" w:name="__RefHeading___Toc3386241_1468164448"/>
      <w:bookmarkStart w:id="94" w:name="_Toc36"/>
      <w:bookmarkEnd w:id="93"/>
      <w:r>
        <w:rPr>
          <w:rtl w:val="true"/>
        </w:rPr>
        <w:t>و أما الشبهة السابعة</w:t>
      </w:r>
      <w:bookmarkEnd w:id="94"/>
    </w:p>
    <w:p>
      <w:pPr>
        <w:pStyle w:val="BookText"/>
        <w:rPr/>
      </w:pPr>
      <w:r>
        <w:rPr>
          <w:rFonts w:ascii="IRNazanin" w:hAnsi="IRNazanin" w:eastAsia="IRNazanin"/>
          <w:color w:val="111111"/>
          <w:sz w:val="28"/>
          <w:sz w:val="28"/>
          <w:szCs w:val="28"/>
          <w:rtl w:val="true"/>
          <w:lang w:bidi="fa-IR"/>
        </w:rPr>
        <w:t>و هی السؤال عن فائدة إمهاله إلی یوم الوقت المعلوم</w:t>
      </w:r>
    </w:p>
    <w:p>
      <w:pPr>
        <w:pStyle w:val="BookText"/>
        <w:rPr/>
      </w:pPr>
      <w:r>
        <w:rPr>
          <w:rFonts w:ascii="IRNazanin" w:hAnsi="IRNazanin" w:eastAsia="IRNazanin"/>
          <w:color w:val="111111"/>
          <w:sz w:val="28"/>
          <w:sz w:val="28"/>
          <w:szCs w:val="28"/>
          <w:rtl w:val="true"/>
          <w:lang w:bidi="fa-IR"/>
        </w:rPr>
        <w:t>، فالجواب عنها بمثل ما ذکرناه، فان بقائه تابع لبقاء النّوع البشری بتعاقب الأفراد و هی مستمرّة إلی یوم القیامة، فکذلک وجب استمراره لأجل ایراثه الفائدة التی ذکرناها فی وجوده و وجود وسوسته إلی یوم الدین، انتهی ما أهمنا نقله و بعض أجوبته غیر خال عن التأمل فتأمل</w:t>
      </w:r>
    </w:p>
    <w:p>
      <w:pPr>
        <w:pStyle w:val="Heading5"/>
        <w:numPr>
          <w:ilvl w:val="4"/>
          <w:numId w:val="1"/>
        </w:numPr>
        <w:rPr/>
      </w:pPr>
      <w:bookmarkStart w:id="95" w:name="__RefHeading___Toc3386243_1468164448"/>
      <w:bookmarkStart w:id="96" w:name="_Toc37"/>
      <w:bookmarkEnd w:id="95"/>
      <w:r>
        <w:rPr>
          <w:rtl w:val="true"/>
        </w:rPr>
        <w:t>الترجمة</w:t>
      </w:r>
      <w:bookmarkEnd w:id="9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طلب أدا نمود حق سبحانه و تعالی از فرشتگان أمانت خود را که نزد ایشان داشت و وصیت معهودۀ که بایشان نموده بود در اذعان و انقیاد نمودن ایشان بسجده کردن مر او را و خضوع و فروتنی ایشان از برای تعظیم و تکریم آن، پس فرمود خداوند ربّ العزّة ایشان را که سجده کنید آدم را پس همه سجده کردند و هیچیک تمرّد نکرد مگر شیطان ملعون و قبیله و تابعان او، عارض شد ایشان را عصبیّت و غالب شد</w:t>
      </w:r>
      <w:bookmarkStart w:id="97" w:name="pg13853_143210"/>
    </w:p>
    <w:p>
      <w:pPr>
        <w:pStyle w:val="BookText"/>
        <w:rPr/>
      </w:pPr>
      <w:bookmarkEnd w:id="97"/>
      <w:r>
        <w:rPr>
          <w:rFonts w:ascii="IRNazanin" w:hAnsi="IRNazanin" w:eastAsia="IRNazanin"/>
          <w:color w:val="111111"/>
          <w:sz w:val="28"/>
          <w:sz w:val="28"/>
          <w:szCs w:val="28"/>
          <w:rtl w:val="true"/>
          <w:lang w:bidi="fa-IR"/>
        </w:rPr>
        <w:t>بر ایشان شقاوت و بدبختی، تکبّر نمودند و عزیز شمردند خودشان را بجهة مخلوق شدن ایشان از آتش، و ضعیف و خوار شمردند مخلوق از صلصال و گل خشک را، پس عطا فرمود خداوند او را مهلتی از برای استحقاق او مر سخط و غضب خداوندی را، و از برای تمام ساختن امتحان بنی نوع انسان، و از جهت راست نمودن وعده خود پس فرمود که بدرستی تو از مهلت داده‌شدگان هستی تا روزی که وقت دانسته شده است</w:t>
      </w:r>
      <w:r>
        <w:rPr>
          <w:rFonts w:eastAsia="IRNazanin" w:cs="IRNazanin"/>
          <w:color w:val="111111"/>
          <w:sz w:val="28"/>
          <w:szCs w:val="28"/>
          <w:rtl w:val="true"/>
          <w:lang w:bidi="fa-IR"/>
        </w:rPr>
        <w:t>.</w:t>
      </w:r>
    </w:p>
    <w:p>
      <w:pPr>
        <w:pStyle w:val="Heading4"/>
        <w:numPr>
          <w:ilvl w:val="3"/>
          <w:numId w:val="1"/>
        </w:numPr>
        <w:rPr/>
      </w:pPr>
      <w:bookmarkStart w:id="98" w:name="__RefHeading___Toc3386245_1468164448"/>
      <w:bookmarkStart w:id="99" w:name="_Toc38"/>
      <w:bookmarkEnd w:id="98"/>
      <w:r>
        <w:rPr>
          <w:rtl w:val="true"/>
        </w:rPr>
        <w:t>الفصل الثانی عشر</w:t>
      </w:r>
      <w:bookmarkEnd w:id="99"/>
    </w:p>
    <w:p>
      <w:pPr>
        <w:pStyle w:val="Heading5"/>
        <w:numPr>
          <w:ilvl w:val="4"/>
          <w:numId w:val="1"/>
        </w:numPr>
        <w:rPr/>
      </w:pPr>
      <w:bookmarkStart w:id="100" w:name="__RefHeading___Toc3386247_1468164448"/>
      <w:bookmarkStart w:id="101" w:name="_Toc39"/>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ثمّ أسکن آدم دارا أرغد فیها عیشته، و آمن فیها محلّته، و حذّره إبلیس و عداوته، فاغترّه عدوّه نفاسة علیه بدار المقام و مرافقة الأبرار، فباع الیقین بشکّه و العزیمة بوهنه، و استبدل بالجذل و جلا، و بالاعتزاز ندما</w:t>
      </w:r>
      <w:r>
        <w:rPr>
          <w:rFonts w:eastAsia="IRNazanin" w:cs="IRNazanin"/>
          <w:color w:val="111111"/>
          <w:sz w:val="28"/>
          <w:szCs w:val="28"/>
          <w:rtl w:val="true"/>
          <w:lang w:bidi="fa-IR"/>
        </w:rPr>
        <w:t>.</w:t>
      </w:r>
    </w:p>
    <w:p>
      <w:pPr>
        <w:pStyle w:val="Heading5"/>
        <w:numPr>
          <w:ilvl w:val="4"/>
          <w:numId w:val="1"/>
        </w:numPr>
        <w:rPr/>
      </w:pPr>
      <w:bookmarkStart w:id="102" w:name="__RefHeading___Toc3386249_1468164448"/>
      <w:bookmarkStart w:id="103" w:name="_Toc40"/>
      <w:bookmarkEnd w:id="102"/>
      <w:r>
        <w:rPr>
          <w:rtl w:val="true"/>
        </w:rPr>
        <w:t>اللغة</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الاطمینان و المسکن المنزل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النفع الواسع الکثیر الذی لیس فیه عناء،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الرّغد السعة فی العیش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کالعیش بالفتح مصدر عاش یعیش و هو الحیاة و ما یعاش به من الرزق و الطعام و الخبز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منزلهم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الغرّة بالکسر و هو الغفلة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بالضم نفاسة کرم و نفست به مثل ضننت به لنفاسته لفظا و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اسم مکان من قام بمعنی انتصب و بالضمّ اسم مکان من أقام و کلاهما صحیحان و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عزمة اجتهد وجد فی أمره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مصدر جذل إذا 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بفلان عدّ نفسه عزیزة به</w:t>
      </w:r>
    </w:p>
    <w:p>
      <w:pPr>
        <w:pStyle w:val="Heading5"/>
        <w:numPr>
          <w:ilvl w:val="4"/>
          <w:numId w:val="1"/>
        </w:numPr>
        <w:rPr/>
      </w:pPr>
      <w:bookmarkStart w:id="104" w:name="__RefHeading___Toc3386251_1468164448"/>
      <w:bookmarkStart w:id="105" w:name="_Toc41"/>
      <w:bookmarkEnd w:id="104"/>
      <w:r>
        <w:rPr>
          <w:rtl w:val="true"/>
        </w:rPr>
        <w:t>الاعراب</w:t>
      </w:r>
      <w:bookmarkEnd w:id="10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ثمّ فی قوله علیه السّلام ثمّ أسکن حرف عطف مفیدة للتّعقیب فتفید أنّ الاسکان</w:t>
      </w:r>
      <w:bookmarkStart w:id="106" w:name="pg13853_143211"/>
    </w:p>
    <w:p>
      <w:pPr>
        <w:pStyle w:val="BookText"/>
        <w:rPr/>
      </w:pPr>
      <w:bookmarkEnd w:id="106"/>
      <w:r>
        <w:rPr>
          <w:rFonts w:ascii="IRNazanin" w:hAnsi="IRNazanin" w:eastAsia="IRNazanin"/>
          <w:color w:val="111111"/>
          <w:sz w:val="28"/>
          <w:sz w:val="28"/>
          <w:szCs w:val="28"/>
          <w:rtl w:val="true"/>
          <w:lang w:bidi="fa-IR"/>
        </w:rPr>
        <w:t>فی الجنّة بعد أمر الملائکة بالسجود و سجودهم و هو الظاهر من الترتیب الذکری فی الآیة الشریفة فی سورة البقرة حیث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لِلْمَلائِکَةِ 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قُلْنا یا آدَمُ اسْکُنْ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إلاّ أنّ المستفاد من الأخبار و ظاهر بعض</w:t>
      </w:r>
      <w:r>
        <w:rPr>
          <w:rStyle w:val="FootnoteAnchor"/>
          <w:rtl w:val="true"/>
        </w:rPr>
        <w:footnoteReference w:id="45"/>
      </w:r>
      <w:r>
        <w:rPr>
          <w:rFonts w:ascii="IRNazanin" w:hAnsi="IRNazanin" w:eastAsia="IRNazanin"/>
          <w:color w:val="111111"/>
          <w:sz w:val="28"/>
          <w:sz w:val="28"/>
          <w:szCs w:val="28"/>
          <w:rtl w:val="true"/>
          <w:lang w:bidi="fa-IR"/>
        </w:rPr>
        <w:t>الآیات و التفاسیر کون السجود حین السّکون فی الجنّة و یمکن الجواب بانّ المراد بالسّکنی فی الایة الشریفة و فی قول الامام علیه السّلام هو المقام مع اللّبث و الاستقرار و هو لا ینافی کون آدم علیه السّلام فی الجنّة قبل ذلک أیضا و کون سجود الملائکة له حین ما کان هو فیه کما هو ظاهر لا یخفی، و نصب إبلیس فی قوله و حذّره إبلیس علی نزع الخافض، و نفاسة منصوب علی المفعول له،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المقام للسّببیة، و فی قوله بشکّه باء الأثمان و هی الدّاخلة علی الأعواض مثل بعت الکتاب بدرهم، و قد یطلق علیها باء المقابلة، و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بالجذل و بالاعتزاز کذلک</w:t>
      </w:r>
      <w:r>
        <w:rPr>
          <w:rStyle w:val="FootnoteAnchor"/>
          <w:rtl w:val="true"/>
        </w:rPr>
        <w:footnoteReference w:id="46"/>
      </w:r>
      <w:r>
        <w:rPr>
          <w:rFonts w:ascii="IRNazanin" w:hAnsi="IRNazanin" w:eastAsia="IRNazanin"/>
          <w:color w:val="111111"/>
          <w:sz w:val="28"/>
          <w:sz w:val="28"/>
          <w:szCs w:val="28"/>
          <w:rtl w:val="true"/>
          <w:lang w:bidi="fa-IR"/>
        </w:rPr>
        <w:t>، و یحتمل کونها هنا بمعنی من بناء علی کون الاستبدال بمعنی التبدل یقال تبدّله و تبدّل منه إذا اتخذه منه بدلا</w:t>
      </w:r>
      <w:r>
        <w:rPr>
          <w:rFonts w:eastAsia="IRNazanin" w:cs="IRNazanin"/>
          <w:color w:val="111111"/>
          <w:sz w:val="28"/>
          <w:szCs w:val="28"/>
          <w:rtl w:val="true"/>
          <w:lang w:bidi="fa-IR"/>
        </w:rPr>
        <w:t>.</w:t>
      </w:r>
    </w:p>
    <w:p>
      <w:pPr>
        <w:pStyle w:val="Heading5"/>
        <w:numPr>
          <w:ilvl w:val="4"/>
          <w:numId w:val="1"/>
        </w:numPr>
        <w:rPr/>
      </w:pPr>
      <w:bookmarkStart w:id="107" w:name="__RefHeading___Toc3386253_1468164448"/>
      <w:bookmarkStart w:id="108" w:name="_Toc42"/>
      <w:bookmarkEnd w:id="107"/>
      <w:r>
        <w:rPr>
          <w:rtl w:val="true"/>
        </w:rPr>
        <w:t>المعنی</w:t>
      </w:r>
      <w:bookmarkEnd w:id="108"/>
    </w:p>
    <w:p>
      <w:pPr>
        <w:pStyle w:val="Heading6"/>
        <w:numPr>
          <w:ilvl w:val="5"/>
          <w:numId w:val="1"/>
        </w:numPr>
        <w:rPr/>
      </w:pPr>
      <w:bookmarkStart w:id="109" w:name="__RefHeading___Toc3386255_1468164448"/>
      <w:bookmarkStart w:id="110" w:name="_Toc43"/>
      <w:bookmarkEnd w:id="109"/>
      <w:r>
        <w:rPr>
          <w:rtl w:val="true"/>
        </w:rPr>
        <w:t>اشارة</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سبحانه بعد ما أمر الملائکة بالسّجود لآدم فسجدوا إلاّ إبلیس فجعله رجیما و أخرجه من جواره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أرغد فیها عیشته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 فیها فی عیشة واسعة کما قال سبحانه فی سورة البقرة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فیها محلّته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الأمن إلی المحلّ من قبیل المجاز العقلی أی جعله</w:t>
      </w:r>
    </w:p>
    <w:p>
      <w:pPr>
        <w:pStyle w:val="BookText"/>
        <w:rPr/>
      </w:pPr>
      <w:r>
        <w:rPr>
          <w:rFonts w:ascii="IRNazanin" w:hAnsi="IRNazanin" w:eastAsia="IRNazanin"/>
          <w:color w:val="111111"/>
          <w:sz w:val="28"/>
          <w:sz w:val="28"/>
          <w:szCs w:val="28"/>
          <w:rtl w:val="true"/>
          <w:lang w:bidi="fa-IR"/>
        </w:rPr>
        <w:t>فیها فی أمن من الآفات و سلامة من المکاره و الصدمات، و هذه من صفات الجنّة لأنّ من دخلها کان آمنا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هذا لاغبار علیه و إنّما الکلام فی أنّ الجنة التی أسکنه اللّه فیها هل هی جنّة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ما ذکره الفخر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الجنّة المذکورة فی الآیة هل کانت فی الأرض أو فی السّماء و بتقدیر أنّها کانت فی السّماء فهل هی الجنّة التی هی دار الثّواب أو جنّه الخلد أو جنّة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القاسم البلخی و أبو مسلم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الجنّة کانت فی الأرض و حملا الاهباط‌</w:t>
      </w:r>
      <w:r>
        <w:rPr>
          <w:rStyle w:val="FootnoteAnchor"/>
          <w:rtl w:val="true"/>
        </w:rPr>
        <w:footnoteReference w:id="48"/>
      </w:r>
      <w:r>
        <w:rPr>
          <w:rFonts w:ascii="IRNazanin" w:hAnsi="IRNazanin" w:eastAsia="IRNazanin"/>
          <w:color w:val="111111"/>
          <w:sz w:val="28"/>
          <w:sz w:val="28"/>
          <w:szCs w:val="28"/>
          <w:rtl w:val="true"/>
          <w:lang w:bidi="fa-IR"/>
        </w:rPr>
        <w:t>علی الانتقال من بقعة إلی بقعة،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اِهْبِطُوا مِصْراً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احتجا علیه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 هذه الجنّة لو کانت هی دار الثواب لکانت جنّة الخلد، و لو کان آدم فی جنّة الخلد لما لحقه الغرور من إبلیس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أَدُلُّکَ عَلی شَجَرَةِ الْخُلْدِ وَ مُلْکٍ لا یَبْلی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صحّ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أنّ من دخل هذه الجنّة لا یخرج منها،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هُمْ مِنْها بِمُخْرَجِینَ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إبلیس لما امتنع من السّجود لعن، فما کان یقدر مع غضب اللّه</w:t>
      </w:r>
    </w:p>
    <w:p>
      <w:pPr>
        <w:pStyle w:val="BookText"/>
        <w:rPr/>
      </w:pPr>
      <w:r>
        <w:rPr>
          <w:rFonts w:ascii="IRNazanin" w:hAnsi="IRNazanin" w:eastAsia="IRNazanin"/>
          <w:color w:val="111111"/>
          <w:sz w:val="28"/>
          <w:sz w:val="28"/>
          <w:szCs w:val="28"/>
          <w:rtl w:val="true"/>
          <w:lang w:bidi="fa-IR"/>
        </w:rPr>
        <w:t>علی أن یصل إلی جنّة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الجنّة التی هی دار الثواب لا یفنی نعیمها،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أُکُلُها دائِمٌ وَ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الَّذِینَ سُعِدُوا فَفِی الْجَنَّةِ 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عَطاءً غَیْرَ مَجْذُوذٍ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غیر مقطوع، فهذه الجنّة لو کانت هی التی دخلها آدم لما فنیت، لکنها تفنی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خرج منها آدم و انقطعت تلک الرّاحات و خامسها أنّه لا یجوز فی حکمته تعالی أن یبتدء الخلق فی جنّة یخلدهم فیها و لا تکلیف لأنّه لا یعطی جزاء العاملین من لیس بعامل، و لأنّه تعالی لا یهمل عباده بل لا بدّ من ترغیب و ترهیب و وعد و وعید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سادسها لا نزاع فی أنّ اللّه تعالی خلق آدم فی الأرض و لم یذکر فی هذه القصّة أنّه نقله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تعالی قد نقله إلی السّماء کان ذلک أولی بالذّکر، لأنّ نقله من الأرض إلی السّماء من أعظم النّعم، فدلّ ذلک علی أنّه لم یحصل، و ذلک یوجب أنّ المراد من الجنّة التی قال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اُسْکُنْ أَنْتَ وَ زَوْجُکَ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اخری غیر جنّة الخلد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الثّانی و هو قول الجبائی أنّ تلک الجنّة کانت فی السّماء السّابعة، و الدلیل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منها، ثم انّ الاهباط الأوّل کان من السّماء السّابعة إلی السّماء الاولی، و الاهباط الثّانی کان من السّماء إلی الأرض</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 و هو قول جمهور أصحابنا إن هذه الجنّة هی دار الثواب و الدّلیل علیه أنّ الألف و اللاّم فی لفظ الجنّة لا یفید العموم، لأنّ سکون جمیع الجنان</w:t>
      </w:r>
    </w:p>
    <w:p>
      <w:pPr>
        <w:pStyle w:val="BookText"/>
        <w:rPr/>
      </w:pPr>
      <w:r>
        <w:rPr>
          <w:rFonts w:ascii="IRNazanin" w:hAnsi="IRNazanin" w:eastAsia="IRNazanin"/>
          <w:color w:val="111111"/>
          <w:sz w:val="28"/>
          <w:sz w:val="28"/>
          <w:szCs w:val="28"/>
          <w:rtl w:val="true"/>
          <w:lang w:bidi="fa-IR"/>
        </w:rPr>
        <w:t>محال، فلا بدّ من صرفها إلی المعهود السّابق، و الجنّة التی هی المعهودة المعلومة بین المسلمین هی دار الثواب فوجب صرف اللّفظ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 إن الکلّ ممکن و الأدلة النّقلیة ضعیفة و متعارضة، فوجب التوقّف و ترک القطع و اللّه أعلم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من هذه الأقوال هو القول الأوّل، لقوّة أدلّته و إن کان یمکن تطرّق النّظر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 الثّانی فلا 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الخلود فیها و عدم الخروج إنّما یکون بعد استقرار أهل الجنّة فیها للثّواب، و هو المستفاد من أدلّة الخلود، و أمّا قبل ذلک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إبلیس لم یدخل فی الجنّة بل وسوس لهما من وراء جدار الجنّة أو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لأنّ المستفاد من ظاهر الآیات کون مخاطبته معهما مشافهة، کما أنّ الموجود فی أخبارنا دخوله إلیها بوسیلة الحیّة حسبما یأتی الاشارة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علی تقدیر تسلیمه جار علی غیر هذا القول أیضا و ذلک، لأنّ غضب اللّه سبحانه کما هو مانع من دخول جنّة الخلد فکذلک مانع من دخول مطلق الجنّة و إن لم تکن دار خلد، لأنّ الجنّتین کلتیهما مشترکتان فی کونهما دار رحمة و قرب، فلا یستحقّهما من غضب اللّه علیه و لعنه و طرده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 مِنْها فَإِنَّکَ رَجِیمٌ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التّوجیه بین ذلک و بین ما استظهرت من الآیات و دلت علیه الأخبار من دخوله فی الجنّة بتوسط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التّوجیه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ممنوعا من دخولها بارزا بحیث یعرف، و قد دخلها مخفیّا لیدلیهما بغرور، و قد ورد ذلک فی بعض الأخبار، أو یقال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دخوله فیه علی وجه التّقرب و التنعّم مناف لکونه مغضوبا علیه، و أمّا الدّخول</w:t>
      </w:r>
    </w:p>
    <w:p>
      <w:pPr>
        <w:pStyle w:val="BookText"/>
        <w:rPr/>
      </w:pPr>
      <w:r>
        <w:rPr>
          <w:rFonts w:ascii="IRNazanin" w:hAnsi="IRNazanin" w:eastAsia="IRNazanin"/>
          <w:color w:val="111111"/>
          <w:sz w:val="28"/>
          <w:sz w:val="28"/>
          <w:szCs w:val="28"/>
          <w:rtl w:val="true"/>
          <w:lang w:bidi="fa-IR"/>
        </w:rPr>
        <w:t>للتّدلیس و الازلال بعد اقتضاء الحکمة له فلا منافاة له معه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فلما مر فی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 فلجواز أن یکون ذلک تفضّلا منه سبحانه، و لیست فی ذلک منافاة للحکمة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السّادس فظاهر لأنّه استبعاد محض، هذا کلّه ما یقتضیه التصرّفات الفکریة و دقّة النّظر فی الأدلة و القاطع للکلام إنّما هو الأخبار المأثورة عن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الکافی و العلل عن الصّادق علیه السّلام أنّها کانت من جنان الدّنیا یطلع فیها الشّمس و القمر و لو کان من جنان الخلد ما خرج منها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مثلهما</w:t>
      </w:r>
      <w:r>
        <w:rPr>
          <w:rStyle w:val="FootnoteAnchor"/>
          <w:rtl w:val="true"/>
        </w:rPr>
        <w:footnoteReference w:id="49"/>
      </w:r>
      <w:r>
        <w:rPr>
          <w:rFonts w:ascii="IRNazanin" w:hAnsi="IRNazanin" w:eastAsia="IRNazanin"/>
          <w:color w:val="111111"/>
          <w:sz w:val="28"/>
          <w:sz w:val="28"/>
          <w:szCs w:val="28"/>
          <w:rtl w:val="true"/>
          <w:lang w:bidi="fa-IR"/>
        </w:rPr>
        <w:t>علیّ بن ابراهیم القمی فی تفسیره عن أبیه رفعه إلیه علیه السّلام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حذّره ابلیس و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حکاه سبحانه فی سورة طه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لِلْمَلائِکَةِ اسْجُدُوا لِآدَمَ فَسَجَدُوا إِلاّ إِبْلِیسَ أَبی فَقُلْنا یا آدَمُ إِنَّ هذا عَدُوٌّ لَکَ وَ لِزَوْجِکَ فَلا یُخْرِجَنَّکُما مِنَ الْجَنَّةِ فَتَشْقی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الیه الشّیطان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آدَمُ هَلْ أَدُلُّکَ عَلی شَجَرَةِ الْخُلْدِ وَ مُلْکٍ لا یَبْلی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اغترّه عدوه نفاسة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بدار المقام و مرافقة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الروحانیین و الملائکة المقرّبین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فَأَکَلا مِنْها فَبَدَتْ لَهُما سَوْآتُهُما وَ طَفِقا یَخْصِفانِ عَلَیْهِما مِنْ وَرَقِ الْجَنَّةِ وَ عَصی آدَمُ رَبَّهُ فَغَوی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کیفیة الاغترار فقد یأتی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الیقین بشکه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 الیقین بالشک مثل قدیم للعرب لمن عمل عملا لا یفیده و ترک ما ینبغی له أن یفعله، تمثل به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هاهنا و لم یرد أنّ آدم شکّ فی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اجراء الکلام علی ظاهره بأن یراد بالیقین الیقین بعداوة إبلیس و بالشّک الشّک فیها، و المراد ببیعه به تبدیله به و ذلک لأنّ إبلیس لمّا أبی و استکبر عن السّجود و أظهر الفضیلة و الانیّة و جعل مطرودا تیقّن آدم بعداوته له، و قد أعلمه اللّه سبحانه به حینئذ أیضا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وسوس الیهما الشیطان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یکن آدم و حوّا شاهدا قبل ذلک من یحلف باللّه کاذبا، و ثقا بقوله و شکّا فی عداوته لمکان ذلک، و یمکن استنباط ذلک من روایة العیون و الاحتجاج الاتیة</w:t>
      </w:r>
      <w:r>
        <w:rPr>
          <w:rStyle w:val="FootnoteAnchor"/>
          <w:rtl w:val="true"/>
        </w:rPr>
        <w:footnoteReference w:id="50"/>
      </w:r>
      <w:r>
        <w:rPr>
          <w:rFonts w:ascii="IRNazanin" w:hAnsi="IRNazanin" w:eastAsia="IRNazanin"/>
          <w:color w:val="111111"/>
          <w:sz w:val="28"/>
          <w:sz w:val="28"/>
          <w:szCs w:val="28"/>
          <w:rtl w:val="true"/>
          <w:lang w:bidi="fa-IR"/>
        </w:rPr>
        <w:t>للرّضا علیه السّلام مع المأمون، و لیس فی ذلک منافاة لمرتبة الرّسالة کما توهّم، لأنّ ذلک لیس بأعظم من أکل الشجرة و ستعرف تحقیقه فی مقامه إنشاء اللّه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العزیمة بوهنه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العزیمة التی کانت له فی عدم القرب من الشّجرة و الأکل منها بالوهن الذی حصل له من النّسیان،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العزم التّصمیم و المضیّ علی ترک الأکل و أن یتصلّب فی ذلک تصلّبا یؤیس الشّیطان من التّسویل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بالنّسیان؟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یراد النّسیان الذی هو نقیض الذکر و أنّه لم یعن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بالوصیّة العنایة الصادقة و لم یستوثق منها بعقد القلب علیها و ضبط النّفس حتّی تولد من ذلک النّسیان، و أن یراد التّرک و انه ترک ما وصّی به من الاحتراس عن الشجرة و أکل ثمرتها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أمرناه و أوصینا إلیه أن لا یقرب الشّجرة و لا یأکل منها، فترک الأمر عن ابن عبّاس و لم نجد له عقدا ثابتا، و قیل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فنسی من النّسیان هو السّهو و لم نجد له عزما علی الذّنب، لأنّه أخطأ و لم یتعمد عن ابن زید و جماعة،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له حفظا لما امر به عن عطیّة،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عن قتادة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هذه الأقوال یعود إلی أنّه لم یکن له قوّة علی حفظه ما أمر اللّه سبحانه أنتهی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علیّ بن إبراهیم باسناده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عهد إلی آدم أن لا یقرب هذه الشّجرة، فلمّا بلغ الوقت الذی کان فی علم اللّه أن یأکل منها نسی فأکل منها، و هو 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فیه أیضا عن الصّادق علیه السّلام، قال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عَهِدْنا إِلی آدَمَ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کلمات فی محمّد و علیّ و فاطمة و الحسن و الحسین و الأئمة من ذرّیتهم علیهم السّلام فنسی هکذا و اللّه انزلت علی محمّد صلّی اللّه علیه و آله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بتلک الکلمات حسبما یستفاد من الأخبار التی یأتی بعضها</w:t>
      </w:r>
      <w:r>
        <w:rPr>
          <w:rStyle w:val="FootnoteAnchor"/>
          <w:rtl w:val="true"/>
        </w:rPr>
        <w:footnoteReference w:id="52"/>
      </w:r>
      <w:r>
        <w:rPr>
          <w:rFonts w:ascii="IRNazanin" w:hAnsi="IRNazanin" w:eastAsia="IRNazanin"/>
          <w:color w:val="111111"/>
          <w:sz w:val="28"/>
          <w:sz w:val="28"/>
          <w:szCs w:val="28"/>
          <w:rtl w:val="true"/>
          <w:lang w:bidi="fa-IR"/>
        </w:rPr>
        <w:t xml:space="preserve">هو إقرار آدم بفضیلة محمّد و آله المعصومین علیهم السّلام و اعتقاده لشرافتهم و عدم تمنّیه منزلتهم، فنسی تلک الکلمات و تمنی منزلتهم فأخرجه اللّه سبحانه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استبدل بالجذل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السّرور خوفا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وجلا و بالاعتزاز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العزّة التی طلبها من أکل الشّجرة بتدلیس ابلیس و قوله لهما</w:t>
      </w:r>
      <w:r>
        <w:rPr>
          <w:rFonts w:eastAsia="IRNazanin" w:cs="IRNazanin"/>
          <w:color w:val="111111"/>
          <w:sz w:val="28"/>
          <w:szCs w:val="28"/>
          <w:rtl w:val="true"/>
          <w:lang w:bidi="fa-IR"/>
        </w:rPr>
        <w:t>:</w:t>
      </w:r>
      <w:bookmarkStart w:id="111" w:name="pg13853_143218"/>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خیبة، و لذلک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3386257_1468164448"/>
      <w:bookmarkStart w:id="113" w:name="_Toc44"/>
      <w:bookmarkEnd w:id="112"/>
      <w:r>
        <w:rPr>
          <w:rtl w:val="true"/>
        </w:rPr>
        <w:t>تذنیبات</w:t>
      </w:r>
      <w:bookmarkEnd w:id="113"/>
    </w:p>
    <w:p>
      <w:pPr>
        <w:pStyle w:val="Heading6"/>
        <w:numPr>
          <w:ilvl w:val="5"/>
          <w:numId w:val="1"/>
        </w:numPr>
        <w:rPr/>
      </w:pPr>
      <w:bookmarkStart w:id="114" w:name="__RefHeading___Toc3386259_1468164448"/>
      <w:bookmarkStart w:id="115" w:name="_Toc45"/>
      <w:bookmarkEnd w:id="114"/>
      <w:r>
        <w:rPr>
          <w:rtl w:val="true"/>
        </w:rPr>
        <w:t>الاول</w:t>
      </w:r>
      <w:bookmarkEnd w:id="115"/>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تمکّن ابلیس من وسوسة آدم مع کونه خارج الجنّة و کون</w:t>
      </w:r>
    </w:p>
    <w:p>
      <w:pPr>
        <w:pStyle w:val="BookText"/>
        <w:rPr/>
      </w:pPr>
      <w:r>
        <w:rPr>
          <w:rFonts w:ascii="IRNazanin" w:hAnsi="IRNazanin" w:eastAsia="IRNazanin"/>
          <w:color w:val="111111"/>
          <w:sz w:val="28"/>
          <w:sz w:val="28"/>
          <w:szCs w:val="28"/>
          <w:rtl w:val="true"/>
          <w:lang w:bidi="fa-IR"/>
        </w:rPr>
        <w:t>آدم فی الجنّة؟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اختلفوا فیه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ما حکی عن القصاص و هو الذی روی عن ابن عبّاس انه لما اراد إبلیس أن یدخل الجنّة منعته الخزنة فأتی الحیة و هی دابة لها أربع قوائم کأنّها البختیّة و هی کأحسن الدّواب بعد ما عرض نفسه علی سایر الحیوانات، فما قبله واحد منها فابتلعته الحیّة و أدخلته الجنّة خفیّة من الخزنة، فلمّا دخلت الحیّة الجنّة خرج إبلیس من فمها و اشتغل بالوسوسة فلا جرم لعنت الحیّة و سقطت قوائمها و صارت تمشی علی بطنها و جعل رزقها فی التّراب و عدوا لبنی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 دخل الجنّة فی صورة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ما قاله بعض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و حوّاء لعلّهما کانا یخرجان إلی باب الجنّة و إبلیس کان یقرب و یوسوس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إبلیس کان فی الأرض و أوصل الوسوسة إلیهما فی الجنّة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هو القول الأوّل، لبعد الرّابع من حیث إنّ الوسوسة عبارة عن الکلام الخفی و الکلام الخفی لا یمکنه ایصاله من بعد، و الثّالث و الثّانی لم یرد بهما خبر، و الموجود فی أخبارنا أنّ ایقاع الشّیطان لهما فیما نهیا عنه قد کان بسبب الحیّة، و ذلک علی ما حکاه المفسر الفیض فی الصّافی و المحدّث الجزائری فی الأنوار</w:t>
      </w:r>
    </w:p>
    <w:p>
      <w:pPr>
        <w:pStyle w:val="BookText"/>
        <w:rPr/>
      </w:pPr>
      <w:r>
        <w:rPr>
          <w:rFonts w:ascii="IRNazanin" w:hAnsi="IRNazanin" w:eastAsia="IRNazanin"/>
          <w:color w:val="111111"/>
          <w:sz w:val="28"/>
          <w:sz w:val="28"/>
          <w:szCs w:val="28"/>
          <w:rtl w:val="true"/>
          <w:lang w:bidi="fa-IR"/>
        </w:rPr>
        <w:t>هو أنّ الشّیطان لمّا اخرج من الجنّة لم یقدر علی الدّخول إلیها بنفسه فأتی إلی جدار الجنّة و رأی الحیّة علی أعلی الجدار، فقال لها ادخلینی الجنّة و أعلّمک الاسم الأعظم،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تحرس الجنّة فیرونک،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فی فمک و اطبقی علیّ حتّی أدخل، ففعلت، و من ثم صار السمّ فی أنیابها و فی فمها لمکان جلوس ابلیس فیه، فلمّا أدخلته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الاسم الأعظم؟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أعلمه لما احتجت إلیک فی الدّخول، فأتی إلی آدم و بدء به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نَهاکُما رَبُّکُما عَنْ هذِهِ الشَّجَرَةِ إِلاّ أَنْ تَکُونا مَلَکَیْنِ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تناولتما منها تعلمان الغیب و تقدران علی ما یقدر علیه من خصّه اللّه بالقدرة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تموتان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لَکُما لَمِنَ النّاصِحِینَ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إبلیس بین لحیی الحیّة و کان آدم یظنّ أنّ الحیة هی الّتی تخاطبه و لم یعلم أنّ ابلیس قد اختبی بین لحیی الحیّة فردّ آدم علی الحیّة أنّ هذا من غرور إبلیس کیف یخوننا ربّنا أم کیف تعظمین اللّه بالقسم به و أنت تنسبینه إلی الخیانة و سوء الظنّ و هو أکرم الأکرمین أم کیف أروم التّوصل إلی ما منعنی منه ربی و أتعاطاه بغیر حکمه، فلمّا آیس إبلیس من قبول آدم فأتی إلی حوّاء و خاطبها من حیث یوهمها هی التی تخاطبها</w:t>
      </w:r>
      <w:r>
        <w:rPr>
          <w:rStyle w:val="FootnoteAnchor"/>
          <w:rtl w:val="true"/>
        </w:rPr>
        <w:footnoteReference w:id="53"/>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حواء أرأیت هذه الشّجرة التی کان اللّه عزّ و جلّ حرّمها علیکما فقد أحلّها لکما بعد تحریمها، لما عرف من حسن طاعتکما له و توقیر کما إیّاه و ذلک أنّ الملائکة الموکلین بالشّجرة الذین معهم الحراب یدفعون عنها سایر حیوانات الجنّة لا یدفعک عنها إذ رمتها فاعلمی بذلک أنّه قد أحلّ لک و ابشری بأنک إن تناولتها قبل آدم کنت أنت المسلطة علیه الآمرة النّاهیة فوقها، فقالت حوّاء سوف اجرّب هذا فرامت فأرادت الملائکة أن یدفعوها عنها بحرابها، فأوحی اللّه</w:t>
      </w:r>
    </w:p>
    <w:p>
      <w:pPr>
        <w:pStyle w:val="BookText"/>
        <w:rPr/>
      </w:pPr>
      <w:r>
        <w:rPr>
          <w:rFonts w:ascii="IRNazanin" w:hAnsi="IRNazanin" w:eastAsia="IRNazanin"/>
          <w:color w:val="111111"/>
          <w:sz w:val="28"/>
          <w:sz w:val="28"/>
          <w:szCs w:val="28"/>
          <w:rtl w:val="true"/>
          <w:lang w:bidi="fa-IR"/>
        </w:rPr>
        <w:t>إلیهم إنّما تدفعون بحرابکم من لا عقل له بزجره، فأمّا من جعلته ممکنا ممیّزا فکلوه إلی عقله الذی جعلته حجّة علیه فان أطاع استحقّ ثوابی و جزائی، فترکوها و لم یتعرضوا لها بعد ما همّوا بمنعها بحرابهم، فظنت أنّ اللّه ما نهیهم، لأنّه قد أحلّها بعد ما حرمها، فقالت صدقت الحیّة و ظنّت أنّ المخاطب بها الحیّة، فتناولت منها و لم تنکر من نفسها شیئا، فاتت حواء إلی آدم فصارت عونا للشّیطان علیه، و قالت ألم تعلم أنّ الشّجرة المحرّمة علینا قد ابیحت لنا تناولتها و لم یمنعنی منه أملاکها و لم انکر شیئا من حالی، و لذلک اغترّ آدم فقام آدم معها إلی الأکل من الشجرة فکانت أوّل قدم مشت إلی الخطیئة، فلما مدّ أیدیهما إلیها تطایر ما علیهما من الحلیّ و الحلل و بقیا عریانین فأخذا من ورق التین فوضعاه علی عورتیهما، فتطایر الورق فوضع آدم یده علی عورته و الأخری علی رأسه کما هو شأن العراة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بعض الاخبار أنّ هذا هو العلّة فی وجوب الوضوء، و هو ما رواه الصّدوق طاب ثراه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 اللّه صلّی اللّه علیه و آله فسألوه عن مسائل و کان فیما سألوه أخبرنا یا محمّد لأیّ علّة توضّأ هذه الجوارح الأربع و هی أنظف المواضع فی الجسد؟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وسوس الشّیطان إلی آدم علیه السّلام دنا من الشّجرة فنظر إلیها فذهب ماء وجهه، ثمّ قام و مشی الیها و هی أوّل قدم مشت إلی الخطیئة، ثمّ تناول بیده منها ما علیها فأکل فطار الحلّی و الحلل عن جسده، فوضع آدم یده علی امّ رأسه و بکی فلمّا تاب اللّه عزّ و جلّ علیه فرض علیه و علی ذریّته تطهیر هذه الجوارح الأربع، فأمر اللّه بغسل الوجه لما نظر إلی الشجرة، و أمره بغسل الیدین إلی المرفقین لما تناول بهما، و أمره بمسح الرّأس لما وضع یده علی أمّ رأسه و أمره بمسح القدمین لما مشی بهما إلی الخطیئة و قد ذکر فیه علّة اخری له رواها عن أبی الحسن علیّ بن موسی الرّضا علیهما السّلام و لا ربط لها بالمقام، و لا یذهب علیک أن توارد العلل المتعددة علی معلول واحد فی العناوین الشّرعیة لا ضیر فیه، لأنّها من قبیل المعرفات و لیست عللا حقیقیة کما هو ظاهر</w:t>
      </w:r>
      <w:bookmarkStart w:id="116" w:name="pg13853_143221"/>
    </w:p>
    <w:p>
      <w:pPr>
        <w:pStyle w:val="Heading6"/>
        <w:numPr>
          <w:ilvl w:val="5"/>
          <w:numId w:val="1"/>
        </w:numPr>
        <w:rPr/>
      </w:pPr>
      <w:bookmarkStart w:id="117" w:name="__RefHeading___Toc3386261_1468164448"/>
      <w:bookmarkStart w:id="118" w:name="_Toc46"/>
      <w:bookmarkEnd w:id="116"/>
      <w:bookmarkEnd w:id="117"/>
      <w:r>
        <w:rPr>
          <w:rtl w:val="true"/>
        </w:rPr>
        <w:t>الثانی</w:t>
      </w:r>
      <w:bookmarkEnd w:id="118"/>
    </w:p>
    <w:p>
      <w:pPr>
        <w:pStyle w:val="BookText"/>
        <w:rPr/>
      </w:pPr>
      <w:r>
        <w:rPr>
          <w:rFonts w:ascii="IRNazanin" w:hAnsi="IRNazanin" w:eastAsia="IRNazanin"/>
          <w:color w:val="111111"/>
          <w:sz w:val="28"/>
          <w:sz w:val="28"/>
          <w:szCs w:val="28"/>
          <w:rtl w:val="true"/>
          <w:lang w:bidi="fa-IR"/>
        </w:rPr>
        <w:t>قد اختلف الأخبار کالأقوال فی الشّجرة المنهیة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ففی روایة أنّها شجرة الحسد، و فی اخری أنّها شجرة الکافور، و فی ثالثة أنّها شجرة الحنطة و عن تفسیر الامام أنها شجرة علم محمّد و آل محمّد علیهم السّلام آثرهم اللّه بها دون سایر خلقه لا یتناول منها بأمر اللّه إلاّ هم، و منها ما کان یتناوله النبیّ و علیّ و فاطمة و الحسن و الحسین علیهم السلام بعد إطعامهم المسکین و الیتیم و الأسیر حتّی لم یحسوا بجوع و لا عطش و لا تعب و لا نصب، و هی شجرة تمیّزت من بین سایر الأشجار بأنّ کلا منها إنّما یحمل نوعا من الثمار، و کانت هذه الشجرة و جنسها تحمل البرّ و العنب و التّین و العنّاب و سایر أنواع الثمار و الفواکه و الأطعمة فلذلک اختلف الحاکون بذکرها،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عنبة،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عنابة و هی الشجرة التی من تناول منها باذن اللّه الهم علم الأوّلین و الآخرین من غیر تعلّم، و من تناول بغیر اذن اللّه خاب مراده و عصی ربّه و عن العیون باسناده إلی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یابن رسول اللّه أخبرنی عن الشجرة التی أکل منها آدم و حوّاء ما کانت؟ فقد اختلف النّاس فیها، فمنهم من یروی أنّها الحنطة، و منهم من یروی أنّها العنب، و منهم من یروی أنّها شجرة الحسد،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الوجوه علی اختلافها؟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شجرة الجنّة تحمل أنواعا، و کانت شجرة الحنطة و فیها عنب لیست کشجرة الدّنیا، و إنّ آدم لما أکرمه اللّه تعالی ذکره باسجاده ملائکته و بادخاله الجنّة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 اللّه بشرا أفضل منی؟ فعلم اللّه عزّ و جلّ ما وقع فی نفسه فناداه ارفع رأسک یا آدم و انظر إلی ساق عرشی، فرفع رأسه فنظر إلی ساق العرش فوجد علیه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علیّ بن أبی طالب أمیر المؤمنین و زوجته فاطمة سیّدة نساء العالمین و الحسن و الحسین سیّد اشباب أهل الجنّة،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ذرّیتک، و هم خیر منک و من جمیع خلقی و لولاهم ما</w:t>
      </w:r>
    </w:p>
    <w:p>
      <w:pPr>
        <w:pStyle w:val="BookText"/>
        <w:rPr/>
      </w:pPr>
      <w:r>
        <w:rPr>
          <w:rFonts w:ascii="IRNazanin" w:hAnsi="IRNazanin" w:eastAsia="IRNazanin"/>
          <w:color w:val="111111"/>
          <w:sz w:val="28"/>
          <w:sz w:val="28"/>
          <w:szCs w:val="28"/>
          <w:rtl w:val="true"/>
          <w:lang w:bidi="fa-IR"/>
        </w:rPr>
        <w:t>خلقتک و لا خلقت الجنّة و النّار و لا السّماء و لا الأرض فایّاک أن تنظر إلیهم بعین الحسد فاخرجک عن جواری فنظر إلیهم بعین الحسد و تمنی منزلتهم فتسلط علیه الشّیطان حتی أکل من الشّجرة التی نهی عنها و تسلط علی حواء لنظرها إلی فاطمة بعین الحسد حتّی أکلت من الشّجرة کما أکل آدم، فأخرجهما اللّه عن جنّته و أهبطهما عن جواره إلی الارض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العارفین</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لبدن الانسان غذاء من الحبوب و الفواکه، کذلک لروحه غذاء من العلوم و المعارف، و کما أنّ لغذاء بدنه أشجارا تثمرها، فکذلک لروحه أشجار تثمرها و لکلّ صنف منه ما یلیق به من الغذاء، فانّ من الانسان من یغلب فیه حکم البدن علی الرّوح، و منهم من هو بالعکس، و لهم فی ذلک درجات یتفاضل بها بعضهم علی بعض، و لأهل الدّرجة العلیا کل ما لأهل الدرجة السّفلی و زیادة، و لکلّ فاکهة فی العالم الجسمانی مثال فی العالم الرّوحانی مناسب لها، و لهذا فسّرت الشّجرة تارة بشجرة الفواکه، و اخری بشجرة العلوم، و کان شجرة علم محمّد إشارة إلی المحبوبیّة الکاملة المثمرة لجمیع الکمالات الانسانیة المقتضیة للتوحید المحمدی الذی هو الفناء فی اللّه و البقاء باللّه المشار إلیه بقوله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 لا یسعنی فیه ملک مقرّب و لا نبیّ مرسل، فان فیها من ثمار المعارف کلّها، و شجرة الکافور إشارة إلی برد الیقین الموجب للطمأنینة الکاملة المستلزمة للخلق العظیم الذی کان لنبیّنا صلّی اللّه علیه و آله و دونه لأهل بیته، فلا منافاة بین الرّوایات و لا بینها و بین ما قالها أهل التأویل إنّها شجرة الهوی و الطبیعة لأنّ قربها إنّما یکون بالهوی و الشهوة الطبیعیة، و هذا معنی ما ورد أنّها شجرة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الحسد إنّما ینشأ منها، انتهی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تلخّص منه و من الرّوایات السّالفة أنّ آدم کما أکل من الشّجرة المنهیة التی هی شجرة الفاکهة فی عالم الظاهر، فکذلک أکل فی عالم الباطن و الحقیقة من الشجرة</w:t>
      </w:r>
      <w:bookmarkStart w:id="119" w:name="pg13853_143223"/>
    </w:p>
    <w:p>
      <w:pPr>
        <w:pStyle w:val="BookText"/>
        <w:rPr/>
      </w:pPr>
      <w:bookmarkEnd w:id="119"/>
      <w:r>
        <w:rPr>
          <w:rFonts w:ascii="IRNazanin" w:hAnsi="IRNazanin" w:eastAsia="IRNazanin"/>
          <w:color w:val="111111"/>
          <w:sz w:val="28"/>
          <w:sz w:val="28"/>
          <w:szCs w:val="28"/>
          <w:rtl w:val="true"/>
          <w:lang w:bidi="fa-IR"/>
        </w:rPr>
        <w:t>المختصة بآل محمّد علیهم السّلام التی غرسها اللّه لهم بید قدرته، فطابق ظاهره و باطنه فی ارتکاب الخطیئة و کان ذلک سببا لاهباطه إلی دار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 أنّ ذلک أیضا سبب لوجوب غسل الجنابة و لزیادة حظّ الذّکر من الانثی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رواه الصّدوق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النّبی صلّی اللّه علیه و آله فسأله أعلمهم عن مسائل فکان فیما سأله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أمر اللّه تعالی بالاغتسال من الجنابة و لم یأمر بالغسل من الغائط و البول؟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لمّا أکل من الشّجرة دبّ‌</w:t>
      </w:r>
      <w:r>
        <w:rPr>
          <w:rStyle w:val="FootnoteAnchor"/>
          <w:rtl w:val="true"/>
        </w:rPr>
        <w:footnoteReference w:id="55"/>
      </w:r>
      <w:r>
        <w:rPr>
          <w:rFonts w:ascii="IRNazanin" w:hAnsi="IRNazanin" w:eastAsia="IRNazanin"/>
          <w:color w:val="111111"/>
          <w:sz w:val="28"/>
          <w:sz w:val="28"/>
          <w:szCs w:val="28"/>
          <w:rtl w:val="true"/>
          <w:lang w:bidi="fa-IR"/>
        </w:rPr>
        <w:t>ذلک فی عروقه و شعره و بشره، فاذا جامع الرّجل أهله خرج الماء من کلّ عرق و شعرة فی جسده، فأوجب اللّه تعالی علی ذرّیته الاغتسال من الجنابة إلی یوم القیامة، و البول یخرج من فضلة الشّراب الذی یشربه الانسان، و الغایط یخرج من فضلة الطعام الذی یأکله الانسان، فعلیه فی ذلک الوضوء،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 باسناده عن الرّضا عن آبائه علیهم السّلام فی حدیث الشّامی مع أمیر المؤمنین علیه السّلام و سأله لم صارت المیراث للذّکر مثل حظّ الانثیین؟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السّنبلة کانت علیها ثلاث حبّات، فبادرت إلیها حوّاء فأکلت منها حبّة و أطعمت آدم حبّتین، فلذلک ورث الذّکر مثل حظّ الانثیین</w:t>
      </w:r>
      <w:r>
        <w:rPr>
          <w:rFonts w:eastAsia="IRNazanin" w:cs="IRNazanin"/>
          <w:color w:val="111111"/>
          <w:sz w:val="28"/>
          <w:szCs w:val="28"/>
          <w:rtl w:val="true"/>
          <w:lang w:bidi="fa-IR"/>
        </w:rPr>
        <w:t>.</w:t>
      </w:r>
    </w:p>
    <w:p>
      <w:pPr>
        <w:pStyle w:val="Heading6"/>
        <w:numPr>
          <w:ilvl w:val="5"/>
          <w:numId w:val="1"/>
        </w:numPr>
        <w:rPr/>
      </w:pPr>
      <w:bookmarkStart w:id="120" w:name="__RefHeading___Toc3386263_1468164448"/>
      <w:bookmarkStart w:id="121" w:name="_Toc47"/>
      <w:bookmarkEnd w:id="120"/>
      <w:r>
        <w:rPr>
          <w:rtl w:val="true"/>
        </w:rPr>
        <w:t>الثالث</w:t>
      </w:r>
      <w:bookmarkEnd w:id="121"/>
    </w:p>
    <w:p>
      <w:pPr>
        <w:pStyle w:val="BookText"/>
        <w:rPr/>
      </w:pPr>
      <w:r>
        <w:rPr>
          <w:rFonts w:ascii="IRNazanin" w:hAnsi="IRNazanin" w:eastAsia="IRNazanin"/>
          <w:color w:val="111111"/>
          <w:sz w:val="28"/>
          <w:sz w:val="28"/>
          <w:szCs w:val="28"/>
          <w:rtl w:val="true"/>
          <w:lang w:bidi="fa-IR"/>
        </w:rPr>
        <w:t>اعلم أنّ النّاس اختلفوا فی عصمة الأنبیاء علیهم السّلام علی أقوال شتّی</w:t>
      </w:r>
    </w:p>
    <w:p>
      <w:pPr>
        <w:pStyle w:val="BookText"/>
        <w:rPr/>
      </w:pPr>
      <w:r>
        <w:rPr>
          <w:rFonts w:ascii="IRNazanin" w:hAnsi="IRNazanin" w:eastAsia="IRNazanin"/>
          <w:color w:val="111111"/>
          <w:sz w:val="28"/>
          <w:sz w:val="28"/>
          <w:szCs w:val="28"/>
          <w:rtl w:val="true"/>
          <w:lang w:bidi="fa-IR"/>
        </w:rPr>
        <w:t>،</w:t>
      </w:r>
    </w:p>
    <w:p>
      <w:pPr>
        <w:pStyle w:val="Heading6"/>
        <w:numPr>
          <w:ilvl w:val="5"/>
          <w:numId w:val="1"/>
        </w:numPr>
        <w:rPr/>
      </w:pPr>
      <w:bookmarkStart w:id="122" w:name="__RefHeading___Toc3386265_1468164448"/>
      <w:bookmarkStart w:id="123" w:name="_Toc48"/>
      <w:bookmarkEnd w:id="122"/>
      <w:r>
        <w:rPr>
          <w:rtl w:val="true"/>
        </w:rPr>
        <w:t>و ینبغی أن نشیر أوّلا إلی معنی العصمة</w:t>
      </w:r>
      <w:bookmarkEnd w:id="12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فی اللّغة اسم من عصمه اللّه من المکروه یعصمه من باب ضرب أی حفظه و وقاه و منعه عنه، و فی الاصطلاح هی ملکة اجتناب المعاصی مع التمکن منها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هی ملکة تمنع الفجور و یحصل بها العلم بمعایب المعاصی و مناقب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فیض إلهیّ یقوی بها الانسان علی تحرّی الخیر و تجنّب الشّرّ حتّی تصیر کمانع له و ان لم یکن منعا محسوسا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لطف خفی یفعل اللّه تعالی بالمکلف بحیث لا یکون له داع إلی ترک الطاعة و ارتکاب المعصیة مع قدرته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المرتضی فی کتاب الدّرر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هی اللّطف یفعله اللّه تعالی فیختار العبد عنده الامتناع من فعل القبیح، فیقال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عصمه بأن فعل له ما اختار عنده العدول عن القبیح،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معصوم، لأنّه اختار عند هذا الدّاعی الذی فعل له الامتناع من القبیح، و أصل العصمة فی موضوع اللّغة المنع،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فلانا من السّوء إذا منعت من حلوله به، غیر أنّ المتکلمین أجروا هذه اللّفظة علی من امتنع باختیاره عند اللطف الذی یفعله اللّه تعالی به، لأنّه إذا فعل ما یعلم أنّه یمتنع عنده من فعل القبیح فقد منعه من القبیح فأجروا علیه لفظة المانع قهرا و قسرا و أهل اللغة یتعارفون ذلک أیضا و یستعملونه، لأنّهم یقولون فیمن أشار علی غیره برأی فقبله منه مختارا، و احتمی بذلک من ضرر یلحقه و سوء یناله أنّه حماه</w:t>
      </w:r>
      <w:r>
        <w:rPr>
          <w:rStyle w:val="FootnoteAnchor"/>
          <w:rtl w:val="true"/>
        </w:rPr>
        <w:footnoteReference w:id="56"/>
      </w:r>
      <w:r>
        <w:rPr>
          <w:rFonts w:ascii="IRNazanin" w:hAnsi="IRNazanin" w:eastAsia="IRNazanin"/>
          <w:color w:val="111111"/>
          <w:sz w:val="28"/>
          <w:sz w:val="28"/>
          <w:szCs w:val="28"/>
          <w:rtl w:val="true"/>
          <w:lang w:bidi="fa-IR"/>
        </w:rPr>
        <w:t>من ذلک الضّرر و منعه و عصمه منه، و إن کان علی سبیل الاختیار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 کلّه أنّ العصمة ملکة مانعة عن ارتکاب المعاصی و موجبة لاتیان الطاعات علی وجه الاختیار، فما ذهب إلیه بعضهم من أنّ المعصوم مجبول علیهما و أنّه لا یمکنه الاتیان بالمعاصی باطل جدّا و إلاّ لما استحقّ مدحا کما هو ظاهر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 النّاس اختلفوا فی عصمة الأنبیاء علی أقوال کثیرة قال الفخر الرّازی و ضبط القول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هذا الباب یرجع إلی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ما یقع فی باب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ما یقع فی باب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فی باب الأحکام و 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ما یقع علی أفعالهم و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اعتقادهم الکفر و الضّلال فان ذلک غیر جایز عند أکثر الامّة، و قالت الفضلیة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وقعت منهم الذّنوب و الذّنب عندهم کفر و شرک فلا جرم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الکفر منهم، و أجازت الامامیّة علیهم إظهار الکفر علی سبیل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الثّانی و هو ما یقع بالتّبلیغ فقد أجمعت الأمّة علی کونهم معصومین عن الکذب و التّحریف فیما یتعلّق بالتّبلیغ، و إلاّ لارتفع الوثوق بالأداء، و اتفقوا علی أن ذلک کما لا یجوز وقوعه منهم عمدا لا یجوز أیضا سهوا، و من النّاس من جوّز ذلک سهوا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الاحتراز عنه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الثّالث و هو ما یتعلّق بالفتیا فأجمعوا علی أنّه لا یجوز خطاؤهم فیه علی سبیل التّعمد، و أمّا علی سبیل السّهو فجوّزه بعضهم، و أباه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الرّابع و هو الذی یقع فی أفعالهم فقد اختلفت الامة فیه علی أقوال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قول من جوّز علیهم الکبائر علی جهة العمد و هو قول الحشویّة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قول من لا یجوّز علیهم الکبائر لکنّه یجوّز علیهم الصّغائر علی جهة العمد إلاّ ما ینفر کالکذب و التّطفیف، و هذا قول أکثر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أنّه لا یجوز أن یأتوا بصغیرة و لا بکبیرة علی جهة العمد ألبتّة، بل علی جهة التّأویل و هو قول الجبائی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 أنّه لا یقع منهم الذّنب إلاّ علی جهة السّهو و الخطاء، و لکنّهم مأخوذون بما یقع منهم علی هذه الجهة و ان کان ذلک موضوعا عن امّتهم، و ذلک</w:t>
      </w:r>
    </w:p>
    <w:p>
      <w:pPr>
        <w:pStyle w:val="BookText"/>
        <w:rPr/>
      </w:pPr>
      <w:r>
        <w:rPr>
          <w:rFonts w:ascii="IRNazanin" w:hAnsi="IRNazanin" w:eastAsia="IRNazanin"/>
          <w:color w:val="111111"/>
          <w:sz w:val="28"/>
          <w:sz w:val="28"/>
          <w:szCs w:val="28"/>
          <w:rtl w:val="true"/>
          <w:lang w:bidi="fa-IR"/>
        </w:rPr>
        <w:t>لأنّ معرفتهم أقوی و دلائلهم أکثر، و أنّهم یقدرون من التحفّظ علی ما لا یقدر علیه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 أنّه لا یقع منهم الذّنب لا الکبیرة و لا الصغیرة لا علی سبیل القصد و لا علی سبیل السهو و لا علی سبیل التّأویل و الخطاء و هو مذهب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النّاس فی وقت العصمة علی ثلاثة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قول من ذهب أنّهم معصومون من وقت مولدهم، و هو قول الرّافضة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قول من ذهب إلی أنّ وقت عصمتهم وقت بلوغهم و لم یجوزوا منهم ارتکاب الکفر و الکبیرة قبل النّبوة، و هو قول کثیر من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قول من ذهب إلی أنّ ذلک وقت النّبوة، أمّا قبل النّبوة فجائز و هو قول أکثر اصحابنا و قول أبی الهذیل و أبی علی من المعتزلة، انتهی ما اهمنا نقله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منه أنّ الشیعة لا یجوّزون علیهم المعاصی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 الامامیّة أجازت علیهم إظهار الکفر علی سبیل التقیة فهو افتراء علیهم، و إنّما هو شیء ذکره صاحب المواقف، و کیف یجوّزون إظهار الکفر للأنبیاء و الأئمة مع تأییدهم بالنّفوس القدسیّة و القوی الرّبانیة، و ما هذه النّسبة إلاّ فریة بیّنة و بهتان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 الشّیعة لا یجوّزون علیهم المعاصی مطلقا فهو حقّ و لهم علی ذلک أدلة عقلیّة و نقلیّة ذکروها فی کتبهم الکلامیّة و التفاسیر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متابعة النّبی واجب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فاتّبعونی، فلو کان عاصیا وجب الاقتداء علیه فی معصیته فیفضی إلی الجمع بین الحرمة و الوجوب و هو محال و إذا ثبت ذلک فی حقّ النّبیّ ثبت فی حقّ سایر الأنبیاء لعدم القول بالفصل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لو أقدم علی المعصیة لوجب زجره عنها من باب النّهی عن المنکر مع أنّ زجرهم و ایذائهم محرّم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أنّه لا شیء أقبح عند العقل من نبی رفع اللّه درجته و ائتمنه علی وحیه و جعله خلیفة فی بلاده و عباده یسمع نداء ربه أن لا تفعل کذا فیقدم علیه ترجیحا للذته و غیر ملتفت إلی نهی ربّه و لا منزجر بوعیده هذا معلوم القبح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لو لم یکونوا معصومین لانتفت فایدة البعثة و اللاّزم باطل فالملزوم مثله، بیان الملازمة أنّه إذا جازت المعصیة علیهم لم یحصل الوثوق بصحة قولهم لجواز الکذب حینئذ علیهم، و إذا لم یحصل الوثوق لم یحصل الانقیاد لأمرهم و نهیهم فینتفی فائدة بعثتهم و هو محال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أدلة کثیرة وراء ما ذکرنا علیک بمطالبتها من مواقعها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یستفاد من تلک الأدلة هو کونهم معصومین بعد البعثة علی ما ذهب إلیه الأشاعرة و طائفة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فیها علی وجوب العصمة قبلها أیضا کما هو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دلالتها علی ما بعد البعثة فنقول فیما قبل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الواضح أنّ القلوب تشمئز و لا ینقاد إلی طاعة من عهد منه فی سالف عمره أنواع المعاصی و الکبائر و ما تنفر النّفس عنه، ألا تری أن عالما لم یکن له مبالاة فی أفعاله و أقواله قبل تحصیله و فی أیّام صغره، لا یکون له وقع فی القلوب بعد ما کمل و بلغ من العلم و الکمال غایته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مهدت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الکتاب العزیز و الأخبار مما یوهم صدور الذّنب عنهم الذی جعله الخصم دلیلا علی مذهبه لا بدّ من حمله علی ترک الأولی جمعا بینها و بین أدلة العصمة العقلیّة و النّقلیّة مع أنّ جمیع الأدلة الموهمة لخلاف العصمة قد ذکر له وجوه و محامل فی مواضعه و علیک فی ذلک بمطالعة کتاب تنزیه الأنبیاء الذی رتّبه علم الهدی المرتضی رضی اللّه عنه و غیره من الکتب المعدة لذلک، و لو لا خوف الاطالة لذکرنا نبذة منه إلاّ أنّه لا بأس بذکر ما یوهم ذلک فی قصة</w:t>
      </w:r>
    </w:p>
    <w:p>
      <w:pPr>
        <w:pStyle w:val="BookText"/>
        <w:rPr/>
      </w:pPr>
      <w:r>
        <w:rPr>
          <w:rFonts w:ascii="IRNazanin" w:hAnsi="IRNazanin" w:eastAsia="IRNazanin"/>
          <w:color w:val="111111"/>
          <w:sz w:val="28"/>
          <w:sz w:val="28"/>
          <w:szCs w:val="28"/>
          <w:rtl w:val="true"/>
          <w:lang w:bidi="fa-IR"/>
        </w:rPr>
        <w:t>آدم علیه السّلام الذی تمسّک به الخصم و هو سبعة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کان عاصیا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 آدم ربّه، و العاصی صاحب الکبیرة لأنّه قد توعد علیه بالعقاب،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یَعْصِ اللّهَ وَ رَسُولَهُ فَإِنَّ لَهُ نارَ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أنّه کان غاویا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فغوی، و الغیّ ضدّ الرّشد یدلّ علیه المقابلة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تَبَیَّنَ الرُّشْدُ مِنَ الْغَیِّ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تائب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اجْتَباهُ رَبُّهُ فَتابَ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التّوبة إنّما هو عن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ارتکابه المنهی عنه کما یشهد به توبیخه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أَنْهَکُما عَنْ تِلْکُمَا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مرتکب المنهی عنه 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 ظالم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حکایة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ظَلَمْنا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الظلم ذنب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اعترافه بأنّه لو لا مغفرة اللّه إیّاه لکان خاسرا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تَغْفِرْ لَنا وَ تَرْحَمْنا لَنَکُونَنَّ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الخسران إنّما یکون عن الذّنب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أنّه أخرج من الجنّة بسبب إطاعته للشّیطان و قبوله لوسوسته و ازلاله و ذلک یقتضی کونه مذنبا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 کون آدم عاصیا مسلّم، و أمّا أنّ کلّ عاص صاحب کبیرة فممنوع، لأنّ المعصیة عبارة عن مخالفة الأمر واجبا کان أو مندوبا، فانّهم یقولون أشرت علیه فی أمر ولده فی کذا فعصانی، بل یطلق علی مخالفة الاوامر الارشادیّة أیضا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 بشرب الدّواء فعصانی، و قال عمر و بن العاص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 أمرا جازما فعصیتنی و کان من التّوفیق قتل ابن هاشم</w:t>
      </w:r>
    </w:p>
    <w:p>
      <w:pPr>
        <w:pStyle w:val="BookText"/>
        <w:rPr/>
      </w:pPr>
      <w:r>
        <w:rPr>
          <w:rFonts w:ascii="IRNazanin" w:hAnsi="IRNazanin" w:eastAsia="IRNazanin"/>
          <w:color w:val="111111"/>
          <w:sz w:val="28"/>
          <w:sz w:val="28"/>
          <w:szCs w:val="28"/>
          <w:rtl w:val="true"/>
          <w:lang w:bidi="fa-IR"/>
        </w:rPr>
        <w:t>و قال ابن المنذر لیزید بن المهلب أمیر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 أمرا جازما فعصیتنی فأصبحت مسلوب الامارة نادما</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یمتنع اطلاق اسم العصیان علی فعل آدم علیه السّلام، لا لکونه تارکا للواجب، بل لکونه تارکا للأولی من باب حسنات الأبرار سیئات المقرّبین و أمّا ما قیل فی الاستدلال من أنّ العاصی قد توعد علیه بالعقاب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یعص اللّه الایة،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و إن کانت مفیدة للعموم بدلالة لفظة من إلاّ أنّها مخصوصة بالعاصی بترک الأوامر الواجبة، لا مطلق الأوامر ضرورة أنّ المندوب لا عقاب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بما ذکرنا من عدم کون الأمر فی المقام إلزامیّا أنّه علی تقدیر کونه للالزام لزم استحقاق آدم للعقاب بنصّ الآیة الشریفة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یعص اللّه الایة و کیف لأحد أن یجتری و یجسر علی هذه الدّعوی و یجیز العقاب علی الأنبیاء الذین هم أعلام الهدی و العروة الوثقی إن هذا إلاّ بهتان عظیم و 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سلّمنا أنّ الغیّ عبارة عن ضدّ الرّشد إلاّ أنّ الرّشد هو أن یتوصل بشیء إلی شیء یوصل إلی المقصود، فمن توصّل بشیء إلی شیء فحصل له ضدّ مقصوده کان ذلک غیّا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یلق خیرا یحمد النّاس أمره و من یغو لم یعدم علی الغیّ لائما</w:t>
      </w:r>
    </w:p>
    <w:p>
      <w:pPr>
        <w:pStyle w:val="BookText"/>
        <w:rPr/>
      </w:pPr>
      <w:r>
        <w:rPr>
          <w:rFonts w:ascii="IRNazanin" w:hAnsi="IRNazanin" w:eastAsia="IRNazanin"/>
          <w:color w:val="111111"/>
          <w:sz w:val="28"/>
          <w:sz w:val="28"/>
          <w:szCs w:val="28"/>
          <w:rtl w:val="true"/>
          <w:lang w:bidi="fa-IR"/>
        </w:rPr>
        <w:t>و علی ذلک فمعنی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فغوی، فخاب ممّا کان یطمع فیه بأکل الشّجرة من الخلود فی الجنّة و الملک الدّائم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 أنّا نمنع من أنّ التّوبة لا یکون إلاّ عن ذنب لأنّه عبارة عن</w:t>
      </w:r>
    </w:p>
    <w:p>
      <w:pPr>
        <w:pStyle w:val="BookText"/>
        <w:rPr/>
      </w:pPr>
      <w:r>
        <w:rPr>
          <w:rFonts w:ascii="IRNazanin" w:hAnsi="IRNazanin" w:eastAsia="IRNazanin"/>
          <w:color w:val="111111"/>
          <w:sz w:val="28"/>
          <w:sz w:val="28"/>
          <w:szCs w:val="28"/>
          <w:rtl w:val="true"/>
          <w:lang w:bidi="fa-IR"/>
        </w:rPr>
        <w:t>النّدم علی ما مضی فیجوز علی ترک المندوب و سیأتی تحقیق له فی الفصل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 المنع من کون مرتکب المنهیّ عنه مذنبا مطلقا و إنّما هو فی ارتکاب المناهی التحریمیّة، و أمّا مخالفة النّهی التّنزیهی فلا یکون ذنبا، و ذلک لأنّ آدم کان مندوبا؟؟؟ إلی ترک التّناول من الشّجرة و کان بالتّناول منها تارکا نفلا و فضلا و لم یکن فاعلا للقبیح، لأنّ القبیح ما یستحقّ فاعله للعقاب و قد علمت أنّ العقاب منفی عن الأنبیاء، و من أجاز العقاب علیهم فقد أساء علیهم الثّناء و أعظم الفریة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إخراج آدم و إهباطه إلی الأرض عقوبة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لم یکن مخلوقا للجنّة و إنّما خلقه اللّه سبحانه لیکون خلیفة فی الأرض کما یشهد به إخباره سبحانه للملائکة قبل خلق آدم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کان إسکانه فی الجنّة من باب التفضّل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 بأنّ الظالم ربّما یقال علی من بخس نفسه الثّواب،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انّه کان تارکا للأفضل مع القدرة علی تحصیل الأفضل فکان ذلک ظلما علی نفسه فالظلم هو النّقص و بخس الثّواب بترک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السّادس بأنّ الخسران عبارة عن عدم الرّبح، و من الواضح أنّه لو لم یقدم علی أکل الشّجرة حصل له الثواب الموعود من اللّه سبحانه من الأکل الرّغید و العیش السّعید، و بالاقدام علیه حصل له الخسران و فوّت المنفعة علی نفسه و حاصله منع أنّ الخسران لا یکون إلاّ عن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السّابع بما ذکرناه سابقا من أنّ آدم خلق لأن یکون خلیفة فی الأرض و لیس فی إهباطه إلی الأرض دلالة علی کونه مذنبا، نعم یمکن أن یقال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ترکه للأولی کان سببا لتعجیل الهبوط، لاحتمال تغیّر المصلحة فی البقاء بحصول الأکل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أنّ أکل آدم من الشّجرة هل کان علی سبیل السّهو و النسیان أو علی سبیل العمد 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بعض الأخبار هو الأوّل، و هو روایة علیّ بن ابراهیم عن أبی جعفر علیه السّلام التی سبقت عند شرح قوله علیه السّلام و العزیمة بوهنه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اورد علیه بأنّه لو کان ناسیا لما عوتب علی ذلک الفعل، لعدم القدرة علی التّرک مع النّسیان و تکلیف الغافل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العتاب یحتمل أن یکون علی ترک التحفّظ لأنّ استقلال العقل بقبح المؤاخذة علی النسیان مطلقا ممنوع لأنّ النّسیان الصّادر عن ترک التحفّظ لا یقبح المؤاخذة علیه، و لذلک صحّ دعاء النّبیّ صلّی اللّه علیه و آله و استیهابه لها من ربّه لیلة المعراج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تُؤاخِذْنا إِنْ نَسِینا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المؤاخذة هی التی منّ برفعها علی امّة النّبیّ صلّی اللّه علیه و آله و خصّت به من بین الامم کما یدلّ علیه حدیث رفع التّسعة الذی رواه الصّدوق فی الخصال و التّوحید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 النّسیان، و ما استکرهوا علیه، و ما لا یعلمون، و ما لا یطیقون، و ما اضطرّوا إلیه، و الحسد، و الطیرة، و التفکّر فی الوسوسة فی الخلق ما لم ینطق الانسان بشفة، و بالجملة المؤاخذة علی النّیسان مع التحفّظ قبیحة عقلا و اجماعا، و أما مع عدمه فلیس فیها قبح، و لذلک استوهبها النبیّ صلّی اللّه علیه و آله لیلة المعراج و منّ اللّه علی امّته برفعها منها من باب التفضّل و الانعام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أعنی إقدامه علی الأکل مع العمد فقد ذهب إلیه جمع من المفسّرین من العامة و الخاصّة، ثمّ اختلفوا فیه علی أقوال أحدها أنّ ذلک النّهی کان نهی تنزیه لا نهی تحریم، و قد علمت أنّه مذهب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کان عمدا من آدم و کان ذلک کبیرة و کان آدم نبیّا فی ذلک الوقت و هو مذهب الفضلیة من الخوارج خذلهم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عزاه الفخر الرازی إلی أکثر المعتزلة، و هو أنّه أقدم علی الأکل بسبب اجتهاد أخطأ فیه، و ذلک لا یقتضی کون الذّنب کبیرة، بیان الاجتهاد و الخطاء أنّه لمّا قیل له و لا تقربا هذه الشّجرة فلفظة هذه قد یراد بها الشّخص، و قد یشار بها إلی النّوع، فلمّا سمع آدم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تقربا هذه الشّجرة، ظنّ آدم أنّ المراد بها الشّجرة المشخّصة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الأکل منها و تناول من شجرة اخری من نوعها إلاّ انّه کان مخطئا فی ذلک الاجتهاد، لأنّ مراده سبحانه من کلمة هذه کان النّوع لا الشّخص، و الخطاء فی الفروع إذا کان خطاء لا یوجب استحقاق العقاب، لاحتمال کونه صغیرة مغفورة کما فی شرعنا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المقالة قد ورد فی بعض أخبارنا، و هو ما رواه الصّدوق فی العیون کالطبرسی فی الاحتجاج عن علیّ بن محمّد بن الجهم، قال حضرت مجلس المأمون و عنده الرضا علیه السّلام،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ألیس من قولک إنّ الأنبیاء معصومون؟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قال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اُسْکُنْ أَنْتَ وَ زَوْجُکَ الْجَنَّةَ وَ کُلا مِنْها رَغَداً حَیْثُ شِئْتُما وَ لا تَقْرَبا هذِهِ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لهما إلی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فَتَکُونا مِنَ الظّالِمِینَ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یقل لهما لا تأکلا من هذه الشّجرة و لا ممّا کان من جنسها فلم یقربا تلک الشجرة و إنّما أکلا من غیرها لما أن وسوس الشّیطان إلیهما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نهیکما</w:t>
      </w:r>
    </w:p>
    <w:p>
      <w:pPr>
        <w:pStyle w:val="BookText"/>
        <w:rPr/>
      </w:pPr>
      <w:r>
        <w:rPr>
          <w:rFonts w:ascii="IRNazanin" w:hAnsi="IRNazanin" w:eastAsia="IRNazanin"/>
          <w:color w:val="111111"/>
          <w:sz w:val="28"/>
          <w:sz w:val="28"/>
          <w:szCs w:val="28"/>
          <w:rtl w:val="true"/>
          <w:lang w:bidi="fa-IR"/>
        </w:rPr>
        <w:t>ربّکما عن هذه الشّجرة و ما نهیکما أن تقربا غیرها و لم ینهکما عن الأکل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تَکُونا مَلَکَیْنِ أَوْ تَکُونا مِنَ الْخالِدِینَ وَ قاسَمَهُما إِنِّی لَکُما لَمِنَ النّاصِحِینَ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یکن آدم و حوّاء شاهدا قبل ذلک من یحلف باللّه کاذبا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فَأَکَلا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ثقة بیمینه باللّه و کان ذلک من آدم قبل النّبوة و لم یکن ذلک بذنب کبیر استحق دخول النّار به و إنّما کان من الصغائر الموهوبة التی تجوز علی الأنبیاء قبل نزول الوحی إلیهم فلمّا اجتبیه اللّه و جعله نبیّا کان معصوما لا یذنب صغیرة و لا کبیرة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عَصی آدَمُ رَبَّهُ فَغَوی ثُمَّ اجْتَباهُ رَبُّهُ فَتابَ عَلَیْهِ وَ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کما تری مطابق لمذهب المعتزلة کما حکیناه عنهم، و مخالف لاصول الامامیّة لتصریح ذیله بجواز صدور الصغیرة علی الأنبیاء قبل نزول الوحی فلا بدّ إمّا من طرحه لضعف سنده من حیث الارسال کما فی الاحتجاج، أو انتهاء سلسلة السند إلی تمیم بن عبد اللّه بن تمیم القرشی کما فی العیون، فانّ السّند فیه حدثنا تمیم بن عبد اللّه بن تمیم القرشی، قال حدثنی أبی عن حمدان بن سلیمان النیسابوری عن علیّ بن محمّد بن الجهم، و قد ضعّفه العلامة فی الخلاصة حیث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بن عبد اللّه بن تمیم القرشی الذی روی عنه أبو جعفر محمّد بن بابویه ضعیف أو حمله علی التقیّة و إن بعدت، أو تأویله بما یطابق اصول المذهب، و قد أوّله الطبرسی علی ما رأیته فی حاشیة بعض نسخ الاحتجاج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الرضا علیه السّلام أراد بالصّغایر الموهوبة ترک المندوبة و ارتکاب المکروه من الفعل دون الفعل القبیح</w:t>
      </w:r>
    </w:p>
    <w:p>
      <w:pPr>
        <w:pStyle w:val="BookText"/>
        <w:rPr/>
      </w:pPr>
      <w:r>
        <w:rPr>
          <w:rFonts w:ascii="IRNazanin" w:hAnsi="IRNazanin" w:eastAsia="IRNazanin"/>
          <w:color w:val="111111"/>
          <w:sz w:val="28"/>
          <w:sz w:val="28"/>
          <w:szCs w:val="28"/>
          <w:rtl w:val="true"/>
          <w:lang w:bidi="fa-IR"/>
        </w:rPr>
        <w:t>و فیه أنّ ما ذکره و إن کان مقتضی أصول المذهب إلاّ أنّ تأویل الرّوایة به غیر ممکن، لأنّ الصغائر بالمعنی الذی ذکره لا اختصاص لها بما قبل نزول الوحی حسبما ورد فی الرّوایة، و لا یجب العصمة عنها بعد النبوة أیضا کما یفهمه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اجتبیه اللّه و جعله نبیّا کان معصوما لا یذنب صغیرة و مثل هذا الاشکال یلوح علی روایة اخری نظیر تلک الرّوایة، و هی ما رواه فی العیون أیضا باسناده عن أبی الصّلت الهروی قال لمّا جمع المأمون لعلیّ بن موسی الرّضا علیهما السلام أهل المقالات من أهل الاسلام و الدّیانات من الیهود و النّصاری و المجوس و الصّابئین و سایر أهل المقالات، فلم یقم أحد إلا و قد ألزمه حجّته کأنّه ألقمه حجرا، قام إلیه علیّ بن محمّد بن الجهم، فقال 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بعصمة الأنبیاء علیهم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بقول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علیّ اتّق اللّه و لا تنسب إلی أنبیاء اللّه الفواحش و لا تتأوّل کتاب اللّه برأیک فانّ اللّه عزّ و جل 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عزّ و جلّ 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 آدم ربه فغوی فانّ اللّه عزّ و جلّ خلق آدم حجّة فی أرضه و خلیفة فی بلاده، لم یخلقه للجنّة و کانت المعصیة من آدم فی الجنّة لا فی الأرض و عصمته یحب أن یکون فی الأرض لیتمّ مقادیر أمر اللّه، فلمّا اهبط إلی الأرض و جعل حجّة و خلیفة عصم بقوله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و عسی أن یکون للرّوایتین تأویل عند غیری و فوق کلّ ذی علم علیم هذا و یلوح علی الرّوایة الاولی إشکال آخر و هو أنّه علیه السّلام قد ذکر أنّ المشار إلیها بقوله و لا تقربا هذه الشّجرة شجرة الحنطة، و لم یقل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تأکلا من هذه</w:t>
      </w:r>
    </w:p>
    <w:p>
      <w:pPr>
        <w:pStyle w:val="BookText"/>
        <w:rPr/>
      </w:pPr>
      <w:r>
        <w:rPr>
          <w:rFonts w:ascii="IRNazanin" w:hAnsi="IRNazanin" w:eastAsia="IRNazanin"/>
          <w:color w:val="111111"/>
          <w:sz w:val="28"/>
          <w:sz w:val="28"/>
          <w:szCs w:val="28"/>
          <w:rtl w:val="true"/>
          <w:lang w:bidi="fa-IR"/>
        </w:rPr>
        <w:t>الشّجرة، و لا ممّا کان من جنسها فلم یقربا هذه و إنّما أکلا من غیرها بتدلیس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الاشکال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إلیها بهذه إمّا أن تکون شخص الشجرة، و إمّا أن تکون نوعها، فعلی الأوّل لا یکون أکله من غیرها ممّا هی من نوعها ترکا للأولی علی مذهبنا و ذنبا علی مذهب غیرنا، فأیّ توبیخ کان من اللّه سبحانه علیه فی فعله ذلک، و علی الثّانی کیف یمکن تدلیس الشّیطان لهما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نهیکما ربّکما عن هذه الشّجرة و ما نهیکما أن تقربا غیرها حسبما ورد فی الرّوایة مضافا إلی أنّ اللاّزم علی اللّه سبحانه نصب القرینة علی إرادة النّوع، 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تقربا هذه الشّجرة و لا غیرها ممّا کان من نوعها، لقبح الاغراء بالجهل و تأخیر البیان عن وقت الحاجة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رفع الاشکال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المنهیّ عنه إنّما کان نوع الشّجرة، و کلمة هذه قد یشار بها إلی الشخص، و قد یشار بها إلی النّوع،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تقربا هذه الشّجرة، مع عدم نصب القرینة من قبیل الخطاب بالمجمل لا أنّ الخطاب مجمل بل متعلّق الخطاب أعنی المکلّف به مردّد بین الکلّی و الفرد، و نفس الخطاب أعنی التّکلیف بالاجتناب معلوم، فاللاّزم علی آدم علیه السّلام حینئذ هو الاحتیاط بالاجتناب عن جمیع الأفراد، و قد دلسه الشّیطان و أوقعه فی خلاف الاحتیاط المقتضی للاجتناب، و قال له إنّ اللّه حیث لم ینصب قرینة علی ارادة النّوع فقد أباح النّوع إلاّ الفرد الخاصّ فأکل من غیر ذلک الفرد و استحقّ التّوبیخ، و هذا لیس من قبیل الاغراء بالجهل، و لا من قبیل تاخیر البیان عن وقت الحاجة، إذ نفس التکلیف قد کان معلوما بالعلم التّفصیلی لا جهالة فیه أصلا، و لا حاجة له إلی البیان غایة الأمر کون المکلف به مجملا مردّدا بین أمرین و العقل حاکم فیه بوجوب الاحتیاط بترک المحتملات، هذا ما نقده الخاطر القاصر فی المقام، و العلم بحقایق الأمور و الأحکام للّه و لاولیائه الکرام علیهم السّلام</w:t>
      </w:r>
      <w:r>
        <w:rPr>
          <w:rFonts w:eastAsia="IRNazanin" w:cs="IRNazanin"/>
          <w:color w:val="111111"/>
          <w:sz w:val="28"/>
          <w:szCs w:val="28"/>
          <w:rtl w:val="true"/>
          <w:lang w:bidi="fa-IR"/>
        </w:rPr>
        <w:t>.</w:t>
      </w:r>
      <w:bookmarkStart w:id="124" w:name="pg13853_143236"/>
    </w:p>
    <w:p>
      <w:pPr>
        <w:pStyle w:val="Heading5"/>
        <w:numPr>
          <w:ilvl w:val="4"/>
          <w:numId w:val="1"/>
        </w:numPr>
        <w:rPr/>
      </w:pPr>
      <w:bookmarkStart w:id="125" w:name="__RefHeading___Toc3386267_1468164448"/>
      <w:bookmarkStart w:id="126" w:name="_Toc49"/>
      <w:bookmarkEnd w:id="124"/>
      <w:bookmarkEnd w:id="125"/>
      <w:r>
        <w:rPr>
          <w:rtl w:val="true"/>
        </w:rPr>
        <w:t>الترجمة</w:t>
      </w:r>
      <w:bookmarkEnd w:id="126"/>
    </w:p>
    <w:p>
      <w:pPr>
        <w:pStyle w:val="BookText"/>
        <w:rPr/>
      </w:pPr>
      <w:r>
        <w:rPr>
          <w:rFonts w:ascii="IRNazanin" w:hAnsi="IRNazanin" w:eastAsia="IRNazanin"/>
          <w:color w:val="111111"/>
          <w:sz w:val="28"/>
          <w:sz w:val="28"/>
          <w:szCs w:val="28"/>
          <w:rtl w:val="true"/>
          <w:lang w:bidi="fa-IR"/>
        </w:rPr>
        <w:t>پس از آن ساکن گردانید حق سبحانه و تعالی جناب آدم علی نبینا و آله و علیه السلام را در سرائی که وسیع نمود در آن عیش او را، و ایمن ساخت در آن محل او را از مکاره و آفات، و بترسانید او را از ابلیس لعین و دشمنی او، پس فریفته ساخت او را دشمن او بجهت بخل و حسد او بسکون او در سرای اقامت که بهشتست و به رفیق شدن او با نیکوکاران که ملائکۀ مقربین‌اند، پس بفروخت یقین بعداوت ابلیس را بشک در عداوت بجهت قسم خوردن او بخداوند که من از ناصحین هستم، و بفروخت عزیمت و اهتمامی که داشت در نخوردن از شجره بوهن و سستی خود که عارض شد او را بجهة تدلیس ابلیس، و استبدال کرد و بدل نمود فرح و سرور را بخشیت و ترس، و عزت و بزرگی را بندامت و پریشانی</w:t>
      </w:r>
      <w:r>
        <w:rPr>
          <w:rFonts w:eastAsia="IRNazanin" w:cs="IRNazanin"/>
          <w:color w:val="111111"/>
          <w:sz w:val="28"/>
          <w:szCs w:val="28"/>
          <w:rtl w:val="true"/>
          <w:lang w:bidi="fa-IR"/>
        </w:rPr>
        <w:t>.</w:t>
      </w:r>
    </w:p>
    <w:p>
      <w:pPr>
        <w:pStyle w:val="Heading4"/>
        <w:numPr>
          <w:ilvl w:val="3"/>
          <w:numId w:val="1"/>
        </w:numPr>
        <w:rPr/>
      </w:pPr>
      <w:bookmarkStart w:id="127" w:name="__RefHeading___Toc3386269_1468164448"/>
      <w:bookmarkStart w:id="128" w:name="_Toc50"/>
      <w:bookmarkEnd w:id="127"/>
      <w:r>
        <w:rPr>
          <w:rtl w:val="true"/>
        </w:rPr>
        <w:t>الفصل الثالث عشر</w:t>
      </w:r>
      <w:bookmarkEnd w:id="128"/>
    </w:p>
    <w:p>
      <w:pPr>
        <w:pStyle w:val="Heading5"/>
        <w:numPr>
          <w:ilvl w:val="4"/>
          <w:numId w:val="1"/>
        </w:numPr>
        <w:rPr/>
      </w:pPr>
      <w:bookmarkStart w:id="129" w:name="__RefHeading___Toc3386271_1468164448"/>
      <w:bookmarkStart w:id="130" w:name="_Toc51"/>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ثمّ بسط اللّه له فی توبته، و لقّیه کلمة رحمته، و وعده المردّ إلی جنّته</w:t>
      </w:r>
      <w:r>
        <w:rPr>
          <w:rFonts w:eastAsia="IRNazanin" w:cs="IRNazanin"/>
          <w:color w:val="111111"/>
          <w:sz w:val="28"/>
          <w:szCs w:val="28"/>
          <w:rtl w:val="true"/>
          <w:lang w:bidi="fa-IR"/>
        </w:rPr>
        <w:t>.</w:t>
      </w:r>
    </w:p>
    <w:p>
      <w:pPr>
        <w:pStyle w:val="Heading5"/>
        <w:numPr>
          <w:ilvl w:val="4"/>
          <w:numId w:val="1"/>
        </w:numPr>
        <w:rPr/>
      </w:pPr>
      <w:bookmarkStart w:id="131" w:name="__RefHeading___Toc3386273_1468164448"/>
      <w:bookmarkStart w:id="132" w:name="_Toc52"/>
      <w:bookmarkEnd w:id="131"/>
      <w:r>
        <w:rPr>
          <w:rtl w:val="true"/>
        </w:rPr>
        <w:t>اللّغة</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الانابة و أصلها الرّجوع عمّا سلف و النّدم علی ما فرط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ألقاه من باب تعب لقیا استقبله و کلّ شیء استقبل شیئا أو صادفه فقد لقیه 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التّلقی نظیر التلقن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تلقیت منه أی أخذت و قبلت، و أصله من لقیت خیرا فیعدی إلی مفعول واحد ثم یعدی إلی مفعولین بتضعیف العین، نحو لقّیت زیدا خیرا کقوله تعالی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لَقّاهُمْ نَضْرَةً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الامام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لقّیه کلمة رحمته، و حکی الفخر الرازی عن القفال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التّلقی التعرض للقادم</w:t>
      </w:r>
      <w:r>
        <w:rPr>
          <w:rStyle w:val="FootnoteAnchor"/>
          <w:rtl w:val="true"/>
        </w:rPr>
        <w:footnoteReference w:id="57"/>
      </w:r>
      <w:r>
        <w:rPr>
          <w:rFonts w:ascii="IRNazanin" w:hAnsi="IRNazanin" w:eastAsia="IRNazanin"/>
          <w:color w:val="111111"/>
          <w:sz w:val="28"/>
          <w:sz w:val="28"/>
          <w:szCs w:val="28"/>
          <w:rtl w:val="true"/>
          <w:lang w:bidi="fa-IR"/>
        </w:rPr>
        <w:t>یوضع فی موضع الاستقبال للشّیء</w:t>
      </w:r>
      <w:bookmarkStart w:id="133" w:name="pg13853_143237"/>
    </w:p>
    <w:p>
      <w:pPr>
        <w:pStyle w:val="BookText"/>
        <w:rPr/>
      </w:pPr>
      <w:bookmarkEnd w:id="133"/>
      <w:r>
        <w:rPr>
          <w:rFonts w:ascii="IRNazanin" w:hAnsi="IRNazanin" w:eastAsia="IRNazanin"/>
          <w:color w:val="111111"/>
          <w:sz w:val="28"/>
          <w:sz w:val="28"/>
          <w:szCs w:val="28"/>
          <w:rtl w:val="true"/>
          <w:lang w:bidi="fa-IR"/>
        </w:rPr>
        <w:t>الجائی، ثم یوضع موضع القبول و الأخذ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تلقّنه،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تلقینا الحاج أی استقبلناه،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تلقیت هذه الکلمة من فلان أی أخذتها منه، و إذا کان هذا أصل الکلمة و کان من تلقی رجلا فتلاقیا لقی کلّ واحد صاحبه فاضیف الاجتماع إلیهما معا، صلح أن یشترکا فی الوصف بذلک،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تلقیته فقد تلقاک، فجاز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آدم کلمات أی أخذها و وعاها و استقبلها بالقبول، و جاز أن یقال تلقی کلمات بالرّفع علی معنی جائته عن اللّه کلمات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کالردّ مصدر من ردّه إذا صرفه</w:t>
      </w:r>
      <w:r>
        <w:rPr>
          <w:rFonts w:eastAsia="IRNazanin" w:cs="IRNazanin"/>
          <w:color w:val="111111"/>
          <w:sz w:val="28"/>
          <w:szCs w:val="28"/>
          <w:rtl w:val="true"/>
          <w:lang w:bidi="fa-IR"/>
        </w:rPr>
        <w:t>.</w:t>
      </w:r>
    </w:p>
    <w:p>
      <w:pPr>
        <w:pStyle w:val="Heading5"/>
        <w:numPr>
          <w:ilvl w:val="4"/>
          <w:numId w:val="1"/>
        </w:numPr>
        <w:rPr/>
      </w:pPr>
      <w:bookmarkStart w:id="134" w:name="__RefHeading___Toc3386275_1468164448"/>
      <w:bookmarkStart w:id="135" w:name="_Toc53"/>
      <w:bookmarkEnd w:id="134"/>
      <w:r>
        <w:rPr>
          <w:rtl w:val="true"/>
        </w:rPr>
        <w:t>الاعراب</w:t>
      </w:r>
      <w:bookmarkEnd w:id="135"/>
    </w:p>
    <w:p>
      <w:pPr>
        <w:pStyle w:val="BookText"/>
        <w:rPr/>
      </w:pPr>
      <w:r>
        <w:rPr>
          <w:rFonts w:ascii="IRNazanin" w:hAnsi="IRNazanin" w:eastAsia="IRNazanin"/>
          <w:color w:val="111111"/>
          <w:sz w:val="28"/>
          <w:sz w:val="28"/>
          <w:szCs w:val="28"/>
          <w:rtl w:val="true"/>
          <w:lang w:bidi="fa-IR"/>
        </w:rPr>
        <w:t>مفعول بسط محذوف، و التّقدیر بسط اللّه له بساط رحمته و کرامته فی توبته، بأن جعلها مقترنة بالقبول، و علی ما فی بعض النّسخ من انتفاء کلمة له یجوز جعل بسط بمعنی سرّ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فلانا، أی سره فالمفعول حینئذ الضّمیر المحذوف الرّاجع إلی آدم علیه السّلام</w:t>
      </w:r>
      <w:r>
        <w:rPr>
          <w:rFonts w:eastAsia="IRNazanin" w:cs="IRNazanin"/>
          <w:color w:val="111111"/>
          <w:sz w:val="28"/>
          <w:szCs w:val="28"/>
          <w:rtl w:val="true"/>
          <w:lang w:bidi="fa-IR"/>
        </w:rPr>
        <w:t>.</w:t>
      </w:r>
    </w:p>
    <w:p>
      <w:pPr>
        <w:pStyle w:val="Heading5"/>
        <w:numPr>
          <w:ilvl w:val="4"/>
          <w:numId w:val="1"/>
        </w:numPr>
        <w:rPr/>
      </w:pPr>
      <w:bookmarkStart w:id="136" w:name="__RefHeading___Toc3386277_1468164448"/>
      <w:bookmarkStart w:id="137" w:name="_Toc54"/>
      <w:bookmarkEnd w:id="136"/>
      <w:r>
        <w:rPr>
          <w:rtl w:val="true"/>
        </w:rPr>
        <w:t>المعنی</w:t>
      </w:r>
      <w:bookmarkEnd w:id="137"/>
    </w:p>
    <w:p>
      <w:pPr>
        <w:pStyle w:val="Heading6"/>
        <w:numPr>
          <w:ilvl w:val="5"/>
          <w:numId w:val="1"/>
        </w:numPr>
        <w:rPr/>
      </w:pPr>
      <w:bookmarkStart w:id="138" w:name="__RefHeading___Toc3386279_1468164448"/>
      <w:bookmarkStart w:id="139" w:name="_Toc55"/>
      <w:bookmarkEnd w:id="138"/>
      <w:r>
        <w:rPr>
          <w:rtl w:val="true"/>
        </w:rPr>
        <w:t>اشارة</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علیه السّلام لمّا اغترّه عدوّه و أکل من الشّجرة و ارتکب خلاف الأولی و استبدل الاعتزاز بالندم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رحمته و کرامته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ألهمها إلیه و تقبلها بقبول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اشیر إلیها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المردّ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 فی سورة البقرة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یَأْتِیَنَّکُمْ مِنِّی هُدیً فَمَنْ تَبِعَ هُدایَ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اتَّبَعَ هُدایَ فَلا یَضِلُّ وَ لا یَشْقی </w:t>
      </w:r>
      <w:r>
        <w:rPr>
          <w:rFonts w:eastAsia="Amiri" w:cs="Amiri" w:ascii="Amiri" w:hAnsi="Amiri"/>
          <w:color w:val="111111"/>
          <w:sz w:val="28"/>
          <w:szCs w:val="28"/>
          <w:rtl w:val="true"/>
          <w:lang w:bidi="ar-SA"/>
        </w:rPr>
        <w:t>».</w:t>
      </w:r>
      <w:bookmarkStart w:id="140" w:name="pg13853_143238"/>
    </w:p>
    <w:p>
      <w:pPr>
        <w:pStyle w:val="Heading6"/>
        <w:numPr>
          <w:ilvl w:val="5"/>
          <w:numId w:val="1"/>
        </w:numPr>
        <w:rPr/>
      </w:pPr>
      <w:bookmarkStart w:id="141" w:name="__RefHeading___Toc3386281_1468164448"/>
      <w:bookmarkStart w:id="142" w:name="_Toc56"/>
      <w:bookmarkEnd w:id="140"/>
      <w:bookmarkEnd w:id="141"/>
      <w:r>
        <w:rPr>
          <w:rtl w:val="true"/>
        </w:rPr>
        <w:t>تنبیهات</w:t>
      </w:r>
      <w:bookmarkEnd w:id="142"/>
    </w:p>
    <w:p>
      <w:pPr>
        <w:pStyle w:val="Heading6"/>
        <w:numPr>
          <w:ilvl w:val="5"/>
          <w:numId w:val="1"/>
        </w:numPr>
        <w:rPr/>
      </w:pPr>
      <w:bookmarkStart w:id="143" w:name="__RefHeading___Toc3386283_1468164448"/>
      <w:bookmarkStart w:id="144" w:name="_Toc57"/>
      <w:bookmarkEnd w:id="143"/>
      <w:r>
        <w:rPr>
          <w:rtl w:val="true"/>
        </w:rPr>
        <w:t>الاول</w:t>
      </w:r>
      <w:bookmarkEnd w:id="144"/>
    </w:p>
    <w:p>
      <w:pPr>
        <w:pStyle w:val="BookText"/>
        <w:rPr/>
      </w:pPr>
      <w:r>
        <w:rPr>
          <w:rFonts w:ascii="IRNazanin" w:hAnsi="IRNazanin" w:eastAsia="IRNazanin"/>
          <w:color w:val="111111"/>
          <w:sz w:val="28"/>
          <w:sz w:val="28"/>
          <w:szCs w:val="28"/>
          <w:rtl w:val="true"/>
          <w:lang w:bidi="fa-IR"/>
        </w:rPr>
        <w:t>أنّ ظاهر کلام الامام علیه السّلام کون توبة آدم قبل الاهباط من الجنّة</w:t>
      </w:r>
    </w:p>
    <w:p>
      <w:pPr>
        <w:pStyle w:val="BookText"/>
        <w:rPr/>
      </w:pPr>
      <w:r>
        <w:rPr>
          <w:rFonts w:ascii="IRNazanin" w:hAnsi="IRNazanin" w:eastAsia="IRNazanin"/>
          <w:color w:val="111111"/>
          <w:sz w:val="28"/>
          <w:sz w:val="28"/>
          <w:szCs w:val="28"/>
          <w:rtl w:val="true"/>
          <w:lang w:bidi="fa-IR"/>
        </w:rPr>
        <w:t>حیث عطف الاهباط علی بسط التّوبة، و هو مقتضی التّرتیب الذکری فی الآیة من سورة طه،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عَصی آدَمُ رَبَّهُ فَغَوی ثُمَّ اجْتَباهُ رَبُّهُ فَتابَ عَلَیْهِ وَ هَدی قالَ اهْبِطا مِنْها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جعل الأمر بالهبوط بعد التوبة قال الشّارح المعتزلی و ذلک أحد قولی المفسرین اه، و لکن الأشهر أنّ التّوبة کانت بعد الهبوط کما ورد فی سورة البقرة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فَتَلَقّی آدَمُ مِنْ رَبِّهِ کَلِماتٍ فَتابَ عَلَیْهِ إِنَّهُ هُوَ التَّوّابُ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الأقوی عندی کون التّوبة بعد الاهباط علی ما ورد فی سورة البقرة، فیکون کلام الامام علیه السّلام من قبیل التقدیم و التّأخیر، و التقدیر فاستبدل بالجذل و جلا و بالاعتزاز ندما فأهبطه اللّه إلی دار البلیّة و تناسل الذّریّة، ثمّ بسط فی توبته و لقّیه کلمة رحمته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النّظم حسبما ذکرت فی إحدی الآیتین مخالف للاخری ظاهرا فما الدّلیل علی ترجیح ما یستفاد من آیة البقرة؟ ثم علی تقدیر وجود الدّلیل ما السّر فی تقدیم التّوبة علی الاهباط فی آیة طه؟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السّر فیما ذکر فلعلّه هو أنّه سبحانه لما نسب إلی آدم العصیان و الغیّ الظاهرین فی صدور الذّنب الموهمین للافتضاح و سقوطه عن رتبة النّبوة و الاصطفاء کما سبق إلی ذوی الافهام القاصرة و العقول النّاقصة من العامة العمیاء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فانّهم و إن لم یقرّوا بذلک إلاّ أنّه لازم کلامهم نظرا إلی أنّ المذنب لا یکون نبیّا کما عرفت فی الفصل السّابق، اقتضی</w:t>
      </w:r>
      <w:r>
        <w:rPr>
          <w:rStyle w:val="FootnoteAnchor"/>
          <w:rtl w:val="true"/>
        </w:rPr>
        <w:footnoteReference w:id="58"/>
      </w:r>
      <w:r>
        <w:rPr>
          <w:rFonts w:ascii="IRNazanin" w:hAnsi="IRNazanin" w:eastAsia="IRNazanin"/>
          <w:color w:val="111111"/>
          <w:sz w:val="28"/>
          <w:sz w:val="28"/>
          <w:szCs w:val="28"/>
          <w:rtl w:val="true"/>
          <w:lang w:bidi="fa-IR"/>
        </w:rPr>
        <w:t>الحال و المقام أن یعقّبه بما یوجب دفع ذلک التّوهم و ینبه علی أنّ صدور ذلک لم یوجب انحطاط رتبته بحیث یسلبه التّوفیق و الألطاف الخفیّة بالکلّیة، و یکون موجبا للخذلان و الحرمان فعقّبه من دون فصل بما أفاد کونه مجتبی و مرتضی، و أن صدور ذلک الفعل لم یسقطه عن الاستعداد و القابلیّة للعنایة الرّبانیة، کما قدم الاجتباء علی التّوبة لذلک السر أیضا و هو زیادة إشعاره بدفع ذلک التّوهم فاقتضی الحال تقدیمه و أمّا سورة البقرة فقد جرت الحکایة فیها علی ما هو الأصل فیها من المطابقة للمحکی، و هذا السّر ممّا لم یسبق إلیه أحد غیری من العلماء و المفسرین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علی تقدّم الاهباط علی التّوبة فهو الأخبار الکثیرة منها ما رواه علیّ بن إبراهیم القمّی فی تفسیره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فاهبط آدم علی الصفا، و إنّما سمیت الصفا لأنّ صفوة اللّه نزل علیها و نزلت الحوّاء علی 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سمیت المروة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المرأة نزلت علیها، فبقی آدم أربعین صباحا ساجدا یبکی علی الجنّة فنزل علیه جبرئیل فقال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یخلقک اللّه بیده و نفخ فیک من روحه و أسجد لک ملائکته؟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أمرک أن لا تأکل من الشّجرة فلم عصیته؟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 إبلیس حلف لی باللّه انه لی ناصح و ما ظننت أن أحدا من خلقه یحلف باللّه عزّ و جل کاذبا،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تب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أیضا باسناده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بقی علی الصّفا أربعین صباحا ساجدا یبکی علی الجنّة، و علی خروجه من جوار اللّه عزّ و جلّ، فنزل جبرئیل فقال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آدم مالک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لی لا أبکی و قد أخرجنی اللّه من جواره و أهبطنی إلی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تب إلیه الحدیث و یأتی بتمامه إنشاء اللّه فی أواخر الخطبة</w:t>
      </w:r>
      <w:r>
        <w:rPr>
          <w:rStyle w:val="FootnoteAnchor"/>
          <w:rtl w:val="true"/>
        </w:rPr>
        <w:footnoteReference w:id="59"/>
      </w:r>
      <w:r>
        <w:rPr>
          <w:rFonts w:ascii="IRNazanin" w:hAnsi="IRNazanin" w:eastAsia="IRNazanin"/>
          <w:color w:val="111111"/>
          <w:sz w:val="28"/>
          <w:sz w:val="28"/>
          <w:szCs w:val="28"/>
          <w:rtl w:val="true"/>
          <w:lang w:bidi="fa-IR"/>
        </w:rPr>
        <w:t>عند شرح اعلام الحجّ و منها ما رواه فی البحار عن معانی الأخبار عن العجلی عن ابن زکریّا القطان عن ابن حبیب عن ابن بهلول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ascii="IRNazanin" w:hAnsi="IRNazanin" w:eastAsia="IRNazanin"/>
          <w:color w:val="111111"/>
          <w:sz w:val="28"/>
          <w:sz w:val="28"/>
          <w:szCs w:val="28"/>
          <w:rtl w:val="true"/>
          <w:lang w:bidi="fa-IR"/>
        </w:rPr>
        <w:t>إنّ اللّه تبارک و تعالی خلق الأرواح قبل الأجساد بألفی عام، فجعل أعلاها و أشرفها أرواح محمّد و علیّ و فاطمة و الحسن و الحسین و الأئمة من بعدهم صلوات اللّه علیهم فعرضها علی السّماوات و الأرض و الجبال، فغشیها نورهم فقال اللّه تبارک و تعالی للسماوات و الأرض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أحبّائی و أولیائی و حججی علی خلقی و أئمة بریّتی، ما خلقت خلقا هو أحبّ إلیّ منهم و لهم و لمن تولاّهم خلقت جنّتی، و لمن خالفهم و عاداهم خلقت ناری، فمن ادّعی منزلتهم منّی و محلّهم من عظمتی عذّبته عذابا لا اعذبه احدا من العالمین، و جعلته مع المشرکین فی أسفل درک من ناری و من أقرّ بولایتهم و لم یدّع منزلتهم منّی و مکانهم من عظمتی جعلته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روضات جنانی و کان لهم فیها ما یشاءون عندی، و أبحتهم کرامتی و أحللتهم جواری و شفعتهم فی المذنبین من عبادی و إمائی، فولایتهم أمانة عند خلقی فأیّکم یحملها بأثقالها و یدّعیها لنفسه دون خیرتی فأبت السّماوات و الأرض و الجبال أن یحملنها و أشفقن من ادّعاء منزلتها و تمنّی محلّها من عظمة ربّها، فلمّا أسکن اللّه آدم و زوجته الجنّة قال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مِنْها رَغَداً حَیْثُ شِئْتُما وَ لا تَقْرَبا هذِهِ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فَتَکُونا مِنَ الظّالِمِینَ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فنظرا إلی منزلة محمّد و علیّ و فاطمة و الحسن و الحسین و الأئمة من بعدهم علیهم السّلام فوجداها أشرف منازل أهل الجنّة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لمن هذه المنزلة؟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ارفعا رؤوسکما إلی ساق عرشی فرفعا رؤوسهما فوجدا اسم محمّد و علیّ و فاطمة و الحسن و الحسین و الأئمة بعدهم صلوات اللّه علیهم مکتوبا علی ساق العرش بنور من نور الجبّار جل جلاله،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ما أکرم أهل هذه المنزلة علیک، و ما أحبّهم إلیک و ما أشرفهم لدیک؟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لولاهم ما خلقتکما فهؤلاء خزنة علمی و امنائی علی سرّی إیّاکما أن تنظرا إلیهم بعین الحسد و تتمنیا منزلتهم</w:t>
      </w:r>
    </w:p>
    <w:p>
      <w:pPr>
        <w:pStyle w:val="BookText"/>
        <w:rPr/>
      </w:pPr>
      <w:r>
        <w:rPr>
          <w:rFonts w:ascii="IRNazanin" w:hAnsi="IRNazanin" w:eastAsia="IRNazanin"/>
          <w:color w:val="111111"/>
          <w:sz w:val="28"/>
          <w:sz w:val="28"/>
          <w:szCs w:val="28"/>
          <w:rtl w:val="true"/>
          <w:lang w:bidi="fa-IR"/>
        </w:rPr>
        <w:t>عندی و محلّهم من کرامتی فتدخلا بذلک فی نهیی و عصیانی فتکونا من الظالمین، قالا ربّنا و من الظالمون؟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المدّعون لمنزلتهم بغیر حقّ، قالا ربّنا فأرنا منازل ظالمیهم حتّی نراها کما رأینا منزلتهم فی جنّتک، فأمر اللّه تبارک و تعالی النّار فأبرزت جمیع ما فیها من ألوان النّکال و العذاب، و قال اللّه عزّ و جلّ مکان الظالمین لهم المدّعین لمنزلتهم فی أسفل درک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أَرادُوا أَنْ یَخْرُجُوا مِنْها مِنْ غَمٍّ أُعِیدُوا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کلما نضجت جلودهم بدلوا سواها لیذوقوا العذاب یا آدم و یا حوّاء لا تنظرا إلی أنواری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ابراری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حججی بعین الحسد فاهبطکما عن جواری و احل بکما هوانی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وَ قاسَمَهُما إِنِّی لَکُما لَمِنَ النّاصِحِینَ فَدَلاّهُما بِغُرُورٍ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حملهما علی تمنّی منزلتهم فنظرا إلیهم بعین الحسد فخذلا حتّی أکلا من شجرة الحنطة فعاد مکان ما اکلا شعیرا فاحمل الحنطة ممّا لم یاکلاه و أصل الشعیر کلّه ممّا عاد مکان ما أکلاه فلمّا أکلا من الشّجرة طار الحلّی و الحلل عن اجسادهما و بقیا عریانین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طَفِقا یَخْصِفانِ عَلَیْهِما مِنْ وَرَقِ الْجَنَّةِ وَ ناداهُما رَبُّهُما أَ لَمْ أَنْهَکُما عَنْ تِلْکُمَا الشَّجَرَةِ وَ أَقُلْ لَکُما إِنَّ الشَّیْطانَ لَکُما عَدُوٌّ مُبِینٌ قالا رَبَّنا ظَلَمْنا أَنْفُسَنا وَ إِنْ لَمْ تَغْفِرْ لَنا وَ تَرْحَمْنا لَنَکُونَنَّ مِنَ الْخاسِرِینَ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اهبطا من جواری فلا یجاورنی فی جنتی من یعصینی فهبطا موکولین إلی أنفسهما فی طلب المعاش، فلمّا أراد اللّه عزّ و جلّ أن یتوب علیهما جاءهما جبرئیل فقال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إنّکما ظلمتما أنفسکما بتمنّی منزلة من فضّل علیکما، فجزاؤکما ما قد عوقبتما به من الهبوط من جوار اللّه عزّ و جلّ إلی أرضه فاسألا ربّکما بحقّ الاسماء التی رأیتموها علی ساق العرش حتّی یتوب علیکما،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نسألک بحقّ الأکرمین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فاطمة و الحسن و الحسین و الأئمة إلا تبت علینا و رحمتنا، فتاب اللّه علیهما إنّه هو التّواب الرّحیم، فلم تزل أنبیاء اللّه بعد ذلک یحفظون هذه الأمانة و یخبرون بها أوصیائهم و المخلصین من أممهم، فیأبون حملها و یشفقون من ادّعائها و حملها الانسان الذی قد عرف فأصل کلّ ظلم منه إلی یوم القیامة و ذلک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الذی عرف هو ابو بکر هذا و الأخبار فی هذا الباب کثیرة، و الاستقصاء فیها موجب للاطالة و فیما ذکرناه کفایة إنشاء اللّه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الکلام فی مدة بکاء آدم علی الجنّة و المستفاد من روایتی علیّ بن إبراهیم السالفتین أنّه بکی أربعین صباحا و فی روایة الصّدوق فی العیون عن الرّضا عن آبائه علیهم السّلام فی أسألة الشّامی عن أمیر المؤمنین علیه السّلام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w:t>
      </w:r>
      <w:r>
        <w:rPr>
          <w:rStyle w:val="FootnoteAnchor"/>
          <w:rtl w:val="true"/>
        </w:rPr>
        <w:footnoteReference w:id="60"/>
      </w:r>
      <w:r>
        <w:rPr>
          <w:rFonts w:ascii="IRNazanin" w:hAnsi="IRNazanin" w:eastAsia="IRNazanin"/>
          <w:color w:val="111111"/>
          <w:sz w:val="28"/>
          <w:sz w:val="28"/>
          <w:szCs w:val="28"/>
          <w:rtl w:val="true"/>
          <w:lang w:bidi="fa-IR"/>
        </w:rPr>
        <w:t>عن بکاء آدم علی الجنّة و کم کانت دموعه التی خرجت من عینیه؟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مأئة سنة و خرج من عینه الیمنی مثل الدّجلة و العین الاخری مثل الفرات و فی الأنوار للمحدّث الجزائری أخذا عن الأخبار، ثمّ إنّ آدم و حوّاء أنزلا من السّماوات علی جبل فی شرقی الهند،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و فی روایة اخری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اندیب، و هو فی الاقلیم الأوّل ممّا یلی معدّل النّهار، و قد کانت حوّاء ضفرت رأسها فی الجنّة،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بهذه الضفیرة و أنا مغضوب علیّ، ثمّ إنّها حلّت ضفرتها و فی خبر آخر أنّها حلّت عقیصة واحدة فأطارت الرّیح</w:t>
      </w:r>
    </w:p>
    <w:p>
      <w:pPr>
        <w:pStyle w:val="BookText"/>
        <w:rPr/>
      </w:pPr>
      <w:r>
        <w:rPr>
          <w:rFonts w:ascii="IRNazanin" w:hAnsi="IRNazanin" w:eastAsia="IRNazanin"/>
          <w:color w:val="111111"/>
          <w:sz w:val="28"/>
          <w:sz w:val="28"/>
          <w:szCs w:val="28"/>
          <w:rtl w:val="true"/>
          <w:lang w:bidi="fa-IR"/>
        </w:rPr>
        <w:t>ذلک الطیب فی بلاد الهند، فمن ثمّ کان أکثر الطیب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جبرئیل فأخذ آدم إلی مکّة لیعلمه المناسک، فطوی له الأرض قصار موضع قدمیه عمران، و ما بینهما خراب فأهبط آدم علی الصّفا و به سمی لهبوط صفیّ اللّه علیه و حوّاء علی المروة و به سمّیت لنزول المرأة و هی حوّاء علیها، فبکی آدم علی ما وقع منه و علی فراق الجنّة ثلاثمائة سنة من أیّام الدّنیا و فی</w:t>
      </w:r>
      <w:r>
        <w:rPr>
          <w:rStyle w:val="FootnoteAnchor"/>
          <w:rtl w:val="true"/>
        </w:rPr>
        <w:footnoteReference w:id="61"/>
      </w:r>
      <w:r>
        <w:rPr>
          <w:rFonts w:ascii="IRNazanin" w:hAnsi="IRNazanin" w:eastAsia="IRNazanin"/>
          <w:color w:val="111111"/>
          <w:sz w:val="28"/>
          <w:sz w:val="28"/>
          <w:szCs w:val="28"/>
          <w:rtl w:val="true"/>
          <w:lang w:bidi="fa-IR"/>
        </w:rPr>
        <w:t>أیّام الآخرة یوم کألف سنة ما بین العصر إلی العشاء، و بکی حتّی صار علی خدّیه کالنّهرین، فخرج من عینه الیمنی دموع مثل دجلة، و من عینه الیسری مثل الفرات، ثمّ إنّ آدم رأی حوّاء یوم الثّامن من شهر ذی الحجّة فلم یعرفها ذلک الیوم لشعث أحوالهما و طول أحزانهما، فتروّی و تفکّر ذلک، ثمّ إنّه عرفها یوم التّاسع، فمن ثمّ سمّی یوم الثّامن یوم التّرویة و التّاسع یوم عرفة، و لمّا لم تقبل توبته فی تلک السّنین و الأعوام أتی إلیه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ادع اللّه بالأسماء التی رأیتها مکتوبة علی ساق العرش بسطور النّور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محمّد و علیّ و فاطمة و الحسن و الحسین و الأئمة الطاهرین أن تقبل توبتی و لعلّ المحدّث المذکور قد أخذ تقدیر مدّة البکاء بما ذکره ممّا رواه الصّدوق فی الفقیه فی باب علّة وجوب الصّلاة الخمس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صلاة العصر فهی السّاعة التی أکل آدم فیها من الشّجرة فأخرجه اللّه من الجنّة فأمر اللّه ذریته بهذه الصّلاة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اختارها لامتی فهی من أحب الصّلاة الی اللّه عزّ و جلّ، و أوصانی أن أحفظها من بین الصّلوات، و أمّا صلاة المغرب فهی السّاعة التی تاب اللّه فیها علی آدم، و کان ما بین ما أکل من الشجرة و بین ما تاب اللّه علیه ثلاثمأة سنة من أیّام الدّنیا، و فی أیام الاخرة یوم کألف سنة ما بین العصر إلی العشاء، فصلّی آدم ثلاث رکعات رکعة لخطیئته و رکعة لخطیئة حواء و رکعة لتوبته الحدیث، و یأتی بتمامه انشاء اللّه فی شرح الخطبة المأة و التاسعة هذا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بأس باختلاف هذه الأخبار فی مدّة أیام البکاء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نقصانا،</w:t>
      </w:r>
      <w:bookmarkStart w:id="145" w:name="pg13853_143244"/>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لامکان حمل الأقلّ علی الشّدید و الأکثر علی الخفیف و المراد بالشدید هو ما یشتمل علی النوح،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بالمدّ و الثّانی بالقصر،</w:t>
      </w:r>
    </w:p>
    <w:p>
      <w:pPr>
        <w:pStyle w:val="Heading6"/>
        <w:numPr>
          <w:ilvl w:val="5"/>
          <w:numId w:val="1"/>
        </w:numPr>
        <w:rPr/>
      </w:pPr>
      <w:bookmarkStart w:id="146" w:name="__RefHeading___Toc3386285_1468164448"/>
      <w:bookmarkStart w:id="147" w:name="_Toc58"/>
      <w:bookmarkEnd w:id="146"/>
      <w:r>
        <w:rPr>
          <w:rtl w:val="true"/>
        </w:rPr>
        <w:t>الثانی</w:t>
      </w:r>
      <w:bookmarkEnd w:id="147"/>
    </w:p>
    <w:p>
      <w:pPr>
        <w:pStyle w:val="BookText"/>
        <w:rPr/>
      </w:pPr>
      <w:r>
        <w:rPr>
          <w:rFonts w:ascii="IRNazanin" w:hAnsi="IRNazanin" w:eastAsia="IRNazanin"/>
          <w:color w:val="111111"/>
          <w:sz w:val="28"/>
          <w:sz w:val="28"/>
          <w:szCs w:val="28"/>
          <w:rtl w:val="true"/>
          <w:lang w:bidi="fa-IR"/>
        </w:rPr>
        <w:t>اختلف الأقوال کالأخبار فی الکلمات التی تلقاها آدم من ربّه</w:t>
      </w:r>
    </w:p>
    <w:p>
      <w:pPr>
        <w:pStyle w:val="BookText"/>
        <w:rPr/>
      </w:pPr>
      <w:r>
        <w:rPr>
          <w:rFonts w:ascii="IRNazanin" w:hAnsi="IRNazanin" w:eastAsia="IRNazanin"/>
          <w:color w:val="111111"/>
          <w:sz w:val="28"/>
          <w:sz w:val="28"/>
          <w:szCs w:val="28"/>
          <w:rtl w:val="true"/>
          <w:lang w:bidi="fa-IR"/>
        </w:rPr>
        <w:t>التی أشار إلیها الامام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لقاه کلمة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إنّ المراد بها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هی سبحان اللّه و الحمد للّه و لا إله إلا اللّه و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إنّ اللّه علّم آدم و حواء أمر الحج و الکلمات التی یقال فیه، فحجا، فلما فرغا أوحی اللّه تعالی إلیهما أنّی قد قبلت توبتکما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أحدهما علیه السّلام أنّ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أنت سبحانک اللّهمّ و بحمدک عملت سوء و ظلمت نفسی فاغفر لی و أنت خیر الغافرین، لا إله إلاّ أنت سبحانک اللّهمّ و بحمدک عملت سوء و ظلمت نفسی فاغفر لی و ارحمنی إنّک أنت أرحم الرّاحمین، لا إله إلاّ أنت سبحانک اللّهمّ و بحمدک عملت سوء و ظلمت نفسی فاغفر لی و تب علیّ إنّک أنت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أکثر أخبارنا أنّ المراد بها الأسماء المبارکة لمحمد و آل محمّد سلام اللّه علیهم التی توسّل آدم بها إلی اللّه سبحانه فی قبول توبته، و لا منافاة بینها لامکان تلقی الجمیع و إن کان الأقوی الأخیر لقوّة أدلّته عددا و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تلک الأدلة روایة معانی الأخبار السّالفة فی التذییل الأوّل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عن تفسیر الامام علیه السّلام لما زلت من آدم الخطیئة و اعتذر إلی ربّه عزّ و جلّ قال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علیّ و اقبل معذرتی فلقد تبین نقص الخطیئة</w:t>
      </w:r>
    </w:p>
    <w:p>
      <w:pPr>
        <w:pStyle w:val="BookText"/>
        <w:rPr/>
      </w:pPr>
      <w:r>
        <w:rPr>
          <w:rFonts w:ascii="IRNazanin" w:hAnsi="IRNazanin" w:eastAsia="IRNazanin"/>
          <w:color w:val="111111"/>
          <w:sz w:val="28"/>
          <w:sz w:val="28"/>
          <w:szCs w:val="28"/>
          <w:rtl w:val="true"/>
          <w:lang w:bidi="fa-IR"/>
        </w:rPr>
        <w:t>و ذلّها بأعضائی و سایر بدنی، قال اللّه تعالی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أمری إیاک بأن تدعونی بمحمد و آله الطیبین علیهم السلام عند شدائدک و دواهیک و فی النّوازل تبهظک</w:t>
      </w:r>
      <w:r>
        <w:rPr>
          <w:rStyle w:val="FootnoteAnchor"/>
          <w:rtl w:val="true"/>
        </w:rPr>
        <w:footnoteReference w:id="62"/>
      </w:r>
      <w:r>
        <w:rPr>
          <w:rFonts w:ascii="IRNazanin" w:hAnsi="IRNazanin" w:eastAsia="IRNazanin"/>
          <w:color w:val="111111"/>
          <w:sz w:val="28"/>
          <w:sz w:val="28"/>
          <w:szCs w:val="28"/>
          <w:rtl w:val="true"/>
          <w:lang w:bidi="fa-IR"/>
        </w:rPr>
        <w:t>، قال آدم یا ربّ بلی،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محمّد و علیّ و فاطمة و الحسن و الحسین علیهم السّلام خصوصا فادعنی أجبک إلی ملتمسک و ازدک فوق مرادک،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الهی و قد بلغ عندک من محلّهم أنک بالتّوسل بهم تقبل توبتی و تغفر خطیئتی و أنا الذی أسجدت له ملائکتک و أبحته جنّتک و زوّجته حوّاء أمتک و أخدمته کرام ملائکتک،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إنّما امرت الملائکة بتعظیمک بالسّجود لک إذ کنت وعاء لهذه الأنوار و لو کنت سألتنی بهم قبل خطیئتک أن أعصمک و أن افطنک لدواعی عدوّک إبلیس حتّی تحترز منها لکنت قد جعلت ذلک، و لکن المعلوم فی سابق علمی یجری موافقا لعلمی فالان فبهم فادعنی لاجیبک، فعند ذلک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بجاه محمّد و علیّ و فاطمة و الحسن و الحسین و الطیبین من آلهم لمّا تفضّلت بقبول توبتی و غفران زلتی و إعادتی من کراماتک إلی مرتبتی،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توبتک و أقبلت برضوانی علیک و صرفت آلائی و نعمائی إلیک و أعدتک إلی مرتبتک من کراماتی و وفرت نصیبک من رحماتی، فذلک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فَتَلَقّی آدَمُ مِنْ رَبِّهِ کَلِماتٍ فَتابَ عَلَیْهِ إِنَّهُ هُوَ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فی البحار عن معانی الأخبار باسناده عن المفضّل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هذه الکلمات؟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تلقّیها آدم من ربه فتاب علیه 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بحقّ محمّد و علیّ و فاطمة و الحسن و الحسین إلا تبت علیّ، فتاب اللّه علیه إنّه هو التّواب الرّحیم،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یعنی عزّ و جلّ بقوله أتمهنّ،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أتمّهنّ إلی القائم إثنا عشر إماما، تسعة من ولد الحسین علیه السّلام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فأخبرنی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الامامة جعلها اللّه فی عقب الحسین علیه السّلام إلی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فکیف صارت الامامة فی ولد الحسین دون الحسن و هما جمیعا ولدا رسول اللّه صلّی اللّه علیه و آله و سبطاه و سیّدا شباب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و هارون کانا نبیّین و مرسلین أخوین، فجعل اللّه النّبوة فی صلب هارون دون صلب موسی و لم یکن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ذلک، فانّ الامامة خلافة اللّه عزّ و جلّ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 اللّه فی صلب الحسین دون صلب الحسن علیهما السّلام، لأنّ اللّه هو الحکیم فی أفعاله لا یسأل عمّا یفعل و هم یسألون و منها ما فیه أیضا عن جامع الأخبار و أمالی الصّدوق بالاسناد 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یهودی النّبیّ صلّی اللّه علیه و آله، فقام بین یدیه یحدّ النظر إلیه،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النّبیّ کلّمه اللّه و أنزل علیه التّوراة و العصا و فلق له البحر و أظلّه بالغمام؟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للعبد أن یزکی نفسه و 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لمّا أصاب الخطیئة کان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w:t>
      </w:r>
      <w:r>
        <w:rPr>
          <w:rStyle w:val="FootnoteAnchor"/>
          <w:rtl w:val="true"/>
        </w:rPr>
        <w:footnoteReference w:id="63"/>
      </w:r>
      <w:r>
        <w:rPr>
          <w:rFonts w:ascii="IRNazanin" w:hAnsi="IRNazanin" w:eastAsia="IRNazanin"/>
          <w:color w:val="111111"/>
          <w:sz w:val="28"/>
          <w:sz w:val="28"/>
          <w:szCs w:val="28"/>
          <w:rtl w:val="true"/>
          <w:lang w:bidi="fa-IR"/>
        </w:rPr>
        <w:t>غفرت لی فغفرها اللّه له، و إنّ نوحا لمّا رکب فی السّفینة و 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أنجیتنی من الغرق فنجاه اللّه، و إنّ إبراهیم لمّا القی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أنجیتنی منها فجعلها اللّه علیه بردا و سلاما، و إنّ موسی لمّا ألقی عصاه و أوجس فی نفسه خیفة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أمنتنی،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إنّک أنت الأعلی یا یهودی إنّ موسی لو أدرکنی ثمّ لم یؤمن بی و بنبوّتی ما نفعه ایمانه شیئا و لا نفعته النّبوة، یا یهودی و من ذریّتی المهدی علیه السّلام إذا خرج نزل عیسی بن مریم</w:t>
      </w:r>
      <w:bookmarkStart w:id="148" w:name="pg13853_143247"/>
    </w:p>
    <w:p>
      <w:pPr>
        <w:pStyle w:val="BookText"/>
        <w:rPr/>
      </w:pPr>
      <w:bookmarkEnd w:id="148"/>
      <w:r>
        <w:rPr>
          <w:rFonts w:ascii="IRNazanin" w:hAnsi="IRNazanin" w:eastAsia="IRNazanin"/>
          <w:color w:val="111111"/>
          <w:sz w:val="28"/>
          <w:sz w:val="28"/>
          <w:szCs w:val="28"/>
          <w:rtl w:val="true"/>
          <w:lang w:bidi="fa-IR"/>
        </w:rPr>
        <w:t>لنصرته فقدّمه و صلّی خلفه إلی غیر ذلک من الأخبار الکثیرة، ترکناها مخافة الاطناب، و قد عقد المحدث العلامة المجلسی طاب ثراه فی البحار بابا فی أنّ دعاء الأنبیاء استجیب بالتّوسل و الاستشفاع بهم صلوات اللّه علیهم أجمعین</w:t>
      </w:r>
    </w:p>
    <w:p>
      <w:pPr>
        <w:pStyle w:val="Heading6"/>
        <w:numPr>
          <w:ilvl w:val="5"/>
          <w:numId w:val="1"/>
        </w:numPr>
        <w:rPr/>
      </w:pPr>
      <w:bookmarkStart w:id="149" w:name="__RefHeading___Toc3386287_1468164448"/>
      <w:bookmarkStart w:id="150" w:name="_Toc59"/>
      <w:bookmarkEnd w:id="149"/>
      <w:r>
        <w:rPr>
          <w:rtl w:val="true"/>
        </w:rPr>
        <w:t>الثالث</w:t>
      </w:r>
      <w:bookmarkEnd w:id="150"/>
    </w:p>
    <w:p>
      <w:pPr>
        <w:pStyle w:val="BookText"/>
        <w:rPr/>
      </w:pPr>
      <w:r>
        <w:rPr>
          <w:rFonts w:ascii="IRNazanin" w:hAnsi="IRNazanin" w:eastAsia="IRNazanin"/>
          <w:color w:val="111111"/>
          <w:sz w:val="28"/>
          <w:sz w:val="28"/>
          <w:szCs w:val="28"/>
          <w:rtl w:val="true"/>
          <w:lang w:bidi="fa-IR"/>
        </w:rPr>
        <w:t>فی تحقیق توبة الأنبیاء علی وجه لا ینافی العصمة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الفصل السّابق أنّ الأنبیاء علیهم السّلام معصومون من أوّل عمرهم إلی آخره، و أنّه لم یصدر منهم ذنب قطّ لا صغیرة و لا کبیرة لا فی الصغر و لا فی الکبر و لا قبل البعثة و لا بعد البعثة لا علی سبیل العمد و لا علی سبیل السّهو و الخطاء، علی ما ذهبت الیه أصحابنا رضی اللّه عنهم، و عند ذلک احتاجوا إلی تأویل ما ورد فی الکتاب العزیز من الآیات الدّالة علی توبتهم، و کذلک ما ورد فی الأخبار فمن توبة النبی صلّی اللّه علیه و آله مثل ما رواه فی الکافی باسناده عن أبی عبد اللّه علیه السّلام أنّ رسول اللّه صلّی اللّه علیه و آله کان یتوب إلی اللّه عزّ و جلّ کلّ یوم سبعین مرّة و ما رواه الطبرسی فی مجمع البیان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باخره لا یقوم و لا یقعد و لا یجیء و لا یذهب إلا قال سبحان اللّه و بحمده أستغفر اللّه و أتوب إلیه فسألناه عن ذلک، فقال إنّی أمرت بها ثمّ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السّورة و کذلک ما ورد من توبة الأئمة علیهم السلام کما فی الأخبار الکثیرة و الأدعیّة المأثورة، و کفاک شاهدا أدعیّة الصّحیفة السّجادیة و لا سیّما دعاء التّوبة و دعاء الاستقالة المتضمنة للاعتراف بالذنوب و المعاصی 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عنه أکثر الأصحاب بأنّ ترک المندوب و فعل المکروه ربّما یسمّی ذنبا فیجوز التوبة حینئذ 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یصحّ التوبة إذا کانت من ترک المندوب و یکون</w:t>
      </w:r>
    </w:p>
    <w:p>
      <w:pPr>
        <w:pStyle w:val="BookText"/>
        <w:rPr/>
      </w:pPr>
      <w:r>
        <w:rPr>
          <w:rFonts w:ascii="IRNazanin" w:hAnsi="IRNazanin" w:eastAsia="IRNazanin"/>
          <w:color w:val="111111"/>
          <w:sz w:val="28"/>
          <w:sz w:val="28"/>
          <w:szCs w:val="28"/>
          <w:rtl w:val="true"/>
          <w:lang w:bidi="fa-IR"/>
        </w:rPr>
        <w:t>ذلک علی وجه الرّجوع إلی فعله، و علی هذا یحمل توبة الأنبیاء فی جمیع ما نطق به القرآن و قد أجیب عن استغفار النّبیّ و الأئمة علیهم السّلام و توبتهم مضافا إلی ما مرّ بوجوه خاصّة أحدها أنّه لتعلیم الأمة و تأدیبهم و تنبیههم علی کیفیّة الاقرار و الاعتراف بالتقصیر و الذنوب و الاستغفار و التّوبة الثانی أنّه من قبیل التّواضع و الاعتراف بالعبودیة و أنّ البشر مظنّة التقصیر الثّالث أنّ الاعتراف بالذّنوب و الاستغفار منها إنّما هو علی تقدیر وقوعها، و المعنی إن صدر منّی شیء من هذه الامور فاغفره لی، و قد تقرّر أنّه لا یلزم من صدق الشّرطیّة صدق کلّ واحد من جزئیها الرّابع أنّهم یتکلمون علی لسان أمّتهم و رعیّتهم، فاعترافهم بالذّنوب اعتراف بذنوب امّتهم، لأنّ کلّ راع مسئول عن رعیّته و إنّما أضافوا الذّنوب إلی أنفسهم المقدسة للاتّصال و السّبب، و لا سبب أوکد ممّا بین الرّسول أو الامام علیه السّلام و بین امّته و رعیّته، ألا تری أنّ رئیس القوم إذا وقع من قومه هفوة أو تقصیر قام هو فی الاعتذار منهم و نسب ذلک إلی نفسه و إذا ارید عتابهم و توبیخهم وجّه الکلام إلیه دون غیره منهم، و إن لم یفعل هو ذلک بل و لا شهده و هذا فی الاستعمال معروف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هذا الوجه ما رواه القمّی عن الصّادق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لِیَغْفِرَ لَکَ اللّهُ ما تَقَدَّمَ مِنْ ذَنْبِکَ وَ 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 له ذنب و لا همّ بذنب، و لکنّ اللّه حمله ذنوب شیعته ثمّ غفرها و فی المجمع عنه أنّه سئل عنها،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 له ذنب، و لکنّ اللّه سبحانه ضمن له أن یغفر ذنوب شیعة علی ما تقدّم من ذنبهم و ما تأخّر، قال بعض أهل المعرفة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ثبت عصمته فلم یبق لاضافة الذّنب إلیه إلاّ أن یکون هو المخاطب و المراد امّته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أدعو و اسمعی یا جاره</w:t>
      </w:r>
    </w:p>
    <w:p>
      <w:pPr>
        <w:pStyle w:val="BookText"/>
        <w:rPr/>
      </w:pPr>
      <w:r>
        <w:rPr>
          <w:rFonts w:ascii="IRNazanin" w:hAnsi="IRNazanin" w:eastAsia="IRNazanin"/>
          <w:color w:val="111111"/>
          <w:sz w:val="28"/>
          <w:sz w:val="28"/>
          <w:szCs w:val="28"/>
          <w:rtl w:val="true"/>
          <w:lang w:bidi="fa-IR"/>
        </w:rPr>
        <w:t xml:space="preserve">الخامس ما ذکره الشّیخ علیّ بن عیسی الاربلی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کشف الغمّة و استحسنه أکثر من تأخّر عنه کالمحدّث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البهائی فی شرح الأربعین و الطریحی و شارح الصّحیفة السیّد صدر الدین علیّ الحسینی و غیرهم من متصدّی الأخبار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سنیة کنت أری الدّعاء الذی کان یقوله أبو الحسن علیه السّلام فی سجدة الشّکر و هو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عصیتک بلسانی و لو شئت و عزّتک لأخرستنی و عصیتک ببصری و لو شئت و عزّتک لأکمهتنی و عصیتک بسمعی و لو شئت و عزّتک لأصممتنی و عصیتک بیدی و لو شئت و عزّتک لکنعتنی و عصیتک بفرجی و لو شئت و عزّتک لعقمتنی و عصیتک برجلی و لو شئت و عزّتک لجذمتنی و عصیتک بجمیع جوارحی الّتی أنعمت بها علیّ و لم یکن هذا جزاک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 عمید الرّوساء لعقمتنی و المعروف عقمت</w:t>
      </w:r>
      <w:r>
        <w:rPr>
          <w:rStyle w:val="FootnoteAnchor"/>
          <w:rtl w:val="true"/>
        </w:rPr>
        <w:footnoteReference w:id="65"/>
      </w:r>
      <w:r>
        <w:rPr>
          <w:rFonts w:ascii="Amiri" w:hAnsi="Amiri" w:eastAsia="Amiri" w:cs="Amiri"/>
          <w:color w:val="111111"/>
          <w:sz w:val="28"/>
          <w:sz w:val="28"/>
          <w:szCs w:val="28"/>
          <w:rtl w:val="true"/>
          <w:lang w:bidi="ar-SA"/>
        </w:rPr>
        <w:t>المراة و عقمت و عقمت و أعقمها 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فکنت أفکّر فی معناه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یتنزّل علی ما یعقده الشیعة من القول بالعصمة، و ما اتّضح لی ما یدفع التردّد الذی یوجبه، فاجتمعت بالسیّد السّعید النّقیب رضی الدّین ابی الحسن علیّ بن موسی الطاوس الحسنی رحمه اللّه و ألحقه بسلفه الطاهر،</w:t>
      </w:r>
    </w:p>
    <w:p>
      <w:pPr>
        <w:pStyle w:val="BookText"/>
        <w:rPr/>
      </w:pPr>
      <w:r>
        <w:rPr>
          <w:rFonts w:ascii="IRNazanin" w:hAnsi="IRNazanin" w:eastAsia="IRNazanin"/>
          <w:color w:val="111111"/>
          <w:sz w:val="28"/>
          <w:sz w:val="28"/>
          <w:szCs w:val="28"/>
          <w:rtl w:val="true"/>
          <w:lang w:bidi="fa-IR"/>
        </w:rPr>
        <w:t>فذکرت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الوزیر السّعید مؤید الدین القمی رحمه اللّه سألنی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هذا لیعلم النّاس، ثم إنی ذکرت بعد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یقوله فی سجدته فی اللّیل و لیس عنده من یعلّمه، ثم سألنی الوزیر مؤید الدّین محمّد بن العلقمی ره فاخبرته بالسؤال و الجواب الأوّل الذی قلت و الذی أوردته علیه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إلاّ أن یکون یقوله علی سبیل التّواضع، و ما هذا معناه، فلم یقع منّی هذه الأقوال بموقع و لا حلّت من قلبی فی موضع، و مات السیّد رضی الدّین رحمه اللّه، فهدانی اللّه إلی معناه و وقفنی علی فحواه، فکان الوقوف علیه و العلم به و کشف حجابه بعد السنین المتطاولة و الأحوال المجریة و الادوار المکرّرة من کرامات الامام موسی علیه السّلام و معجزاته و لتصحّ نسبة العصمة إلیه علیه السّلام و تصدق علی آبائه و ابنائه البررة الکرام و تزول الشّبهة التی عرضت من ظاهر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w:t>
      </w:r>
      <w:r>
        <w:rPr>
          <w:rStyle w:val="FootnoteAnchor"/>
          <w:rtl w:val="true"/>
        </w:rPr>
        <w:footnoteReference w:id="66"/>
      </w:r>
      <w:r>
        <w:rPr>
          <w:rFonts w:ascii="IRNazanin" w:hAnsi="IRNazanin" w:eastAsia="IRNazanin"/>
          <w:color w:val="111111"/>
          <w:sz w:val="28"/>
          <w:sz w:val="28"/>
          <w:szCs w:val="28"/>
          <w:rtl w:val="true"/>
          <w:lang w:bidi="fa-IR"/>
        </w:rPr>
        <w:t>أنّ الأنبیاء و الأئمة علیهم السّلام تکون أوقاتهم مشغولة باللّه تعالی و قلوبهم مملوّة و خواطرهم متعلّقة بالملأ الأعلی، و هم علیهم السلام أبدا فی المراقبة کما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کأنّک تراه فان لم تکن تراه فانّه یراک، فهم أبدا متوجّهون إلیه و مقبلون بکلهم علیه، فمتی انحطوا عن تلک الرّتبة العالیة و المنزلة الرّفیعة إلی الاشتغال بالمأکل و المشرب و التّفرغ إلی النّکاح و غیره من المباحات، عدوّه ذنبا و اعتقدوه خطیئة و استغفروا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بعض عبید أبناء الدّنیا لو قعد و أکل و شرب و نکح و هو یعلم أنّه بمرئی من سیّده و مسمع، لکان ملوما عند النّاس و مقصرا فیما یجب علیه من خدمة سیّده و مالکه، فما ظنک بسیّد السّادات و ملک الاملاک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أشار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لیغان</w:t>
      </w:r>
      <w:r>
        <w:rPr>
          <w:rStyle w:val="FootnoteAnchor"/>
          <w:rtl w:val="true"/>
        </w:rPr>
        <w:footnoteReference w:id="67"/>
      </w:r>
      <w:r>
        <w:rPr>
          <w:rFonts w:ascii="IRNazanin" w:hAnsi="IRNazanin" w:eastAsia="IRNazanin"/>
          <w:color w:val="111111"/>
          <w:sz w:val="28"/>
          <w:sz w:val="28"/>
          <w:szCs w:val="28"/>
          <w:rtl w:val="true"/>
          <w:lang w:bidi="fa-IR"/>
        </w:rPr>
        <w:t>علی قلبی و إنی لأستغفر بالنّهار سبعین مرّة، و لفظة السّبعین إنّما هی لعد الاستغفار لا إلی الرّین</w:t>
      </w:r>
      <w:r>
        <w:rPr>
          <w:rStyle w:val="FootnoteAnchor"/>
          <w:rtl w:val="true"/>
        </w:rPr>
        <w:footnoteReference w:id="68"/>
      </w:r>
      <w:r>
        <w:rPr>
          <w:rFonts w:ascii="IRNazanin" w:hAnsi="IRNazanin" w:eastAsia="IRNazanin"/>
          <w:color w:val="111111"/>
          <w:sz w:val="28"/>
          <w:sz w:val="28"/>
          <w:szCs w:val="28"/>
          <w:rtl w:val="true"/>
          <w:lang w:bidi="fa-IR"/>
        </w:rPr>
        <w:t>، و قوله حسنات</w:t>
      </w:r>
    </w:p>
    <w:p>
      <w:pPr>
        <w:pStyle w:val="BookText"/>
        <w:rPr/>
      </w:pPr>
      <w:r>
        <w:rPr>
          <w:rFonts w:ascii="IRNazanin" w:hAnsi="IRNazanin" w:eastAsia="IRNazanin"/>
          <w:color w:val="111111"/>
          <w:sz w:val="28"/>
          <w:sz w:val="28"/>
          <w:szCs w:val="28"/>
          <w:rtl w:val="true"/>
          <w:lang w:bidi="fa-IR"/>
        </w:rPr>
        <w:t>الأبرار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یزیده إیضاحا من لفظه لیکون أبلغ من التّأویل و یظهر من قوله عقمنی و العقیم الذی لا یولد له و الذی یولد من السّفاح لا یکون ولدا، فقد بان بهذه أنّه کان یعدّ اشتغاله فی وقت ما بما هو ضرورة للأبدان معصیة و یستغفر 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فقس البواقی و کلّما یرد علیک من أمثالها، و هذا معنی شریف یکشف بمدلوله حجاب الشبه و یهدی به اللّه من حسر عن بصره و بصیرته رین العمی و العمه، و لیت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حیّا لأهدی هذه العقیلة إلیه و أجلو عرایسها علیه، فما أظنّ أنّ هذا المعنی اتّضح من لفظ الدعاء لغیری، و لا أنّ أحدا سار فی ایضاح مشکله و فتح مقفّله مثل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ینتج الخاطر العقیم فیأتی بالعجائب، و قدیما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الخواطی سهم صائب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اقتفی أثره القاضی ناصر الدّین البیضاوی فی شرح المصابیح عند شرح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لیغان علی قلبی و إنّی لأستغفر اللّه فی الیوم مأئة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الغین لغة فی الغیم و غان علی کذا ای غطی، قال أبو عبیدة فی معنی الحدیث أی یتغشی قلبی ما یلبسه، و قد بلغنا عن الاصمعی أنّه سئل عن هذا،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قلب من تروی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قلب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 قلب النبی صلّی اللّه علیه و آله، لکنت افسره لک، قال القاضی و للّه درّ الاصمعی فی انتهاجه منهج الأدب و إجلاله القلب الذی جعله اللّه موقع وحیه و منزل تنزیله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قلب النبی صلّی اللّه علیه و آله أتمّ القلوب صفاء و أکثرها ضیاء و أعرفها عرفانا و کان صلّی اللّه علیه و آله معنیا</w:t>
      </w:r>
      <w:r>
        <w:rPr>
          <w:rStyle w:val="FootnoteAnchor"/>
          <w:rtl w:val="true"/>
        </w:rPr>
        <w:footnoteReference w:id="69"/>
      </w:r>
      <w:r>
        <w:rPr>
          <w:rFonts w:ascii="IRNazanin" w:hAnsi="IRNazanin" w:eastAsia="IRNazanin"/>
          <w:color w:val="111111"/>
          <w:sz w:val="28"/>
          <w:sz w:val="28"/>
          <w:szCs w:val="28"/>
          <w:rtl w:val="true"/>
          <w:lang w:bidi="fa-IR"/>
        </w:rPr>
        <w:t>مع ذلک بتأسیس الملّة و تشریع السّنة میسرا غیر معسر، لم یکن له بدّ من النّزول إلی الرّخص و الالتفات إلی حظوظ النّفس مع ما کان ممتحنا به من أحکام البشریة، فکان إذا تعاطی شیئا من ذلک أسرعت کدورة إلی القلب لکمال رقّته و فرط نورانیّته، فانّ الشّیء کلّما کان أرقّ و أصفی کان ورود</w:t>
      </w:r>
    </w:p>
    <w:p>
      <w:pPr>
        <w:pStyle w:val="BookText"/>
        <w:rPr/>
      </w:pPr>
      <w:r>
        <w:rPr>
          <w:rFonts w:ascii="IRNazanin" w:hAnsi="IRNazanin" w:eastAsia="IRNazanin"/>
          <w:color w:val="111111"/>
          <w:sz w:val="28"/>
          <w:sz w:val="28"/>
          <w:szCs w:val="28"/>
          <w:rtl w:val="true"/>
          <w:lang w:bidi="fa-IR"/>
        </w:rPr>
        <w:t>المکدّرات علیه أبین و أهدی، فکان إذا أحسّ بشیء من ذلک عدّه علی النّفس دنبا فاستغفر منه انتهی ما حکی عنه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العلامة المجلسی طاب ثراه فی المجلد السّابع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الامامیّة رضی اللّه عنهم اتفقوا علی عصمة الأئمة علیهم السّلام من الذنوب صغیرها و کبیرها فلا یقع منهم ذنب أصلا لا عمدا و لا نسیانا و لا لخطاء فی التّأویل و لا للاسهاء من اللّه سبحانه، و لم یخالف فیه الا الصدوق محمّد بن بابویه و شیخه ابن الولید رحمة اللّه علیهما فانّهما جوزا الاسهاء من اللّه تعالی لمصلحة فی غیر ما یتعلق بالتّبلیغ و بیان الأحکام، لا السهو الذی یکون من الشّیطان، و قد مرت الأخبار و الأدلة الدالة علیها فی المجلد السّادس و الخامس و أکثر أبواب هذا المجلد مشحونة بما یدلّ علیها، فامّا ما یوهم خلاف ذلک من الأخبار و الأدعیة فمأولة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أنّ ترک المستحب و فعل المکروه قد یسمی ذنبا و عصیانا، بل ارتکاب بعض المباحات أیضا بالنسبة إلی رفعة شأنهم و جلالتهم ربّما عبروا عنه بالذّنب، لانحطاط ذلک عن سایر أحوالهم کما مرت الاشارة إلیه فی کلام الاربلی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أنّهم بعد انصرافهم عن بعض الطاعات التی أمروا بها من معاشرة الخلق و تکمیلهم و هدایتهم و رجوعهم عنها إلی مقام القرب و الوصال و مناجاة ذی الجلال، ربّما وجدوا أنفسهم لانحطاط تلک الأحوال عن هذه المرتبة العظمی مقصرین، فیتضرّعون لذلک و إن کان بأمره تعالی، کما أنّ أحدا من ملوک الدّنیا إذا بعث واحدا من مقربی حضرته إلی خدمة من خدماته التی یحرم بها من مجلس الحضور و الوصال، فهو بعد رجوعه یبکی و یتضرّع و ینسب نفسه إلی الجرم و التّقصیر، لحرمانه عن هذا المقام الخطیر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کمالاتهم و فضائلهم و علومهم لما کانت من فضله تعالی، و لو لا ذلک لأمکن أن یصدر منهم أنواع المعاصی، فاذا نظروا إلی تلک الحال أقرّوا بفضل ربّهم و عجز نفسهم بهذه العبارات الموهمة لصدور السیئات، فمفادها إنی أذنبت لو لا توفیقک، و أخطأت لولا هدایتک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أنّهم لما کانوا فی مقام التّرقی فی الکمالات و الصّعود علی مدارج الترقیات فی کلّ آن من الآنات فی معرفة الرّب تعالی و ما یتبعها من السعادات فاذا نظروا إلی معرفتهم السّابقة و عملهم معها، اعترفوا بالتّقصیر و تابوا منه، و یمکن أن ینزل علیه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لأستغفر اللّه فی کلّ یوم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أنّهم علیهم السلام لما کانوا فی غایة المعرفة لمعبودهم فکلما أتوابه من الأعمال بغایة جهدهم ثم نظروا إلی قصورها عن أن یلیق بجناب ربهم، عدوا طاعاتهم من المعاصی، و استغفروا منها کما یستغفر المذنب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ذاق من کأس المحبّة جرعة شائقة لا یأبی عن قبول تلک الوجوه الرائقة و العارف المحب الکامل إذا نظر إلی غیر محبوبه أو توجه إلی غیر مطلوبه، یری نفسه من أعظم الخاطئین، رزقنا اللّه الوصول إلی درجات المحبین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علماؤنا البارعون فی التفصّی عن الاشکال المذکور، شکر اللّه سعیهم و أجزل مساعیهم رضوان اللّه علیهم، إلاّ أنّ لی فی المقام وجها آخر و هو بحسب الظاهر قریب من بعض الوجوه السّابقة إلا أنّ نسبته إلیها کنسبة الثّریا الی الثّری کما هی غیر خفیّة علی صاحب الذوق السّلیم و الطبع المستقیم و هو أنّک قد عرفت فی التذییل الأوّل من تذییلات الفصل الثّامن من فصول هذه الخطبة، أنّ أوّل ما خلق اللّه سبحانه أنوار النبیّ و آله علیهم السّلام، کما عرفت أنّه سبحانه خلق تلک الأنوار من قبل أن یخلق العالم بالوف من السّنین، و مرّ هناک فی حدیث أبی الحسن البکری أنّه سبحانه خلقها قبل إیجاد العالم بأربعة و عشرین و أربعمائة ألف عام إذا تذکرت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کانوا حینئذ أنوارا بسیطة و جواهر مجرّدة عن التّعلق بالأجسام و الجسمانیّات، خالصة عن الکدورات، فارغة عن القیودات و العلاقات، مستغرقة فی تلک المدّة المتطاولة فی شهود جمال الحقّ سبحانه و تعالی مشتغلة فی جمیع هذه المدّة بالتّسبیح و التّقدیس و التنزیه، تارة فی حجاب القدرة</w:t>
      </w:r>
      <w:bookmarkStart w:id="151" w:name="pg13853_143254"/>
    </w:p>
    <w:p>
      <w:pPr>
        <w:pStyle w:val="BookText"/>
        <w:rPr/>
      </w:pPr>
      <w:bookmarkEnd w:id="151"/>
      <w:r>
        <w:rPr>
          <w:rFonts w:ascii="IRNazanin" w:hAnsi="IRNazanin" w:eastAsia="IRNazanin"/>
          <w:color w:val="111111"/>
          <w:sz w:val="28"/>
          <w:sz w:val="28"/>
          <w:szCs w:val="28"/>
          <w:rtl w:val="true"/>
          <w:lang w:bidi="fa-IR"/>
        </w:rPr>
        <w:t>و اخری فی حجاب العظمة، و ثالثة فی حجاب العزّة، و رابعة فی حجاب الهیبة إلی غیر هذه من حجب النّور المذکورة فی الحدیث المذکور، ثمّ اقتضت الحکمة الرّبانیّة إهباطهم من عالم التجرّد إلی عالم التقیّد و التعلّق، فتصوّروا بالصّور الانسانیّة هدایة للخلق و إرشادا للامّة، و حصلت لهم فی هذا العالم من القیودات و العلاقات ما هو مقتضی البشریّة و الجسمانیّة، و لمّا لم یتمکّنوا فی هذا العالم من الاستغراق التام و الفراغ الکامل، مثل تمکنهم فی ذلک العالم، لوجود التّعلّقات المانعة هنا و عدمها هناک، استغفروا اللّه سبحانه لذلک، و اعترفوا بالتقصیر اعتراف المذنب المقصر، هذا ما خطر بالخاطر القاصر، و اللّه الهادی إلی المنهج القویم، و الصّراط المستقیم</w:t>
      </w:r>
    </w:p>
    <w:p>
      <w:pPr>
        <w:pStyle w:val="Heading5"/>
        <w:numPr>
          <w:ilvl w:val="4"/>
          <w:numId w:val="1"/>
        </w:numPr>
        <w:rPr/>
      </w:pPr>
      <w:bookmarkStart w:id="152" w:name="__RefHeading___Toc3386289_1468164448"/>
      <w:bookmarkStart w:id="153" w:name="_Toc60"/>
      <w:bookmarkEnd w:id="152"/>
      <w:r>
        <w:rPr>
          <w:rtl w:val="true"/>
        </w:rPr>
        <w:t>الترجمة</w:t>
      </w:r>
      <w:bookmarkEnd w:id="153"/>
    </w:p>
    <w:p>
      <w:pPr>
        <w:pStyle w:val="BookText"/>
        <w:rPr/>
      </w:pPr>
      <w:r>
        <w:rPr>
          <w:rFonts w:ascii="IRNazanin" w:hAnsi="IRNazanin" w:eastAsia="IRNazanin"/>
          <w:color w:val="111111"/>
          <w:sz w:val="28"/>
          <w:sz w:val="28"/>
          <w:szCs w:val="28"/>
          <w:rtl w:val="true"/>
          <w:lang w:bidi="fa-IR"/>
        </w:rPr>
        <w:t>پس بعد از این که جناب آدم از شجرۀ منهیه اکل نمود، و بعمل خود نادم و پشیمان گشت و چهل شبانه روز و بروایتی یک صد سال و بروایت دیگر سیصد سال گریه و زاری کرد، بسط فرمود خداوند سبحانه و تعالی بجهت او بساط کرامت و رحمت خودش را در توبۀ او، باین نحو که الهام توبه فرمود بر او و قبول کرد آنرا از او، و تلقین نمود بر او کلمۀ رحمت خود را که بنا بر اشهر توسّل باسماء مبارکۀ محمّد و آل محمّد سلام اللّه علیهم است که در ساق عرش دیده بود و وعده فرمود بر او رجوع دادنش را ببهشت عنبر سرشت خود</w:t>
      </w:r>
    </w:p>
    <w:p>
      <w:pPr>
        <w:pStyle w:val="Heading4"/>
        <w:numPr>
          <w:ilvl w:val="3"/>
          <w:numId w:val="1"/>
        </w:numPr>
        <w:rPr/>
      </w:pPr>
      <w:bookmarkStart w:id="154" w:name="__RefHeading___Toc3386291_1468164448"/>
      <w:bookmarkStart w:id="155" w:name="_Toc61"/>
      <w:bookmarkEnd w:id="154"/>
      <w:r>
        <w:rPr>
          <w:rtl w:val="true"/>
        </w:rPr>
        <w:t>الفصل الرابع عشر</w:t>
      </w:r>
      <w:bookmarkEnd w:id="155"/>
    </w:p>
    <w:p>
      <w:pPr>
        <w:pStyle w:val="Heading5"/>
        <w:numPr>
          <w:ilvl w:val="4"/>
          <w:numId w:val="1"/>
        </w:numPr>
        <w:rPr/>
      </w:pPr>
      <w:bookmarkStart w:id="156" w:name="__RefHeading___Toc3386293_1468164448"/>
      <w:bookmarkStart w:id="157" w:name="_Toc62"/>
      <w:bookmarkEnd w:id="156"/>
      <w:r>
        <w:rPr>
          <w:rtl w:val="true"/>
        </w:rPr>
        <w:t>اشارة</w:t>
      </w:r>
      <w:bookmarkEnd w:id="15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فأهبطه إلی دار البلیّة و تناسل الذّرّیّة، و اصطفی من ولده أنبیاء أخذ علی الوحی میثاقهم، و علی تبلیغ الرّسالة أمانتهم، لمّا بدّل أکثر خلقه عهد اللّه إلیهم، فجهلوا حقّه، و اتّخذوا الأنداد معه، و اجتالتهم</w:t>
      </w:r>
      <w:bookmarkStart w:id="158" w:name="pg13853_143255"/>
    </w:p>
    <w:p>
      <w:pPr>
        <w:pStyle w:val="BookText"/>
        <w:rPr/>
      </w:pPr>
      <w:bookmarkEnd w:id="158"/>
      <w:r>
        <w:rPr>
          <w:rFonts w:ascii="IRNazanin" w:hAnsi="IRNazanin" w:eastAsia="IRNazanin"/>
          <w:color w:val="111111"/>
          <w:sz w:val="28"/>
          <w:sz w:val="28"/>
          <w:szCs w:val="28"/>
          <w:rtl w:val="true"/>
          <w:lang w:bidi="fa-IR"/>
        </w:rPr>
        <w:t>الشّیاطین عن معرفته، و اقتطعتهم عن عبادته، فبعث فیهم رسله، و واتر إلیهم أنبیائه، لیستأدوهم میثاق فطرته، و یذکّروهم منسیّ نعمته، و یحتجّوا علیهم بالتّبلیغ، و یثیروا لهم دفاین العقول، و یروهم آیات المقدرة من سقف فوقهم مرفوع، و مهاد تحتهم موضوع، و معایش تحییهم، و اجال تفنیهم، و أوصاب تهرمهم، و أحداث تتتابع علیهم</w:t>
      </w:r>
      <w:r>
        <w:rPr>
          <w:rFonts w:eastAsia="IRNazanin" w:cs="IRNazanin"/>
          <w:color w:val="111111"/>
          <w:sz w:val="28"/>
          <w:szCs w:val="28"/>
          <w:rtl w:val="true"/>
          <w:lang w:bidi="fa-IR"/>
        </w:rPr>
        <w:t>.</w:t>
      </w:r>
    </w:p>
    <w:p>
      <w:pPr>
        <w:pStyle w:val="Heading5"/>
        <w:numPr>
          <w:ilvl w:val="4"/>
          <w:numId w:val="1"/>
        </w:numPr>
        <w:rPr/>
      </w:pPr>
      <w:bookmarkStart w:id="159" w:name="__RefHeading___Toc3386295_1468164448"/>
      <w:bookmarkStart w:id="160" w:name="_Toc63"/>
      <w:bookmarkEnd w:id="159"/>
      <w:r>
        <w:rPr>
          <w:rtl w:val="true"/>
        </w:rPr>
        <w:t>اللغة</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 غیره هبطا من باب ضرب نزل و فی لغة قلیلة یهبط هبوطا من باب قعد و هبطته أنزلته یتعدی و لا یتعدی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کالبلاء و البلوی اسم من الابتلاء بمعنی الامتحان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النّسل و الولد نظائر و تکون الذّریة واحدا و جمعا و فیها ثلاث لغات أفصحها ضمّ الذّال و بها قرء السّبعة فی الآیات القرآنیة، و الثّانیة کسرها، و یروی عن زید بن ثابت، و الثّالثة فتح الذّال مع تخفیف الرّاء وزان کریمة و بها قرء أبان بن عثمان و تجمع علی ذرّیات و الذّراری و فی أصلها أربعة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الذّرء بالهمز من ذرء اللّه الخلق، و من الذّر و الذّرو و الذّری، فعلی الأوّل وزنها فعیلة أبدلت الهمزة یاء کبریّة، و علی الثّانی وزنها فعلیة کقمریّة أو فعّیلة نحو ذرّیرة، فلمّا کثرت الرّاآت أبدلت الأخیرة یاء و ادغم الیاء الاولی فیها، نحو سریّة فیمن أخذها من السرّ، و هو النّکاح، أو فعّولة نحو ذرورة فابدلوا الرّاء الأخیرة لما ذکرناه فصار ذرویة ثمّ ادغمت الواو فی الیاء فصار ذریّة، و علی الثالث فوزنها فعولة، و علی الرّابع فعیلة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النّد و هو المثل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الجولان أی ادارتهم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الشّیطان من الشّطن و هو البعد، قال الزمخشری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سیبویه نون الشّیطان فی موضع من کتابه أصلیّة و فی آخر زائدة، و الدّلیل علی أصالتها قولهم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تشیطن، و اشتقاقه من شطن اذا بعد لبعده عن الصّلاح و الخیر، و من شاط إذا بطل</w:t>
      </w:r>
      <w:bookmarkStart w:id="161" w:name="pg13853_143256"/>
    </w:p>
    <w:p>
      <w:pPr>
        <w:pStyle w:val="BookText"/>
        <w:rPr/>
      </w:pPr>
      <w:bookmarkEnd w:id="161"/>
      <w:r>
        <w:rPr>
          <w:rFonts w:ascii="IRNazanin" w:hAnsi="IRNazanin" w:eastAsia="IRNazanin"/>
          <w:color w:val="111111"/>
          <w:sz w:val="28"/>
          <w:sz w:val="28"/>
          <w:szCs w:val="28"/>
          <w:rtl w:val="true"/>
          <w:lang w:bidi="fa-IR"/>
        </w:rPr>
        <w:t xml:space="preserve">إذا جعلت نونه زائدة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المواترة و هی المتابعة،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یکون المواترة بین الأشیاء إلاّ إذا وقعت بینها فترة، و إلاّ فهی مدارکة و مواصلة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الغبار یثیره هیجه و أثاروا الأرض فی الایة الشریفة أی قلّبوها للزّراعة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 حرکات الدّال کالقدرة مصدر من قدر علیه إذا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الفراش و البساط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الوصب و هو المرض و الوجع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أضعفه من هرم هرما من باب تعب کبر و ضعف و رجل هرم ککتف و امراة هرمة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الحدث بفتحتین و هو الامور الحادثة، و خصّت فی العرف بالنّوایب المتجددة و المصایب الحادثة</w:t>
      </w:r>
    </w:p>
    <w:p>
      <w:pPr>
        <w:pStyle w:val="Heading5"/>
        <w:numPr>
          <w:ilvl w:val="4"/>
          <w:numId w:val="1"/>
        </w:numPr>
        <w:rPr/>
      </w:pPr>
      <w:bookmarkStart w:id="162" w:name="__RefHeading___Toc3386297_1468164448"/>
      <w:bookmarkStart w:id="163" w:name="_Toc64"/>
      <w:bookmarkEnd w:id="162"/>
      <w:r>
        <w:rPr>
          <w:rtl w:val="true"/>
        </w:rPr>
        <w:t>الاعراب</w:t>
      </w:r>
      <w:bookmarkEnd w:id="163"/>
    </w:p>
    <w:p>
      <w:pPr>
        <w:pStyle w:val="BookText"/>
        <w:rPr/>
      </w:pPr>
      <w:r>
        <w:rPr>
          <w:rFonts w:ascii="IRNazanin" w:hAnsi="IRNazanin" w:eastAsia="IRNazanin"/>
          <w:color w:val="111111"/>
          <w:sz w:val="28"/>
          <w:sz w:val="28"/>
          <w:szCs w:val="28"/>
          <w:rtl w:val="true"/>
          <w:lang w:bidi="fa-IR"/>
        </w:rPr>
        <w:t>و تناسل الذّریّة بالجرّ عطف علی البلیّة، و جملة أخذ علی الوحی اه فی محلّ النّصب علی الحالیّة من فاعل أخذ أو مفعوله، و لما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بدّل، ظرفیّة بمعنی حین أو بمعنی إذ و تختصّ بالماضی و بالاضافة إلی الجملة فتقتضی جملتین وجدت ثانیتهما عند وجود اولیهما و 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بدل أکثر خلقه عهد اللّه اصطفی من ولده أنبیاء، و العامل فیها الجواب المقدّم، و آیات المقدرة بالاضافة و فی بعض النّسخ الایات المقدرة بالتّوصیف، و من سقف بیان للایات</w:t>
      </w:r>
    </w:p>
    <w:p>
      <w:pPr>
        <w:pStyle w:val="Heading5"/>
        <w:numPr>
          <w:ilvl w:val="4"/>
          <w:numId w:val="1"/>
        </w:numPr>
        <w:rPr/>
      </w:pPr>
      <w:bookmarkStart w:id="164" w:name="__RefHeading___Toc3386299_1468164448"/>
      <w:bookmarkStart w:id="165" w:name="_Toc65"/>
      <w:bookmarkEnd w:id="164"/>
      <w:r>
        <w:rPr>
          <w:rtl w:val="true"/>
        </w:rPr>
        <w:t>المعنی</w:t>
      </w:r>
      <w:bookmarkEnd w:id="1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آدم لمّا أکل من الشّجرة أخرجه اللّه سبحانه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دار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بالاهباط علی تقدیر کون آدم علیه السّلام فی جنّة السّماء واضح، و أمّا علی تقدیر کونه فی جنّة الدّنیا کما هو الأظهر لما قد مرّ، فالمراد بالاهباط هو الانتقال من بقعة إلی بقعة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مصرا، و المراد بدار البلیّة هو دار الدّنیا، لأنّ اللّه سبحانه قد جعل فیه البلاء أدبا للظالم و امتحانا للمؤمن و درجة للأنبیاء و کرامة للأولیاء علی ما ورد فی الخبر ثمّ إنّ أوّل بقعة هبط إلیها آدم هی الصّفا علی ما مرّ فی الأخبار، و فی بعض الأخبار هی جبل سراندیب کما مرّ أیضا و هو جبل بأعلی الصّین فی أرض الهند</w:t>
      </w:r>
    </w:p>
    <w:p>
      <w:pPr>
        <w:pStyle w:val="BookText"/>
        <w:rPr/>
      </w:pPr>
      <w:r>
        <w:rPr>
          <w:rFonts w:ascii="IRNazanin" w:hAnsi="IRNazanin" w:eastAsia="IRNazanin"/>
          <w:color w:val="111111"/>
          <w:sz w:val="28"/>
          <w:sz w:val="28"/>
          <w:szCs w:val="28"/>
          <w:rtl w:val="true"/>
          <w:lang w:bidi="fa-IR"/>
        </w:rPr>
        <w:t>یراه البحریّون من مسافة أیّام، و فیه علی ما نقل أثر قدم آدم مغموسة، و نقل أنّ الیاقوت الأحمر موجود فی هذا الجبل تحدرها السیول و الأمطار من ذروته الی الحضیض و به یوجد الماس أیضا و یوجد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هبوط آدم بعد غروب الشّمس علی ما رواه علیّ بن ابراهیم عن أبیه عن الحسن بن محبوب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آدم علیه السّلام من یوم خلقه اللّه إلی یوم قبضه تسعمائة و ثلاثین سنة، و دفن بمکة و نفخ فیه یوم الجمعة بعد الزّوال، ثم برء زوجه من أسفل أضلاعه</w:t>
      </w:r>
      <w:r>
        <w:rPr>
          <w:rStyle w:val="FootnoteAnchor"/>
          <w:rtl w:val="true"/>
        </w:rPr>
        <w:footnoteReference w:id="70"/>
      </w:r>
      <w:r>
        <w:rPr>
          <w:rFonts w:ascii="IRNazanin" w:hAnsi="IRNazanin" w:eastAsia="IRNazanin"/>
          <w:color w:val="111111"/>
          <w:sz w:val="28"/>
          <w:sz w:val="28"/>
          <w:szCs w:val="28"/>
          <w:rtl w:val="true"/>
          <w:lang w:bidi="fa-IR"/>
        </w:rPr>
        <w:t>و أسکنه جنّته من یومه ذلک، فما استقرّ فیها إلاّ ست ساعات من یومه ذلک حتی عصی اللّه و أخرجهما من الجنّة بعد غروب الشّمس و ما بات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عن الحسین بن العلاء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اهبط آدم من الجنّة ظهرت به شامة سوداء</w:t>
      </w:r>
      <w:r>
        <w:rPr>
          <w:rStyle w:val="FootnoteAnchor"/>
          <w:rtl w:val="true"/>
        </w:rPr>
        <w:footnoteReference w:id="71"/>
      </w:r>
      <w:r>
        <w:rPr>
          <w:rFonts w:ascii="IRNazanin" w:hAnsi="IRNazanin" w:eastAsia="IRNazanin"/>
          <w:color w:val="111111"/>
          <w:sz w:val="28"/>
          <w:sz w:val="28"/>
          <w:szCs w:val="28"/>
          <w:rtl w:val="true"/>
          <w:lang w:bidi="fa-IR"/>
        </w:rPr>
        <w:t>من قرنه إلی قدمه فطال حزنه و بکاؤه لما ظهر به فأتاه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یبکیک یا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الشّامة التی ظهرت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آدم فصلّ فهذا وقت الصّلاة الاولی، فقام فصلّی فانحطت الشّامة إلی عنقه، فجائه فی الصّلاة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قم فصلّ فهذا وقت الصّلاة الثّانیة، فقام فصلّی فانحطت الشّامة إلی سرّته، فجائه فی الصّلاة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قم فصلّ فهذا وقت الصّلاة الثّالثة، فقام فصلّی فانحطت الشّامة إلی رکبتیه، فجائه فی الصّلاة الرّابعة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قم فصلّ فهذا وقت الصّلاة الرّابعة، فقام فصلّی فانحطت الشّامة إلی قدمیه، فجائه فی الصّلاة الخامسة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قم فصلّ فهذا وقت الصّلاة الخامسة، فقام فصلّی فخرج منها، فحمد اللّه و أثنی علیه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مثل ولدک فی هذه الصّلاة کمثلک فی هذه الشّامة، من صلّی من ولدک فی کلّ یوم و لیلة خمس صلوات خرج من ذنوبه کما خرجت من هذه الشّامة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الوسائل فی باب تحریم العصیر العنبی باسناده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لما أهبط آدم أمره بالحرث و الزّرع و طرح غرسا علیه من غرس الجنّة فأعطاه النّخل و العنب و الزّیتون و الرّمان فغرسها لعقبه و ذرّیته، فأکل هو من ثمارها 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ان آکل منه شیئا فأبی أن یطعمه فجاء عند آخر عمر آدم، فقال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أجهدنی الجوع و العطش اریدان تذیقنی من هذه الثّمار، فقالت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آدم عهد إلیّ أن لا أطعمک شیئا من هذا الغرس و أنّه من الجنّة و لا ینبغی لک أن تأکل منه،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فاعصری منه فی کفی شیئا، فأبت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ذرینی أمصّه و لا آکله، فأخذت عنقودا من عنب فأعطته فمصّه و لم یأکل منه لما کانت حوّاء قد اکدت علیه، فلمّا ذهب یعض علیه اجتذبته حوّاء من فیه، فأوحی اللّه إلی آدم إنّ العنب قد مصّه عدوّی و عدوّک إبلیس و قد حرّمت علیک من عصیره الخمر ما خالطه نفس ابلیس فحرمت الخمر، لأنّ عدوّ اللّه إبلیس مکر بحواء حتّی أمصّته العنبة، و لو أکلها لحرّمت الکرمة من أوّلها إلی آخرها و جمیع ثمارها و ما یخرج منه، ثم إنّه قال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أمصصتنی شیئا من التمر کما أمصصتنی من العنب، فأعطته تمرة فمصّها إلی أن قال</w:t>
      </w:r>
      <w:r>
        <w:rPr>
          <w:rStyle w:val="FootnoteAnchor"/>
          <w:rtl w:val="true"/>
        </w:rPr>
        <w:footnoteReference w:id="72"/>
      </w:r>
      <w:r>
        <w:rPr>
          <w:rFonts w:ascii="IRNazanin" w:hAnsi="IRNazanin" w:eastAsia="IRNazanin"/>
          <w:color w:val="111111"/>
          <w:sz w:val="28"/>
          <w:sz w:val="28"/>
          <w:szCs w:val="28"/>
          <w:rtl w:val="true"/>
          <w:lang w:bidi="fa-IR"/>
        </w:rPr>
        <w:t>ثم إن ابلیس ذهب بعد وفاة آدم فبال فی أصل الکرمة و النّخلة، فجری الماء فی عودهما ببول عدوّ اللّه، فمن ثم یختمر العنب و الکرم، فحرّم اللّه علی ذرّیة آدم کل مسکر، لأنّ الماء جری ببول عدوّ اللّه فی النّخلة و العنب و صار کلّ مختمر خمرا لأنّ الماء اختمرت فی النّخلة و الکرمة من رائحة بول عدوّ 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استطرفت هذه الأخبار لکونها غیر خالیة عن المناسبة للمقام مع ما فیها من الاشارة إلی بعض ما ابتلی به آدم علیه السّلام بعد إهباطه إلی دار البلیة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أعظم ما ابتلی به قتل هابیل و لقد رثی له بما رواه فی العیون باسناده عن الرّضا عن آبائه علیهم السّلام فی حدیث الشّامی مع أمیر المؤمنین علیه السّلام و سأله عن أوّل من قال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شعره؟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انزل من السّماء إلی الأرض فرأی تربتها و سعتها و هواها، و قتل قابیل هابیل قال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تغیّرت البلاد و من علیها فوجه الارض مغبّر قبیح</w:t>
      </w:r>
    </w:p>
    <w:p>
      <w:pPr>
        <w:pStyle w:val="BookText"/>
        <w:rPr/>
      </w:pPr>
      <w:r>
        <w:rPr>
          <w:rFonts w:ascii="IRNazanin" w:hAnsi="IRNazanin" w:eastAsia="IRNazanin"/>
          <w:color w:val="111111"/>
          <w:sz w:val="28"/>
          <w:sz w:val="28"/>
          <w:szCs w:val="28"/>
          <w:rtl w:val="true"/>
          <w:lang w:bidi="fa-IR"/>
        </w:rPr>
        <w:t>تغیّر کل ذی لون و طعم و قلّ بشاشة الوجه الملیح</w:t>
      </w:r>
    </w:p>
    <w:p>
      <w:pPr>
        <w:pStyle w:val="BookText"/>
        <w:rPr/>
      </w:pPr>
      <w:r>
        <w:rPr>
          <w:rFonts w:ascii="IRNazanin" w:hAnsi="IRNazanin" w:eastAsia="IRNazanin"/>
          <w:color w:val="111111"/>
          <w:sz w:val="28"/>
          <w:sz w:val="28"/>
          <w:szCs w:val="28"/>
          <w:rtl w:val="true"/>
          <w:lang w:bidi="fa-IR"/>
        </w:rPr>
        <w:t>و ما لی لا اجود بسکب دمع و هابیل تضمّنه الضّریح</w:t>
      </w:r>
    </w:p>
    <w:p>
      <w:pPr>
        <w:pStyle w:val="BookText"/>
        <w:rPr/>
      </w:pPr>
      <w:r>
        <w:rPr>
          <w:rFonts w:ascii="IRNazanin" w:hAnsi="IRNazanin" w:eastAsia="IRNazanin"/>
          <w:color w:val="111111"/>
          <w:sz w:val="28"/>
          <w:sz w:val="28"/>
          <w:szCs w:val="28"/>
          <w:rtl w:val="true"/>
          <w:lang w:bidi="fa-IR"/>
        </w:rPr>
        <w:t>اری طول الحیاة علیّ غما و هل انا من حیاتی مستریح</w:t>
      </w:r>
    </w:p>
    <w:p>
      <w:pPr>
        <w:pStyle w:val="BookText"/>
        <w:rPr/>
      </w:pPr>
      <w:r>
        <w:rPr>
          <w:rFonts w:ascii="IRNazanin" w:hAnsi="IRNazanin" w:eastAsia="IRNazanin"/>
          <w:color w:val="111111"/>
          <w:sz w:val="28"/>
          <w:sz w:val="28"/>
          <w:szCs w:val="28"/>
          <w:rtl w:val="true"/>
          <w:lang w:bidi="fa-IR"/>
        </w:rPr>
        <w:t>قتل قابیل هابیل أخاه فوا حزنا لقد فقد الملیح</w:t>
      </w:r>
    </w:p>
    <w:p>
      <w:pPr>
        <w:pStyle w:val="BookText"/>
        <w:rPr/>
      </w:pPr>
      <w:r>
        <w:rPr>
          <w:rFonts w:ascii="IRNazanin" w:hAnsi="IRNazanin" w:eastAsia="IRNazanin"/>
          <w:color w:val="111111"/>
          <w:sz w:val="28"/>
          <w:sz w:val="28"/>
          <w:szCs w:val="28"/>
          <w:rtl w:val="true"/>
          <w:lang w:bidi="fa-IR"/>
        </w:rPr>
        <w:t>فأجابه ابلیس لعنه اللّه</w:t>
      </w:r>
    </w:p>
    <w:p>
      <w:pPr>
        <w:pStyle w:val="BookText"/>
        <w:rPr/>
      </w:pPr>
      <w:r>
        <w:rPr>
          <w:rFonts w:ascii="IRNazanin" w:hAnsi="IRNazanin" w:eastAsia="IRNazanin"/>
          <w:color w:val="111111"/>
          <w:sz w:val="28"/>
          <w:sz w:val="28"/>
          <w:szCs w:val="28"/>
          <w:rtl w:val="true"/>
          <w:lang w:bidi="fa-IR"/>
        </w:rPr>
        <w:t>تنحّ عن البلاد و ساکنیهافبی فی الخلد ضاق بک الفسیح</w:t>
      </w:r>
    </w:p>
    <w:p>
      <w:pPr>
        <w:pStyle w:val="BookText"/>
        <w:rPr/>
      </w:pPr>
      <w:r>
        <w:rPr>
          <w:rFonts w:ascii="IRNazanin" w:hAnsi="IRNazanin" w:eastAsia="IRNazanin"/>
          <w:color w:val="111111"/>
          <w:sz w:val="28"/>
          <w:sz w:val="28"/>
          <w:szCs w:val="28"/>
          <w:rtl w:val="true"/>
          <w:lang w:bidi="fa-IR"/>
        </w:rPr>
        <w:t>و کنت بها و زوجک فی قرارو قلبک من أذی الدّنیا مریح</w:t>
      </w:r>
    </w:p>
    <w:p>
      <w:pPr>
        <w:pStyle w:val="BookText"/>
        <w:rPr/>
      </w:pPr>
      <w:r>
        <w:rPr>
          <w:rFonts w:ascii="IRNazanin" w:hAnsi="IRNazanin" w:eastAsia="IRNazanin"/>
          <w:color w:val="111111"/>
          <w:sz w:val="28"/>
          <w:sz w:val="28"/>
          <w:szCs w:val="28"/>
          <w:rtl w:val="true"/>
          <w:lang w:bidi="fa-IR"/>
        </w:rPr>
        <w:t>فلم تنفکّ من کیدی و مکریالی ان فاتک الثّمن الربیح</w:t>
      </w:r>
    </w:p>
    <w:p>
      <w:pPr>
        <w:pStyle w:val="BookText"/>
        <w:rPr/>
      </w:pPr>
      <w:r>
        <w:rPr>
          <w:rFonts w:ascii="IRNazanin" w:hAnsi="IRNazanin" w:eastAsia="IRNazanin"/>
          <w:color w:val="111111"/>
          <w:sz w:val="28"/>
          <w:sz w:val="28"/>
          <w:szCs w:val="28"/>
          <w:rtl w:val="true"/>
          <w:lang w:bidi="fa-IR"/>
        </w:rPr>
        <w:t>و بدّل أهلها أثلا و خمطابجنّات و أبواب متیح</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فلو لا رحمة الجبار أضحیبکفّک من جنان الخلد ریح</w:t>
      </w:r>
    </w:p>
    <w:p>
      <w:pPr>
        <w:pStyle w:val="BookText"/>
        <w:rPr/>
      </w:pPr>
      <w:r>
        <w:rPr>
          <w:rFonts w:ascii="IRNazanin" w:hAnsi="IRNazanin" w:eastAsia="IRNazanin"/>
          <w:color w:val="111111"/>
          <w:sz w:val="28"/>
          <w:sz w:val="28"/>
          <w:szCs w:val="28"/>
          <w:rtl w:val="true"/>
          <w:lang w:bidi="fa-IR"/>
        </w:rPr>
        <w:t xml:space="preserve">هذا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تناسل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أهبطه إلی دار توالد الاولاد من البنات و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ابتداء التّناسل فذهب المجوس المجوّزون لنکاح المحارم إلی أنّ آدم زوّج البنات للبنین فحصل التّناسل و کثر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الآثار أنّهم کان لهم ملک فسکر لیلة فوقع علی اخته و امّه فلما أفاق ندم و شقّ ذلک علیه و أراد رفع التّعییر عنه،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فامتنعوا علیه فجعل یقتلهم و حفر لهم الاخدود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 عن امیر المؤمنین علیه السّلام یأتی فی شرح الخطبة الثّانیة و التّسعین أنه احتجّ لهم علی جوازه بتزویج أولاد آدم و أنّهم قد کانوا ینکحون أخواتهم فقبله جماعة و بقوا علیه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وافقهم علی ذلک الاعتقاد الفاسد جمهور المخالفین، فانّهم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حواء امرأة آدم کانت تلد فی کلّ بطن غلاما و جاریة، فولدت أوّل بطن قابیل و توأمته اقلیمیا، و البطن الثّانی هابیل و توأمته لیوذا، فلما أدرکوا جمیعا أمر اللّه تعالی أن ینکح قابیل اخت هابیل و هابیل اخت قابیل، فرضی هابیل و أبی قابیل، لأنّ اخته کانت حسناء،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اللّه سبحانه بهذا و لکن هذا من رأیک فأمرهما آدم أن یقربا قربانا فرضیا بذلک، فانطلق هابیل إلی أفضل کبش من غنمه و قربه التماسا لوجه اللّه تعالی و مرضاة أبیه، و أمّا قابیل فانّه قرّب الزّوان الذی یبقی فی البیدر الذی لا یستطیع أن یدسه، فقرّب ضغثا منه لا یرید به وجه اللّه و لا مرضاة أبیه، فقبل اللّه قربان هابیل و أتت نار بیضاء من السّماء فأخذته، ورد علی قابیل قربانه، فقال ابلیس لعنه اللّه لقابیل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لهابیل عقب یفتخرون علی عقبک، بأن قبل قربان أبیهم فاقتله حتّی لا یکون له عقب، فقتله، و هذا مقالة المخالفین الموافقة لمذهب المجوس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 الحقیق الذی ینبغی أن یدان به فهو ما ذهب إلیه أصحابنا أخذا عن الأخبار المأثورة عن أهل بیت العصمة و الطهارة سلام اللّه علیهم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الصّدوق فی الفقیه عن زرارة عن أبی عبد اللّه علیه السّلام إنّ آدم ولد له شیث و أنّ اسمه هبة اللّه، و هو أوّل وصی اللّه من الادمیین فی الأرض، ثم ولد له بعد شیث یافث، فلمّا أدرکا أراد اللّه أن یبدء بالنّسل ما ترون و أن یکون ما قد جری به القلم من تحریم ما حرّم اللّه عزّ و جلّ من الاخوات علی الاخوة، أنزل بعد العصر فی یوم الخمیس حوراء من الجنّة اسمها نزلة، فأمر اللّه عزّ و جلّ أن یزوجها من شیث، فزوجها منه، ثم أنزل بعد العصر من الغد حوراء من الجنّة اسمها منزلة فأمر اللّه عزّ و جلّ أن یزوجها من یافث، فزوّجها منه، فولد لشیث غلام، و ولد لیافث جاریة، فأمر اللّه عزّ و جلّ آدم علیه السّلام حین أدرکا أن یزوّج ابنة یافث من ابن شیث، ففعل، فولد الصّفوة من النّبیین و المرسلین من نسلهما، و معاذ اللّه أن یکون ذلک علی</w:t>
      </w:r>
    </w:p>
    <w:p>
      <w:pPr>
        <w:pStyle w:val="BookText"/>
        <w:rPr/>
      </w:pPr>
      <w:r>
        <w:rPr>
          <w:rFonts w:ascii="Amiri" w:hAnsi="Amiri" w:eastAsia="Amiri" w:cs="Amiri"/>
          <w:color w:val="111111"/>
          <w:sz w:val="28"/>
          <w:sz w:val="28"/>
          <w:szCs w:val="28"/>
          <w:rtl w:val="true"/>
          <w:lang w:bidi="ar-SA"/>
        </w:rPr>
        <w:t>ما قالوا من أمر الاخوة و الأخوات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فیه عن القاسم بن عروة عن برید العجلی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انزل علی آدم حوراء من الجنّة فزوّجها أحد ابنیه و زوّج الأخر ابنة الجان، فما کان فی النّاس من جمال کثیر أو حسن خلق فهو من الحوراء، و ما کان فیهم من سوء الخلق فهو من ابنة الجانّ و منها ما رواه ابو بکر الحضرمی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ما یقول الناس فی تزویج آدم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حوّاء کانت تلد لآدم فی کلّ بطن غلاما و جاریة، فتزوّج الغلام الجاریة التی من البطن الآخر الثّانی و تزوّج الجاریة الغلام الذی من البطن الاخر الثّانی حتی توالدوا،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کذاک، أیحجّکم المجوس، و لکنّه لمّا ولد آدم هبة اللّه و کبر سأل اللّه أن یزوّجه، فأنزل اللّه حوراء من الجنّة فزوّجها إیّاه فولدت له أربعة بنین، ثم ولد آدم ابنا آخر فلما کبر أمره فتزوّج إلی الجان فولد أربع بنات فتزوّج بنو هذا بنات هذا، فما کان من جمال فمن قبل الحور، و ما کان من حلم فمن قبل آدم، و ما کان من حقد فمن قبل الجان، فلما توالدوا صعد الحوراء إلی السّماء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الصّدوق أیضا باسناده عن مسمع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بدء النّسل من آدم کیف کان هو؟ و عن بدء النّسل من ذرّیة آدم فانّ أناسا عندنا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أوحی إلی آدم أن یزوّج بناته بنیه و انّ هذا کلّه أصله من الاخوة و الأخوات، فقال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علوّا کبیرا، یقول من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عزّ و جلّ خلق صفوة خلقه و أحبّائه و أنبیائه و رسله و المؤمنین و المؤمنات و المسلمین و المسلمات من حرام، و لم یکن له من القدرة ما یخلقهم من حلال، و قد أخذ میثاقهم علی الحلال الطهر الطاهر الطیب، فو اللّه لقد نبئت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البهائم تنکرت له اخته، فلما نزا علیها و نزل کشف له عنها، فعلم أنّها اخته أخرج عزموله ثمّ قبض علیه بأسنانه حتّی قطعه فخر میّتا، و آخر تنکرت له امّه ففعل هذا بعینه، فکیف الانسان فی فضله و علمه، غیر أنّ جیلا من</w:t>
      </w:r>
    </w:p>
    <w:p>
      <w:pPr>
        <w:pStyle w:val="BookText"/>
        <w:rPr/>
      </w:pPr>
      <w:r>
        <w:rPr>
          <w:rFonts w:ascii="IRNazanin" w:hAnsi="IRNazanin" w:eastAsia="IRNazanin"/>
          <w:color w:val="111111"/>
          <w:sz w:val="28"/>
          <w:sz w:val="28"/>
          <w:szCs w:val="28"/>
          <w:rtl w:val="true"/>
          <w:lang w:bidi="fa-IR"/>
        </w:rPr>
        <w:t>هذا الخلق الذی ترون رغبوا عن علم أهل بیوتات أنبیائهم و أخذوا من حیث لم یؤمروا بأخذه فصاروا إلی ما ترون من الضّلال و الجهل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أراد من یقول هذا و شبهه إلاّ تقویة حجج المجوس، فما لهم قاتلهم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 علیه السّلام یحدّثنا کیف بدء النسل من آدم و کیف کان بدء النّسل من ذریته،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صلوات اللّه علیه ولد له سبعون بطنا فی کلّ بطن غلام و جاریة إلی أن قتل هابیل، فلما قتل هابیل جزع آدم جزعا شدیدا قطعه عن إتیان النّساء فبقی لا یستطیع أن یغشی حوّاء خمسمائة عام، ثم تجلی ما به من الجزع علیه فغشی حوّاء، فوهب اللّه شیثا وحده لیس معه ثان، و اسم شیث هبة اللّه، و هو أوّل ما أوصی إلیه من الآدمیّین فی الأرض، ثمّ ولد له من بعد شیث یافث لیس معه ثان، فلمّا أدرکا و أراد اللّه أن یبلغ النّسل ما ترون و أن یکون ما جری به القلم من تحریم ما حرم اللّه عزّ و جلّ من الاخوات علی الاخوة، أنزل اللّه بعد العصر فی یوم الخمیس حوراء من الجنّة اسمها نزلة فأمر اللّه أن یزوّجها من شیث إلی آخر ما مرّ فی 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 هذه الأخبار المختلفة ظاهرا بأن یکون لیافث زوجتان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حوراء، و الاخری جنیّة، أو یکون الولد المتزوّج بالجنّیة غیر شیث و یافث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یستفد من الرّوایات أحوال بنات آدم فلا بدّ إمّا من بقائهن بلا زوج، و إمّا من جواز تزویج العمات دون الأخوات، و هو بعید أیضا و 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فانّ اللّه سبحانه لمّا أهبط آدم إلی دار الدّنیا و بدء بالنّسل و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 من ولده أنبیاء أخذ علی الوحی میثاقهم و علی تبلیغ الرّسالة أمانتهم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 منهم العهد و المیثاق علی أداء الوحی الیهم من الاصول و الفروع، و أخذ الأمانة منهم علی تبلیغ الرّسالة و نشر الشّرایع و الأحکام و ابلاغها إلی امتهم کما قال سبحانه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مِنَ النَّبِیِّینَ مِیثاقَهُمْ وَ مِنْکَ وَ مِنْ نُوحٍ وَ إِبْراهِیمَ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مُوسی وَ عِیسَی ابْنِ مَرْیَمَ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 هذا الأخذ ما رواه فی الکافی کالبحار من تفسیر العیاشی باسنادهما عن أبی حمزة الثّمالی عن أبی جعفر علیه السّلام قال لمّا أکل آدم من الشّجرة اهبط إلی الأرض فولد له هابیل و اخته توام، ثمّ إنّ آدم أمر هابیل و قابیل أن یقرّبا قربانا، و کان هابیل صاحب غنم و کان قابیل صاحب زرع، فقرّب هابیل کبشا من أفاضل غنمه، و قرّب قابیل من زرعه ما لم ینق، فتقبل قربان هابیل و لم یتقبل قربان قابیل و هو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القربان تأکله النّار، فعمد قابیل إلی النّار فبنی لها بیتا و هو أوّل من بنی بیوت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لأعبدنّ هذه النّار حتّی یتقبل منّی قربانی، ثمّ إنّ ابلیس لعنه اللّه أتاه و هو یجری من ابن آدم مجری الدم فی العروق،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قابیل قد تقبل قربان هابیل و لم یتقبل قربانک، و إنک إن ترکته یکون له عقب یفتخرون علی عقبک و یقولون نحن أبناء الذی تقبل قربانه، و أنتم أبناء الذی ترک قربانه، فاقتله کیلا یکون له عقب یفتخرون علی عقبک، فقتله، فلما رجع قابیل إلی آدم علیه السّلام قال 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قابیل أین هابیل؟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قرّبنا القربان، فانطلق آدم فوجد هابیل مقتولا،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أرض</w:t>
      </w:r>
      <w:r>
        <w:rPr>
          <w:rStyle w:val="FootnoteAnchor"/>
          <w:rtl w:val="true"/>
        </w:rPr>
        <w:footnoteReference w:id="74"/>
      </w:r>
      <w:r>
        <w:rPr>
          <w:rFonts w:ascii="IRNazanin" w:hAnsi="IRNazanin" w:eastAsia="IRNazanin"/>
          <w:color w:val="111111"/>
          <w:sz w:val="28"/>
          <w:sz w:val="28"/>
          <w:szCs w:val="28"/>
          <w:rtl w:val="true"/>
          <w:lang w:bidi="fa-IR"/>
        </w:rPr>
        <w:t>کما قبلت دم هابیل و بکی آدم صلی اللّه علیه علی هابیل أربعین لیلة، ثمّ إنّ آدم سأل ربّه ولدا فولد له غلام فسمّاه هبة اللّه لأنّ اللّه عزّ و جلّ وهبه له، و اخته</w:t>
      </w:r>
      <w:r>
        <w:rPr>
          <w:rStyle w:val="FootnoteAnchor"/>
          <w:rtl w:val="true"/>
        </w:rPr>
        <w:footnoteReference w:id="75"/>
      </w:r>
      <w:r>
        <w:rPr>
          <w:rFonts w:ascii="IRNazanin" w:hAnsi="IRNazanin" w:eastAsia="IRNazanin"/>
          <w:color w:val="111111"/>
          <w:sz w:val="28"/>
          <w:sz w:val="28"/>
          <w:szCs w:val="28"/>
          <w:rtl w:val="true"/>
          <w:lang w:bidi="fa-IR"/>
        </w:rPr>
        <w:t>توأم فلما انقضت نبوة آدم و استکمل أیّامه أوحی اللّه عزّ و جلّ</w:t>
      </w:r>
    </w:p>
    <w:p>
      <w:pPr>
        <w:pStyle w:val="BookText"/>
        <w:rPr/>
      </w:pPr>
      <w:r>
        <w:rPr>
          <w:rFonts w:ascii="IRNazanin" w:hAnsi="IRNazanin" w:eastAsia="IRNazanin"/>
          <w:color w:val="111111"/>
          <w:sz w:val="28"/>
          <w:sz w:val="28"/>
          <w:szCs w:val="28"/>
          <w:rtl w:val="true"/>
          <w:lang w:bidi="fa-IR"/>
        </w:rPr>
        <w:t>إلیه یا آدم قد قضیت نبوتک و استکملت أیّامک فاجعل العلم الذی عندک و الایمان و الاسم الأکبر و میراث العلم و آثار علم النبوة فی العقب من ذرّیتک عند هبة اللّه ابنک، فانی لم أقطع العلم و الایمان و الاسم الأکبر و آثار علم النّبوة من العقب من ذرّیتک إلی یوم القیامة و لن أدع الأرض إلاّ و فیها عالم یعرف به دینی و یعرف به طاعتی، و یکون نجاة لما یولد فیما بینک و بین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بشر آدم بنوح،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باعث نبیّا اسمه نوح و أنّه یدعو إلی اللّه عزّ ذکره، و یکذبه قومه، فیهلکهم اللّه بالطوفان، و کان بین آدم و بین نوح عشرة آباء أنبیاء و أوصیاء کلهم، و أوصی آدم إلی هبة اللّه أن من أدرکه منکم فلیؤمن به و لیتبعه و لیصدق به فانّه ینجو من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آدم مرض المرضة التی مات فیها فأرسل هبة اللّه، و قال له إن لقیت جبرئیل أو من لقیت من الملائکة فاقرأه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 أبی یستهدیک من ثمار الجنّة،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هبة اللّه إن أباک قد قبض و إنا نزلنا للصلاة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نزلنا الا للصّلاة علیه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فارجع، فرجع فوجد آدم قد قبض فأراه جبرئیل کیف یغسله حتّی إذا بلغ للصّلاة قال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تقدّم فصلّ علی آدم، فقال له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أمرنا أن نسجد لابیک آدم و هو فی الجنّة فلیس لنا أن نؤمّ شیئا من ولده فتقدم هبة اللّه و صلی علی أبیه و جبرئیل خلفه و جنود الملائکة، و کبر علیه ثلاثین تکبیرة، فأمره جبرئیل فرفع من ذلک خمسا و عشرین تکبیرة و السنة الیوم فینا خمس تکبیرات، و قد کان یکبر علی أهل بدر تسعا و سبعا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هبة اللّه لمّا دفن آدم أتاه قابیل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هبة اللّه إنّی قد رأیت أبی آدم قد خصّک من العلم بما لم اخصّ به أنا، و هو العلم الذی دعا به أخوک هابیل فتقبل به قربانه، و إنّما قتلته لکیلا یکون له عقب فیفتخرون علی عقبی فیقولون نحن أبناء الذی تقبّل منه قربانه و أنتم أبناء الذی ترک قربانه، و إنّک إن أظهرت من العلم الذی اختصک به أبوک شیئا قتلتک کما قتلت أخاک 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فلبث هبة اللّه و العقب من بعده مستخفین بما عندهم من العلم و الایمان و الاسم الاکبر و میراث النّبوة و آثار علم النّبوة حتّی بعث اللّه نوحا، و ظهرت وصیة هبة اللّه حین نظروا فی وصیّة آدم، فوجدوا نوحا نبیّا قد بشّر به أبوهم آدم، فآمنوا به و اتّبعوه و صدّقوه، و قد کان آدم أوصی إلی هبة اللّه أن یتعاهد هذه الوصیة عند رأس کل سنة فیکون یوم عیدهم فیتعاهدون بعث نوح و زمانه الذی یخرج فیه، و کذلک فی وصیة کلّ نبیّ حتّی بعث اللّه محمّدا صلّی اللّه علیه و آله، و إنّما عرفوا نوحا بالعلم الذی عندهم، و هو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نُوحاً إِلی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بین آدم و نوح من الأنبیاء مستخفین، و لذلک خفی ذکرهم فی القرآن فلم یسمّوا کما سمّی من استعلن من الأنبیاء صلوات اللّه علیهم أجمعین، و هو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رُسُلاً قَدْ قَصَصْناهُمْ عَلَیْکَ مِنْ قَبْلُ وَ رُسُلاً لَمْ نَقْصُصْهُمْ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لم اسم المستخفین کما سمّیت المستعلنین من الأنبیاء علیهم السّلام، فمکث نوح صلّی اللّه علیه فی قومه ألف سنة إلاّ خمسین عاما لم یشارکه فی نبوّته أحد، و لکنه قدم علی قوم مکذّبین للأنبیاء علیهم السّلام الذین کانوا بینه و بین آدم صلی اللّه علیه و ذلک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کان بینه و بین آدم إلی أن انتهی إلی قوله عزّ و جل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نوحا لما انقضت نبوّته و استکمل أیّامه، أوحی اللّه عزّ و جلّ إلیه أن یا نوح قد قضیت نبوّتک و استکملت أیّامک فاجعل العلم الذی عندک و الایمان و الاسم الاکبر و میراث العلم و آثار علم النبوّة فی العقب من ذریتک، فانّی لن أقطعها کما</w:t>
      </w:r>
    </w:p>
    <w:p>
      <w:pPr>
        <w:pStyle w:val="BookText"/>
        <w:rPr/>
      </w:pPr>
      <w:r>
        <w:rPr>
          <w:rFonts w:ascii="IRNazanin" w:hAnsi="IRNazanin" w:eastAsia="IRNazanin"/>
          <w:color w:val="111111"/>
          <w:sz w:val="28"/>
          <w:sz w:val="28"/>
          <w:szCs w:val="28"/>
          <w:rtl w:val="true"/>
          <w:lang w:bidi="fa-IR"/>
        </w:rPr>
        <w:t>لم أقطعها من بیوتات الأنبیاء صلوات اللّه علیهم التی بینک و بین آدم علیه السّلام و لن أدع الأرض إلاّ و فیها عالم یعرف به دینی و یعرف به طاعتی و یکون نجاة لمن یولد فیها بین قبض النّبیّ إلی خروج النبیّ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بشّر نوح ساما بهود، فکان فیما بین نوح و هود من الأنبیاء علیهم السّلام و 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باعث نبیا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انّه یدعو قومه الی اللّه عزّ و جل فیکذّبونه و اللّه عزّ و جلّ مهلکهم بالرّیح، فمن أدرکه منکم فلیؤمن به و لیتبعه فان اللّه عزّ و جلّ ینجیه من عذاب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نوح علیه السّلام ابنه ساما أن یتعاهد هذه الوصیّة عند رأس کلّ سنة، فیکون یومئذ عیدا لهم فیتعاهدون و فیه ما عندهم من العلم و الایمان و الاسم الأکبر و مواریث العلم و آثار علم النّبوة، فوجدوا هودا نبیا و قد بشّر به أبوهم نوح علیه السّلام فآمنوا به و اتّبعوه و صدّقوه فنجوا من عذاب الرّیح، و هو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عادٍ أَخاهُمْ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عادٌ الْمُرْسَلِینَ إِذْ قالَ لَهُمْ أَخُوهُمْ هُودٌ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وَصّی بِها إِبْراهِیمُ بَنِیهِ وَ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یَعْقُوبَ کُلاًّ هَدَیْنا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فی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نُوحاً هَدَیْنا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فی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أمر العقب من ذرّیته الأنبیاء علیهم السّلام من کان قبل ابراهیم لابراهیم علیه السّلام، فکان بین إبراهیم و هود من الأنبیاء صلوات اللّه علیهم و هو قول اللّه عزّ و جلّ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قَوْمُ لُوطٍ مِنْکُمْ بِبَعِیدٍ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فَآمَنَ لَهُ لُوطٌ وَ قالَ إِنِّی مُهاجِرٌ إِلی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إِبْراهِیمَ إِذْ قالَ لِقَوْمِهِ اعْبُدُوا اللّهَ وَ اتَّقُوهُ ذلِکُمْ خَیْرٌ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فجری بین کلّ نبیّین عشرة أنبیاء و تسعة و ثمانیة أنبیاء کلهم أنبیاء، و جری لکل نبیّ کما جری لنوح علیه السّلام، و کما جری لآدم و هود و صالح و شعیب و ابراهیم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انتهت إلی یوسف بن یعقوب علیه السّلام، ثم صارت من بعد یوسف فی أسباط اخوته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انتهت إلی موسی علیه السّلام فکان بین یوسف و بین موسی من الأنبیاء، فأرسل اللّه موسی و هارون الی فرعون و هامان و قارون، ثم ارسل الرّسل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تَتْرا کُلَّ ما جاءَ أُمَّةً رَسُولُها کَذَّبُوهُ فَأَتْبَعْنا بَعْضَهُمْ بَعْضاً وَ جَعَلْناهُمْ أَحادِیثَ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بنو إسرائیل یقتل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قائمان و یقتلون اثنین و أربعة قیام، حتّی أنّه کان ربّما قتلوا فی الیوم الواحد سبعین نبیّا، و یقوم سوق قتلهم آخر النهار، فلمّا نزلت التّوراة علی موسی علیه السّلام، بشّر بمحمد صلّی اللّه علیه و آله، و کان بین یوسف و موسی من الأنبیاء، و کان وصیّ موسی یوشع بن نون علیهما السّلام، و هو فتاه الذی ذکره اللّه فی کتابه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الأنبیاء تبشّر بمحمد صلّی اللّه علیه و آله، حتّی بعث اللّه تبارک و تعالی المسیح عیسی بن مریم فبشر بمحمد صلّی اللّه علیه و آله، 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الیهود و 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صفة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التّوراة و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یأمرهم بالمعروف و ینهیهم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 یخبر عن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مُبَشِّراً بِرَسُولٍ یَأْتِی مِنْ بَعْدِی اسْمُهُ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موسی و عیسی بمحمّد صلّی اللّه علیه و آله، کما بشّر الأنبیاء بعضهم ببعض، حتّی بلغت محمّدا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قضی محمّد صلّی اللّه علیه و آله نبوّته و استکمل أیامه أوحی اللّه تبارک و تعالی إلیه أن یا محمّد قد قضیت نبوتک و استکملت أیّامک، فاجعل العلم الذی عندک و الایمان و الاسم الأکبر و میراث العلم و آثار علم النّبوة فی أهل بیتک، عند علیّ بن أبی طالب علیه السّلام فانّی لم أقطع العلم و الایمان و الاسم الأکبر و میراث العلم و آثار علم النّبوة من العقب من ذریّتک، کما لم أقطعها من بیوتات الأنبیاء الذین کانوا بینک و بین أبیک آدم، و ذلک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وَ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تبارک و تعالی لم یجعل العلم جهلا، و لم یکل أمره إلی أحد من خلقه، لا إلی ملک مقرّب و لا إلی نبیّ مرسل، و لکنّه أرسل رسولا من ملائکته،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کذا و کذا، فأمرهم بما یحبّ و نهیهم عمّا یکره، فقص علیهم امر خلقه بعلم، فعلم ذلک العلم و علم أنبیائه و أصفیائه من الأنبیاء و الأخوان و الذّریة التی بعضها من بعض، فذلک قوله عزّ و جل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آتَیْنا آلَ إِبْراهِیمَ الْکِتابَ وَ الْحِکْمَةَ وَ آتَیْناهُمْ مُلْکاً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الکتاب فهو النّبوة، و أمّا الحکمة فهم الحکماء من الأنبیاء من الصفوة و أمّا الملک العظیم فهم الأئمة من الصّفوة، و کلّ هؤلاء من الذریة التی بعضها من بعض، و العلماء الذین جعل فیهم البقیة و فیهم الباقیة و حفظ المیثاق حتّی تنقضی الدّنیا، و العلماء و لولاة الامر استنباط العلم و للهداة فهذا شأن الفضل من الصفوة و الرسل و الأنبیاء و الحکماء و أئمه الهدی و الخلفاء الذین هم ولاة أمر اللّه عز و جل، و استنباط علم اللّه و أهل آثار علم اللّه من الذّریّة التی بعضها من بعض من الصّفوة بعد الأنبیاء علیهم السّلام من الآباء و الاخوان و الذّریّة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اعتصم بالفضل انتهی بعلمهم و نجا بنصرتهم، و من وضع ولاة أمر اللّه تبارک و تعالی فی غیر الصّفوة من بیوتات الأنبیاء صلوات اللّه علیهم، فقد خالف أمر اللّه جلّ و عزّ و جعل الجهّال ولاة أمر اللّه و المتکلّفین بغیر هدی من اللّه عزّ و جلّ، و زعموا أنّهم أهل استنباط علم اللّه، فقد کذّبوا علی اللّه تبارک و تعالی و رسوله، و رغبوا عن وصیّته و طاعته، و لم یضعوا فضل اللّه حیث وضعه اللّه تبارک و تعالی، فضلّوا و أضلّوا أتباعهم و لم یکن لهم حجّة یوم القیامة إنّما الحجّة فی آل إبراهیم علیه السّلام، لقول اللّه عزّ ذکره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الأنبیاء صلوات اللّه علیهم و أهل بیوتات الأنبیاء علیهم السّلام حتّی یقوم السّاعة، لأنّ کتاب اللّه ینطق بذلک وصیّة اللّه بعضها من بعض الذی وضعها علی النّاس، فقال جلّ و 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بیوت الأنبیاء و الرّسل و الحکماء و أئمة الهدی، فهذا بیان عروة الایمان التی نجا بها من نجا قبلکم و بها ینجو من یتبع الأئمة، و قال اللّه عزّ و جلّ فی کتابه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نُوحاً هَدَیْنا مِنْ قَبْلُ وَ مِنْ ذُرِّیَّتِهِ داوُدَ وَ سُلَیْمانَ وَ أَیُّوبَ وَ یُوسُفَ وَ مُوسی وَ هارُونَ وَ کَذلِکَ نَجْزِی الْمُحْسِنِینَ وَ زَکَرِیّا وَ یَحْیی وَ عِیسی وَ إِلْیاسَ کُلٌّ مِنَ الصّالِحِینَ وَ إِسْماعِیلَ وَ الْیَسَعَ وَ یُونُسَ وَ لُوطاً وَ کلاًّ فَضَّلْنا عَلَی الْعالَمِینَ وَ مِنْ آبائِهِمْ وَ ذُرِّیّاتِهِمْ وَ إِخْوانِهِمْ وَ اجْتَبَیْناهُمْ وَ هَدَیْناهُمْ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آتَیْناهُمُ الْکِتابَ وَ الْحُکْمَ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النُّبُوَّةَ فَإِنْ یَکْفُرْ بِها هؤُلاءِ فَقَدْ وَکَّلْنا بِها قَوْماً لَیْسُوا بِها بِکافِرِینَ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 کل بالفضل من أهل بیته و الأخوان و الذّریة، و هو 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یکفر به امّتک فقد وکلنا أهل بیتک بالایمان الذی أرسلتک به، فلا یکفرون به أبدا و لا اضیع الایمان الذی أرسلتک به من أهل بیتک من بعدک علماء امّتک و ولاة امری بعدک و أهل استنباط العلم الذی لیس فیه کذب و لا إثم و لا زور و لا بطر و لا ریاء، فهذا بیان ما ینتهی إلیه أمر هذه الامة إنّ اللّه عزّ و جلّ طهر أهل بیت نبیه صلّی اللّه علیه و آله و سألهم أجر المودة و أجری لهم الولایة و جعلهم أوصیائه و أحبائه ثانیة بعده فی امّته، فاعتبروا أیّها النّاس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وضع اللّه عزّ و جل ولایته و طاعته و مودته و استنباط علمه و حججه، فایّاه فتقبلوا به، و به فاستمسکوا تنجوا به، و یکون لهم الحجّة یوم القیامة و طریق ربّکم جلّ و عز، لا یصل ولایة إلی اللّه عزّ و جلّ إلا بهم، فمن فعل ذلک کان حقا علی اللّه أن یکرمه و لا یعذّبه، و من یأت اللّه عزّ و جلّ بغیر ما أمره کان حقّا علی اللّه عزّ و جلّ أن یذله و أن یعذّبه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 الفطن العارف ما فی هذه الرّوایة الشریفة من النّکات الرّایقة و الأسرار الفایقة و المطالب المهمة و المسائل المعظمة، و بالغور فیها یمکن استخراج بعض ما تضمنته من کنوز الاسرار، و بالتّوسل بها یمکن الوصول إلی رموز المعارف و حقائق الأنوار، و إنّما ذلک فی حقّ من امتحن قلبه بنور العرفان و الایمان، و صفی ذهنه من کدورات الشبهات و ظلمات الأوهام، و ذلک فضل اللّه یؤتیه من یشاء و اللّه ذو الفضل العظیم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بدّل أکثر خلقه عهد اللّه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 بدّل أکثر الخلق عهد اللّه و میثاقه الماخوذ علیهم فی باب التوحید و المعرفة و النّبوة و الولایة حسبما اشیر إلیه فی الایة الشریفة و الأخبار المتواترة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أکثر المفسّرین و أهل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أخرج ذریّة آدم من صلبه کهیئة الذّر</w:t>
      </w:r>
      <w:r>
        <w:rPr>
          <w:rStyle w:val="FootnoteAnchor"/>
          <w:rtl w:val="true"/>
        </w:rPr>
        <w:footnoteReference w:id="76"/>
      </w:r>
      <w:r>
        <w:rPr>
          <w:rFonts w:ascii="IRNazanin" w:hAnsi="IRNazanin" w:eastAsia="IRNazanin"/>
          <w:color w:val="111111"/>
          <w:sz w:val="28"/>
          <w:sz w:val="28"/>
          <w:szCs w:val="28"/>
          <w:rtl w:val="true"/>
          <w:lang w:bidi="fa-IR"/>
        </w:rPr>
        <w:t>فعرضهم علی آدم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آخذ علی ذریّتک میثاقهم أن یعبدونی و لا یشرکوا بی شیئا و علیّ أرزاقهم،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شهدنا أنّک ربّنا، فقال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جعلهم فهماء عقلاء یسمعون خطابه و یفهمونه، ثمّ ردّهم إلی صلب آدم و النّاس محبوسون بأجمعهم حتّی یخرج کلّ من أخرجه فی ذلک الوقت و کلّ من ثبت علی الإسلام فهو علی الفطرة الأولی، و من کفر و جحد فقد تغیّر علی الفطرة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المحقّقون هذا التّفسیر بوجوه</w:t>
      </w:r>
      <w:r>
        <w:rPr>
          <w:rStyle w:val="FootnoteAnchor"/>
          <w:rtl w:val="true"/>
        </w:rPr>
        <w:footnoteReference w:id="77"/>
      </w:r>
      <w:r>
        <w:rPr>
          <w:rFonts w:ascii="IRNazanin" w:hAnsi="IRNazanin" w:eastAsia="IRNazanin"/>
          <w:color w:val="111111"/>
          <w:sz w:val="28"/>
          <w:sz w:val="28"/>
          <w:szCs w:val="28"/>
          <w:rtl w:val="true"/>
          <w:lang w:bidi="fa-IR"/>
        </w:rPr>
        <w:t>کثیرة تنیف علی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المرتضی رضی اللّه عنه، و قد شدد النکیر علی ذلک فی کتاب الغرر و الدّرر، قال بعد ذکر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ظن بعض من لا بصیرة له و لا فطنة عنده أنّ تأویل هذه الآیة أن اللّه استخرج من ظهر آدم علیه السّلام جمیع ذریته و هم فی خلق الذّر، فقرّرهم بمعرفته و أشهدهم علی أنفسهم، و هذا التّأویل مع أنّ العقل یبطله و یحیله، ممّا یشهد ظاهر القرآن بخلافه، لأنّ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رَبُّکَ مِنْ بَنِی آدَمَ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یقل من آدم،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من ظهره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ذریّته، ثمّ أخبر تعالی بأنّه فعل ذلک لئلاّ یقولوا یوم القیامة إنّهم کانوا</w:t>
      </w:r>
    </w:p>
    <w:p>
      <w:pPr>
        <w:pStyle w:val="BookText"/>
        <w:rPr/>
      </w:pPr>
      <w:r>
        <w:rPr>
          <w:rFonts w:ascii="IRNazanin" w:hAnsi="IRNazanin" w:eastAsia="IRNazanin"/>
          <w:color w:val="111111"/>
          <w:sz w:val="28"/>
          <w:sz w:val="28"/>
          <w:szCs w:val="28"/>
          <w:rtl w:val="true"/>
          <w:lang w:bidi="fa-IR"/>
        </w:rPr>
        <w:t>عن هذا غافلین أو یعتذروا بشرک آبائهم و أنّهم نشأوا علی دینهم و سنّتهم و هذا یقتضی أنّ الآیة لم تتناول ولد آدم لصلبه و أنّها تناولت من کان له آباء مشرکون، و هذا یدلّ علی اختصاصها ببعض ذریّة آدم، فهذا شهادة الظاهر ببطلان تأویلهم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شهادة العقل فمن حیث لا تخلو هذه الذریّة التّی استخرجت من ظهر آدم فخوطبت و قرّرت من أن تکون کاملة العقل مستوفیة الشروط أو لا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بالصّفة الاولی وجب أن یذکر هؤلاء بعد خلقهم و إنشائهم و إکمال عقولهم ما کانوا علیه فی تلک الحال و ما قرّروا به و استشهدوا علیه لأنّ العاقل لا ینسی ما جری هذا المجری و إن بعد العهد و طال الزّمان، و لهذا لا یجوز أن یتصرف أحدنا فی بلد من البلدان و هو عاقل کامل، فینسی مع بعد العهد جمیع تصرّفه المتقدم و سایر أحواله، و لیس أیضا لتخلّل الموت بین الحالین تأثیر لأنّه لو کان تخلّل الموت یزیل الذکر لکان تخلّل النّوم و السّکر و الجنون و الاغماء بین أحوال العقلاء یزیل الذکر، لما مضی من أحوالهم، لأن سایر ما عددناه ممّا ینفی العلوم یجری مجری الموت فی هذا الباب، و لیس لهم أن یقولوا إذا جاز فی العاقل الکامل أن ینسی ما کان علیه فی حال الطفولیّة جاز ما ذکرناه، و ذلک انّا إنّما أوجبنا ذکر العقلاء لما ادعوه إذا کملت عقولهم من حیث جری علیهم و هم کاملوا العقل، و لو کانوا بصفة الأطفال فی تلک الحال لم نوجب علیهم ما أوجبناه، علی أنّ تجویز النّسیان علیهم ینقض الغرض فی الآیة، و ذلک إنّ اللّه تعالی أخبر بأنّه إنّما قرّرهم و أشهدهم لئلاّ یدّعوا یوم القیامة الغفلة عن ذلک، و سقوط الحجّة عنهم فیه، فاذا جاز نسیانهم له عاد الأمر إلی سقوط الحجّة عنهم و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کانوا علی الصّفة الثّانیة من فقد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التّکلیف قبح خطابهم و تقریرهم و إشهادهم و صار ذلک عبثا قبیحا تعالی اللّه عنه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أبطلتم تأویل مخالفیکم فما تأویلها الصّحیح عندکم؟</w:t>
      </w:r>
    </w:p>
    <w:p>
      <w:pPr>
        <w:pStyle w:val="BookText"/>
        <w:rPr/>
      </w:pPr>
      <w:r>
        <w:rPr>
          <w:rFonts w:ascii="IRNazanin" w:hAnsi="IRNazanin" w:eastAsia="IRNazanin"/>
          <w:color w:val="111111"/>
          <w:sz w:val="28"/>
          <w:sz w:val="28"/>
          <w:szCs w:val="28"/>
          <w:rtl w:val="true"/>
          <w:lang w:bidi="fa-IR"/>
        </w:rPr>
        <w:t>قلنا فی الایة وجهان أحدهما أن یکون تعالی إنّما عنی بها جماعة من ذریّة بنی آدم خلقهم و بلغهم و أکمل عقولهم و قرّرهم علی ألسن رسله بمعرفته و ما یجب من طاعته، فأقرّوا بذلک و أشهدهم علی أنفسهم به لئلا یقولوا یوم القیامة إنا کنا عن هذا غافلین، أو یعتذروا بشرک آبائهم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الثّانی و هو أحسن أنّه تعالی لما خلقهم و رکبهم ترکیبا یدلّ علی معرفته و یشهد بقدرته و وجوب عبادته، و أراهم العبر و الایات و الدلایل فی غیرهم و فی أنفسهم، کان بمنزلة المستشهد لهم علی أنفسهم و کانوا فی مشاهدة ذلک و معرفته و ظهوره علی الوجه الذی أراد اللّه تعالی و تعذّر امتناعهم منه و انفکاکهم من دلالته بمنزلة المقرّ المعترف، و إن لم یکن هناک شهادة و لا اعتراف علی الحقیقة إلی آخر ما ذکره، و قد وافقه علی الجواب الأخیر الزّمخشری فی الکشّاف و غیره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انطباق ظاهر الایة بما حملوها علیه من وجود عالم أخذ المیثاق و إخراج ذریّة آدم من صلبه کالذر فمسلّم، لکن یتوجّه علیه أنّ ما ذکره من الوجهین فی تأویل الایة أیضا کذلک، بل مخالفة الظاهر فیهما أزید منها فی الوجه الذی ذکروه مع عدم شاهد علی واحد منهما فی شیء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إنکار أصل هذه القضیّة و الحکم باستحالته بما ذکره من دلیل العقل، فلا وجه له و لا یعبأ بالدّلیل المذکور قبال الأخبار المتواترة المفیدة لوجود ذلک العالم، بل قد وقع فی الأخبار الکثیرة تفسیر الایة به أیضا، و الاستقصاء فیها موجب للاطناب الممل إلاّ أنّا نذکر شطرا منها تبرکا و توضیحا و استشهادا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علیّ بن إبراهیم القمی فی تفسیره عن ابن مسکان عن أبی عبد اللّه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معاینة کان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فثبتت المعرفة و نسوا الموقف و سیذکرونه فلولا ذلک لم یدر أحد من خالقه و رازقه، فمنهم من أقرّ بلسانه فی الذّرّ و لم یؤمن بقلبه، فقال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رواه أیضا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المیثاق مأخوذا علیهم للّه بالرّبوبیة و لرسوله بالنّبوة و لامیر المؤمنین و الأئمة علیهم السّلام بالامامة،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و محمّد نبیّکم، و علیّ امامکم، و الائمة الهادون أئمتکم؟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فی البحار عن أمالی الشّیخ عن المفید باسناده عن جابر عن أبی جعفر عن أبیه عن جدّه علیهم السّلام، أنّ رسول اللّه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احتجّ اللّه بک فی ابتدائه الخلق حیث أقامهم أشباحا،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أمیر المؤمنین؟ فأبی الخلق جمیعا استکبارا و عتوّا عن ولایتک إلاّ نفر قلیل، و هم أقلّ القلیل و هم أصحاب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فیه أیضا من بصائر الدّرجات باسناده عن عبد الرّحمان بن کثیر عن أبی عبد اللّه علیه السّلام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اخذ ربک من بنی آدم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اللّه من ظهر آدم ذریّته إلی یوم القیامة کالذّر فعرفهم نفسه، و لولا ذلک لم یعرف أحد 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أنّ محمّدا رسول اللّه و علیا أمیر المؤمنین و منها ما فیه أیضا من کشف الغمة من کتاب الامامة عن الحسن بن الحسین الأنصاری عن یحیی بن العلا عن معروف بن خربوز المکی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النّاس متی سمّی علیّ أمیر المؤمنین لم ینکروا حقّه،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سمّی؟ فقرأ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أخذ ربّک إلی قوله 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فیه أیضا من تفسیر فرات بن إبراهیم عن ابن القاسم معنعنا عن أبی عبد اللّه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اخذ ربّک من بنی آدم إلی آخر الآیة، 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اللّه من ظهر آدم ذریّته إلی یوم القیامة فخرجوا کالذّر و عرّفهم نفسه و أراهم نفسه، و لولا ذلک لم یعرف أحد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محمّدا</w:t>
      </w:r>
    </w:p>
    <w:p>
      <w:pPr>
        <w:pStyle w:val="BookText"/>
        <w:rPr/>
      </w:pPr>
      <w:r>
        <w:rPr>
          <w:rFonts w:ascii="IRNazanin" w:hAnsi="IRNazanin" w:eastAsia="IRNazanin"/>
          <w:color w:val="111111"/>
          <w:sz w:val="28"/>
          <w:sz w:val="28"/>
          <w:szCs w:val="28"/>
          <w:rtl w:val="true"/>
          <w:lang w:bidi="fa-IR"/>
        </w:rPr>
        <w:t>عبدی و رسولی و أنّ علیّا أمیر المؤمنین خلیفتی و أمینی، 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المعرفة بأنّ اللّه تعالی خالقه، و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مَنْ خَلَقَهُمْ 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هذه من الأخبار الکثیرة، و قد عقد المجلسی طاب ثراه بابا فیها فی مجلّد الامامة من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فقد تلخص ممّا ذکرنا أنّ المراد من العهد المأخوذ عن الخلق الذی بدّلوه هو المیثاق المأخوذ علیهم للّه بالرّبوبیة و لرسوله صلّی اللّه علیه و آله بالنبوة و للائمة علیهم السّلام بالولایة، و کذلک المراد بالحق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فجهلوا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اللازم علی العباد من المعرفة و التّوحید کما یشهد به روایة معاذ بن جبل التی مضت فی ثانی التّذنیبات من رابع فصول الخطبة، قال کنت رفقت النبیّ صلّی اللّه علیه و آله، فقال یا معاذ هل تدری ما حق اللّه علی العباد؟ یقولها ثلاثا،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 رسول اللّه صلّی اللّه علیه و آله حق اللّه عزّ و جل علی العباد أن لا یشرکوا به شیئا إلی آخر ما مرّ هناک، و یحتمل أن یکون المراد به</w:t>
      </w:r>
      <w:r>
        <w:rPr>
          <w:rStyle w:val="FootnoteAnchor"/>
          <w:rtl w:val="true"/>
        </w:rPr>
        <w:footnoteReference w:id="78"/>
      </w:r>
      <w:r>
        <w:rPr>
          <w:rFonts w:ascii="IRNazanin" w:hAnsi="IRNazanin" w:eastAsia="IRNazanin"/>
          <w:color w:val="111111"/>
          <w:sz w:val="28"/>
          <w:sz w:val="28"/>
          <w:szCs w:val="28"/>
          <w:rtl w:val="true"/>
          <w:lang w:bidi="fa-IR"/>
        </w:rPr>
        <w:t>الاعمّ ممّا ذکرنا و من الفروعات، و یشعر به ثالث الجملات المعطوفة</w:t>
      </w:r>
      <w:r>
        <w:rPr>
          <w:rStyle w:val="FootnoteAnchor"/>
          <w:rtl w:val="true"/>
        </w:rPr>
        <w:footnoteReference w:id="79"/>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الانداد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و اجتالتهم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أدارتهم و صرفتهم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 عن معرفته، و اقتطعتهم 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أقطعتهم کما فی بعض النّسخ کذلک، فهم قطاع طریق العباد عن عبادة اللّه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الحال بهذا المنوال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أرسل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رسله، و واتر الیهم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أرسلهم متواترا و بین کلّ نبیّین فترة، قال سبحانه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أَحادِیثَ فَبُعْداً لِقَوْمٍ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تفسیر الایة أی متواترة تتبع بعضهم بعضا، عن ابن عبّاس و مجاهد، و قیل متقاربة الأوقات، و أصله الاتّصال و منه الوتر لاتّصاله بمکانه من القوس و منه الوتر، و هو الفرد عن الجمع المتّصل، قال الأصمعی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اترت الخبر أتبعت بعضه بعضا و بین الخبرین هنیهة انتهی،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لیستأدوهم میثاق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یروهم آیات المقدرة إشارة إلی الغایة من بعث الرّسل و الثمرة المترتبة علی ذلک، و هی علی ما ذکره علیه السّلام خمس، و المراد من میثاق الفطرة هو میثاق التّوحید و النّبوة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یشهد به ما رواه الصّدوق فی التّوحید باسناده عن عبد الرّحمان بن کثیر مولی أبی جعفر علیه السّلام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 محمّد رسول اللّه و علیّ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مسکان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أصلحک اللّه، قول اللّه عزّ و جلّ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التّوحید عند المیثاق علی معرفته أنّه ربّهم،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خاطبوه؟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فطأطأ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ذلک لم یعلموا من ربّهم و لا من رازقهم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فطرة اللّه التی فطر النّاس علیها، ما تلک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الاسلام، فطرهم اللّه حین أخذ میثاقهم علی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و فیهم المؤمن و الکافر، و المراد بالنّعمة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یذکروهم منسیّ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النّعمة التی من بها علی العباد فی عالم الذّرّ و المیثاق حسبما مرّ، أو جمیع النّعم المغفول عنها، و الأوّل هو الظاهر نظرا إلی ظاهر لفظ النّسیان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یحتجّوا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تبلیغ الأحکام و نشر الشّرایع و الأدیان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یَکُونَ لِلنّاسِ عَلَی اللّهِ حُجَّةٌ بَعْدَ الرُّسُلِ وَ کانَ اللّهُ عَزِیزاً حَکِیماً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یثیروا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یهیجوا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شواهد التّوحید و أدلة الرّبوبیّة کما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یروهم آیات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علامات القدرة و شواهدها حتّی ینظروا إلیها بنظر الدّقة و الاعتبار و إلاّ فالامارات المذکورة ممّا هی بمرئی و مسمع من کلّ أحد لا حاجة فیها إلی الارائة کما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علیه السّلام إلی ستّ آیات من تلک الآیات و بیّنها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سقف فوقهم مرفوع، و مهاد تحتهم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الْأَرْضَ مِهاداً وَ 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فی التّذییل الثّانی من تذییلات الفصل الثّامن من فصول هذه الخطبة ما یوجب زیادة البصیرة فی المقام فتذکر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معایش تحییهم، و آجال تفنیهم، و أوصاب تهرمهم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الاحیاء إلی المعایش أی المطعومات و المشروبات التی بها قوام الحیاة، و الافناء إلی الآجال، و الاهرام إلی الأوصاب و الامراض من قبیل الاسناد إلی السبب مجازا علی حدّ أنبت الرّبیع البقل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نوائب حادثة و مصائب</w:t>
      </w:r>
      <w:bookmarkStart w:id="166" w:name="pg13853_143278"/>
    </w:p>
    <w:p>
      <w:pPr>
        <w:pStyle w:val="BookText"/>
        <w:rPr/>
      </w:pPr>
      <w:bookmarkEnd w:id="166"/>
      <w:r>
        <w:rPr>
          <w:rFonts w:ascii="IRNazanin" w:hAnsi="IRNazanin" w:eastAsia="IRNazanin"/>
          <w:color w:val="111111"/>
          <w:sz w:val="28"/>
          <w:sz w:val="28"/>
          <w:szCs w:val="28"/>
          <w:rtl w:val="true"/>
          <w:lang w:bidi="fa-IR"/>
        </w:rPr>
        <w:t xml:space="preserve">متجدّدة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تتتابع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واحدة من الآیات المذکورة دلالة علی أنّ للعالم صانعا قادرا یفعل فیه ما یشاء و یحکم ما یرید، لا رادّ لقضائه و لا دافع عن بلائه</w:t>
      </w:r>
      <w:r>
        <w:rPr>
          <w:rFonts w:eastAsia="IRNazanin" w:cs="IRNazanin"/>
          <w:color w:val="111111"/>
          <w:sz w:val="28"/>
          <w:szCs w:val="28"/>
          <w:rtl w:val="true"/>
          <w:lang w:bidi="fa-IR"/>
        </w:rPr>
        <w:t>.</w:t>
      </w:r>
    </w:p>
    <w:p>
      <w:pPr>
        <w:pStyle w:val="Heading5"/>
        <w:numPr>
          <w:ilvl w:val="4"/>
          <w:numId w:val="1"/>
        </w:numPr>
        <w:rPr/>
      </w:pPr>
      <w:bookmarkStart w:id="167" w:name="__RefHeading___Toc3386301_1468164448"/>
      <w:bookmarkStart w:id="168" w:name="_Toc66"/>
      <w:bookmarkEnd w:id="167"/>
      <w:r>
        <w:rPr>
          <w:rtl w:val="true"/>
        </w:rPr>
        <w:t>الترجمة</w:t>
      </w:r>
      <w:bookmarkEnd w:id="16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فرو فرستاد او را بسرای محنت و امتحان و بخانۀ تناسل نسل و زائیدن اولاد، و برگزید او سبحانه از اولاد او پیغمبران را در حالتی که اخذ فرمود بر ابلاغ وحی عهد و پیمان ایشان را، و بر رساندن رسالت أمانت آنها را در حینی که تبدیل کردند بیشتر خلایق پیمان خدا را که بسوی ایشان است، پس جاهل و نادان شدند حقّ او را و فرا گرفتند شریکان و أمثال مر او را، و برگردانیدند ایشان را شیاطین از شناخت او، و بریدند ایشان را از پرستش او، پس مبعوث و برانگیخته فرمود در میان ایشان فرستادگان خود را، و پی در پی فرستاد بسوی ایشان پیغمبران خود را، تا طلب أدا کنند از ایشان عهد فطرت و پیمان خلقت خود را که مخلوق شده بودند بر آن که عبارتست از توحید و معرفت، و تا این که یاد آوری نمایند ایشان را نعمتهای فراموش شدۀ او را و اتمام حجت بکنند بر ایشان با تبلیغ و رساندن أحکام، و برانگیزانند از برای ایشان دفینه‌های عقلها و خزاین فهمها، و بنمایند ایشان را علامات قدرت خداوندی را که آن امارات قدرت عبارتست از آسمانی که در بالای ایشان برافراشته و فراشی است که در زیر آنها نگاهداشته، و معیشتهائی است که زنده می‌دارد ایشان را، و اجلهائی که فانی می‌سازد ایشان را، و بیماریهائی که پیر فانی می‌گرداند ایشان را، و مصیبتهائیکه پی در پی می‌آید بر ایشان</w:t>
      </w:r>
      <w:r>
        <w:rPr>
          <w:rFonts w:eastAsia="IRNazanin" w:cs="IRNazanin"/>
          <w:color w:val="111111"/>
          <w:sz w:val="28"/>
          <w:szCs w:val="28"/>
          <w:rtl w:val="true"/>
          <w:lang w:bidi="fa-IR"/>
        </w:rPr>
        <w:t>.</w:t>
      </w:r>
      <w:bookmarkStart w:id="169" w:name="pg13853_143279"/>
    </w:p>
    <w:p>
      <w:pPr>
        <w:pStyle w:val="Heading4"/>
        <w:numPr>
          <w:ilvl w:val="3"/>
          <w:numId w:val="1"/>
        </w:numPr>
        <w:rPr/>
      </w:pPr>
      <w:bookmarkStart w:id="170" w:name="__RefHeading___Toc3386303_1468164448"/>
      <w:bookmarkStart w:id="171" w:name="_Toc67"/>
      <w:bookmarkEnd w:id="169"/>
      <w:bookmarkEnd w:id="170"/>
      <w:r>
        <w:rPr>
          <w:rtl w:val="true"/>
        </w:rPr>
        <w:t>الفصل الخامس عشر</w:t>
      </w:r>
      <w:bookmarkEnd w:id="171"/>
    </w:p>
    <w:p>
      <w:pPr>
        <w:pStyle w:val="Heading5"/>
        <w:numPr>
          <w:ilvl w:val="4"/>
          <w:numId w:val="1"/>
        </w:numPr>
        <w:rPr/>
      </w:pPr>
      <w:bookmarkStart w:id="172" w:name="__RefHeading___Toc3386305_1468164448"/>
      <w:bookmarkStart w:id="173" w:name="_Toc68"/>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و لم یخل اللّه سبحانه خلقه من نبیّ مرسل، أو کتاب منزل، أو حجّة لازمة، أو محجّة قائمة، رسل لا یقصّر بهم قلّة عددهم، و لا کثرة المکذّبین لهم من سابق سمّی له من بعده، أو غابر عرّفه من قبله</w:t>
      </w:r>
      <w:r>
        <w:rPr>
          <w:rFonts w:eastAsia="IRNazanin" w:cs="IRNazanin"/>
          <w:color w:val="111111"/>
          <w:sz w:val="28"/>
          <w:szCs w:val="28"/>
          <w:rtl w:val="true"/>
          <w:lang w:bidi="fa-IR"/>
        </w:rPr>
        <w:t>.</w:t>
      </w:r>
    </w:p>
    <w:p>
      <w:pPr>
        <w:pStyle w:val="Heading5"/>
        <w:numPr>
          <w:ilvl w:val="4"/>
          <w:numId w:val="1"/>
        </w:numPr>
        <w:rPr/>
      </w:pPr>
      <w:bookmarkStart w:id="174" w:name="__RefHeading___Toc3386307_1468164448"/>
      <w:bookmarkStart w:id="175" w:name="_Toc69"/>
      <w:bookmarkEnd w:id="174"/>
      <w:r>
        <w:rPr>
          <w:rtl w:val="true"/>
        </w:rPr>
        <w:t>اللغة</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الفاعل و هو مشتقّ من النّبأ و هو الخبر و نبأ و نبّأ و أنبأ کلّها بمعنی أخبر، و النّبیّ مخبر عن اللّه تعالی، و قلبوا فیه الهمزة کما فی الذریّة حسبما مرّ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شارح المقاصد النّبوة هو کون الانسان مبعوثا من الحقّ إلی الخلق، فان کان النّبیّ مأخوذا من النّباوة و هو الارتفاع لعلوّ شأنه و ارتفاع مکانه، أو من النبیّ بمعنی الطریق لکونه وسیلة إلی الحقّ، فالنبوّة علی الأصل کالابوّة، و إن کان من النّبأ بمعنی الخبر لانبائه عن اللّه تعالی فعلی قلب الهمزة واوا ثمّ الادغام کالمروّة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هو إنسان بعثه اللّه لتبلیغ ما أوحی إلیه، و کذا الرّسول، و قد یخصّ بمن له شریعة و کتاب فیکون أخصّ من النّبیّ، و اعترض علیه بزیادة عدد الرّسل علی الکتب، و ربّما یفرق بأنّ الرّسول من له کتاب أو نسخ لبعض أحکام الشّریعة السّابقة، و النّبی قد یخلو عن ذلک کیوشع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کلام بعض المعتزلة أنّ الرّسول صاحب الوحی بواسطة الملک، و النّبی هو المخبر عن اللّه بکتاب أو الهام أو تنبیه فی منام، و التّفصیل فی ذلک المقام موکول إلی الکتب الکلامیّة، و من أراد اقتباس النّور فی هذا الباب من کلام الأئمة فعلیه بالرّجوع إلی باب الفرق بین الرّسول و النّبی و المحدّث، و هو ثالث أبواب کتاب الحجّة من الکافی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ما یحجّ به الانسان غیره أی یغلب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bookmarkStart w:id="176" w:name="pg13853_143280"/>
    </w:p>
    <w:p>
      <w:pPr>
        <w:pStyle w:val="BookText"/>
        <w:rPr/>
      </w:pPr>
      <w:bookmarkEnd w:id="176"/>
      <w:r>
        <w:rPr>
          <w:rFonts w:ascii="IRNazanin" w:hAnsi="IRNazanin" w:eastAsia="IRNazanin"/>
          <w:color w:val="111111"/>
          <w:sz w:val="28"/>
          <w:sz w:val="28"/>
          <w:szCs w:val="28"/>
          <w:rtl w:val="true"/>
          <w:lang w:bidi="fa-IR"/>
        </w:rPr>
        <w:t xml:space="preserve">بفتح المیم جادّة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الباقی و قد یطلق علی الماضی فهو من الأضداد</w:t>
      </w:r>
      <w:r>
        <w:rPr>
          <w:rFonts w:eastAsia="IRNazanin" w:cs="IRNazanin"/>
          <w:color w:val="111111"/>
          <w:sz w:val="28"/>
          <w:szCs w:val="28"/>
          <w:rtl w:val="true"/>
          <w:lang w:bidi="fa-IR"/>
        </w:rPr>
        <w:t>.</w:t>
      </w:r>
    </w:p>
    <w:p>
      <w:pPr>
        <w:pStyle w:val="Heading5"/>
        <w:numPr>
          <w:ilvl w:val="4"/>
          <w:numId w:val="1"/>
        </w:numPr>
        <w:rPr/>
      </w:pPr>
      <w:bookmarkStart w:id="177" w:name="__RefHeading___Toc3386309_1468164448"/>
      <w:bookmarkStart w:id="178" w:name="_Toc70"/>
      <w:bookmarkEnd w:id="177"/>
      <w:r>
        <w:rPr>
          <w:rtl w:val="true"/>
        </w:rPr>
        <w:t>الاعراب</w:t>
      </w:r>
      <w:bookmarkEnd w:id="178"/>
    </w:p>
    <w:p>
      <w:pPr>
        <w:pStyle w:val="BookText"/>
        <w:rPr/>
      </w:pPr>
      <w:r>
        <w:rPr>
          <w:rFonts w:ascii="IRNazanin" w:hAnsi="IRNazanin" w:eastAsia="IRNazanin"/>
          <w:color w:val="111111"/>
          <w:sz w:val="28"/>
          <w:sz w:val="28"/>
          <w:szCs w:val="28"/>
          <w:rtl w:val="true"/>
          <w:lang w:bidi="fa-IR"/>
        </w:rPr>
        <w:t>الظاهر أنّ کلمة أو فی قوله علیه السّلام أو کتاب أو حجّة أو محجّة لمنع الخلوّ إذ الانفصال الحقیقی کمنع الجمع لا یمکن إرادته، و سیاق الکلام هو منع الخلو کما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یخل اللّه صریحا، و یمکن جعلها بمعنی الواو نظرا إلی دلالة و لم یخل صراحة علی منع الخلوّ، فلا حاجة إلی جعلها لذلک فافهم،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علی الخبریّة، یعنی أنّهم رسل، و الجملة هذه لا محلّ لها من الاعراب، لکونها مستأنفة فکأنّه قیل هؤلاء المرسلون الذین لم یخل الخلق منهم هل بلّغوا ما أرسلوا به أم قصّروا فیه لوجود التّقیة،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رسل لا یقصّر اه، فهی من قبیل الاستیناف البیانی، و متعلق لا یقصّر محذوف، أی لا یقصّر بهم عن أداء الرّسالة و إبلاغ التکلیف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 من سابق بیان للرّسل و تفصیل لهم</w:t>
      </w:r>
      <w:r>
        <w:rPr>
          <w:rFonts w:eastAsia="IRNazanin" w:cs="IRNazanin"/>
          <w:color w:val="111111"/>
          <w:sz w:val="28"/>
          <w:szCs w:val="28"/>
          <w:rtl w:val="true"/>
          <w:lang w:bidi="fa-IR"/>
        </w:rPr>
        <w:t>.</w:t>
      </w:r>
    </w:p>
    <w:p>
      <w:pPr>
        <w:pStyle w:val="Heading5"/>
        <w:numPr>
          <w:ilvl w:val="4"/>
          <w:numId w:val="1"/>
        </w:numPr>
        <w:rPr/>
      </w:pPr>
      <w:bookmarkStart w:id="179" w:name="__RefHeading___Toc3386311_1468164448"/>
      <w:bookmarkStart w:id="180" w:name="_Toc71"/>
      <w:bookmarkEnd w:id="179"/>
      <w:r>
        <w:rPr>
          <w:rtl w:val="true"/>
        </w:rPr>
        <w:t>المعنی</w:t>
      </w:r>
      <w:bookmarkEnd w:id="18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علیه السّلام بعد ما نبّه بخلقة آدم علیه السّلام و تفصیل ما جری علیه من إسجاد الملائکة له و إسکانه فی الجنّة و اجتنائه من الثمرة المنهیّة و إهباطه إلی الأرض و اصطفاء الأنبیاء من ولده لارشاد الخلق و هدایة الأنام، أشار علیه السّلام إلی العنایة الکاملة للّه سبحانه بالخلق من عدم إخلائه أمّة منهم من نبیّ هاد لهم إلی المصالح و رادع لهم عن المفاسد، أو کتاب مرشد إلی الخیرات و الحسنات و مانع عن الشّرور و السّیئات، و ذلک کلّه لاکمال اللطف و إتمام العنایة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 اللّه سبحانه خلقه من نبیّ مرسل أو کتاب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ریب فیه، و لا بدّ من بیان الحاجة إلی بعث الرّسل و إقامة البرهان علی اضطرار النّاس إلیه و أنّه لا بدّ فی کلّ زمان من حجة معصوم عالم بما یحتاج إلیه الخلق، و قد دللوا علی ذلک فی الکتب الکلامیّة بالبراهین العقلیة و النقلیة و نحن نذکر منها هنا وجها واحدا</w:t>
      </w:r>
    </w:p>
    <w:p>
      <w:pPr>
        <w:pStyle w:val="BookText"/>
        <w:rPr/>
      </w:pPr>
      <w:r>
        <w:rPr>
          <w:rFonts w:ascii="IRNazanin" w:hAnsi="IRNazanin" w:eastAsia="IRNazanin"/>
          <w:color w:val="111111"/>
          <w:sz w:val="28"/>
          <w:sz w:val="28"/>
          <w:szCs w:val="28"/>
          <w:rtl w:val="true"/>
          <w:lang w:bidi="fa-IR"/>
        </w:rPr>
        <w:t>لاقتضاء المقام، و ذلک موقوف علی رسم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لنا خالقا صانعا قادرا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أنّه سبحانه منزّه عن التجسّم و التعلّق بالموادّ و الأجسام و عن أن یکون مبصرا أو محسوسا باحدی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أنّه تعالی حکیم عالم بوجوه الخیر و المنفعة فی النظام و سبیل المصلحة للخلایق فی المعیشة و القوام و البقاء و الدّوام الرّابعة أنّ النّاس علی کثرتهم محتاجون فی معاشهم و معادهم إلی من یدبّر أمورهم و یعلمهم طریق المعیشة فی الدّنیا و النّجاة من العذاب فی العقبی، و ذلک لأنّ من المعلوم أنّ نوع الانسان مدنی بالطبع، بمعنی أنّه لا بدّ فی بقاء النوع إلی اجتماع کلّ واحد من الأفراد مع الآخر یستغنی به فیما یحتاج إلیه من المآکل و المشارب و الملابس و المساکن و نحوها، فیکون هذا یطحن لهذا، و ذلک یبنی لذلک، و ذلک یخیط لآخر، و هکذا، فمن ذلک احتاجوا إلی بناء البلاد و اجتماع الآحاد، و اضطرّوا إلی عقد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بدّ فی بقاء الانسان من الاجتماع و المعاونة، و التّعاون لا یتمّ إلاّ بالمعاملة و لا بدّ فی المعاملة من قانون عدل، إذ لو ترک النّاس و آراؤهم فی ذلک لاختلفوا فیه، فیری کلّ أحد منهم ماله عدلا ما علیه ظلما و جورا نظرا إلی أنّ کلّ أحد بالذّات و الطبع طالب لجلب المنفعة لنفسه و دفع المضرّة عن نفسه کما هو واضح، فعلم وجه الحاجة فی المعاملات إلی القانون العدل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لذلک القانون من مقنّن و معدّل و لا یجوز أن یکون ذلک المعدّل ملکا، بل لا بدّ و أن یکون بشرا، ضرورة أنّ الملک لا یمکن رؤیة اکثر النّاس له لأنّ قواهم لا یقوی علی رؤیة الملک علی صورته الأصلیة، و إنّما رآهم الأفراد من الانبیاء بقوتهم القدسیّة، و لو فرض أن یتشکّل بحیث یراه جمیع الخلق کان ملتبسا علیهم کالبشر کجبرئیل فی صورة دحیة، و لذلک 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جَعَلْناهُ مَلَکاً لَجَعَلْناهُ رَجُلاً وَ لَلَبَسْنا عَلَیْهِمْ ما یَلْبِسُونَ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یکون المعدّل له خصوصیّة لیست لسایر النّاس حتّی یستشعر النّاس فیه أمرا لا یوجد لهم فیتمیز به منهم، فیکون له المعجزات التی أخبرنا بها، و الحاجة إلی هذا الانسان فی بقاء نوع البشر أشدّ من کثیر من المنافع التی لا ضرورة فیها للبقاء، کانبات الشّعر علی الحاجبین و تقعیر الأخمص للقدمین و ما یجری مجراهما من منافع الأعضاء التی بعضها للزّینة و بعضها للسّهولة فی الأفعال و الحرکات، و وجود هذا الانسان الصّالح لأن یشرع و یعدل ممکن، و تأییده بالمعجزات الموجبة لاذعان الخلق له أیضا ممکن، فلا یجوز أن تکون العنایة الاولی تقتضی تلک المنافع و لا تقتضی هذه التی هی أصلها و عمدتها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تمهدت هذه المقدّمات فثبت و تبین أنّه واجب أن یوجد نبیّ و أن یکون إنسانا و أن یکون له خصوصیة لیست لسایر النّاس، و هی الامور الخارقة للعادات، و یجب أن یسنّ للناس سننا باذن اللّه و أمره و وحیه و إنزال الملک الیه، و یکون الأصل الأول فیما یسنّه تعریفه إیّاهم أنّ لهم صانعا قادرا واحدا لا شریک له، و أنّ النبیّ عبده و رسوله، و أنّه عالم بالسّر و العلانیة، و أنّه من حقّه أن یطاع أمره، و أنّه قد أعدّ للمطیعین الجنّة و للعاصین النّار حتّی یتلقی الجمهور أحکامه المنزلة علی لسانه من اللّه و الملائکة بالسّمع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هذا البرهان أشار الصّادق علیه السّلام فیما رواه فی الکافی باسناده عن هشام بن الحکم عنه علیه السّلام أنّه قال للزّندیق الذی سأله من أین اثبت الأنبیاء و الرّسل؟ 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لما أثبتنا أنّ لنا خالقا صانعا متعالیا عنّا و عن جمیع ما خلق، و کان ذلک الصّانع حکیما متعالیا لم یجز أن یشاهده خلقه و لا یلامسوه فیباشرهم و یباشرونه و یحاجوهم و یحاجونه، ثبت أنّ له سفراء فی خلقه یعبرون عنه إلی خلقه و عباده، و یدلّونهم علی مصالحهم و ما به بقاؤهم، و فی ترکه فناؤهم، فثبت الآمرون و الناهون عن الحکیم العلیم فی خلقه، و المعبّرون عنه جلّ و عزّهم الأنبیاء و صفوته من</w:t>
      </w:r>
    </w:p>
    <w:p>
      <w:pPr>
        <w:pStyle w:val="BookText"/>
        <w:rPr/>
      </w:pPr>
      <w:r>
        <w:rPr>
          <w:rFonts w:ascii="IRNazanin" w:hAnsi="IRNazanin" w:eastAsia="IRNazanin"/>
          <w:color w:val="111111"/>
          <w:sz w:val="28"/>
          <w:sz w:val="28"/>
          <w:szCs w:val="28"/>
          <w:rtl w:val="true"/>
          <w:lang w:bidi="fa-IR"/>
        </w:rPr>
        <w:t>خلقه حکماء مؤدّین بالحکمة مبعوثین بها غیر مشارکین للنّاس علی مشارکتهم لهم فی الخلق و الترکیب فی شیء</w:t>
      </w:r>
      <w:r>
        <w:rPr>
          <w:rStyle w:val="FootnoteAnchor"/>
          <w:rtl w:val="true"/>
        </w:rPr>
        <w:footnoteReference w:id="81"/>
      </w:r>
      <w:r>
        <w:rPr>
          <w:rFonts w:ascii="IRNazanin" w:hAnsi="IRNazanin" w:eastAsia="IRNazanin"/>
          <w:color w:val="111111"/>
          <w:sz w:val="28"/>
          <w:sz w:val="28"/>
          <w:szCs w:val="28"/>
          <w:rtl w:val="true"/>
          <w:lang w:bidi="fa-IR"/>
        </w:rPr>
        <w:t>من أحوالهم، مؤیّدین عند الحکیم العلیم بالحکمة، ثمّ ثبت ذلک فی کلّ دهر و زمان ممّا أتت به الرّسل و الأنبیاء من الدّلائل و البراهین لکیلا یخلو أرض اللّه من حجة یکون معه علم یدلّ علی صدق مقالته و جواز عدالته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شرّاح الکافی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ثبت ذلک فی کلّ دهر و زمان ممّا أتت به الرّسل و الأنبیاء من الدلائل و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ثبت وجود النبیّ فی کلّ وقت من جهة ما أتوابه من المعجزات و خوارق العادات، کأنّ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ذکرته من البرهان قد دلّ علی حاجة النّاس فی کلّ زمان بوجود النبیّ، و أنّه یجب من اللّه بعثه الرّسل و الأنبیاء و إرسالهم، و لکن من أی سبیل تعلم النّاس النبی و یصدق بنبوّته و رسالته، فأجیب بأنّه ثبت ذلک علیهم بمشاهدة ما أتت به الرّسل و النّبیون من الدّلائل و البراهین، یعنی المعجزات الظاهرة منهم، و هی المراد هاهنا بالدّلائل و البراهین إذ النّاس لا یذعنون إلاّ بما یشاهدونه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یخلو أرض اللّه من حجة یکون معه علم یدلّ علی صدق مقالته و جواز عدالته تعلیل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ثبت ذلک فیکلّ دهر، و وجه التعلیل أنّ ما دامت الأرض باقیة و النّاس موجودون فیها فلا بدّ لهم من حجّة للّه علیهم یقوم بأمرهم و یهدیهم إلی سبیل الرّشاد و حسن المعاد، و هو الحجة الظاهرة و لا بدّ أن یکون معه علم باللّه و آیاته یدل علی صدق مقالته و دعوته للنّاس و علی جریان حکمه علیهم و جواز عدالته فیهم، و هو الحجة الباطنة انتهی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ظهر الوجه فی عدم إخلائه سبحانه خلقه من نبیّ مرسل علی ما صرّح به الامام علیه السّلام، کما ظهر وجه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حجّة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لازمة علی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محجّة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طریقة عدل یقفون علیها و لا یمیلون عنها یمینا و یسارا، و المراد بها هنا هی الشریعة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جَعَلْنا مِنْکُمْ شِرْعَةً وَ مِنْهاجاً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الحجة قد تطلق و یراد بها الکتاب، و قد تطلق علی الامام المعصوم الذی یکون مقتدی للخلائق یأتمّون به و یتعلّمون منه سبیل الهدی و طریق التقوی، نبیّا کان أو وصیّا، و هو المراد منها فیما رواه فی الکافی باسناده عن أبی اسحاق عمّن یثق به من أصحاب أمیر المؤمنین،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لا تخلی أرضک من حجّة لک علی خلقک، یعنی أنّک بلطفک و جودک علی عبادک لا تخلی أرضک من حجّة لک علیهم لیهتدوا به سبیلک، و یسلکوا به سبیل قربک و رحمتک، و ینجو به عن معصیتک و عقابک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تطلق و یراد بها العقل، فانّه حجة للّه علی النّاس فی الباطن کما أن النبی و الامام حجة فی الظاهر، و قد وردت به الأخبار المستفیضة عن أئمّتنا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بل المتعین أنّ المراد بهاهنا هو الامام المعصوم أعنی الوصیّ بخصوصه، لعدم إمکان إرادة النبیّ و الکتاب لسبق ذکرهما و عدم امکان إرادة العقل لأنّ حجّیته منحصرة فی المستقلاّت العقلیّة لا مجال له فی غیرها، فلا یعرف الحقّ من الباطل فی الامور الّتی عجزت عن إدراکها عقول البشر بأفکارها، و إنّما یعرفها الامام بنور الالهام فلا یتمّ اللّطف منه تعالی علی خلقه بعد النّبیّ صلّی اللّه علیه و آله إلاّ بوجوده علیه السّلام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فساد ما توهّمه الشّارح المعتزلی من جعله الحجة فی العبارة حجة العقل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یقال إلی ما ذا یشیر علیه السّلام بقوله أو حجّة لازمة، هل هو إشارة إلی ما یقوله الامامیّة من أنّه لا بدّ فی کلّ زمان من وجود إمام معصوم، الجواب أنهم یفسرون هذه اللّفظة بذلک، و یمکن أن یکون المراد بها حجة العقل انتهی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الفساد ما ذکرنا، و نزید توضیحا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سبحانه 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داخلیّة و خارجیّة، و النّاس إمّا أهل بصیرة عقلیة أم أهل حجاب، فالحجّة علی أهل البصیرة إنّما هی عقولهم الکلیة العارفین بها بالمصالح و المفاسد الکامنة الواقعیة، فلا حاجة لهم إلی اتباع الحجة الخارجیة، بل حجّة اللّه علیهم بصیرتهم و نور عقلهم و هداهم، و أما أهل الحجاب و ذو العقول الناقصة فالحجّة علیهم إنّما هی الخارجیّة، لعدم إحاطة عقولهم بالجهات المحسّنة و المقبحة، فلا یکمل اللّطف فی حقهم إلاّ بقائد خارجیّ یتبعون به، إذ الأعمی یحتاج فی قطع السّبیل إلی قائد خارجی یتبعه تقلیدا فی کل قدم و هو واضح</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ممّا ذکرنا أنّ المراد بالحجّة فی کلامه علیه السّلام هو الامام المعصوم کما قد ظهر ممّا بیّناه هنا و فیما سبق فی شرح قوله من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الحجّة فی الخلق، لمکان الحاجة، و ملخّص ما ذکرناه هنا و سابقا أنّ نظام الدّنیا و الدّین لا یحصل إلاّ بوجود إمام یقتدی به النّاس و یأتمّون به و یتعلّمون منه سبیل هداهم و تقواهم، و الحاجة إلیه فی کلّ عصر و زمان أعظم و أهمّ من الحاجة إلی غذاهم و کساهم و ما یجری مجراهما من المنافع و الضرورات، فوجب فی العنایة الرّبانیة أن لا یترک الأرض و لا یدع الخلق بغیر إمام نبیّا کان أو وصیّا، و إلاّ لزم أحد الامور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الجهل و عدم العلم بتلک الحاجة، أو النّقص و عدم القدرة علی خلقه، أو البخل و الضّنة بوجوده و الکلّ محال علی اللّه سبحانه هذا، و یطابق کلام الامام علیه السّلام ما رواه فی الکافی عن علیّ بن إبراهیم عن محمّد ابن عیسی عن محمّد بن الفضیل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ترک اللّه أرضا منذ قبض اللّه آدم إلا فیها إمام یهتدی به إلی اللّه، و هو حجّة علی عباده و لا تبقی الأرض بغیر امام حجّة للّه علی عباده، و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 أعظم من أن یترک الأرض بغیر إمام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عن أبی بصیر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یدع الأرض بغیر عالم، و لو لا ذلک لم یعرف الحقّ من الباطل، یعنی فی الامور التی تعجز عن إدراکها العقول حسبما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الأخبار الکثیرة المستفیضة بل القریبة من التواتر المعنوی المرویّة فی الکافی و علل الشّرایع و إکمال الدّین و رجال الکشی و غیرها أنّ الأرض لو بقیت بغیر إمام لساخت،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الأرض بهم انخسفت، و المراد به فی الأخبار إمّا غوصها فی الماء حقیقة أو کنایة عن هلاک البشر و ذهاب نظامها کما نبّه علیه المحدّث المجلسی طاب ثراه فی مرآة العقول ثمّ إنّه علیه السّلام وصف المرسلین بأنّهم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w:t>
      </w:r>
      <w:r>
        <w:rPr>
          <w:rStyle w:val="FootnoteAnchor"/>
          <w:rtl w:val="true"/>
        </w:rPr>
        <w:footnoteReference w:id="82"/>
      </w:r>
      <w:r>
        <w:rPr>
          <w:rFonts w:ascii="IRNazanin" w:hAnsi="IRNazanin" w:eastAsia="IRNazanin"/>
          <w:color w:val="111111"/>
          <w:sz w:val="28"/>
          <w:sz w:val="28"/>
          <w:szCs w:val="28"/>
          <w:rtl w:val="true"/>
          <w:lang w:bidi="fa-IR"/>
        </w:rPr>
        <w:t>بهم قلّة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نشر التکلیف و حمل إعباء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کثرة المکذّبین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تبلیغ الأحکام و اداء الامانة، و هذا الکلام صریح فی عدم جواز التقیّة علی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فساد ما نسبه الفخر الرّازی إلی الامامیّة من تجویزهم الکفر علی الأنبیاء تقیة حسبما مرّ فی تذییلات الفصل الثّانی عشر فی باب عصمة الأنبیاء علیهم السّلام، ضرورة أنّ اقتداء الامامیّة رضوان اللّه علیهم إنّما هو علی إمامهم علیه السّلام، و مع تصریحه علیه السّلام بما ذکر کیف یمکن لهم المصیر إلی خلاف قوله علیه السّلام هذا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أوردناه علیه سابقا بل و مع الغضّ عن تصریحه علیه السّلام، بذلک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یتفوّه ذو عقل بصدور کلمة الکفر عن نبیّ مع أنّ بعث النبی لیس إلاّ لحسم مادة الکفر، نعوذ باللّه من هذه الفریة البیّنة و ذلک البهتان العظیم، ثم إنّه علیه السّلام بین الرّسل و میّزهم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سابق سمّی له من بعده أو 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بین سابق سمی</w:t>
      </w:r>
      <w:r>
        <w:rPr>
          <w:rStyle w:val="FootnoteAnchor"/>
          <w:rtl w:val="true"/>
        </w:rPr>
        <w:footnoteReference w:id="83"/>
      </w:r>
      <w:r>
        <w:rPr>
          <w:rFonts w:ascii="IRNazanin" w:hAnsi="IRNazanin" w:eastAsia="IRNazanin"/>
          <w:color w:val="111111"/>
          <w:sz w:val="28"/>
          <w:sz w:val="28"/>
          <w:szCs w:val="28"/>
          <w:rtl w:val="true"/>
          <w:lang w:bidi="fa-IR"/>
        </w:rPr>
        <w:t>لنفسه من بعده، بمعنی أنّه عین من یقوم مقامه من بعده، أو أنّ السّابق</w:t>
      </w:r>
      <w:r>
        <w:rPr>
          <w:rStyle w:val="FootnoteAnchor"/>
          <w:rtl w:val="true"/>
        </w:rPr>
        <w:footnoteReference w:id="84"/>
      </w:r>
      <w:r>
        <w:rPr>
          <w:rFonts w:ascii="Amiri" w:hAnsi="Amiri" w:eastAsia="Amiri" w:cs="Amiri"/>
          <w:color w:val="111111"/>
          <w:sz w:val="28"/>
          <w:sz w:val="28"/>
          <w:szCs w:val="28"/>
          <w:rtl w:val="true"/>
          <w:lang w:bidi="ar-SA"/>
        </w:rPr>
        <w:t>سمّی اللّه له من یأتی</w:t>
      </w:r>
      <w:bookmarkStart w:id="181" w:name="pg13853_143287"/>
    </w:p>
    <w:p>
      <w:pPr>
        <w:pStyle w:val="BookText"/>
        <w:rPr/>
      </w:pPr>
      <w:bookmarkEnd w:id="181"/>
      <w:r>
        <w:rPr>
          <w:rFonts w:ascii="IRNazanin" w:hAnsi="IRNazanin" w:eastAsia="IRNazanin"/>
          <w:color w:val="111111"/>
          <w:sz w:val="28"/>
          <w:sz w:val="28"/>
          <w:szCs w:val="28"/>
          <w:rtl w:val="true"/>
          <w:lang w:bidi="fa-IR"/>
        </w:rPr>
        <w:t>بعده و اطلعه علیه، و بین لاحق عرّفه من قبله و بشّر به، کتعریف عیسی علیه السّلام و بشارته بالنبیّ صلّی اللّه علیه و آله کما قال سبحانه حکایة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مُبَشِّراً بِرَسُولٍ یَأْتِی مِنْ بَعْدِی اسْمُهُ 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فی حدیث الکافی عند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اصطفی من ولده أنبیاء اه، تفصیل بشارة الأنبیاء السّلف للخلف سلام اللّه علیهم أجمعین فتذکر</w:t>
      </w:r>
      <w:r>
        <w:rPr>
          <w:rFonts w:eastAsia="IRNazanin" w:cs="IRNazanin"/>
          <w:color w:val="111111"/>
          <w:sz w:val="28"/>
          <w:szCs w:val="28"/>
          <w:rtl w:val="true"/>
          <w:lang w:bidi="fa-IR"/>
        </w:rPr>
        <w:t>.</w:t>
      </w:r>
    </w:p>
    <w:p>
      <w:pPr>
        <w:pStyle w:val="Heading5"/>
        <w:numPr>
          <w:ilvl w:val="4"/>
          <w:numId w:val="1"/>
        </w:numPr>
        <w:rPr/>
      </w:pPr>
      <w:bookmarkStart w:id="182" w:name="__RefHeading___Toc3386313_1468164448"/>
      <w:bookmarkStart w:id="183" w:name="_Toc72"/>
      <w:bookmarkEnd w:id="182"/>
      <w:r>
        <w:rPr>
          <w:rtl w:val="true"/>
        </w:rPr>
        <w:t>الترجمة</w:t>
      </w:r>
      <w:bookmarkEnd w:id="183"/>
    </w:p>
    <w:p>
      <w:pPr>
        <w:pStyle w:val="BookText"/>
        <w:rPr/>
      </w:pPr>
      <w:r>
        <w:rPr>
          <w:rFonts w:ascii="IRNazanin" w:hAnsi="IRNazanin" w:eastAsia="IRNazanin"/>
          <w:color w:val="111111"/>
          <w:sz w:val="28"/>
          <w:sz w:val="28"/>
          <w:szCs w:val="28"/>
          <w:rtl w:val="true"/>
          <w:lang w:bidi="fa-IR"/>
        </w:rPr>
        <w:t>و خالی نگذاشت حق سبحانه و تعالی مخلوقان خود را از پیغمبر مرسلی یا از کتاب منزلی یا برهانی لازم که عبارتست از امام معصوم یا طریقۀ مستقیمۀ که عبارتست از شریعت قویمه آنها، رسولانی هستند که قاصر نمی‌کند یا مقصر نمی‌کند آنها را کمی عدد ایشان از تبلیغ رسالت، و نه بسیاری تکذیب کنندگان ایشان از اداء وحی و امانت، طایفه از ایشان سابق بودند که نام می‌بردند بجهت خود آن کسی را که بعد از اوست، یا این که خداوند عالم نام برد آن کسی را که بعد از او بود، و طایفه دیگر لاحق بودند که تعریف کرده بود او را آن کسی که پیش از او بود</w:t>
      </w:r>
    </w:p>
    <w:p>
      <w:pPr>
        <w:pStyle w:val="Heading4"/>
        <w:numPr>
          <w:ilvl w:val="3"/>
          <w:numId w:val="1"/>
        </w:numPr>
        <w:rPr/>
      </w:pPr>
      <w:bookmarkStart w:id="184" w:name="__RefHeading___Toc3386315_1468164448"/>
      <w:bookmarkStart w:id="185" w:name="_Toc73"/>
      <w:bookmarkEnd w:id="184"/>
      <w:r>
        <w:rPr>
          <w:rtl w:val="true"/>
        </w:rPr>
        <w:t>الفصل السادس عشر</w:t>
      </w:r>
      <w:bookmarkEnd w:id="185"/>
    </w:p>
    <w:p>
      <w:pPr>
        <w:pStyle w:val="Heading5"/>
        <w:numPr>
          <w:ilvl w:val="4"/>
          <w:numId w:val="1"/>
        </w:numPr>
        <w:rPr/>
      </w:pPr>
      <w:bookmarkStart w:id="186" w:name="__RefHeading___Toc3386317_1468164448"/>
      <w:bookmarkStart w:id="187" w:name="_Toc74"/>
      <w:bookmarkEnd w:id="186"/>
      <w:r>
        <w:rPr>
          <w:rtl w:val="true"/>
        </w:rPr>
        <w:t>اشارة</w:t>
      </w:r>
      <w:bookmarkEnd w:id="18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 نسّلت القرون، و مضت الدّهور، و سلفت الآباء، و خلفت الأبناء، إلی أن بعث اللّه محمّدا صلّی اللّه علیه و آله لإنجاز عدته، و إتمام نبوّته، مأخوذا علی النّبیّین میثاقه، مشهورة سماته، کریما میلاده، و أهل الأرض یومئذ ملل متفرّقة، و أهواء منتشرة، و طرائق متشتّتة، بین مشبّه للّه بخلقه، أو ملحد فی اسمه، أو مشیر إلی غیره، فهدیهم به من الضّلالة، و أنقذهم بمکانه من الجهالة</w:t>
      </w:r>
      <w:r>
        <w:rPr>
          <w:rFonts w:eastAsia="IRNazanin" w:cs="IRNazanin"/>
          <w:color w:val="111111"/>
          <w:sz w:val="28"/>
          <w:szCs w:val="28"/>
          <w:rtl w:val="true"/>
          <w:lang w:bidi="fa-IR"/>
        </w:rPr>
        <w:t>.</w:t>
      </w:r>
      <w:bookmarkStart w:id="188" w:name="pg13853_143288"/>
    </w:p>
    <w:p>
      <w:pPr>
        <w:pStyle w:val="Heading5"/>
        <w:numPr>
          <w:ilvl w:val="4"/>
          <w:numId w:val="1"/>
        </w:numPr>
        <w:rPr/>
      </w:pPr>
      <w:bookmarkStart w:id="189" w:name="__RefHeading___Toc3386319_1468164448"/>
      <w:bookmarkStart w:id="190" w:name="_Toc75"/>
      <w:bookmarkEnd w:id="188"/>
      <w:bookmarkEnd w:id="189"/>
      <w:r>
        <w:rPr>
          <w:rtl w:val="true"/>
        </w:rPr>
        <w:t>اللغة</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نسلا من باب ضرب کثر نسله، و یتعدّی إلی مفعول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نسلته أی ولدته و نسل الماشی ینسل بالضّم و بالکسر نسلا و نسلا و نسلانا أسرع، و نسلت القرون أی ولدت أو أسرعت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سلوفا من باب قعد مضی و انقضی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بعده، و الخلف بالتّحریک الولد الصالح، فاذا کان فاسدا أسکنت اللاّم و ربّما استعمل کلّ منهما مکان الآخر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الموثق کمجلس العهد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السّمة و هی العلامة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کالمولد وقت الولادة، و لم یستعمل فی الموضع کما توهّمه الشارح البحرانی بل مختص بالزّمان، و المولد یطلق علی الوقت و الموضع کما صرّح به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الملّة و هی الشریعة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هوا بالقصر إرادة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طرائق متشتّتة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متفرقة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الالحاد یقال الحد و لحد إذا حاد عن الطریق و عدل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کالنّقذ و الاستنقاذ التّخلیص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 الکون</w:t>
      </w:r>
      <w:r>
        <w:rPr>
          <w:rFonts w:eastAsia="IRNazanin" w:cs="IRNazanin"/>
          <w:color w:val="111111"/>
          <w:sz w:val="28"/>
          <w:szCs w:val="28"/>
          <w:rtl w:val="true"/>
          <w:lang w:bidi="fa-IR"/>
        </w:rPr>
        <w:t>.</w:t>
      </w:r>
    </w:p>
    <w:p>
      <w:pPr>
        <w:pStyle w:val="Heading5"/>
        <w:numPr>
          <w:ilvl w:val="4"/>
          <w:numId w:val="1"/>
        </w:numPr>
        <w:rPr/>
      </w:pPr>
      <w:bookmarkStart w:id="191" w:name="__RefHeading___Toc3386321_1468164448"/>
      <w:bookmarkStart w:id="192" w:name="_Toc76"/>
      <w:bookmarkEnd w:id="191"/>
      <w:r>
        <w:rPr>
          <w:rtl w:val="true"/>
        </w:rPr>
        <w:t>الاعراب</w:t>
      </w:r>
      <w:bookmarkEnd w:id="1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متعلّق بالفعل الذی یلیه، و اللاّم فی قوله لانجاز عدته تعلیل للبعث متعلّق به، و مأخوذا و مشهورة و کریما منصوبات علی الحالیة من محمّد صلّی اللّه علیه و آله، کما أنّ محلّ الجملة أعنی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الارض اه، کذلک،وملل وأهواءوطرائقمرفوعات علی الخبریّة من أهل الأرض، و إسنادها إلیه من باب التّوسّع، و الأصل ذو ملل متفرقة،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المبتدأ محذوف أی مللهم ملل متفرقة، و أهواؤهم أهواء منتشرة، و طرائقهم طرائق متشتّتة، و بین ظرف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متشتّتة، و هو من الظروف المبهمة لا یتبیّن معناه إلاّ بالاضافة إلی اثنین فصاعدا أو ما یقوم مقامه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عوان بین ذلک، قال الفیومی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فی العطف بعدها أن یکون بالواو، لأنّها للجمع المطلق، نحو المال بین زید و عمرو، و أجاز بعضهم بالفاء مستدلاّ بقول امرء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الدّخول فحومل، و أجیب بأن الدّخول اسم لمواضع شتی،</w:t>
      </w:r>
      <w:bookmarkStart w:id="193" w:name="pg13853_143289"/>
    </w:p>
    <w:p>
      <w:pPr>
        <w:pStyle w:val="BookText"/>
        <w:rPr/>
      </w:pPr>
      <w:bookmarkEnd w:id="193"/>
      <w:r>
        <w:rPr>
          <w:rFonts w:ascii="IRNazanin" w:hAnsi="IRNazanin" w:eastAsia="IRNazanin"/>
          <w:color w:val="111111"/>
          <w:sz w:val="28"/>
          <w:sz w:val="28"/>
          <w:szCs w:val="28"/>
          <w:rtl w:val="true"/>
          <w:lang w:bidi="fa-IR"/>
        </w:rPr>
        <w:t>فهو بمنزلة قولک المال بین القوم و بها یتمّ المعنی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کلمة أو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ملحد، أو مشیر، بمعنی الواو إجراء للفظ بین علی ما هو الأصل فیه، مضافا إلی عدم معنی الانفصال هاهنا، و قول الشارح البحرانی، إنّ الانفصال هنا لمنع الخلوّ فاسد، ضرورة أنّ بعض أهل الأرض عند بعثة النبیّ صلّی اللّه علیه و آله کان من أهل التّوحید حسبما تعرفه و هؤلاء لیس داخلا فی أحد الأصناف الثلاثة فافهم جیّدا، و الباء فی بمکانه سببیّة، أی أنقذهم بسبب کونه و وجوده صلّی اللّه علیه و آله من الجهالة</w:t>
      </w:r>
      <w:r>
        <w:rPr>
          <w:rFonts w:eastAsia="IRNazanin" w:cs="IRNazanin"/>
          <w:color w:val="111111"/>
          <w:sz w:val="28"/>
          <w:szCs w:val="28"/>
          <w:rtl w:val="true"/>
          <w:lang w:bidi="fa-IR"/>
        </w:rPr>
        <w:t>.</w:t>
      </w:r>
    </w:p>
    <w:p>
      <w:pPr>
        <w:pStyle w:val="Heading5"/>
        <w:numPr>
          <w:ilvl w:val="4"/>
          <w:numId w:val="1"/>
        </w:numPr>
        <w:rPr/>
      </w:pPr>
      <w:bookmarkStart w:id="194" w:name="__RefHeading___Toc3386323_1468164448"/>
      <w:bookmarkStart w:id="195" w:name="_Toc77"/>
      <w:bookmarkEnd w:id="194"/>
      <w:r>
        <w:rPr>
          <w:rtl w:val="true"/>
        </w:rPr>
        <w:t>المعنی</w:t>
      </w:r>
      <w:bookmarkEnd w:id="195"/>
    </w:p>
    <w:p>
      <w:pPr>
        <w:pStyle w:val="BookText"/>
        <w:rPr/>
      </w:pPr>
      <w:r>
        <w:rPr>
          <w:rFonts w:ascii="IRNazanin" w:hAnsi="IRNazanin" w:eastAsia="IRNazanin"/>
          <w:color w:val="111111"/>
          <w:sz w:val="28"/>
          <w:sz w:val="28"/>
          <w:szCs w:val="28"/>
          <w:rtl w:val="true"/>
          <w:lang w:bidi="fa-IR"/>
        </w:rPr>
        <w:t xml:space="preserve">اعلم أنّه علیه السّلام ساق هذه الخطبة بما اقتضاه التّرتیب الطبیعی، أی من لدن آدم علیه السّلام إلی بعث محمّد صلّی اللّه علیه و آله و هدایة الخلق به و اقتباسهم من أنوار وجوده الذی هو المقصود العمدة فی باب البعثة،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هذا الاسلوب الذی ذکرناه من عدم إخلاء الارض و الخلق من الأنبیاء و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نسّلت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ولدت أو أسرعت، و هو کنایة عن انقضائها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مضت الدّهور، و سلفت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تقدّموا و انقضوا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خلفت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جاءوا بعد آبائهم و صاروا خلیفة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بعث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الأمّیّ العربیّ القرشیّ الهاشمیّ الابطحیّ التّهامیّ المصطفی من دوحة الرّسالة، و المرتضی من شجرة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صلّی اللّه علیه و آله لانجاز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وعدها لخلقه علی ألسنة رسله السّابقین بوجوده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لاتمام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رجوع الضمیر فیه الی اللّه سبحانه،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برجوعه إلی محمّد صلّی اللّه علیه و آله و لا یخلو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الاشارة إلی الحجج الذین لم یخل اللّه سبحانه خلقه منهم من لدن آدم علیه السّلام إلی بعث نبیّنا صلوات اللّه علیهم أجمعین فنقول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فی الأمالی عن ابن المتوکل عن الحمیری عن ابن عیسی عن الحسن بن محبوب عن مقاتل بن سلیمان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النّبیّین، و وصیّی سید الوصیّین، و أوصیائی سادة الأوصیاء، إنّ آدم سأل اللّه عزّ و جلّ ان یجعل له وصیّا صالحا، فاوحی اللّه عزّ و جلّ إلیه إنی أکرمت الأنبیاء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بالنّبوة ثمّ اخترت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خیارهم الأوصیاء،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اجعل وصیّی خیر الأوصیاء، فأوحی اللّه عزّ و جلّ إلیه یا آدم اوص إلی شیث و هو هبة اللّه بن آدم، و أوصی شیث إلی ابنه شبان</w:t>
      </w:r>
      <w:r>
        <w:rPr>
          <w:rStyle w:val="FootnoteAnchor"/>
          <w:rtl w:val="true"/>
        </w:rPr>
        <w:footnoteReference w:id="85"/>
      </w:r>
      <w:r>
        <w:rPr>
          <w:rFonts w:ascii="IRNazanin" w:hAnsi="IRNazanin" w:eastAsia="IRNazanin"/>
          <w:color w:val="111111"/>
          <w:sz w:val="28"/>
          <w:sz w:val="28"/>
          <w:szCs w:val="28"/>
          <w:rtl w:val="true"/>
          <w:lang w:bidi="fa-IR"/>
        </w:rPr>
        <w:t>، و هو ابن نزلة الحوراء التی أنزلها اللّه علی آدم من الجنّة فزوّجها ابنه شیثا، و أوصی شبان إلی محلث،</w:t>
      </w:r>
      <w:r>
        <w:rPr>
          <w:rStyle w:val="FootnoteAnchor"/>
          <w:rtl w:val="true"/>
        </w:rPr>
        <w:footnoteReference w:id="86"/>
      </w:r>
      <w:r>
        <w:rPr>
          <w:rFonts w:ascii="IRNazanin" w:hAnsi="IRNazanin" w:eastAsia="IRNazanin"/>
          <w:color w:val="111111"/>
          <w:sz w:val="28"/>
          <w:sz w:val="28"/>
          <w:szCs w:val="28"/>
          <w:rtl w:val="true"/>
          <w:lang w:bidi="fa-IR"/>
        </w:rPr>
        <w:t>و أوصی محلث إلی محوق</w:t>
      </w:r>
      <w:r>
        <w:rPr>
          <w:rStyle w:val="FootnoteAnchor"/>
          <w:rtl w:val="true"/>
        </w:rPr>
        <w:footnoteReference w:id="87"/>
      </w:r>
      <w:r>
        <w:rPr>
          <w:rFonts w:ascii="IRNazanin" w:hAnsi="IRNazanin" w:eastAsia="IRNazanin"/>
          <w:color w:val="111111"/>
          <w:sz w:val="28"/>
          <w:sz w:val="28"/>
          <w:szCs w:val="28"/>
          <w:rtl w:val="true"/>
          <w:lang w:bidi="fa-IR"/>
        </w:rPr>
        <w:t>و أوصی محوق إلی عثمیا</w:t>
      </w:r>
      <w:r>
        <w:rPr>
          <w:rStyle w:val="FootnoteAnchor"/>
          <w:rtl w:val="true"/>
        </w:rPr>
        <w:footnoteReference w:id="88"/>
      </w:r>
      <w:r>
        <w:rPr>
          <w:rFonts w:ascii="IRNazanin" w:hAnsi="IRNazanin" w:eastAsia="IRNazanin"/>
          <w:color w:val="111111"/>
          <w:sz w:val="28"/>
          <w:sz w:val="28"/>
          <w:szCs w:val="28"/>
          <w:rtl w:val="true"/>
          <w:lang w:bidi="fa-IR"/>
        </w:rPr>
        <w:t>، و أوصی عثمیا إلی اخنوخ و هو إدریس النّبیّ، و أوصی إدریس إلی ناخور</w:t>
      </w:r>
      <w:r>
        <w:rPr>
          <w:rStyle w:val="FootnoteAnchor"/>
          <w:rtl w:val="true"/>
        </w:rPr>
        <w:footnoteReference w:id="89"/>
      </w:r>
      <w:r>
        <w:rPr>
          <w:rFonts w:ascii="IRNazanin" w:hAnsi="IRNazanin" w:eastAsia="IRNazanin"/>
          <w:color w:val="111111"/>
          <w:sz w:val="28"/>
          <w:sz w:val="28"/>
          <w:szCs w:val="28"/>
          <w:rtl w:val="true"/>
          <w:lang w:bidi="fa-IR"/>
        </w:rPr>
        <w:t>و دفعها ناخور إلی نوح النّبیّ و أوصی نوح إلی سام، و أوصی سام إلی عثامر</w:t>
      </w:r>
      <w:r>
        <w:rPr>
          <w:rStyle w:val="FootnoteAnchor"/>
          <w:rtl w:val="true"/>
        </w:rPr>
        <w:footnoteReference w:id="90"/>
      </w:r>
      <w:r>
        <w:rPr>
          <w:rFonts w:ascii="IRNazanin" w:hAnsi="IRNazanin" w:eastAsia="IRNazanin"/>
          <w:color w:val="111111"/>
          <w:sz w:val="28"/>
          <w:sz w:val="28"/>
          <w:szCs w:val="28"/>
          <w:rtl w:val="true"/>
          <w:lang w:bidi="fa-IR"/>
        </w:rPr>
        <w:t>و اوصی عثامر إلی برغیثاشا</w:t>
      </w:r>
      <w:r>
        <w:rPr>
          <w:rStyle w:val="FootnoteAnchor"/>
          <w:rtl w:val="true"/>
        </w:rPr>
        <w:footnoteReference w:id="91"/>
      </w:r>
      <w:r>
        <w:rPr>
          <w:rFonts w:ascii="IRNazanin" w:hAnsi="IRNazanin" w:eastAsia="IRNazanin"/>
          <w:color w:val="111111"/>
          <w:sz w:val="28"/>
          <w:sz w:val="28"/>
          <w:szCs w:val="28"/>
          <w:rtl w:val="true"/>
          <w:lang w:bidi="fa-IR"/>
        </w:rPr>
        <w:t>، و أوصی برغیثاشا إلی یافث، و أوصی یافث إلی برة، و أوصی برة إلی جفشیة</w:t>
      </w:r>
      <w:r>
        <w:rPr>
          <w:rStyle w:val="FootnoteAnchor"/>
          <w:rtl w:val="true"/>
        </w:rPr>
        <w:footnoteReference w:id="92"/>
      </w:r>
      <w:r>
        <w:rPr>
          <w:rFonts w:ascii="IRNazanin" w:hAnsi="IRNazanin" w:eastAsia="IRNazanin"/>
          <w:color w:val="111111"/>
          <w:sz w:val="28"/>
          <w:sz w:val="28"/>
          <w:szCs w:val="28"/>
          <w:rtl w:val="true"/>
          <w:lang w:bidi="fa-IR"/>
        </w:rPr>
        <w:t xml:space="preserve">، و أوصی جفشیة إلی عمران، و دفعها عمران إلی ابراهیم الخلیل علیه السّلام، و أوصی ابراهیم إلی ابنه اسماعیل، و أوصی اسماعیل إلی إسحاق، و أوصی إسحاق إلی یعقوب، و أوصی یعقوب إلی یوسف، و أوصی یوسف إلی بریثا، و أوصی بریثا إلی شعیب، و دفعها شعیب إلی موسی بن عمران، و أوصی موسی بن عمران إلی یوشع بن نون، و أوصی یوشع بن نون إلی داود، و أوصی داود إلی سلیمان، و أوصی سلیمان إلی آصف بن برخیا و أوصی آصف بن برخیا إلی زکریا، و أوصی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إلی عیسی بن مریم و أوصی عیسی بن مریم إلی شمعون بن حمون الصّفا، و أوصی شمعون إلی یحیی</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ابن زکریا، و أوصی یحیی بن زکریّا إلی منذر، و أوصی منذر إلی سلیمة، و أوصی سلیمة إلی 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دفعها إلیّ بردة، و أنا أدفعها إلیک یا علیّ، و أنت تدفعها إلی وصیّک، و یدفعها وصیّک إلی أوصیائک من ولدک واحدا بعد واحد حتی تدفع إلی خیر أهل الأرض بعدک، و لتکفرنّ بک الامّة، و لتختلفن علیک اختلافا شدیدا الثّابت علیک کالمقیم، و الشّاذ عنک فی النّار، و النّار مثوی للکافرین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اصطفی من ولده أنبیاء أخذ علی الوحی میثاقهم، ما یوجب ازدیاد البصیرة فی المقام فراجعه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مأخوذا علی النبیّین میثاقه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الفصل الرّابع عشر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بدّل أکثر خلقه عهد اللّه إلیهم، ما دلّ علی أخذ میثاق جمیع الخلق علی توحید اللّه تعالی و نبوّة محمّد صلّی اللّه علیه و آله و إمامة الأئمة علیهم السّلام فی عالم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نذکر هنا بعض ما یفید أخذ میثاق النبیّین بخصوصهم سلام اللّه علیهم،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 فی سورة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عند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أمیر المؤمنین علیه السّلام و ابن عبّاس و قتادة أنّ اللّه أخذ المیثاق علی الأنبیاء قبل نبیّنا صلّی اللّه علیه و آله أن یخبروا أممهم بمبعثه و رفعته، و یبشّروهم به و یأمروهم بتصدیقه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علیّ علیه السّلام أنّه قال، لم یبعث اللّه نبیّا آدم و من</w:t>
      </w:r>
    </w:p>
    <w:p>
      <w:pPr>
        <w:pStyle w:val="BookText"/>
        <w:rPr/>
      </w:pPr>
      <w:r>
        <w:rPr>
          <w:rFonts w:ascii="IRNazanin" w:hAnsi="IRNazanin" w:eastAsia="IRNazanin"/>
          <w:color w:val="111111"/>
          <w:sz w:val="28"/>
          <w:sz w:val="28"/>
          <w:szCs w:val="28"/>
          <w:rtl w:val="true"/>
          <w:lang w:bidi="fa-IR"/>
        </w:rPr>
        <w:t>بعده إلاّ أخذ علیه العهد لئن بعث اللّه محمّدا و هو حیّ لیؤمننّ به و لینصرنّه، و أمره بأن أخذ العهد بذلک علی قوله و فی تفسیر علیّ بن ابراهیم القمیّ قال الصّادق علیه 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رَبُّکَ مِنْ بَنِی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المیثاق مأخوذا علیهم بالرّبوبیّة و لرسوله صلّی اللّه علیه و آله بالنّبوّة و لأمیر المؤمنین و الأئمة علیهم السّلام بالامامة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نبیّکم و علیّ إمامکم و الأئمة الهادون أئمتکم؟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تَقُولُوا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لئلاّ تقولوا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کُنّا عَنْ هذا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أخذ اللّه عزّ و جلّ المیثاق علی الأنبیاء بالرّبوبیّة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مِنَ النَّبِیِّینَ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جملة الأنبیاء ثمّ أبرز أفضلهم بالأسامی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فقدّم رسول اللّه صلّی اللّه علیه و آله لأنّه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نُوحٍ وَ إِبْراهِیمَ وَ مُوسی وَ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الخمسة أفضل الأنبیاء، و رسول اللّه صلّی اللّه علیه و آله أفضلهم، ثم أخذ بعد ذلک میثاق رسول اللّه صلّی اللّه علیه و آله علی الأنبیاء بالایمان به و علی أن ینصروا أمیر المؤمنین،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لَتُؤْمِنُنَّ بِهِ وَ 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أمیر المؤمنین علیه السّلام تخبروا اممکم بخبره و خبر ولیّه من الأئمة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عن کشف الغمّة من کتاب بکر بن محمّد الشّامی باسناده عن أبی الصّباح الکنانی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أمیر المؤمنین علیه السّلام و هو فی مسجد الکوفة قد احتبی بسیفه،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فی القرآن آیة قد أفسدت قلبی و شککتنی فی دینی،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مَنْ أَرْسَلْنا مِنْ قَبْلِکَ مِنْ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فی ذلک الزّمان نبیا غیره صلّی اللّه علیه و آله یسأله؟ 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اخبرک إنشاء اللّه إنّ اللّه عزّ و جلّ یقول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آیات اللّه عزّ و جلّ التی أراها محمّدا صلّی اللّه علیه و آله أنّه أتاه جبرئیل فاحتمله من مکة فوافی به بیت المقدّس فی ساعة من اللّیل، ثمّ أتاه بالبراق فرفعه إلی السّماء، ثم إلی البیت المعمور، فتوضّأ جبرئیل و توضّأ النّبی صلّی اللّه علیه و آله کوضوئه، و أذّن جبرئیل و أقام مثنی مثنی، و قال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و اجهر بصلاتک فانّ خلفک افقا من الملائکة لا یعلم عددهم الاّ اللّه، و فی الصّف الأوّل أبوک آدم و نوح و هود و ابراهیم و موسی و کلّ نبیّ أرسله اللّه مذ خلق السّماوات و الأرض إلی أن بعثک یا محمّد، فتقدّم النّبیّ صلّی اللّه علیه و آله فصلّی بهم غیر هائب و لا محتشم رکعتین، فلمّا انصرف من صلاته أوحی اللّه إلیه اسأل من أرسلنا من قبلک من رسلنا الایة، فالتفت إلیهم النبی صلّی اللّه علیه و آله، فقال 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الا اللّه وحده لا شریک له، و أنّک رسول اللّه، و أنّ علیّا أمیر المؤمنین و وصیّک و کلّ نبیّ مات خلّف وصیّا من عصبته غیر هذا، و أشاروا إلی عیسی بن مریم، فانّه لا عصبة له، و کان وصیّه شمعون الصّفا ابن حمون بن عمامة، و نشهد أنّک رسول اللّه سیّد النّبیّین، و أنّ علیّ بن ابی طالب علیه السّلام سیّد الوصیّین، اخذت علی ذلک مواثیقنا لکما بالشّهادة، فقال الرّجل أحییت قلبی و فرّجت عنّی یا أمیر المؤمنین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بصائر الدّرجات باسناده عن حمران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أخذ المیثاق علی اولی العزم أنّی ربّکم و محمّد رسولی و علیّ أمیر المؤمنین و أوصیاؤه من بعده ولاة أمری و خزّان علمی، و أنّ المهدیّ</w:t>
      </w:r>
    </w:p>
    <w:p>
      <w:pPr>
        <w:pStyle w:val="BookText"/>
        <w:rPr/>
      </w:pPr>
      <w:r>
        <w:rPr>
          <w:rFonts w:ascii="IRNazanin" w:hAnsi="IRNazanin" w:eastAsia="IRNazanin"/>
          <w:color w:val="111111"/>
          <w:sz w:val="28"/>
          <w:sz w:val="28"/>
          <w:szCs w:val="28"/>
          <w:rtl w:val="true"/>
          <w:lang w:bidi="fa-IR"/>
        </w:rPr>
        <w:t>أنتصر به 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هذه مما یطلع علیه المتتبّع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مشهورة سماته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صفاته و علاماته فی الکتب المنزلة و الصّحف السّماویة من التّوراة و الزّبور و الانجیل و صحف ابراهیم و دانیال و کتاب زکریا و شعیا و غیرها، قال سبحانه فی سورة البقرة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آتَیْناهُمُ الْکِتابَ یَعْرِفُونَهُ کَما یَعْرِفُونَ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یعرفون محمّدا صلّی اللّه علیه و آله بنعته و صفته و مبعثه و مهاجره و صفة أصحابه کما یعرفون أبنائهم فی منازلهم، و قال أیضا فی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العیاشی عن الباقر علیه السّلام یعنی الیهود و النّصاری صفة محمّد و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الصّافی عن المجالس عن أمیر المؤمنین علیه السّلام فی حدیث قال یهودی لرسول اللّه صلّی اللّه علیه و آله إنّی قرأت نعتک فی التّوراة محمّد بن عبد اللّه، مولده بمکة، و مهاجره بطیبة لیس بفظّ و لا غلیظ و لا سخاب</w:t>
      </w:r>
      <w:r>
        <w:rPr>
          <w:rStyle w:val="FootnoteAnchor"/>
          <w:rtl w:val="true"/>
        </w:rPr>
        <w:footnoteReference w:id="94"/>
      </w:r>
      <w:r>
        <w:rPr>
          <w:rFonts w:ascii="IRNazanin" w:hAnsi="IRNazanin" w:eastAsia="IRNazanin"/>
          <w:color w:val="111111"/>
          <w:sz w:val="28"/>
          <w:sz w:val="28"/>
          <w:szCs w:val="28"/>
          <w:rtl w:val="true"/>
          <w:lang w:bidi="fa-IR"/>
        </w:rPr>
        <w:t>و لا مترنن</w:t>
      </w:r>
      <w:r>
        <w:rPr>
          <w:rStyle w:val="FootnoteAnchor"/>
          <w:rtl w:val="true"/>
        </w:rPr>
        <w:footnoteReference w:id="95"/>
      </w:r>
      <w:r>
        <w:rPr>
          <w:rFonts w:ascii="IRNazanin" w:hAnsi="IRNazanin" w:eastAsia="IRNazanin"/>
          <w:color w:val="111111"/>
          <w:sz w:val="28"/>
          <w:sz w:val="28"/>
          <w:szCs w:val="28"/>
          <w:rtl w:val="true"/>
          <w:lang w:bidi="fa-IR"/>
        </w:rPr>
        <w:t>بالفحش و لا قول الخنا، و أنا أشهد أن لا إله إلاّ اللّه و أنّک رسول اللّه، هذا مالی فاحکم فیه بما انزل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الباقر علیه السّلام لما انزلت التّوراة علی موسی بشّر بمحمد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الأنبیاء تبشّر به حتّی بعث اللّه المسیح عیسی بن مریم علیه السّلام فبشّر بمحمد صلّی اللّه علیه و آله،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یجدونه، یعنی الیهود و النّصاری، مکتوبا، یعنی صفة محمّد عندهم، یعنی فی التّوراة و الانجیل، و هو قول اللّه عزّ و جلّ یخبر عن عیسی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مُبَشِّراً بِرَسُولٍ یَأْتِی مِنْ بَعْدِی اسْمُهُ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تمامه عند شرح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اصطفی من ولده أنبیاء، أخذ علی الوحی میثاقهم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 أیضا مرفوعا أنّ موسی علیه السّلام ناجاه ربّه تبارک و تعالی، فقال فی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یا موسی وصیّة الشّفیق المشفق بابن البتول عیسی بن مریم، و من بعده بصاحب الجمل الأحمر الطیب الطاهر المطهّر، فمثله فی کتابک أنّه مهیمن</w:t>
      </w:r>
      <w:r>
        <w:rPr>
          <w:rStyle w:val="FootnoteAnchor"/>
          <w:rtl w:val="true"/>
        </w:rPr>
        <w:footnoteReference w:id="96"/>
      </w:r>
      <w:r>
        <w:rPr>
          <w:rFonts w:ascii="IRNazanin" w:hAnsi="IRNazanin" w:eastAsia="IRNazanin"/>
          <w:color w:val="111111"/>
          <w:sz w:val="28"/>
          <w:sz w:val="28"/>
          <w:szCs w:val="28"/>
          <w:rtl w:val="true"/>
          <w:lang w:bidi="fa-IR"/>
        </w:rPr>
        <w:t>علی الکتب کلّها، و أنّه راکع ساجد راغب راهب</w:t>
      </w:r>
      <w:r>
        <w:rPr>
          <w:rStyle w:val="FootnoteAnchor"/>
          <w:rtl w:val="true"/>
        </w:rPr>
        <w:footnoteReference w:id="97"/>
      </w:r>
      <w:r>
        <w:rPr>
          <w:rFonts w:ascii="IRNazanin" w:hAnsi="IRNazanin" w:eastAsia="IRNazanin"/>
          <w:color w:val="111111"/>
          <w:sz w:val="28"/>
          <w:sz w:val="28"/>
          <w:szCs w:val="28"/>
          <w:rtl w:val="true"/>
          <w:lang w:bidi="fa-IR"/>
        </w:rPr>
        <w:t xml:space="preserve">، إخوانه المساکین و أنصاره قوم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 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 ولادته صلّی اللّه علیه و آله، فقد تولد و کان طالع ولادته علی ما حکاه المجلسی قده عن أبی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العشرون من جدی، و کان زحل و المشتری فی العقرب، و المریخ فی بیته فی الحمل، و الشمس فی الحمل فی الشّرف، و الزهرة فی الحوت فی الشّرف، و العطارد أیضا فی الحوت، و القمر فی أوّل المیزان، و الرّأس فی الجوزاء، و الذّنب فی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اتّفاق الحکماء علی أنّ طالعه صلّی اللّه علیه و آله المشتری و العطارد و الزّهرة و المرّیخ، و قالوا إنّ نظر المشتری علامة العلم و الحکمة و الفطنة و الکیاسة و الرّیاسة له صلّی اللّه علیه و آله، و إنّ نظر العطارد کان آیة لطافته و ظرافته و ملاحته و فصاحته و حلاوته صلّی اللّه علیه و آله، و إنّ نظر الزّهرة دلیل صباحته و سروره و بشاشته و حسنه و طیبه و بهائه و جماله و دلاله صلّی اللّه علیه و آله، و إنّ نظر المرّیخ علامة شجاعته و جلادته و محاربته و قتاله و قهره و غلبته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تاریخ ولادته صلّی اللّه علیه و آله فقد قال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صلّی اللّه علیه و آله لاثنتی عشرة لیلة مضت من شهر ربیع الأوّل فی عام الفیل</w:t>
      </w:r>
      <w:r>
        <w:rPr>
          <w:rStyle w:val="FootnoteAnchor"/>
          <w:rtl w:val="true"/>
        </w:rPr>
        <w:footnoteReference w:id="98"/>
      </w:r>
      <w:r>
        <w:rPr>
          <w:rFonts w:ascii="IRNazanin" w:hAnsi="IRNazanin" w:eastAsia="IRNazanin"/>
          <w:color w:val="111111"/>
          <w:sz w:val="28"/>
          <w:sz w:val="28"/>
          <w:szCs w:val="28"/>
          <w:rtl w:val="true"/>
          <w:lang w:bidi="fa-IR"/>
        </w:rPr>
        <w:t>یوم الجمعة مع الزّوال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عند طلوع الفجر قبل أن یبعث بأربعین سنة، و حملت به أمّه أیّام التّشریق عند الجمرة الوسطی، و کانت فی منزلة عبد اللّه بن عبد المطلب و ولدته</w:t>
      </w:r>
    </w:p>
    <w:p>
      <w:pPr>
        <w:pStyle w:val="BookText"/>
        <w:rPr/>
      </w:pPr>
      <w:r>
        <w:rPr>
          <w:rFonts w:ascii="IRNazanin" w:hAnsi="IRNazanin" w:eastAsia="IRNazanin"/>
          <w:color w:val="111111"/>
          <w:sz w:val="28"/>
          <w:sz w:val="28"/>
          <w:szCs w:val="28"/>
          <w:rtl w:val="true"/>
          <w:lang w:bidi="fa-IR"/>
        </w:rPr>
        <w:t>فی شعب أبی طالب فی دار</w:t>
      </w:r>
      <w:r>
        <w:rPr>
          <w:rStyle w:val="FootnoteAnchor"/>
          <w:rtl w:val="true"/>
        </w:rPr>
        <w:footnoteReference w:id="99"/>
      </w:r>
      <w:r>
        <w:rPr>
          <w:rFonts w:ascii="IRNazanin" w:hAnsi="IRNazanin" w:eastAsia="IRNazanin"/>
          <w:color w:val="111111"/>
          <w:sz w:val="28"/>
          <w:sz w:val="28"/>
          <w:szCs w:val="28"/>
          <w:rtl w:val="true"/>
          <w:lang w:bidi="fa-IR"/>
        </w:rPr>
        <w:t>محمّد بن یوسف فی الزّاویة القصوی عن یسارک و انت داخل فی الدّار، و قد اخرجت الخیزران ذلک البیت فصیّروه مسجدا یصلّی النّاس فیه،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من کون تولّده فی ثانی عشر من شهر ربیع الأوّل فهو المشهور بین الجمهور 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افقهم علی ذلک تقیّة، و لبعض العامّة قول بکونه فی ثامن ذلک الشّهر، و قول آخر بأنّه فی عاشره و قول شاذّ بکونه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فی أخبارنا و بین أصحابنا بل المدّعی علیه إجماعنا فی جملة من العبایر أنّ تولّده صلّی اللّه علیه و آله فی السّابع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 أمّه حملت به فی أیام التّشریق عند الجمرة الوسطی یستلزم بقائه فی بطن أمّه إمّا ثلاثة أشهر أو سنة و ثلاثة أشهر مع أنّه خلاف ما اتّفق علیه أصحابنا من کون أقلّ مدّة الحمل ستّة أشهر و أکثرها تسعة، و لم یقل أحد أیضا بکون ذلک من خصائصه و لا وردت علیه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جمع من الأصحاب کالمجلسی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المحدّث الجزایری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بأنّه مبنیّ علی النسیء المراد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النَّسِیءُ زِیادَةٌ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المشرکین کانوا یؤخّرون موسم الحجّ، فمرّة کانوا یحجّون فی صفر و اخری فی محرّم و هکذا، تبعا لاعتدال الوقت و الهواء و کان حجّهم فی سنة تولّده فی جمادی الآخرة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الجزائری و یؤیّده ما رواه ابن طاوس فی کتاب الاقبال أنه صلّی اللّه علیه و آله حملت به امّه فی ثمان عشر مضت من جمادی الآخرة، و لمّا فتح النّبیّ صلّی اللّه علیه و آله مکّة کان</w:t>
      </w:r>
    </w:p>
    <w:p>
      <w:pPr>
        <w:pStyle w:val="BookText"/>
        <w:rPr/>
      </w:pPr>
      <w:r>
        <w:rPr>
          <w:rFonts w:ascii="IRNazanin" w:hAnsi="IRNazanin" w:eastAsia="IRNazanin"/>
          <w:color w:val="111111"/>
          <w:sz w:val="28"/>
          <w:sz w:val="28"/>
          <w:szCs w:val="28"/>
          <w:rtl w:val="true"/>
          <w:lang w:bidi="fa-IR"/>
        </w:rPr>
        <w:t>حجّهم فی شهر ذی الحجّة فقال الآن دار الزّمان کما کان فلا یجوز لأحد تغییره و لا تبدیله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کان مولده علی مذهب الشّیعة الیوم السّابع عشر من شهر ربیع الأوّل و بعث للرّسالة یوم السّابع و العشرین من رجب و له حینئذ أربعون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الأرض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بعثه و تصدیعه بالرّسالة 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متفرّقة و 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منتشرة و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متشتتة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متفرّقة و مذاهب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مشبّه للّه بخلقه، او ملحد فی اسمه، أو مشیر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یذکرون أنّ النّبیّ صلّی اللّه علیه و آله بعث و النّاس أصناف شتّی فی أدیانهم، یهود و نصاری و مجوس و صابئون و عبدة أصنام و فلاسفة و زنادقة، فأمّا الامة التی بعث فیها محمّد صلّی اللّه علیه و آله فهم العرب و کانوا أصنافا شتی، فمنهم معطلة، و منهم غیر معطلة، فأمّا المعطلة منهم فبعضهم أنکر الخالق و البعث و الاعادة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القرآن العزیز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هِیَ إِلاّ حَیاتُنَا الدُّنْیا نَمُوتُ وَ نَحْیا وَ ما یُهْلِکُنا إِلاَّ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الجامع لهم الطبع و المهلک الدّهر، و بعضهم اعترف بالخالق سبحانه و أنکر البعث، و هم الذین أخبر سبحانه عنهم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یُحْیِ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أقرّوا بالخالق و نوع من الاعادة، و أنکروا الرّسل و عبدوا الأصنام و زعموا أنّها شفعاء عند اللّه فی الآخرة و حجّوا لها و نحروا لها الهدی و قرّبوا لها القربان و حلّلوا و حرّموا، و هم جمهور العرب، و هم الذین قال اللّه تعالی عنهم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لِهذَا الرَّسُولِ یَأْکُلُ الطَّعامَ وَ یَمْشِی فِی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فی عبادة الأصنام مختلفین، فمنهم من یجعلها مشارکة للباری جلّ اسمه و یطلق علیها لفظ الشّریک، و منهم من لا یطلق علیها لفظ الشّریک و یجعلها وسائل</w:t>
      </w:r>
    </w:p>
    <w:p>
      <w:pPr>
        <w:pStyle w:val="BookText"/>
        <w:rPr/>
      </w:pPr>
      <w:r>
        <w:rPr>
          <w:rFonts w:ascii="IRNazanin" w:hAnsi="IRNazanin" w:eastAsia="IRNazanin"/>
          <w:color w:val="111111"/>
          <w:sz w:val="28"/>
          <w:sz w:val="28"/>
          <w:szCs w:val="28"/>
          <w:rtl w:val="true"/>
          <w:lang w:bidi="fa-IR"/>
        </w:rPr>
        <w:t>و ذرایع إلی الخالق سبحانه و هم الذین قالوا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نَعْبُدُهُمْ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لِیُقَرِّبُونا إِلَی اللّهِ زُلْفی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العرب مشبّهة و مجسّمة، و کان جمهورهم عبدة الأصنام فکان ودّ لکلب بدومة</w:t>
      </w:r>
      <w:r>
        <w:rPr>
          <w:rStyle w:val="FootnoteAnchor"/>
          <w:rtl w:val="true"/>
        </w:rPr>
        <w:footnoteReference w:id="100"/>
      </w:r>
      <w:r>
        <w:rPr>
          <w:rFonts w:ascii="IRNazanin" w:hAnsi="IRNazanin" w:eastAsia="IRNazanin"/>
          <w:color w:val="111111"/>
          <w:sz w:val="28"/>
          <w:sz w:val="28"/>
          <w:szCs w:val="28"/>
          <w:rtl w:val="true"/>
          <w:lang w:bidi="fa-IR"/>
        </w:rPr>
        <w:t>الجندل، و سواع</w:t>
      </w:r>
      <w:r>
        <w:rPr>
          <w:rStyle w:val="FootnoteAnchor"/>
          <w:rtl w:val="true"/>
        </w:rPr>
        <w:footnoteReference w:id="101"/>
      </w:r>
      <w:r>
        <w:rPr>
          <w:rFonts w:ascii="IRNazanin" w:hAnsi="IRNazanin" w:eastAsia="IRNazanin"/>
          <w:color w:val="111111"/>
          <w:sz w:val="28"/>
          <w:sz w:val="28"/>
          <w:szCs w:val="28"/>
          <w:rtl w:val="true"/>
          <w:lang w:bidi="fa-IR"/>
        </w:rPr>
        <w:t>لهذیل و نسر لحمیر، و یغوث لهمدان، و اللاّت لسقیف بالطایف، و العزّی لکنانة و قریش و بعض بنی سلیم، و مناة لغسان و الأوس و الخزرج، و کان هبل لقریش خاصّة علی ظهر الکعبة، و اساف</w:t>
      </w:r>
      <w:r>
        <w:rPr>
          <w:rStyle w:val="FootnoteAnchor"/>
          <w:rtl w:val="true"/>
        </w:rPr>
        <w:footnoteReference w:id="102"/>
      </w:r>
      <w:r>
        <w:rPr>
          <w:rFonts w:ascii="IRNazanin" w:hAnsi="IRNazanin" w:eastAsia="IRNazanin"/>
          <w:color w:val="111111"/>
          <w:sz w:val="28"/>
          <w:sz w:val="28"/>
          <w:szCs w:val="28"/>
          <w:rtl w:val="true"/>
          <w:lang w:bidi="fa-IR"/>
        </w:rPr>
        <w:t>و نائلة علی الصّفا و المروة، و کان فی العرب من یمیل إلی الیهودیّة، منهم جماعة من التّبابعة</w:t>
      </w:r>
      <w:r>
        <w:rPr>
          <w:rStyle w:val="FootnoteAnchor"/>
          <w:rtl w:val="true"/>
        </w:rPr>
        <w:footnoteReference w:id="103"/>
      </w:r>
      <w:r>
        <w:rPr>
          <w:rFonts w:ascii="IRNazanin" w:hAnsi="IRNazanin" w:eastAsia="IRNazanin"/>
          <w:color w:val="111111"/>
          <w:sz w:val="28"/>
          <w:sz w:val="28"/>
          <w:szCs w:val="28"/>
          <w:rtl w:val="true"/>
          <w:lang w:bidi="fa-IR"/>
        </w:rPr>
        <w:t>و بلوک الیمن، و منهم نصاری کبنی تغلب و العبادیین رهط عدیّ بن زید و نصاری نجران، و منهم من کان یمیل إلی الصّابئة</w:t>
      </w:r>
      <w:r>
        <w:rPr>
          <w:rStyle w:val="FootnoteAnchor"/>
          <w:rtl w:val="true"/>
        </w:rPr>
        <w:footnoteReference w:id="104"/>
      </w:r>
      <w:r>
        <w:rPr>
          <w:rFonts w:ascii="IRNazanin" w:hAnsi="IRNazanin" w:eastAsia="IRNazanin"/>
          <w:color w:val="111111"/>
          <w:sz w:val="28"/>
          <w:sz w:val="28"/>
          <w:szCs w:val="28"/>
          <w:rtl w:val="true"/>
          <w:lang w:bidi="fa-IR"/>
        </w:rPr>
        <w:t>و یقول بالنجوم و الانواء</w:t>
      </w:r>
      <w:r>
        <w:rPr>
          <w:rStyle w:val="FootnoteAnchor"/>
          <w:rtl w:val="true"/>
        </w:rPr>
        <w:footnoteReference w:id="105"/>
      </w:r>
      <w:r>
        <w:rPr>
          <w:rFonts w:ascii="IRNazanin" w:hAnsi="IRNazanin" w:eastAsia="IRNazanin"/>
          <w:color w:val="111111"/>
          <w:sz w:val="28"/>
          <w:sz w:val="28"/>
          <w:szCs w:val="28"/>
          <w:rtl w:val="true"/>
          <w:lang w:bidi="fa-IR"/>
        </w:rPr>
        <w:t>، فامّا الّذین لیسوا بمعطلة من العرب فالقلیل منهم و هم المتألهون أصحاب الورع و التّحرج عن القبایح، کعبد اللّه و عبد المطلب و ابی طالب و زید بن عمرو بن نفیل و قس بن ساعدة الأیادی، و جماعة غیر هؤلاء، انتهی باختصار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بین مشبّه للّه بخلقه، إشارة إلی بعض هذه الفرق، و هم المشبّهة الذین شبّهوا اللّه تعالی بالمخلوقات و مثلوه بالحادثات و أثبتوا له صفات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مشبّهة الحشویّة،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جسم لا کالأجسام، و مرکب من لحم و دم لا کاللّحوم و الدّماء، و له الأعضاء و الجوارح، و یجوز علیه الملامسة و المعانقة و المصافحة للمخلصین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العرش من جهة العلوّ مماسّ له من الصّفحة العلیا، و یجوز علیه الحرکة و الانتقال، قال امیّة بن ابی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فوق عرش جالس قد حطّ رجلیه علی کرسیّه المنصوب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الیهود و النّصاری الذین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الْیَهُودُ عُزَیْرٌ ابْنُ اللّهِ وَ قالَتِ النَّصاری الْمَسِیحُ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 اللّهِ مَغْلُولَةٌ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أثبتوا له سبحانه یدا و ولدا إلی غیر هؤلاء من المشبّهة و 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ملحد فی اسمه اشارة إلی فرقة اخری من هذه، و هم الذین یعدلون بأسماء اللّه تعالی عمّا هی عنه فیسمّون بها أصنامهم، و یغیّرونها بالزّیادة و النّقصان، فاشتقّوا اللاّت من اللّه، و العزّی من العزیز، و مناة من المنان و هذا المعنی حکاه الطبرسی عن ابن عبّاس و مجاهد فی تفسیر قوله تعالی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یلحدون فی أسمائه یصفونه بما لا یلیق به، و یسمّونه بما لا یجوز تسمیته به، و هذا الوجه أعمّ فائدة، و یدخل فیه قول الجبائی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تسمیتهم المسیح بأنّه ابن اللّه، ثمّ قال و فی هذا دلالة علی أنّه لا یجوز أن یسمّی اللّه إلاّ بما سمّی به نفسه</w:t>
      </w:r>
      <w:r>
        <w:rPr>
          <w:rFonts w:eastAsia="Amiri" w:cs="Amiri" w:ascii="Amiri" w:hAnsi="Amiri"/>
          <w:color w:val="111111"/>
          <w:sz w:val="28"/>
          <w:szCs w:val="28"/>
          <w:rtl w:val="true"/>
          <w:lang w:bidi="ar-SA"/>
        </w:rPr>
        <w:t>.</w:t>
      </w:r>
      <w:bookmarkStart w:id="196" w:name="pg13853_143300"/>
    </w:p>
    <w:p>
      <w:pPr>
        <w:pStyle w:val="BookText"/>
        <w:rPr/>
      </w:pPr>
      <w:bookmarkEnd w:id="196"/>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مشیر إلی غیره إشارة إلی الدّهریّة و بعض عبدة الأصنام ممّن لم یدخل فی القسمین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النّاس عند بعث النبیّ صلّی اللّه علیه و آله کانوا علی مذاهب مختلفة، و آراء متفرّقة من الیهودیّة و النّصرانیّة و المجوسیّة و الدّهریّة و عبدة الأصنام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أی بنور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أنقذهم بمکانه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خلصهم و أنجاهم بکونه و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فانجلی به عین قلوب العارفین، و اضمحلّ باطل الشّیطان بما جاء به من الحقّ الیقین</w:t>
      </w:r>
      <w:r>
        <w:rPr>
          <w:rFonts w:eastAsia="IRNazanin" w:cs="IRNazanin"/>
          <w:color w:val="111111"/>
          <w:sz w:val="28"/>
          <w:szCs w:val="28"/>
          <w:rtl w:val="true"/>
          <w:lang w:bidi="fa-IR"/>
        </w:rPr>
        <w:t>.</w:t>
      </w:r>
    </w:p>
    <w:p>
      <w:pPr>
        <w:pStyle w:val="Heading5"/>
        <w:numPr>
          <w:ilvl w:val="4"/>
          <w:numId w:val="1"/>
        </w:numPr>
        <w:rPr/>
      </w:pPr>
      <w:bookmarkStart w:id="197" w:name="__RefHeading___Toc3386325_1468164448"/>
      <w:bookmarkStart w:id="198" w:name="_Toc78"/>
      <w:bookmarkEnd w:id="197"/>
      <w:r>
        <w:rPr>
          <w:rtl w:val="true"/>
        </w:rPr>
        <w:t>الترجمة</w:t>
      </w:r>
      <w:bookmarkEnd w:id="198"/>
    </w:p>
    <w:p>
      <w:pPr>
        <w:pStyle w:val="BookText"/>
        <w:rPr/>
      </w:pPr>
      <w:r>
        <w:rPr>
          <w:rFonts w:ascii="IRNazanin" w:hAnsi="IRNazanin" w:eastAsia="IRNazanin"/>
          <w:color w:val="111111"/>
          <w:sz w:val="28"/>
          <w:sz w:val="28"/>
          <w:szCs w:val="28"/>
          <w:rtl w:val="true"/>
          <w:lang w:bidi="fa-IR"/>
        </w:rPr>
        <w:t>پس بر این منوال منقضی می‌شد قرنها و می‌گذشت روزگارها، و از پیش رفتند پدران و از پس در آمدند و خلیفه شدند پسران، تا این که برانگیخت خداوند عالم محمّد بن عبد اللّه صلّی اللّه علیه و آله را بجهت روا کردن وعدۀ خود که بانبیاء گذشته داده بود، و بجهت تمام فرمودن نبوّت خود در حالتی که فرا گرفته بود بر پیغمبران عهد و پیمان او را در حالتی که مشهور و معروف بود علامات و صفات او در کتب سماویّه و صحف منزلة، و در حالتی که شریف و عزیز بود وقت ولادت او و حال آنکه اهل زمین در روز بعثت او صاحبان ملل و مذاهب متفرقه بودند، و خداوندان هواها و رأیهای پراکنده و صاحبان راههای مختلف در میان، تشبیه کنندۀ حق تعالی بمخلوقات خود و عدول کننده در اسماء حسنای او و إشاره کننده بر غیر او، پس هدایت و راهنمائی فرمود ایشان را بنور وجود او از گمراهی، و خلاص فرمود آنها را بجهت هستی او از جهالت و نادانی</w:t>
      </w:r>
      <w:r>
        <w:rPr>
          <w:rFonts w:eastAsia="IRNazanin" w:cs="IRNazanin"/>
          <w:color w:val="111111"/>
          <w:sz w:val="28"/>
          <w:szCs w:val="28"/>
          <w:rtl w:val="true"/>
          <w:lang w:bidi="fa-IR"/>
        </w:rPr>
        <w:t>.</w:t>
      </w:r>
    </w:p>
    <w:p>
      <w:pPr>
        <w:pStyle w:val="Heading4"/>
        <w:numPr>
          <w:ilvl w:val="3"/>
          <w:numId w:val="1"/>
        </w:numPr>
        <w:rPr/>
      </w:pPr>
      <w:bookmarkStart w:id="199" w:name="__RefHeading___Toc3386327_1468164448"/>
      <w:bookmarkStart w:id="200" w:name="_Toc79"/>
      <w:bookmarkEnd w:id="199"/>
      <w:r>
        <w:rPr>
          <w:rtl w:val="true"/>
        </w:rPr>
        <w:t>الفصل السابع عشر</w:t>
      </w:r>
      <w:bookmarkEnd w:id="200"/>
    </w:p>
    <w:p>
      <w:pPr>
        <w:pStyle w:val="Heading5"/>
        <w:numPr>
          <w:ilvl w:val="4"/>
          <w:numId w:val="1"/>
        </w:numPr>
        <w:rPr/>
      </w:pPr>
      <w:bookmarkStart w:id="201" w:name="__RefHeading___Toc3386329_1468164448"/>
      <w:bookmarkStart w:id="202" w:name="_Toc80"/>
      <w:bookmarkEnd w:id="201"/>
      <w:r>
        <w:rPr>
          <w:rtl w:val="true"/>
        </w:rPr>
        <w:t>اشارة</w:t>
      </w:r>
      <w:bookmarkEnd w:id="20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اختار سبحانه لمحمّد صلّی اللّه علیه و آله لقائه، و رضی له ما عنده فأکرمه عن دار الدّنیا، و رغب به عن مقارنة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البلوی، فقبضه إلیه</w:t>
      </w:r>
      <w:bookmarkStart w:id="203" w:name="pg13853_143301"/>
    </w:p>
    <w:p>
      <w:pPr>
        <w:pStyle w:val="BookText"/>
        <w:rPr/>
      </w:pPr>
      <w:bookmarkEnd w:id="203"/>
      <w:r>
        <w:rPr>
          <w:rFonts w:ascii="IRNazanin" w:hAnsi="IRNazanin" w:eastAsia="IRNazanin"/>
          <w:color w:val="111111"/>
          <w:sz w:val="28"/>
          <w:sz w:val="28"/>
          <w:szCs w:val="28"/>
          <w:rtl w:val="true"/>
          <w:lang w:bidi="fa-IR"/>
        </w:rPr>
        <w:t>کریما صلّی اللّه علیه و آله، و خلّف فیکم ما خلّفت الانبیاء فی أممها، إذ لم یترکوهم هملا بغیر طریق واضح، و لا علم قائم، کتاب ربّکم مبیّنا حلاله و حرامه، و فضائله و فرائضه، و ناسخه و منسوخه، و رخصه و عزائمه، و خاصّه و عامّه، و عبره و أمثاله، و مرسله و محدوده، و محکمه و متشابهه، مفسّرا جمله، و مبیّنا غوامضه، بین مأخوذ میثاق علمه، و موسّع علی العباد فی جهله، و بین مثبت فی الکتاب فرضه، و معلوم فی السّنّة نسخه، و واجب فی السّنّة أخذه، و مرخّص فی الکتاب ترکه، و بین واجب لوقته، و زایل فی مستقبله، و مباین بین محارمه، من کبیر أوعد علیه نیرانه، أو صغیر أرصد له غفرانه، و بین مقبول فی أدناه، و موسّع فی أقصاه</w:t>
      </w:r>
      <w:r>
        <w:rPr>
          <w:rFonts w:eastAsia="IRNazanin" w:cs="IRNazanin"/>
          <w:color w:val="111111"/>
          <w:sz w:val="28"/>
          <w:szCs w:val="28"/>
          <w:rtl w:val="true"/>
          <w:lang w:bidi="fa-IR"/>
        </w:rPr>
        <w:t>.</w:t>
      </w:r>
    </w:p>
    <w:p>
      <w:pPr>
        <w:pStyle w:val="Heading5"/>
        <w:numPr>
          <w:ilvl w:val="4"/>
          <w:numId w:val="1"/>
        </w:numPr>
        <w:rPr/>
      </w:pPr>
      <w:bookmarkStart w:id="204" w:name="__RefHeading___Toc3386331_1468164448"/>
      <w:bookmarkStart w:id="205" w:name="_Toc81"/>
      <w:bookmarkEnd w:id="204"/>
      <w:r>
        <w:rPr>
          <w:rtl w:val="true"/>
        </w:rPr>
        <w:t>اللغة</w:t>
      </w:r>
      <w:bookmarkEnd w:id="20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من باب تعب إذا تعدی بکلمة فی فبمعنی الارادة و المیل، و إذا عدّی بعن فبمعنی الاعراض و العدول،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 فیه رغبا و رغبة إذا أراده و رغب عنه إذا لم یرده و أعرض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البلاء بمعنی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أثقالهم تخلیفا خلّوها وراء ظهورهم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مصدر همل کضرب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الابل و الغنم و نحوهما هملا، أی سدی یرعی بعیر راع لیلا و نهارا، و الهمل أیضا جمع هامل مثل همّل و همال و زان رکع و کتاب،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هامل أی راع و لا راعی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و ما ینصب فی الطریق لاهتداء النّاس به من المیل و المنار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الفضیلة و هو الخیر، و هو خلاف النقیصة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الفریضة بمعنی المفروضة، و هی الأحکام الواجبة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الأحکام أی أوجبها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bookmarkStart w:id="206" w:name="pg13853_143302"/>
    </w:p>
    <w:p>
      <w:pPr>
        <w:pStyle w:val="BookText"/>
        <w:rPr/>
      </w:pPr>
      <w:bookmarkEnd w:id="206"/>
      <w:r>
        <w:rPr>
          <w:rFonts w:ascii="IRNazanin" w:hAnsi="IRNazanin" w:eastAsia="IRNazanin"/>
          <w:color w:val="111111"/>
          <w:sz w:val="28"/>
          <w:sz w:val="28"/>
          <w:szCs w:val="28"/>
          <w:rtl w:val="true"/>
          <w:lang w:bidi="fa-IR"/>
        </w:rPr>
        <w:t xml:space="preserve">إزالة ما کان ثابتا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الرّخصة کغرف و غرفة و هو التّسهیل فی الأمر و التّیسیر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الشّرع لنا فی کذا ترخیصا و ارخص إرخاصا إذا یسّره و سهله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العزیمة و فسرها أهل اللغة بالفریضة و الظاهر بقرینة المقابلة بالرّخص إرادة الفرائض المشتملة علی الجدّ و الضّیق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عبرة و هو الاعتبار و الاتعاظ بما مضی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اللّفظ ما اتّضح دلالته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غموضا من باب قعد خفی و نسب غامض لا یعرف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الیاء مفعول من باین بمعنی المفاصل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ارصد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أعدله</w:t>
      </w:r>
      <w:r>
        <w:rPr>
          <w:rFonts w:eastAsia="IRNazanin" w:cs="IRNazanin"/>
          <w:color w:val="111111"/>
          <w:sz w:val="28"/>
          <w:szCs w:val="28"/>
          <w:rtl w:val="true"/>
          <w:lang w:bidi="fa-IR"/>
        </w:rPr>
        <w:t>.</w:t>
      </w:r>
    </w:p>
    <w:p>
      <w:pPr>
        <w:pStyle w:val="Heading5"/>
        <w:numPr>
          <w:ilvl w:val="4"/>
          <w:numId w:val="1"/>
        </w:numPr>
        <w:rPr/>
      </w:pPr>
      <w:bookmarkStart w:id="207" w:name="__RefHeading___Toc3386333_1468164448"/>
      <w:bookmarkStart w:id="208" w:name="_Toc82"/>
      <w:bookmarkEnd w:id="207"/>
      <w:r>
        <w:rPr>
          <w:rtl w:val="true"/>
        </w:rPr>
        <w:t>الاعراب</w:t>
      </w:r>
      <w:bookmarkEnd w:id="208"/>
    </w:p>
    <w:p>
      <w:pPr>
        <w:pStyle w:val="BookText"/>
        <w:rPr/>
      </w:pPr>
      <w:r>
        <w:rPr>
          <w:rFonts w:ascii="IRNazanin" w:hAnsi="IRNazanin" w:eastAsia="IRNazanin"/>
          <w:color w:val="111111"/>
          <w:sz w:val="28"/>
          <w:sz w:val="28"/>
          <w:szCs w:val="28"/>
          <w:rtl w:val="true"/>
          <w:lang w:bidi="fa-IR"/>
        </w:rPr>
        <w:t>کریما حال من مفعول قبضه،و کلمةمامفعول لقوله خلف مجازا، و الاصل مثل ما خلّفت، و إذ لم یترکوهم تعلیل لتخلیف الأنبیاء، و کتاب منصوب علی أنّه عطف بیان لما، و مبیّنا حال من فاعل خلّف، و هو العامل فیه، و مفسّرا حال بعد حال، و الضّمایر کلها راجعة إلی الکتاب المشتمل علی الأحکام المذکورة، و بین مأخوذ متعلق بمقدّر حال من الکتاب، أی حال کون ذلک الکتاب دائرا بین مأخوذ، و مباین بالجرّ عطف علی سابقه أی بین مباین بین محارمه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توهّمه الشّارح المعتزلی و تبعه غیره من أنّ الواجب کونه بالرّفع لا بالجرّ نظرا إلی أنّه لیس معطوفا علی ما قبله، بدلیل أنّ جمیع ما قبله یستدعی الشیء و ضدّه، أو الشیء و نقیضه و قوله و مباین بین محارمه لا نقیض و لا ضدّ له، لأنّه لیس القرآن العزیز علی قسمین أحدهما مباین بین محارمه، و الآخر غیر مباین، فانّ ذلک لا یجوز، فوجب رفع مباین و أن یکون خبر مبتدأ محذوف فیه أنّه إن أراد أنّ کلمة بین یستدعی الاضافة إلی اثنین فصاعدا نقیضا کان أحدهما للآخر أو ضدّا نظرا إلی عدم تمامیّة المعنی بدونهما، ففیه منع ذلک، لما قد عرفت فی الفصل السّابق من تجویزهم إضافته إلی شیء واحد یقوم مقام شیئین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عوان بین ذلک، و قول امرء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الدّخول فحومل، حیث</w:t>
      </w:r>
    </w:p>
    <w:p>
      <w:pPr>
        <w:pStyle w:val="BookText"/>
        <w:rPr/>
      </w:pPr>
      <w:r>
        <w:rPr>
          <w:rFonts w:ascii="IRNazanin" w:hAnsi="IRNazanin" w:eastAsia="IRNazanin"/>
          <w:color w:val="111111"/>
          <w:sz w:val="28"/>
          <w:sz w:val="28"/>
          <w:szCs w:val="28"/>
          <w:rtl w:val="true"/>
          <w:lang w:bidi="fa-IR"/>
        </w:rPr>
        <w:t>ردّوا من جوّز العطف بعدها بالفاء، استدلالا بالبیت المذکور بأنّ الدّخول اسم لمواضع شتی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 جمیع ما ذکره علیه السّلام قبل قوله و مباین ممّا اقحم فیه کلمة بین قد ذکر علیه السّلام فیه الشیء و ضدّه أو الشیء و نقیضه، و مباین لو کان مجرورا بالعطف للزم أن یذکر له ضدّا و نقیض و لیس فلیس، ففیه أنّ کون ما قبله علی النّسق المذکور لا یستدعی کون ذلک علی ذلک النّسق أیضا، ألا تری إلی قوله علیه السّلام بعد ذلک بین محارمه حیث لم یذکر له ضدّ و لا نقیض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المحارم لما لم تکن شیئا واحدا بل بعضها من قبیل الکبائر و بعضها من قبیل الصّغائر کما بینها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کبیر أوعد علیه نیرانه أو صغیراه لا جرم حسن الاکتفاء بها فی مقام الاضافة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هذا هدم لما أسّسته، و ثانیا أنّ المباین لیس أیضا شیئا واحدا شخصیّا، بل هو مثل المحارم، و بعبارة اخری الحرمة المباینة بین المحارم تابعة للمحارم فی تعدّد الأفراد فافهم جیّدا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العزیز لیس علی قسمین، أحدهما مباین، و الآخر غیر مباین، ففیه ان ذلک مما تضحک منه الثکلی، ضرورة أنّ الکتاب لیس منحصرا فی المباین، بل بعضه جدل و بعضه قصص و بعضه مثل و بعضه أحکام و بعضه ترغیب و بعضه ترهیب، کما أنّ بعضه مباین بین محارمه إلی غیر ذلک ممّا اشتمل علیه، و بالجملة فقد تلخص ممّا ذکرنا کله أنّ مباین مجرور معطوف علی ما قبله و لیس بمرفوع علی أنّه خبر مبتدأ محذوف، مضافا إلی أن جعله مرفوعا خلاف ما یستفاد</w:t>
      </w:r>
      <w:r>
        <w:rPr>
          <w:rStyle w:val="FootnoteAnchor"/>
          <w:rtl w:val="true"/>
        </w:rPr>
        <w:footnoteReference w:id="106"/>
      </w:r>
      <w:r>
        <w:rPr>
          <w:rFonts w:ascii="IRNazanin" w:hAnsi="IRNazanin" w:eastAsia="IRNazanin"/>
          <w:color w:val="111111"/>
          <w:sz w:val="28"/>
          <w:sz w:val="28"/>
          <w:szCs w:val="28"/>
          <w:rtl w:val="true"/>
          <w:lang w:bidi="fa-IR"/>
        </w:rPr>
        <w:t>من سیاق کلامه علیه السّلام سابقا و لاحقا</w:t>
      </w:r>
      <w:r>
        <w:rPr>
          <w:rFonts w:eastAsia="IRNazanin" w:cs="IRNazanin"/>
          <w:color w:val="111111"/>
          <w:sz w:val="28"/>
          <w:szCs w:val="28"/>
          <w:rtl w:val="true"/>
          <w:lang w:bidi="fa-IR"/>
        </w:rPr>
        <w:t>.</w:t>
      </w:r>
      <w:bookmarkStart w:id="209" w:name="pg13853_143304"/>
    </w:p>
    <w:p>
      <w:pPr>
        <w:pStyle w:val="Heading5"/>
        <w:numPr>
          <w:ilvl w:val="4"/>
          <w:numId w:val="1"/>
        </w:numPr>
        <w:rPr/>
      </w:pPr>
      <w:bookmarkStart w:id="210" w:name="__RefHeading___Toc3386335_1468164448"/>
      <w:bookmarkStart w:id="211" w:name="_Toc83"/>
      <w:bookmarkEnd w:id="209"/>
      <w:bookmarkEnd w:id="210"/>
      <w:r>
        <w:rPr>
          <w:rtl w:val="true"/>
        </w:rPr>
        <w:t>المعنی</w:t>
      </w:r>
      <w:bookmarkEnd w:id="211"/>
    </w:p>
    <w:p>
      <w:pPr>
        <w:pStyle w:val="Heading6"/>
        <w:numPr>
          <w:ilvl w:val="5"/>
          <w:numId w:val="1"/>
        </w:numPr>
        <w:rPr/>
      </w:pPr>
      <w:bookmarkStart w:id="212" w:name="__RefHeading___Toc3386337_1468164448"/>
      <w:bookmarkStart w:id="213" w:name="_Toc84"/>
      <w:bookmarkEnd w:id="212"/>
      <w:r>
        <w:rPr>
          <w:rtl w:val="true"/>
        </w:rPr>
        <w:t>اشارة</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علیه و آله لمّا بلّغ الرّسالة و أدّی الأمانة و أکمل الدّین و أتمّ النّعمة و هدی الأمّة من الضّلالة و أنقذها من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له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صلّی اللّه علیه و آله لقائه، و رضی له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عین رأت و لا اذن سمعت و لا خطر علی قلب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اللبث و البقاء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الدّنیا، و رغب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البلوی فقبضه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قبض روحه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قربه الروحانی حالکونه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قبضه صلّی اللّه علیه و آله لاثنتی عشرة لیلة مضت من ربیع الأوّل یوم الاثنین، و هو ابن ثلاث و ستّین سنة علی ما فی الکافی، و الاشهر أنّه للیلتین بقیتا من صفر، و لم یمض صلّی اللّه علیه و آله حتّی بین للناس معالم دینهم، و أوضح لهم سبیلهم، و لم یترکهم بعده سدی و هملا، بل خلف فیهم الثقلین علی ما دلّ علیه الحدیث المتواتر بین الفریقین و یأتی إنشاء اللّه فی شرح المختار السّادس و الثّمانین و غیره من المقام اللایق و المناسب و من جملة طرقه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الحسین السکری عن محمّد بن زکریا الجوهری عن جعفر بن محمّد ابن عمارة عن أبیه عن الصّادق جعفر بن محمّد عن أبیه محمّد بن علی عن أبیه علیّ بن الحسین عن أبیه الحسین عن أبیه علیّ بن أبی طالب سلام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أنّهما لن یفترقا حتّی یردا علیّ الحوض کهاتین، و ضمّ بین سبّابتیه، فقام إلیه 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عترتک؟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الحسین و الأئمة من ولد الحسین علیهم السّلام إلی یوم القیامة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ذلک المعنی أشار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خلّی وراء ظهره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و الرّسل السّالفة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النّبوة و اعلام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یترکوهم 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یترکوا اممهم یفعلون ما یشاءون کالابل التی رعت حیث تشاء و لا راعی لها لیلا و نهارا، و یحتمل الجمع علی ما مرّ أی لم</w:t>
      </w:r>
    </w:p>
    <w:p>
      <w:pPr>
        <w:pStyle w:val="BookText"/>
        <w:rPr/>
      </w:pPr>
      <w:r>
        <w:rPr>
          <w:rFonts w:ascii="IRNazanin" w:hAnsi="IRNazanin" w:eastAsia="IRNazanin"/>
          <w:color w:val="111111"/>
          <w:sz w:val="28"/>
          <w:sz w:val="28"/>
          <w:szCs w:val="28"/>
          <w:rtl w:val="true"/>
          <w:lang w:bidi="fa-IR"/>
        </w:rPr>
        <w:t xml:space="preserve">یترکوهم هاملین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طریق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یوصل إلی مقام القرب و الزلفی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ینجی بهم عن ورطة الهلاکة و الرّدی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 الفصل السّادس عشر أنّ بعث الأنبیاء و الحجج علیهم السّلام إنّما هو لأن یدعوا الخلق إلی الحقّ بالحکمة و الموعظة الحسنة، و لیکونوا سببا لانتظام أمر معاشهم و معادهم، لمکان ما جاءوا به من القانون العدل و الشّرع السّواء، و لأجل ذلک مست الحاجة علی أن یأتوا من عنده سبحانه بکتاب باق و علم قائم بعد انقراض قرن النبی المبعوث إلی زمن مجیء بعث النبیّ الاخر، لیکون تذکرة لهم، وکیلا یندرس آثار النبوّة من الأرض و لا تنقطع بفقدانهم، و لا یکون الخلق ینسون ما ذکروا به و غافلین و کالهمل من الحیوان یعملون ما یشتهون، أو کالهمج الرّعاع لکلّ ناعق یصغون، و لمّا کان شرع نبینا صلّی اللّه علیه و آله مستمرّا إلی یوم القیامة وجب له أن یخلّف لمن یلیه ما یکون ذکری و تذکرة فی هذه المدّة المتطاولة و قد خلّف الثقل الأکبر مضافا إلی الثقل الاصغر و هو حبل ممدود من السماء إلی الارض ینجی به من المهالک و من فارقه فهالک و بیّن فیه الحلال و الحرام و الحدود و الأحکام و جمیع ما یحتاج إلیه النّاس کملا، و کما جعله اللّه سبحانه خاتما للأنبیاء فقد جعل کتابه خاتما للکتب، فلا کتاب بعده أحلّ فیه حلالا و حرّم حراما، فحلاله حلال إلی یوم القیامة و حرامه حرام إلی یوم القیامة فیه شرعکم و خبر من قبلکم و خبر من بعدکم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النبی صلّی اللّه علیه و آله علما باقیا و طریقا قائما بین امّته حالکونه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اللّهُ الْبَیْعَ وَ حَرَّمَ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یجعل الحلال أعمّ من المباح و المکروه لیکون ذلک مع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فضائله و فرائضه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الأحکام الخمسة التی علیها مدار الفقه، لیکون الفضائل إشارة إلی المندوبات، و الفرائض إشارة إلی الواجبات، و ذلک مثل قوله سبحانه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قَضَیْتُمُ الصَّلاةَ فَاذْکُرُوا اللّهَ قِیاماً وَ قُعُوداً وَ عَلی جُنُوبِکُمْ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اطْمَأْنَنْتُمْ فَأَقِیمُوا الصَّلاةَ إِنَّ الصَّلاةَ کانَتْ عَلَی الْمُؤْمِنِینَ کِتاباً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ذکر اللّه سبحانه بعد قضاء الصّلاة و فعلها داخل فی المندوبات، و إقامة الصّلاة بعد الاطمینان موقوتة 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ناسخه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بالأوّل الحکم الرّافع للحکم الثّابت بالنصّ المتقدّم، و یسمّی الثّانی و هو الحکم المرفوع منسوخا، و مثال ذلک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الْمُحْصَناتُ مِنَ الَّذِینَ أُوتُوا الْکِتابَ مِنْ قَبْلِکُمْ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فانّه منسوخ بقوله تعالی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تَنْکِحُوا الْمُشْرِکاتِ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تُمْسِکُوا بِعِصَمِ الْکَوافِرِ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یدلّ علیه ما رواه فی الکافی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ما تقول فی رجل یتزوّج نصرانیّة علی مسلمة؟ قلت جعلت فداک و ما قولی بین یدک،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فانّ ذلک تعلم به قولی،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تزویج نصرانیة علی مسلمة و لا علی غیر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تَنْکِحُوا الْمُشْرِکاتِ حَتّی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الْمُحْصَناتُ مِنَ الْمُؤْمِناتِ وَ الْمُحْصَناتُ مِنَ الَّذِینَ أُوتُوا الْکِتابَ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نسخت هذه الآیة فتبسّم علیه السّلام ثمّ سکت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رخصه و 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بالعزائم الاحکام التی لا یجوز مخالفتها بحال من الأحوال، مثل وجوب الاعتقاد و الاقرار بالتّوحید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بالرّخص ما یجوز مخالفته و اذن فی ترکه فی بعض الأحیان لقیام الدّاعی إلی المخالفة کأکل المیتة فی حال المخمصة علی ما یدلّ علیه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فَمَنِ اضْطُرَّ غَیْرَ باغٍ وَ لا عادٍ فَلا إِثْمَ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قریب منه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الرّخص ما اذن فی فعله مع قیام السّبب المحرّم لضرورة أو غیرها، و العزائم ما کان من الاحکام الشّرعیّة جاریا علی وفق سببه الشّرعی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مثل صوم شهر رمضان، فانّه رخصة بمعنی أنّه یجوز ترکه فی حقّ الحامل المقرب و المرضعة القلیلة اللّبن و الشیخ و الشیخة، و یجب ترکه فی حقّ المریض و المسافر، فیکون الافطار عزیمة لهما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عزیمة فی حقّ غیرهم من الجامعین لشرائط الوجوب، قال تعالی</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الصّیام عزیمة فی حقّ المؤمنین، و رخص فی ترکه لمن کان مریضا أو علی سفر فیجب له الافطار کما رخص جوازا فی حقّ الذین لهم طاقة و لیس لهم وسع من الحامل المقرب و نحوها ممّن ذکرناه، و إلیه الاشارة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یطیقونه، فانهم مرخّصون فی الافطار مخیرون بین الصّوم و الفدیة و ان یصوموا خیر لهم إن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خاصّه و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هو اللّفظ الموضوع للدلالة علی استغراق أجزائه أو جزئیاته، و الخاص خلافه و الأوّل مثل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أَقِیمُوا الصَّلاةَ وَ آتُوا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رَجُلٌ مِنْ أَقْصَی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المراد بالعام ما لفظه موضوع للعموم و ارید منه 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بالخاص ما لم یرد به ذلک و إن کان اللفظ موضوعا له، مثل قوله تعالی حکایة عن بلقیس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أُوتِیَتْ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لفظه عامّ و معناه خاصّ، لأنّها لم تؤت شیئا کثیرا منها الذکر و اللحیة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 خاصّ، لأنّهم إنّما فضلوا علی أهل زمانهم بأشیاء خصّهم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عبره و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جمع العبرة مأخوذة من العبور الذی هو انتقال الجسم من مکان إلی آخر، و معناها انتقال ذهن الانسان من شیء إلی آخر بسبب من الأسباب، کانتقاله من المصائب و الآلام الواقعة علی الغیر إلی نفسه فیقدّرها کانّها نازلة به، فیحصل له بذلک رغبة عن الدنیا و میل إلی العقبی،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اللّهُ نَکالَ الْآخِرَةِ وَ الْأُولی إِنَّ فِی ذلِکَ لَعِبْرَةً لِمَنْ یَخْشی </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و هذا أکثر مواقع استعمالها، و قد یستعمل فی الانتقال من آثار الصّنع و القدرة إلی وجود الصّانع و صفات کماله، قال سبحانه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یُقَلِّبُ اللّهُ اللَّیْلَ وَ النَّهارَ إِنَّ فِی ذلِکَ لَعِبْرَةً لِأُولِی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الأمثال فکقوله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مرسله و 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بالمرسل هو المطلق، و هو علی ما عرفه أکثر الأصولیّین اللفظ الدّالّ علی شایع فی جنسه، و فرق الشّهید فی التّمهید بینه و بین العام، بأن المطلق هو الماهیّة لا بشرط شیء و العام هو الماهیّة بشرط الکثرة المستغرقة، و التّفصیل فی ذلک موکول إلی الأصول، و المراد بالمحدود هو المقید مثال الأوّل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مُوسی لِقَوْمِهِ إِنَّ اللّهَ یَأْمُرُکُمْ أَنْ تَذْبَحُوا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الثّانی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إِنَّهُ یَقُولُ إِنَّها بَقَرَةٌ لا ذَلُولٌ تُثِیرُ الْأَرْضَ وَ لا تَسْقِی الْحَرْثَ مُسَلَّمَةٌ لا شِیَةَ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محکمه و متشابهه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المحکم مأخوذ من حاکمت و أحکمت بمعنی رددت و منعت، و الحاکم یمنع</w:t>
      </w:r>
    </w:p>
    <w:p>
      <w:pPr>
        <w:pStyle w:val="BookText"/>
        <w:rPr/>
      </w:pPr>
      <w:r>
        <w:rPr>
          <w:rFonts w:ascii="IRNazanin" w:hAnsi="IRNazanin" w:eastAsia="IRNazanin"/>
          <w:color w:val="111111"/>
          <w:sz w:val="28"/>
          <w:sz w:val="28"/>
          <w:szCs w:val="28"/>
          <w:rtl w:val="true"/>
          <w:lang w:bidi="fa-IR"/>
        </w:rPr>
        <w:t>الظّالم من الظلم، و بناء محکم أی وثیق یمنع من تعرّض له، و سمّیت الحکمة حکمة لمنعها عمّا لا ینبغی، و التّشابه أن یکون أحد الشّیئین شبیها بالاخر بحیث یعجز الذّهن عن التّمیز بینهما،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الْبَقَرَ تَشابَهَ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بیّن و حرام بیّن و شبهات بین ذلک، و لما کان من شأن المتشابهین عجز الانسان عن التّمیز بینهما سمّی کلّ ما لا یهتدی الانسان إلیه بالمتشابه إطلاقا لاسم السّبب علی المسبّب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عرّفهما المحقّقون من العامة و الخاصّة بأنّ اللفظ الموضوع لمعنی إمّا أن یحتمل غیر ذلک أم لا، الثّانی النّص، و علی الأوّل فإمّا أن یکون أحدهما راجحا و الآخر مرجوحا أم لا، بل یکون احتماله لهما علی السّواء، فعلی الأوّل الرّاجح الظاهر، و المرجوح المأوّل، و الثّانی المشترک أو المجمل، و القدر المشترک بین النّص و الظاهر هو المحکم، و بین المجمل و المأوّل هو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من ذلک أنّ المحکم ما اتّضح دلالته، و المتشابه خلافه و قد حقّقنا الکلام فیهما بما لا مزید علیه فی حواشینا علی القوانین مثال الأوّل قوله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یَظْلِمُ النّاسَ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یَظْلِمُ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المتشابه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التشابه فی الاولی من جهة الاشتراک، و فی الثّانیة من تعذّر الحقیقة و اختفاء قرینة المجاز، و من المتشابه الحروف المقطعة فی أوائل السّور مثل الم و حم و طه و نحوها و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بالجمل الألفاظ المجملة المحتملة المحتاجة إلی التّفسیر و البیان، مثل ثلاثة قروء فی الآیة السّابقة المردّدة بین الطهر و الحیض، و منه علی مذهب البعض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أُمَّهاتُکُمْ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الْمَیْتَةُ وَ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أُحِلَّتْ لَکُمْ بَهِیمَةُ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ممّا اضیف فیه التحلیل و التّحریم إلی الأعیان</w:t>
      </w:r>
      <w:r>
        <w:rPr>
          <w:rStyle w:val="FootnoteAnchor"/>
          <w:rtl w:val="true"/>
        </w:rPr>
        <w:footnoteReference w:id="109"/>
      </w:r>
      <w:r>
        <w:rPr>
          <w:rFonts w:ascii="IRNazanin" w:hAnsi="IRNazanin" w:eastAsia="IRNazanin"/>
          <w:color w:val="111111"/>
          <w:sz w:val="28"/>
          <w:sz w:val="28"/>
          <w:szCs w:val="28"/>
          <w:rtl w:val="true"/>
          <w:lang w:bidi="fa-IR"/>
        </w:rPr>
        <w:t xml:space="preserve">فانّ إرادة الحقیقة فیها غیر ممکنة، و المجازات متعدّدة، و اللفظ مجمل بالنّسبة إلیها و محتمل لکلّ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مبینا غوامضه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معضلاته و مشکلاته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تقسیم الکتاب بنحو آخر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مأخوذ میثاق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کلّ أحد لا یقبل العذر فیه، و ذلک مثل معرفة الصّانع و توحیده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علی العباد فی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کالمتشابهات التی جعل علمها مخصوصا بالرّاسخین فی العلم، و غیرهم منها فی سعة کما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یَعْلَمُ تَأْوِیلَهُ إِلاَّ اللّهُ وَ الرّاسِخُونَ فِی الْعِلْمِ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 مثبت فی الکتاب فرضه، و معلوم فی السنة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نصّ و صریح فی وقوع نسخ الکتاب بالسنّة المتواترة، فیدلّ علی جوازه بطریق أولی، لأنّ الوقوع أخصّ من الامکان، و هو مذهب أصحابنا رضی اللّه عنهم و المتکلمین من المعتزلة و الأشاعرة، و إلیه ذهب أصحاب أبی حنیفة و مالک، و خالف فیه الشافعی و أکثر الظاهریّة علی المحکی عنهم فی النّهایة و الحنبلی فی إحدی الرّوایتین عنه، و المسألة معنونة فی الاصول و یشهد بوقوعه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وَ الَّذانِ یَأْتِیانِها مِنْکُمْ فَآذُوهُما فَإِنْ تابا وَ أَصْلَحا فَأَعْرِضُوا عَنْهُما إِنَّ اللّهَ کانَ تَوّاباً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مفاد الآیة الاولی حبس الفواحش من النّساء فی البیوت إلی حین الممات، کما أنّ مفاد الثّانیة وجوب ایذاء الآتین للفاحشة، ثمّ نسخ ذلک أی الحبس و الایذاء بالجلد الثابت لغیر المحصن و المحصنة بالکتاب أعنی قوله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اَلزّانِیَةُ وَ الزّانِی فَاجْلِدُوا کُلَّ واحِدٍ مِنْهُما مِائَةَ 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بالرّجم الثابت لهما بالسنة النبویّة 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الآیة الاولی منسوخة بآیة الجلد و الرّجم الثّابت بالسنة مضاف إلی الجلد زیادة و لیس نسخا له، و أنّ الآیة الثانیة باقیة بحالها غیر منسوخة إذ الزّانی المستحق للحدّ یذمّ أوّلا و یعنف، ثمّ یحدّ فلیست الآیتان منسوختین بالسنة ففیه منع اضافة الجلد إلی الرّجم دائما کمنع إضافة الرّجم إلیه کذلک، بل بعض الفاحشات مستحقّة للجلد فقط و بعضها للرّجم فقط و بعضها یجمع لها بین الحدّین علی ما فصل فی الکتب الفقهیة و أمّا ما قاله الشّارح البحرانی فی تقریر الاستشهاد بهما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کانت الثیب إذا زنت فی بدء الاسلام تمسک فی البیوت إلی الممات، و البکر تؤذی بالکلام و نحوه بمقتضی هاتین الآیتین، ثمّ نسخ فی حقّ الثّیب بالرّجم و فی حقّ البکر بالجلد و التعزیر بحکم السّنة ففیه أوّلا أن الآیة الأولی غیر مختصّة بالثّیب بل شاملة لها و للبکر، اللهمّ إلاّ أن یقال باستفادة الثّیبوبة من الاضافة، لأنّه سبحانه أضافهن إضافة زوجیّة إذ لو أراد غیر الزوجات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نسائکم، فالبکر تکون خارجة عنها</w:t>
      </w:r>
    </w:p>
    <w:p>
      <w:pPr>
        <w:pStyle w:val="BookText"/>
        <w:rPr/>
      </w:pPr>
      <w:r>
        <w:rPr>
          <w:rFonts w:ascii="IRNazanin" w:hAnsi="IRNazanin" w:eastAsia="IRNazanin"/>
          <w:color w:val="111111"/>
          <w:sz w:val="28"/>
          <w:sz w:val="28"/>
          <w:szCs w:val="28"/>
          <w:rtl w:val="true"/>
          <w:lang w:bidi="fa-IR"/>
        </w:rPr>
        <w:t>و ثانیا أنّ السنّة لم تقم علی الرجم فی حقّ الثیب مطلقا بل فی حقّ المحصنة منها فاللازم تبدیل لفظ الثّیب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 فی حقّ الثّیب بالمحصنة و ثالثا أنّ ثبوت الجلد للبکر إنّما هو بالکتاب لا بحکم السنّة، لا یقال إنّ غایة ما یستفاد من الکتاب هو جلد الزّانیة مأئة جلدة، و کون المراد بها هی البکر الغیر المحصنة ممّا استفید من السّنة، فثبوت الجلد فی حقّها قد کان بحکم السنّة فکان النّاسخ هو السنّة دون الکتاب،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النّاسخ هو الکتاب، و السنّة بیان لما هو المراد بالنّاسخ فافهم و رابعا أنّ المستفاد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الاولی واردة فی حقّ الثیب و الآیة الثّانیة فی حقّ البکر و هو خلاف ما یستفاد من الأخبار، فانّ المستفاد منها أن الأولی واردة فی حقّ النّساء، و الثّانیة فی حقّ الرّجال قال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تفسیر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الجاهلیّة إذا زنی الرّجل یؤذی و المرأة تحبس فی بیت إلی أن تموت، ثمّ نسخ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فاجلدوا کلّ واحد منهما مأئة جلدة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الوسائل عن رسالة المحکم و المتشابه للمرتضی، نقلا من تفسیر النّعمانی بإسناده عن إسماعیل بن جابر عن أبی عبد اللّه عن آبائه عن أمیر المؤمنین علیهم السّلام فی حدیث النّاسخ و 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شریعتهم فی الجاهلیّة أنّ المرأة إذا زنت حبست فی البیت و اقیم بادوها حتّی یأتیها الموت، و إذا زنی الرّجل نفوه عن مجالسهم و شتموه و آذوه و عیّروه و لم یکونوا یعرفون غیر هذا، قال اللّه تعالی فی أوّل الاسلام و اللاّتی یأتین الفاحشة إلی آخر الآیتین، فلمّا کثر المسلمون و قوی الاسلام و استوحشوا امور الجاهلیّة 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الایة، فنسخت هذه آیة الحبس و الأذی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علیه السّلام نسخ هذه الآیة لتلک الآیتین فی حقّ غیر المحصن و المحصنة فلا ینافی ما قرّرناه فی مقام الاستشهاد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فی السنّة أخذه، و مرخّص فی الکتاب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کسابقه صریح فی عکس</w:t>
      </w:r>
    </w:p>
    <w:p>
      <w:pPr>
        <w:pStyle w:val="BookText"/>
        <w:rPr/>
      </w:pPr>
      <w:r>
        <w:rPr>
          <w:rFonts w:ascii="IRNazanin" w:hAnsi="IRNazanin" w:eastAsia="IRNazanin"/>
          <w:color w:val="111111"/>
          <w:sz w:val="28"/>
          <w:sz w:val="28"/>
          <w:szCs w:val="28"/>
          <w:rtl w:val="true"/>
          <w:lang w:bidi="fa-IR"/>
        </w:rPr>
        <w:t>سابقه، و هو وقوع نسخ السنّة بالکتاب، فیدلّ علی الجواز بالأولویّة حسبما مرّ و هو مذهب الامامیّة و الأشاعرة و المعتزلة و جمیع فقهاء العامّة، و المخالف منحصر فی الشّافعی علی ما حکی عنه، و الشّاهد علی وقوعه أنّ التّوجّه إلی بیت المقدّس کان واجبا فی ابتداء الاسلام بالسنّة خاصّة، لعدم دلیل فی الکتاب علیه ثمّ نسخ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وَجْهَکَ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مباشرة النّساء فی اللّیل کانت محرّمة علی الصّائمین بالسنّة أیضا، و قد نسخ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فَالْآنَ بَاشِرُوهُنَّ وَ ابْتَغُوا ما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صوم عاشوراء کان واجبا بالسنّة، ثمّ نسخ بصوم شهر رمضان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رواه فی الوسائل عن الحارث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صوم عاشوراء فقال صوم متروک بنزول شهر رمضان، و المتروک بدعة، و فیه أیضا عن زرارة بن أعین و محمّد بن مسلم جمیعا أنّهما سألا أبا جعفر الباقر علیه السّلام عن صوم یوم عاشور،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صومه قبل شهر رمضان، فلمّا نزل شهر رمضان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واجب لوقته و زایل فی مستقبله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کالنّذر و العهد و الیمین الموقت بوقت معیّن، قال تعالی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بِالْعَهْدِ إِنَّ الْعَهْدَ کانَ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تمثیل الشّارح البحرانی له بالحجّ الواجب فی العمر مرّة لا معنی له، إذ الحجّ و إن کان واجبا فی العمر مرّة إلاّ أنّه لا یزول وجوبه فی المستقبل، مع عدم الاتیان،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یجب فی العام القابل و یجب قضاؤه مع عدم الاتیان به دوام العمر 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زایل فی مستقبله، هو زوال الوجوب بعد الاتیان بالواجب، و علی ذلک فیصحّ التّمثیل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ذلک لاستوی فیه جمیع الواجبات سواء کان وجوبه فی العمر مرّة أو غیر مرّة ضرورة أنّ کلاّ منها مع الاتیان یوجب سقوط التکلیف، فلا یبقی بعد الاتیان و الامتثال وجوب کما هو ظاهر لا یقال کیف یمکن إنکار الفرق بین الحجّ و بین صلاة الظهر و أمثالها من الواجبات المکرّرة، مع أنّ الحجّ إذا اتی به مرّة یزول التکلیف به بعده، بخلاف الظهر فان الاتیان به فی ذلک الیوم لا یوجب سقوط الوجوب فی الغد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من عدم سقوط الوجوب فی الغد عدم سقوط وجوب الظهر المأتی به فی ذلک الیوم، ففیه انّه ساقط قطعا إذ لا معنی للامتثال عقیب الامتثال و إن أردت عدم سقوط وجوب الظهر الواجب عند زوال الغد، ففیه أنّه واجب مستقبل لا منافاة بین وجوبه و سقوط وجوب ظهر الیوم بعد الاتیان به فی وقته فافهم جیّدا و من العجب جعله الحجّ من الموقتات مع أنّه لا وقت له فلو بدّله بصلاة الجمعة و مثل بها کما فعله الشّارح المعتزلی لکان له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 بین 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محرم کمقعد، و المراد بها المحرّمات التی هی محل الحرمة، و المراد بالحکم المباین أی المفاصل هو الحرمة، و المعنی و بین حرمة مفاصلة بین محال الحرمة، ای مفرقة بین محرّمات الکتاب بالشدّة و الضّعف کما بیّنه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کبیر أوعد علیه نیرانه، أو صغیر أرصد له 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الکبیر و الصغیر بأنّ الأوّل ما توعّد علیه بالنّیران، و الثانی ما اعدّ له الغفران و بهذا صرّح فی جمع من الأخبار، مثل ما رواه المفید عن عباد بن کثیر قال سألت أبا جعفر علیه السّلام عن الکبائر، فقال کلّ ما أوعد اللّه علیه النّار و فی الوسائل عن علیّ بن جعفر فی کتابه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الکبائر التی قال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تَجْتَنِبُوا کَبائِرَ ما تُنْهَوْنَ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أوجب اللّه علیه النار، و بمعناهما أخبار اخر و فی بعض الأخبار أنّها سبع، و هو ما رواه فی الکافی عن ابن محبوب، قال کتب معی بعض أصحابنا إلی أبی الحسن علیه السّلام یسأله عن الکبائر کم هی و ما هی؟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من اجتنب ما أوعد اللّه علیه النّار کفّر عنه سیئاته إذا کان مؤمنا و السّبع الموجبات قتل النّفس الحرام و عقوق الوالدین و أکل الرّبوا و التعرب بعد الهجرة و قذف المحصنة و أکل مال الیتیم و الفرار من الزّحف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تعیین السّبع المذکور روایة ثواب الأعمال باسناده عن أحمد بن عمر الحلبی عن أبی عبد اللّه علیه السّلام، و زید فی بعض الأخبار علی السّبع، و نقص فی اخری و اختلف الحاصر لها فی السّبع أیضا فی تعیینها، و بالجملة الأخبار کالأقوال فی المقام مختلفة جدّا و قد جمعوا بینها بحمل الکبیرة علی ما هو کذلک بالنسبة إلی ما هو أصغر منه و الصّغیرة علی ما هو کذلک بالنسبة إلی ما هو أکبر منه، فالقبلة صغیرة بالنسبة إلی الزّنا، و کبیرة بالنسبة إلی النّظر و هکذا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الکبائر لیست مختلفة، لأن کلّ ذنب بعد الشّرک کبیر بالنّسبة ألی ما هو أصغر منه، و کلّ کبیر صغیر بالنّسبة إلی الشّرک باللّه و فی مجمع البیان عند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فی معنی الکبیرة،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أعد اللّه علیه فی الاخرة عقابا و أوجب علیه فی الدّنیا حدّا فهو کبیرة، و هو المرویّ عن سعید بن جبیر و مجاهد،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ما نهی اللّه عنه فهو کبیرة، عن ابن عباس و إلی هذا ذهب أصحابنا، فانّهم قالوا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المعاصی کلّها کبیرة من حیث کانت قبایح لکن بعضها أکبر من بعض، و لیس فی الذّنوب صغیرة و إنّما تکون بالاضافة إلی ما هو أکبر منه و یستحق العقاب علیه أکثر هذا و أکثر الأخبار جمعا و احتواء لها، ما رواه الصّدوق باسناده، و الطبرسی فی</w:t>
      </w:r>
    </w:p>
    <w:p>
      <w:pPr>
        <w:pStyle w:val="BookText"/>
        <w:rPr/>
      </w:pPr>
      <w:r>
        <w:rPr>
          <w:rFonts w:ascii="IRNazanin" w:hAnsi="IRNazanin" w:eastAsia="IRNazanin"/>
          <w:color w:val="111111"/>
          <w:sz w:val="28"/>
          <w:sz w:val="28"/>
          <w:szCs w:val="28"/>
          <w:rtl w:val="true"/>
          <w:lang w:bidi="fa-IR"/>
        </w:rPr>
        <w:t>مجمع البیان جمیعا عن عبد العظیم بن عبد اللّه الحسنی، قال حدثنی أبو جعفر الثانی علیه السّلام قال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بن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عمرو بن عبید علی أبی عبد اللّه علیه السّلام فلمّا سلم و جلس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یَجْتَنِبُونَ کَبائِرَ الْإِثْمِ وَ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امسک، فقال له أبو عبد اللّه علیه السّلام ما أسکتک؟ قال أحبّ أن أعرف الکبائر من کتاب اللّه،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عمرو أکبر الکبائر الاشراک باللّه یقول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یُشْرِکْ بِاللّهِ فَقَدْ حَرَّمَ اللّهُ عَلَیْهِ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الایاس من روح اللّه،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یَیْأَسُ مِنْ رَوْحِ اللّهِ إِلاَّ الْقَوْمُ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الأمن من مکر اللّه،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یَأْمَنُ مَکْرَ اللّهِ إِلاَّ الْقَوْمُ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عقوق الوالدین، لأنّ اللّه سبحانه جعل العاق جبّارا شقیّا، و قتل النفس التی حرّم اللّه إلاّ بالحقّ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فَجَزاؤُهُ جَهَنَّمُ خالِداً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و قذف المحصنة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لُعِنُوا فِی الدُّنْیا وَ الْآخِرَةِ وَ 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مال الیتیم،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یَأْکُلُونَ فِی بُطُونِهِمْ ناراً وَ سَیَصْلَوْنَ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الفرار من الزحف، لأنّ اللّه عزّ و جلّ یقول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یُوَلِّهِمْ یَوْمَئِذٍ دُبُرَهُ إِلاّ مُتَحَرِّفاً لِقِتالٍ أَوْ مُتَحَیِّزاً إِلی فِئَةٍ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باءَ بِغَضَبٍ مِنَ اللّهِ وَ مَأْواهُ جَهَنَّمُ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الرّبوا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عَلِمُوا لَمَنِ اشْتَراهُ ما لَهُ فِی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یَفْعَلْ ذلِکَ یَلْقَ أَثاماً یُضاعَفْ لَهُ الْعَذابُ یَوْمَ الْقِیامَةِ وَ 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الیمین الغموس الفاجرة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یَشْتَرُونَ بِعَهْدِ اللّهِ وَ أَیْمانِهِمْ ثَمَناً قَلِیلاً أُولئِکَ لا خَلاقَ لَهُمْ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الغلول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یَغْلُلْ یَأْتِ بِما غَلَّ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الزّکاة المفروضة،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فَتُکْوی بِها جِباهُهُمْ وَ جُنُوبُهُمْ وَ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الزّور و کتمان الشّهادة، لأنّ اللّه عزّ و جلّ یقول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یَکْتُمْها فَإِنَّهُ آثِمٌ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الخمر، لأنّ اللّه عزّ و جلّ نهی عنها کما نهی عن عبادة الأوثان، و ترک</w:t>
      </w:r>
      <w:bookmarkStart w:id="214" w:name="pg13853_143319"/>
    </w:p>
    <w:p>
      <w:pPr>
        <w:pStyle w:val="BookText"/>
        <w:rPr/>
      </w:pPr>
      <w:bookmarkEnd w:id="214"/>
      <w:r>
        <w:rPr>
          <w:rFonts w:ascii="Amiri" w:hAnsi="Amiri" w:eastAsia="Amiri" w:cs="Amiri"/>
          <w:color w:val="111111"/>
          <w:sz w:val="28"/>
          <w:sz w:val="28"/>
          <w:szCs w:val="28"/>
          <w:rtl w:val="true"/>
          <w:lang w:bidi="ar-SA"/>
        </w:rPr>
        <w:t>الصّلاة متعمّدا أو شیئا ممّا فرض اللّه عزّ و جلّ، لأنّ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الصّلاة متعمّدا فقد برء من ذمة اللّه و ذمّة رسوله، و نقض العهد و قطیعة الرّحم لأنّ اللّه عزّ و 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اللَّعْنَةُ وَ لَهُمْ سُوءُ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 له صراخ من بکائه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قال برأیه و نازعکم فی الفضل 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مقبول فی أدناه و موسّع فی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کالقیام إلی صلاة اللّیل، فانّ قلیله مقبول و الکثیر منه موسّع،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قُمِ اللَّیْلَ إِلاّ قَلِیلاً نِصْفَهُ أَوِ انْقُصْ مِنْهُ قَلِیلاً أَوْ زِدْ عَلَیْهِ وَ رَتِّلِ الْقُرْآنَ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صلّوا ما تیسّر من الصلاة فی اللّیل، عبّر عن الصّلاة بالقرآن، لأنّها تتضمّنه و کقرائة القرآن، فانّه مرغوب فیها و من القربات المستحبة قلیلها مقبول و النّاس من الکثیر منها فی سعة، و بها فسّرت الآیة الأخیرة فی أحد التّفسیرین، و روی فی مجمع البیان عن الرّضا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تیسّر منه أی من القرآن لکم فیه خشوع القلب و صفاء السّر هذا</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3386339_1468164448"/>
      <w:bookmarkStart w:id="216" w:name="_Toc85"/>
      <w:bookmarkEnd w:id="215"/>
      <w:r>
        <w:rPr>
          <w:rtl w:val="true"/>
        </w:rPr>
        <w:t>و ینبغی تذییل هذا الفصل بامور مهمة مفیدة</w:t>
      </w:r>
      <w:bookmarkEnd w:id="216"/>
    </w:p>
    <w:p>
      <w:pPr>
        <w:pStyle w:val="BookText"/>
        <w:rPr/>
      </w:pPr>
      <w:r>
        <w:rPr>
          <w:rFonts w:ascii="IRNazanin" w:hAnsi="IRNazanin" w:eastAsia="IRNazanin"/>
          <w:color w:val="111111"/>
          <w:sz w:val="28"/>
          <w:sz w:val="28"/>
          <w:szCs w:val="28"/>
          <w:rtl w:val="true"/>
          <w:lang w:bidi="fa-IR"/>
        </w:rPr>
        <w:t>لزیادة البصیرة</w:t>
      </w:r>
    </w:p>
    <w:p>
      <w:pPr>
        <w:pStyle w:val="Heading6"/>
        <w:numPr>
          <w:ilvl w:val="5"/>
          <w:numId w:val="1"/>
        </w:numPr>
        <w:rPr/>
      </w:pPr>
      <w:bookmarkStart w:id="217" w:name="__RefHeading___Toc3386341_1468164448"/>
      <w:bookmarkStart w:id="218" w:name="_Toc86"/>
      <w:bookmarkEnd w:id="217"/>
      <w:r>
        <w:rPr>
          <w:rtl w:val="true"/>
        </w:rPr>
        <w:t>الاول</w:t>
      </w:r>
      <w:bookmarkEnd w:id="218"/>
    </w:p>
    <w:p>
      <w:pPr>
        <w:pStyle w:val="BookText"/>
        <w:rPr/>
      </w:pPr>
      <w:r>
        <w:rPr>
          <w:rFonts w:ascii="IRNazanin" w:hAnsi="IRNazanin" w:eastAsia="IRNazanin"/>
          <w:color w:val="111111"/>
          <w:sz w:val="28"/>
          <w:sz w:val="28"/>
          <w:szCs w:val="28"/>
          <w:rtl w:val="true"/>
          <w:lang w:bidi="fa-IR"/>
        </w:rPr>
        <w:t>فی الاشارة إلی فائدة إنزال القرآن و نعته بلسان الرّمز و الاشارة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w:t>
      </w:r>
    </w:p>
    <w:p>
      <w:pPr>
        <w:pStyle w:val="BookText"/>
        <w:rPr/>
      </w:pPr>
      <w:r>
        <w:rPr>
          <w:rFonts w:ascii="Amiri" w:hAnsi="Amiri" w:eastAsia="Amiri" w:cs="Amiri"/>
          <w:color w:val="111111"/>
          <w:sz w:val="28"/>
          <w:sz w:val="28"/>
          <w:szCs w:val="28"/>
          <w:rtl w:val="true"/>
          <w:lang w:bidi="ar-SA"/>
        </w:rPr>
        <w:t>جملة من القابه و أسمائه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هداک اللّه إلی الصّراط المستقیم، و ثبّتک علی المنهج القویم، أنّ القرآن لما کان اصله مکتوبا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مَکْنُونٍ لا یَمَسُّهُ إِلاَّ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صحائف و لا أوراق، لکونه قبل وجود الأنفس و الآفاق، و کنا فی ابتداء وجودنا ضعفاء العقول، ضعفاء الأبصار و لم یکن تصل قوة أنظارنا إلی أطراف هذه الأرقام، و أکناف هذه الکلمات العظام، لتعاظم حروفها، و تعالی کلماتها، و تباعد أطرافها و حافاتها، لا جرم تضرعنا إلیه سبحانه بلسان احتیاجنا و استعدادنا،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ارحم علی قصورنا، و لا تؤیسنا عن روحک و رحماتک، و اهدنا سبیلا إلی مطالعة کلماتک، و وصولا إلی رضوانک و جنّاتک، فتلطف سبحانه بنا بمقتضی عنایته الشّاملة، و حکمته الکاملة و رحمته الواسعة، و قدرته البالغة، فاعطی لنا نسخة مختصرة من أسرار کتبه الجامعة، و أنموذجا وجیزا من معانی کلماته التّامة و هو القرآن الکریم و الصّراط المستقیم، و التّنزیل من العزیز الرّحیم، نزّله علی النّبی الأمین، لانجاء العباد من سلاسل تعلّقات النّفس، و وساوس الشّیطان اللّعین، فلو کشف نقاب العزّة عن وجهه، و رفع جلباب العظمة و الکبریاء عن سرّه، لشفی کلّ علیل، و روی کلّ غلیل، و داوی کلّ مریض القلب بعلل الأخلاق الذمیمة، و أسقام الجهالات المهلکة، و أنجی المقیدین بسلاسل التعلّقات، و المزیّنین بحبّ الأهل و الأولاد و الشّهوات، و هو مع عظمة قدره و علوّ منزلته و سموّ مکانه، قد تلبّس بلباس الحروف و الأصوات، و اکتسی بکسوة الألفاظ و العبارات، رحمة منه سبحانه علی العباد، و شفقة علی خلقه و تقریبا إلی أفهامهم و مداراة معهم، و منازلة إلی اذواقهم، و إلاّ فما للتّراب و ربّ الأرباب، ففی کلّ حرف منه ألف رمز و إشارة، و فیکلّ لفظ ألف سرّ و کنایة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رسول اللّه صلّی اللّه علیه و آله فیما رواه فی الکافی باسناده إلی الصّادق علیه السّلام عن</w:t>
      </w:r>
    </w:p>
    <w:p>
      <w:pPr>
        <w:pStyle w:val="BookText"/>
        <w:rPr/>
      </w:pPr>
      <w:r>
        <w:rPr>
          <w:rFonts w:ascii="IRNazanin" w:hAnsi="IRNazanin" w:eastAsia="IRNazanin"/>
          <w:color w:val="111111"/>
          <w:sz w:val="28"/>
          <w:sz w:val="28"/>
          <w:szCs w:val="28"/>
          <w:rtl w:val="true"/>
          <w:lang w:bidi="fa-IR"/>
        </w:rPr>
        <w:t>آبائه،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فی دار هدنة و أنتم علی ظهر سفر</w:t>
      </w:r>
      <w:r>
        <w:rPr>
          <w:rStyle w:val="FootnoteAnchor"/>
          <w:rtl w:val="true"/>
        </w:rPr>
        <w:footnoteReference w:id="110"/>
      </w:r>
      <w:r>
        <w:rPr>
          <w:rFonts w:ascii="IRNazanin" w:hAnsi="IRNazanin" w:eastAsia="IRNazanin"/>
          <w:color w:val="111111"/>
          <w:sz w:val="28"/>
          <w:sz w:val="28"/>
          <w:szCs w:val="28"/>
          <w:rtl w:val="true"/>
          <w:lang w:bidi="fa-IR"/>
        </w:rPr>
        <w:t>و السّیر بکم سریع و قد رأیتم اللّیل و النّهار و الشّمس و القمر یبلیان</w:t>
      </w:r>
      <w:r>
        <w:rPr>
          <w:rStyle w:val="FootnoteAnchor"/>
          <w:rtl w:val="true"/>
        </w:rPr>
        <w:footnoteReference w:id="111"/>
      </w:r>
      <w:r>
        <w:rPr>
          <w:rFonts w:ascii="IRNazanin" w:hAnsi="IRNazanin" w:eastAsia="IRNazanin"/>
          <w:color w:val="111111"/>
          <w:sz w:val="28"/>
          <w:sz w:val="28"/>
          <w:szCs w:val="28"/>
          <w:rtl w:val="true"/>
          <w:lang w:bidi="fa-IR"/>
        </w:rPr>
        <w:t>کلّ جدید و یقربان کلّ بعید و یأتیان بکل موعود، فأعدّوا الجهاز</w:t>
      </w:r>
      <w:r>
        <w:rPr>
          <w:rStyle w:val="FootnoteAnchor"/>
          <w:rtl w:val="true"/>
        </w:rPr>
        <w:footnoteReference w:id="112"/>
      </w:r>
      <w:r>
        <w:rPr>
          <w:rFonts w:ascii="IRNazanin" w:hAnsi="IRNazanin" w:eastAsia="IRNazanin"/>
          <w:color w:val="111111"/>
          <w:sz w:val="28"/>
          <w:sz w:val="28"/>
          <w:szCs w:val="28"/>
          <w:rtl w:val="true"/>
          <w:lang w:bidi="fa-IR"/>
        </w:rPr>
        <w:t>لبعد المجاز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المقداد بن الأسود،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دار الهدنة؟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بلاغ و انقطاع فاذا التبست علیکم الفتن کقطع اللّیل المظلم فعلیکم بالقرآن، فانّه شافع مشفّع و ماحل</w:t>
      </w:r>
      <w:r>
        <w:rPr>
          <w:rStyle w:val="FootnoteAnchor"/>
          <w:rtl w:val="true"/>
        </w:rPr>
        <w:footnoteReference w:id="113"/>
      </w:r>
      <w:r>
        <w:rPr>
          <w:rFonts w:ascii="IRNazanin" w:hAnsi="IRNazanin" w:eastAsia="IRNazanin"/>
          <w:color w:val="111111"/>
          <w:sz w:val="28"/>
          <w:sz w:val="28"/>
          <w:szCs w:val="28"/>
          <w:rtl w:val="true"/>
          <w:lang w:bidi="fa-IR"/>
        </w:rPr>
        <w:t>مصدق من جعله أمامه قاده إلی الجنّة و من جعله خلفه ساقه إلی النار و هو الدّلیل یدلّ علی خیر سبیل و هو کتاب فیه تفصیل و بیان و تحصیل، و هو الفصل</w:t>
      </w:r>
      <w:r>
        <w:rPr>
          <w:rStyle w:val="FootnoteAnchor"/>
          <w:rtl w:val="true"/>
        </w:rPr>
        <w:footnoteReference w:id="114"/>
      </w:r>
      <w:r>
        <w:rPr>
          <w:rFonts w:ascii="IRNazanin" w:hAnsi="IRNazanin" w:eastAsia="IRNazanin"/>
          <w:color w:val="111111"/>
          <w:sz w:val="28"/>
          <w:sz w:val="28"/>
          <w:szCs w:val="28"/>
          <w:rtl w:val="true"/>
          <w:lang w:bidi="fa-IR"/>
        </w:rPr>
        <w:t>لیس</w:t>
      </w:r>
      <w:r>
        <w:rPr>
          <w:rStyle w:val="FootnoteAnchor"/>
          <w:rtl w:val="true"/>
        </w:rPr>
        <w:footnoteReference w:id="115"/>
      </w:r>
      <w:r>
        <w:rPr>
          <w:rFonts w:ascii="IRNazanin" w:hAnsi="IRNazanin" w:eastAsia="IRNazanin"/>
          <w:color w:val="111111"/>
          <w:sz w:val="28"/>
          <w:sz w:val="28"/>
          <w:szCs w:val="28"/>
          <w:rtl w:val="true"/>
          <w:lang w:bidi="fa-IR"/>
        </w:rPr>
        <w:t>بالهزل، و له ظهر و بطن، فظاهره حکم، و باطنه علم، ظاهره أنیق</w:t>
      </w:r>
      <w:r>
        <w:rPr>
          <w:rStyle w:val="FootnoteAnchor"/>
          <w:rtl w:val="true"/>
        </w:rPr>
        <w:footnoteReference w:id="116"/>
      </w:r>
      <w:r>
        <w:rPr>
          <w:rFonts w:ascii="IRNazanin" w:hAnsi="IRNazanin" w:eastAsia="IRNazanin"/>
          <w:color w:val="111111"/>
          <w:sz w:val="28"/>
          <w:sz w:val="28"/>
          <w:szCs w:val="28"/>
          <w:rtl w:val="true"/>
          <w:lang w:bidi="fa-IR"/>
        </w:rPr>
        <w:t>و باطنه عمیق له تخوم</w:t>
      </w:r>
      <w:r>
        <w:rPr>
          <w:rStyle w:val="FootnoteAnchor"/>
          <w:rtl w:val="true"/>
        </w:rPr>
        <w:footnoteReference w:id="117"/>
      </w:r>
      <w:r>
        <w:rPr>
          <w:rFonts w:ascii="IRNazanin" w:hAnsi="IRNazanin" w:eastAsia="IRNazanin"/>
          <w:color w:val="111111"/>
          <w:sz w:val="28"/>
          <w:sz w:val="28"/>
          <w:szCs w:val="28"/>
          <w:rtl w:val="true"/>
          <w:lang w:bidi="fa-IR"/>
        </w:rPr>
        <w:t>و علی تخومه تخوم</w:t>
      </w:r>
      <w:r>
        <w:rPr>
          <w:rStyle w:val="FootnoteAnchor"/>
          <w:rtl w:val="true"/>
        </w:rPr>
        <w:footnoteReference w:id="118"/>
      </w:r>
      <w:r>
        <w:rPr>
          <w:rFonts w:ascii="IRNazanin" w:hAnsi="IRNazanin" w:eastAsia="IRNazanin"/>
          <w:color w:val="111111"/>
          <w:sz w:val="28"/>
          <w:sz w:val="28"/>
          <w:szCs w:val="28"/>
          <w:rtl w:val="true"/>
          <w:lang w:bidi="fa-IR"/>
        </w:rPr>
        <w:t>، لا تحصی عجائبه، و لا تبلی غرائبه، فیه مصابیح الهدی و منار الحکمة، و دلیل علی المعرفة لمن عرف الصّفة، فلیجل</w:t>
      </w:r>
      <w:r>
        <w:rPr>
          <w:rStyle w:val="FootnoteAnchor"/>
          <w:rtl w:val="true"/>
        </w:rPr>
        <w:footnoteReference w:id="119"/>
      </w:r>
      <w:r>
        <w:rPr>
          <w:rFonts w:ascii="IRNazanin" w:hAnsi="IRNazanin" w:eastAsia="IRNazanin"/>
          <w:color w:val="111111"/>
          <w:sz w:val="28"/>
          <w:sz w:val="28"/>
          <w:szCs w:val="28"/>
          <w:rtl w:val="true"/>
          <w:lang w:bidi="fa-IR"/>
        </w:rPr>
        <w:t>جال بصره، و لیبلغ الصّفة نظره، ینج من عطب و یتخلص من نشب</w:t>
      </w:r>
      <w:r>
        <w:rPr>
          <w:rStyle w:val="FootnoteAnchor"/>
          <w:rtl w:val="true"/>
        </w:rPr>
        <w:footnoteReference w:id="120"/>
      </w:r>
      <w:r>
        <w:rPr>
          <w:rFonts w:ascii="IRNazanin" w:hAnsi="IRNazanin" w:eastAsia="IRNazanin"/>
          <w:color w:val="111111"/>
          <w:sz w:val="28"/>
          <w:sz w:val="28"/>
          <w:szCs w:val="28"/>
          <w:rtl w:val="true"/>
          <w:lang w:bidi="fa-IR"/>
        </w:rPr>
        <w:t>فانّ التفکر حیاة قلب البصیر کما یمشی المستنیر فی الظلمات بالنّور، فعلیکم بحسن التخلص و قلة التربص هذا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لغایة عظمته و منتهی جلالته سمّی بأسماء مختلفة و لقّب بألقاب کثیرة،</w:t>
      </w:r>
    </w:p>
    <w:p>
      <w:pPr>
        <w:pStyle w:val="BookText"/>
        <w:rPr/>
      </w:pPr>
      <w:r>
        <w:rPr>
          <w:rFonts w:ascii="IRNazanin" w:hAnsi="IRNazanin" w:eastAsia="IRNazanin"/>
          <w:color w:val="111111"/>
          <w:sz w:val="28"/>
          <w:sz w:val="28"/>
          <w:szCs w:val="28"/>
          <w:rtl w:val="true"/>
          <w:lang w:bidi="fa-IR"/>
        </w:rPr>
        <w:t>لأنّ الشیء کلما ازداد جلالة و رفعة ازداد نعتا و وصفا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الکتاب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لا رَیْبَ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الفرقان لکونه فارقا بین الحقّ و الباطل، قال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بَیِّناتٍ مِنَ الْهُدی وَ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النّور، لأنّه نور عقلیّ ینکشف به أحوال المبدأ و المعاد و یترا أی منه حقائق الأشیاء، و یهتدی به فی ظلمات برّ الاجسام و بحر النفوس و یظهر به للسالکین إلی الدار الاخری طریق الجنة و طریق النار،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مِنَ اللّهِ نُورٌ وَ کِتابٌ مُبِینٌ یَهْدِی بِهِ اللّهُ مَنِ اتَّبَعَ رِضْوانَهُ سُبُلَ السَّلامِ وَ یُخْرِجُهُمْ مِنَ الظُّلُماتِ إِلَی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الحکمة،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یُعَلِّمُهُمُ الْکِتابَ وَ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عبارة عن أفضل علم بأحکم معلوم و لا یوصف بها إلاّ المتجرّدون عن جلباب البشریّة، و المنسلخون عن لباس هذا الوجود الکونی و لذلک قال سبحانه بعد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الرّوح،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یُلْقِی الرُّوحَ مِنْ أَمْرِهِ عَلی مَنْ یَشاءُ مِنْ عِبادِهِ لِیُنْذِرَ یَوْمَ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الحقّ، لأنّه ثابت لا یتغیّر أبدا من حقّ الأمر إذا ثبت، و لأنّه صادق مطابق للواقع لا یعتریه شکّ و ریب، قال تعالی</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الْحَقُّ مِنْ رَبِّکَ لِتُنْذِرَ قَوْماً ما أَتاهُمْ مِنْ نَذِیرٍ </w:t>
      </w:r>
      <w:r>
        <w:rPr>
          <w:rFonts w:eastAsia="Amiri" w:cs="Amiri" w:ascii="Amiri" w:hAnsi="Amiri"/>
          <w:color w:val="111111"/>
          <w:sz w:val="28"/>
          <w:szCs w:val="28"/>
          <w:rtl w:val="true"/>
          <w:lang w:bidi="ar-SA"/>
        </w:rPr>
        <w:t>»</w:t>
      </w:r>
      <w:bookmarkStart w:id="219" w:name="pg13853_143323"/>
    </w:p>
    <w:p>
      <w:pPr>
        <w:pStyle w:val="BookText"/>
        <w:rPr/>
      </w:pPr>
      <w:bookmarkEnd w:id="219"/>
      <w:r>
        <w:rPr>
          <w:rFonts w:ascii="IRNazanin" w:hAnsi="IRNazanin" w:eastAsia="IRNazanin"/>
          <w:color w:val="111111"/>
          <w:sz w:val="28"/>
          <w:sz w:val="28"/>
          <w:szCs w:val="28"/>
          <w:rtl w:val="true"/>
          <w:lang w:bidi="fa-IR"/>
        </w:rPr>
        <w:t>و منها الهدی، لأنّه یهدی إلی الصّراط المستقیم،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هُدَی اللّهِ یَهْدِی بِهِ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لَذِکْرٌ لَکَ وَ لِقَوْمِکَ وَ 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لأنّه یتذکر به امور الآخرة و أحوال المبدأ و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النّبأ العظیم، لأنّه یخبر عن عالم الغیب و المغیبات،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نَبَأٌ عَظِیمٌ أَنْتُمْ عَنْهُ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الشّفاء، لأنّه یقع به الشّفاء علی الأمراض النّفسانیّة و الأسقام الباطنیة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لِلَّذِینَ آمَنُوا هُدیً وَ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الرّحمة،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العلیّ الحکیم،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کونه علیّا فلأنّ أصله من العالم العلوی، و أمّا کونه حکیما فواضح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التّنزیل و منها البشیر النّذیر و منها العزیز و منها الموعظة الحسنة و منها المجید إلی غیر ذلک من الألقاب و الأسماء و لا شکّ أنّ کثرة الأسامی و الأوصاف تدلّ علی عظم شأن المسمّی و الموصوف، و اللّه العالم بجلالة شأن کلامه و رفعة مرتبة کتابه و مقامه</w:t>
      </w:r>
      <w:r>
        <w:rPr>
          <w:rFonts w:eastAsia="IRNazanin" w:cs="IRNazanin"/>
          <w:color w:val="111111"/>
          <w:sz w:val="28"/>
          <w:szCs w:val="28"/>
          <w:rtl w:val="true"/>
          <w:lang w:bidi="fa-IR"/>
        </w:rPr>
        <w:t>.</w:t>
      </w:r>
    </w:p>
    <w:p>
      <w:pPr>
        <w:pStyle w:val="Heading6"/>
        <w:numPr>
          <w:ilvl w:val="5"/>
          <w:numId w:val="1"/>
        </w:numPr>
        <w:rPr/>
      </w:pPr>
      <w:bookmarkStart w:id="220" w:name="__RefHeading___Toc3386343_1468164448"/>
      <w:bookmarkStart w:id="221" w:name="_Toc87"/>
      <w:bookmarkEnd w:id="220"/>
      <w:r>
        <w:rPr>
          <w:rtl w:val="true"/>
        </w:rPr>
        <w:t>الثانی</w:t>
      </w:r>
      <w:bookmarkEnd w:id="221"/>
    </w:p>
    <w:p>
      <w:pPr>
        <w:pStyle w:val="BookText"/>
        <w:rPr/>
      </w:pPr>
      <w:r>
        <w:rPr>
          <w:rFonts w:ascii="IRNazanin" w:hAnsi="IRNazanin" w:eastAsia="IRNazanin"/>
          <w:color w:val="111111"/>
          <w:sz w:val="28"/>
          <w:sz w:val="28"/>
          <w:szCs w:val="28"/>
          <w:rtl w:val="true"/>
          <w:lang w:bidi="fa-IR"/>
        </w:rPr>
        <w:t>أنّه لا بدّ أن یعلم أنّ القرآن الذی نزل به الرّوح الأمین علی سیّد المرسلین</w:t>
      </w:r>
    </w:p>
    <w:p>
      <w:pPr>
        <w:pStyle w:val="BookText"/>
        <w:rPr/>
      </w:pPr>
      <w:r>
        <w:rPr>
          <w:rFonts w:ascii="IRNazanin" w:hAnsi="IRNazanin" w:eastAsia="IRNazanin"/>
          <w:color w:val="111111"/>
          <w:sz w:val="28"/>
          <w:sz w:val="28"/>
          <w:szCs w:val="28"/>
          <w:rtl w:val="true"/>
          <w:lang w:bidi="fa-IR"/>
        </w:rPr>
        <w:t>صلوات اللّه علیه و آله أجمعین هل هو ما بین الدّفتین و ما وصل إلینا و تناولته أیدینا</w:t>
      </w:r>
    </w:p>
    <w:p>
      <w:pPr>
        <w:pStyle w:val="BookText"/>
        <w:rPr/>
      </w:pPr>
      <w:r>
        <w:rPr>
          <w:rFonts w:ascii="IRNazanin" w:hAnsi="IRNazanin" w:eastAsia="IRNazanin"/>
          <w:color w:val="111111"/>
          <w:sz w:val="28"/>
          <w:sz w:val="28"/>
          <w:szCs w:val="28"/>
          <w:rtl w:val="true"/>
          <w:lang w:bidi="fa-IR"/>
        </w:rPr>
        <w:t>أم لا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الواصل إلینا بعض القرآن و أنّ القرآن الأصیل الذی نزل به جبرئیل</w:t>
      </w:r>
    </w:p>
    <w:p>
      <w:pPr>
        <w:pStyle w:val="BookText"/>
        <w:rPr/>
      </w:pPr>
      <w:r>
        <w:rPr>
          <w:rFonts w:ascii="IRNazanin" w:hAnsi="IRNazanin" w:eastAsia="IRNazanin"/>
          <w:color w:val="111111"/>
          <w:sz w:val="28"/>
          <w:sz w:val="28"/>
          <w:szCs w:val="28"/>
          <w:rtl w:val="true"/>
          <w:lang w:bidi="fa-IR"/>
        </w:rPr>
        <w:t>قد حرّف و بدّل و زید علیه و نقص عنه، اختلف فیه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ذهب إلیه أکثر الأخباریّین علی ما حکی عنهم السّید الجزایری فی رسالة منبع الحیاة و کتاب الأنوار هو وقوع التحریف و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ذهب علیّ بن إبراهیم القمیّ، و تلمیذه محمّد بن یعقوب الکلینی، و الشّیخ أحمد بن أبی طالب الطبرسی، و المحدّث العلامة المجلسی قدّس اللّه روحهم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المرتضی علی ما حکی عنه، و الصدوق فی اعتقاداته، و الشّیخ فی التّبیان و الطبرسی فی مجمع البیان إلی عدمه، و عزی ذلک إلی جمهور المجتهدین بل الظاهر من الصّدوق قیام الاجماع علیه حیث قال فی اعتقاداته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اعتقادنا أنّ القرآن الذی أنزل اللّه علی نبیّه محمّد صلّی اللّه علیه و آله هو ما بین الدّفتین، و هو ما فی أیدی النّاس لیس بأکثر من ذلک إلی أن قال و من نسب إلینا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أکثر من ذلک فهو کاذب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الشّیخ، حیث ادّعی قیامه علی عدم الزّیادة، قال فی محکی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الکلام فی زیادته و نقصانه فممّا لا یلیق به، لأنّ الزّیادة فیه مجمع علی بطلانه، و أمّا النّقصان منه فالظاهر أیضا من مذهب المسلمین خلافه، و هو الألیق بالصّحیح من مذهبنا، و هو الذی نصره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الظاهر من الرّوایات، غیر أنّه رویت روایات کثیرة من جهة الخاصّة و العامّة بنقصان کثیر من آی القرآن طریقها الآحاد لا توجب علما، فالأولی الاعراض و ترک التشاغل بها، لأنّها یمکن تأویلها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الطبرسی فی مجمع البیان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الزّیادة فیه فمجمع علی بطلانه و أمّا النّقصان فیه فقد روی جماعة من أصحابنا و جماعة من حشویّة العامة، أنّ فی القرآن تغییرا و نقصانا، و الصّحیح من مذهب أصحابنا خلافه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نصره المرتضی و استوفی الکلام فیه غایة الاستیفاء فی جواب المسائل الطرابلسیّات، و ذکر فی مواضع أنّ العلم بصحّة نقل القرآن کالعلم بالبلدان و الحوادث الکبار و الوقایع العظام و الکتب المشهورة و أشعار العرب</w:t>
      </w:r>
    </w:p>
    <w:p>
      <w:pPr>
        <w:pStyle w:val="BookText"/>
        <w:rPr/>
      </w:pPr>
      <w:r>
        <w:rPr>
          <w:rFonts w:ascii="IRNazanin" w:hAnsi="IRNazanin" w:eastAsia="IRNazanin"/>
          <w:color w:val="111111"/>
          <w:sz w:val="28"/>
          <w:sz w:val="28"/>
          <w:szCs w:val="28"/>
          <w:rtl w:val="true"/>
          <w:lang w:bidi="fa-IR"/>
        </w:rPr>
        <w:t>المسطورة، فانّ العنایة اشتدت و الدّواعی توفّرت علی نقله و حراسته، و بلغت إلی حدّ لم تبلغه فیما ذکرناه لأنّ القرآن معجزة النّبوة و مأخذ العلوم الشّرعیة، و الأحکام الدّینیّة، و علماء المسلمین قد بلغوا فی حفظه و حمایته الغایة، حتّی عرّفوا کلّ شیء اختلفوا فیه من إعرابه و قراءة حروفه و آیاته، فکیف یجوز أن یکون مغیّرا أو منقوصا مع العنایة الصادقة و الضّبط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21"/>
      </w:r>
      <w:r>
        <w:rPr>
          <w:rFonts w:ascii="IRNazanin" w:hAnsi="IRNazanin" w:eastAsia="IRNazanin"/>
          <w:color w:val="111111"/>
          <w:sz w:val="28"/>
          <w:sz w:val="28"/>
          <w:szCs w:val="28"/>
          <w:rtl w:val="true"/>
          <w:lang w:bidi="fa-IR"/>
        </w:rPr>
        <w:t>أیضا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العلم بتفصیل القرآن و أبعاضه فی صحّة نقله کالعلم بجملته و جری ذلک مجری ما علم ضرورة من الکتب المصنّفة، ککتاب سیبویه و المزنی فان أهل العنایة بهذا الشّان یعلمون من تفصیلهما ما یعلمونه من جملتهما حتّی لو أنّ مدخلا أدخل فی کتاب سیبویه بابا فی النّحو لیس من الکتاب لعرف و میّز و علم أنّه ملحق، و لیس من أصل الکتاب، و کذلک القول فی کتاب المزنی، و معلوم أنّ العنایة بنقل القرآن و ضبطه أضبط من العنایة بضبط کتاب سیبویه و دواوین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 المرتضی أنّ من خالف فی ذلک من الامامیّة و الحشویّة لا یعتدّ بخلافهم، فانّ الخلاف فی ذلک مضاف إلی قوم من أصحاب الحدیث نقلوا أخبارا ضعیفة ظنوا صحتها لا یرجع بمثلها عن المعلوم المقطوع علی صحته انتهی ما ذکره فی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العبارات منه و ممّن سبق ذکره کما تری مطبقة فی صحّة نقل ما بین الدّفتین و عدم وقوع تغیر فیه بوجه من الوجوه، و إنّما اختلفت فی دعوی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الصّدوق کما عرفت قیامه علی عدم التغیر بوجه، حیث نسب ذلک إلی اعتقاد الامامیّة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عبارة الشّیخ و الطبرسی حسبما حکیناها صریحة فی قیامه علی عدم الزّیادة و تبعهما علی ذلک من متأخری المتأخّرین السیّد المحقق الکاظمی فی شرح الوافیة</w:t>
      </w:r>
      <w:bookmarkStart w:id="222" w:name="pg13853_143326"/>
    </w:p>
    <w:p>
      <w:pPr>
        <w:pStyle w:val="BookText"/>
        <w:rPr/>
      </w:pPr>
      <w:bookmarkEnd w:id="222"/>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الکلّ لا تمانع بینهم علی عدم الزّیادة، و نطقت به الأخبار، و المرتضی رضی اللّه عنه و إن لم یدّع الاجماع علیه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عرفت أشد نکیرا منهم لدعواه العلم الضّروریّ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عندی هو وقوع النّقصان فیه دون الزّیادة، و لا بأس بذکر أدلّة الطرفین و ما یمکن الاستدلال به عنهم حتّی یتّضح الحقّ من البین، و لنقدّم أدلة النّافین لکون قولهم مطابقا للأصل، ثمّ نتبعها بأدلة المثبتین فنقول</w:t>
      </w:r>
      <w:r>
        <w:rPr>
          <w:rFonts w:eastAsia="IRNazanin" w:cs="IRNazanin"/>
          <w:color w:val="111111"/>
          <w:sz w:val="28"/>
          <w:szCs w:val="28"/>
          <w:rtl w:val="true"/>
          <w:lang w:bidi="fa-IR"/>
        </w:rPr>
        <w:t>:</w:t>
      </w:r>
    </w:p>
    <w:p>
      <w:pPr>
        <w:pStyle w:val="Heading6"/>
        <w:numPr>
          <w:ilvl w:val="5"/>
          <w:numId w:val="1"/>
        </w:numPr>
        <w:rPr/>
      </w:pPr>
      <w:bookmarkStart w:id="223" w:name="__RefHeading___Toc3386345_1468164448"/>
      <w:bookmarkStart w:id="224" w:name="_Toc88"/>
      <w:bookmarkEnd w:id="223"/>
      <w:r>
        <w:rPr>
          <w:rtl w:val="true"/>
        </w:rPr>
        <w:t>احتج النّافون القائلون بالعدم بوجوه</w:t>
      </w:r>
      <w:bookmarkEnd w:id="224"/>
    </w:p>
    <w:p>
      <w:pPr>
        <w:pStyle w:val="BookText"/>
        <w:rPr/>
      </w:pPr>
      <w:r>
        <w:rPr>
          <w:rFonts w:ascii="IRNazanin" w:hAnsi="IRNazanin" w:eastAsia="IRNazanin"/>
          <w:color w:val="111111"/>
          <w:sz w:val="28"/>
          <w:sz w:val="28"/>
          <w:szCs w:val="28"/>
          <w:rtl w:val="true"/>
          <w:lang w:bidi="fa-IR"/>
        </w:rPr>
        <w:t>، بعضها دالّ علی عدم التغییر مطلقا و بعضها مختص بنفی الزّیادة</w:t>
      </w:r>
      <w:r>
        <w:rPr>
          <w:rFonts w:eastAsia="IRNazanin" w:cs="IRNazanin"/>
          <w:color w:val="111111"/>
          <w:sz w:val="28"/>
          <w:szCs w:val="28"/>
          <w:rtl w:val="true"/>
          <w:lang w:bidi="fa-IR"/>
        </w:rPr>
        <w:t>.</w:t>
      </w:r>
    </w:p>
    <w:p>
      <w:pPr>
        <w:pStyle w:val="Heading6"/>
        <w:numPr>
          <w:ilvl w:val="5"/>
          <w:numId w:val="1"/>
        </w:numPr>
        <w:rPr/>
      </w:pPr>
      <w:bookmarkStart w:id="225" w:name="__RefHeading___Toc3386347_1468164448"/>
      <w:bookmarkStart w:id="226" w:name="_Toc89"/>
      <w:bookmarkEnd w:id="225"/>
      <w:r>
        <w:rPr>
          <w:rtl w:val="true"/>
        </w:rPr>
        <w:t>الاول الاجماع</w:t>
      </w:r>
      <w:bookmarkEnd w:id="226"/>
    </w:p>
    <w:p>
      <w:pPr>
        <w:pStyle w:val="BookText"/>
        <w:rPr/>
      </w:pPr>
      <w:r>
        <w:rPr>
          <w:rFonts w:ascii="IRNazanin" w:hAnsi="IRNazanin" w:eastAsia="IRNazanin"/>
          <w:color w:val="111111"/>
          <w:sz w:val="28"/>
          <w:sz w:val="28"/>
          <w:szCs w:val="28"/>
          <w:rtl w:val="true"/>
          <w:lang w:bidi="fa-IR"/>
        </w:rPr>
        <w:t>المستفاد من کلام الصّدوق السّابق و المنقول فی کلام الشیخ و الطبرسی صریحا حسبما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بعد الغضّ عن حجّیة الاجماع المنقول فی نفسه أنّ حجیّته إنّما هو من جهة افادته الظنّ و هو لا یکافؤ القطع الحاصل من الأخبار المتواترة المفیدة للنقیصة حسبما تعرفها إنشاء اللّه، نعم هو حجّة علی مدّعی الزّیادة، لأنّ الظنّ الحاصل من أدلتها لا یقاوم الظنّ الحاصل منه</w:t>
      </w:r>
      <w:r>
        <w:rPr>
          <w:rFonts w:eastAsia="IRNazanin" w:cs="IRNazanin"/>
          <w:color w:val="111111"/>
          <w:sz w:val="28"/>
          <w:szCs w:val="28"/>
          <w:rtl w:val="true"/>
          <w:lang w:bidi="fa-IR"/>
        </w:rPr>
        <w:t>.</w:t>
      </w:r>
    </w:p>
    <w:p>
      <w:pPr>
        <w:pStyle w:val="Heading6"/>
        <w:numPr>
          <w:ilvl w:val="5"/>
          <w:numId w:val="1"/>
        </w:numPr>
        <w:rPr/>
      </w:pPr>
      <w:bookmarkStart w:id="227" w:name="__RefHeading___Toc3386349_1468164448"/>
      <w:bookmarkStart w:id="228" w:name="_Toc90"/>
      <w:bookmarkEnd w:id="227"/>
      <w:r>
        <w:rPr>
          <w:rtl w:val="true"/>
        </w:rPr>
        <w:t>الثانی ما ظهر من کلام المرتضی من توفّر الدّواعی و اشتداد العنایات علی</w:t>
      </w:r>
      <w:bookmarkEnd w:id="228"/>
    </w:p>
    <w:p>
      <w:pPr>
        <w:pStyle w:val="BookText"/>
        <w:rPr/>
      </w:pPr>
      <w:r>
        <w:rPr>
          <w:rFonts w:ascii="IRNazanin" w:hAnsi="IRNazanin" w:eastAsia="IRNazanin"/>
          <w:color w:val="111111"/>
          <w:sz w:val="28"/>
          <w:sz w:val="28"/>
          <w:szCs w:val="28"/>
          <w:rtl w:val="true"/>
          <w:lang w:bidi="fa-IR"/>
        </w:rPr>
        <w:t>حفظه و ضبطه،</w:t>
      </w:r>
    </w:p>
    <w:p>
      <w:pPr>
        <w:pStyle w:val="BookText"/>
        <w:rPr/>
      </w:pPr>
      <w:r>
        <w:rPr>
          <w:rFonts w:ascii="IRNazanin" w:hAnsi="IRNazanin" w:eastAsia="IRNazanin"/>
          <w:color w:val="111111"/>
          <w:sz w:val="28"/>
          <w:sz w:val="28"/>
          <w:szCs w:val="28"/>
          <w:rtl w:val="true"/>
          <w:lang w:bidi="fa-IR"/>
        </w:rPr>
        <w:t>لکونه معجزة النّبوة و مأخذ العلوم الشّرعیّة و مدرک الأحکام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توفر الدّواعی علی الحفظ و الضبط لو لم یقم علی التّضییع و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استدلّ به علیه أولا من کونه متضمنا للتحدّی و الاعجاز، و ثانیا من کونه مدرک الأحکام الشّرعیّة لا ینهض علی الاثبات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فلأنّه إنّما یتمّ لو انحصر طریق إثبات النّبوة فیه، کانحصار معجزة عیسی علیه السّلام فی الطب و إبراء الأکمه و الأبرص، و معجزة موسی علیه السّلام فی</w:t>
      </w:r>
    </w:p>
    <w:p>
      <w:pPr>
        <w:pStyle w:val="BookText"/>
        <w:rPr/>
      </w:pPr>
      <w:r>
        <w:rPr>
          <w:rFonts w:ascii="IRNazanin" w:hAnsi="IRNazanin" w:eastAsia="IRNazanin"/>
          <w:color w:val="111111"/>
          <w:sz w:val="28"/>
          <w:sz w:val="28"/>
          <w:szCs w:val="28"/>
          <w:rtl w:val="true"/>
          <w:lang w:bidi="fa-IR"/>
        </w:rPr>
        <w:t>العصا و الید البیضاء، و أمّا مع عدم الانحصار فلا تتوفّر الدّواعی علیه، کأکثر معجزاته لم یتوافر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عدم انحصار معجزته فیه و لکنّه أظهر المعجزات و أقویها و آکدها فتوفّر الدّواعی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الاعجاز کما یحصل بالجمیع کذلک یحصل بالبعض، إذ المناط فی الاعجاز هو الفصاحة و البلاغة و غرابة الاسلوب و حسن النّظم، و هی باقیة بحالها لم تتغیّر و لم تتبدّل، فلا یخرجه وقوع التّحریف فیه عن کونه دلیلا للنّبوة و الرّسالة، بل لو فرض و العیاذ باللّه سقوط جمیع آیاته عن الاعجاز لکفانا فیه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مع اختصارها و وجازتها مشتملة علی أمرین و نهیین و خبرین و بشارتین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أن بعضهم سمع بدویّة تنشد أبیاتا،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ما أفصحک،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الفصاحة للّه و ذکرت هذه الآیة، و قوله سبحانه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مشتملة علی وجوه عدیدة</w:t>
      </w:r>
      <w:r>
        <w:rPr>
          <w:rStyle w:val="FootnoteAnchor"/>
          <w:rtl w:val="true"/>
        </w:rPr>
        <w:footnoteReference w:id="122"/>
      </w:r>
      <w:r>
        <w:rPr>
          <w:rFonts w:ascii="IRNazanin" w:hAnsi="IRNazanin" w:eastAsia="IRNazanin"/>
          <w:color w:val="111111"/>
          <w:sz w:val="28"/>
          <w:sz w:val="28"/>
          <w:szCs w:val="28"/>
          <w:rtl w:val="true"/>
          <w:lang w:bidi="fa-IR"/>
        </w:rPr>
        <w:t>من الفصاحة یقطع معها بأنّها خارجة عن</w:t>
      </w:r>
    </w:p>
    <w:p>
      <w:pPr>
        <w:pStyle w:val="BookText"/>
        <w:rPr/>
      </w:pPr>
      <w:r>
        <w:rPr>
          <w:rFonts w:ascii="IRNazanin" w:hAnsi="IRNazanin" w:eastAsia="IRNazanin"/>
          <w:color w:val="111111"/>
          <w:sz w:val="28"/>
          <w:sz w:val="28"/>
          <w:szCs w:val="28"/>
          <w:rtl w:val="true"/>
          <w:lang w:bidi="fa-IR"/>
        </w:rPr>
        <w:t>وسع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من تکلّم من قریش بکلام فصیح کان یعلّقه علی الکعبة مباهاة و تفاخرا، فلمّا نزل الآیة هذه ذهبوا فی ظلام اللّیل و أخذوا ما علّقوه مخافة الفضاحة و الشّناعة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 یروی أن کفّار قریش أرادوا أن یتعاطوا معارضة القرآن، فعکفوا علی لباب البرّ و لحوم الضأن و سلاف الخمر أربعین یوما لتصفو أذهانهم، فلما أخذوا فیما أرادوا و سمعوا هذه الآیة ترکوا ما اخذوا فیه و افترقوا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ممّا ذکرنا أنّ وقوع التّحریف لا یخرجه عن الاعجاز حتّی تبقی النّبوة الخاصّة بلا دلیل، لأنّ الفصاحة باقیة علی حالها بل سایر وجوه الاعجاز أیضا موجودة فیه کالصّرفة و اشتماله علی القصص و الحکایات، و الاخبار عن المغیبات و عدم الاختلاف فیه مع طوله إلی غیر هذه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المتیقّن الثّبوت من الأخبار الآتیة هو طروّ التّحریف علی الآیات المشتملة علی فضائل أهل البیت و فضایح أهل النّفاق، و أمّا طروّه علی آیات الأحکام فهو بعد غیر ثابت، فالأدلة القطعیة الدّالة علی جواز العمل بالظواهر و استنباط الأحکام الشّرعیة منها محکمة، و لم یثبت مانع منها، فلا یرفع الید عن مقتضاها، و مجرّد احتمال وجود المانع لا یکفی فی رفع الید عن اقتضاء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کون القرآن مدرک الأحکام الشّرعیّة إنّما یدلّ علی عدم وقوع التّحریف و النّقصان فی آیات الأحکام، و یستلزم توفّر الدّواعی فیها فحسب لا مطلقا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مبنیّ علی التّنزل و المماشاة و إلاّ فنقول إنّ کونه مدرکا للأحکام و إن کان مقتضیا لتوفر الدّواعی إلاّ أنّه إنّما یتمّ إذا لم یمنع منه مانع و لم یمنع المکلفون علی أنفسهم اللطف إذ قد یتوفر الدّواعی علی تضییعه و کتمانه أکثر منها علی ضبطه و إعلانه، نظیر الامام علیه السّلام، فانّ وصیّة النّبیّ صلّی اللّه علیه و آله بحفظه و إعانته و کونه حجة اللّه علی خلقه و بریّته و أصل أحکامه و شریعته، ممّا یوجب توفّر الدّواعی علیه مع</w:t>
      </w:r>
      <w:bookmarkStart w:id="229" w:name="pg13853_143329"/>
    </w:p>
    <w:p>
      <w:pPr>
        <w:pStyle w:val="BookText"/>
        <w:rPr/>
      </w:pPr>
      <w:bookmarkEnd w:id="229"/>
      <w:r>
        <w:rPr>
          <w:rFonts w:ascii="IRNazanin" w:hAnsi="IRNazanin" w:eastAsia="IRNazanin"/>
          <w:color w:val="111111"/>
          <w:sz w:val="28"/>
          <w:sz w:val="28"/>
          <w:szCs w:val="28"/>
          <w:rtl w:val="true"/>
          <w:lang w:bidi="fa-IR"/>
        </w:rPr>
        <w:t>أنّ الدّواعی قد توفّرت علی حجبه و غیبته، و نعم ما قال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وقوع التّحریف و النّقصان فی آیات الأحکام علی فرض ثبوته لیس بأبعد من غیبة الامام، فکما أنّ المکلفین صاروا سببا لاختفائه و غیبته، و مانعا عن تبلیغه و الرّجوع إلیه مع کونه أساس الأحکام و عماد الاسلام، فکذلک صاروا مانعا عن استنباط الأحکام من القرآن بسبب ما فعلوه فیه من التّحریف و أحدثوه فیه من النّقصان</w:t>
      </w:r>
      <w:r>
        <w:rPr>
          <w:rFonts w:eastAsia="IRNazanin" w:cs="IRNazanin"/>
          <w:color w:val="111111"/>
          <w:sz w:val="28"/>
          <w:szCs w:val="28"/>
          <w:rtl w:val="true"/>
          <w:lang w:bidi="fa-IR"/>
        </w:rPr>
        <w:t>.</w:t>
      </w:r>
    </w:p>
    <w:p>
      <w:pPr>
        <w:pStyle w:val="Heading6"/>
        <w:numPr>
          <w:ilvl w:val="5"/>
          <w:numId w:val="1"/>
        </w:numPr>
        <w:rPr/>
      </w:pPr>
      <w:bookmarkStart w:id="230" w:name="__RefHeading___Toc3386351_1468164448"/>
      <w:bookmarkStart w:id="231" w:name="_Toc91"/>
      <w:bookmarkEnd w:id="230"/>
      <w:r>
        <w:rPr>
          <w:rtl w:val="true"/>
        </w:rPr>
        <w:t>الثالث قوله تعالی</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لَکِتابٌ عَزِیزٌ لا یَأْتِیهِ الْباطِلُ مِنْ بَیْنِ یَدَیْهِ وَ لا مِنْ خَلْفِهِ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ورود التّحریف علیه إتیان الباطل من خلفه، و قد أخبر اللّه سبحانه بعدمه فلابدّ أن یکون سالما 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المراد بالآیة أنّه لیس فی إخباره عمّا مضی باطل، و لا فی إخباره عمّا یکون فی المستقبل باطل، بل أخباره کلّها موافقة لمخبراتها، رواه الطبرسیّ فی مجمع البیان عن أبی جعفر و أبی عبد اللّه علیهما السّلام، و فی تفسیر القمی عن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قبل التّوراة و لا من قبل الانجیل و الزّبور، و لا من خلفه لا یأتیه من بعده کتاب یبطله</w:t>
      </w:r>
    </w:p>
    <w:p>
      <w:pPr>
        <w:pStyle w:val="Heading6"/>
        <w:numPr>
          <w:ilvl w:val="5"/>
          <w:numId w:val="1"/>
        </w:numPr>
        <w:rPr/>
      </w:pPr>
      <w:bookmarkStart w:id="232" w:name="__RefHeading___Toc3386353_1468164448"/>
      <w:bookmarkStart w:id="233" w:name="_Toc92"/>
      <w:bookmarkEnd w:id="232"/>
      <w:r>
        <w:rPr>
          <w:rtl w:val="true"/>
        </w:rPr>
        <w:t>الرابع قوله تعالی</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اللّه سبحانه قد أخبر بکونه حافظا للقرآن فلا بدّ من کونه محفوظا عن تطرق التغییر، قال الفخر الرّازی فی الآیة دلالة قویّة علی کون التسمیة آیة من کلّ سورة، لأنّ اللّه قد وعد بحفظ القرآن و الحفظ لا معنی له إلاّ أن یبقی مصونا من الزّیادة و النّقصان، فلو لم تکن التّسمیة من القرآن لما کان القرآن مصونا من التّغییر،</w:t>
      </w:r>
      <w:bookmarkStart w:id="234" w:name="pg13853_143330"/>
    </w:p>
    <w:p>
      <w:pPr>
        <w:pStyle w:val="BookText"/>
        <w:rPr/>
      </w:pPr>
      <w:bookmarkEnd w:id="234"/>
      <w:r>
        <w:rPr>
          <w:rFonts w:ascii="IRNazanin" w:hAnsi="IRNazanin" w:eastAsia="IRNazanin"/>
          <w:color w:val="111111"/>
          <w:sz w:val="28"/>
          <w:sz w:val="28"/>
          <w:szCs w:val="28"/>
          <w:rtl w:val="true"/>
          <w:lang w:bidi="fa-IR"/>
        </w:rPr>
        <w:t>و لما کان محفوظا عن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کون أصل القرآن الذی نزل به الرّوح الأمین علی خاتم النّبیین صلّی اللّه علیه و آله محفوظا عند الأئمة الذین هم خزّان علم اللّه و کهوف کتبه، یکفی فی صدق الآیة و لا دلالة فیها علی کون ما بأیدینا محفوظا کما لا یخفی، مضافا إلی احتمال أن یکون المراد أنّه سبحانه یحفظه إلی آخر الدّهر بأن بعث جماعة یحفظونه و یدرسونه و یشتهرونه بین الخلق، فتحفظه الامة و تناولته الأیدی قرنا بعد قرن إلی یوم القیامة لقیام الحجّة به علی الخلق و کونه معجزة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بعد الغضّ عن رجوع الضّمیر فی له إلی النّبیّ صلّی اللّه علیه و آله، و إلاّ کما ذهب إلیه الفرّاء فیسقط الاستدلال رأسا، قال ابن الانباری لما ذکر اللّه الانزال و المنزل و المنزل دلّ ذلک علی المنزل علیه، فحسنت الکنایة عنه لکونه أمرا معلوما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عود الضّمیر إلی القرآن مع عدم تقدّم ذکره لکونه معلوما من المقام</w:t>
      </w:r>
    </w:p>
    <w:p>
      <w:pPr>
        <w:pStyle w:val="Heading6"/>
        <w:numPr>
          <w:ilvl w:val="5"/>
          <w:numId w:val="1"/>
        </w:numPr>
        <w:rPr/>
      </w:pPr>
      <w:bookmarkStart w:id="235" w:name="__RefHeading___Toc3386355_1468164448"/>
      <w:bookmarkStart w:id="236" w:name="_Toc93"/>
      <w:bookmarkEnd w:id="235"/>
      <w:r>
        <w:rPr>
          <w:rtl w:val="true"/>
        </w:rPr>
        <w:t>الخامس الأخبار الدّالة علی وجوب التّمسّک بالقرآن و الآمرة بالرّجوع</w:t>
      </w:r>
      <w:bookmarkEnd w:id="236"/>
    </w:p>
    <w:p>
      <w:pPr>
        <w:pStyle w:val="BookText"/>
        <w:rPr/>
      </w:pPr>
      <w:r>
        <w:rPr>
          <w:rFonts w:ascii="IRNazanin" w:hAnsi="IRNazanin" w:eastAsia="IRNazanin"/>
          <w:color w:val="111111"/>
          <w:sz w:val="28"/>
          <w:sz w:val="28"/>
          <w:szCs w:val="28"/>
          <w:rtl w:val="true"/>
          <w:lang w:bidi="fa-IR"/>
        </w:rPr>
        <w:t>إلیه</w:t>
      </w:r>
    </w:p>
    <w:p>
      <w:pPr>
        <w:pStyle w:val="BookText"/>
        <w:rPr/>
      </w:pPr>
      <w:r>
        <w:rPr>
          <w:rFonts w:ascii="IRNazanin" w:hAnsi="IRNazanin" w:eastAsia="IRNazanin"/>
          <w:color w:val="111111"/>
          <w:sz w:val="28"/>
          <w:sz w:val="28"/>
          <w:szCs w:val="28"/>
          <w:rtl w:val="true"/>
          <w:lang w:bidi="fa-IR"/>
        </w:rPr>
        <w:t>کحدیث الثقلین المتواتر بین الفریقین و نحوه، و الأخبار المفیدة بعرض الأخبار المتعارضة علیه، مثل مقبولة عمر بن حنظلة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 ما خالف کتاب اللّه فردّوه إلی غیر هذه ممّا هی قریبة من التواتر أو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 أنّ المراد بالکتاب الذی امرنا بالتمسک به و الرّجوع إلیه و عرض الأخبار المتعارضة علیه إن کان هو الکتاب المنزل المحفوظ عن تطرّق السّوانح و طرو الزّیادة و النّقصان الذی هو موجود عند الأئمة علیهم السّلام علی قول المدّعین للتّحریف، ففیه أنّ التمسّک به و الرّجوع إلیه ممّا لا یستطاع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به المحرّف المبدّل، فلا وجه له، لأنّه لم یبق فیه حجیة و لیس به وثوق و اطمینان فلا بدّ أن یکون الموجود بأیدینا سالما 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روایاتنا متناصرة بالحثّ علی قراءته و التمسک بما فیه و ردّ ما یرد من اختلاف الأخبار فی الفروع إلیه و عرضها علیه، فما وافقه عمل علیه و ما خالفه یجنب و لم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عن النّبیّ صلّی اللّه علیه و آله روایة لا یدفعها أحد انّه قال انّی مخلّف فیکم الثّقلین 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أنّهما لن یفترقا حتّی یردا علیّ الحوض، و هذا ممّا یدل علی أنّه موجود فی کلّ عصر، فانّه لا یجوز أن یأمرنا بالتمسّک بما لا نقدر علی التمسّک به، کما أنّ أهل البیت و من یجب اتّباع قوله حاصل فی کلّ وقت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 أنّ ظاهر هذه الأخبار أنّه لم یتطرّق علی هذا القرآن الموجود بأیدینا تحریف و تغییر، لأنّ المستفاد منها وجوب الرّجوع إلیه إذ الرّجوع إلی غیره غیر مقدور، فلا بدّ من کونه محفوظا من الخلل و النّقصان، و إلاّ لم یبق به وثوق و اطمینان، فلا یکون وجه للأمر بالرّجوع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الأخبار المذکورة إمّا نبویّة کخبر الثّقلین و بعض أخبار العرض، و إمّا مرویّة عن الأئمة علیهم السّلام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الطائفة الأولی فلا دلالة فیها علی المدّعی أصلا، لأنّه صلّی اللّه علیه و آله قد کان امرنا بالاتباع بالکتاب و العرض علیه و لم یتطرّق علیه تحریف یومئذ، کما امرنا باتباع أهل بیته و عترته و أخذ الأحکام عنهم و الاقتباس من أنوارهم، و إنّما طرئت السوانح</w:t>
      </w:r>
    </w:p>
    <w:p>
      <w:pPr>
        <w:pStyle w:val="BookText"/>
        <w:rPr/>
      </w:pPr>
      <w:r>
        <w:rPr>
          <w:rFonts w:ascii="IRNazanin" w:hAnsi="IRNazanin" w:eastAsia="IRNazanin"/>
          <w:color w:val="111111"/>
          <w:sz w:val="28"/>
          <w:sz w:val="28"/>
          <w:szCs w:val="28"/>
          <w:rtl w:val="true"/>
          <w:lang w:bidi="fa-IR"/>
        </w:rPr>
        <w:t>بعد ما اختار اللّه سبحانه له صلّی اللّه علیه و آله، لقائه فمنع المکلفون علی أنفسهم اللّطف بسوء اختیارهم، و غیّروا کتاب اللّه و نبذوه وراء ظهورهم کما ترکوا العترة و صاروا سببا لاعتزالهم و تشریدهم إلی أن انتهی الأمر إلی الغیبة الکبری، فکما أنّ غیبة الامام علیه السّلام و اعتزال الأئمة و قصور الید عن التمسّک بهم و أخذ الأحکام عنهم النّاشی من سوء فعل المکلفین لا منافاة له مع أمر النّبی صلّی اللّه علیه و آله بالتمسّک، فکذلک قصور الید عن اتّباع القرآن المنزل علی ما هو علیه لا ینافی أمر النّبی صلّی اللّه علیه و آله باتّباعه و التّمسک به،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 صلّی اللّه علیه و آله لم یکن إلاّ لأجل أن لا یفعلوا فی کتاب اللّه ما فعلوه، و أن لا یقصروا فی حقّ الآل علی ما قصّروا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الثّانیة فلا دلالة فیها أیضا،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علیهم السّلام إنّما أمرونا بالرّجوع إلی هذا الکتاب الموجود بأیدینا مع ما هو علیه من التّحریف و النّقصان لأجل التقیة و الخوف علی أنفسهم و شیعتهم، فیکون ما استفدناه حکما ظاهریا بالنسبة الینا فافهم</w:t>
      </w:r>
      <w:r>
        <w:rPr>
          <w:rStyle w:val="FootnoteAnchor"/>
          <w:rtl w:val="true"/>
        </w:rPr>
        <w:footnoteReference w:id="123"/>
      </w:r>
      <w:r>
        <w:rPr>
          <w:rFonts w:ascii="IRNazanin" w:hAnsi="IRNazanin" w:eastAsia="IRNazanin"/>
          <w:color w:val="111111"/>
          <w:sz w:val="28"/>
          <w:sz w:val="28"/>
          <w:szCs w:val="28"/>
          <w:rtl w:val="true"/>
          <w:lang w:bidi="fa-IR"/>
        </w:rPr>
        <w:t>و ثانیا أن یجاب عنه بما ذکره فی الصّافی، فانّه بعد نقله کلام الشّیخ الذی حکیناه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وجوده فی کلّ عصر وجوده جمیعا کما أنزل اللّه محفوظا عند اللّه و وجود ما احتجنا إلیه منه عندنا و إن لم نقدر علی الباقی، کما أن الامام کذلک فان الثقلین سیان فی ذلک انتهی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المحقّق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التمسّک بهم عبارة عن موالاتهم و سلوک طریقتهم، و ذلک ممکن مع الغیبة للعلم بهم، و هذا بخلاف التمسّک بالقرآن فانّه إنّما یتحقّق بالأخذ و الاطلاع علیه، فقد بان الفرق و اتّضح الأمر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أنّه إن ارید بلفظ تمسّکتم فی الرّوایة، التمسّک التّفصیلی بأن یتمکن من الرّجوع الی المتمسّک به و یؤخذ عنه الأحکام مهما ارید، فهو غیر ممکن فی حال الغیبة الکبری، لظهور انسداد باب العلم فیه، مع أنّ انفتاحه فی</w:t>
      </w:r>
      <w:bookmarkStart w:id="237" w:name="pg13853_143333"/>
    </w:p>
    <w:p>
      <w:pPr>
        <w:pStyle w:val="BookText"/>
        <w:rPr/>
      </w:pPr>
      <w:bookmarkEnd w:id="237"/>
      <w:r>
        <w:rPr>
          <w:rFonts w:ascii="IRNazanin" w:hAnsi="IRNazanin" w:eastAsia="IRNazanin"/>
          <w:color w:val="111111"/>
          <w:sz w:val="28"/>
          <w:sz w:val="28"/>
          <w:szCs w:val="28"/>
          <w:rtl w:val="true"/>
          <w:lang w:bidi="fa-IR"/>
        </w:rPr>
        <w:t>حال ظهور الأئمة علیهم السّلام أیضا محلّ کلام حسبما قرّرناه فی الاصول، و إن ارید به التمسّک الاجمالی بأن نرجع إلیه بقدر الامکان و مع عدم التمکن و القدرة نکون فی مقام التّسلیم و الاذعان و العزم علی الرجوع مع التمکن و التّوفیق، فالحقّ أنّ الثقلین سیان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هما فی حال الغیبة الکبری سیّان فی عدم امکان التمسّک بهما تفصیلا و فی امکانه إجمالا، بأن یصدّقا و یسلّما و یؤخذ عنهما الأحکام بقدر الوسع و الطاقة، و التّفرقة بینهما بحمل التمسّک بالثّقل الأصغر علی التمسّک التّفصیلی و التمسّک بالأکبر علی التمسّک الاجمالی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 العصمة سلام اللّه علیهم لعلمهم بعدم طرو التّحریف علی آیات الأحکام رخصونا فی الرّجوع و العرض، فبملاحظة ترخیصهم یحصل لنا القطع بکونها محفوظة عن الخلل أو أنهم رخّصونا فی ذلک، لعلمهم بانّه لیس فی السّاقط ما یرجع إلیه أو یعرض علیه إلاّ و فی الثّابت ما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أدلة النّافین، و قد عرفت أنّها غیر ناهضة علی إثبات المدّعی کما لا یخفی</w:t>
      </w:r>
      <w:r>
        <w:rPr>
          <w:rFonts w:eastAsia="IRNazanin" w:cs="IRNazanin"/>
          <w:color w:val="111111"/>
          <w:sz w:val="28"/>
          <w:szCs w:val="28"/>
          <w:rtl w:val="true"/>
          <w:lang w:bidi="fa-IR"/>
        </w:rPr>
        <w:t>.</w:t>
      </w:r>
    </w:p>
    <w:p>
      <w:pPr>
        <w:pStyle w:val="Heading6"/>
        <w:numPr>
          <w:ilvl w:val="5"/>
          <w:numId w:val="1"/>
        </w:numPr>
        <w:rPr/>
      </w:pPr>
      <w:bookmarkStart w:id="238" w:name="__RefHeading___Toc3386357_1468164448"/>
      <w:bookmarkStart w:id="239" w:name="_Toc94"/>
      <w:bookmarkEnd w:id="238"/>
      <w:r>
        <w:rPr>
          <w:rtl w:val="true"/>
        </w:rPr>
        <w:t>و حجة القائلین بالتّحریف أیضا وجوه کثیرة</w:t>
      </w:r>
      <w:bookmarkEnd w:id="239"/>
    </w:p>
    <w:p>
      <w:pPr>
        <w:pStyle w:val="BookText"/>
        <w:rPr/>
      </w:pPr>
      <w:r>
        <w:rPr>
          <w:rFonts w:ascii="IRNazanin" w:hAnsi="IRNazanin" w:eastAsia="IRNazanin"/>
          <w:color w:val="111111"/>
          <w:sz w:val="28"/>
          <w:sz w:val="28"/>
          <w:szCs w:val="28"/>
          <w:rtl w:val="true"/>
          <w:lang w:bidi="fa-IR"/>
        </w:rPr>
        <w:t>بعضها مثبت لوقوع مطلق التّحریف، و بعضها مختص باثبات الزّیادة و النقیصة، و بعضها دالّ علی النّقصان فقط فالأدلة فی المقام علی ثلاثة أقسام</w:t>
      </w:r>
      <w:r>
        <w:rPr>
          <w:rFonts w:eastAsia="IRNazanin" w:cs="IRNazanin"/>
          <w:color w:val="111111"/>
          <w:sz w:val="28"/>
          <w:szCs w:val="28"/>
          <w:rtl w:val="true"/>
          <w:lang w:bidi="fa-IR"/>
        </w:rPr>
        <w:t>.</w:t>
      </w:r>
    </w:p>
    <w:p>
      <w:pPr>
        <w:pStyle w:val="Heading6"/>
        <w:numPr>
          <w:ilvl w:val="5"/>
          <w:numId w:val="1"/>
        </w:numPr>
        <w:rPr/>
      </w:pPr>
      <w:bookmarkStart w:id="240" w:name="__RefHeading___Toc3386359_1468164448"/>
      <w:bookmarkStart w:id="241" w:name="_Toc95"/>
      <w:bookmarkEnd w:id="240"/>
      <w:r>
        <w:rPr>
          <w:rtl w:val="true"/>
        </w:rPr>
        <w:t>القسم الاول الأدلة الدّالة علی مطلق التّحریف و التغییر فیه</w:t>
      </w:r>
      <w:bookmarkEnd w:id="241"/>
    </w:p>
    <w:p>
      <w:pPr>
        <w:pStyle w:val="Heading6"/>
        <w:numPr>
          <w:ilvl w:val="5"/>
          <w:numId w:val="1"/>
        </w:numPr>
        <w:rPr/>
      </w:pPr>
      <w:bookmarkStart w:id="242" w:name="__RefHeading___Toc3386361_1468164448"/>
      <w:bookmarkStart w:id="243" w:name="_Toc96"/>
      <w:bookmarkEnd w:id="242"/>
      <w:r>
        <w:rPr>
          <w:rtl w:val="true"/>
        </w:rPr>
        <w:t>اولها ما ذکره السیّد الجزائری من أنّ القرآن کان ینزل منجما علی حسب</w:t>
      </w:r>
      <w:bookmarkEnd w:id="243"/>
    </w:p>
    <w:p>
      <w:pPr>
        <w:pStyle w:val="BookText"/>
        <w:rPr/>
      </w:pPr>
      <w:r>
        <w:rPr>
          <w:rFonts w:ascii="IRNazanin" w:hAnsi="IRNazanin" w:eastAsia="IRNazanin"/>
          <w:color w:val="111111"/>
          <w:sz w:val="28"/>
          <w:sz w:val="28"/>
          <w:szCs w:val="28"/>
          <w:rtl w:val="true"/>
          <w:lang w:bidi="fa-IR"/>
        </w:rPr>
        <w:t>المصالح و الوقایع،</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الوحی کانوا أربعة عشر رجلا من الصّحابة، و کان رئیسهم أمیر المؤمنین علیه السّلام، و قد کانوا فی الأغلب ما یکتبون إلاّ ما یتعلّق بالاحکام و إلاّ ما یوحی إلیه صلّی اللّه علیه و آله فی المحافل و المجامع، و أمّا الذی کان یکتب ما ینزل علیه فی خلواته و منازله فلیس هو إلاّ أمیر المؤمنین علیه السّلام، لأنّه کان یدور معه</w:t>
      </w:r>
    </w:p>
    <w:p>
      <w:pPr>
        <w:pStyle w:val="BookText"/>
        <w:rPr/>
      </w:pPr>
      <w:r>
        <w:rPr>
          <w:rFonts w:ascii="IRNazanin" w:hAnsi="IRNazanin" w:eastAsia="IRNazanin"/>
          <w:color w:val="111111"/>
          <w:sz w:val="28"/>
          <w:sz w:val="28"/>
          <w:szCs w:val="28"/>
          <w:rtl w:val="true"/>
          <w:lang w:bidi="fa-IR"/>
        </w:rPr>
        <w:t>کیفما دار، فکان مصحفه أجمع من غیره من المصاحف، فلما مضی رسول اللّه صلّی اللّه علیه و آله، إلی لقاء حبیبه و تفرّقت الأهواء بعده، جمع أمیر المؤمنین علیه السّلام القرآن کما انزل، و شدّه بردائه و أتی به إلی المسجد،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ربّکم کما انزل،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لنافیه حاجة هذا عندنا مصحف عثمان، فقال علیه السّلام لن تروه و لن یراه أحد حتّی یظهر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مصحفه أجمع من غیره من المصاحف فیشهد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الکافی باسناده عن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ادّعی أحد أنّه جمع القرآن کلّه کما انزل إلاّ کذاب، و ما جمعه و حفظه کما أنزله اللّه إلاّ علیّ بن أبی طالب علیه السّلام و الأئمة من بعده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اتیان أمیر المؤمنین علیه السّلام بالکتاب إلی المسجد فیدلّ علیه ما رواه الطبرسیّ فی الاحتجاج عن أبی ذر الغفاری أنّه لمّا توفی رسول اللّه صلّی اللّه علیه و آله جمع علیّ علیه السّلام القرآن و جاء به إلی المهاجرین و الأنصار و عرضه علیهم لما قد أوصاه بذلک رسول اللّه صلّی اللّه علیه و آله، فلما فتحه ابو بکر خرج فی أوّل صفحة فتحها فضایح القوم، فوثب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اردده لا حاجة لنا فیه، فأخذه علیّ علیه السّلام و انصرف، ثمّ أحضر زید بن ثابت و کان قاریا للقرآن،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جاءنا بالقرآن و فیه فضایح المهاجرین و الأنصار، و قد أردنا ان تؤلف لنا القرآن و تسقط منه ما کان فیه فضیحة و هتک المهاجرین و الأنصار، فأجابه زید إلی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أنا فرغت من القرآن علی ما سألتم و أظهر علیّ علیه السّلام القرآن الذی ألفه ألیس قد بطل کلّ ما عملتم؟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الحیلة؟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بالحیلة،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الحیلة دون أن نقتله و نستریح منه، فدبّر فی قتله علی ید خالد بن الولید فلم یقدر علی ذلک، فلما استخلف عمر سأل علیّا أن یدفع إلیهم فیحرّفوه فیما بینهم، فقال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جئت به إلی أبی بکر فائت به إلینا حتّی نجتمع علیه، فقال علیّ علیه السّلام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bookmarkStart w:id="244" w:name="pg13853_143335"/>
    </w:p>
    <w:p>
      <w:pPr>
        <w:pStyle w:val="BookText"/>
        <w:rPr/>
      </w:pPr>
      <w:bookmarkEnd w:id="244"/>
      <w:r>
        <w:rPr>
          <w:rFonts w:ascii="IRNazanin" w:hAnsi="IRNazanin" w:eastAsia="IRNazanin"/>
          <w:color w:val="111111"/>
          <w:sz w:val="28"/>
          <w:sz w:val="28"/>
          <w:szCs w:val="28"/>
          <w:rtl w:val="true"/>
          <w:lang w:bidi="fa-IR"/>
        </w:rPr>
        <w:t>لیس إلی ذلک سبیل إنّما جئت به إلی أبی بکر لتقوم الحجّة علیکم و لا تقولوا یوم القیامة إنّا کنّا عن هذا غافلین، أو تقولوا ما جئتنا به، إنّ القرآن الذی عندی لا یمسّه إلاّ المطهّرون و الأوصیاء من ولدی،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وقت لاظهاره معلوم؟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قام القائم من ولدی یظهره و یحمل النّاس علیه فتجری السنّة به صلوات اللّه علیه</w:t>
      </w:r>
      <w:r>
        <w:rPr>
          <w:rFonts w:eastAsia="IRNazanin" w:cs="IRNazanin"/>
          <w:color w:val="111111"/>
          <w:sz w:val="28"/>
          <w:szCs w:val="28"/>
          <w:rtl w:val="true"/>
          <w:lang w:bidi="fa-IR"/>
        </w:rPr>
        <w:t>.</w:t>
      </w:r>
    </w:p>
    <w:p>
      <w:pPr>
        <w:pStyle w:val="Heading6"/>
        <w:numPr>
          <w:ilvl w:val="5"/>
          <w:numId w:val="1"/>
        </w:numPr>
        <w:rPr/>
      </w:pPr>
      <w:bookmarkStart w:id="245" w:name="__RefHeading___Toc3386363_1468164448"/>
      <w:bookmarkStart w:id="246" w:name="_Toc97"/>
      <w:bookmarkEnd w:id="245"/>
      <w:r>
        <w:rPr>
          <w:rtl w:val="true"/>
        </w:rPr>
        <w:t>الثانی ما رواه الطبرسیّ فی الاحتجاج عن أمیر المؤمنین صلوات اللّه علیه</w:t>
      </w:r>
      <w:bookmarkEnd w:id="246"/>
    </w:p>
    <w:p>
      <w:pPr>
        <w:pStyle w:val="BookText"/>
        <w:rPr/>
      </w:pPr>
      <w:r>
        <w:rPr>
          <w:rFonts w:ascii="IRNazanin" w:hAnsi="IRNazanin" w:eastAsia="IRNazanin"/>
          <w:color w:val="111111"/>
          <w:sz w:val="28"/>
          <w:sz w:val="28"/>
          <w:szCs w:val="28"/>
          <w:rtl w:val="true"/>
          <w:lang w:bidi="fa-IR"/>
        </w:rPr>
        <w:t>فی جواب سؤال الزّندیق حیث سأله عن تصریح اللّه سبحانه بهفوات الأنبیاء و زلاّتهم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توریته أسماء من اغترّ و فتن خلقه و ضلّ و أضلّ و تعبیره عنهم بالکنایة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یَعَضُّ الظّالِمُ عَلی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الکنایة عن أسماء ذو الجرائر العظیمة من المنافقین فی القرآن لیست من فعله تعالی، و إنّها من فعل المغیرین و المبدّلین الذین جعلوا القرآن عضین</w:t>
      </w:r>
      <w:r>
        <w:rPr>
          <w:rStyle w:val="FootnoteAnchor"/>
          <w:rtl w:val="true"/>
        </w:rPr>
        <w:footnoteReference w:id="124"/>
      </w:r>
      <w:r>
        <w:rPr>
          <w:rFonts w:ascii="IRNazanin" w:hAnsi="IRNazanin" w:eastAsia="IRNazanin"/>
          <w:color w:val="111111"/>
          <w:sz w:val="28"/>
          <w:sz w:val="28"/>
          <w:szCs w:val="28"/>
          <w:rtl w:val="true"/>
          <w:lang w:bidi="fa-IR"/>
        </w:rPr>
        <w:t>، و اعتاضوا الدّنیا من الدّین، و قد بیّن اللّه قصص المغیرین بقوله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یَکْتُبُونَ الْکِتابَ بِأَیْدِیهِمْ ثُمَّ یَقُولُونَ هذا مِنْ عِنْدِ اللّهِ لِیَشْتَرُوا بِهِ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مِنْهُمْ لَفَرِیقاً یَلْوُونَ </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أَلْسِنَتَهُمْ بِالْکِتابِ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یُبَیِّتُونَ ما لا یَرْضی مِنَ الْقَوْلِ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بعد فقد الرّسول صلّی اللّه علیه و آله، و ما یقیمون</w:t>
      </w:r>
      <w:r>
        <w:rPr>
          <w:rStyle w:val="FootnoteAnchor"/>
          <w:rtl w:val="true"/>
        </w:rPr>
        <w:footnoteReference w:id="127"/>
      </w:r>
      <w:r>
        <w:rPr>
          <w:rFonts w:ascii="IRNazanin" w:hAnsi="IRNazanin" w:eastAsia="IRNazanin"/>
          <w:color w:val="111111"/>
          <w:sz w:val="28"/>
          <w:sz w:val="28"/>
          <w:szCs w:val="28"/>
          <w:rtl w:val="true"/>
          <w:lang w:bidi="fa-IR"/>
        </w:rPr>
        <w:t>به اود باطلهم حسب ما فعلته الیهود و النصاری بعد فقد موسی و عیسی علیه السّلام من تغییر التّوراة و الانجیل و تحریف الکلم عن مواضعه و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لِیُطْفِؤُا نُورَ اللّهِ بِأَفْواهِهِمْ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یَأْبَی اللّهُ إِلاّ أَنْ یُتِمَّ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أنّهم أثبتوا فی الکتاب ما لم یقله اللّه لیلبسوا علی الخلیقة فأعمی اللّه قلوبهم حتّی ترکوا فیه ما دلّ علی ما أحدثوه فیه و حرفوا منه، و بیّن عن افکهم و تلبیسهم و کتمان ما علموه منه، و لذلک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تَلْبِسُونَ الْحَقَّ بِالْباطِلِ وَ تَکْتُمُونَ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مثلهم بقوله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الزَّبَدُ فَیَذْهَبُ جُفاءً </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یَنْفَعُ النّاسَ فَیَمْکُثُ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فالزّبد فی هذا الموضع کلام الملحدین الذین أثبتوه فی القرآن، فهو یضمحلّ و یبطل و یتلاشی عند التّحصیل، و الذی ینفع الناس منه فالتّنزیل الحقیقی الذی لا یأتیه الباطل من بین یدیه و لا من خلفه، و القلوب تقبله و الأرض فی هذا الموضع هی محلّ العلم و قراره، و لیس یسوغ مع عموم التقیة التّصریح بأسماء المبدّلین، و لا الزّیادة فی آیاته علی ما أنبتوه من تلقائهم فی الکتاب لما فی ذلک من تقویة حجج أهل التعطیل و الکفر و الملل المنحرفة من قبلتنا و إبطال هذا العلم الظاهری الذی قد استکان له الموافق و المخالف بوقوع الاصطلاح علی الایتمار</w:t>
      </w:r>
      <w:r>
        <w:rPr>
          <w:rStyle w:val="FootnoteAnchor"/>
          <w:rtl w:val="true"/>
        </w:rPr>
        <w:footnoteReference w:id="129"/>
      </w:r>
      <w:r>
        <w:rPr>
          <w:rFonts w:ascii="IRNazanin" w:hAnsi="IRNazanin" w:eastAsia="IRNazanin"/>
          <w:color w:val="111111"/>
          <w:sz w:val="28"/>
          <w:sz w:val="28"/>
          <w:szCs w:val="28"/>
          <w:rtl w:val="true"/>
          <w:lang w:bidi="fa-IR"/>
        </w:rPr>
        <w:t>لهم و الرّضا بهم، و لأنّ أهل الباطل فی القدیم و الحدیث أکثر عددا من أهل الحقّ، و لأن الصّبر علی ولاة</w:t>
      </w:r>
      <w:bookmarkStart w:id="247" w:name="pg13853_143337"/>
    </w:p>
    <w:p>
      <w:pPr>
        <w:pStyle w:val="BookText"/>
        <w:rPr/>
      </w:pPr>
      <w:bookmarkEnd w:id="247"/>
      <w:r>
        <w:rPr>
          <w:rFonts w:ascii="IRNazanin" w:hAnsi="IRNazanin" w:eastAsia="IRNazanin"/>
          <w:color w:val="111111"/>
          <w:sz w:val="28"/>
          <w:sz w:val="28"/>
          <w:szCs w:val="28"/>
          <w:rtl w:val="true"/>
          <w:lang w:bidi="fa-IR"/>
        </w:rPr>
        <w:t>الأمر مفروض بقول اللّه تعالی لنبیّه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کَما صَبَرَ 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ایجابه مثل ذلک علی أولیائه و اهل طاعته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فحسبک من الجواب عن هذا الموضع ما سمعت، فانّ شریعة التقیة نحظر بأکثر منه</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3386365_1468164448"/>
      <w:bookmarkStart w:id="249" w:name="_Toc98"/>
      <w:bookmarkEnd w:id="248"/>
      <w:r>
        <w:rPr>
          <w:rtl w:val="true"/>
        </w:rPr>
        <w:t>الثالث ما رواه علیّ بن إبراهیم القمیّ عن الصّادق علیه السّلام</w:t>
      </w:r>
      <w:bookmarkEnd w:id="249"/>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بَیْنِ یَدَیْهِ وَ مِنْ خَلْفِهِ یَحْفَظُونَهُ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یحفظ الشّیء من أمر اللّه و کیف یکون العقب من بین یدیه؟ فقیل له کیف ذلک یابن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انزلت له معقّبات من خلفه و رقیب من بین یدیه یحفظونه بأمر اللّه</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3386367_1468164448"/>
      <w:bookmarkStart w:id="251" w:name="_Toc99"/>
      <w:bookmarkEnd w:id="250"/>
      <w:r>
        <w:rPr>
          <w:rtl w:val="true"/>
        </w:rPr>
        <w:t>الرابع ما رواه عنه علیه السّلام أیضا</w:t>
      </w:r>
      <w:bookmarkEnd w:id="251"/>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تابَ اللّهُ عَلَی النَّبِیِّ وَ الْمُهاجِرِینَ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هکذا نزلت لقد تاب اللّه بالنّبیّ علی المهاجرین</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386369_1468164448"/>
      <w:bookmarkStart w:id="253" w:name="_Toc100"/>
      <w:bookmarkEnd w:id="252"/>
      <w:r>
        <w:rPr>
          <w:rtl w:val="true"/>
        </w:rPr>
        <w:t>الخامس ما رواه أیضا</w:t>
      </w:r>
      <w:bookmarkEnd w:id="25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قرء علی أبی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سألوا اللّه عظیما أن یجعلهم للمتقین اماما، فقیل یابن رسول اللّه کیف ذلک؟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و اجعل لنا من المتّقین إماما</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386371_1468164448"/>
      <w:bookmarkStart w:id="255" w:name="_Toc101"/>
      <w:bookmarkEnd w:id="254"/>
      <w:r>
        <w:rPr>
          <w:rtl w:val="true"/>
        </w:rPr>
        <w:t>السادس ما رواه أیضا عن ابن أبی عمیر عن ابن سنان</w:t>
      </w:r>
      <w:bookmarkEnd w:id="25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قرأت علی أبی عبد اللّه علیه السّلام</w:t>
      </w:r>
      <w:r>
        <w:rPr>
          <w:rFonts w:eastAsia="IRNazanin" w:cs="IRNazanin"/>
          <w:color w:val="111111"/>
          <w:sz w:val="28"/>
          <w:szCs w:val="28"/>
          <w:rtl w:val="true"/>
          <w:lang w:bidi="fa-IR"/>
        </w:rPr>
        <w:t>:</w:t>
      </w:r>
      <w:bookmarkStart w:id="256" w:name="pg13853_143338"/>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 خیر امّة یقتلون أمیر المؤمنین و الحسن و الحسین ابنی علیّ علیهم السّلام، فقال القاری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نزلت؟ فقال علیه السّلام نزلت خیر أئمة اخرجت للنّاس، أ لا تری مدح اللّه لهم فی آخر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تَأْمُرُونَ بِالْمَعْرُوفِ وَ تَنْهَوْنَ عَنِ الْمُنْکَرِ وَ تُؤْمِنُونَ بِاللّهِ </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386373_1468164448"/>
      <w:bookmarkStart w:id="258" w:name="_Toc102"/>
      <w:bookmarkEnd w:id="257"/>
      <w:r>
        <w:rPr>
          <w:rtl w:val="true"/>
        </w:rPr>
        <w:t>السابع ما رواه السیّد المعتمد السیّد هاشم البحرانی عن المفید فی کتاب</w:t>
      </w:r>
      <w:bookmarkEnd w:id="258"/>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لیلة من بعض اللّیالی عند أبی جعفر علیه السّلام فقرأت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جابر کیف قرأت، یا أیها الذین آمنوا إذا نودی للصّلاة من یوم الجمعة فاسعوا إلی ذکر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فکیف أقرء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تحریف یا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فامضوا إلی ذکر اللّه هکذا نزلت یا جابر، لقد کان یکره أن یعدو الرّجل إلی الصّلاة یا جابر لم سمّیت الجمعة یوم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تخبرنی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أخبرک بتأویله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سمّی اللّه الجمعة جمعة لأنّ اللّه عزّ و جلّ جمع فی ذلک الأولین و الآخرین و جمیع ما خلق اللّه من الجنّ و الانس و کلّ شیء خلق ربّنا و السّماوات و الارضین و البحار و الجنّة و النّار و کلّ شیء خلق اللّه فی المیثاق فأخذ المیثاق منهم له بالرّبوبیّة و لمحمّد صلّی اللّه علیه و آله بالنّبوة و لعلیّ علیه السّلام بالولایة، و فی ذلک الیوم قال اللّه للسّماوات و الأرض</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اِئْتِیا طَوْعاً أَوْ کَرْهاً قالَتا أَتَیْنا طائِعِینَ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اللّه ذلک الیوم الجمعة، لجمعه فیه الأولین و الآخرین، ثمّ قال عزّ و جلّ یا أیّها الذین آمنوا إذا نودی للصّلاة من یوم الجمعة من یومکم هذا الذی جمعکم فیه</w:t>
      </w:r>
      <w:bookmarkStart w:id="259" w:name="pg13853_143339"/>
    </w:p>
    <w:p>
      <w:pPr>
        <w:pStyle w:val="BookText"/>
        <w:rPr/>
      </w:pPr>
      <w:bookmarkEnd w:id="259"/>
      <w:r>
        <w:rPr>
          <w:rFonts w:ascii="IRNazanin" w:hAnsi="IRNazanin" w:eastAsia="IRNazanin"/>
          <w:color w:val="111111"/>
          <w:sz w:val="28"/>
          <w:sz w:val="28"/>
          <w:szCs w:val="28"/>
          <w:rtl w:val="true"/>
          <w:lang w:bidi="fa-IR"/>
        </w:rPr>
        <w:t>و الصّلاة أمیر المؤمنین علیه السّلام، یعنی بالصّلاة الولایة، و هی الولایة الکبری ففی ذلک الیوم أتت الرّسل و الأنبیاء و الملائکة و کلّ شیء خلق اللّه و الثقلان الجنّ و الانس و السّماوات و الأرضون و المؤمنون بالتلبیة للّه عزّ و جلّ، فامضوا إلی ذکر اللّه و ذکر اللّه أمیر المؤمنین علیه السّلام، و ذروا البیع، یعنی الأوّل، ذلکم، یعنی بیعة أمیر المؤمنین و خلافته، خیر لکم من بیعة الأوّل و ولایته، ان کنتم تعلمون، فاذا قضیت الصّلاة یعنی بیعة أمیر المؤمنین، فانتشروا فی الأرض یعنی بالأرض الأوصیاء أمر اللّه بطاعتهم و ولایتهم، کما أمر بطاعة الرّسول و طاعة أمیر المؤمنین کنی اللّه فی ذلک من أسمائهم فسمّاهم بالأرض، و ابتغوا من فضل اللّه،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ابتغوا من فضل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هکذا نزلت و ابتغوا من فضل اللّه علی الأوصیاء و اذکروا اللّه کثیرا لعلکم تفلحون، ثمّ خاطب اللّه عزّ و جلّ فی ذلک الموقف محمّدا صلّی اللّه علیه و آله، فقال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رأوا الشّکاک و الجاحدون تجارة، یعنی الأوّل أو لهوا، یعنی الثّانی، انصرفوا إلیها،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انفضّوا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هکذا نزلت، و ترکوک، مع علیّ قائما، قل یا محمّد ما عند اللّه، من ولایة علیّ و الأوصیاء، خیر من اللّهو و التجارة، یعنی بیعة الأوّل و الثّانی للّذین اتقوا،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للّذین اتّقوا،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هکذا نزلت الآیة، و أنتم هم الذین اتّقوا، و اللّه خیر الرّازقین</w:t>
      </w:r>
      <w:r>
        <w:rPr>
          <w:rFonts w:eastAsia="IRNazanin" w:cs="IRNazanin"/>
          <w:color w:val="111111"/>
          <w:sz w:val="28"/>
          <w:szCs w:val="28"/>
          <w:rtl w:val="true"/>
          <w:lang w:bidi="fa-IR"/>
        </w:rPr>
        <w:t>.</w:t>
      </w:r>
    </w:p>
    <w:p>
      <w:pPr>
        <w:pStyle w:val="Heading6"/>
        <w:numPr>
          <w:ilvl w:val="5"/>
          <w:numId w:val="1"/>
        </w:numPr>
        <w:rPr/>
      </w:pPr>
      <w:bookmarkStart w:id="260" w:name="__RefHeading___Toc3386375_1468164448"/>
      <w:bookmarkStart w:id="261" w:name="_Toc103"/>
      <w:bookmarkEnd w:id="260"/>
      <w:r>
        <w:rPr>
          <w:rtl w:val="true"/>
        </w:rPr>
        <w:t>الثامن ما رواه الصّدوق فی التوحید</w:t>
      </w:r>
      <w:bookmarkEnd w:id="261"/>
    </w:p>
    <w:p>
      <w:pPr>
        <w:pStyle w:val="BookText"/>
        <w:rPr/>
      </w:pPr>
      <w:r>
        <w:rPr>
          <w:rFonts w:ascii="IRNazanin" w:hAnsi="IRNazanin" w:eastAsia="IRNazanin"/>
          <w:color w:val="111111"/>
          <w:sz w:val="28"/>
          <w:sz w:val="28"/>
          <w:szCs w:val="28"/>
          <w:rtl w:val="true"/>
          <w:lang w:bidi="fa-IR"/>
        </w:rPr>
        <w:t>باسناده عن علیّ بن الحسن بن علیّ بن فضّال عن أبیه عن الرّضا علیّ بن موسی علیهما السّلام قال سألته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أَنْ یَأْتِیَهُمُ اللّهُ فِی ظُلَلٍ مِنَ الْغَمامِ 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یأتیهم اللّه بالملائکة فی ظلل من الغمام، و هکذا نزلت، و العجب من الصّدوق مع روایته ذلک کیف أنکر وقوع التّحریف فیه</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3386377_1468164448"/>
      <w:bookmarkStart w:id="263" w:name="_Toc104"/>
      <w:bookmarkEnd w:id="262"/>
      <w:r>
        <w:rPr>
          <w:rtl w:val="true"/>
        </w:rPr>
        <w:t>القسم الثانی الأدلة الدالة علی وجود الزیادة و النّقصان</w:t>
      </w:r>
      <w:bookmarkEnd w:id="2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اولها ما رواه فی الصافی عن العیاشی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أنّه زید فی کتاب اللّه و نقص ما خفی حقّنا علی ذی حجی الثانی ما رواه العیّاشی عنه علیه السّلام أیضا أنّ القرآن قد طرحت منه آی کثیرة</w:t>
      </w:r>
      <w:bookmarkStart w:id="264" w:name="pg13853_143340"/>
    </w:p>
    <w:p>
      <w:pPr>
        <w:pStyle w:val="BookText"/>
        <w:rPr/>
      </w:pPr>
      <w:bookmarkEnd w:id="264"/>
      <w:r>
        <w:rPr>
          <w:rFonts w:ascii="IRNazanin" w:hAnsi="IRNazanin" w:eastAsia="IRNazanin"/>
          <w:color w:val="111111"/>
          <w:sz w:val="28"/>
          <w:sz w:val="28"/>
          <w:szCs w:val="28"/>
          <w:rtl w:val="true"/>
          <w:lang w:bidi="fa-IR"/>
        </w:rPr>
        <w:t>و لم یزد فیه إلاّ حروف أخطأت به الکتبة و توهّمتها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فی تفسیر علیّ بن ابراهیم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الواو زیادة فی قوله و منک، و إنّما هو منک و من نوح</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3386379_1468164448"/>
      <w:bookmarkStart w:id="266" w:name="_Toc105"/>
      <w:bookmarkEnd w:id="265"/>
      <w:r>
        <w:rPr>
          <w:rtl w:val="true"/>
        </w:rPr>
        <w:t>القسم الثالث الأدلة الدّالة علی وجود النّقصان فقط،</w:t>
      </w:r>
      <w:bookmarkEnd w:id="266"/>
    </w:p>
    <w:p>
      <w:pPr>
        <w:pStyle w:val="BookText"/>
        <w:rPr/>
      </w:pP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 ما رواه فی الکافی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الذی جاء به جبرئیل إلی محمّد صلّی اللّه علیه و آله سبعة عشر ألف آیة، و وجه دلالته أنّ الموجود بأیدینا من القرآن لا یزید علی سبعة آلاف آیة، و علی ما ضبطه الشّیخ الطبرسی ستّة آلاف و مأتا آیة و ستّة و ثلاثون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رواه الطبرسی فی الاحتجاج عن علیّ علیه السّلام فی جواب الزّندیق الذی احتجّ علیه بتناقض ظواهر بعض الآیات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ظهورک علی تناکر قوله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خِفْتُمْ أَلاّ تُقْسِطُوا فِی الْیَتامی فَانْکِحُوا ما طابَ لَکُمْ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یشبه القسط فی الیتامی نکاح النّساء و لا کلّ النّساء أیتام، فهو ممّا قدّمت ذکره من إسقاط المنافقین فی القرآن بین القول فی الیتامی و بین نکاح النساء من الخطاب و القصص أکثر من ثلث القرآن، و هذا و ما أشبهه ممّا أظهرت حوادث المنافقین فیه لأهل النّظر و التّأمل و وجد المعطلون و أهل الملل المخالفة للاسلام مساغا إلی القدح فی القرآن، و لو شرحت لک کلما اسقط و حرّف و بدّل ممّا یجری هذا المجری لطال و ظهر ما یحظر التّقیة إظهاره من مناقب الأولیاء و مثالب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رواه فی الکافی عن أحمد بن محمّد بن أبی نصر، قال دفع إلیّ أبو الحسن علیه السّلام مصحفا،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فیه، ففتحته و قرأت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 فوجدت فیها اسم سبعین من قریش بأسمائهم و أسماء آبائهم، قال فبعث إلیّ ابعث إلیّ بالمصحف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رواه أبو عبیدة بسنده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یقولنّ أحدکم قد اخذت القرآن کلّه و ما یدریه ما کلّه، قد ذهب منه قرآن کثیر، و لکن لیقل قد أخذت منه ما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بسنده عن عایشة،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سورة الأحزاب تقرء فی زمان الرّسول صلّی اللّه علیه و آله مأتی آیة، فلما کتب عثمان المصاحف لم یقدر منها إلاّ علی ما هو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بسنده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تعدّون سورة الأحزاب؟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ستین آیة أو ثلاثا و ستّین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لتعدل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الکشاف عن زرّ مثله إلاّ أنّ فیه قلت ثلاثا و سبعین آیة، قال فو الذی یحلف به أبیّ ابن کعب ان کانت لتعدل سورة البقرة أو أطول و لقد قرأنا منها آیة الرّجم، الشّیخ و الشّیخة اذا زنیا فارجموهما البتّة نکالا من اللّه و 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ما رواه فی کتاب تذکرة الأئمة عن تفسیر الکازر، و المولی فتح اللّه عن مصحف ابن مسعود، و هو آیات کثیرة فی سور متعدّدة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شَأْنِ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الرّعد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سَیَعْلَمُ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مُنْقَلَبٍ یَنْقَلِبُونَ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القمی أیضا عن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الصّافّات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النّساء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وَ الْحِکْمَةَ وَ آتَیْناهُمْ مُلْکاً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الزّمر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الطّبرسی أیضا عن جابر بن عبد اللّه الأنصاری</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طه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إِلی آدَمَ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فی محمّد و علیّ و فاطمة و الحسن و الحسین و التّسعة من ذرّیّة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فَنَسِیَ وَ 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أیضا فی الکافی عن الصّادق علیه السّلام إلاّ أنّ فی آخره و الأئمّة من ذرّیتهم بدل قوله و التّسعة، ثم قال هکذا و اللّه نزلت علی محمّد صلّی اللّه علیه و آله و فی النّجم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فَأَوْحی إِلی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لَیْلَةَ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آیة الکرسی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تَحْتَ الثَّری، عالِمُ الْغَیْبِ وَ الشّهادَةِ هُوَ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یَشْفَعُ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الأحزاب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کَفَی اللّهُ الْمُؤْمِنِینَ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اللّهُ قَوِیًّا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سورة 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یا أَیُّهَا الَّذیٖنَ</w:t>
      </w:r>
    </w:p>
    <w:p>
      <w:pPr>
        <w:pStyle w:val="BookText"/>
        <w:rPr/>
      </w:pPr>
      <w:r>
        <w:rPr>
          <w:rFonts w:ascii="Amiri" w:hAnsi="Amiri" w:eastAsia="Amiri" w:cs="Amiri"/>
          <w:color w:val="111111"/>
          <w:sz w:val="28"/>
          <w:sz w:val="28"/>
          <w:szCs w:val="28"/>
          <w:rtl w:val="true"/>
          <w:lang w:bidi="ar-SA"/>
        </w:rPr>
        <w:t>آمَنُوا آمِنُوا بِالنَّبِیِّ وَ الْوَلِیِّ اللذَیْنِ بَعَثْناهُما یَهْدِیانِکُمْ إِلی صِراطٍ مُسْتَقیٖمٍ نَبِیٌّ وَ وَلِیٌّ بَعْضُهُما مِنْ بَعْضٍ، وَ أَنَا الْعَلیٖمُ الْخَبیٖرُ، إِنَّ الَّذیٖنَ یُوفُونَ بِعَهْدِ اللّهِ لَهُمْ جَنّاتُ النَّعیٖمِ، فَالَّذیٖنَ إِذا تُلِیَتْ عَلَیْهِمْ آیاتُنا کانُوا بِآیاتِنا مُکَذِّبیٖنَ، إِنَّ لَهُمْ فی جَهَنَّمَ مَقامٌ عَظیٖمٌ، نُودِیَ لَهُمْ یَوْمَ الْقِیمَةِ أَیْنَ الضّالُّونَ الْمُکَذِّبُونَ لِلمُرْسَلیٖنَ، ما خَلَفَهُمُ الْمُرْسَلیٖنَ إِلاّ بِالْحَقِّ، وَ ما کانَ اللّهُ لِیُنْظِرَهُمْ إِلی أَجَلٍ قَریٖبٍ فَسَبِّحْ بِحَمْدِ رَبِّکَ وَ عَلِیٌّ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سورة النّورین، ترکت ذکرها لکونها مع طولها مغلوطة لعدم وجود نسخة مصحّحة عندی یصحّ الرّکون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ما رواه علیّ بن إبراهیم القمیّ فی تفسیره و هو أیضا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یُطِعِ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فازَ فَوْزاً عَظِیماً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اللّهُ یَشْهَدُ بِما أَنْزَلَ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أَنْزَلَهُ بِعِلْمِهِ وَ الْمَلائِکَةُ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وَ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اللّهُ لِیَغْفِرَ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جاؤُکَ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فَاسْتَغْفَرُوا اللّهَ وَ اسْتَغْفَرَ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تَری إِذِ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غَمَراتِ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ما رواه فی الصّافی عن العیّاشی عن الباقر علیه السّلام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و إذ أخذ اللّه میثاق أمم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ما فیه عنه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 الذین اه أنّها نزلت فبدّل الذین ظلموا آل محمّد حقهم غیر الذی قیل لهم، فأنزلنا علی الذین ظلموا آل محمّد حقهم رجزا من السّماء بما کانوا یفسقون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ما رواه فی الکافی</w:t>
      </w:r>
      <w:r>
        <w:rPr>
          <w:rStyle w:val="FootnoteAnchor"/>
          <w:rtl w:val="true"/>
        </w:rPr>
        <w:footnoteReference w:id="130"/>
      </w:r>
      <w:r>
        <w:rPr>
          <w:rFonts w:ascii="IRNazanin" w:hAnsi="IRNazanin" w:eastAsia="IRNazanin"/>
          <w:color w:val="111111"/>
          <w:sz w:val="28"/>
          <w:sz w:val="28"/>
          <w:szCs w:val="28"/>
          <w:rtl w:val="true"/>
          <w:lang w:bidi="fa-IR"/>
        </w:rPr>
        <w:t>عن أبی بصیر مقطوعا فی حدیث طویل، ثمّ أتی الوحی إلی النّبیّ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لَهُ دافِعٌ مِنَ اللّهِ ذِی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إنّا لا نقرئها هکذا،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 اللّه نزل بها جبرئیل علی محمّد صلّی اللّه علیه و آله، و هکذا هو و اللّه مثبت فی مصحف فاطمة علیها السّلام، إلی غیر ذلک ممّا یقف علیه المتتبع المجدّ و أکثر التّفاسیر احتواء لذلک تفسیر القمیّ، و فیما ذکرناه کفایة لمن طلب الحقّ، لأنّها علی اختلاف مؤدّیاتها متفقة علی الدلالة علی النقیصة فی الکتاب فیحصل منها العلم الضّروری بها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المناقشة فیها بأنّ الزّیادات المذکورة فیها إنّما هی من قبیل الأحادیث القدسیة لا القرآن فبعیدة جدّا کما أنّ احتمال أن یکون النّاقصات من قبیل التفاسیر و بیان المعانی کذلک، لما عرفت من التّصریح فی بعضها بأنّها هکذا نزلت، و فی بعضها هکذا و اللّه نزلت، و مع ذلک التّصریح کیف یمکن القول بکون المنقوصات من قبیل التفاسیر کما توهّمه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أنّ القول بعدم النّقص فیه ممّا یمکن إنکاره بعد ملاحظة الأدلة و الأخبار التی قدّمناها، فانّها قد بلغت حدّ التّواتر، مضافا إلی أخبار ورود الامة علی الحوض و قولهم بعد سؤال النّبیّ صلّی اللّه علیه و آله عنهم کیف خلّفتمونی فی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الأکبر فحرقناه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فبدلناه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الأصغر فقتلناه، و هذه الأخبار أیضا متواترة، و مع التّنزل عن بلوغها حدّ التواتر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بانضمامها إلی الأخبار الاول لا محالة تکون متواترة مفیدة للعلم بثبوت النّقصان، إذ لو کان القرآن الموجود بأیدینا الیوم بعینه القرآن المنزل من السّماء من دون أن یکون فیه تحریف و نقصان، فأیّ داع کان لهم علی الطبخ و الاحراق الذی صار من أعظم المطاعن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وقوع التّغییر فی القرآن فکیف یجوز لنا قراءته؟ بل اللازم قراءته علی نحو ما انزل فیما اطلعنا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علیهم السلام رخّصونا علی ما هو الموجود الآن و لم یأذنوا بقراءته علی نحو ما انزل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 ما رواه فی الکافی مرسلا عن سهل بن زیاد عن محمّد بن سلیمان عن بعض أصحابه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نسمع الآیات فی القرآن لیس هی عندنا کما نسمعها و لا نحسن أن نقرأها کما بلغنا عنکم فهل نأثم؟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اقرءوا کما تعلّمتم فسیجیئکم من یعلّمکم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باسناده إلی سالم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رجل علی أبی عبد اللّه علیه السّلام و أنا أستمع حروفا من القرآن لیس علی ما یقرئها النّاس، 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کفّ عن هذه القرائة و اقرء کما یقرأ النّاس حتّی یقوم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قام قرء کتاب اللّه علی حدّه و أخرج المصحف الذی کتبه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وجود التّحریف فیه فلم لم یصحّحه أمیر المؤمنین علیه السّلام حیثما جلس علی سریر الخلافة مع أنّه لم یکن منه مانع یومئذ</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 یتمکن منه لوجود التقیة المانعة من حیث کونه مستلزما</w:t>
      </w:r>
    </w:p>
    <w:p>
      <w:pPr>
        <w:pStyle w:val="BookText"/>
        <w:rPr/>
      </w:pPr>
      <w:r>
        <w:rPr>
          <w:rFonts w:ascii="IRNazanin" w:hAnsi="IRNazanin" w:eastAsia="IRNazanin"/>
          <w:color w:val="111111"/>
          <w:sz w:val="28"/>
          <w:sz w:val="28"/>
          <w:szCs w:val="28"/>
          <w:rtl w:val="true"/>
          <w:lang w:bidi="fa-IR"/>
        </w:rPr>
        <w:t>للتشنیع علی من سبقه کما لم یتمکن من إبطال صلاة الضحی، و من إجراء متعتی الحجّ و النّساء، و من عزل شریح عن القضاوة، و معاویة عن الامارة، و قد صرّح بذلک فی روایة الاحتجاج السّابقة فی مکالمته علیه السّلام مع الزّندیق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اشتمال عدم التّصحیح علی مصلحة لا تخفی، و هو أن یتمّ الحجة فی یوم القیامة علی المحرّفین المغیّرین من هذه الجهة أیضا بحیث یظهر شناعة فعلهم لجمیع أهل المحشر، و ذلک بأن یصدر الخطاب من مصدر الرّبوبیّة إلی امّة محمّد صلّی اللّه علیه و آله،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قرأتم کتابی الذی أنزلته إلیکم؟ فیصدر عنهم الجواب، بأنّا قرأناه کذا و کذا،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أنزلناه هکذا فلم ضیّعتموه و حرّفتموه و نقصتموه؟ فیجیبوا أن یا ربّنا ما قصّرنا فیه و لا ضیّعناه و لا فرطنا، بل هکذا وصل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فیخاطب حملة الوحی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قصّرتم فی تبلیغ وحیی و أداء أمانتی؟ فیقولوا ربّنا ما فرطنا فی وحیک من شیء و إنّما فرط فیه فلان و فلان بعد مضیّ نبیّهم، فیظهر شناعه فعلهم و فضاحة عملهم لجمیع أهل المحشر و یستحقّوا بذلک الخزی العظیم و العذاب الألیم مضافا إلی استحقاقهم للنّکال و العقاب بتفریطهم فی أمر الرّسالة و تقصیرهم فی غصب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علیّا علیه السّلام لم یتمکن من تصحیحه و أنّ بقائه علی التّحریف کان مشتملا علی المصلحة التی ذکرتها، و لکن بقی هنا شیء و هو أنّ الأئمة لم لم یدفعوا ما عندهم من الکتاب المنظم المحفوظ السّالم عن التّحریف إلی الامّة و ما کان المانع لهم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عدم إظهارهم علیهم السلام له وجوه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لو أظهر ذلک الکتاب مع بقاء هذا الکتاب المحرّف لوقع الاختلاف بین النّاس و یکون ذلک سببا لرجوع النّاس إلی کفرهم الأصلی و أعقابهم القهقری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شوکة النّفاق یومئذ کان أکثر فلو أظهروه لأحدث المنافقون فیه مثل ما أحدثه رئیسهم قبلهم</w:t>
      </w:r>
      <w:r>
        <w:rPr>
          <w:rFonts w:eastAsia="IRNazanin" w:cs="IRNazanin"/>
          <w:color w:val="111111"/>
          <w:sz w:val="28"/>
          <w:szCs w:val="28"/>
          <w:rtl w:val="true"/>
          <w:lang w:bidi="fa-IR"/>
        </w:rPr>
        <w:t>.</w:t>
      </w:r>
      <w:bookmarkStart w:id="267" w:name="pg13853_143347"/>
    </w:p>
    <w:p>
      <w:pPr>
        <w:pStyle w:val="BookText"/>
        <w:rPr/>
      </w:pPr>
      <w:bookmarkEnd w:id="267"/>
      <w:r>
        <w:rPr>
          <w:rFonts w:ascii="IRNazanin" w:hAnsi="IRNazanin" w:eastAsia="IRNazanin"/>
          <w:color w:val="111111"/>
          <w:sz w:val="28"/>
          <w:sz w:val="28"/>
          <w:szCs w:val="28"/>
          <w:rtl w:val="true"/>
          <w:lang w:bidi="fa-IR"/>
        </w:rPr>
        <w:t>و منها أنّه مع إظهاره أیضا لا یکون له رواج، لمکان شهرة ذلک المحرّف إلی غیر هذه من الأسرار التی تستفاد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و تحقّق ممّا ذکرنا کله أنّ حدوث التّحریف و النّقصان فی القرآن ممّا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الزّیادة ففیها تردّد و الأقوی العدم إذ الدّلیل علیها لیس إلاّ عدّة روایات و هی لا تقاوم الاجماعات التی ادّعاها الشّیخ و الصّدوق و الطبرسی و المحقّق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من کلام الصّدوق الاجماع علی عدم النقیصة أیضا، فان کان الاجماع المنقول حجّة فهو حجّة فی المقامین کلیهما، و إلاّ فلا یعبأ به فی شیء منهما و التّفرقة بینهما بالعمل به فی أحدهما دون الآخر شطط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المنقول إنّما هو معتبر لأجل إفادته الظن، و هو لا یکافؤ القطع الحاصل من الأخبار المتواترة الدّالة علی النّقیصة، و لکن لما کان الظنّ الحاصل منه أقوی من الظن الحاصل من أدلة الزّیادة لا جرم رجّحناه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و قد تکلّمنا فیه بمقتضی أفهامنا، و اللّه العالم بحقایق الامور</w:t>
      </w:r>
      <w:r>
        <w:rPr>
          <w:rFonts w:eastAsia="IRNazanin" w:cs="IRNazanin"/>
          <w:color w:val="111111"/>
          <w:sz w:val="28"/>
          <w:szCs w:val="28"/>
          <w:rtl w:val="true"/>
          <w:lang w:bidi="fa-IR"/>
        </w:rPr>
        <w:t>.</w:t>
      </w:r>
    </w:p>
    <w:p>
      <w:pPr>
        <w:pStyle w:val="Heading6"/>
        <w:numPr>
          <w:ilvl w:val="5"/>
          <w:numId w:val="1"/>
        </w:numPr>
        <w:rPr/>
      </w:pPr>
      <w:bookmarkStart w:id="268" w:name="__RefHeading___Toc3386381_1468164448"/>
      <w:bookmarkStart w:id="269" w:name="_Toc106"/>
      <w:bookmarkEnd w:id="268"/>
      <w:r>
        <w:rPr>
          <w:rtl w:val="true"/>
        </w:rPr>
        <w:t>التذییل الثالث</w:t>
      </w:r>
      <w:bookmarkEnd w:id="269"/>
    </w:p>
    <w:p>
      <w:pPr>
        <w:pStyle w:val="BookText"/>
        <w:rPr/>
      </w:pPr>
      <w:r>
        <w:rPr>
          <w:rFonts w:ascii="IRNazanin" w:hAnsi="IRNazanin" w:eastAsia="IRNazanin"/>
          <w:color w:val="111111"/>
          <w:sz w:val="28"/>
          <w:sz w:val="28"/>
          <w:szCs w:val="28"/>
          <w:rtl w:val="true"/>
          <w:lang w:bidi="fa-IR"/>
        </w:rPr>
        <w:t>اعلم أنّه قد تواترت الأخبار عن العترة الزّاکیة و أجمعت الأصحاب من الفرقة النّاجیة الامامیّة علی أنّ قیم القرآن بعد النّبی صلّی اللّه علیه و آله أی العالم بتفسیر محکماته و تأویل متشابهاته، و الحافظ لأسراره و آیاته و أنوار بیّناته، هو علیّ و الطیّبون من أولاده علیهم السلام، و قد طابق العقل فی ذلک النّقل فکلاهما متطابقان فی علمهم بالقرآن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العقل فلأنه قد علمت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 اللّه خلقه من نبیّ مرسل أو کتاب منزل أو حجّة لازمة، أنّ الأرض لا تبقی بلا حجّة من بعد النبیّ صلّی اللّه علیه و آله، إذ الحاجة من الخلق ماسّة دائما إلی وجود من یقرّبهم إلی اللّه و یهدیهم</w:t>
      </w:r>
    </w:p>
    <w:p>
      <w:pPr>
        <w:pStyle w:val="BookText"/>
        <w:rPr/>
      </w:pPr>
      <w:r>
        <w:rPr>
          <w:rFonts w:ascii="IRNazanin" w:hAnsi="IRNazanin" w:eastAsia="IRNazanin"/>
          <w:color w:val="111111"/>
          <w:sz w:val="28"/>
          <w:sz w:val="28"/>
          <w:szCs w:val="28"/>
          <w:rtl w:val="true"/>
          <w:lang w:bidi="fa-IR"/>
        </w:rPr>
        <w:t>إلی سبیل ربّهم بالحکمة و الموعظة الحسنة، فلا بدّ أن یکون ذلک الحجّة عالما بجمیع القرآن، إذ القرآن لا یکون بنفسه حجّة من دون قیّم، ضرورة أن القرآن لیس کتابا یقوم بعلمه عامة أهل النّظر من الفضلاء، فضلا عن غیرهم کیف؟ و أکثر أرباب النظر عاجزون عن مطالعة کتب الحکماء و فهمها، ککتب أفلاطن و أرسطو فکیف یمکنهم أن یعلموا القرآن و یفهموه، و هو کتاب الهیّ و کلام ربّانیّ نسبته إلی سایر الکتب کنسبة الرّب تعالی إلی مصنّفی تلک الکتب، و هو مشتمل علی رموز و بطون و أسرار و نکات، فلا یهتدی إلی نوره إلاّ بتأیید إلهیّ و إلهام ربانی و تعلیم نبویّ، و لم نجد أحدا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علم القرآن کله، و إنّه قیمه إلاّ علیّا و أولاده المعصومین سلام اللّه علیهم أجمعین فهم قیّم القرآن و عارفوه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الکافی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رسول اللّه صلّی اللّه علیه و آله کان هو الحجة من اللّه علی خلقه،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مضی رسول اللّه صلّی اللّه علیه و آله من کان الحجة علی خلقه؟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فنظرت فاذا هو یخاصم فیه المرجئی و القدری و الزّندیق الذی لا یؤمن به حتّی یغلب الرّجال بخصومته، فعرفت أن القرآن لا یکون حجة إلاّ بقیم، فما قال فیه من شیء کان حقّا،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 القرآن؟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قد کان یعلم، و عمر یعلم، و حذیفة یعلم،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أجد أحدا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یعرف ذلک کله إلاّ علیّا صلوات اللّه علیه، و إذا کان الشیء بین القوم، فقال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أدری فاشهد أنّ علیا علیه السّلام کان قیّم القرآن، و کانت طاعته مفروضة، و کان الحجة بعد رسول اللّه صلّی اللّه علیه و آله، و أنّ ما قال فی القرآن فهو حقّ فقال علیه السّلام</w:t>
      </w:r>
      <w:r>
        <w:rPr>
          <w:rStyle w:val="FootnoteAnchor"/>
          <w:rtl w:val="true"/>
        </w:rPr>
        <w:footnoteReference w:id="131"/>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النّقل فقد روی عن ابن عبّاس أنّه کان لیلة من اللیالی عند أمیر المؤمنین علیه السّلام و هو یفسّر فاتحة الکتاب، فرأی نفسه عنده کجرّة عند بحر عظیم، و هو علیه السّلام قال لو شئت لأوقرت سبعین بعیرا من تفسیر 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غایة المرام عن محمّد بن الحسن الصّفار باسناده عن الأصبغ بن نباتة،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کسرت لی و سادة فقعدت علیها لقضیت بین أهل التوراة بتوراتهم، و أهل الانجیل بإنجیلهم و أهل الفرقان بفرقانهم بقضاء یصعد إلی اللّه یزهر و اللّه ما نزلت آیة فی کتاب اللّه فی لیل أو نهار إلاّ و قد علمت فیمن انزل، و لا أحد مرّ علی رأسه الموسی إلاّ و قد نزلت فیه آیة من کتاب اللّه تسوق إلی الجنة أو إلی النار، فقام إلیه رجل، فقال یا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الآیة التی نزلت فیک؟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کانَ عَلی بَیِّنَةٍ مِنْ رَبِّهِ وَ یَتْلُوهُ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علی بینة من ربّه، و أنا شاهد له فیه و أتلوه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غایة المرام أیضا عن الشّیخ فی أمالیه 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کتاب اللّه، فو اللّه ما انزلت آیة من کتاب اللّه عزّ و جلّ فی لیل أو نهار و لا مسیر و لا مقام إلاّ و قد أقرأنیها رسول اللّه صلّی اللّه علیه و آله و علّمنی تأویلها، فقام ابن الکوّا، فقال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ینزل علیه و أنت غائب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یحفظ علیّ رسول اللّه صلّی اللّه علیه و آله ما کان ینزل علیه من القرآن و أنا عنه غائب حتّی اقدم علیه فیقرئنیه و یقول لی یا علیّ أنزل اللّه علیّ بعدک کذا و کذا، و تأویله کذا و کذا فیعلّمنی تأویله و تنزیله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عن بصائر الدّرجات باسناده عن إبراهیم بن عبد الحمید عن أبیه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ورث علم النّبیین کلهم؟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إلی أن انتهی إلی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ورثهم النّبوة و ما کان فی آبائهم من النّبوة 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إلاّ و قد کان محمّد صلّی اللّه علیه و آله أعلم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مریم کان یحیی الموتی باذن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سلیمان بن داود کان یفهم کلام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یقدر علی هذه المنازل،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داود قال للهدهد حین فقده و شکّ فی أمره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لا أَرَی الْهُدْهُدَ 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المردة و الرّیح و النمل و النّاس و الجنّ و الشّیاطین له طائعین، و غضب علیه،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غضب علیه لأنّه کان یدله علی الماء فهذا و هو طیر قد أعطی ما لم یعط سلیمان، و إنّما أراد لیدله علی الماء فهذا لم یعط سلیمان و کانت المردة له طائعین و لم یکن یعرف الماء تحت الهواء و کانت الطیر تعرفه، إنّ اللّه یقول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فقد ورثنا نحن هذا القرآن فعندنا ما تسیر به الجبال و تقطع به البلدان و یحیی به الموتی باذن اللّه، و نحن نعرف ما تحت الهواء و إن کان فی کتاب اللّه لآیات لا یراد بها أمر من الامور التی اعطاها اللّه الماضین النّبیین و المرسلین إلاّ و قد جعله اللّه ذلک کله لنا فی امّ الکتاب، إنّ اللّه تبارک و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الذین اصطفانا اللّه، فقد ورثنا علم هذا القرآن الذی فیه تبیان کلّ شیء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باسناده عن عبد الرحمن بن کثیر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أبو عبد اللّه علیه السّلام بین أصابعه فوضعها فی صدره، ثم قال و عندنا و اللّه علم الکتاب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علیّ بن إبراهیم عن أبیه عن ابن أبی عمیر عن ابن اذینة عن أبی عبد اللّه علیه السّلام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علم الکتاب، هو أمیر المؤمنین علیه السّلام و سئل عن الذی عنده علم من الکتاب أعلم أم الذی عنده علم الکتاب؟ فقال علیه السّلام ما کان علم الذی عنده علم من الکتاب عند الذی عنده علم الکتاب إلاّ بقدر ما تأخذ البعوضة بجناحها من ماء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غایة المرام عن محمّد بن الحسن الصّفار باسناده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ولدنی رسول اللّه صلّی اللّه علیه و آله و أنا أعلم کتاب اللّه، و فیه بدؤ الخلق و ما هو کائن إلی یوم القیامة و فیه خبر السّماء و خبر الأرض و خبر الجنّة و خبر النّار و خبر ما کان و خبر ما هو کائن، أعلم ذلک کانّما أنظر إلی کفّی إنّ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ما فی الکافی باسناده 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لأعلم کتاب اللّه من أوّله إلی آخره کأنّه فی کفی، فیه خبر السّماء و خبر الأرض و خبر ما کان و خبر ما هو کائن، قال اللّه عزّ و جل فیه تبیان کلّ شیء</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فی کفّی تنبیه علی أنّ علمه بما فی الکتاب شهودی بسیط واحد بالذّات متعلّق بالجمیع، کما أن رؤیة ما فی الکفّ رؤیة واحدة متعلقة بجمیع أجزائه، و التّعدد إنّما هو بحسب الاعتبار</w:t>
      </w:r>
      <w:r>
        <w:rPr>
          <w:rFonts w:eastAsia="IRNazanin" w:cs="IRNazanin"/>
          <w:color w:val="111111"/>
          <w:sz w:val="28"/>
          <w:szCs w:val="28"/>
          <w:rtl w:val="true"/>
          <w:lang w:bidi="fa-IR"/>
        </w:rPr>
        <w:t>.</w:t>
      </w:r>
      <w:bookmarkStart w:id="270" w:name="pg13853_143352"/>
    </w:p>
    <w:p>
      <w:pPr>
        <w:pStyle w:val="BookText"/>
        <w:rPr/>
      </w:pPr>
      <w:bookmarkEnd w:id="270"/>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خبر السّماء یعنی من أحوال الأفلاک و حرکاتها و احوال الملائکة و درجاتها و حرکات الکواکب و مداراتها و منافع تلک الحرکات و تاثیراتها إلی غیر ذلک من الامور الکاینة فی العلویات و المنافع المتعلقة بالفلکیات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الأرض یعنی من جوهرها و انتهائها و ما فی جوفها و أرجائها و ما فی تحتها و أهوائها و ما فیها من المعدنیات و ما تحت الفلک من البسایط و المرکبات التی یتحیر فی إدراک نبذ منها عقول البشر، و یتحیّر دون بلوغ أدنی مراتبها ظاهر الفکر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ما کان و خبر ما هو کائن أی من أخبار السّابقین و أخبار اللاّحقین کلیاتها و جزئیاتها و أحوال الجنّة و مقاماتها و تفاوت مراتبها و درجاتها و أخبار المثاب فیها بالانقیاد و الطاعة و المأجور فیها بالعبادة و الزّهادة و أهوال النّار و درکاتها و أحوال مراتب العقوبة و مصیباتها، و تفاوت مراتب البرزخ فی النّور و الظلمة، و تفاوت أحوال الخلق فیه بالرّاحة و الشّدة، کلّ ذلک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 أی کشفه و ایضاحه فلا سبیل إلی إنکاره</w:t>
      </w:r>
      <w:r>
        <w:rPr>
          <w:rFonts w:eastAsia="IRNazanin" w:cs="IRNazanin"/>
          <w:color w:val="111111"/>
          <w:sz w:val="28"/>
          <w:szCs w:val="28"/>
          <w:rtl w:val="true"/>
          <w:lang w:bidi="fa-IR"/>
        </w:rPr>
        <w:t>.</w:t>
      </w:r>
    </w:p>
    <w:p>
      <w:pPr>
        <w:pStyle w:val="Heading6"/>
        <w:numPr>
          <w:ilvl w:val="5"/>
          <w:numId w:val="1"/>
        </w:numPr>
        <w:rPr/>
      </w:pPr>
      <w:bookmarkStart w:id="271" w:name="__RefHeading___Toc3386383_1468164448"/>
      <w:bookmarkStart w:id="272" w:name="_Toc107"/>
      <w:bookmarkEnd w:id="271"/>
      <w:r>
        <w:rPr>
          <w:rtl w:val="true"/>
        </w:rPr>
        <w:t>التذییل الرابع</w:t>
      </w:r>
      <w:bookmarkEnd w:id="272"/>
    </w:p>
    <w:p>
      <w:pPr>
        <w:pStyle w:val="BookText"/>
        <w:rPr/>
      </w:pPr>
      <w:r>
        <w:rPr>
          <w:rFonts w:ascii="IRNazanin" w:hAnsi="IRNazanin" w:eastAsia="IRNazanin"/>
          <w:color w:val="111111"/>
          <w:sz w:val="28"/>
          <w:sz w:val="28"/>
          <w:szCs w:val="28"/>
          <w:rtl w:val="true"/>
          <w:lang w:bidi="fa-IR"/>
        </w:rPr>
        <w:t>اعلم أنّه قد ورد الأخبار المتظافرة فی النّهی عن تفسیر القرآن بالرّأی منها ما فی مجمع البیان،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الخبر قد صحّ عن النّبیّ و الأئمة القائمین مقامه أنّ تفسیر القرآن لا یجوز إلاّ بالأثر الصّحیح و النّص الصّریح،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العامّة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برأیه فأصاب الحقّ فقد أخطأ و منها ما عن تفسیر العیّاشی عن أبی عبد اللّه علیه السّلام، قال من فسّر القرآن إن أصاب لم یوجر، و إن أخطأ سقط أبعد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عن الرّضا عن أبیه عن آبائه عن أمیر المؤمنین علیهم السّلام، 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فی الحدیث القدسی ما آمن بی من فسّر کلامی برأیه، و ما عرفنی من شبّهنی بخلقی، و ما علی دینی من استعمل القیاس فی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الکافی عن زید الشّحام فی حدیث قتادة مع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یا قتادة إن کنت إنّما فسّرت القرآن من تلقاء نفسک فقد هلکت و أهلکت، و إن کنت إنّما أخذته من الرّجال فقد هلکت و أهلکت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 ویحک یا قتادة إنّما یعرف القرآن من خوطب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طائفة من متأخّری أصحابنا و هم الأخباریّون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جواز استنباط حکم من الأحکام من القرآن و عدم جواز الاستدلال به علی شیء من المسائل إلاّ بعد صدور بیانه من الأئمة علیهم السّلام، متمسکا بالأخبار المذکورة، و بأدلة أخری استدلّوا بها علی مذهبهم فی محالها، و قد خالفوا فی ذلک جمیع المجتهدین، لاتّفاقهم علی جواز العمل بمحکمات الکتاب نصّا کان أو ظاهرا و استدلّوا علیه بأدلة وافیة و براهین شافیة تعرّضوا لها فی علم الاصول، و لا حاجة لنا فی المقام إلی إشباع الکلام فی هذه المسألة، و إنّما مقصودنا تحقیق معنی الأخبار المذکورة لیتّضح المراد بها و یظهر أیضا عدم دلالتها علی ما رامه الأخباریة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 مأخوذ من الفسر و هو کشف السّتر عن المستور،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الشّیء فسرا إذا کشف عن غطائه،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کشف المراد عن اللفظ المشکل، و فی الاوقیانوس انّه فی عرف المفسرین مرادف للتّأویل و فی المصباح فسّرت الشّیء فسرا من باب ضرب بیّنته و اوضحته، و عن الصحاح الفسر البیان، و قد فسرت الشیء افسره بالکسر فسرا و التّفسیر مثله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فاعلم انّه إن ارید بالتّفسیر المذکور فی الأخبار المعنیان الأوّلان، فلا یکون فیها دلالة علی المنع عن العمل بالظواهر و بالنّصوص بطریق اولی، لظهور انّ التّفسیر علی المعنیین المذکورین إنّما یکون فی الألفاظ التی معانیها خفیة مستورة، و الألفاظ التی معانیها مشکلة کالمجملات و المتشابهات، و لا ریب انّ المعانی الظاهرة من الألفاظ بنفسها لا سترة علیها حتّی یحتاج إلی الکشف، و لا إشکال فیها حتّی یحتاج إلی الفسر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بکونه مرادفا للتّاویل فکذلک، إذ نحن لا ننکر عدم جواز تأویل ما یحتاج إلی التّأویل من تلقاء النّفس و نعترف بانحصار علم المتشابهات المحتاجة إلیه فی الأئمة علیهم السّلام، لقوله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یَعْلَمُ تَأْوِیلَهُ إِلاَّ اللّهُ وَ 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ذلک من اتّباع المحکمات من العمل بالظواهر، نعم علی القول بأنّ معناه البیان و الایضاح کما حکیناه عن المصباح و الصّحاح یکون للاستدلال بالأخبار المذکورة وجه، لعدم اختصاص التّفسیر علی ذلک المعنی بالالفاظ المجملة و المتشابهة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بالرّأی فی الأخبار المذکورة هو الاعتبار العقلی الظنی الرّاجع إلی الاستحسان، فالمراد من التّفسیر بالرّأی حمل اللفظ علی خلاف ظاهره أو أحد احتمالیه، لرجحان ذلک فی نظره القاصر، فلا یشمل حمل ظواهر الکتاب علی معانیها اللغویة و العرفیة الظاهرة، فالمقصود بهذه الرّوایات ذمّ المخالفین و طردهم من حیث استغنائهم بآرائهم الفاسدة عن مراجعة أهل البیت علیهم السلام، و یشعر بذلک ما قاله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القدسی السّالف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دینی من استعمل القیاس فی دینی، و یرشد إلیه ما روی عن الصّادق علیه السّلام، قال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النّاس فی المتشابه، لأنّهم لم یقفوا علی معناه و لم یعرفوا حقیقته فوضعوا له تأویلا من عند أنفسهم بآرائهم فاستغنوا بذلک عن مسألة الأوصیاء، و یمکن أن یراد بالرّأی الهوی و میل الطبع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 ما ذکره الغزالی فی إحیاء العلوم و هو أن یکون له فی الشّیء رأی و إلیه میل من طبعه و هواه فیتأوّل القرآن علی وفق رایه و هواه لیحتجّ علی تصحیح غرضه، و لو لم یکن له ذلک الرّأی و الهوی فکان لا یلوح له من القرآن ذلک المعنی، و هذا تارة یکون مع العلم، کالذی یحتجّ ببعض آیات القرآن علی تصحیح بدعته و هو یعلم أنّه لیس المراد بالایة ذلک، و لکن یلبس به علی خصمه و تارة یکون له غرض صحیح فیطلب له دلیلا من القرآن و یستدل علیه بما یعلم أنّه ما ارید به کالذی یدعو</w:t>
      </w:r>
      <w:bookmarkStart w:id="273" w:name="pg13853_143355"/>
    </w:p>
    <w:p>
      <w:pPr>
        <w:pStyle w:val="BookText"/>
        <w:rPr/>
      </w:pPr>
      <w:bookmarkEnd w:id="273"/>
      <w:r>
        <w:rPr>
          <w:rFonts w:ascii="IRNazanin" w:hAnsi="IRNazanin" w:eastAsia="IRNazanin"/>
          <w:color w:val="111111"/>
          <w:sz w:val="28"/>
          <w:sz w:val="28"/>
          <w:szCs w:val="28"/>
          <w:rtl w:val="true"/>
          <w:lang w:bidi="fa-IR"/>
        </w:rPr>
        <w:t>إلی مجاهدة القلب القاسی فیقول قال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إِلی فِرْعَوْنَ إِنَّهُ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قلبه و یؤمی إلی أنّه المراد بفرعون، و هذا الجنس قد یستعمله بعض الوعّاظ فی المقاصد الصّحیحة، تحسینا للکلام و ترغیبا للمستمع، و قد تستعمله الباطنیة فی المقاصد الفاسدة لتغریر النّاس و دعوتهم إلی مذهبهم الباطل فینزلون القرآن علی وفق رأیهم و مذهبهم علی امور یعلمون قطعا أنّها غیر مرادة به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و اتّضح ممّا ذکرنا کله أنّ الأخبار المأثورة لا تنهض دلیلا علی المنع من استنباط الأحکام من الظواهر و محکمات الکتاب، و لا علی المنع من العمل بها إلاّ بعد السّماع و النّقل کیف و قد مدح اللّه سبحانه المستنبطین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الذین یستنبطونه، و ورد الأخبار المتواترة بعرض الأخبار المتعارضة علی کتاب اللّه و أخذ الموافق له و طرح المخالف، فتدل علی أنّ الکتاب حجة و معروض علیه، و لو لم یصحّ فهم معناه إلاّ بالنّص کیف یمکن العرض علیه و هو غیر مفهوم المعنی، و تمام الکلام فی ذلک موکول إلی حواشینا علی قوانین الاصول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بقی فی المقام بعض أبحاث قرآنیة من تواتره و تواتر قراءات السّبع و فضائله و فضائل قراءته و سماعه و النّظر فیه و غیر ذلک من المباحث الشّریفة النّفیسة، إلاّ أنّا طوینا عنها کشحا لخوف الاطالة و الاطناب، و لعلّنا نشیر إلی بعضها فی المقام المناسب، و اللّه الموفّق و المعین</w:t>
      </w:r>
      <w:r>
        <w:rPr>
          <w:rFonts w:eastAsia="IRNazanin" w:cs="IRNazanin"/>
          <w:color w:val="111111"/>
          <w:sz w:val="28"/>
          <w:szCs w:val="28"/>
          <w:rtl w:val="true"/>
          <w:lang w:bidi="fa-IR"/>
        </w:rPr>
        <w:t>.</w:t>
      </w:r>
    </w:p>
    <w:p>
      <w:pPr>
        <w:pStyle w:val="Heading5"/>
        <w:numPr>
          <w:ilvl w:val="4"/>
          <w:numId w:val="1"/>
        </w:numPr>
        <w:rPr/>
      </w:pPr>
      <w:bookmarkStart w:id="274" w:name="__RefHeading___Toc3386385_1468164448"/>
      <w:bookmarkStart w:id="275" w:name="_Toc108"/>
      <w:bookmarkEnd w:id="274"/>
      <w:r>
        <w:rPr>
          <w:rtl w:val="true"/>
        </w:rPr>
        <w:t>الترجمة</w:t>
      </w:r>
      <w:bookmarkEnd w:id="2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اختیار کرد و برگزید خداوند سبحانه و تعالی بجهة محمّد خاتم الأنبیاء صلوات اللّه علیه و آله ملاقات روحانی او را و پسندید از برای او آن چیزی را که نزد اوست، پس اکرام فرمود و عزیز شمرد او را از ماندن دار دنیای فانی و صرف فرمود و بگردانید میل او را از اقامت مقام بلاد محنت، پس قبض فرمود روح شریف او را بسوی خود در حالتی که عزیز و شریف بود و خلیفه گذاشت آن حضرت بعد از خود</w:t>
      </w:r>
      <w:bookmarkStart w:id="276" w:name="pg13853_143356"/>
    </w:p>
    <w:p>
      <w:pPr>
        <w:pStyle w:val="BookText"/>
        <w:rPr/>
      </w:pPr>
      <w:bookmarkEnd w:id="276"/>
      <w:r>
        <w:rPr>
          <w:rFonts w:ascii="IRNazanin" w:hAnsi="IRNazanin" w:eastAsia="IRNazanin"/>
          <w:color w:val="111111"/>
          <w:sz w:val="28"/>
          <w:sz w:val="28"/>
          <w:szCs w:val="28"/>
          <w:rtl w:val="true"/>
          <w:lang w:bidi="fa-IR"/>
        </w:rPr>
        <w:t>در میان شما مثل آن چیزی که خلیفه گذاشتند پیغمبران در میان امتان خود، زیرا که ترک نکردند ایشان امتان را سر خود و واگذاشته بی راه روشن و بدون علامت و نشانه ثابت که عبارتست آن خلیفه گذاشته شده از کتاب پروردگار شما در حالتی که بیان کننده بود آن حضرت حلال آنرا و حرام آن را و فضیلتهای آن را که مندوبات است و فریضه‌های آن را که واجباتست و نسخ کننده آنرا و نسخ کرده شده آن را و رخصتهای آن را که در حال ضرورت اذن داده شده و عزیمتهای آن را که در هیچ حال اذن مخالفت آنها داده نشده، و خاصهای آنرا و عامهای آن را و عبرت‌های آنرا و مثل‌های آنرا و مطلقات آنرا و مقیدات آن را و محکمات آنرا که واضح الدلالة هستند و متشابهات آنرا که غیر واضح الدلالة می‌باشند در حالتی که آن حضرت تفسیر کننده بود مجمل‌های آن را، و بیان کننده بود مشکل‌های آنرا، در حالتی که آن کتاب میان چیزی است که اخذ کرده شده است پیمان دانستن آن، و میان چیزیست که وسعت داده شده بر بندگان در جهالت آن، و دیگر میان آن چیزیست که ثبت شده است در کتاب فرض و وجوب آن، و دانسته شده است در سنت نبوی نسخ آن، و دیگر میان آن چیزیست که واجبست در سنت اخذ و فرا گرفتن آن و اذن و رخصت داده شده است در آن کتاب ترک نمودن آن، و دیگر مسائل آن چیزیست که واجبست در وقت خود و زایل است در زمان استقبال خود، و دیگر میان حکمی است که جدا شده است میان محرمات خود با شدت و ضعف، که آن محرمات عبارتست از کبیری که وعده داده است بر آن آتش سوزان خود را، و از صغیری که آماده و مهیا فرموده است بجهة آن رحمت و غفران خود را، و دیگر میان چیزیست که مقبول است در مرتبه ادنای خود و موسع است یعنی وسعت داده شده در مرتبه اعلای خود</w:t>
      </w:r>
    </w:p>
    <w:p>
      <w:pPr>
        <w:pStyle w:val="Heading4"/>
        <w:numPr>
          <w:ilvl w:val="3"/>
          <w:numId w:val="1"/>
        </w:numPr>
        <w:rPr/>
      </w:pPr>
      <w:bookmarkStart w:id="277" w:name="__RefHeading___Toc3386387_1468164448"/>
      <w:bookmarkStart w:id="278" w:name="_Toc109"/>
      <w:bookmarkEnd w:id="277"/>
      <w:r>
        <w:rPr>
          <w:rtl w:val="true"/>
        </w:rPr>
        <w:t>الفصل الثامن عشر</w:t>
      </w:r>
      <w:bookmarkEnd w:id="278"/>
    </w:p>
    <w:p>
      <w:pPr>
        <w:pStyle w:val="Heading5"/>
        <w:numPr>
          <w:ilvl w:val="4"/>
          <w:numId w:val="1"/>
        </w:numPr>
        <w:rPr/>
      </w:pPr>
      <w:bookmarkStart w:id="279" w:name="__RefHeading___Toc3386389_1468164448"/>
      <w:bookmarkStart w:id="280" w:name="_Toc110"/>
      <w:bookmarkEnd w:id="279"/>
      <w:r>
        <w:rPr>
          <w:rtl w:val="true"/>
        </w:rPr>
        <w:t>اشارة</w:t>
      </w:r>
      <w:bookmarkEnd w:id="28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و فرض علیکم حجّ بیته الحرام الّذی جعله قبلة للأنام، یردونه ورود الأنعام، و یألهون إلیه ولوه الحمام، جعله سبحانه علامة</w:t>
      </w:r>
      <w:bookmarkStart w:id="281" w:name="pg13853_143357"/>
    </w:p>
    <w:p>
      <w:pPr>
        <w:pStyle w:val="BookText"/>
        <w:rPr/>
      </w:pPr>
      <w:bookmarkEnd w:id="281"/>
      <w:r>
        <w:rPr>
          <w:rFonts w:ascii="IRNazanin" w:hAnsi="IRNazanin" w:eastAsia="IRNazanin"/>
          <w:color w:val="111111"/>
          <w:sz w:val="28"/>
          <w:sz w:val="28"/>
          <w:szCs w:val="28"/>
          <w:rtl w:val="true"/>
          <w:lang w:bidi="fa-IR"/>
        </w:rPr>
        <w:t>لتواضعهم لعظمته، و إذعانهم لعزّته، و اختار من خلقه سمّاعا أجابوا له دعوته و صدّقوا له کلمته، و وقفوا مواقف أنبیائه، و تشبّهوا ملائکته المطیفین بعرشه، یحرزون الأرباح فی متجر عبادته، و یتبادرون عنده موعد مغفرته، جعله سبحانه للإسلام علما، و للعائذین حرما، فرض حجّه، و أوجب حقّه، و کتب علیکم وفادته،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3386391_1468164448"/>
      <w:bookmarkStart w:id="283" w:name="_Toc111"/>
      <w:bookmarkEnd w:id="282"/>
      <w:r>
        <w:rPr>
          <w:rtl w:val="true"/>
        </w:rPr>
        <w:t>اللغة</w:t>
      </w:r>
      <w:bookmarkEnd w:id="28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الکسر هو القصد و فی لسان الشرع أو المتشرعة قصد بیت اللّه الحرام تقرّبا إلیه سبحانه بأفعال مخصوصة فی زمان مخصوص فی مواطن مخصوصة، و فی المصباح حجّ حجّا من باب قتل قصد و الاسم الحجّ بالکسر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الدّخول فی الماء للشّرب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من وله</w:t>
      </w:r>
      <w:r>
        <w:rPr>
          <w:rStyle w:val="FootnoteAnchor"/>
          <w:rtl w:val="true"/>
        </w:rPr>
        <w:footnoteReference w:id="133"/>
      </w:r>
      <w:r>
        <w:rPr>
          <w:rFonts w:ascii="IRNazanin" w:hAnsi="IRNazanin" w:eastAsia="IRNazanin"/>
          <w:color w:val="111111"/>
          <w:sz w:val="28"/>
          <w:sz w:val="28"/>
          <w:szCs w:val="28"/>
          <w:rtl w:val="true"/>
          <w:lang w:bidi="fa-IR"/>
        </w:rPr>
        <w:t xml:space="preserve">یوله من باب ضرب و منع و حسب اذا ذهب عقله من فرح أو حزن، و معنی یألهون إلیه یشتدّ شوقهم إلیه حتّی یکاد یذهب عقولهم من شدّة الاشتیاق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مصدر وله یوله من الباب الرّابع مثل الولوغ من ولغ یولغ، أو مصدر وله یوله من الباب السّادس مثل الولوغ أیضا من ولغ یولغ أو مصدر و له یوله من الباب الثّانی مثل الرجوع من رجع یرجع أو بالفتح مصدر وله یوله</w:t>
      </w:r>
      <w:r>
        <w:rPr>
          <w:rStyle w:val="FootnoteAnchor"/>
          <w:rtl w:val="true"/>
        </w:rPr>
        <w:footnoteReference w:id="134"/>
      </w:r>
      <w:r>
        <w:rPr>
          <w:rFonts w:ascii="IRNazanin" w:hAnsi="IRNazanin" w:eastAsia="IRNazanin"/>
          <w:color w:val="111111"/>
          <w:sz w:val="28"/>
          <w:sz w:val="28"/>
          <w:szCs w:val="28"/>
          <w:rtl w:val="true"/>
          <w:lang w:bidi="fa-IR"/>
        </w:rPr>
        <w:t>من الباب الرّابع أیضا مثل الولوع من ولع یولع، و علی جمیع الاحتمالات فالهمزة فی یألهون مقلوبة من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فساد ما توهّمه الشّارح المعتزلی حیث إنّه بعد ضبطه فی المتن یولهون إلیه و له الحمام 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الوله شدّة الوجد حتّی یکاد العقل یذهب، و له الرّجل یوله ولها، و من روی یألهون إلیه ولوه الحمام فسّره بشیء آخر، و هو یعکفون علیه عکوف الحمام، و أصل أله عبد، و منه الاله أی المعبود، و لما کان العکوف علی الشّیء کالعبادة الملازمة له و الانقطاع إلیه،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فلان إلی کذا أی عکف علیه کأنّه یعبده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یألهون إلیه فی هذا الموضع بمعنی یولهون، و أن أصل الهمزة الواو کما فسّره الراوندی لأنّ فعولا لا یجوز أن یکون مصدرا من فعلت بالکسر و لو کان یألهون هو یولهون کان أصله أله بالکسر فلم یجز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ولوه الحمام، و أمّا علی ما فسّرناه نحن فلا یمتنع أن یکون الولوه مصدرا، لأنّ الأله مفتوح، فصار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دخولا،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ظهور الفساد أوّلا أنّ المضبوط من کلامه علیه السّلام فی النّسخ المتعدّدة یألهون إلیه ولوه الحمام و لم نعثر بعد علی ما ضبطه الشّارح أعنی یولهون إلیه وله الحمام فی شیء من النّسخ، و لعله غیر کلامه لما زعم من عدم مطابقته للقواعد الصّرفیّة مع أنّ ذلک الزّعم فاسد حسبما تعرفه بعید هذا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ما ذکره من عدم مجیء فعول مصدرا من فعل بالکسر لا یعرف وجه له بل اللغة یشهد بخلافه علی ما یظهر من الکتب المدوّنة فیها، حیث إنّ المتحصّل منها أنّ فعولا بضمّ الفاء قد یجیء مصدرا من فعل مفتوح العین، سواء کان مضارعه یفعل بالفتح أیضا کالرّکوع و الرّنوع</w:t>
      </w:r>
      <w:r>
        <w:rPr>
          <w:rStyle w:val="FootnoteAnchor"/>
          <w:rtl w:val="true"/>
        </w:rPr>
        <w:footnoteReference w:id="135"/>
      </w:r>
      <w:r>
        <w:rPr>
          <w:rFonts w:ascii="IRNazanin" w:hAnsi="IRNazanin" w:eastAsia="IRNazanin"/>
          <w:color w:val="111111"/>
          <w:sz w:val="28"/>
          <w:sz w:val="28"/>
          <w:szCs w:val="28"/>
          <w:rtl w:val="true"/>
          <w:lang w:bidi="fa-IR"/>
        </w:rPr>
        <w:t>و الولوغ</w:t>
      </w:r>
      <w:r>
        <w:rPr>
          <w:rStyle w:val="FootnoteAnchor"/>
          <w:rtl w:val="true"/>
        </w:rPr>
        <w:footnoteReference w:id="136"/>
      </w:r>
      <w:r>
        <w:rPr>
          <w:rFonts w:ascii="IRNazanin" w:hAnsi="IRNazanin" w:eastAsia="IRNazanin"/>
          <w:color w:val="111111"/>
          <w:sz w:val="28"/>
          <w:sz w:val="28"/>
          <w:szCs w:val="28"/>
          <w:rtl w:val="true"/>
          <w:lang w:bidi="fa-IR"/>
        </w:rPr>
        <w:t>و الهبوغ</w:t>
      </w:r>
      <w:r>
        <w:rPr>
          <w:rStyle w:val="FootnoteAnchor"/>
          <w:rtl w:val="true"/>
        </w:rPr>
        <w:footnoteReference w:id="137"/>
      </w:r>
      <w:r>
        <w:rPr>
          <w:rFonts w:ascii="IRNazanin" w:hAnsi="IRNazanin" w:eastAsia="IRNazanin"/>
          <w:color w:val="111111"/>
          <w:sz w:val="28"/>
          <w:sz w:val="28"/>
          <w:szCs w:val="28"/>
          <w:rtl w:val="true"/>
          <w:lang w:bidi="fa-IR"/>
        </w:rPr>
        <w:t>بالغین المعجمة فی الأخیرین، أو یفعل بالضمّ کالسّجود و البلوغ و القعود و الدّخول، أو یفعل بالکسر</w:t>
      </w:r>
    </w:p>
    <w:p>
      <w:pPr>
        <w:pStyle w:val="BookText"/>
        <w:rPr/>
      </w:pPr>
      <w:r>
        <w:rPr>
          <w:rFonts w:ascii="IRNazanin" w:hAnsi="IRNazanin" w:eastAsia="IRNazanin"/>
          <w:color w:val="111111"/>
          <w:sz w:val="28"/>
          <w:sz w:val="28"/>
          <w:szCs w:val="28"/>
          <w:rtl w:val="true"/>
          <w:lang w:bidi="fa-IR"/>
        </w:rPr>
        <w:t>کالرّجوع، و قد یکون مصدرا من فعل مکسور العین سواء کان مضارعه یفعل بالکسر کالولوع أیضا أو بالفتح کالولوغ أیضا، و قد ذکروا أنّ الفعول أیضا بفتح الفاء قد یکون مصدرا من فعل بکسر العین کالولوع</w:t>
      </w:r>
      <w:r>
        <w:rPr>
          <w:rStyle w:val="FootnoteAnchor"/>
          <w:rtl w:val="true"/>
        </w:rPr>
        <w:footnoteReference w:id="138"/>
      </w:r>
      <w:r>
        <w:rPr>
          <w:rFonts w:ascii="IRNazanin" w:hAnsi="IRNazanin" w:eastAsia="IRNazanin"/>
          <w:color w:val="111111"/>
          <w:sz w:val="28"/>
          <w:sz w:val="28"/>
          <w:szCs w:val="28"/>
          <w:rtl w:val="true"/>
          <w:lang w:bidi="fa-IR"/>
        </w:rPr>
        <w:t>بالعین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ما ذکره أخیرا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ما فسّرناه نحن فلا یمتنع أن یکون الولوه مصدرا لأنّ أله مفتوح فصار کقولک دخل دخولا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أوّلا أنّه لم یسبق منه تفسیر فی ذلک، و إنّما روی تفسیرا من غیره بقوله و من روی یألهون اه فسّره هکذا،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ما فسّرناه نحن غیر خال عن السّماجة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بعد الاغماض و الحمل علی التّسامح اللّفظی أنّ التّفسیر المذکور لا یصحّح ما ذکره، إذ الهمزة فی أله بمعنی عبد أصلیّة و لیست مقلوبة من الواو، فکیف یکون الولوه مصدرا له، و إنّما مصدره إلاهة</w:t>
      </w:r>
      <w:r>
        <w:rPr>
          <w:rStyle w:val="FootnoteAnchor"/>
          <w:rtl w:val="true"/>
        </w:rPr>
        <w:footnoteReference w:id="139"/>
      </w:r>
      <w:r>
        <w:rPr>
          <w:rFonts w:ascii="IRNazanin" w:hAnsi="IRNazanin" w:eastAsia="IRNazanin"/>
          <w:color w:val="111111"/>
          <w:sz w:val="28"/>
          <w:sz w:val="28"/>
          <w:szCs w:val="28"/>
          <w:rtl w:val="true"/>
          <w:lang w:bidi="fa-IR"/>
        </w:rPr>
        <w:t>و الوهة حسبما مرّ فی تفسیر لفظ الجلالة فی صدر الخطبة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أنّ ظاهر تمثیله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دخولا، یشعر بکون أله من هذا الباب أیضا أی من باب فعل یفعل بفتح عین الماضی حسبما صرّح به نفسه أیضا و ضمّ عین المضارع مع أنّ اللّغویّین صرّحوا بأنّ أله بمعنی عبد من باب فعل یفعل کفرح یفرح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 فی کتب اللّغة و لعلّه بضمّ السّین و تشدید المیم جمع سامع کسّمار</w:t>
      </w:r>
      <w:r>
        <w:rPr>
          <w:rStyle w:val="FootnoteAnchor"/>
          <w:rtl w:val="true"/>
        </w:rPr>
        <w:footnoteReference w:id="140"/>
      </w:r>
      <w:r>
        <w:rPr>
          <w:rFonts w:ascii="IRNazanin" w:hAnsi="IRNazanin" w:eastAsia="IRNazanin"/>
          <w:color w:val="111111"/>
          <w:sz w:val="28"/>
          <w:sz w:val="28"/>
          <w:szCs w:val="28"/>
          <w:rtl w:val="true"/>
          <w:lang w:bidi="fa-IR"/>
        </w:rPr>
        <w:t xml:space="preserve">جمع سامر و هکذا ضبطه الشّارح البحرانی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یحرزون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284" w:name="pg13853_143360"/>
    </w:p>
    <w:p>
      <w:pPr>
        <w:pStyle w:val="BookText"/>
        <w:rPr/>
      </w:pPr>
      <w:bookmarkEnd w:id="284"/>
      <w:r>
        <w:rPr>
          <w:rFonts w:ascii="IRNazanin" w:hAnsi="IRNazanin" w:eastAsia="IRNazanin"/>
          <w:color w:val="111111"/>
          <w:sz w:val="28"/>
          <w:sz w:val="28"/>
          <w:szCs w:val="28"/>
          <w:rtl w:val="true"/>
          <w:lang w:bidi="fa-IR"/>
        </w:rPr>
        <w:t>قولهم أحرزت الشّیء إحرازا ضممته،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أحرز قصب السّبق إذا سبق إلیها فضمّها دون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التّسارع، و یتعدّی بإلی کما أنّ التّسارع کذلک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سارعوا إلیه و تسارعوا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عائذ بالیاء المثنّاه و الذّال المعجمة و هو المستجیر المعتصم الملتجی،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العابدین بالباء الموحّدة و الدّال المهملة و الأوّل أقرب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کالافادة بقلب الواو همزة و الوفد و الوفود مصدر وفد کضرب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إلی الأمیر و علیه وفدا و وفودا و وفادة و إفادة إذا قدم و ورد، و فی الحدیث حقّ الصّلاة أن تعلم أنّها وفادة إلی اللّه، أی قدوم إلیه طلبا لفضله</w:t>
      </w:r>
      <w:r>
        <w:rPr>
          <w:rFonts w:eastAsia="IRNazanin" w:cs="IRNazanin"/>
          <w:color w:val="111111"/>
          <w:sz w:val="28"/>
          <w:szCs w:val="28"/>
          <w:rtl w:val="true"/>
          <w:lang w:bidi="fa-IR"/>
        </w:rPr>
        <w:t>.</w:t>
      </w:r>
    </w:p>
    <w:p>
      <w:pPr>
        <w:pStyle w:val="Heading5"/>
        <w:numPr>
          <w:ilvl w:val="4"/>
          <w:numId w:val="1"/>
        </w:numPr>
        <w:rPr/>
      </w:pPr>
      <w:bookmarkStart w:id="285" w:name="__RefHeading___Toc3386393_1468164448"/>
      <w:bookmarkStart w:id="286" w:name="_Toc112"/>
      <w:bookmarkEnd w:id="285"/>
      <w:r>
        <w:rPr>
          <w:rtl w:val="true"/>
        </w:rPr>
        <w:t>الاعراب</w:t>
      </w:r>
      <w:bookmarkEnd w:id="286"/>
    </w:p>
    <w:p>
      <w:pPr>
        <w:pStyle w:val="BookText"/>
        <w:rPr/>
      </w:pPr>
      <w:r>
        <w:rPr>
          <w:rFonts w:ascii="IRNazanin" w:hAnsi="IRNazanin" w:eastAsia="IRNazanin"/>
          <w:color w:val="111111"/>
          <w:sz w:val="28"/>
          <w:sz w:val="28"/>
          <w:szCs w:val="28"/>
          <w:rtl w:val="true"/>
          <w:lang w:bidi="fa-IR"/>
        </w:rPr>
        <w:t xml:space="preserve">جملة یردونه فی محلّ النّصب علی الحالیّة،والورودوالولوهمنتصبان علی المصدریّة مجازا، ای ورودا مثل ورود الأنعام، و ولوها مثل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و مواقف مفعول فیه، و موعد منصوب بنزع الخافض أی إلی موعد مغفرته و یحتمل الانتصاب علی المفعول فیکون المعنی أنّهم یتسارعون عند الحجّ لوعد المغفرة، و من استطاع فی محلّ الجرّ بدل من النّاس بدل بعض من الکلّ و الربط فی الجملة الخبریّة أعنی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اللّه غنی عن العالمین، العموم فیها الشّامل للمبتدأ إذا العالمین شامل لمن کفر و غیره و مثله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3386395_1468164448"/>
      <w:bookmarkStart w:id="288" w:name="_Toc113"/>
      <w:bookmarkEnd w:id="287"/>
      <w:r>
        <w:rPr>
          <w:rtl w:val="true"/>
        </w:rPr>
        <w:t>المعنی</w:t>
      </w:r>
      <w:bookmarkEnd w:id="288"/>
    </w:p>
    <w:p>
      <w:pPr>
        <w:pStyle w:val="Heading6"/>
        <w:numPr>
          <w:ilvl w:val="5"/>
          <w:numId w:val="1"/>
        </w:numPr>
        <w:rPr/>
      </w:pPr>
      <w:bookmarkStart w:id="289" w:name="__RefHeading___Toc3386397_1468164448"/>
      <w:bookmarkStart w:id="290" w:name="_Toc114"/>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ذکر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فاتحة کلامه علیه السّلام فی هذا الفصل کخاتمته مشتملة علی ذکر وجوب الحجّ و فرضه، و تالی الفاتحه و متلوّ الخاتمة متطابقان فی وصف البیت الحرام و الواسطة بینهما واردة فی أوصاف الحاج الکرام و مدایحهم و الثّناء لهم، فهو من أبلغ الکلام علی أحسن نظام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علیکم حجّ بیته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فرض الحجّ و وجوبه فقد</w:t>
      </w:r>
      <w:bookmarkStart w:id="291" w:name="pg13853_143361"/>
    </w:p>
    <w:p>
      <w:pPr>
        <w:pStyle w:val="BookText"/>
        <w:rPr/>
      </w:pPr>
      <w:bookmarkEnd w:id="291"/>
      <w:r>
        <w:rPr>
          <w:rFonts w:ascii="IRNazanin" w:hAnsi="IRNazanin" w:eastAsia="IRNazanin"/>
          <w:color w:val="111111"/>
          <w:sz w:val="28"/>
          <w:sz w:val="28"/>
          <w:szCs w:val="28"/>
          <w:rtl w:val="true"/>
          <w:lang w:bidi="fa-IR"/>
        </w:rPr>
        <w:t>ثبت بالکتاب و السنّة و إجماع المسلمین بل الضّرورة من دین الاسلام حسبما یأتی فی آخر الفصل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البیت الحرام فهو أوّل بیت وضع للنّاس مبارکا و هدی للعالمین، و موضعه أوّل بقعة خلقت من الأرض خلقها اللّه سبحانه من زبد الماء و دحی الأرض من تحتها و اختارها علی أجزائها و جعلها مطاف الملائکة المقرّبین و الأنبیاء المرسلین و العباد الصّالحین، کیف لا و قد بناه الخلیل بأمر الجلیل و المهندس جبرائیل و التلمیذ اسماعیل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التّعرض فی المقام لأصل بناء البیت و مبناه و لبعض المشاعر و المناسک و الاشارة إلی جهة توصیف البیت بالحرام فالبحث فی مقاصد ثلاثة</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3386399_1468164448"/>
      <w:bookmarkStart w:id="293" w:name="_Toc115"/>
      <w:bookmarkEnd w:id="292"/>
      <w:r>
        <w:rPr>
          <w:rtl w:val="true"/>
        </w:rPr>
        <w:t>المقصد الاول</w:t>
      </w:r>
      <w:bookmarkEnd w:id="293"/>
    </w:p>
    <w:p>
      <w:pPr>
        <w:pStyle w:val="BookText"/>
        <w:rPr/>
      </w:pPr>
      <w:r>
        <w:rPr>
          <w:rFonts w:ascii="IRNazanin" w:hAnsi="IRNazanin" w:eastAsia="IRNazanin"/>
          <w:color w:val="111111"/>
          <w:sz w:val="28"/>
          <w:sz w:val="28"/>
          <w:szCs w:val="28"/>
          <w:rtl w:val="true"/>
          <w:lang w:bidi="fa-IR"/>
        </w:rPr>
        <w:t>اعلم أنّ موضع البیت حسبما اشیر إلیه هو أوّل جزء من أجزاء الأرض فی عالم الخلق کما روی فی الفقیه عن أبی جعفر علیه السّلام لما أراد اللّه أن یخلق الأرض أمر الرّیاح الأربع فضربن بهن الماء حتّی صار موجا، ثمّ أزبد فصار زبدا واحدا، فجمعه فی موضع البیت، ثمّ جعله جبلا من زبد، ثمّ دحی الأرض</w:t>
      </w:r>
      <w:r>
        <w:rPr>
          <w:rStyle w:val="FootnoteAnchor"/>
          <w:rtl w:val="true"/>
        </w:rPr>
        <w:footnoteReference w:id="141"/>
      </w:r>
      <w:r>
        <w:rPr>
          <w:rFonts w:ascii="IRNazanin" w:hAnsi="IRNazanin" w:eastAsia="IRNazanin"/>
          <w:color w:val="111111"/>
          <w:sz w:val="28"/>
          <w:sz w:val="28"/>
          <w:szCs w:val="28"/>
          <w:rtl w:val="true"/>
          <w:lang w:bidi="fa-IR"/>
        </w:rPr>
        <w:t>من تحته، و هو قول اللّه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بَیْتٍ وُضِعَ لِلنّاسِ لَلَّذِی بِبَکَّةَ مُبارَکاً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بقعة خلقت من الأرض الکعبة ثمّ بدت الأرض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البناء الأصلی ففی روایة الفقیه عن علیّ بن موسی بن جعفر علیهم السلام انّه قال فی خمسة و عشرین من ذی القعدة أنزل اللّه عزّ و جلّ الکعبة البیت الحرام، فمن صام ذلک الیوم کان کفّارة سبعین سنة، و هو أوّل یوم انزل فیه الرّحمة من السّماء علی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فیه أیضا عن أبی خدیجة، عن أبی عبد اللّه علیه السّلام أنّ اللّه عزّ و جلّ أنزلة لآدم من الجنّة و کان درّة بیضاء فرفعه اللّه عزّ و جلّ إلی السّماء و بقی اسه</w:t>
      </w:r>
      <w:r>
        <w:rPr>
          <w:rStyle w:val="FootnoteAnchor"/>
          <w:rtl w:val="true"/>
        </w:rPr>
        <w:footnoteReference w:id="142"/>
      </w:r>
      <w:r>
        <w:rPr>
          <w:rFonts w:ascii="IRNazanin" w:hAnsi="IRNazanin" w:eastAsia="IRNazanin"/>
          <w:color w:val="111111"/>
          <w:sz w:val="28"/>
          <w:sz w:val="28"/>
          <w:szCs w:val="28"/>
          <w:rtl w:val="true"/>
          <w:lang w:bidi="fa-IR"/>
        </w:rPr>
        <w:t>و هو بحیال هذا البیت یدخله کلّ یوم سبعون ألف ملک و لا یرجعون إلیه أبدا، فأمر اللّه عزّ و جلّ إبراهیم و اسماعیل علیهما السّلام ببنیان البیت علی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عن الصّادق علیه السّلام فی روایة طویلة،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یعنی اسماعیل مبلغ الرّجال أمر اللّه تعالی إبراهیم علیه السّلام أن یبنی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فی أیّ بقعة؟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البقعة التی انزلت علی آدم القبة، فأضاء لها الحرم، فلم تزل القبة التی أنزلها اللّه علی آدم قائمة حتّی کان أیّام الطوفان أیام نوح علیه السّلام فلمّا غرقت الدّنیا رفع اللّه تلک القبّة و غرقت الدّنیا إلاّ موضع البیت فسمّیت البیت العتیق لأنّه اعتق من الغرق، فلما أمر اللّه إبراهیم أن یبنی البیت لم یدر فی أیّ مکان یبنیه، بعث اللّه جبرئیل فخطّ له موضع البیت فأنزل اللّه علیها القواعد من الجنّة، و لما کان الحجر الذی أنزله اللّه علی آدم أشدّ بیاضا من الثّلج، فلما مسّته أیدی الکفّار اسودّ فبنی ابراهیم البیت و نقل إسماعیل الحجر من ذی طوی فرفعه الی السّماء تسعة أذرع ثمّ دلّه علی موضع الحجر فاستخرجه إبراهیم و وضعه فی موضعه الحدیث</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هاتین الرّوایتین و من بعض الرّوایات</w:t>
      </w:r>
      <w:r>
        <w:rPr>
          <w:rStyle w:val="FootnoteAnchor"/>
          <w:rtl w:val="true"/>
        </w:rPr>
        <w:footnoteReference w:id="143"/>
      </w:r>
      <w:r>
        <w:rPr>
          <w:rFonts w:ascii="IRNazanin" w:hAnsi="IRNazanin" w:eastAsia="IRNazanin"/>
          <w:color w:val="111111"/>
          <w:sz w:val="28"/>
          <w:sz w:val="28"/>
          <w:szCs w:val="28"/>
          <w:rtl w:val="true"/>
          <w:lang w:bidi="fa-IR"/>
        </w:rPr>
        <w:t>الآتیة فی المقصد الثّانی أنّ أصل البناء کان فی زمن آدم، و یطابقهما بعض الرّوایات الدّالة علی أنّ أوّل البناء کان من آدم، ثمّ انطمس فی زمان نوح فبناه إبراهیم، ثمّ بناه العمالقة،</w:t>
      </w:r>
      <w:bookmarkStart w:id="294" w:name="pg13853_143363"/>
    </w:p>
    <w:p>
      <w:pPr>
        <w:pStyle w:val="BookText"/>
        <w:rPr/>
      </w:pPr>
      <w:bookmarkEnd w:id="294"/>
      <w:r>
        <w:rPr>
          <w:rFonts w:ascii="Amiri" w:hAnsi="Amiri" w:eastAsia="Amiri" w:cs="Amiri"/>
          <w:color w:val="111111"/>
          <w:sz w:val="28"/>
          <w:sz w:val="28"/>
          <w:szCs w:val="28"/>
          <w:rtl w:val="true"/>
          <w:lang w:bidi="ar-SA"/>
        </w:rPr>
        <w:t>ثمّ قریش، ثمّ الحجّاج اللّعین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أبی بصیر المرویّة فی الفقیه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هو الذی بنی البنیة و وضع أساسه و أوّل من کساه الشّعر و أوّل من حجّ إلیه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المستفاد من بعض الرّوایات الأخر أنّه کان قبل آدم هناک بیت یسمّی بیت الضّراح کان یطوف به الملائکة، فلمّا هبط آدم إلی الأرض أمر بطوافه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الصّدوق عن بکیر بن أعین عن أخیه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أسألک فی الحجّ منذ أربعین عاما فتفتینی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بیت یحجّ قبل آدم بألفی عام ترید أن یفتی مسائله فی أربعین عاما، و سیأتی إنشاء اللّه عند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وقفوا مواقف أنبیائه فی حدیث حجّ آدم</w:t>
      </w:r>
      <w:r>
        <w:rPr>
          <w:rStyle w:val="FootnoteAnchor"/>
          <w:rtl w:val="true"/>
        </w:rPr>
        <w:footnoteReference w:id="144"/>
      </w:r>
      <w:r>
        <w:rPr>
          <w:rFonts w:ascii="IRNazanin" w:hAnsi="IRNazanin" w:eastAsia="IRNazanin"/>
          <w:color w:val="111111"/>
          <w:sz w:val="28"/>
          <w:sz w:val="28"/>
          <w:szCs w:val="28"/>
          <w:rtl w:val="true"/>
          <w:lang w:bidi="fa-IR"/>
        </w:rPr>
        <w:t>ما یفید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الجمع بین هذه الرّوایات و الرّوایات الاولة غیر خفیّ علی أهل المعرفة</w:t>
      </w:r>
      <w:r>
        <w:rPr>
          <w:rFonts w:eastAsia="IRNazanin" w:cs="IRNazanin"/>
          <w:color w:val="111111"/>
          <w:sz w:val="28"/>
          <w:szCs w:val="28"/>
          <w:rtl w:val="true"/>
          <w:lang w:bidi="fa-IR"/>
        </w:rPr>
        <w:t>.</w:t>
      </w:r>
    </w:p>
    <w:p>
      <w:pPr>
        <w:pStyle w:val="Heading6"/>
        <w:numPr>
          <w:ilvl w:val="5"/>
          <w:numId w:val="1"/>
        </w:numPr>
        <w:rPr/>
      </w:pPr>
      <w:bookmarkStart w:id="295" w:name="__RefHeading___Toc3386401_1468164448"/>
      <w:bookmarkStart w:id="296" w:name="_Toc116"/>
      <w:bookmarkEnd w:id="295"/>
      <w:r>
        <w:rPr>
          <w:rtl w:val="true"/>
        </w:rPr>
        <w:t>المقصد الثانی</w:t>
      </w:r>
      <w:bookmarkEnd w:id="296"/>
    </w:p>
    <w:p>
      <w:pPr>
        <w:pStyle w:val="BookText"/>
        <w:rPr/>
      </w:pPr>
      <w:r>
        <w:rPr>
          <w:rFonts w:ascii="IRNazanin" w:hAnsi="IRNazanin" w:eastAsia="IRNazanin"/>
          <w:color w:val="111111"/>
          <w:sz w:val="28"/>
          <w:sz w:val="28"/>
          <w:szCs w:val="28"/>
          <w:rtl w:val="true"/>
          <w:lang w:bidi="fa-IR"/>
        </w:rPr>
        <w:t>فی الاشارة إلی بعض المشاعر العظام کالحجر و المقام، و هما من الآیات التی اشیر إلیها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الحجر فقد أودع اللّه فیه مواثیق الخلق، قال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یقبّل الحجر و یستلم لیؤدّی إلی اللّه العهد الذی أخذ علیهم فی المیثاق، و إنّما وضع الحجر فی الرکن الذی هو فیه و لم یضعه فی غیره، لأنّه تعالی حین أخذ المیثاق أخذه فی ذلک المکان، و جرت السّنة بالتکبیر و استقبال الرّکن الذی فیه الحجر من الصّفا، لأنّه لمّا نظر آدم و قد وضع الحجر فی الرّکن کبّر اللّه و هلّله و مجدّه، و إنّما جعل المیثاق فی الحجر لأنّ اللّه لمّا أخذ المیثاق له بالرّبوبیة و لمحمد صلّی اللّه علیه و آله بالنّبوة و لعلیّ علیه السّلام بالوصیّة، اصطکّت فرایص الملائکة، و أوّل من أسرع إلی</w:t>
      </w:r>
    </w:p>
    <w:p>
      <w:pPr>
        <w:pStyle w:val="BookText"/>
        <w:rPr/>
      </w:pPr>
      <w:r>
        <w:rPr>
          <w:rFonts w:ascii="IRNazanin" w:hAnsi="IRNazanin" w:eastAsia="IRNazanin"/>
          <w:color w:val="111111"/>
          <w:sz w:val="28"/>
          <w:sz w:val="28"/>
          <w:szCs w:val="28"/>
          <w:rtl w:val="true"/>
          <w:lang w:bidi="fa-IR"/>
        </w:rPr>
        <w:t>الاقرار بذلک الحجر، فلذلک اختار اللّه و ألقمه المیثاق و هو یجیء یوم القیامة و له لسان ناطق و عین ناظرة یشهد لکلّ من وافاه إلی ذلک المکان و حفظ المیثاق، و إنّما اخرج الحجر من الجنة لیذکر آدم ما نسی من العهد و المیثاق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ما ذکره هنا و سنده ما رواه فی علل الشّرایع باسناده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کان 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ملکا عظیما من عظماء الملائکة عند اللّه عزّ و جلّ، فلما أخذ اللّه من الملائکة المیثاق، کان أوّل من آمن به و أقرّ لذلک ذلک الملک فاتخذه اللّه أمینا علی جمیع خلقه فألقمه المیثاق و أودعه عنده و استعبد الخلق أن یجدّدوا عنده فی کلّ سنة الاقرار بالمیثاق و العهد الذی أخذه اللّه علیهم، ثمّ جعله اللّه مع آدم فی الجنّة یذکر المیثاق و یجدّد عند الاقرار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عصی آدم فاخرج من الجنّة أنساه اللّه العهد و المیثاق الذی أخذ اللّه علیه و علی ولده لمحمّد و وصیه صلوات اللّه و سلامه علیهما و جعله باهتا حیرانا، فلما تاب علی آدم حوّل ذلک الملک فی صورة ذرّة بیضاء، فرماه من الجنّة إلی آدم و هو بأرض الهند، فلمّا رآه آنس إلیه و هو لا یعرفه بأکثر من أنّه جوهرة، فأنطقه 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 تعرفنی؟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استحوذ علیک الشّیطان فأنساک ذکر ربّک، و تحوّل إلی الصّورة التی کان بها فی الجنّة مع آدم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العهد و المیثاق؟ فوثب إلیه آدم و بکی ذکر المیثاق و بکی و خضع له و قبّله و جدّد الاقرار بالعهد و المیثاق، ثم حوّل اللّه عزّ و جلّ جوهر الحجر درّة بیضاء یضیء، فحمله آدم علی عاتقه إجلالا له و تعظیما، فکان إذا اعیا حمله جبرئیل علیه السّلام حتی وافی به مکّة، فما زال یأنس به بمکة و یجدّد الاقرار له کلّ یوم و لیلة، ثمّ إنّ اللّه عزّ و جلّ لمّا أهبط جبرئیل إلی أرضه و بنی الکعبة هبط إلی ذلک المکان بین الرّکن و المقام و الباب، و فی ذلک المکان ترأی لآدم حین أخذ المیثاق، و فی ذلک الموضع القم الملک المیثاق، فبتلک العلّة وضع فی ذلک الرّکن و نحی آدم من مکان البیت إلی الصّفا و حوّا إلی المروة، و جعل الحجر فی الرّکن</w:t>
      </w:r>
    </w:p>
    <w:p>
      <w:pPr>
        <w:pStyle w:val="BookText"/>
        <w:rPr/>
      </w:pPr>
      <w:r>
        <w:rPr>
          <w:rFonts w:ascii="IRNazanin" w:hAnsi="IRNazanin" w:eastAsia="IRNazanin"/>
          <w:color w:val="111111"/>
          <w:sz w:val="28"/>
          <w:sz w:val="28"/>
          <w:szCs w:val="28"/>
          <w:rtl w:val="true"/>
          <w:lang w:bidi="fa-IR"/>
        </w:rPr>
        <w:t>فکبّر اللّه و هلّله و مجّده، فلذلک جرت السّنة بالتکبیر فی استقبال الرّکن الذی فیه الحجر من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اللّه عزّ و جلّ أودعه العهد و المیثاق و ألقمه إیّاه دون غیره من الملائکة لأنّ اللّه عزّ و جلّ لمّا أخذ المیثاق له بالرّبوبیة و لمحمّد صلّی اللّه علیه و آله بالنبوة و لعلیّ علیه السّلام بالوصیة اصطکت فرایص الملائکة، و أوّل من أسرع إلی الاقرار بذلک ذلک الملک، و لم یکن فیهم أشدّ حبّا لمحمّد و آل محمّد علیهم السّلام منه، فلذلک اختاره اللّه عزّ و جل من بینهم و ألقمه المیثاق فهو یجیء یوم القیامة و له لسان ناطق و عین ناظرة یشهد لکل من وافاه الی ذلک المکان و حفظ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علمه مقتبسا من نور النّبوة و الوحی الالهی یعلم سرّ استلام الحجر و تقبیله و أنّ أداء الامانة عنده من جهة اختصاصه بالتّقدم إلی الولایة من بین الملائکة، و یعرف أنّه یؤدّی الموافاة یوم القیامة و أمّا من أضلّ اللّه و أعمی قلبه فلا یظنه إلاّ حجرا لا یضرّ و 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الفخر الرّازی عن عمر بن الخطاب انّه انتهی إلی الحجر الأسود فقال إنّی لأقبّلک و إنّی لأعلم أنّک حجر لا تضرّ و لا تنفع و أنّ اللّه ربّی و لولا أنّی رأیت رسول اللّه صلّی اللّه علیه و آله یقبّلک ما قبّلتک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الغزالی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حتّی علی نشیجه فالتفت إلی ورائه فرأی علیّا کرم اللّه وجهه و رضی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هاهنا تسکب العبرات و تستجاب الدّعوات،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یضرّ و ینفع،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 إنّ اللّه تعالی لمّا أخذ المیثاق علی الذّریّة کتب علیهم کتابا ثمّ ألقمه هذا الحجر فهو یشهد للمؤمن بالوفا و یشهد علی الکافر بالجحود انتهی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حجر لا تضرّ و لا تنفع، من باب الجهالة و لا غرو فیها، لما ستطلع علیه إنشاء اللّه فی تضاعیف ذلک الکتاب بجهالاته التی أعظم من هذه، کذلک یمکن أن یکون من باب التّجاهل باقتضاء خبثه الباطنی و نفاقه</w:t>
      </w:r>
    </w:p>
    <w:p>
      <w:pPr>
        <w:pStyle w:val="BookText"/>
        <w:rPr/>
      </w:pPr>
      <w:r>
        <w:rPr>
          <w:rFonts w:ascii="IRNazanin" w:hAnsi="IRNazanin" w:eastAsia="IRNazanin"/>
          <w:color w:val="111111"/>
          <w:sz w:val="28"/>
          <w:sz w:val="28"/>
          <w:szCs w:val="28"/>
          <w:rtl w:val="true"/>
          <w:lang w:bidi="fa-IR"/>
        </w:rPr>
        <w:t>الغریزی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 أنّ الحجر لا یستقر مکانه إلاّ أن یضعه نبیّ أو إمام کما مرّ أنّ أوّل وضعه فی موضعه کان من آدم، ثمّ من إبراهیم، حیث إنّه لما بنی البیت و انتهی إلی موضع الحجر ناداه أبو قبیس یا إبراهیم إنّ لک عندی ودیعة، فأعطاه الحجر فوضعه موضعه، رواه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هدمت قریش الکعبة من جهة السّیل الذی کان یأتیهم من أعلی مکة فیدخلها و انصدعت، وضعه النّبیّ صلّی اللّه علیه و آله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هدمها الحجّاج علی ابن الزبیر ثمّ بناها و فرغ من بناها سأل علیّ ابن الحسین علیهما السّلام أن یضعها فی موضعه فأخذه و وضعه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زمن القرامطة الاسماعیلیّة خذ لهم اللّه و لعنهم حیثما نقلوا الحجر الی مسجد الکوفة ثمّ ردّ إلی مکة فوضعه الامام صاحب العصر عجل اللّه فرجه موضعه، و کان ذلک فی الغیبة الکبری، کلّ ذلک رویناه عن الأخبار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و کان أشد بیاضا من اللّبن فاسود من خطا یا بنی آدم، و لولا ما مسّه من أرجاس الجاهلیّة ما مسّه ذو عاهة إلا برء، و فی روایة علیّ بن إبراهیم القمیّ و کان الحجر الذی أنزله اللّه علی آدم أشدّ بیاضا من الثّلج فلمّا مسّته أیدی الکفّار اسود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فهو من أعظم الأعلام، 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بن أعین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أدرکت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أذکر و أنا معه فی المسجد الحرام و قد دخل فیه السّیل و النّاس یقومون علی المقام یخرج الخارج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به السّیل و یدخل الدّاخل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فلان ما یصنع هؤلاء؟ فقلت أصلحک اللّه یخافون أن یکون قد ذهب بالمقام،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جعله علما لم یکن لیذهب به فاستقرّوا و کان موضع المقام</w:t>
      </w:r>
      <w:r>
        <w:rPr>
          <w:rStyle w:val="FootnoteAnchor"/>
          <w:rtl w:val="true"/>
        </w:rPr>
        <w:footnoteReference w:id="145"/>
      </w:r>
      <w:r>
        <w:rPr>
          <w:rFonts w:ascii="IRNazanin" w:hAnsi="IRNazanin" w:eastAsia="IRNazanin"/>
          <w:color w:val="111111"/>
          <w:sz w:val="28"/>
          <w:sz w:val="28"/>
          <w:szCs w:val="28"/>
          <w:rtl w:val="true"/>
          <w:lang w:bidi="fa-IR"/>
        </w:rPr>
        <w:t>الذی وضعه إبراهیم عند جدار البیت، فلم یزل</w:t>
      </w:r>
      <w:bookmarkStart w:id="297" w:name="pg13853_143367"/>
    </w:p>
    <w:p>
      <w:pPr>
        <w:pStyle w:val="BookText"/>
        <w:rPr/>
      </w:pPr>
      <w:bookmarkEnd w:id="297"/>
      <w:r>
        <w:rPr>
          <w:rFonts w:ascii="IRNazanin" w:hAnsi="IRNazanin" w:eastAsia="IRNazanin"/>
          <w:color w:val="111111"/>
          <w:sz w:val="28"/>
          <w:sz w:val="28"/>
          <w:szCs w:val="28"/>
          <w:rtl w:val="true"/>
          <w:lang w:bidi="fa-IR"/>
        </w:rPr>
        <w:t>هناک حتّی حوّله أهل الجاهلیة إلی المکان الذی هو فیه الیوم، فلما فتح النّبیّ صلّی اللّه علیه و آله مکة ردّه إلی الموضع الذی وضعه إبراهیم علیه السّلام فلم یزل هناک إلی أن ولی عمر،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فیکم یعرف المکان الذی کان فیه المقام؟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قد أخذت مقداره بنسع</w:t>
      </w:r>
      <w:r>
        <w:rPr>
          <w:rStyle w:val="FootnoteAnchor"/>
          <w:rtl w:val="true"/>
        </w:rPr>
        <w:footnoteReference w:id="146"/>
      </w:r>
      <w:r>
        <w:rPr>
          <w:rFonts w:ascii="IRNazanin" w:hAnsi="IRNazanin" w:eastAsia="IRNazanin"/>
          <w:color w:val="111111"/>
          <w:sz w:val="28"/>
          <w:sz w:val="28"/>
          <w:szCs w:val="28"/>
          <w:rtl w:val="true"/>
          <w:lang w:bidi="fa-IR"/>
        </w:rPr>
        <w:t>فهو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ایتنی به، فأتاه فقاسه ثمّ ردّه إلی ذلک المکان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المقام من المشاعر العظام و أعظم البیّنات و الأعلام خصّ بالذکر فی القرآن و طوی ذکر غیره،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آیاتٌ بَیِّناتٌ مَقامُ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أثر قدم إبراهیم، و سبب هذا الأثر أنّه لمّا ارتفع بنیان الکعبة قام علی هذا الحجر لیتمکن من رفع الحجارة، فغاصت فیه قدماه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جاء زائرا من الشّام إلی مکّة و کان قد عهد لامرأته أن لا ینزل بمکّة حتّی یرجع، فلمّا وصل إلی مکّة قالت له امّ إسماعیل أو امرأة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حتّی نغسل رأسک، فلم ینزل فجاءته بهذا الحجر فوضعته علی الجانب الأیمن فوضع قدمه علیه حتّی غسلت أحد جانبی رأسه، ثمّ حوّلته إلی الجانب الأیسر حتّی غسلت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أنّ تأثّر الصّخرة الصّماء و غوص قدمه فیها إلی الکعبین و بقائها فی الوف من السّنین مع کثرة الأعداء من الیهود و النّصاری و الملحدین، من أعظم آیات التّوحید و أظهر براهین التّفرید</w:t>
      </w:r>
      <w:r>
        <w:rPr>
          <w:rFonts w:eastAsia="IRNazanin" w:cs="IRNazanin"/>
          <w:color w:val="111111"/>
          <w:sz w:val="28"/>
          <w:szCs w:val="28"/>
          <w:rtl w:val="true"/>
          <w:lang w:bidi="fa-IR"/>
        </w:rPr>
        <w:t>.</w:t>
      </w:r>
    </w:p>
    <w:p>
      <w:pPr>
        <w:pStyle w:val="Heading6"/>
        <w:numPr>
          <w:ilvl w:val="5"/>
          <w:numId w:val="1"/>
        </w:numPr>
        <w:rPr/>
      </w:pPr>
      <w:bookmarkStart w:id="298" w:name="__RefHeading___Toc3386403_1468164448"/>
      <w:bookmarkStart w:id="299" w:name="_Toc117"/>
      <w:bookmarkEnd w:id="298"/>
      <w:r>
        <w:rPr>
          <w:rtl w:val="true"/>
        </w:rPr>
        <w:t>المقصد الثالث</w:t>
      </w:r>
      <w:bookmarkEnd w:id="299"/>
    </w:p>
    <w:p>
      <w:pPr>
        <w:pStyle w:val="BookText"/>
        <w:rPr/>
      </w:pPr>
      <w:r>
        <w:rPr>
          <w:rFonts w:ascii="IRNazanin" w:hAnsi="IRNazanin" w:eastAsia="IRNazanin"/>
          <w:color w:val="111111"/>
          <w:sz w:val="28"/>
          <w:sz w:val="28"/>
          <w:szCs w:val="28"/>
          <w:rtl w:val="true"/>
          <w:lang w:bidi="fa-IR"/>
        </w:rPr>
        <w:t>فی علّة وصف البیت بالحرام و الاشارة إلی بعض أسمائه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فلما قال فی الفقیه من أنّه حرم علی المشرکین ان یدخلوه، و یحتمل أن یکون ذلک من جهة أنّه حرام فیه ما هو حلال فی غیره من البیوت کالجماع و الملابسة لشیء من الأقذار، أو أنّه حرام دخوله من غیر احرام قال فی</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المسجد لعلّة الکعبة، و حرم الحرام لعلّة المسجد، و وجب الاحرام لعلّة الحرم، و قال رسول اللّه صلّی اللّه علیه و آله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مکّة یوم خلق السّماوات و الأرض فهی حرام إلی أن تقوم السّاعة لم تحلّ لأحد قبلی و لا تحلّ لأحد من بعدی و لم تحلّ لی إلاّ ساعة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وصفه بالعتیق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من جهة أنّه عتیق من النّاس لم یملکه أحد غیره تعالی، و إمّا أنّه عتیق و قدیم و قد بیّنا فی المقصد الأوّل أنّه کان قبل آدم، و إمّا أنّه عتیق من الغرق و الطوفان حیث رفع إلی السّماء فی طوفان نوح، و إمّا أنّه من عتق الطائر إذا قوی فی و کره فلما بلغ فی القوّة الی حیث ان قصد قاصد تخریبه أهلکه اللّه سمّی عتیقا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 ففی الصافی عن الخصال عن الصّادق علیه السّلام أسماء مکّة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القری، و مکّة، و بکّة، و البساسة</w:t>
      </w:r>
      <w:r>
        <w:rPr>
          <w:rStyle w:val="FootnoteAnchor"/>
          <w:rtl w:val="true"/>
        </w:rPr>
        <w:footnoteReference w:id="147"/>
      </w:r>
      <w:r>
        <w:rPr>
          <w:rFonts w:ascii="IRNazanin" w:hAnsi="IRNazanin" w:eastAsia="IRNazanin"/>
          <w:color w:val="111111"/>
          <w:sz w:val="28"/>
          <w:sz w:val="28"/>
          <w:szCs w:val="28"/>
          <w:rtl w:val="true"/>
          <w:lang w:bidi="fa-IR"/>
        </w:rPr>
        <w:t>إذا ظلموا بها بستهم ای أخرجتهم و اهلکتهم و امّ رحم کانوا إذا الزموها رحموا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علیه السّلام بعد وصفه البیت بالحرام وصفه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جعله قبلة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هذة العبارة صریحة فی أنّ القبلة هی نفس البیت لجمیع الخلق، و لما لم یتمکن النّائی من تحصیل التّوجه إلی العین اکتفی فی حقّه بمراعاة الجهة، و هو مذهب المتأخرین من أصحابنا، خلافا للمتقدّمین حیث ذهبوا إلی أنّ البیت قبلة للمسجد و المسجد لأهل الحرم و الحرم لمن فی الدنیا، و التّفصیل فی الفقه و کونه قبلة للأنام صریح الکتاب مضافا إلی السّنة و الاجماع، قال تعالی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رسول اللّه صلّی اللّه علیه و آله إلی بیت المقدّس بعد النّبوة ثلاث عشرة سنة، و تسعة عشر شهرا بالمدینة ثمّ عیرته الیهود،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تابع لقبلتنا، فاغتمّ لذلک غمّا شدیدا فلما کان فی بعض اللیل خرج صلّی اللّه علیه و آله یقلّب وجهه فی آفاق السّماء فلما أصبح صلّی الغداة، فلما صلی من الظهر رکعتین جاءه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نری تقلّب وجهک فی السّماء الآیة، ثمّ أخذ بید النبیّ صلّی اللّه علیه و آله فحوّل وجهه إلی الکعبة و حوّل من خلفه وجوههم حتّی قام الرّجال مقام النساء و النّساء مقام الرّجال، فکان أوّل صلاته إلی بیت المقدّس و آخرها إلی الکعبة و بلغ الخبر مسجدا بالمدینة و قد صلّی أهله من العصر رکعتین، فحوّلوا نحو الکعبة فکان أول صلاتهم إلی بیت المقدّس و آخرها إلی الکعبة، فسمّی ذلک المسجد مسجد القبلتین، فقال المسلمون صلاتنا إلی بیت المقدّس أتضیع یا رسول اللّه؟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لِیُضِیعَ إِیمانَکُمْ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صلاتکم الی بیت المقدّس، قال الصّدوق و قد اخرجت الخبر فی ذلک علی وجهه فی کتاب النّبوة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للطبرسی قال أبو محمّد الحسن العسکری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رسول اللّه صلّی اللّه علیه و آله بمکّة أمره اللّه عزّ و جلّ أن یتوجّه نحو البیت المقدّس فی صلاته و یجعل الکعبة بینه و بینها إذا أمکن و إذا لم یمکن استقبل بیت المقدّس کیف کان، و کان رسول اللّه صلّی اللّه علیه و آله یفعل ذلک طول مقامه بها ثلاث عشرة سنة، فلما کان بالمدینة و کان متعبّدا باستقبال بیت المقدس استقبله و انحرف عن الکعبة سبعة عشر شهرا</w:t>
      </w:r>
      <w:r>
        <w:rPr>
          <w:rStyle w:val="FootnoteAnchor"/>
          <w:rtl w:val="true"/>
        </w:rPr>
        <w:footnoteReference w:id="148"/>
      </w:r>
      <w:r>
        <w:rPr>
          <w:rFonts w:ascii="IRNazanin" w:hAnsi="IRNazanin" w:eastAsia="IRNazanin"/>
          <w:color w:val="111111"/>
          <w:sz w:val="28"/>
          <w:sz w:val="28"/>
          <w:szCs w:val="28"/>
          <w:rtl w:val="true"/>
          <w:lang w:bidi="fa-IR"/>
        </w:rPr>
        <w:t>او ستة عشر شهرا و جعل قوم من مردة الیهود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یدری کیف محمّد یصلی حتّی صار یتوجه إلی قبلتنا و یأخذ فی صلاته بهدینا</w:t>
      </w:r>
      <w:r>
        <w:rPr>
          <w:rStyle w:val="FootnoteAnchor"/>
          <w:rtl w:val="true"/>
        </w:rPr>
        <w:footnoteReference w:id="149"/>
      </w:r>
      <w:r>
        <w:rPr>
          <w:rFonts w:ascii="IRNazanin" w:hAnsi="IRNazanin" w:eastAsia="IRNazanin"/>
          <w:color w:val="111111"/>
          <w:sz w:val="28"/>
          <w:sz w:val="28"/>
          <w:szCs w:val="28"/>
          <w:rtl w:val="true"/>
          <w:lang w:bidi="fa-IR"/>
        </w:rPr>
        <w:t>، فاشتدّ ذلک علی رسول اللّه صلّی اللّه علیه و آله لما اتّصل به عنهم و کره قبلتهم و أحبّ الکعبة، فجائه جبرئیل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جبرئیل لوددت لو صرفنی اللّه عن بیت المقدّس إلی الکعبة، فقد تأذّیت بما اتّصل إلیّ من قبل الیهود من قبلتهم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 ربّک أن یحوّلک إلیها فإنّه لا یردّک عن طلبتک و لا یخیبک عن بغیتک</w:t>
      </w:r>
      <w:r>
        <w:rPr>
          <w:rStyle w:val="FootnoteAnchor"/>
          <w:rtl w:val="true"/>
        </w:rPr>
        <w:footnoteReference w:id="150"/>
      </w:r>
      <w:r>
        <w:rPr>
          <w:rFonts w:ascii="IRNazanin" w:hAnsi="IRNazanin" w:eastAsia="IRNazanin"/>
          <w:color w:val="111111"/>
          <w:sz w:val="28"/>
          <w:sz w:val="28"/>
          <w:szCs w:val="28"/>
          <w:rtl w:val="true"/>
          <w:lang w:bidi="fa-IR"/>
        </w:rPr>
        <w:t>، فلما استتم</w:t>
      </w:r>
      <w:r>
        <w:rPr>
          <w:rStyle w:val="FootnoteAnchor"/>
          <w:rtl w:val="true"/>
        </w:rPr>
        <w:footnoteReference w:id="151"/>
      </w:r>
      <w:r>
        <w:rPr>
          <w:rFonts w:ascii="IRNazanin" w:hAnsi="IRNazanin" w:eastAsia="IRNazanin"/>
          <w:color w:val="111111"/>
          <w:sz w:val="28"/>
          <w:sz w:val="28"/>
          <w:szCs w:val="28"/>
          <w:rtl w:val="true"/>
          <w:lang w:bidi="fa-IR"/>
        </w:rPr>
        <w:t>دعائه صعد جبرئیل ثمّ عاد من ساعته فقال اقرء یا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 الیهود عند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وَلاّهُمْ عَنْ قِبْلَتِهِمُ الَّتِی کانُوا عَلَیْها </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فأجابهم اللّه بأحسن جواب، فقال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لِلّهِ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یملکها و تکلیفه التّحول إلی جانب کتحویله لکم إلی جانب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 مَنْ یَشاءُ إِلی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أعلم بمصلحتهم و تؤدّیهم طاعتهم إلی جنّات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مصلحهم و مؤدّیهم الی جنات النعیم، هکذا فی تفسیر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قوم من الیهود إلی رسول اللّه صلّی اللّه علیه و آله، فقالوا یا محمّد، هذه القبلة بیت المقدّس قد صلیت إلیها أربع عشرة سنة ثم ترکته الآن أمحقّا کان ما کنت علیه؟ فقد ترکته إلی باطل، فان ما یخالف الحقّ باطل، أو کان باطلا فقد کنت علیه طول هذه المدّة فما یؤمننا أن تکون الآن علی باطل؟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کان حقّا و هذا حقّ یقول اللّه عزّ و جلّ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لِلّهِ الْمَشْرِقُ وَ الْمَغْرِبُ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صلاحکم یا أیّها العباد فی استقبال المشرق أمرکم به، و إذا عرف صلاحکم</w:t>
      </w:r>
    </w:p>
    <w:p>
      <w:pPr>
        <w:pStyle w:val="BookText"/>
        <w:rPr/>
      </w:pPr>
      <w:r>
        <w:rPr>
          <w:rFonts w:ascii="IRNazanin" w:hAnsi="IRNazanin" w:eastAsia="IRNazanin"/>
          <w:color w:val="111111"/>
          <w:sz w:val="28"/>
          <w:sz w:val="28"/>
          <w:szCs w:val="28"/>
          <w:rtl w:val="true"/>
          <w:lang w:bidi="fa-IR"/>
        </w:rPr>
        <w:t>فی استقبال المغرب أمرکم به، و إذا عرف صلاحکم فی غیرهما أمرکم به، فلا تنکروا تدبیر اللّه فی عباده و قصده إلی 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ترکتم العمل یوم السّبت ثمّ عملتم بعده سایر الأیام ثمّ ترکتموه فی السّبت ثمّ عملتم بعده أ فترکتم الحقّ إلی الباطل أو الباطل إلی حقّ أو الباطل إلی الباطل أو الحقّ إلی الحقّ؟ قولوا کیف شئتم فهو قول محمّد و جوابه لکم، قالوا بل ترک العمل یوم السّبت حقّ و العمل بعده حقّ،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قبلة بیت المقدس فی وقته حقّ ثمّ قبلة الکعبة فی وقته حقّ، فقالوا له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أفبدا لربّک فیما أمرک به بزعمک من الصّلاة إلی بیت المقدس حتّی نقلک إلی الکعبة؟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 له عن ذلک، فانّه العالم بالعواقب و القادر علی المصالح، لا یستدرک علی نفسه غلطا و لا یستحدث رأیا یخالف المقدم جلّ عن ذلک، و لا یقع علیه أیضا مانع یمنعه من مراده و لیس یبدو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هذا وصفه، و هو جلّ و عزّ متعال عن هذه الصّفات علوّا کبیرا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الیهود أخبرونی عن اللّه عزّ و جلّ ألیس یمرض</w:t>
      </w:r>
      <w:r>
        <w:rPr>
          <w:rStyle w:val="FootnoteAnchor"/>
          <w:rtl w:val="true"/>
        </w:rPr>
        <w:footnoteReference w:id="153"/>
      </w:r>
      <w:r>
        <w:rPr>
          <w:rFonts w:ascii="IRNazanin" w:hAnsi="IRNazanin" w:eastAsia="IRNazanin"/>
          <w:color w:val="111111"/>
          <w:sz w:val="28"/>
          <w:sz w:val="28"/>
          <w:szCs w:val="28"/>
          <w:rtl w:val="true"/>
          <w:lang w:bidi="fa-IR"/>
        </w:rPr>
        <w:t>ثمّ یصحّ و یصحّ ثمّ یمرض أبدا له فی ذلک شیء؟ لیس یحیی و یمیت أبدا له فیکل واحد من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عزّ و جلّ تعبّد نبیه محمّدا بالصّلاة إلی الکعبة بعد أن کان تعبّده بالصّلاة إلی بیت المقدس، و ما بدا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عزّ و جلّ تأتی بالشّتاء فی أثر الصّیف و الصّیف فی أثر الشّتاء أبدا له فی کلّ واحد من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لم یبدو له فی القبلة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ألزمکم فی الشّتاء أن تحترزوا من البرد بالثیاب الغلیظة و ألزمکم فی الصّیف أن تحترزوا من الحرّ فبداله فی الصّیف حین أمرکم بخلاف ما کان أمرکم به فی الشّتاء؟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فکذلکم اللّه تعبّدکم فی وقت لصلاح یعلمه بشیء ثمّ بعده فی وقت آخر لصلاح یعلمه بشیء آخر،</w:t>
      </w:r>
    </w:p>
    <w:p>
      <w:pPr>
        <w:pStyle w:val="BookText"/>
        <w:rPr/>
      </w:pPr>
      <w:r>
        <w:rPr>
          <w:rFonts w:ascii="IRNazanin" w:hAnsi="IRNazanin" w:eastAsia="IRNazanin"/>
          <w:color w:val="111111"/>
          <w:sz w:val="28"/>
          <w:sz w:val="28"/>
          <w:szCs w:val="28"/>
          <w:rtl w:val="true"/>
          <w:lang w:bidi="fa-IR"/>
        </w:rPr>
        <w:t>فاذا أطعتم اللّه عزّ و جل فی الحالتین استحققتم ثوابه،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توجهتم بأمره فثمّ الوجه الذی تقصدون منه اللّه و تأملون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أنتم کالمرضی و اللّه عزّ و جلّ کالطبیب فصلاح المرضی فیما یعلمه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و یدبّره به، لا فیما یشتهیه المریض و یقترحه الا فسلّموا للّه أمره تکونوا من الفائزین، فقیل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 بالقبلة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الْقِبْلَةَ الَّتِی کُنْتَ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بیت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لِنَعْلَمَ مَنْ یَتَّبِعُ الرَّسُولَ مِمَّنْ یَنْقَلِبُ عَلی عَقِبَیْهِ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لنعلم ذلک وجودا بعد أن علمناه سیوجد و ذلک انّ هوی أهل مکّة کان فی الکعبة فأراد اللّه أن یبین متبع محمّد صلّی اللّه علیه و آله ممّن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متّبعی محمّد من مخالفیه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القبلة التی کرهها، و محمّد صلّی اللّه علیه و آله یأمر بها، و لما کان هوی أهل المدینة فی بیت المقدس أمرهم بمخالفتها و التّوجه إلی الکعبة لیبیّن من یوافق محمّدا فیما یکرهه فهو مصدّقه و موافقه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کانَتْ لَکَبِیرَةً إِلاّ عَلَی الَّذِینَ هَدَی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التّوجه إلی بیت المقدس فی ذلک الوقت کبیرة إلاّ علی من یهدی اللّه، فعرف أنّ للّه عزّ و جلّ أن یتعبد بخلاف ما یریده المرء لیبتلی طاعته فی مخالفة هواه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یردونه ورود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علیه السّلام ورود الحاج علی البیت الحرام بورود الأنعام علی الماء للشّرب و وجه الشّبه الاجتماع و التزاحم، و من ذلک سمّی ببکة لأنّه من البکّ الذی هو عبارة عن دفع البعض بعضا،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یبکه بکا إذا دفعه و زاحمه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الصّادق علیه السّلام فی روایة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بکّة بکّة، لأنّ النّاس یباکون فیها أی یزدحمون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رجل فی المسجد الحرام فمرّت به امرأة بین یدیه فزجرها و کان الباقر علیه السّلام حاضرا، فمنع الرّجل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تزجرها هذه بکة یبکّ بعضه بعضا أی یدقّ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الفقیه روی أنّ الکعبة شکت إلی اللّه عزّ و جلّ فی الفترة بین عیسی و محمّد علیهما السّلام فقالت یا ربّ مالی قلّ زوّاری مالی قلّ عوّادی، فأوحی اللّه إلیها أنّی منزل نورا جدیدا علی قوم یحنّون إلیک کما تحنّ الأنعام إلی أولادها، و یزّفون إلیک کما تزفّ النسوان إلی أزواجها، یعنی أمّة محمّد صلّی اللّه علیه و آله، أی یشتاقون إلیک کما تشتاق الأنعام، و یسرعون إلیک کما تسرع النّسوان و هو 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یألهون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ولوه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ذلک کنایة عن شدّة اشتیاق الحجاج و فرط میلهم إلی البیت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لتواضعهم لعظمته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إذعانهم لعزته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یعرف المتواضع من المتکبر و یتمیز المذعن من المتجبر، لما فیه من التواضع و الخضوع ما لیس فی سایر العبادات، و من هجر البلدان و قطع العلاقات، و تعب الأبدان و ترک الشّهوات، و تحمل الأخطار بقطع الأسفار و رکوب الضّوامر فی الجبال و القفار، و کشف الرأس و نزع اللباس و عدم التمکن من البلوغ إلا بشقّ الأنفس، و غیر ذلک من النّسک العظام التی حارت الأفهام عن إدراک أسرارها، و قصرت الأوهام عن اقتباس أنوارها، إلا من أتی اللّه بقلب سلیم، فهداه إلی صراط مستقیم، و أمّا من لم یجعل اللّه له نورا فماله من نور، و من لم یعط هدی و دلیلا فأولئک هم کالأنعام بل أضل سبیلا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فی الفقیه أنّ ابن أبی العوجاء دخل تمرّدا و انکارا علی من یحجّ و کان یکره العلماء مسائلته إیّاهم و مجالسته لهم، لخبث لسانه و فساد ضمیره، فأتی جعفر بن محمّد الصّادق علیهما السلام، فجلس إلیه فی جماعة من نظرائه،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المجالس أمانات و لا بدّ لمن به سؤال أن یسأل أ فتأذن لی فی الکلام؟ فقال</w:t>
      </w:r>
    </w:p>
    <w:p>
      <w:pPr>
        <w:pStyle w:val="BookText"/>
        <w:rPr/>
      </w:pPr>
      <w:r>
        <w:rPr>
          <w:rFonts w:ascii="IRNazanin" w:hAnsi="IRNazanin" w:eastAsia="IRNazanin"/>
          <w:color w:val="111111"/>
          <w:sz w:val="28"/>
          <w:sz w:val="28"/>
          <w:szCs w:val="28"/>
          <w:rtl w:val="true"/>
          <w:lang w:bidi="fa-IR"/>
        </w:rPr>
        <w:t>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کم تدوسون</w:t>
      </w:r>
      <w:r>
        <w:rPr>
          <w:rStyle w:val="FootnoteAnchor"/>
          <w:rtl w:val="true"/>
        </w:rPr>
        <w:footnoteReference w:id="154"/>
      </w:r>
      <w:r>
        <w:rPr>
          <w:rFonts w:ascii="IRNazanin" w:hAnsi="IRNazanin" w:eastAsia="IRNazanin"/>
          <w:color w:val="111111"/>
          <w:sz w:val="28"/>
          <w:sz w:val="28"/>
          <w:szCs w:val="28"/>
          <w:rtl w:val="true"/>
          <w:lang w:bidi="fa-IR"/>
        </w:rPr>
        <w:t>هذا البیدر، و تلوذون بهذا الحجر، و تعبدون هذا البیت المرفوع بالطوب و المدر، و تهرولون حوله هرولة البعیر إذا نفر، من فکر هذا أو قدر علم أنّ هذا فعل أسّسه غیر حکیم و لا ذی نظر، فقل فانّک رأس هذا الأمر و سنامه، و اسّه و نظامه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أضلّه اللّه و أعمی قلبه استوخم</w:t>
      </w:r>
      <w:r>
        <w:rPr>
          <w:rStyle w:val="FootnoteAnchor"/>
          <w:rtl w:val="true"/>
        </w:rPr>
        <w:footnoteReference w:id="155"/>
      </w:r>
      <w:r>
        <w:rPr>
          <w:rFonts w:ascii="IRNazanin" w:hAnsi="IRNazanin" w:eastAsia="IRNazanin"/>
          <w:color w:val="111111"/>
          <w:sz w:val="28"/>
          <w:sz w:val="28"/>
          <w:szCs w:val="28"/>
          <w:rtl w:val="true"/>
          <w:lang w:bidi="fa-IR"/>
        </w:rPr>
        <w:t>الحقّ فلم یستعذبه</w:t>
      </w:r>
      <w:r>
        <w:rPr>
          <w:rStyle w:val="FootnoteAnchor"/>
          <w:rtl w:val="true"/>
        </w:rPr>
        <w:footnoteReference w:id="156"/>
      </w:r>
      <w:r>
        <w:rPr>
          <w:rFonts w:ascii="IRNazanin" w:hAnsi="IRNazanin" w:eastAsia="IRNazanin"/>
          <w:color w:val="111111"/>
          <w:sz w:val="28"/>
          <w:sz w:val="28"/>
          <w:szCs w:val="28"/>
          <w:rtl w:val="true"/>
          <w:lang w:bidi="fa-IR"/>
        </w:rPr>
        <w:t>و صار الشّیطان ولیّه یورده مناهل الهلکة ثمّ لا یصدره، و هذا بیت استعبد اللّه به خلقه لیختبر طاعتهم فی إتیانه، فحثّهم علی تعظیمه و زیارته، و جعله محل أنبیاءه و قبلة للمصلین له، فهو شعبة من رضوانه، و طریق یؤدّی إلی غفرانه، منصوب علی استواء الکمال، و مجتمع العظمة و الجلال، خلقه اللّه تعالی قبل دحو الأرض بألفی عام، و أحق</w:t>
      </w:r>
      <w:r>
        <w:rPr>
          <w:rStyle w:val="FootnoteAnchor"/>
          <w:rtl w:val="true"/>
        </w:rPr>
        <w:footnoteReference w:id="157"/>
      </w:r>
      <w:r>
        <w:rPr>
          <w:rFonts w:ascii="IRNazanin" w:hAnsi="IRNazanin" w:eastAsia="IRNazanin"/>
          <w:color w:val="111111"/>
          <w:sz w:val="28"/>
          <w:sz w:val="28"/>
          <w:szCs w:val="28"/>
          <w:rtl w:val="true"/>
          <w:lang w:bidi="fa-IR"/>
        </w:rPr>
        <w:t>من اطیع فیما امر و انتهی عمّا نهی عنه و زجر اللّه المنشیء للأرواح و الصّور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وصف الحجّاج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من خلقه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السّامعین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أجابوا للّه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صدّقوا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عن لسان ابراهیم علیه السّلام و هو الأذان به و الأمر باتیانه، و المراد بتصدیقهم کلمته إتیانهم ما امروا به و قد اشیر إلی ذلک فی قوله سبحانه مخاطبا لابراهیم علیه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 إبراهیم من بناء البیت أمره اللّه أن یؤذّن</w:t>
      </w:r>
    </w:p>
    <w:p>
      <w:pPr>
        <w:pStyle w:val="BookText"/>
        <w:rPr/>
      </w:pPr>
      <w:r>
        <w:rPr>
          <w:rFonts w:ascii="IRNazanin" w:hAnsi="IRNazanin" w:eastAsia="IRNazanin"/>
          <w:color w:val="111111"/>
          <w:sz w:val="28"/>
          <w:sz w:val="28"/>
          <w:szCs w:val="28"/>
          <w:rtl w:val="true"/>
          <w:lang w:bidi="fa-IR"/>
        </w:rPr>
        <w:t>فی النّاس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یبلغ صوتی،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علیک الأذان و علیّ البلاغ، و ارتفع علی المقام و هو یومئذ ملصق بالبیت، فارتفع به المقام حتّی کان أطول من الجبال، فنادی و أدخل اصبعیه فی اذنیه و أقبل بوجهه شرقا و غربا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کتب علیکم الحجّ إلی البیت العتیق فأجیبوا ربّکم، فأجابوه من تحت البحور السّبعة و من بین المشرق و المغرب إلی منقطع التراب من أطراف الأرض کلها من أصلاب الرّجال و من أرحام النّساء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أ و لا ترونهم یأتون یلبّون، فمن حجّ یومئذ إلی یوم القیامة فهم ممّن استجاب اللّه و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آیاتٌ بَیِّناتٌ مَقامُ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نداء إبراهیم علی المقام بالحجّ</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الکافی و العلل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امر إبراهیم و إسماعیل ببناء البیت و تمّ بناؤه قعد إبراهیم علی کلّ رکن ثمّ نادی هلمّ الحجّ، فلو</w:t>
      </w:r>
      <w:r>
        <w:rPr>
          <w:rStyle w:val="FootnoteAnchor"/>
          <w:rtl w:val="true"/>
        </w:rPr>
        <w:footnoteReference w:id="158"/>
      </w:r>
      <w:r>
        <w:rPr>
          <w:rFonts w:ascii="IRNazanin" w:hAnsi="IRNazanin" w:eastAsia="IRNazanin"/>
          <w:color w:val="111111"/>
          <w:sz w:val="28"/>
          <w:sz w:val="28"/>
          <w:szCs w:val="28"/>
          <w:rtl w:val="true"/>
          <w:lang w:bidi="fa-IR"/>
        </w:rPr>
        <w:t xml:space="preserve">نادی هلمّوا إلی الحجّ لم یحجّ إلاّ من کان یومئذ إنسیا مخلوقا، و لکن نادی هلمّ هلمّ الحج الحج، فلبّی النّاس فی أصلاب الرّجال، لبّیک داعی اللّه، لبیک داعی اللّه، فمن لبّی عشرا حجّ عشرا، و من لبّی خمسا حجّ خمسا، و من لبّی أکثر فبعدد ذلک، و من لبّی واحدة حجّ واحدة، و من لم یلبّ لم یحجّ، و نحو ذلک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وقفوا مواقف أنبیائه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الفقرة کالتّالیة لها تحریص و ترغیب للحجاج علی إتیان المناسک و تحملهم الأذی عند ذلک، لأنّهم لو تفکروا و تدبّروا فیما هم علیه من متابعة الأنبیاء و تشبّههم بملائکة السّماء، لاستسهلوا احتمال الأذی فی تحمل الضّیم القماء</w:t>
      </w:r>
      <w:r>
        <w:rPr>
          <w:rStyle w:val="FootnoteAnchor"/>
          <w:rtl w:val="true"/>
        </w:rPr>
        <w:footnoteReference w:id="159"/>
      </w:r>
      <w:r>
        <w:rPr>
          <w:rFonts w:ascii="Amiri" w:hAnsi="Amiri" w:eastAsia="Amiri" w:cs="Amiri"/>
          <w:color w:val="111111"/>
          <w:sz w:val="28"/>
          <w:sz w:val="28"/>
          <w:szCs w:val="28"/>
          <w:rtl w:val="true"/>
          <w:lang w:bidi="ar-SA"/>
        </w:rPr>
        <w:t>، بل یجدون الأذی لذّة و الذلّ 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الأنبیاء الواقفون فی تلک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فأوّلهم آدم علیه السّلام، و یدل علیه ما رواه علیّ بن إبراهیم عن أبیه عن ابن أبی عمیر عن أبان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بقی علی الصّفا أربعین صباحا ساجدا یبکی علی الجنّة و علی خروجه منها من جوار اللّه عزّ و جلّ، فنزل جبرئیل فقال یا آدم مالک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مالی لا أبکی و قد أخرجنی اللّه من جواره و أهبطنی إلی الدّنیا، فقال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أتوب؟ فأنزل اللّه تعالی علیه قبّة من نور فیه موضع البیت فسطع نورها فی حیال مکة فهو الحرم، فأمر اللّه جبرئیل أن یضع علیه الأعلام،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یا آدم، فخرج به یوم التّرویة و أمره أن یغتسل و یحرم و اخرج من الجنّة أول یوم من ذی القعدة فلما کان یوم الثّامن من ذی الحجّة أخرجه جبرئیل إلی منی فبات بها فلمّا أصبح أخرجه إلی عرفات، و قد کان علّمه حین أخرجه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و علّمه التّلبیة، فلما زالت الشّمس یوم عرفة فقطع التّلبیة و أمره أن یغتسل، فلما صلّی العصر أوقفه بعرفات و علّمه الکلمات التی تلقّی بها ربّه و هی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لا إله إلاّ أنت عملت سوء و ظلمت نفسی و اعترفت بذنبی فاغفر لی إنّک أنت خیر الغافرین، سبحانک اللّهمّ و بحمدک لا إله إلاّ أنت عملت سوء و ظلمت نفسی و اعترفت بذنبی فاغفر لی إنّک أنت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إلی أن غابت الشّمس، ردّه إلی المشعر فبات بها، فلما أصبح قام علی المشعر الحرام فدعا اللّه بکلمات و تاب إلیه ثمّ أفاض إلی منی و أمره جبرئیل أن یحلق الشعر الذی علیه، فحلقه</w:t>
      </w:r>
      <w:r>
        <w:rPr>
          <w:rStyle w:val="FootnoteAnchor"/>
          <w:rtl w:val="true"/>
        </w:rPr>
        <w:footnoteReference w:id="160"/>
      </w:r>
      <w:r>
        <w:rPr>
          <w:rFonts w:ascii="IRNazanin" w:hAnsi="IRNazanin" w:eastAsia="IRNazanin"/>
          <w:color w:val="111111"/>
          <w:sz w:val="28"/>
          <w:sz w:val="28"/>
          <w:szCs w:val="28"/>
          <w:rtl w:val="true"/>
          <w:lang w:bidi="fa-IR"/>
        </w:rPr>
        <w:t>ثمّ ردّه إلی مکة فأتی به إلی عند الجمرة الاولی فعرض إبلیس عندها فقال یا آدم أین ترید؟ فأمره جبرئیل أن یرمیه بسبع حصیات و أن یکبر مع کلّ حصاة تکبیرة، ففعل، ثمّ ذهب فعرض له إبلیس عند الجمرة الثّانیة فأمره أن یرمیه بسبع حصیات، فرمی و کبر مع کل حصاة تکبیرة ثمّ مضی به، فعرض له إبلیس عند الجمرة الثّالثة، فأمره أن یرمیه بسبع حصیات فرمی و کبّر مع کلّ حصاة تکبیرة، ثمّ مضی به فذهب إبلیس لعنه اللّه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لن تراه بعد هذا الیوم أبدا، فانطلق به إلی البیت الحرام و أمره أن یطوف به سبع مرّات، ففعل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قبل توبتک و حلل لک زوجتک،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آدم علیه السّلام حجته لقته الملائکة بالأبطح،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برّ حجک، أمّا انّا قد حججنا قبلک هذا البیت بألفی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قال أبو جعفر علیه السّلام أتی آدم هذا البیت ألف آتیة</w:t>
      </w:r>
      <w:r>
        <w:rPr>
          <w:rStyle w:val="FootnoteAnchor"/>
          <w:rtl w:val="true"/>
        </w:rPr>
        <w:footnoteReference w:id="161"/>
      </w:r>
      <w:r>
        <w:rPr>
          <w:rFonts w:ascii="IRNazanin" w:hAnsi="IRNazanin" w:eastAsia="IRNazanin"/>
          <w:color w:val="111111"/>
          <w:sz w:val="28"/>
          <w:sz w:val="28"/>
          <w:szCs w:val="28"/>
          <w:rtl w:val="true"/>
          <w:lang w:bidi="fa-IR"/>
        </w:rPr>
        <w:t>علی قدمیه منها سبعمائة حجّة و ثلاثمأة عمرة و کان یأتیه من ناحیة الشّام، و کان یحجّ علی ثور</w:t>
      </w:r>
      <w:r>
        <w:rPr>
          <w:rStyle w:val="FootnoteAnchor"/>
          <w:rtl w:val="true"/>
        </w:rPr>
        <w:footnoteReference w:id="162"/>
      </w:r>
      <w:r>
        <w:rPr>
          <w:rFonts w:ascii="IRNazanin" w:hAnsi="IRNazanin" w:eastAsia="IRNazanin"/>
          <w:color w:val="111111"/>
          <w:sz w:val="28"/>
          <w:sz w:val="28"/>
          <w:szCs w:val="28"/>
          <w:rtl w:val="true"/>
          <w:lang w:bidi="fa-IR"/>
        </w:rPr>
        <w:t>و المکان الذی بنیت فیه الحطیم و هو ما بین باب البیت و الحجر الأسود و طاف آدم قبل أن ینظر إلی حواء مأئة عام، و قال له جبرئیل حیّاک اللّه و بیّاک</w:t>
      </w:r>
      <w:r>
        <w:rPr>
          <w:rStyle w:val="FootnoteAnchor"/>
          <w:rtl w:val="true"/>
        </w:rPr>
        <w:footnoteReference w:id="163"/>
      </w:r>
      <w:r>
        <w:rPr>
          <w:rFonts w:ascii="IRNazanin" w:hAnsi="IRNazanin" w:eastAsia="IRNazanin"/>
          <w:color w:val="111111"/>
          <w:sz w:val="28"/>
          <w:sz w:val="28"/>
          <w:szCs w:val="28"/>
          <w:rtl w:val="true"/>
          <w:lang w:bidi="fa-IR"/>
        </w:rPr>
        <w:t>یعنی أصلحک اللّه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باسناده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الکعبة ربوة</w:t>
      </w:r>
      <w:r>
        <w:rPr>
          <w:rStyle w:val="FootnoteAnchor"/>
          <w:rtl w:val="true"/>
        </w:rPr>
        <w:footnoteReference w:id="164"/>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الأرض بیضاء تضیء کضوء الشّمس و القمر حتّی قتل ابنا آدم أحدهما صاحبه فاسودّت فلمّا نزل آدم رفع اللّه تعالی له الأرض کلّها حتّی رآها، ثمّ قال هذه لک کلها، قال یا ربّ ما هذه الأرض البیضاء المنیرة؟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حرمی فی أرضی و قد جعلت علیک أن تطوف بها کلّ یوم سبعمائة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نوح النبی علیه السّلام قال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انّه کان طول سفینة نوح ألفا و مأتی ذراع، و عرضها مأئة ذراع، و طولها فی السّماء ثمانین ذراعا، فرکب فیها فطافت بالبیت سبعة أشواط، وسعت بین الصّفا و المروة سبعا ثمّ استوت علی الجودی و منهم إبراهیم و إسماعیل علیهما السّلام و اختصاص البیت بهما کاختصاصهما به من جهة تجدید البناء و وقوفهما فیها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موسی علیه السّلام قال الصّدوق و روی أنّ موسی علیه السّلام أحرم من زملة</w:t>
      </w:r>
      <w:r>
        <w:rPr>
          <w:rStyle w:val="FootnoteAnchor"/>
          <w:rtl w:val="true"/>
        </w:rPr>
        <w:footnoteReference w:id="165"/>
      </w:r>
      <w:r>
        <w:rPr>
          <w:rFonts w:ascii="IRNazanin" w:hAnsi="IRNazanin" w:eastAsia="IRNazanin"/>
          <w:color w:val="111111"/>
          <w:sz w:val="28"/>
          <w:sz w:val="28"/>
          <w:szCs w:val="28"/>
          <w:rtl w:val="true"/>
          <w:lang w:bidi="fa-IR"/>
        </w:rPr>
        <w:t>و انه مرّ فی سبعین نبیّا علی صفایح</w:t>
      </w:r>
      <w:r>
        <w:rPr>
          <w:rStyle w:val="FootnoteAnchor"/>
          <w:rtl w:val="true"/>
        </w:rPr>
        <w:footnoteReference w:id="166"/>
      </w:r>
      <w:r>
        <w:rPr>
          <w:rFonts w:ascii="IRNazanin" w:hAnsi="IRNazanin" w:eastAsia="IRNazanin"/>
          <w:color w:val="111111"/>
          <w:sz w:val="28"/>
          <w:sz w:val="28"/>
          <w:szCs w:val="28"/>
          <w:rtl w:val="true"/>
          <w:lang w:bidi="fa-IR"/>
        </w:rPr>
        <w:t>الرّوحاء علیهم العباء القطوانیة</w:t>
      </w:r>
      <w:r>
        <w:rPr>
          <w:rStyle w:val="FootnoteAnchor"/>
          <w:rtl w:val="true"/>
        </w:rPr>
        <w:footnoteReference w:id="167"/>
      </w:r>
      <w:r>
        <w:rPr>
          <w:rFonts w:ascii="IRNazanin" w:hAnsi="IRNazanin" w:eastAsia="IRNazanin"/>
          <w:color w:val="111111"/>
          <w:sz w:val="28"/>
          <w:sz w:val="28"/>
          <w:szCs w:val="28"/>
          <w:rtl w:val="true"/>
          <w:lang w:bidi="fa-IR"/>
        </w:rPr>
        <w:t>، یقول لبّیک عبدک و ابن عبدیک لبّیک و روی فی خبر آخر أنّ موسی علیه السّلام مرّ بصفایح الرّوحاء علی جمل أحمر خطامه من لیف علیه عبائتان قطوانیّتان،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کریم لبیک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موسی علیه السّلام نزل جبرئیل علیه السّلام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لمن حجّ هذا البیت بلانیّة صادقة و لا نفقة طیّبة؟ قال لا أدری حتّی أرجع إلی ربّی، فلما رجع قال اللّه یا جبرئیل ما قال لک موسی؟ و هو أعلم بما قال قال یا ربّ قال لی ما لمن حجّ هذا البیت بلانیّة صادقة و نفقة طیبة؟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و قل علیه أهب له حقّی و أرضی عنه خلقی، قال فقال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حجّ هذا البیت بنیّة صادقة و نفقة طیبة؟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اللّه فأوحی اللّه إلیه، قل له اجعله فی الرفیق</w:t>
      </w:r>
      <w:r>
        <w:rPr>
          <w:rStyle w:val="FootnoteAnchor"/>
          <w:rtl w:val="true"/>
        </w:rPr>
        <w:footnoteReference w:id="168"/>
      </w:r>
      <w:r>
        <w:rPr>
          <w:rFonts w:ascii="IRNazanin" w:hAnsi="IRNazanin" w:eastAsia="IRNazanin"/>
          <w:color w:val="111111"/>
          <w:sz w:val="28"/>
          <w:sz w:val="28"/>
          <w:szCs w:val="28"/>
          <w:rtl w:val="true"/>
          <w:lang w:bidi="fa-IR"/>
        </w:rPr>
        <w:t>الأعلی مع النّبیین و الصّدیقین و الشّهداء و الصّالحین و حسن اولئک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یونس بن متی کما فی الفقیه فقد مرّ بصفایح الرّوحاء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کشاف الکرب العظام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عیسی بن مریم فقد مرّ بصفایح الرّوحاء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ابن امتک لبّیک کما رواه الصّدوق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سلیمان بن داود، فقد روی الصّدوق أیضا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داود علیهما السّلام قد حجّ البیت فی الجنّ و الانس و الطیر و الرّیاح، و کسا البیت القباطی</w:t>
      </w:r>
      <w:r>
        <w:rPr>
          <w:rStyle w:val="FootnoteAnchor"/>
          <w:rtl w:val="true"/>
        </w:rPr>
        <w:footnoteReference w:id="169"/>
      </w:r>
      <w:r>
        <w:rPr>
          <w:rFonts w:ascii="IRNazanin" w:hAnsi="IRNazanin" w:eastAsia="IRNazanin"/>
          <w:color w:val="111111"/>
          <w:sz w:val="28"/>
          <w:sz w:val="28"/>
          <w:szCs w:val="28"/>
          <w:rtl w:val="true"/>
          <w:lang w:bidi="fa-IR"/>
        </w:rPr>
        <w:t>و روی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هو الذی بنی البنیة و وضع أساسه و أول من کساه الشّعر و أوّل من حجّ إلیه، ثمّ کساه تبع بعد آدم الانطاع</w:t>
      </w:r>
      <w:r>
        <w:rPr>
          <w:rStyle w:val="FootnoteAnchor"/>
          <w:rtl w:val="true"/>
        </w:rPr>
        <w:footnoteReference w:id="170"/>
      </w:r>
      <w:r>
        <w:rPr>
          <w:rFonts w:ascii="IRNazanin" w:hAnsi="IRNazanin" w:eastAsia="IRNazanin"/>
          <w:color w:val="111111"/>
          <w:sz w:val="28"/>
          <w:sz w:val="28"/>
          <w:szCs w:val="28"/>
          <w:rtl w:val="true"/>
          <w:lang w:bidi="fa-IR"/>
        </w:rPr>
        <w:t>، ثمّ کساه إبراهیم الخصف، و أوّل من کساه الثیاب سلیمان کساه القباطی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النبی صلّی اللّه علیه و آله، فقد حجّ عشرین حجّة، و کذلک أولاده المعصومون سلام اللّه علیهم أجمعین فهنیئا للحجّاج الواقفین مواقف الأنبیاء و المرسلین، و السّالکین مسالک الأولیاء المرضیّین، و طوبی لهم و حسن مآب و أنا أسأل اللّه سبحانه أن یوفقنی ثانیا للعکوف علیه بعد ما منحنی فی غابر الزمان الوقوف علیه بحقّ محمّد نبی الرحمة و آله أهل الصّلاة و الطهارة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تشبّهوا ملائکته المطیفین بعرشه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الفصل التّاسع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الثّابتة فی الأرضین السّفلی أقدامهم اه، عدد الملائکة المطیفین بالعرش، و أما صفوفهم فقد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الخبر أن حول العرش سبعین ألف صف قیام قد وضعوا أیدیهم علی عوانقهم رافعین أصواتهم بالتّهلیل و التکبیر،</w:t>
      </w:r>
    </w:p>
    <w:p>
      <w:pPr>
        <w:pStyle w:val="BookText"/>
        <w:rPr/>
      </w:pPr>
      <w:r>
        <w:rPr>
          <w:rFonts w:ascii="IRNazanin" w:hAnsi="IRNazanin" w:eastAsia="IRNazanin"/>
          <w:color w:val="111111"/>
          <w:sz w:val="28"/>
          <w:sz w:val="28"/>
          <w:szCs w:val="28"/>
          <w:rtl w:val="true"/>
          <w:lang w:bidi="fa-IR"/>
        </w:rPr>
        <w:t>و من ورائهم مأئة ألف صفّ قد وضعوا الأیمان علی الشمائل ما منهم أحد إلاّ و هو یسبّح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طویلة لعلیّ بن إبراهیم باسناده عن جابر بن یزید الجعفی عن أبی عبد اللّه عن آبائه عن أمیر المؤمنین علیهم السّلام المسوقة لابتداء خلق آدم علیه السّلام بعد ما ذکر علیه السّلام قوله سبحانه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 و قولهم له أ تجعل فیها من یفسد فیها و یسفک الدّماء، و قوله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ما لا تعلمون قال علیه السّلام فقالت یا ربّنا افعل ما شئت لا علم لنا إلاّ ما علّمتنا إنّک أنت العلیم الحکیم،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فباعدهم اللّه من العرش مسیرة خمسمائة عام،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ذوا بالعرش و أشاروا بالأصابع، فنظر الرّبّ جلّ جلاله إلیهم و نزلت الرحمة، فوضع لهم بیت المعمور، فقال طوفوا به و دعوا العرش، فانّه لی رضیّ فطافوا به و هو البیت الذی یدخله کل یوم سبعون ألف ملک لا یعودون إلیه، فوضع اللّه البیت المعمور توبة لأهل السّماء و وضع الکعبة توبة لأهل الأرض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 فی 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الطواف بالبیت فاعلم أنه صلاة فاحضر فی قلبک فیه من التعظیم و الخوف و الرّجاء و المحبة و اعلم أنّک بالطواف متشبّه بالملائکة المقرّبین الحافین حول العرش الطائفین حوله، و لا تظنن أن المقصود طواف جسمک بالبیت بل طواف قلبک ربّ البیت حتّی لا تبتدء بالذکر إلاّ منه، و لا تختم إلاّ به کما تبدء بالبیت و تختم به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الطواف الشّریف هو طواف القلب بحضرة الرّبوبیّة، و انّ البیت مثال ظاهر فی عالم الملک لتلک الحضرة التی لا تشاهد بالبصر و هی عالم الملکوت کما أنّ البدن مثال ظاهر فی عالم الشّهادة للقلب الذی لا یشاهد بالبصر و هو فی عالم الغیب و أن عالم الملک و الشّهادة مدرجة إلی عالم الغیب و الملکوت لمن فتح اللّه له الباب، و إلی هذه الموازنة وقعت الاشارة بأن البیت المعمور فی السّماوات بازاء الکعبة، فانّ طواف الملائکة به کطواف الانس بهذا البیت، و لما قصرت رتبة اکثر الخلق عن مثل ذلک الطواف امروا بالتشبّه بهم بحسب الامکان، و وعدوا بأنّ من تشبّه بقوم</w:t>
      </w:r>
    </w:p>
    <w:p>
      <w:pPr>
        <w:pStyle w:val="BookText"/>
        <w:rPr/>
      </w:pPr>
      <w:r>
        <w:rPr>
          <w:rFonts w:ascii="IRNazanin" w:hAnsi="IRNazanin" w:eastAsia="IRNazanin"/>
          <w:color w:val="111111"/>
          <w:sz w:val="28"/>
          <w:sz w:val="28"/>
          <w:szCs w:val="28"/>
          <w:rtl w:val="true"/>
          <w:lang w:bidi="fa-IR"/>
        </w:rPr>
        <w:t>فهو منهم، و الذی یقدر علی مثل ذلک الطواف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الکعبة تزوره و تطوف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الطواف الحقیقی مختصّ بأولیاء اللّه سلام اللّه علیهم، و فی عالم المعنی الکعبة طائفة بهم و کاسبة من فیوضاتهم، و إلی هذا المعنی أشار الفرزدق فی قصیدته المیمیّة التی قالها فی مدح علیّ بن الحسین علیهما السّلام علی رغم هشام بن عبد الملک ابن مروان علیهم اللعنة و النیران،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یعرف البطحاء وطأته و البیت یعرفه و الحلّ و الحرم</w:t>
      </w:r>
    </w:p>
    <w:p>
      <w:pPr>
        <w:pStyle w:val="BookText"/>
        <w:rPr/>
      </w:pPr>
      <w:r>
        <w:rPr>
          <w:rFonts w:ascii="IRNazanin" w:hAnsi="IRNazanin" w:eastAsia="IRNazanin"/>
          <w:color w:val="111111"/>
          <w:sz w:val="28"/>
          <w:sz w:val="28"/>
          <w:szCs w:val="28"/>
          <w:rtl w:val="true"/>
          <w:lang w:bidi="fa-IR"/>
        </w:rPr>
        <w:t>یکاد یمسکه عرفان راحته رکن الحطیم اذا ما جاء یستلم</w:t>
      </w:r>
    </w:p>
    <w:p>
      <w:pPr>
        <w:pStyle w:val="BookText"/>
        <w:rPr/>
      </w:pPr>
      <w:r>
        <w:rPr>
          <w:rFonts w:ascii="IRNazanin" w:hAnsi="IRNazanin" w:eastAsia="IRNazanin"/>
          <w:color w:val="111111"/>
          <w:sz w:val="28"/>
          <w:sz w:val="28"/>
          <w:szCs w:val="28"/>
          <w:rtl w:val="true"/>
          <w:lang w:bidi="fa-IR"/>
        </w:rPr>
        <w:t>لو یعلم الرکن من قد جاء یلثمه لخرّ یلثم منه ما وطی القدم</w:t>
      </w:r>
    </w:p>
    <w:p>
      <w:pPr>
        <w:pStyle w:val="BookText"/>
        <w:rPr/>
      </w:pPr>
      <w:r>
        <w:rPr>
          <w:rFonts w:ascii="IRNazanin" w:hAnsi="IRNazanin" w:eastAsia="IRNazanin"/>
          <w:color w:val="111111"/>
          <w:sz w:val="28"/>
          <w:sz w:val="28"/>
          <w:szCs w:val="28"/>
          <w:rtl w:val="true"/>
          <w:lang w:bidi="fa-IR"/>
        </w:rPr>
        <w:t>ثمّ لما کان طباع الخلق مایلة إلی حبّ الأرباح و طلب المنافع فی المکاسب شوّقهم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یحرزون الأرباح فی متجر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 علی أنّ قیامهم بالعبادة فی هذه المواقف الشّریفة تجارة للآخرة و لا محالة مشتملة علی الرّبح و المنفعة، فلا ینبغی للعاقل أن یفوتها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الباقر علیه السّلام فی مرویّ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 العمرة سوقان من أسواق الآخرة اللاّزم لهما من أضیاف اللّه إن أبقاه ابقاه و لا ذنب له و إن اماته ادخله الجنّة، و لا یخفی ما فی هذه العبارة من حسن الاستعارة، حیث شبّه الحجاج بالتّجار و شبّه عبادتهم ببضاعة التّجارة، و ذکر المتجر استعارة تخییلیة، و ذکر الأرباح ترشیح، و المراد بالأرباح هو الثواب الجمیل و الأجر الجزیل المبذول للحجاج و المعتمرین و الوفاد و الطائفین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إنّ للّه تعالی حول الکعبة عشرین و مأئة رحمة منها ستون للطائفین و أربعون للمصلین و عشرون للنّاظرین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أیضا من نظر إلی الکعبة و عرف من حقّنا و حرمتنا مثل الذی عرف من حقّها و حرمتها غفر اللّه له ذنوبه کلها و کفاه همّ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مهلّ یهلّ فی التّلبیة إلاّ أهلّ من عن یمینه من شیء إلی مقطع التراب و من عن یساره إلی مقطع التراب و قال له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عبد اللّه و ما یبشّر اللّه عبدا إلاّ بالجنّة، و من لبی فی إحرامه سبعین مرّة ایمانا و احتسابا اشهد اللّه له الف ملائکة ببراءة من النّار و برائة من النّفاق، و من انتهی إلی الحرم فنزل و اغتسل و اخذ نعلیه بیده ثم دخل الحرم حافیا تواضعا للّه محا اللّه عنه مأئة الف سیّئة و کتب اللّه له مأئة الف حسنة و بنی له مأئة الف درجة و قضی له مأئة الف حاجة، و من دخل مکة بسکینة غفر اللّه له ذنبه، و هو ان یدخلها غیر متکبّر و لا متجبّر، و من دخل المسجد حافیا بسکینة و وقار و خشوع غفر اللّه له، و من نظر الکعبة عارفا بحقها غفر اللّه له ذنوبه و کفی ما أهمّه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الحسن بن محبوب عن علیّ بن رئاب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یحدّث النّاس بمکة،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بأصحابه الفجر، ثمّ جلس معهم یحدّثهم حتّی طلعت الشّمس فجعل یقوم الرّجل بعد الرّجل حتی لم یبق معه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أنصاریّ و ثقیف، فقال لهما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لکما حاجة تریدان أن تسألانی عنها، فان شئتما أخبرتکما بحاجتکما قبل أن تسألانی، و إن شئتما فاسألانی، فقالا، بل تخبرنا أنت یا رسول اللّه فانّ ذلک أجلی للعمی و أبعد من الارتیاب و أثبت للایمان فقال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أنت یا أخا الانصار فانک من قوم یؤثرون علی انفسهم و انت قرویّ و هذا الثقفیّ بدویّ أ فتؤثره بالمسألة؟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أنت یا أخا ثقیف جئتنی تسألنی عن وضوئک و صلاتک و مالک فیهما، فاعلم انک إذا ضربت یدک فی الماء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تناثرت الذّنوب التی اکتسبتها یداک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غسلت وجهک تناثرت الذّنوب التی اکتسبتها عیناک بنظرهما و فوک بلفظه فاذا غسلت ذراعیک تناثرت الذّنوب عن یمینک و شمالک</w:t>
      </w:r>
    </w:p>
    <w:p>
      <w:pPr>
        <w:pStyle w:val="BookText"/>
        <w:rPr/>
      </w:pPr>
      <w:r>
        <w:rPr>
          <w:rFonts w:ascii="IRNazanin" w:hAnsi="IRNazanin" w:eastAsia="IRNazanin"/>
          <w:color w:val="111111"/>
          <w:sz w:val="28"/>
          <w:sz w:val="28"/>
          <w:szCs w:val="28"/>
          <w:rtl w:val="true"/>
          <w:lang w:bidi="fa-IR"/>
        </w:rPr>
        <w:t>فاذا مسحت رأسک و قدمیک تناثرت الذّنوب التی مشیت إلیها علی قدمیک، فهذا لک فی وضوئک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قمت إلی الصّلاة و توجّهت و قرأت أمّ الکتاب و ما تیسّر لک من السّور ثمّ رکعت فأتممت رکوعها و سجودها و تشهّدت و سلّمت غفر لک کلّ ذنب فیما بینک و بین الصّلاة قدّمتها إلی الصّلاة المؤخّرة، فهذا لک فی صلاتک و وضوئک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أخا الأنصار فانّک جئت تسألنی عن حجّک و عمرتک و مالک فیهما من الثّواب، فاعلم أنّک إذا توجّهت إلی سبیل الحجّ ثمّ رکبت راحلتک لم تضع راحلتک خفّا و لم ترفع خفّا إلاّ کتب اللّه لک حسنة و محا عنک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أحرمت و لبّیت کتب اللّه لک بکلّ تلبیة عشر حسنات و محا عنک عشر 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طفت بالبیت اسبوعا کان لک بذلک عند اللّه عهد و ذکر یستحیی منک ربک أن یعذّبک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صلّیت عند المقام رکعتین کتب اللّه لک بهما ألفی رکعة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سعیت بین الصّفا و المروة سبعة أشواط کان لک بذلک عند اللّه مثل أجر من حجّ ماشیا من بلاده و مثل أجر من اعتق سبعین 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وقفت بعرفات إلی غروب الشّمس فلو کان علیک من الذّنوب مثل رمل عالج و زبد البحر لیغفر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رمیت الجمار کتب اللّه لک لکلّ حصاة عشر حسنات فیما تستقبل من عمرک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حلقت رأسک کان لک بکلّ شعرة حسنة یکتب لک فیما یستقبل من عمرک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طفت بالبیت اسبوعا للزّیارة و صلّیت عند المقام رکعتین ضرب ملک کریم علی کتفیک، فقال أمّا ما مضی فقد غفر لک فاستأنف العمل فیما بینک و بین عشرین</w:t>
      </w:r>
    </w:p>
    <w:p>
      <w:pPr>
        <w:pStyle w:val="BookText"/>
        <w:rPr/>
      </w:pPr>
      <w:r>
        <w:rPr>
          <w:rFonts w:ascii="IRNazanin" w:hAnsi="IRNazanin" w:eastAsia="IRNazanin"/>
          <w:color w:val="111111"/>
          <w:sz w:val="28"/>
          <w:sz w:val="28"/>
          <w:szCs w:val="28"/>
          <w:rtl w:val="true"/>
          <w:lang w:bidi="fa-IR"/>
        </w:rPr>
        <w:t>و مأئة یوم</w:t>
      </w:r>
      <w:r>
        <w:rPr>
          <w:rStyle w:val="FootnoteAnchor"/>
          <w:rtl w:val="true"/>
        </w:rPr>
        <w:footnoteReference w:id="17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فضائل الحجّ کثیرة و قد جمع الصّدوق فیها بابا فی الفقیه و أخرجت هذه الأخبار منه و فیها کفایة للمهتدی إنشاء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یتبادرون عنده موعد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یتسارعون و یستبق کل منهم الآخر عند الحجّ إلی وعدة المغفرة من اللّه سبحانه لهم، و یحتمل أن یکون اسم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سبحانه للاسلام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البیت علامة للدّین و الاسلام الذین هما طریقان إلی الرّضوان، کما أنّ السّالکین و المسافرین یهتدون إلی مطالبهم و مآربهم بالأعلام المنصوبة و المناور</w:t>
      </w:r>
      <w:r>
        <w:rPr>
          <w:rStyle w:val="FootnoteAnchor"/>
          <w:rtl w:val="true"/>
        </w:rPr>
        <w:footnoteReference w:id="172"/>
      </w:r>
      <w:r>
        <w:rPr>
          <w:rFonts w:ascii="IRNazanin" w:hAnsi="IRNazanin" w:eastAsia="IRNazanin"/>
          <w:color w:val="111111"/>
          <w:sz w:val="28"/>
          <w:sz w:val="28"/>
          <w:szCs w:val="28"/>
          <w:rtl w:val="true"/>
          <w:lang w:bidi="fa-IR"/>
        </w:rPr>
        <w:t xml:space="preserve">المرفوعة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للعائذین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جعله حرما للمعتصمین به و الملتجئین إلیه لا یجوز ایذاؤهم فیه و إخراجهم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من جنی جنایة ثمّ لجأ إلی الحرم لم یقم علیه الحدّ و لا یطعم و لا یسقی و لا یؤذی حتّی یخرج من الحرم فیقام علیه الحدّ، فان أتی ما یوجب الحدّ فی الحرم أخذ به فی الحرم لأنّه لم یر للحرم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و سأل عبد اللّه بن سنان أبا عبد اللّه علیه السّلام عن قول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دَخَلَهُ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دخل الحرم مستجیرا به فهو آمن من سخط اللّه و ما دخل من الوحش و الطیر کان آمنا من أن یهاج أو یؤذی حتّی یخرج من الحرم الحدیث</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الکافی عن العیاشی عنه علیه السّلام و عنه علیه السّلام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العبد فی غیر الحرم جنایة ثمّ فرّ إلی الحرم لم یسع لأحد أن یأخذه فی الحرم و لکن یمنع من السّوق و لا یبایع و لا یطعم و لا</w:t>
      </w:r>
    </w:p>
    <w:p>
      <w:pPr>
        <w:pStyle w:val="BookText"/>
        <w:rPr/>
      </w:pPr>
      <w:r>
        <w:rPr>
          <w:rFonts w:ascii="IRNazanin" w:hAnsi="IRNazanin" w:eastAsia="IRNazanin"/>
          <w:color w:val="111111"/>
          <w:sz w:val="28"/>
          <w:sz w:val="28"/>
          <w:szCs w:val="28"/>
          <w:rtl w:val="true"/>
          <w:lang w:bidi="fa-IR"/>
        </w:rPr>
        <w:t>یسقی و لا یکلم فإنّه إذا فعل ذلک یوشک أن یخرج فیؤخذ، و إذا جنی فی الحرم جنایة اقیم علیه الحدّ فی الحرم، و زاد فی الکافی أنّه لم یدع للحرم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عنه علیه السّلام أیضا و قد سأله سماعة عن رجل لی علیه مال فغاب عنّی بزمان فرأیته یطوف حول الکعبة أ فأتقاضاه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تسلم علیه، و لا تردعه حتّی یخرج من الحرم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کونه حرم اللّه سبحانه لم یقصده جبّار بسوء إلاّ ابتلاه اللّه بشاغل أو رماه بقاتل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قصده أصحاب الفیل فأرسل سبحانه إلیهم طیرا أبابیل ترمیهم بحجارة من سجّیل فجعلهم کعصف مأکول علی ما نطق به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قصده تبّع الملک</w:t>
      </w:r>
      <w:r>
        <w:rPr>
          <w:rStyle w:val="FootnoteAnchor"/>
          <w:rtl w:val="true"/>
        </w:rPr>
        <w:footnoteReference w:id="173"/>
      </w:r>
      <w:r>
        <w:rPr>
          <w:rFonts w:ascii="IRNazanin" w:hAnsi="IRNazanin" w:eastAsia="IRNazanin"/>
          <w:color w:val="111111"/>
          <w:sz w:val="28"/>
          <w:sz w:val="28"/>
          <w:szCs w:val="28"/>
          <w:rtl w:val="true"/>
          <w:lang w:bidi="fa-IR"/>
        </w:rPr>
        <w:t>و أراد قتل مقاتلته و سبی ذراریهم و هدمه بعد ذلک فسالت عیناه حتّی وقعتا علی خدّیه فسأل عن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الذی أصابک إلاّ بما نویت فی هذا البیت، لأنّ البلد حرم اللّه و البیت بیت اللّه و سکان مکة ذرّیة إبراهیم خلیل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فما مخرجی ممّا وقعت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نفسک بغیر ذلک، فحدث نفسه بخیر فرجعت حدقتاه حتّی ثبتتا فی مکانهما، فدعا القوم الذین أشاروا الیه بهدمها، فقتلهم ثمّ أتی البیت فکساه الأنطاع و أطعم الطعام ثلاثین یوما کلّ یوم مأئة جزور، حتّی حملت الجفان إلی السّباع فی رؤس الجبال، و نثرت الأعلاف للوحش، ثمّ انصرف من مکة إلی المدینة فأنزل بها قوما من أهل الیمن من غسان و هم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یجر علی الحجاج اللعین ما جری علی تبّع و أصحاب الفیل مع هدمه البیت؟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لم یکن قصده إلی هدم البیت و إنّما کان قصده إلی ابن الزّبیر و کان ضدّا للحقّ، فلما استجار بالکعبة أراد اللّه أن یبیّن للنّاس أنّه لم یجره، فأمهل من هدمها علیه و بذلک صرّح فی الفقیه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أکد علیه السّلام وجوب الحجّ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حجّه و 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ملاحظة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ألزم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القدوم إلیه لکسب الفیوضات و تحصیل الکمالات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الصّدوق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و المعتمر وفد اللّه إن سألوه أعطاهم، و إن دعوه أجابهم و إن شفعوا شفعهم، و إن سکتوا ابتدئهم و یعوذون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یعوضون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بالدّرهم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معناه و للّه علی من استطاع إلی حجّ البیت سبیلا من النّاس حجّ البیت، أی من وجد إلیه طریقا بنفسه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الاستطاعة،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الزّاد و الرّاحلة عن ابن عبّاس و ابن عمر،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یمکنه معه بلوغ مکة بأیّ وجه یمکن عن الحسن و معناه القدرة علی الوصول إلیه، و المرویّ عن أئمتنا علیهم السلام أنّه وجود الزّاد و الرّاحلة و نفقة من یلزمه نفقته و الرّجوع إلی کفایة إمّا من مال أو ضیاع أو حرفة مع الصّحة فی النّفس و تخلیة السّرب من الموانع و إمکان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اشتراط الزّاد و الرّاحلة فی تحقّق الاستطاعة للبعید فممّا أجمع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القریب الغیر المحتاج إلی قطع المسافة کأهل مکة و ما قاربها ممّن یمکنه السّعی من غیر راحلة بحیث لا یشقّ علیه عادة فانّ الرّاحلة حینئذ غیر شرط</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البعید المتمکن من المشی فهل هی شرط للوجوب فی حقّه أم لا الظاهر من المنتهی الأوّل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علمائنا علی أنّ الزّاد و الرّاحلة شرطان فی الوجوب فمن فقدهما أو أحدهما مع بعد مسافته لم یجب علیه الحجّ و إن تمکن من المشی و استشکل فیه بعض متأخری المتأخّرین کصاحب المدارک و نحوه من أجل قیام بعض الأخبار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الرّجوع إلی الکفایة فقد اشترطه الشّیخان و أبو الصّلاح و ابن البراج و ابن حمزة، و رواه الصّدوق فی الفقیه عن أبی الرّبیع الشّامی قال سئل أبو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الیه سبیلا،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یقول النّاس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و الرّاحلة،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أبو جعفر علیه السّلام 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إذا لئن کان من کان له زاد و راحلة قدر ما یقوت عیاله و استغنی به عن الناس ینطلق إلیه فیسلبهم إیاه لقد هلکوا إذا،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السّعة فی المال إذا کان یحجّ ببعض و یبقی بعض لقوت عیاله، ألیس قد فرض اللّه عزّ و جلّ الزکاة فلم یجعلها إلاّ علی من یملک مأتی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الأکثر و منهم المرتضی و ابن ادریس و ابن أبی عقیل و ابن الجنید إلی عدم الاشتراط، استدلالا بعموم الایة و الأخبار الصّحیحة، و استضعافا لسند روایة أبی الرّبیع، و طعنا فیه بجهالة الرّاوی و بأنّ من جملة رجاله خالد بن جریر و لم یرد فیه توثیق بل و لا مدح یعتد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فقد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من جحد فرض الحج و لم یره واجبا، عن ابن عباس و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غَنِیٌّ عَنِ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یتعبّدهم بالعبادة لحاجته إلیها و إنّما تعبدهم بها لما علم فیها من مصالحهم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به الیهود فانّه لما نزل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یَبْتَغِ غَیْرَ الْإِسْلامِ دِیناً فَلَنْ یُقْبَلَ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مسلمون، فامروا بالحجّ فلم یحجّوا، و علی هذا یکون معنی من کفر من ترک الحج من هؤلاء فهو کافر انتهی</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الکافر علی تارک الحجّ کما فی الآیة قد وقع فی الأخبار الکثیرة و تفسیره بالجاحد بوجوبه حسبما فعله الطبرسی و تبعه غیره لا داعی إلیه، و إنّما</w:t>
      </w:r>
    </w:p>
    <w:p>
      <w:pPr>
        <w:pStyle w:val="BookText"/>
        <w:rPr/>
      </w:pPr>
      <w:r>
        <w:rPr>
          <w:rFonts w:ascii="IRNazanin" w:hAnsi="IRNazanin" w:eastAsia="IRNazanin"/>
          <w:color w:val="111111"/>
          <w:sz w:val="28"/>
          <w:sz w:val="28"/>
          <w:szCs w:val="28"/>
          <w:rtl w:val="true"/>
          <w:lang w:bidi="fa-IR"/>
        </w:rPr>
        <w:t>هو ناش عن حسبان أنّ الکفر له معنی واحد و هو المعنی المعروف بین الفقهاء و هو ما یوجب نجاسة المتّصف به و خلوده فی النّار، و لیس کذلک بل له معان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الکفر فی اللّغة هو السّتر، و منه سمّی اللیل کافرا لأنّه یستر ما أظهره نور النّهار، و اطلاقه علی الکافر من جهة ستره ما أنعم اللّه به علیه من المعارف الحقّة و الأنوار الالهیة و النعم الجلیّة و الخفیّة، و فی لسان الفقهاء یطلق الکافر علی جاحد الرّب و منکره، و علی منکر ما علم ثبوته ضرورة من دین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القرآن و الأخبار، فربّما اطلق علی تارک بعض الواجبات و لو لم یکن عن جحود کما یطلق علی فاعل بعض المحرمات، و یدلّ علی عدم انحصار معناه فی المعروف ما رواه الکلینی عن علیّ بن ابراهیم عن أبیه عن بکر بن صالح عن القاسم ابن یزید عن أبی عمر و الزّبیری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فی کتاب اللّه عزّ و جلّ علی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کفر الجحود و الجحود علی وجهین و الکفر بترک ما أمر اللّه و کفر البراءة و کفر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کفر الجحود فهو الجحود بالرّبوبیّة، و هو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 و لا جنة و لا نار، و هو قول صنفین من الزنادقة لعنهم اللّه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الدّهریّة و هم الذین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یهلکنا إلاّ الدّهر الی أن قال و أمّا الوجه الآخر من الجحود علی معرفته فهو أن یجحد الجاحد و هو یعلم أنّه حقّ قد استیقن عنده، و قد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جَحَدُوا بِها وَ اسْتَیْقَنَتْها أَنْفُسُهُمْ ظُلْماً وَ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تفسیر وجهی الجحود، و الوجه الثّالث من الکفر کفر النعم، و ذلک قوله تعالی یحکی قول سلیمان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فَضْلِ رَبِّی لِیَبْلُوَنِی أَ أَشْکُرُ أَمْ أَکْفُرُ وَ مَنْ شَکَرَ فَإِنَّما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یَشْکُرُ لِنَفْسِهِ وَ مَنْ کَفَرَ فَإِنَّ رَبِّی غَنِیٌّ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الرّابع من الکفر ترک ما أمر اللّه به و هو قول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فکفرهم بترک ما أمر اللّه به و نسبهم إلی الایمان و لم یقبله منهم و لم ینفعهم عنده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جَزاءُ مَنْ یَفْعَلُ ذلِکَ 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الخامس من الکفر کفر البراءة، و ذلک قوله تعالی یحکی قول ابراهیم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کَفَرْنا بِکُمْ وَ بَدا بَیْنَنا وَ بَیْنَکُمُ الْعَداوَةُ وَ الْبَغْضاءُ أَبَداً حَتّی تُؤْمِنُوا بِاللّهِ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تبرّأنا منکم الحدیث، فقد ظهر منه أنّ إطلاق الکفر علی ترک بعض الفرائض و إتیان بعض المناهی لیس من أجل اشتماله علی الجحود و الانکار، حیث إنّه علیه السّلام جعل الکفر الجحودی قسیما للکفر بترک ما أمر اللّه به</w:t>
      </w:r>
      <w:r>
        <w:rPr>
          <w:rFonts w:eastAsia="Amiri" w:cs="Amiri" w:ascii="Amiri" w:hAnsi="Amiri"/>
          <w:color w:val="111111"/>
          <w:sz w:val="28"/>
          <w:szCs w:val="28"/>
          <w:rtl w:val="true"/>
          <w:lang w:bidi="ar-SA"/>
        </w:rPr>
        <w:t>.</w:t>
      </w:r>
      <w:bookmarkStart w:id="300" w:name="pg13853_143390"/>
    </w:p>
    <w:p>
      <w:pPr>
        <w:pStyle w:val="BookText"/>
        <w:rPr/>
      </w:pPr>
      <w:bookmarkEnd w:id="300"/>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تارک الحجّ مع وجود الاستطاعة کافر حقیقة و إن لم یحکم بنجاسته، لأنّ الحکم بالنجاسة من خواصّ الکفر علی وجه الجحود، و یدل علی ذلک مضافا إلی ظهور الآیة الشّریفة، ما رواه الصّدوق فی آخر الفقیه فی باب النّوادر فی وصیّة رسول اللّه صلّی اللّه علیه و آله لعلی علیه السّلام یا علی، تارک الحجّ و هو مستطیع کافر 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من سوّف الحج حتّی یموت بعثه اللّه یوم القیامة یهودیا أو نصرانیا، و فی ذلک الباب أیضا یا علی کفر باللّه العظیم من هذه الامة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القتاة و السّاحر و الدیوث و ناکح المرأة حراما فی دبرها و ناکح البهیمة و من نکح ذات محرم و السّاعی فی الفتنة و بایع السّلاح من أهل الحرب و مانع الزّکاة و من وجد سعة فمات و لم یحج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عقوبة تارک الحجّ و مسوّفه و کونه کبیرة موبقة کثیرة، و من الآیات الدّالة علی ذلک مضافة إلی الآیة السّابقة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روی محمّد بن الفضیل، قال سألت أبا الحسن علیه السّلام عن هذه الآیة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فیمن سوّف الحجّ حجة الاسلام و عنده ما یحجّ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أحجّ العام أحجّ حتی یموت قبل أن یحجّ و روی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لم یحجّ قط و له مال فقال هو ممّن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سبحان اللّه أعمی،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اللّه عن طریق الخیر</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3386405_1468164448"/>
      <w:bookmarkStart w:id="302" w:name="_Toc118"/>
      <w:bookmarkEnd w:id="301"/>
      <w:r>
        <w:rPr>
          <w:rtl w:val="true"/>
        </w:rPr>
        <w:t>تکمیل</w:t>
      </w:r>
      <w:bookmarkEnd w:id="30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فضل البیت الحرام و فضائل المشاعر العظام و کونه حرم اللّه و أمنه و اختیاره سبحانه علی جمیع أقطار أرضه من سهله و حزنه إلاّ أنّه قد وردت</w:t>
      </w:r>
    </w:p>
    <w:p>
      <w:pPr>
        <w:pStyle w:val="BookText"/>
        <w:rPr/>
      </w:pPr>
      <w:r>
        <w:rPr>
          <w:rFonts w:ascii="IRNazanin" w:hAnsi="IRNazanin" w:eastAsia="IRNazanin"/>
          <w:color w:val="111111"/>
          <w:sz w:val="28"/>
          <w:sz w:val="28"/>
          <w:szCs w:val="28"/>
          <w:rtl w:val="true"/>
          <w:lang w:bidi="fa-IR"/>
        </w:rPr>
        <w:t>أخبار مستفیضة دالة علی تفضیل أرض کربلا علیه و کونه حرم اللّه سبحانه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جعفر بن محمّد بن قولویه فی المزار باسناده عن ابن أبی یعفور عن أبی عبد اللّه علیه السّلام فی حدیث ثواب زیارة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انی حدّثتکم فی فضل زیارته لترکتم الحجّ رأسا و ما حجّ أحد ویحک أما علمت أنّ اللّه اتخذ کربلا حرما آمنا مبارکا قبل أن یتخذ مکة حرما 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علی النّاس حجّ البیت و لم یذکر زیارة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کذلک فانّ هذا شیء جعله اللّه هکذا أما سمعت قول أمیر المؤمنین علیه السّلام إنّ باطن القدم أحقّ بالمسح من ظاهر القدم و لکن اللّه فرض هذا علی العباد، أما علمت أنّ الاحرام لو کان فی الحرم کان أفضل لأجل الحرم و لکنّ اللّه صنع ذلک فی غیر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باسناده عن عمر بن یزید عن أبی عبد اللّه علیه السّلام أن أرض الکعبة قالت من مثلی و قد بنی بیت اللّه علی ظهری یأتینی النّاس من کلّ فجّ عمیق، و جعلت حرم اللّه و أمنه، فأوحی اللّه إلیها کفی و قری ما فضل ما فضلت به فیما أعطیت أرض کربلا إلاّ بمنزلة الابرة غمست فی البحر فحملت من ماء البحر و لو لا تربة کربلا ما فضلتک و لولا من ضمنه کربلا لما خلقتک و لا خلقت الذی افتخرت به، فقرّی و استقرّی و کونی ذنبا</w:t>
      </w:r>
      <w:r>
        <w:rPr>
          <w:rStyle w:val="FootnoteAnchor"/>
          <w:rtl w:val="true"/>
        </w:rPr>
        <w:footnoteReference w:id="174"/>
      </w:r>
      <w:r>
        <w:rPr>
          <w:rFonts w:ascii="IRNazanin" w:hAnsi="IRNazanin" w:eastAsia="IRNazanin"/>
          <w:color w:val="111111"/>
          <w:sz w:val="28"/>
          <w:sz w:val="28"/>
          <w:szCs w:val="28"/>
          <w:rtl w:val="true"/>
          <w:lang w:bidi="fa-IR"/>
        </w:rPr>
        <w:t>متواضعا ذلیلا مهینا غیر مستنکف و لا مستکبر لأرض کربلا و إلاّ مسختک و هویت بک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أبی الجارود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اللّه أرض کربلا حرما قبل أن یتخذ مکة حرما بأربعة و عشرین ألف عام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فضل الأرضین و المیاه بعضها علی بعض، فمنها ما تفاخرت و منها ما بغت، فما من أرض و لا ماء إلا عوقبت لترک التّواضع للّه حتی سلّط اللّه علی الکعبة المشرکین و أرسل إلی زمزم ماء مالحا فأفسد طعمه، و ان کربلا و ماء الفرات أول أرض و أول ماء</w:t>
      </w:r>
      <w:bookmarkStart w:id="303" w:name="pg13853_143392"/>
    </w:p>
    <w:p>
      <w:pPr>
        <w:pStyle w:val="BookText"/>
        <w:rPr/>
      </w:pPr>
      <w:bookmarkEnd w:id="303"/>
      <w:r>
        <w:rPr>
          <w:rFonts w:ascii="IRNazanin" w:hAnsi="IRNazanin" w:eastAsia="IRNazanin"/>
          <w:color w:val="111111"/>
          <w:sz w:val="28"/>
          <w:sz w:val="28"/>
          <w:szCs w:val="28"/>
          <w:rtl w:val="true"/>
          <w:lang w:bidi="fa-IR"/>
        </w:rPr>
        <w:t>قدس اللّه و بارک علیه، فقال لها تکلّمی ما فضلک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المبارکة، الشّفاء فی تربتی و مائی و لا فخر بل خاضعة ذلیلة لمن فعل بی ذلک و لا فخر علی من دونی بل شکر اللّه، فأکرمها و زادها بتواضعها و شکرها للّه بالحسین علیه السّلام و أصحابه،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للّه رفعه اللّه و من تکبّر وضعه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علی حسن توفیقه لشرح الخطبة الاولی و منه أسأل التّوفیق لشرح الخطبة الآتیة بحقّ محمّد و عترته الطاهرة</w:t>
      </w:r>
      <w:r>
        <w:rPr>
          <w:rFonts w:eastAsia="IRNazanin" w:cs="IRNazanin"/>
          <w:color w:val="111111"/>
          <w:sz w:val="28"/>
          <w:szCs w:val="28"/>
          <w:rtl w:val="true"/>
          <w:lang w:bidi="fa-IR"/>
        </w:rPr>
        <w:t>.</w:t>
      </w:r>
    </w:p>
    <w:p>
      <w:pPr>
        <w:pStyle w:val="Heading5"/>
        <w:numPr>
          <w:ilvl w:val="4"/>
          <w:numId w:val="1"/>
        </w:numPr>
        <w:rPr/>
      </w:pPr>
      <w:bookmarkStart w:id="304" w:name="__RefHeading___Toc3386407_1468164448"/>
      <w:bookmarkStart w:id="305" w:name="_Toc119"/>
      <w:bookmarkEnd w:id="304"/>
      <w:r>
        <w:rPr>
          <w:rtl w:val="true"/>
        </w:rPr>
        <w:t>الترجمة</w:t>
      </w:r>
      <w:bookmarkEnd w:id="30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گردانید حق تعالی بر شما حج خانه خود را که حرام است بر مشرکین داخل شدن او، چنان خانۀ که گردانیده است آنرا قبلۀ خلقان در حالتی که وارد میشوند بر آن با ازدحام مثل وارد شدن حیوانات بر آب در وقت تشنگی، و شایق میشوند بسوی آن مثل اشتیاق کبوتران حرم بآشیان خودشان، گردانید خداوند آن خانه را علامت و نشانه بجهت فروتنی و تواضع آنها مر بزرگواری و عظمت خود را، و بجهة اعتقاد و یقین آنها مر عزّت و سلطنت او را، و پسندید از خلق خود شنوندگان که اجابت کردند بجهة او دعوت او را، و تصدیق نمودند از برای او کلمۀ تامۀ او را، و بایستادند ایشان در جای ایستادن انبیاء مرسلین، و متشبه شدند بملائکه مقرّبین که طواف کنندگانند بر عرش رب العالمین در حالتی که جمع آوری میکنند ایشان سودها و منفعتها در تجارتگاه پرستش او، و می‌شتابند و سرعت میکنند بر وعدگاه آمرزش او گردانید آن خانه را خداوند نشانه و علامت از برای دین اسلام، و حرم و مأمن بجهه پناه برندگان، واجب نمود حج آنرا و لازم گردانید حقّ آن را و متحتم فرمود آمدن آن را بجهة کسب فیض و سعادت پس فرمود، مر خدای راست بر بندگان حج بیت الحرام هر کسی که تمکن داشته باشد بسوی او از حیثیت راه، و هر کس کافر باشد یعنی ترک حج نماید پس به تحقیق خداوند ملک منّان غنی و بی‌نیاز است از همه عالمیان یعنی امر فرمودن خداوند ایشان را بعبادت نیست بجهة افتقار و حاجت بلکه بجهة وجود مصلحتست</w:t>
      </w:r>
      <w:bookmarkStart w:id="306" w:name="pg13853_143393"/>
    </w:p>
    <w:p>
      <w:pPr>
        <w:pStyle w:val="BookText"/>
        <w:rPr/>
      </w:pPr>
      <w:bookmarkEnd w:id="306"/>
      <w:r>
        <w:rPr>
          <w:rFonts w:ascii="IRNazanin" w:hAnsi="IRNazanin" w:eastAsia="IRNazanin"/>
          <w:color w:val="111111"/>
          <w:sz w:val="28"/>
          <w:sz w:val="28"/>
          <w:szCs w:val="28"/>
          <w:rtl w:val="true"/>
          <w:lang w:bidi="fa-IR"/>
        </w:rPr>
        <w:t>در طاعات و عبادات</w:t>
      </w:r>
      <w:r>
        <w:rPr>
          <w:rFonts w:eastAsia="IRNazanin" w:cs="IRNazanin"/>
          <w:color w:val="111111"/>
          <w:sz w:val="28"/>
          <w:szCs w:val="28"/>
          <w:rtl w:val="true"/>
          <w:lang w:bidi="fa-IR"/>
        </w:rPr>
        <w:t>.</w:t>
      </w:r>
    </w:p>
    <w:p>
      <w:pPr>
        <w:pStyle w:val="Heading3"/>
        <w:numPr>
          <w:ilvl w:val="2"/>
          <w:numId w:val="1"/>
        </w:numPr>
        <w:rPr/>
      </w:pPr>
      <w:bookmarkStart w:id="307" w:name="__RefHeading___Toc3386409_1468164448"/>
      <w:bookmarkStart w:id="308" w:name="_Toc120"/>
      <w:bookmarkEnd w:id="307"/>
      <w:r>
        <w:rPr>
          <w:rtl w:val="true"/>
        </w:rPr>
        <w:t>و من خطبة له علیه السلام</w:t>
      </w:r>
      <w:bookmarkEnd w:id="308"/>
    </w:p>
    <w:p>
      <w:pPr>
        <w:pStyle w:val="Heading4"/>
        <w:numPr>
          <w:ilvl w:val="3"/>
          <w:numId w:val="1"/>
        </w:numPr>
        <w:rPr/>
      </w:pPr>
      <w:bookmarkStart w:id="309" w:name="__RefHeading___Toc3386411_1468164448"/>
      <w:bookmarkStart w:id="310" w:name="_Toc121"/>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و هی الثانیة من المختار فی باب الخطب خطب بها بعد</w:t>
      </w:r>
    </w:p>
    <w:p>
      <w:pPr>
        <w:pStyle w:val="BookText"/>
        <w:rPr/>
      </w:pPr>
      <w:r>
        <w:rPr>
          <w:rFonts w:ascii="IRNazanin" w:hAnsi="IRNazanin" w:eastAsia="IRNazanin"/>
          <w:color w:val="111111"/>
          <w:sz w:val="28"/>
          <w:sz w:val="28"/>
          <w:szCs w:val="28"/>
          <w:rtl w:val="true"/>
          <w:lang w:bidi="fa-IR"/>
        </w:rPr>
        <w:t>انصرافه من صفین</w:t>
      </w:r>
    </w:p>
    <w:p>
      <w:pPr>
        <w:pStyle w:val="BookText"/>
        <w:rPr/>
      </w:pPr>
      <w:r>
        <w:rPr>
          <w:rFonts w:ascii="IRNazanin" w:hAnsi="IRNazanin" w:eastAsia="IRNazanin"/>
          <w:color w:val="111111"/>
          <w:sz w:val="28"/>
          <w:sz w:val="28"/>
          <w:szCs w:val="28"/>
          <w:rtl w:val="true"/>
          <w:lang w:bidi="fa-IR"/>
        </w:rPr>
        <w:t>و نشرحها فی ضمن فصول</w:t>
      </w:r>
    </w:p>
    <w:p>
      <w:pPr>
        <w:pStyle w:val="Heading4"/>
        <w:numPr>
          <w:ilvl w:val="3"/>
          <w:numId w:val="1"/>
        </w:numPr>
        <w:rPr/>
      </w:pPr>
      <w:bookmarkStart w:id="311" w:name="__RefHeading___Toc3386413_1468164448"/>
      <w:bookmarkStart w:id="312" w:name="_Toc122"/>
      <w:bookmarkEnd w:id="311"/>
      <w:r>
        <w:rPr>
          <w:rtl w:val="true"/>
        </w:rPr>
        <w:t>الفصل الاول</w:t>
      </w:r>
      <w:bookmarkEnd w:id="312"/>
    </w:p>
    <w:p>
      <w:pPr>
        <w:pStyle w:val="Heading5"/>
        <w:numPr>
          <w:ilvl w:val="4"/>
          <w:numId w:val="1"/>
        </w:numPr>
        <w:rPr/>
      </w:pPr>
      <w:bookmarkStart w:id="313" w:name="__RefHeading___Toc3386415_1468164448"/>
      <w:bookmarkStart w:id="314" w:name="_Toc123"/>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أحمده استتماما لنعمته، و استسلاما لعزّته، و استعصاما من معصیته، و أستعینه فاقة إلی کفایته، إنّه لا یضلّ من هداه، و لا یئل من عاداه، و لا یفتقر من کفاه، فإنّه أرجح ما وزن، و أفضل ما خزن</w:t>
      </w:r>
      <w:r>
        <w:rPr>
          <w:rFonts w:eastAsia="IRNazanin" w:cs="IRNazanin"/>
          <w:color w:val="111111"/>
          <w:sz w:val="28"/>
          <w:szCs w:val="28"/>
          <w:rtl w:val="true"/>
          <w:lang w:bidi="fa-IR"/>
        </w:rPr>
        <w:t>.</w:t>
      </w:r>
    </w:p>
    <w:p>
      <w:pPr>
        <w:pStyle w:val="Heading5"/>
        <w:numPr>
          <w:ilvl w:val="4"/>
          <w:numId w:val="1"/>
        </w:numPr>
        <w:rPr/>
      </w:pPr>
      <w:bookmarkStart w:id="315" w:name="__RefHeading___Toc3386417_1468164448"/>
      <w:bookmarkStart w:id="316" w:name="_Toc124"/>
      <w:bookmarkEnd w:id="315"/>
      <w:r>
        <w:rPr>
          <w:rtl w:val="true"/>
        </w:rPr>
        <w:t>اللغة</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الصّاد و تشدید الفاء کسجّین اسم موضع قرب الرّقه بشاطیء الفرات من الجانب الغربی کانت به الوقعة العظمی بین علیّ علیه السّلام و معاویة لعنه اللّه و وزنه إمّا فعّیل کظلّیم و ضلّیل فالنّون أصلیّة و یدلّ علیه ضبط الجوهری و الفیروز آبادی له فی باب النّون، و هو الأشهر، و إمّا فعلین بزیادة الیاء و النّون کغسلین و یدلّ علیه ضبط الفیومی کبعض اللّغویّین له فی باب الصّاد مع الفاء، قال فی المصباح و هو فعلین من الصّف، أو فعّیل من الصّفون، فالنّون أصلیّة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 مأخوذا من الصّف بکسر الصّاد فاصله الصفّ بفتحها و زیادة الیاء و النّون للمبالغة، کما أنّ غسلین من الغسل و هو ما یغتسل به کالماء و الصّابون و الخطمی، فزیدت الیاء و النّون مبالغة و استعمل فیما یسیل من جلود أهل النّار قال سبحانه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تسمیته علی هذا التّقدیر یحتمل أن یکون لکثرة الصّفوف فی الوقعة الواقعة فیه،</w:t>
      </w:r>
      <w:bookmarkStart w:id="317" w:name="pg13853_143394"/>
    </w:p>
    <w:p>
      <w:pPr>
        <w:pStyle w:val="BookText"/>
        <w:rPr/>
      </w:pPr>
      <w:bookmarkEnd w:id="317"/>
      <w:r>
        <w:rPr>
          <w:rFonts w:ascii="IRNazanin" w:hAnsi="IRNazanin" w:eastAsia="IRNazanin"/>
          <w:color w:val="111111"/>
          <w:sz w:val="28"/>
          <w:sz w:val="28"/>
          <w:szCs w:val="28"/>
          <w:rtl w:val="true"/>
          <w:lang w:bidi="fa-IR"/>
        </w:rPr>
        <w:t xml:space="preserve">و علی تقدیر کونه مأخوذا من الصّفون فهو من صفن الفرس صفونا قام علی ثلاث قوائم و طرف حافر الرّابعة، و صفن الرّجل إذا صفّ قدمیه، و صفن به الأرض ضربه و علی کلّ التّقدیر فاللاّزم أن یکون التّسمیة به متأخّرة عن وقوع الوقعة نظیر ما قالوه فی إطلاق المسلخ علی المیقات المعروف الذی هو أوّل وادی العقیق من أنّه لاجل سلخ الثیاب و نزع اللّباس فیه فیکون التّسمیة متأخرة عن کونه میقاتا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الانقیاد و الخضوع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عزّه یعزّه عزّا من باب ضرب إذا غلبه و الاسم العزة و هی القوّة و الغلبة، و العزیز من أسمائه سبحانه هو الغالب الذی لا یغلب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و الحاجة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الشیء یکفی کفایة إذا حصل به الاستغناء عن غیره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اللّهُ الْمُؤْمِنِینَ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أغناهم عنه و وئل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ضرب وئلا و وؤولا إذا طلب النّجاة فنجی، و الموئل الملجاء و المنجی</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386419_1468164448"/>
      <w:bookmarkStart w:id="319" w:name="_Toc125"/>
      <w:bookmarkEnd w:id="318"/>
      <w:r>
        <w:rPr>
          <w:rtl w:val="true"/>
        </w:rPr>
        <w:t>الاعراب</w:t>
      </w:r>
      <w:bookmarkEnd w:id="319"/>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اسم غیر منصرف للتّأنیث و التّعریف و استدل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ادین بما دان الوصیّ به یوم الخریبة</w:t>
      </w:r>
      <w:r>
        <w:rPr>
          <w:rStyle w:val="FootnoteAnchor"/>
          <w:rtl w:val="true"/>
        </w:rPr>
        <w:footnoteReference w:id="175"/>
      </w:r>
      <w:r>
        <w:rPr>
          <w:rFonts w:ascii="IRNazanin" w:hAnsi="IRNazanin" w:eastAsia="IRNazanin"/>
          <w:color w:val="111111"/>
          <w:sz w:val="28"/>
          <w:sz w:val="28"/>
          <w:szCs w:val="28"/>
          <w:rtl w:val="true"/>
          <w:lang w:bidi="fa-IR"/>
        </w:rPr>
        <w:t>من قتل المحلّینا</w:t>
      </w:r>
    </w:p>
    <w:p>
      <w:pPr>
        <w:pStyle w:val="BookText"/>
        <w:rPr/>
      </w:pPr>
      <w:r>
        <w:rPr>
          <w:rFonts w:ascii="IRNazanin" w:hAnsi="IRNazanin" w:eastAsia="IRNazanin"/>
          <w:color w:val="111111"/>
          <w:sz w:val="28"/>
          <w:sz w:val="28"/>
          <w:szCs w:val="28"/>
          <w:rtl w:val="true"/>
          <w:lang w:bidi="fa-IR"/>
        </w:rPr>
        <w:t>و بالذی دان یوم النّهر دنت به و شارکت کفّه کفّی بصفّینا</w:t>
      </w:r>
    </w:p>
    <w:p>
      <w:pPr>
        <w:pStyle w:val="BookText"/>
        <w:rPr/>
      </w:pPr>
      <w:r>
        <w:rPr>
          <w:rFonts w:ascii="IRNazanin" w:hAnsi="IRNazanin" w:eastAsia="IRNazanin"/>
          <w:color w:val="111111"/>
          <w:sz w:val="28"/>
          <w:sz w:val="28"/>
          <w:szCs w:val="28"/>
          <w:rtl w:val="true"/>
          <w:lang w:bidi="fa-IR"/>
        </w:rPr>
        <w:t>تلک الدّماء معا یا ربّ فی عنقی ثمّ اسقنی مثلها آمین آمینا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التّعریف فیه فمسلم، و أمّا التّأنیث فغیر لازم إذ کما یجوز تفسیره بالأرض و البقعة کذلک یجوز تفسیره بالمکان و الموضع و الشّعر لا دلالة فیه علی ما رامه، لأنّ دلالته إنّما یتمّ لو کان أصلیّة النّون فیه مسلمة لظهور کون محلّ الاعراب فیه حینئذ هو آخر الکلمة، و أمّا علی تقدیر کونها زایدة کما اختاره</w:t>
      </w:r>
      <w:bookmarkStart w:id="320" w:name="pg13853_143395"/>
    </w:p>
    <w:p>
      <w:pPr>
        <w:pStyle w:val="BookText"/>
        <w:rPr/>
      </w:pPr>
      <w:bookmarkEnd w:id="320"/>
      <w:r>
        <w:rPr>
          <w:rFonts w:ascii="IRNazanin" w:hAnsi="IRNazanin" w:eastAsia="IRNazanin"/>
          <w:color w:val="111111"/>
          <w:sz w:val="28"/>
          <w:sz w:val="28"/>
          <w:szCs w:val="28"/>
          <w:rtl w:val="true"/>
          <w:lang w:bidi="fa-IR"/>
        </w:rPr>
        <w:t>الفیومی فی المصباح حسبما اشیر إلیه فالنّون مفتوحة دائما، و یظهر أثر الاعراب حینئذ فیما قبل النّون،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و صفون نظیر عالمین و أرضین، و قد صرّح بما ذکرناه أخیرا فی الاوقیانوس أیضا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استتماما و استسلاما و استعصاما منصوبات علی أنّها مفاعیل لفاعل الفعل المعلل بها و هو أحمد و انتصاب فاقة علی ذلک أیضا و الضّمیر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أرجح ما وزن إمّا راجع الی الحمد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أو راجع إلی اللّه سبحانه و ستعرف تحقیقه</w:t>
      </w:r>
      <w:r>
        <w:rPr>
          <w:rFonts w:eastAsia="IRNazanin" w:cs="IRNazanin"/>
          <w:color w:val="111111"/>
          <w:sz w:val="28"/>
          <w:szCs w:val="28"/>
          <w:rtl w:val="true"/>
          <w:lang w:bidi="fa-IR"/>
        </w:rPr>
        <w:t>.</w:t>
      </w:r>
    </w:p>
    <w:p>
      <w:pPr>
        <w:pStyle w:val="Heading5"/>
        <w:numPr>
          <w:ilvl w:val="4"/>
          <w:numId w:val="1"/>
        </w:numPr>
        <w:rPr/>
      </w:pPr>
      <w:bookmarkStart w:id="321" w:name="__RefHeading___Toc3386421_1468164448"/>
      <w:bookmarkStart w:id="322" w:name="_Toc126"/>
      <w:bookmarkEnd w:id="321"/>
      <w:r>
        <w:rPr>
          <w:rtl w:val="true"/>
        </w:rPr>
        <w:t>المعنی</w:t>
      </w:r>
      <w:bookmarkEnd w:id="322"/>
    </w:p>
    <w:p>
      <w:pPr>
        <w:pStyle w:val="Heading6"/>
        <w:numPr>
          <w:ilvl w:val="5"/>
          <w:numId w:val="1"/>
        </w:numPr>
        <w:rPr/>
      </w:pPr>
      <w:bookmarkStart w:id="323" w:name="__RefHeading___Toc3386423_1468164448"/>
      <w:bookmarkStart w:id="324" w:name="_Toc127"/>
      <w:bookmarkEnd w:id="323"/>
      <w:r>
        <w:rPr>
          <w:rtl w:val="true"/>
        </w:rPr>
        <w:t>اشارة</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استتماما لنعمته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طلبا لتمام النّعمة و فی إفرادها إشارة إلی انّ نعمه سبحانه غیر متناهیة و فیوضاته تعالی غیر منتهیة من الکمّ و الکیفیّة، فهی أعظم من أن تتمّ فی حقّ عبد فیکون طلب تمامها حینئذ عبثا و إنّما یتفضل منها علی العباد بحسب استعدادهم و قابلیّتهم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استسلاما لعزّته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انقیادا لقهره و غلبته و خضوعا لجلاله و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استعصاما من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طلبا للعصمة من معصیته الحاصلة بکفران النّعمة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 کلامه من النکتة اللطیفة حیث إنّه علّل الحمد أولا بطلب تمام نعمة اللّه سبحانه إشارة إلی أنّ العلة الدّاعیة إلی الحمد هو طلب تمام النّعمة من حیث إنّ الحمد یوجب تمامها و کمالها بمقتضی الوعد الذی ورد فی کلامه تعالی</w:t>
      </w:r>
      <w:r>
        <w:rPr>
          <w:rStyle w:val="FootnoteAnchor"/>
          <w:rtl w:val="true"/>
        </w:rPr>
        <w:footnoteReference w:id="176"/>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علّله بعلّة ثانیة منشعبة من العلّة الاولی من حیث إنّ طلب تمام نعمته موقوف علی معرفته سبحانه من حیث إنّه منعم و معرفة النّعمة من حیث إنّها نعمة و لا تتمّ تلک المعرفة إلاّ بأن تعرف أنّ النّعم کلها جلیّها و خفیّها منه سبحانه و أنّه المنعم الحقیقی، و الأوساط کلها منقادة لحکمه و مسخرة لأمره، و ثمرة تلک المعرفة هی الخضوع و الاستسلام و التذلل لعزّته و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العلّة الثّالثة ففیها إشارة إلی أنّ بالحمد یحصل العصمة من المعصیة إذ فی ترکه کفران النّعمة و قد أوعد علیه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کَفَرْتُمْ إِنَّ عَذابِی 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غیر خفیّ علی الفطن الدّقیق أنّ ما ذکرناه فی شرح کلامه علیه السّلام أولی ممّا صنعه الشّارح البحرانی من جعل الاستتمام و الاستسلام و الاستعصام غایات للحمد</w:t>
      </w:r>
      <w:r>
        <w:rPr>
          <w:rStyle w:val="FootnoteAnchor"/>
          <w:rtl w:val="true"/>
        </w:rPr>
        <w:footnoteReference w:id="177"/>
      </w:r>
      <w:r>
        <w:rPr>
          <w:rFonts w:ascii="IRNazanin" w:hAnsi="IRNazanin" w:eastAsia="IRNazanin"/>
          <w:color w:val="111111"/>
          <w:sz w:val="28"/>
          <w:sz w:val="28"/>
          <w:szCs w:val="28"/>
          <w:rtl w:val="true"/>
          <w:lang w:bidi="fa-IR"/>
        </w:rPr>
        <w:t>مترتبة علیه، لظهور أنّ طلب التّمام لیس من غایات الحمد، بل هو علّة باعثة له و إنّما غایته و فایدته المترتبة علیه هو التّمام و الزّیادة، و هکذا الکلام فی الاستسلام و الاستعصام، و بالجملة المفاعیل الثلاثة فی کلامه علیه السّلام علی حدّ قولهم، قعدت عن الحرب جبنا، لا علی نحو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زیارة لک،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المرادفی کلامه علیه السّلام هو الشکر، و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استتماما لنعمتهتلویح لذلک، لأنّ الثّناء علی المنعم من حیث النّعمة و من حیث تمامها و زیادتها هو الشکر، و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اه 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النّصیر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الشّکر مقابلة النّعمة بالقول و الفعل و النیّة و له أرکان ثلاثة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معرفة المنعم و صفاته اللاّیقة به و معرفة النّعمة، من حیث إنها نعمة و لا تتمّ تلک المعرفة إلاّ بأن تعرف أنّ النعم کلها جلیها و خفیّها من اللّه سبحانه، و أنّه المنعم الحقیقی</w:t>
      </w:r>
    </w:p>
    <w:p>
      <w:pPr>
        <w:pStyle w:val="BookText"/>
        <w:rPr/>
      </w:pPr>
      <w:r>
        <w:rPr>
          <w:rFonts w:ascii="IRNazanin" w:hAnsi="IRNazanin" w:eastAsia="IRNazanin"/>
          <w:color w:val="111111"/>
          <w:sz w:val="28"/>
          <w:sz w:val="28"/>
          <w:szCs w:val="28"/>
          <w:rtl w:val="true"/>
          <w:lang w:bidi="fa-IR"/>
        </w:rPr>
        <w:t>و أنّ الأوساط کلها منقادة لحکمه مسخرة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الحالة التی هی ثمرة تلک المعرفة و هی الخضوع و التّواضع و السرور بالنعم لا من حیث إنّها موافقة لغرض النّفس، فانّ فی ذلک متابعة لهواها و قصر الهمة علی رضاها، بل من حیث إنّها هدیة دالة علی عنایة المنعم بک، و علامة ذلک أن لا تفرح من نعم الدّنیا إلاّ بما یوجب القرب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العمل الذی هو ثمرة تلک الحال، فان تلک الحال إذا حصلت فی القلب حصل فیه نشاط للعمل الموجب للقرب منه تعالی، و هذا العمل یتعلق بالقلب و اللسان و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القلب فالقصد إلی تعظیم المنعم و تمجیده و تحمیده و التفکر فی صنایعه و أفعاله و آثار لطفه و العزم علی ایصال الخیر و الاحسان إلی عامة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عمل اللسان فاظهار ما قصدته و نویته من التمجید و التّعظیم بتهلیله و تحمیده و تسبیحه و الثّناء علیه و إرشاد الخلق بالأمر بالمعروف و النّهی عن المنکر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عمل الجوارح فاستعمال نعمه الظاهرة و الباطنة فی طاعته و عبادته و عدم استعمالها فی معصیته و مخالفة أمره کأعمال العین فی النّظر إلی عجیب مصنوعاته و آیاته، و النظر فی کتابه، و استعمال السّمع فی استماع دلایله و براهینه و الانصات لقرائة کتابه، و قس علی ذلک سایر الجوارح، و من هنا ظهر أنّ الشکر أشرف معارج السّالکین و أعلی مدارج العارفین، و لا یبلغ حقیقته إلاّ من ترک الدّنیا وراء ظهره، و هم قلیلون و لذلک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أستعینه فاقة إلی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هذه الفقرة کالکلام فی سابقتها إذ الفاقة إلی کفایته سبحانه علة داعیة إلی الاستعانة، و معناها طلب الاعانة منه تعالی للحاجة إلی غناه و استغناء به عن غیره سبحانه کما قال تعالی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لَیْسَ اللّهُ بِکافٍ عَبْدَهُ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من جهة أنّ أزمّة الأمور کلّها بیده جلّ شانه، فلا یقع شیء منها إلاّ بایجاده و إذنه و کلّ من سواه مفتقر إلیه، و من ذلک صحّ الاستغناء به عن غیره فی جمیع الامور و کلّ الأحوال، و استحال الاستغناء عنه فی شیء منها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أَنْتُمُ الْفُقَراءُ إِلَی اللّهِ وَ اللّهُ هُوَ الْغَنِیُّ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بغناه هو الغنی المطلق الذی هو سلب مطلق الحاجة، لا الغنی بالمعنی المعروف کما أنّ المراد بالفقر مطلق الحاجة إذ حقیقة الغنی هو استقلال الشیء بذاته فی کلّ ما له من غیر تعلق له بالغیر أصلا، و هو بهذا المعنی لا یکون إلاّ للّه، و حقیقة الفاقة و الفقر عدم استقلال الشّیء بذاته و تعلّقه بالغیر و لو فی شیء ماء و هو بهذا المعنی صفة لکلّ ممکن، فثبت أنّه تعالی غنی عن خلقه من کلّ الوجوه و تحقّق فقرهم إلیه من کلّ وجه، لما تقرّر من أنّ فقیرا بالذّات من وجه ما فهو فقیر بالذّات من جمیع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یضلّ من هداه و لا یئل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لطلبه المعونة علی تحصیل الکفایة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استعینه علی أن یرزقنی الکفایة المستلزمة للهدایة التی هی الغنی الحقیقی و الملک الأبدی، فانّه لا یضلّ من هداه و لا یطلب النّجاة من عذابه من عاداه، لعدم وجود منجی و موئل غیره حتّی یلتجأ منه إلیه، إذ کلّ من سواه مقهور تحت قدرته و مضمحل فی جنب ذاته، لا رادّ لحکمه و لا دافع لقضائه، فکیف یمکن الفرار من حکومته أو یلتجأ إلی من سواه، و المراد بمعاداته سبحانه للعبد إعراضه عنه و إضلاله له فیکون کلامه علیه السّلام فی قوّة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یضلّ من هداه و لا یهتدی من أضله، تصدیقا لقوله سبحانه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یُضْلِلِ اللّهُ فَما لَهُ مِنْ هادٍ وَ مَنْ یَهْدِ اللّهُ فَما لَهُ مِنْ مُضِلٍّ أَ لَیْسَ اللّهُ بِعَزِیزٍ ذِی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یَهْدِ اللّهُ فَهُوَ الْمُهْتَدِ وَ مَنْ یُضْلِلْ فَلَنْ تَجِدَ لَهُ وَلِیًّا مُرْشِداً </w:t>
      </w:r>
      <w:r>
        <w:rPr>
          <w:rFonts w:eastAsia="Amiri" w:cs="Amiri" w:ascii="Amiri" w:hAnsi="Amiri"/>
          <w:color w:val="111111"/>
          <w:sz w:val="28"/>
          <w:szCs w:val="28"/>
          <w:rtl w:val="true"/>
          <w:lang w:bidi="ar-SA"/>
        </w:rPr>
        <w:t>»</w:t>
      </w:r>
      <w:bookmarkStart w:id="325" w:name="pg13853_143399"/>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 من 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بیده سبحانه خزائن الأرض و السّماوات و عنده نیل الطلبات و له القدرة التّامة التی لا یعجزها شیء و الجود الذی لا یعتریه بخل و الغنی الذی لیس معه فقر، فاذا کان کافیا لعبده حصل له الاستغناء عمّن سواه و انقطعت حاجته عمّن عداه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أرجع ما وزن و أفضل ما 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یحتمل رجوعه إلی الحمد المدلول علیه بقوله أحمده من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المراد به أنّه أرجح ما وزن بمیزان الأعمال، و أفضل ما خزن و ادّخر لیوم الجزاء، و ذلک لعظم فوائده و کثرة ثمراته حسبما ستعرفه بعید ذلک، و یحتمل أن یرجع إلی اللّه سبحانه فیکون المعنی أنّه أرجح ما وزن بمیزان العقول و أفضل ما خزن فی خزانة القلوب، و هذا أقرب لفظا جریا علی سیاق الضّمایر السّابقة، و الأوّل أقرب معنی للحاجة إلی التّأویل علی الثّانی إذ الوزن و الخزن من صفات الأجسام، و ذاته تعالی مقدسة عن ذلک، فلا بدّ أن یجعل المراد رجحان عرفانه فی میزان العقل إذ لا یوازن عرفانه عرفان ما عداه، بل لا یخطر ببال العارف عند الاخلاص سواه حتّی یصدق هناک موازنته یقال فیها أرجح و قد مرّ تحقیقه فی الفصل الرّابع من فصول الخطبة الاولی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الاخلاص له نفی الصّفات عنه، فتذکر</w:t>
      </w:r>
      <w:r>
        <w:rPr>
          <w:rFonts w:eastAsia="IRNazanin" w:cs="IRNazanin"/>
          <w:color w:val="111111"/>
          <w:sz w:val="28"/>
          <w:szCs w:val="28"/>
          <w:rtl w:val="true"/>
          <w:lang w:bidi="fa-IR"/>
        </w:rPr>
        <w:t>.</w:t>
      </w:r>
    </w:p>
    <w:p>
      <w:pPr>
        <w:pStyle w:val="Heading6"/>
        <w:numPr>
          <w:ilvl w:val="5"/>
          <w:numId w:val="1"/>
        </w:numPr>
        <w:rPr/>
      </w:pPr>
      <w:bookmarkStart w:id="326" w:name="__RefHeading___Toc3386425_1468164448"/>
      <w:bookmarkStart w:id="327" w:name="_Toc128"/>
      <w:bookmarkEnd w:id="326"/>
      <w:r>
        <w:rPr>
          <w:rtl w:val="true"/>
        </w:rPr>
        <w:t>تنبیه و تحقیق</w:t>
      </w:r>
      <w:bookmarkEnd w:id="327"/>
    </w:p>
    <w:p>
      <w:pPr>
        <w:pStyle w:val="BookText"/>
        <w:rPr/>
      </w:pPr>
      <w:r>
        <w:rPr>
          <w:rFonts w:ascii="IRNazanin" w:hAnsi="IRNazanin" w:eastAsia="IRNazanin"/>
          <w:color w:val="111111"/>
          <w:sz w:val="28"/>
          <w:sz w:val="28"/>
          <w:szCs w:val="28"/>
          <w:rtl w:val="true"/>
          <w:lang w:bidi="fa-IR"/>
        </w:rPr>
        <w:t>اعلم أنّه قد تطابق النّقل و العقل علی وجوب شکر المنعم و حسنه و قبح کفران نعمه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النّقل فمن الکتاب قوله تعالی فی سورة ابراهیم علیه 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شَکَرَ فَإِنَّما یَشْکُرُ لِنَفْسِهِ وَ مَنْ کَفَرَ فَإِنَّ رَبِّی غَنِیٌّ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غیر هذه من الآیات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السّنة أخبار کثیرة، مثل ما رواه عبد اللّه بن اسحاق الجعفری عن أبی عبد اللّه علیه السّلام قال مکتوب فی التّوراة اشکر من أنعم علیک و انعم من شکرک فانه لا زوال للنعماء إذا شکرت، و لا بقاء لها إذا کفرت، الشکر زیادة فی النعم و أمان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معاویة بن وهب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الشکر اعطی الزّیادة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لازیدنکم و روی عبد اللّه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یضرّ معهنّ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الکرب و الاستغفار عند الذّنب و الشکر عند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معمر بن خلاّد عن أبی الحسن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حمد اللّه علی النعمة فقد شکره و کان الحمد أفضل من تلک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سفیان بن عیینة عن عمّار 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کلّ قلب حزین و یحب کلّ عبد شکور، و یقول اللّه تعالی لعبد من عبیده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شکرت فلانا؟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شکرتک یا 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تشکرنی إذ لم تشکره،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أشکرکم للّه أشکرکم للنّاس إلی غیر هذه من الأخبار المتظافرة المستفیضة و قد عقد فی الکافی بابا فی الشکر و أخرجت هذه الأخبار منه من أراد زیادة البصیرة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فهو مستقلّ فی وجوب الشکر و حاکم بحسنه، و اتّفق علی ذلک الامامیّة و المعتزلة، و خالف فیه الأشاعرة بعد تنزّلهم عن أصلهم الذی أسّسوه فی مسألة الحسن و القبح، و ذهبوا إلی عدم حکم للعقل بوجوب شکر المنعم علی تقدیر تسلیم حکمه مطلقا و إدراکه الحسن و القبح فی الجملة و المسألة معنونة فی الأصول، و أدلة الطرفین مفصّلة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ما تمسّک به المخالف دلیلان، أحدهما نقلیّ و الآخر عقلیّ أمّا النّقلی فهو قوله تعالی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کُنّا مُعَذِّبِینَ حَتّی نَبْعَثَ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الاستدلال أنّ وجوب شیء عبارة عن ترتب العقاب علی مخالفته، و حیث انتفی العقاب قبل الشّرع بحکم الآیة انتفی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أوّلا بالتّخصیص بالمستقلاّت العقلیّة فیختصّ حکم الآیة بغیر المستقلاّت و یکون المراد، و ما کنّا معذّبین فی الأعمال التی لا سبیل إلی معرفتها إلاّ بالشّرع إلاّ بعد مجیء الشّرع، و التّخصیص و إن کان خلاف الظاهر إلاّ أنّه یجب ارتکابه عند قیام الدّلیل علیه، و قد قام الدّلیل علی حکم العقل فی الجملة حسبما تعرفه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 بجعل الرّسول أعمّ من الظاهر و الباطن، أمّا الظاهر فهو الأنبیاء، و أما الباطن فهو العقل بل هو الرّسول الذی لولاه لما تقرّر رسالة أحد من الأنبیاء و لزم إفحامهم، و ذلک لأنّه إذا جاء المشّرع و ادّعی کونه نبیّا من عند اللّه تعالی و أظهر المعجزة علی طبق دعواه، فامّا أن یجب علی المستمع استماع قوله و النّظر إلی معجزته أولا، و علی الثّانی فقد بطل القول بالنبوة و لزم الافحام، و علی الأوّل فامّا أن یکون وجوبه بالعقل أو بالشّرع، فان وجب بالعقل فقد ثبت المدّعی و هو کون العقل حاکما، و إن وجب بالشّرع فهو باطل لأنّ الشّرع إمّا أن یکون هو ذلک المدّعی أو غیره، و الأوّل باطل، لانّه یرجع حاصل الکلام إلی أن ذلک المدّعی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وجوب قبول قولی هو قولی إنّه یحب قبول قولی و هذا إثبات للشیء بنفسه و بعبارة اخری وجوب النّظر إلی معجزته و استماع قوله یتوقف علی حجیة قوله مع أنّ حجّیته موقوفة علی النّظر، و الثّانی أیضا باطل، لأنّ الکلام فیه کالکلام فی الأوّل، و لزم إمّا الدّورأ و التسلسل، و هما محالان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أنّ نفی التعذیب لا یلازم عدم الوجوب إذ الواجب ما یستحقّ فاعله العقاب لا ما یترتّب علیه العقاب فعلا، لجواز سقوطه بعفو أو شفاعة، و ربّما اورد علیه بأنّ العفو عن ترک جمیع الواجبات و فعل المحرّمات إلی زمان البعث و کون الآیة إخبارا عن ذلک مستلزم لالغاء الایجاب و التّحریم، إذ المقصود منهما فعل الواجب و ترک</w:t>
      </w:r>
    </w:p>
    <w:p>
      <w:pPr>
        <w:pStyle w:val="BookText"/>
        <w:rPr/>
      </w:pPr>
      <w:r>
        <w:rPr>
          <w:rFonts w:ascii="IRNazanin" w:hAnsi="IRNazanin" w:eastAsia="IRNazanin"/>
          <w:color w:val="111111"/>
          <w:sz w:val="28"/>
          <w:sz w:val="28"/>
          <w:szCs w:val="28"/>
          <w:rtl w:val="true"/>
          <w:lang w:bidi="fa-IR"/>
        </w:rPr>
        <w:t>الحرام و هما لا یتحصلان فی حقّ عموم المکلفین إلاّ المخلصین إلاّ بالخوف عن العقاب، فاذا انتفی الخوف بسبب الاخبار عن العفو و حصل الاطمینان للنّفس بعدم التعذیب، لا یتحصّل الغرض من التکلیف فیکون التکلیف لغوا و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بمنع عدم تحقّق الوجوب بدون العقاب، فانّه یکفی فیه استحقاق المدح بفعله و الذم بترکه، و نلتزم فی حسن العقاب علی الواجبات بوجوب اللطف و تأکید العقل بالنّقل فمع عدم وجود النقل لا یجوز العقاب و إن حسن الذّمّ، و هو یکفی فی تحقق الوجوب و کیف کان فقد تحصّل ممّا ذکرناه عدم نهوض الآیة للدّلالة علی نفی حکومة العقل مطلقا و فی وجوب شکر المنعم بخصوصه کما ظهر ثبوت حکومته أیضا فی الجملة ممّا ذکرناه فی الجواب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العقلی فتقریره ما ذکره الحاجبی فی المختصر،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المنعم لیس بواجب عقلا، لأنّه لو وجب لوجب لفائدة و إلاّ لکان عبثا و هو قبیح لا فایدة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لتعالیه عنها، و لا للعبد فی الدّنیا لأنّه مشقة و لا حظّ للنّفس فیه، و لا فی الآخرة إذ لا محلّ للعقل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ما ذکره العضدی فی شرحه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لو وجب لوجب لفائدة و اللاّزم باطل، أمّا الاولی فلأنّه لو لا الفایدة لکان عبثا و هو قبیح فلا یجب عقلا إذ کان ایجابه عبثا و هو قبیح فلا یجوز علی اللّه، و أمّا الثّانیة فلأنّ الفایدة إمّا للّه و إمّا للعبد و الثّانی، إمّا فی الدّنیا و إمّا فی الآخرة، و الثلاث منتفیة، أمّا للّه فلتعالیه عن الفایدة، و أمّا للعبد فی الدّنیا فلأنّ منه</w:t>
      </w:r>
      <w:r>
        <w:rPr>
          <w:rStyle w:val="FootnoteAnchor"/>
          <w:rtl w:val="true"/>
        </w:rPr>
        <w:footnoteReference w:id="179"/>
      </w:r>
      <w:r>
        <w:rPr>
          <w:rFonts w:ascii="IRNazanin" w:hAnsi="IRNazanin" w:eastAsia="IRNazanin"/>
          <w:color w:val="111111"/>
          <w:sz w:val="28"/>
          <w:sz w:val="28"/>
          <w:szCs w:val="28"/>
          <w:rtl w:val="true"/>
          <w:lang w:bidi="fa-IR"/>
        </w:rPr>
        <w:t>فعل الواجبات و ترک المحرّمات العقلیّة و أنّه مشقّة و تعب ناجز و لا حظ للنّفس فیه، و هو کذلک لا یکون له فایدة دنیویة، و أمّا للعبد فی الآخرة فلأنّ أمور الآخرة من الغیب الذی لا مجال للعقل فیه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أولا بمنع کون وجوبه لفائدة، لجواز کون وجوبه لنفسه لا لشیء</w:t>
      </w:r>
    </w:p>
    <w:p>
      <w:pPr>
        <w:pStyle w:val="BookText"/>
        <w:rPr/>
      </w:pPr>
      <w:r>
        <w:rPr>
          <w:rFonts w:ascii="IRNazanin" w:hAnsi="IRNazanin" w:eastAsia="IRNazanin"/>
          <w:color w:val="111111"/>
          <w:sz w:val="28"/>
          <w:sz w:val="28"/>
          <w:szCs w:val="28"/>
          <w:rtl w:val="true"/>
          <w:lang w:bidi="fa-IR"/>
        </w:rPr>
        <w:t>آخر، فانّه لا یلزم ثبوت الغایات لکلّ شیء و إلاّ لزم التسلسل، بل لا بدّ و أن ینتهی إلی ما یکون واجبا لذاته و لا غایة له سوی ذاته کما أنّ دفع الضّرر واجب لذاته لا لغایة أخری، و لهذا یعلّل العقلا، وجوبه بکونه شکر اللنّعمة لا لشیء آخر، و إن لم یعلموا شیئا آخر من جهات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سلّمنا أنّ الوجوب لا یکون إلاّ لفائدة، إلاّ أنّا نمنع انتفاء الفائدة الدّنیویة للعبد لأنّ أداء الشکر و إن کان فیه ضرر عاجل و تعب ناجز إلاّ أنّ دفع الخوف من النّفس الحاصل فی العاجل بسبب تجویز الضّرر الآجل بترکه أمر مطلوب و هو راجح علی ضرر الشکر العاجل و هو کاف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سلمنا انتفاء الفائدة الدّنیویة إلاّ أنّا نمنع انتفاء الفائدة الاخرویة و هو النّجاة من العقاب المترتب علی عدم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أردت بالعقاب المترتب علی عدم الشکر العقاب القطعی فممنوع، لأنّ القطع بثبوته عند عدمه إنّما یحصل لو کان الشکر یسرّ المشکور و الکفر یسوئه، أمّا المنزّه عن ذلک فلا، و إن أردت العقاب المحتمل فلا ینفع لأنّ احتمال العقاب کما هو موجود عند الکفر کذلک موجود عند الشکر أیضا أمّا أوّلا فلأنّه تصرّف فی ملک الغیر بدون إذن المالک، فانّ ما یتصرّف فیه العبد من نفسه و غیرها ملک للّه تعالی، و أمّا ثانیا فلأنّه کالاستهزاء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أنا لو فرضنا سلطانا عظیما و ملکا کریما بسط لأهل مملکته من الخاص و العام بساط مائدة عظیمة لا مقطوعة و لا ممنوعة علی توالی الأیام و تواتر السّنین و الأعوام، مشتملة علی أنواع المأکولات و المطاعم و أقسام المشروبات و الفواکه، یجلس علیها الدّانی و القاصی و یأکل منها المطیع و العاصی، و فرضنا أنّه حضر فیها فقیر لم یحضرها قبل الآن، و دفع إلیه الملک من تلک المائدة لقمة خبز لا غیر، فتناولها الفقیر، ثمّ شرع فی الثّناء و المدح علی ذلک الملک الکبیر، و جعل یمدحه بجلیل الانعام و الاحسان، و یحمده علی جزیل البرّ و الامتنان، و لم یزل یصف تلک اللّقمة و یذکرها و یعظم شأنها و یشکرها، فتارة یحرّک أنملته شاکرا، و أخری</w:t>
      </w:r>
    </w:p>
    <w:p>
      <w:pPr>
        <w:pStyle w:val="BookText"/>
        <w:rPr/>
      </w:pPr>
      <w:r>
        <w:rPr>
          <w:rFonts w:ascii="IRNazanin" w:hAnsi="IRNazanin" w:eastAsia="IRNazanin"/>
          <w:color w:val="111111"/>
          <w:sz w:val="28"/>
          <w:sz w:val="28"/>
          <w:szCs w:val="28"/>
          <w:rtl w:val="true"/>
          <w:lang w:bidi="fa-IR"/>
        </w:rPr>
        <w:t>یهن رأسه ذاکر</w:t>
      </w:r>
      <w:r>
        <w:rPr>
          <w:rStyle w:val="FootnoteAnchor"/>
          <w:rtl w:val="true"/>
        </w:rPr>
        <w:footnoteReference w:id="180"/>
      </w:r>
      <w:r>
        <w:rPr>
          <w:rFonts w:ascii="IRNazanin" w:hAnsi="IRNazanin" w:eastAsia="IRNazanin"/>
          <w:color w:val="111111"/>
          <w:sz w:val="28"/>
          <w:sz w:val="28"/>
          <w:szCs w:val="28"/>
          <w:rtl w:val="true"/>
          <w:lang w:bidi="fa-IR"/>
        </w:rPr>
        <w:t>لانتظم شکره ذلک عند العقلاء فی سلک التهکّم و الاستهزاء، و لا ریب أنّ نعم اللّه سبحانه علینا بالنسبة الی عظیم سلطانه و عمیم إحسانه أحقر من تلک اللّقمة بالنّسبة إلی ذلک بمراتب لا تحصی و درجات لا یحوم حولها الاستقصاء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العقاب المترتّب علی الکفران قطعیّ، و قوله إنّ القطع بثبوته إنّما یتصور فی حقّ من یسرّه الشکر و یسوئه الکفر ممنوع، لأنّ ترک الواجب علة فی استحقاق العقاب بترکه، و ثانیا سلّمنا و لکن نمنع احتمال العقاب علی الشکر، و ما علّله به أوّلا من أنّه تصرّف فی ملک الغیر من دون إذنه فضعیف بأنا نعلم قطعا أنّ الاشتغال بوظایف الخدمة و القیام بالشکر و المواظبة علیه أسلم من ترکه و الاعراض عن الخدمة و التغافل عن الشکر کضعف ما علله به ثانیا من کونه کالاستهزاء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تمثیل النّعمة باللقمة باطل، فانّ نعم اللّه علی العبد بالایجاد و الاحیاء و الاقدار و ما منحه من العقل و السّلامة و الملاذ و النّعم أعظم من الدّنیا بأجمعها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المثال المطابق للممثل أنّه إذا کان مسکین مغفول، و فقیر فی زاویة الخمول أخرس اللسان، مؤف الأرکان، أشل الیدین، أعرج الرّجلین، أعمی العینین، أصمّ الاذنین، عاجزا عن الحرکات، مبتلی بالبلیّات، فأخرجه الملک من تلک الزّاویة، و هذه الهاویة، و أکرمه بمعالجة أسقامه و مداواة أمراضه، فانطلق لسانه و سلم أرکانه، و قدر علی الحرکات و السّکنات، و برء من الأسقام و الآفات، و اعطی السّمع و البصر، و میّز بین النّفع و الضّرر، و قویت یداه و استقامت رجلاه، ثمّ أکرمه الملک بعد تمام العلاج و کمال المزاج، بمزید الاحسان و الاکرام، و بذل له غایة المعروف و الانعام، فأعطاه المساکن و الملابس، و منحه المطاعم و المشارب، و أتمّ له العیش الرغید و العمر السّعید، فلو فرض أنّ هذا الشّخص بعد حصول هذا المنن الجسام، و تلک النّعم العظام فی حقّه، أعرض عن شکر الملک و رغب عن ثنائه، و لم یظهر منه ما یدلّ علی الاعتناء بنعمائه، و الالتفات بآلائه، بل کان حاله بعد حصولها کحاله قبل وصولها، لذمّه العقلاء و طعنه الألبّاء، کما یشهد به العقول</w:t>
      </w:r>
      <w:bookmarkStart w:id="328" w:name="pg13853_143405"/>
    </w:p>
    <w:p>
      <w:pPr>
        <w:pStyle w:val="BookText"/>
        <w:rPr/>
      </w:pPr>
      <w:bookmarkEnd w:id="328"/>
      <w:r>
        <w:rPr>
          <w:rFonts w:ascii="IRNazanin" w:hAnsi="IRNazanin" w:eastAsia="IRNazanin"/>
          <w:color w:val="111111"/>
          <w:sz w:val="28"/>
          <w:sz w:val="28"/>
          <w:szCs w:val="28"/>
          <w:rtl w:val="true"/>
          <w:lang w:bidi="fa-IR"/>
        </w:rPr>
        <w:t>السّلمیة، و الطباع المستقیمة، و هذا المثال هو الأوفق بالتّمثیل، و اللّه الهادی إلی قصد السبیل و الحمد للّه علی ما عرفنا من حمده، و ألهمنا من شکره</w:t>
      </w:r>
    </w:p>
    <w:p>
      <w:pPr>
        <w:pStyle w:val="Heading5"/>
        <w:numPr>
          <w:ilvl w:val="4"/>
          <w:numId w:val="1"/>
        </w:numPr>
        <w:rPr/>
      </w:pPr>
      <w:bookmarkStart w:id="329" w:name="__RefHeading___Toc3386427_1468164448"/>
      <w:bookmarkStart w:id="330" w:name="_Toc129"/>
      <w:bookmarkEnd w:id="329"/>
      <w:r>
        <w:rPr>
          <w:rtl w:val="true"/>
        </w:rPr>
        <w:t>الترجمة</w:t>
      </w:r>
      <w:bookmarkEnd w:id="330"/>
    </w:p>
    <w:p>
      <w:pPr>
        <w:pStyle w:val="BookText"/>
        <w:rPr/>
      </w:pPr>
      <w:r>
        <w:rPr>
          <w:rFonts w:ascii="IRNazanin" w:hAnsi="IRNazanin" w:eastAsia="IRNazanin"/>
          <w:color w:val="111111"/>
          <w:sz w:val="28"/>
          <w:sz w:val="28"/>
          <w:szCs w:val="28"/>
          <w:rtl w:val="true"/>
          <w:lang w:bidi="fa-IR"/>
        </w:rPr>
        <w:t>حمد سپاس می‌کنم پروردگار را بجهت طلب تمامی نعمت او، و بجهت انقیاد و فرمانبرداری عزت آن، و بجهت طلب عصمت و محفوظی از معصیت آن، و طلب یاری می‌کنم از او بجهت فقر و حباجت بر غنا و کفایت آن بدرستی که گمراه نمی‌شود هر کسی که خداوند هدایت فرمود آن را، و نجات نمی‌یابد هر کسی که عداوت فرمود با آن، و محتاج نمی‌گردد هر کسی که کفایت فرمود آن را، پس بدرستی که خداوند راجح‌ترین چیزیست که سنجیده می‌شود با میزان عقول کامله، و فاضل ترین چیزی است که مخزون گردد در خزانۀ قلوب صافیه، یا این که حمد خداوند ارجح چیزی است که موزون می‌شود در میزان اعمال، و أفضل چیزیست که مذخور و مخزون می‌باشد بجهت لقاء حضرت متعال</w:t>
      </w:r>
      <w:r>
        <w:rPr>
          <w:rFonts w:eastAsia="IRNazanin" w:cs="IRNazanin"/>
          <w:color w:val="111111"/>
          <w:sz w:val="28"/>
          <w:szCs w:val="28"/>
          <w:rtl w:val="true"/>
          <w:lang w:bidi="fa-IR"/>
        </w:rPr>
        <w:t>.</w:t>
      </w:r>
    </w:p>
    <w:p>
      <w:pPr>
        <w:pStyle w:val="Heading4"/>
        <w:numPr>
          <w:ilvl w:val="3"/>
          <w:numId w:val="1"/>
        </w:numPr>
        <w:rPr/>
      </w:pPr>
      <w:bookmarkStart w:id="331" w:name="__RefHeading___Toc3386429_1468164448"/>
      <w:bookmarkStart w:id="332" w:name="_Toc130"/>
      <w:bookmarkEnd w:id="331"/>
      <w:r>
        <w:rPr>
          <w:rtl w:val="true"/>
        </w:rPr>
        <w:t>الفصل الثانی</w:t>
      </w:r>
      <w:bookmarkEnd w:id="332"/>
    </w:p>
    <w:p>
      <w:pPr>
        <w:pStyle w:val="Heading5"/>
        <w:numPr>
          <w:ilvl w:val="4"/>
          <w:numId w:val="1"/>
        </w:numPr>
        <w:rPr/>
      </w:pPr>
      <w:bookmarkStart w:id="333" w:name="__RefHeading___Toc3386431_1468164448"/>
      <w:bookmarkStart w:id="334" w:name="_Toc131"/>
      <w:bookmarkEnd w:id="333"/>
      <w:r>
        <w:rPr>
          <w:rtl w:val="true"/>
        </w:rPr>
        <w:t>اشارة</w:t>
      </w:r>
      <w:bookmarkEnd w:id="33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 لا إله إلاّ اللّه وحده لا شریک له، شهادة ممتحنا إخلاصها، معتقدا مصاصها، نتمسّک بها أبدا ما أبقانا، و ندّخرها لأهاویل ما یلقانا، فإنّها عزیمة الإیمان، و فاتحة الإحسان، و مرضات الرّحمن، و مدحرة الشّیطان، و أشهد أنّ محمّدا عبده و رسوله أرسله بالدّین المشهور، و العلم المأثور، و الکتاب المسطور، و النّور السّاطع، و الضّیاء اللاّمع، و الأمر الصادع، إزاحة للشّبهات، و احتجاجا بالبیّنات، و تحذیرا بالآیات، و تخویفا للمثلات</w:t>
      </w:r>
      <w:r>
        <w:rPr>
          <w:rFonts w:eastAsia="IRNazanin" w:cs="IRNazanin"/>
          <w:color w:val="111111"/>
          <w:sz w:val="28"/>
          <w:szCs w:val="28"/>
          <w:rtl w:val="true"/>
          <w:lang w:bidi="fa-IR"/>
        </w:rPr>
        <w:t>.</w:t>
      </w:r>
      <w:bookmarkStart w:id="335" w:name="pg13853_143406"/>
    </w:p>
    <w:p>
      <w:pPr>
        <w:pStyle w:val="Heading5"/>
        <w:numPr>
          <w:ilvl w:val="4"/>
          <w:numId w:val="1"/>
        </w:numPr>
        <w:rPr/>
      </w:pPr>
      <w:bookmarkStart w:id="336" w:name="__RefHeading___Toc3386433_1468164448"/>
      <w:bookmarkStart w:id="337" w:name="_Toc132"/>
      <w:bookmarkEnd w:id="335"/>
      <w:bookmarkEnd w:id="336"/>
      <w:r>
        <w:rPr>
          <w:rtl w:val="true"/>
        </w:rPr>
        <w:t>اللغة</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 الصّادین المهملتین الخالص من کلّ شیء و فی الحدیث لیس لمصاص شیعتنا فی دولة الباطل إلاّ القوت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من الدّخر و هو إعداد الشّیء و اختیاره لوقت الحاجة، و ادّخر یدّخر أصله اذ تخر قلبت التّاء دالا مهملة و ادغمت، و قد یعکس فتصیر ذالا معجمة، و هو الاقل و هذه قاعدة کلیة فی کلما اجتمع التّاء و الذّال فی کلمة واحدة کادّکر و نحوه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أهوال و هو جمع هول کأقاویل و أقوال و قول،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هالنی الشّیء یهول هولا من باب قال أفزعنی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علی الشیء و عزمه عزما و عزما بالضم و عزیمة إذا عقد ضمیره علی فعله، و یحتمل أن یکون من العزم الذی هو الجدّ فی الأمر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عزیمة و عزمة اجتهد و جدّ فی أمره و منه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ذلِکَ لَمِنْ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معزومات الامور التی یجب أن یجدّ فیها، و أولوا العزم أولو الجدّ و الثبات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کالرّضا و الرّضوان مصدر من رضی عنه ضدّ سخط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ادحره أی أبعده و منه أدحر عنّی الشّیطان أی أبعده 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یهتدی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یقال، آثرت الحدیث أثرا نقلته و الأثر بفتحتین اسم منه، و حدیث مأثور ینقله خلف عن سلف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أو الفاصل أو الحاکم بالحقّ قال الفیروز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شقّ جماعتهم بالتّوحید أو اجهر بالقرآن أو اظهر أو احکم بالحقّ و افصل بالأمر أو اقصد بما تؤمر أو افرق به بین الحقّ و الباطل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الازالة یقال</w:t>
      </w:r>
      <w:r>
        <w:rPr>
          <w:rFonts w:eastAsia="IRNazanin" w:cs="IRNazanin"/>
          <w:color w:val="111111"/>
          <w:sz w:val="28"/>
          <w:szCs w:val="28"/>
          <w:rtl w:val="true"/>
          <w:lang w:bidi="fa-IR"/>
        </w:rPr>
        <w:t>:</w:t>
      </w:r>
      <w:bookmarkStart w:id="338" w:name="pg13853_143407"/>
    </w:p>
    <w:p>
      <w:pPr>
        <w:pStyle w:val="BookText"/>
        <w:rPr/>
      </w:pPr>
      <w:bookmarkEnd w:id="338"/>
      <w:r>
        <w:rPr>
          <w:rFonts w:ascii="IRNazanin" w:hAnsi="IRNazanin" w:eastAsia="IRNazanin"/>
          <w:color w:val="111111"/>
          <w:sz w:val="28"/>
          <w:sz w:val="28"/>
          <w:szCs w:val="28"/>
          <w:rtl w:val="true"/>
          <w:lang w:bidi="fa-IR"/>
        </w:rPr>
        <w:t xml:space="preserve">أزاح الشیء عن موضعه أزاله و نحّاه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ضمّ الثاء کالمثولات جمع المثلة بفتح المیم و ضمّ الثّاء هی العقوبة التی یعتبر بها، من مثل بفلان مثلا نکل، و مثّل تمثیلا بالتشدید للمبالغة، و من قال فی الواحد مثلة بضمّ و سکون الثّاء قال فی الجمع مثلات نحو غرفة و غرفات،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جمعها مثلات کرکبات بفتح الکاف قال فی الکشاف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خَلَتْ مِنْ قَبْلِهِمُ الْمَثُلاتُ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عقوبات أمثالهم من المکذّبین فمالهم لم یعتبروا بها، و المثلة العقوبة بوزن السمرة و المثلة لما بین العقاب و المعاقب علیه من المماثلة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جَزاءُ سَیِّئَةٍ سَیِّئَةٌ 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أمثلت الرّجل من صاحبه أقطعته عنه، و المثال القصاص، و قرء المثلات بضمّتین و المثلات جمع مثلة کرکبة و رکبات انتهی</w:t>
      </w:r>
      <w:r>
        <w:rPr>
          <w:rFonts w:eastAsia="IRNazanin" w:cs="IRNazanin"/>
          <w:color w:val="111111"/>
          <w:sz w:val="28"/>
          <w:szCs w:val="28"/>
          <w:rtl w:val="true"/>
          <w:lang w:bidi="fa-IR"/>
        </w:rPr>
        <w:t>.</w:t>
      </w:r>
    </w:p>
    <w:p>
      <w:pPr>
        <w:pStyle w:val="Heading5"/>
        <w:numPr>
          <w:ilvl w:val="4"/>
          <w:numId w:val="1"/>
        </w:numPr>
        <w:rPr/>
      </w:pPr>
      <w:bookmarkStart w:id="339" w:name="__RefHeading___Toc3386435_1468164448"/>
      <w:bookmarkStart w:id="340" w:name="_Toc133"/>
      <w:bookmarkEnd w:id="339"/>
      <w:r>
        <w:rPr>
          <w:rtl w:val="true"/>
        </w:rPr>
        <w:t>الاعراب</w:t>
      </w:r>
      <w:bookmarkEnd w:id="340"/>
    </w:p>
    <w:p>
      <w:pPr>
        <w:pStyle w:val="BookText"/>
        <w:rPr/>
      </w:pPr>
      <w:r>
        <w:rPr>
          <w:rFonts w:ascii="IRNazanin" w:hAnsi="IRNazanin" w:eastAsia="IRNazanin"/>
          <w:color w:val="111111"/>
          <w:sz w:val="28"/>
          <w:sz w:val="28"/>
          <w:szCs w:val="28"/>
          <w:rtl w:val="true"/>
          <w:lang w:bidi="fa-IR"/>
        </w:rPr>
        <w:t>کلمة لا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اه نافیة للجنس، و یسمّی تبریة، و إله اسمها مبنیّ علی الفتح، و اختلف فی خبرها،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محذوف جریا علی ما هو الغالب من حذف خبرها إذا کان معلوما، نحو لا فوت و لا ضیر أی لا فوت لهم، و لا ضیر علینا، و یلزمه أی حذف الخبر المعلوم التمیمیون و الطائیون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هؤلاء فی المخذوف، فقیل إنّه موجود و یضعف بأنّه لا ینفی امکان إله معبود بالحقّ غیره تعالی، لأنّ الامکان أعمّ من الوجود،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 فیه أنّه لا یقتضی وجوده بالفعل، و قیل مستحقّ للعبادة، و فیه أنّه لا یدلّ علی نفی التعدّد مطلقا و قال أبو حیان لنا أو فی الوجود أو نحو ذلک، و یتوجّه علیه ما یتوجّه علی ما تقدّمه، و قال الزّمخشری فی جزء لطیف له علی کلمة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أنّه کلام تامّ و لا حذف و أنّ الأصل اللّه إله مبتدأ و خبر کما یقول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منطلق، ثمّ جیء بأداة الحصر، و قدّم الخبر علی الاسم و رکب مع لا کما رکب المبتدأ</w:t>
      </w:r>
    </w:p>
    <w:p>
      <w:pPr>
        <w:pStyle w:val="BookText"/>
        <w:rPr/>
      </w:pPr>
      <w:r>
        <w:rPr>
          <w:rFonts w:ascii="IRNazanin" w:hAnsi="IRNazanin" w:eastAsia="IRNazanin"/>
          <w:color w:val="111111"/>
          <w:sz w:val="28"/>
          <w:sz w:val="28"/>
          <w:szCs w:val="28"/>
          <w:rtl w:val="true"/>
          <w:lang w:bidi="fa-IR"/>
        </w:rPr>
        <w:t>معها فی لا رجل فی الدّار، و یکون اللّه مبتدأ مؤخرا و إله خبرا مقدّما، و علی هذا یخرج نظائره نحو لا سیف إلاّ ذو الفقار و لا فتی إلاّ علیّ انتهی، و نسبه الشّهید فی الرّوضة إلی المحقّقین، و قال الموضح بعد نقله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یرجّح قوله بأنّ فیه سلامة من دعوی الحذف، و دعوی إبدال ما لا یحلّ محلّ المبدل منه، و ذلک علی قول الجمهور و من الاخبار عن النکرة بالمعرفة، و عن العام بالخاص و ذلک علی قول من یجعل المرفوع خبرا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العقول بعد ما غرقت فی تیار بحار معرفته سبحانه، و الافهام عجزت عن إدراک هویة حقیقته، و کذلک بعد ما تقاصرت الألبّاء و تحیرت الأدباء فی تحقیق لفظة الجلالة الموضوعة لذاته المقدّسة الجامعة لصفاته الکمالیّة و نعوته الجمالیة، فلا غرو أن یختلفوا بهذا الاختلاف فی هذه الکلمة الطیبة المبارکة، و یعجزوا عن ادراک معناها و نیل مغزاها، کیف و المقصود بها توحید من لا یناله غوص الفطن و لا یدرکه بعد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یخطر بالخاطر القاصر فی هذا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لاخفاء فی إفادتها التّوحید و التّفرید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العوام الذین أذهانهم خالصة عن الکدر، و غرایزهم صافیة عن مزاج الشّبه، فلظهور أنّ هذه الکلمة لو عرضت علیهم لما فهموا منها و لا یتبادر إلی أذهانهم إلاّ أنّه لیس إله سوی اللّه سبحانه من دون أن یخطر ببالهم أن یکون هناک إله ممکن غیر موجود أو إله غیر مستحق للعبودیّة، نظیر أنّه لو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لا یفهمون منه إلاّ انحصار السّیف فیه من دون أن یحتملوا أن یکون هناک سیف ممکن فی دائرة العدم یصدق علیه أنّه سیف أیضا، و سرّ ذلک ما أشرنا إلیه من صفاء خواطرهم عن التّشکیکات و الاحتمالات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 من کان خاطره غیر نقیّ عن الخطرات و البدوات و مألوفا بالبراهین الحکمیة و الشکوکات العقلیّة البدویّة، فلأنّ له أن یقدّر الخبر ممکن، و یجیب عن الاشکال الذی اورد علیه من أنّه لا یقتضی وجوده سبحانه بالفعل بأنّ هذه الکلمة</w:t>
      </w:r>
    </w:p>
    <w:p>
      <w:pPr>
        <w:pStyle w:val="BookText"/>
        <w:rPr/>
      </w:pPr>
      <w:r>
        <w:rPr>
          <w:rFonts w:ascii="IRNazanin" w:hAnsi="IRNazanin" w:eastAsia="IRNazanin"/>
          <w:color w:val="111111"/>
          <w:sz w:val="28"/>
          <w:sz w:val="28"/>
          <w:szCs w:val="28"/>
          <w:rtl w:val="true"/>
          <w:lang w:bidi="fa-IR"/>
        </w:rPr>
        <w:t>کلمة توحید، و المقصود بها لیس إثبات الوجود بل إثبات التّوحید و نفی الشریک، و ذلک إنّما هو بعد الفراغ عن ثبوت وجوب وجوده بدلیل آخر وراء هذه مسبوقة به، و یشهد به کلامه علیه السّلام فی الخطبة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الدین معرفته و کمال معرفته التّصدیق به، و کمال التصدیق به توحیده، حیث جعل التّوحید تالیا للتّصدیق، و لازمه أن یکون التّوحید بعد الفراغ عن التّصدیق، و قد بیّنا هناک أنّ المراد بالتّصدیق هو الاذعان بوجوب الوجود،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 الجلالة علی ما اتفق الکلّ علیه من وضعها للذات المستجمعة لجمیع الصّفات الکمالیّة یکون مؤدّاها علی ذلک الذّات بوصف الاستجماع، فیکون المعنی لا إله ممکن موجودا کان أو معدوما إلاّ الذات المستجمعة، و من الواضح أنّ الاستجماع لصفات الکمال فرع وجود المتّصف بها بنفسه إذ لا یعقل أن یکون المعدوم متّصفا بأمر موجود فضلا عن کونه جامعا لجمیع الصّفات الوجودیة، نعم یبقی هنا شیء، و هو أنّ الاستثناء علی هذا التّوجیه یشبه أن یکون منقطعا، إذا المستثنی منه هو الاله الممکن، و المستثنی هو اللّه الواجب و الانقطاع فی الاستثناء و إن کان خلاف الأصل إلاّ أنه لا ضیر فی المصیر إلیه بعد اقتضاء الدّاعی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یقدّر الخبر موجود، و یجاب عن الاشکال السّابق من أنّه لا ینفی إمکان إله غیره تعالی، بأنّ نفی الوجود یستلزم نفی الامکان إذ لو اتّصف فرد آخر بوجوب الوجود لوجد ضرورة، فاذا لم یوجد علم عدم اتّصافه به و ما لم یتّصف بوجوب الوجود لم یمکن أن یتصف به لاستحالة الانقلاب بالضرورة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ذکره جمال الدین الخوانساری فی حواشی الرّوضة و ظاهره کما تری یفید أن المراد بالموجود الذی جعل خبرا هو الموجود بوجوب الوجود فیتوجه علیه حینئذ أنّه لا ینفی الاله الموجود بالوجود الامکانی و إن أراد الأعمّ من الموجود بالوجوب و الموجود بالامکان فیعود الاشکال بأنّه لا ینفی إمکان إله غیره و لا یتمشی الجواب بأنّ نفی الوجود یستلزم نفی الامکان إذ لا انقلاب علی هذا التقدیر حتی یستحیل کما هو واضح، فتأمل فی هذا المقام جیّدا فانّه من مزالّ الأقدام</w:t>
      </w:r>
      <w:r>
        <w:rPr>
          <w:rFonts w:eastAsia="IRNazanin" w:cs="IRNazanin"/>
          <w:color w:val="111111"/>
          <w:sz w:val="28"/>
          <w:szCs w:val="28"/>
          <w:rtl w:val="true"/>
          <w:lang w:bidi="fa-IR"/>
        </w:rPr>
        <w:t>.</w:t>
      </w:r>
      <w:bookmarkStart w:id="341" w:name="pg13853_143410"/>
    </w:p>
    <w:p>
      <w:pPr>
        <w:pStyle w:val="BookText"/>
        <w:rPr/>
      </w:pPr>
      <w:bookmarkEnd w:id="341"/>
      <w:r>
        <w:rPr>
          <w:rFonts w:ascii="IRNazanin" w:hAnsi="IRNazanin" w:eastAsia="IRNazanin"/>
          <w:color w:val="111111"/>
          <w:sz w:val="28"/>
          <w:sz w:val="28"/>
          <w:szCs w:val="28"/>
          <w:rtl w:val="true"/>
          <w:lang w:bidi="fa-IR"/>
        </w:rPr>
        <w:t>و وحده منصوب علی الحالیة و لا یضرّ کونه معرفة لتأویله بالنکرة أی متوحدا فالصّورة و إن کانت معرفة فهی فی التّقدیر نکرة علی نحو و أرسلها العراک، أی معترکة،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النحویین إنّه منصوب علی المفعولیة و الفعل محذوف و الجملة حال، أی ینفرد وحده، و کیف کان فهی حال مؤکدة لمضمون الجملة علی حدّ زید أبوک عطوفا، و یحتمل التّأسیس بأن یکون المراد بالجملة التّوحید فی الذات، و بالحال التّوحید فی الصّفات، و جملة لا شریک له حال بعد حال، و هی تأکید بعد تأکید، و یحتمل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یراد بها التّوحید فی الافعال، و ممتحنا و معتقدا صفتان جاریتان لغیر من هماله، و جملة نتمسّک صفة أیضا، و جملة أرسله تحتمل الحالیة و الوصفیة، و إزاحة، و احتجاجا، و تحذیرا، و تخویفا منصوبات علی المفعول لأجله</w:t>
      </w:r>
      <w:r>
        <w:rPr>
          <w:rFonts w:eastAsia="IRNazanin" w:cs="IRNazanin"/>
          <w:color w:val="111111"/>
          <w:sz w:val="28"/>
          <w:szCs w:val="28"/>
          <w:rtl w:val="true"/>
          <w:lang w:bidi="fa-IR"/>
        </w:rPr>
        <w:t>.</w:t>
      </w:r>
    </w:p>
    <w:p>
      <w:pPr>
        <w:pStyle w:val="Heading5"/>
        <w:numPr>
          <w:ilvl w:val="4"/>
          <w:numId w:val="1"/>
        </w:numPr>
        <w:rPr/>
      </w:pPr>
      <w:bookmarkStart w:id="342" w:name="__RefHeading___Toc3386437_1468164448"/>
      <w:bookmarkStart w:id="343" w:name="_Toc134"/>
      <w:bookmarkEnd w:id="342"/>
      <w:r>
        <w:rPr>
          <w:rtl w:val="true"/>
        </w:rPr>
        <w:t>المعنی</w:t>
      </w:r>
      <w:bookmarkEnd w:id="343"/>
    </w:p>
    <w:p>
      <w:pPr>
        <w:pStyle w:val="BookText"/>
        <w:rPr/>
      </w:pPr>
      <w:r>
        <w:rPr>
          <w:rFonts w:ascii="IRNazanin" w:hAnsi="IRNazanin" w:eastAsia="IRNazanin"/>
          <w:color w:val="111111"/>
          <w:sz w:val="28"/>
          <w:sz w:val="28"/>
          <w:szCs w:val="28"/>
          <w:rtl w:val="true"/>
          <w:lang w:bidi="fa-IR"/>
        </w:rPr>
        <w:t xml:space="preserve">اعلم أنّه علیه السّلام قرن حمد اللّه سبحانه بالشّهادة بتوحیده،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الکلمة أشرف کلمة نطق بها فی التّوحید، و لذلک قال صلّی اللّه علیه و آله و سلّم فی مروی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و لا قال القائلون قبلی مثل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لهذه الکلمة الطیبة فضائل کثیرة فی أخبار أهل العصمة علیهم السّلام فقد روی الصّدوق فی کتاب التّوحید باسناده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أعظم ثوابا من شهادة أن لا إله إلاّ اللّه، لأنّ اللّه عزّ و جل لا یعدله شیء و لا یشرکه فی الأمر احد، و فی الکافی، و ثواب الأعمال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خیر العبادة قول لا إله إلاّ اللّه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الطفیل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إلاّ صعدت تخرق کلّ سقف و لا تمرّ بشیء من سیّئاته إلاّ طلستها</w:t>
      </w:r>
      <w:r>
        <w:rPr>
          <w:rStyle w:val="FootnoteAnchor"/>
          <w:rtl w:val="true"/>
        </w:rPr>
        <w:footnoteReference w:id="181"/>
      </w:r>
      <w:r>
        <w:rPr>
          <w:rFonts w:ascii="IRNazanin" w:hAnsi="IRNazanin" w:eastAsia="IRNazanin"/>
          <w:color w:val="111111"/>
          <w:sz w:val="28"/>
          <w:sz w:val="28"/>
          <w:szCs w:val="28"/>
          <w:rtl w:val="true"/>
          <w:lang w:bidi="fa-IR"/>
        </w:rPr>
        <w:t>حتّی ینتهی إلی</w:t>
      </w:r>
    </w:p>
    <w:p>
      <w:pPr>
        <w:pStyle w:val="BookText"/>
        <w:rPr/>
      </w:pPr>
      <w:r>
        <w:rPr>
          <w:rFonts w:ascii="IRNazanin" w:hAnsi="IRNazanin" w:eastAsia="IRNazanin"/>
          <w:color w:val="111111"/>
          <w:sz w:val="28"/>
          <w:sz w:val="28"/>
          <w:szCs w:val="28"/>
          <w:rtl w:val="true"/>
          <w:lang w:bidi="fa-IR"/>
        </w:rPr>
        <w:t>مثلها من الحسنات فیقف، و عن الشیبانی عن الرّضا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عمودا من یاقوتة حمراء رأسه تحت العرش و أسفله علی ظهر الحوت فی الأرض السّابعة السّفلی فاذا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اهتزّ العرش و تحرک العمود و تحرک الحوت،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یا عرشی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أسکن و أنت لم تغفر لقائلها،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و اسکان سمواتی انی قد غفرت لقائلها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السّلام بن صالح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موسی الرّضا علیه السّلام حین رحل من نیشابور و هو راکب بغلة شهباء</w:t>
      </w:r>
      <w:r>
        <w:rPr>
          <w:rStyle w:val="FootnoteAnchor"/>
          <w:rtl w:val="true"/>
        </w:rPr>
        <w:footnoteReference w:id="182"/>
      </w:r>
      <w:r>
        <w:rPr>
          <w:rFonts w:ascii="IRNazanin" w:hAnsi="IRNazanin" w:eastAsia="IRNazanin"/>
          <w:color w:val="111111"/>
          <w:sz w:val="28"/>
          <w:sz w:val="28"/>
          <w:szCs w:val="28"/>
          <w:rtl w:val="true"/>
          <w:lang w:bidi="fa-IR"/>
        </w:rPr>
        <w:t>و إذا محمّد بن رافع و أحمد بن حرب و یحیی بن یحیی و اسحاق بن راهویه و عدّة من أهل العلم قد تعلّقوا بلجام بغلته فی المربعة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آبائک الطاهرین حدّثنا بحدیث قد سمعته من أبیک، فأخرج رأسه من العماریة و علیه مطرف خزّ ذو وجهین،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عبد الصّالح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الصّادق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أبو جعفر محمّد بن علیّ باقر علم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سید العابدین،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سیّد شباب أهل الجنّة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یقول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 أنا فاعبدونی، من جاء منکم بشهادة أن لا إله إلاّ اللّه بالاخلاص دخل حصنی و من دخل حصنی أمن من عذابی، و فی روایة اخری نحوه و فی آخرها فلما مرّت الرّاحلة نادانا بشروطها و 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شروطها الاقرار للرّضا علیه السّلام بأنّه إمام من قبل اللّه عزّ و جلّ علی العباد مفترض الطاعة علیهم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ثواب الأعمال عن أبی سعید الخدری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w:t>
      </w:r>
    </w:p>
    <w:p>
      <w:pPr>
        <w:pStyle w:val="BookText"/>
        <w:rPr/>
      </w:pPr>
      <w:r>
        <w:rPr>
          <w:rFonts w:ascii="IRNazanin" w:hAnsi="IRNazanin" w:eastAsia="IRNazanin"/>
          <w:color w:val="111111"/>
          <w:sz w:val="28"/>
          <w:sz w:val="28"/>
          <w:szCs w:val="28"/>
          <w:rtl w:val="true"/>
          <w:lang w:bidi="fa-IR"/>
        </w:rPr>
        <w:t>جلاله لموسی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أنّ السّماوات و عامریهنّ عندی و الأرضین السّبع فی کفة و لا إله إلاّ اللّه فی کفّة مالت بهن لا إله إلاّ اللّه، و مثله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لقنوا موتاکم لا إله إلاّ اللّه فانّها تهدم الذّنوب، فقالوا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فی صحّته، فقال صلّی اللّه علیه و آله ذلک أهدم و أهدم، إنّ لا إله إلاّ اللّه أنس للمؤمن فی حیاته و عند موته و حین یبعث،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تراهم حین یبعثون هذا مبیض وجهه ینادی لا إله إلاّ اللّه و اللّه أکبر و هذا مسودّ وجهه ینادی یا ویلاه یا ثبوراه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الولید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غرست له شجرة فی الجنّة من یاقوتة حمراء، منبتها فی مسک أبیض أحلی من العسل و أشدّ بیاضا من الثّلج و أطیب ریحا، فیها أمثال أثداء الأبکار تفلق</w:t>
      </w:r>
      <w:r>
        <w:rPr>
          <w:rStyle w:val="FootnoteAnchor"/>
          <w:rtl w:val="true"/>
        </w:rPr>
        <w:footnoteReference w:id="183"/>
      </w:r>
      <w:r>
        <w:rPr>
          <w:rFonts w:ascii="IRNazanin" w:hAnsi="IRNazanin" w:eastAsia="IRNazanin"/>
          <w:color w:val="111111"/>
          <w:sz w:val="28"/>
          <w:sz w:val="28"/>
          <w:szCs w:val="28"/>
          <w:rtl w:val="true"/>
          <w:lang w:bidi="fa-IR"/>
        </w:rPr>
        <w:t>عن سبعین حلّة و فی الکافی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الأخبار فی هذا الباب کثیرة، و فی الاستقصاء إطالة، و فیما رویناها کفایة إنشاء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ممتحنا إخلاصها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مختبرا کونها مخلصا، یعنی أنّه علیه السّلام اختبر قلبه فی إخلاص هذه الشّهادة فوجده عریا عن شبهة الباطل و خالصا عن شوائب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 مصاصها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خالصها، یعنی أنّ هذه الشّهادة صادرة عن صمیم القلب، و القلب مطابق فیها للّسان و مذعن بخلوصها، و بالجملة ففی توصیف الشّهادة بهذین الوصفین إشارة إلی کونها فی مرتبة الکمال و أنّها خالصة مخلّصة، و هذه المرتبة هی المطلوبة فی باب التّوحید، و إلاّ فالشّهادة الصّادرة عن محض اللّسان إنّما تطهر جلد الانسان و لا یترتّب علیها ثمرة فی الآخرة و أمّا الصّادرة بالاخلاص فهی الشّهادة فی الحقیقة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رسول اللّه صلّی اللّه علیه و آله فیما رواه فی التّوحید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أشهد أن لا إله إلاّ اللّه کلمة عظیمة کریمة علی اللّه عزّ و جلّ، من قالها مخلصا استوجب</w:t>
      </w:r>
    </w:p>
    <w:p>
      <w:pPr>
        <w:pStyle w:val="BookText"/>
        <w:rPr/>
      </w:pPr>
      <w:r>
        <w:rPr>
          <w:rFonts w:ascii="IRNazanin" w:hAnsi="IRNazanin" w:eastAsia="IRNazanin"/>
          <w:color w:val="111111"/>
          <w:sz w:val="28"/>
          <w:sz w:val="28"/>
          <w:szCs w:val="28"/>
          <w:rtl w:val="true"/>
          <w:lang w:bidi="fa-IR"/>
        </w:rPr>
        <w:t>الجنّة و من قالها کاذبا عصمت ماله و دمه و کان مصیره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زید بن أرقم عن النّبیّ صلّی اللّه علیه و آله من قال لا إله إلاّ اللّه مخلصا دخل الجنة و إخلاصه بها أن حجزه لا إله إلاّ اللّه عمّا حرّم اللّه، و رواه فی ثواب الأعمال أیضا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بین الصّفا و المروة فقال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قال من امّتک لا إله إلاّ اللّه وحده مخلصا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أبان بن تغلب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إذا قدمت الکوفة فارو هذا الحدیث، من شهد أن لا إله إلاّ اللّه مخلصا وجبت له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یأتینی من کلّ صنف من الأصناف أ فأ روی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أبان إنه إذا کان یوم القیامة و جمع اللّه الأوّلین و الآخرین فتسلب لا إله إلاّ اللّه منهم إلاّ من کان علی هذا الأمر و المراد بسلبها منهم عدم نفعها لهم، لکون الولایة شرطا فی التّوحید کما مرّ فی روایة الرّضا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بشروطها و أنا من شروطها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نتمسک بها أبدا ما أبقانا و ندّخرها لأهاویل ما یلقانا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انس للمؤمن فی حیاته و فی مماتة و حین یبعث کما مرّ فی روایة ثواب الأعمال، فهی أعظم ذخیرة لأهوال الآخرة و شدایدها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روایة ثواب الأعمال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لموسی بن عمران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 السّماوات و عامریهنّ عندی و الأرضین السّبع فی کفّة و لا إله إلاّ اللّه فی کفّة مالت بهنّ لا إله إلاّ اللّه، فأیّ ذخیرة تکون أعظم منها ثمّ علّل علیه السّلام التّمسک و الادّخار بامور أربعة أولها ما أشار إلیه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عزیمة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عقیدتها و ممّا یجب للمؤمن أن یعقد قلبه علیها، أو أنّها معزومة الایمان بمعنی أنّها ممّا ینبغی أن یجدّ فیها و یجتهد حسبما اشیر إلیه فی بیان لغتها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فاتحة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ابتداء الاحسان و أوّله، و إضافته إلیه من قبیل اضافة الجزئی إلی الکلّ، مثل فاتحة الکتاب، فیکون مصدرا بمعنی الفتح کالکاذبة بمعنی الکذب، و علی هذا فالمراد بالاحسان هو التّوحید و اصول الشریعة و یدلّ علی صحّة إطلاقه بذلک ما رواه فی التّوحید عن موسی بن اسماعیل بن موسی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جدّه جعفر بن محمّد عن أبیه عن آبائه عن علیّ علیهم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أنعمت علیه بالتّوحید إلاّ الجنّة هذا، و یحتمل أن یکون الفاتحة وصفا من الفتح ضدّ الغلق فالاضافة لامیّة، و هذا هو الأظهر و المعنی أنّ الشّهادة باعثة لفتح أبواب الاحسان و الانعام و أنّها مفتاح لها، إذ بها یستحقّ العبد للفیوضات الأبدیة و النّعم السر مدیّة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علیه مضافا إلی الأخبار السّالفة ما رواه فی الاحتجاج عن أمیر المؤمنین علیه السّلام من قال لا إله إلاّ اللّه مخلصا طمست ذنوبه کما یطمس الحرف الأسود من الرّق الأبیض، فاذا قال ثانیة لا إله إلاّ اللّه مخلصا خرق أبواب السّماء و صفوف الملائکة حتی یقول الملائکة بعضها لبعض اخشعوا لعظمة أمر اللّه، فاذا قال ثالثة مخلصا لا إله إلاّ اللّه لم تنته دون العرش فیقول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فوعزّتی و جلالی لأغفرنّ لقائلک بما کان فیه، ثمّ تلاهذه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إذا کان عمله خالصا ارتفع قوله و کلامه هذا، و ظهر لی معنی ثالث و هو أن یکون المصدر بمعنی الفاعل و یکون المراد أنّها ابتداء کون الرّجل محسنا مقابل کونه مسیئا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مرضات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واضح لأنّها محصّلة لمرضاته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و رضائه و رضوانه و معدّة للخلد فی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مدحرة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أیضا واضح لأنّ مقصود اللّعین هو الاضلال و الاغواء و الکفر، و الشّهادة بالاخلاص زاجرة له و کاسرة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قاصمة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لظهره و رافعة لکیده و مکره، و لذلک أنّ اللّعین بعد 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عقّبه بالاستثناء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عدّة الدّاعی لأحمد بن فهد الحلّی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النبیّ صلّی اللّه علیه و آله علی کلّ قلب جاثم</w:t>
      </w:r>
      <w:r>
        <w:rPr>
          <w:rStyle w:val="FootnoteAnchor"/>
          <w:rtl w:val="true"/>
        </w:rPr>
        <w:footnoteReference w:id="184"/>
      </w:r>
      <w:r>
        <w:rPr>
          <w:rFonts w:ascii="IRNazanin" w:hAnsi="IRNazanin" w:eastAsia="IRNazanin"/>
          <w:color w:val="111111"/>
          <w:sz w:val="28"/>
          <w:sz w:val="28"/>
          <w:szCs w:val="28"/>
          <w:rtl w:val="true"/>
          <w:lang w:bidi="fa-IR"/>
        </w:rPr>
        <w:t>من الشّیطان، فإذا ذکر اسم اللّه خنس</w:t>
      </w:r>
      <w:r>
        <w:rPr>
          <w:rStyle w:val="FootnoteAnchor"/>
          <w:rtl w:val="true"/>
        </w:rPr>
        <w:footnoteReference w:id="185"/>
      </w:r>
      <w:r>
        <w:rPr>
          <w:rFonts w:ascii="IRNazanin" w:hAnsi="IRNazanin" w:eastAsia="IRNazanin"/>
          <w:color w:val="111111"/>
          <w:sz w:val="28"/>
          <w:sz w:val="28"/>
          <w:szCs w:val="28"/>
          <w:rtl w:val="true"/>
          <w:lang w:bidi="fa-IR"/>
        </w:rPr>
        <w:t>الشّیطان و ذاب و إذا ترک الذاکر التقمه فجذبه و أغواه و أستزلّه و أطغاه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أنه قال الشّیطان علی قلب ابن آدم له خرطوم مثل خرطوم الخنزیر یوسوس لابن آدم ان أقبل علی الدّنیا و ما لا یحلّ اللّه فاذا ذکر اللّه 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ذهب و استتر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علیه السّلام الشّهادة بالتّوحید بالشّهادة بالرّسالة أمّا أوّلا فلأنّ مرتبة الرّسالة تالیة لمرتبة التّوحید کما أنّ النبیّ صلّی اللّه علیه و آله ثانی الموجودات فی الموجودیة و إن کان الأوّل تعالی لا ثانی له فی الوجود فینبغی أن یکون الشهادة برسالته عقیب الشّهادة بالتّوحید طباقا لما هو الواقع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فلانّ المقصود من الخلق هو العرفان و إخلاص التّوحید و السّلوک إلی اللّه و لا بدّ للسالک من دلیل یدلّ علیه و هاد یستهدی به و مبلّغ یصدّق بقوله و یقرّ برسالته، فلا بدّ من اقتران التّصدیق بالرّسالة بالتّصدیق بالوحدانیّة کی یتوصل به إلیه و یسلک به مسالکه، إذ النّبیّ صلّی اللّه علیه و آله موصل إلیه و باب له و فاتح لمغلقات مراتب</w:t>
      </w:r>
    </w:p>
    <w:p>
      <w:pPr>
        <w:pStyle w:val="BookText"/>
        <w:rPr/>
      </w:pPr>
      <w:r>
        <w:rPr>
          <w:rFonts w:ascii="IRNazanin" w:hAnsi="IRNazanin" w:eastAsia="IRNazanin"/>
          <w:color w:val="111111"/>
          <w:sz w:val="28"/>
          <w:sz w:val="28"/>
          <w:szCs w:val="28"/>
          <w:rtl w:val="true"/>
          <w:lang w:bidi="fa-IR"/>
        </w:rPr>
        <w:t>التّوحید، و بوجوده صلّی اللّه علیه و آله یحصل المعرفة التّامّة و یکمل الاخلاص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فلأنّه سبحانه قد قارن بین کلمتی التّوحید و الرّسالة و کتب لا إله إلاّ اللّه و محمّد رسول اللّه بخطوط النّور علی ساق العرش و طبقات السّماوات و أقطار الأرضین و صفحتی الشّمس و القمر، کما یستفاد من الأخبار، فینبغی المقارنة فی شهادتیهما اقتفاء لما قد جری علیه القلم الرّبانی و سطور النّور، و أمّا فضل الجمع بینهما فقد روی فی الکافی عن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کتب اللّه له ألف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ثواب الأعمال عن بشر الأوزاعی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 لم یشهد أنّ محمّدا رسول اللّه کتبت له عشر حسنات، فان شهد أنّ محمّدا رسول اللّه کتبت له ألفی ألفی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سهل بن سعد الأنصاری قال سألت رسول اللّه صلّی اللّه علیه و آله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کُنْتَ بِجانِبِ الطُّورِ إِذْ نادَیْنا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کتب اللّه عزّ و جلّ قبل أن یخلق الخلق بألفی عام فی ورق آس أنبته ثمّ وضعها علی العرش، ثمّ نادی یا امّة محمّد إنّ رحمتی سبقت غضبی أعطیتکم قبل أن تسألونی و غفرت لکم قبل أن تستغفرونی فمن یلقنی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لقینی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یشهد أن لا إله إلاّ أنا و أنّ محمّدا عبدی و رسولی أدخلته الجنّة برحمتی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الدّاعی لأحمد بن فهد الحلّی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سرّه أن یلقی اللّه یوم القیامة و فی صحیفته شهادة ان لا إله إلاّ اللّه و أنّ محمّدا رسول اللّه و یفتح له ثمانیة أبواب الجنّة فیقال له یا ولیّ اللّه ادخل الجنّة من أیّها شئت فلیقل إذا أصبح و إذا أمسی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اکتبا بسم اللّه الرّحمن الرّحیم أشهد أن لا إله إلاّ اللّه وحده</w:t>
      </w:r>
    </w:p>
    <w:p>
      <w:pPr>
        <w:pStyle w:val="BookText"/>
        <w:rPr/>
      </w:pPr>
      <w:r>
        <w:rPr>
          <w:rFonts w:ascii="IRNazanin" w:hAnsi="IRNazanin" w:eastAsia="IRNazanin"/>
          <w:color w:val="111111"/>
          <w:sz w:val="28"/>
          <w:sz w:val="28"/>
          <w:szCs w:val="28"/>
          <w:rtl w:val="true"/>
          <w:lang w:bidi="fa-IR"/>
        </w:rPr>
        <w:t>لا شریک له، و أشهد أنّ محمّدا عبده و رسوله، و أشهد أنّ السّاعة اتیة لا ریب فیها، و أنّ اللّه یبعث من فی القبور علی ذلک أحیی و علی ذلک أموت و علی ذلک أبعث حیّا إنشاء اللّه، اقرءا محمّدا منّی السّلام، الحمد للّه الّذی أذهب اللّیل مظلما بقدرته، و جاء بالنّهار مبصرا برحمته، خلقا جدیدا مرحبا بالحافظین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یلتفت عن 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 کما اللّه من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یلتفت عن شماله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تسمیة النبیّ صلّی اللّه علیه و آله بمحمد فأوّل من سمّاه بذلک الاسم هو اللّه سبحانه کما یدلّ علیه حدیث عرض الاشباح لآدم علیه السّلام حیث قال سبحانه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و أنا الحمید المحمود فی فعالی شققت له اسما من اسمی، و قد مرّ بتمامه فی ثانی تنبیهات الفصل الحاد یعشر من فصول الخطبة الاولی، ثمّ سمّاه عبد المطلب بذلک یوم سابع ولادته إلهاما منه سبحانه و تفألا بکثرة حمد الخلق له، لکثرة خصاله الحمیدة، و قد قیل لم شمّیت ابنک محمّدا و لیس من أسماء آبائک و لا قومک؟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أن یحمد فی السّماء و الأرض، و قد حقّق اللّه رجائه، و فی الوسائل عن کشف الغمة عن جعفر بن محمّد عن آبائه علیهم السّلام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ألا لیقم کلّ من کان اسمه محمّد فلیدخل الجنّة بکرامة سمیّه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یولد لنا ولد إلاّ سمّیناه محمّدا، فاذا مضی سبعة أیّام فان شئنا غیّرنا و إلاّ ترکنا هذا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الأخبار المتظافرة بل المستفیضة فی استحباب التّسمیة بذلک الاسم المبارک، و روی له خواص کثیرة من أراد الاطلاع علیها فلیراجع إلی أبواب أحکام الأولاد فی کتب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 وصف العبودیة علی الوصف بالرّسالة فی کلمة الشّهادة، فلأن مقام العبودیّة متقدّم علی مرتبة الرّسالة کما یشهد به ما رواه فی الکافی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اتخذ إبراهیم عبدا قبل أن یتّخذه نبیا و إن اللّه اتخذه نبیا قبل أن یتخذه رسولا، و إنّ اللّه اتّخذه رسولا قبل أن یتّخذه خلیلا، و إنّ اللّه اتخذه خلیلا قبل أن یجعله إماما فلما جمع له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إِنِّی جاعِلُکَ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فمن عظمها فی عین ابراهیم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یکون السّفیه إمام التّقی، و مثله أخبار اخر و یأتی تحقیق الکلام فیها عند الکلام علی مسألة الامامة فی مواضعها اللاّیقة 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علیه السّلام إلی تعظیم الرّسول صلّی اللّه علیه و آله بما جاء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بالدین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الامم الماضیة و القرون الخالیة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للفقرة الاولی و أشار به إلی کون ذلک الدین علما یهتدی إلی حظیرة القدس التی یطلب السّلوک إلیها، و کونه مأثورا إشارة إلی کون ذلک الدین مختارا علی سایر الأدیان، أو أنّه مأثور منقول من قرن الی قرن و یهتدی به قوم بعد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المسطور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النّور علی اللّوح المحفوظ قبل وجود الأنفس و الآفاق، و المکتوب علی الأوراق و الصّفحات بعد تلبّسه بلباس الحروف و جلباب 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السّاطع و الضیاء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بهما الکتاب فیکون العطف للتوکید قال تعالی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مِنَ اللّهِ نُورٌ وَ کِتابٌ مُبِینٌ یَهْدِی بِهِ اللّهُ مَنِ اتَّبَعَ رِضْوانَهُ سُبُلَ السَّلامِ وَ یُخْرِجُهُمْ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نور عقلی ینکشف به أحوال المبدأ و المعاد و یتراءی منه حقایق الأشیاء و ضیاء یهتدی به فی ظلمات برّ الأجسام و بحر النّفوس، و یظهر به للسّالکین إلی الدّار</w:t>
      </w:r>
    </w:p>
    <w:p>
      <w:pPr>
        <w:pStyle w:val="BookText"/>
        <w:rPr/>
      </w:pPr>
      <w:r>
        <w:rPr>
          <w:rFonts w:ascii="IRNazanin" w:hAnsi="IRNazanin" w:eastAsia="IRNazanin"/>
          <w:color w:val="111111"/>
          <w:sz w:val="28"/>
          <w:sz w:val="28"/>
          <w:szCs w:val="28"/>
          <w:rtl w:val="true"/>
          <w:lang w:bidi="fa-IR"/>
        </w:rPr>
        <w:t xml:space="preserve">الاخری طریق الجنّة و النّور، و یحتمل أن یکون المراد علم النّبوة فانّه نور مقتبس من الوحی الالهی یتنوّر به فی ظلمات الجهالة، و ضیاء یستضاء به فی مفاوز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الصّادع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الظاهر أو الفارق بین الحقّ و الباطل أو الحاکم بالحقّ و فیه تلمیح إلی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دواعی البعثة و ما هو المقصود بالرّسالة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للشبهات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أرسله صلّی اللّه علیه و آله إزالة للشبهات الباطلة و الشکوکات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احتجاجا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بالمعجزات القاهرة و البراهین السّاطعة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تحذیرا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إنذارا بالآیات القرآنیة و الخطابات الشّرعیة و یحتمل أن یکون المراد بالآیات العقوبات النّازلة بالعصاة التی هی علامة القهر و القدرة و فیها عبرة للمعتبرین کما قال تعالی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أَمْطَرْنا عَلَیْهِمْ حِجارَةً مِنْ سِجِّیلٍ 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الاحتمال فیکون عطف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تخویفا للمثلات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من قبیل العطف للتّوکید، أی تخویفا بالعقوبات الواقعة بأهل الجنایات، هکذا فسّر الشّارحان البحرانی و المعتزلی هذه الفقرة، الأوّل تصریحا و الثّانی تلویحا، و لکنه خلاف الظاهر، لأنّه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للمثلات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بالمثلات،و الأظهر عندی هو أنّ المراد بهاالتمثیل و التّنکیل بجدع الأنف و قطع الأذن و نحوهما ممّا کان شعارا فی الجاهلیّة، و قد نهی رسول اللّه صلّی اللّه علیه و آله عنه و خوف له، کما یدلّ علیه وصیّته الآتیة فی الکتاب للحسن و الحسین علیهما السّلام لما ضربه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 لا الفینّکم تخوضون دماء المسلمین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أمیر المؤمنین ألا لا تقتلنّ</w:t>
      </w:r>
      <w:bookmarkStart w:id="344" w:name="pg13853_143420"/>
    </w:p>
    <w:p>
      <w:pPr>
        <w:pStyle w:val="BookText"/>
        <w:rPr/>
      </w:pPr>
      <w:bookmarkEnd w:id="344"/>
      <w:r>
        <w:rPr>
          <w:rFonts w:ascii="IRNazanin" w:hAnsi="IRNazanin" w:eastAsia="IRNazanin"/>
          <w:color w:val="111111"/>
          <w:sz w:val="28"/>
          <w:sz w:val="28"/>
          <w:szCs w:val="28"/>
          <w:rtl w:val="true"/>
          <w:lang w:bidi="fa-IR"/>
        </w:rPr>
        <w:t>لی إلاّ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إذا أنا متّ من ضربته هذه فاضربوه ضربة بضربة و لا یمثل بالرّجل فانی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المثلة و لو بالکلب العقور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إسحاق بن عمّار قال قلت لأبی عبد اللّه علیه السّلام إنّ اللّه یقول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مَظْلُوماً فَقَدْ جَعَلْنا لِوَلِیِّهِ سُلْطاناً فَلا یُسْرِفْ فِی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الاسراف الذی نهی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یقتل غیر القاتل أو یمثّل بالقاتل الحدیث، و الأخبار فی هذا الباب کثیرة، و لعلّنا نشیر إلی بعضها عند شرح الوصیة الآتیة إن ساعدنا التّوفیق إن شاء اللّه</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3386439_1468164448"/>
      <w:bookmarkStart w:id="346" w:name="_Toc135"/>
      <w:bookmarkEnd w:id="345"/>
      <w:r>
        <w:rPr>
          <w:rtl w:val="true"/>
        </w:rPr>
        <w:t>الترجمة</w:t>
      </w:r>
      <w:bookmarkEnd w:id="34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می‌دهم باین که نیست هیچ معبودی بجز ذاتی که مستجمع است جمیع صفات کمالیه را در حالتی که منفرد است در صفات و در حالتی که شریک نباشد او را در افعال و مصنوعات، شهادتی که آزموده شده باشد اخلاص او و اعتقاد کرده باشد خاص و خالص او، هم چنان شهادتی که تمسک می‌کنیم به آن همیشه مادامی که باقی گذاشته است خداوند سبحانه ما را در دار دنیا ذخیره می‌سازیم آنرا بجهت هولهائی که ملاقات میکند ما را در دار اخری، پس بتحقیق آن شهادت عقیدۀ ایمان است که باید مؤمن عقد قلب به آن نماید و جدّ و جهد در آن بجا آورد و اوّل احسان است و یا این که گشاینده نعمت‌های ابدی و فیوضات سرمدی است و خشنود کننده خداوند رحیم است و طرد کنندۀ شیطان رجیم، و شهادت می‌دهم به این که محمّد بن عبد اللّه صلوات اللّه و سلامه علیه و آله بندۀ پسندیدۀ خداست و پیغمبر فرستادۀ او، و در حالتی که فرستاده او را با دین و شریعتی که مشهور است و با علم نبوتی که مأثور است یعنی اختیار شده بر سایر دین‌ها یا این که نقل می‌شود از قرنها بقرنها، و با کتابی که نوشته شده است بر صحایف و اوراق و بر</w:t>
      </w:r>
      <w:bookmarkStart w:id="347" w:name="pg13853_143421"/>
    </w:p>
    <w:p>
      <w:pPr>
        <w:pStyle w:val="BookText"/>
        <w:rPr/>
      </w:pPr>
      <w:bookmarkEnd w:id="347"/>
      <w:r>
        <w:rPr>
          <w:rFonts w:ascii="IRNazanin" w:hAnsi="IRNazanin" w:eastAsia="IRNazanin"/>
          <w:color w:val="111111"/>
          <w:sz w:val="28"/>
          <w:sz w:val="28"/>
          <w:szCs w:val="28"/>
          <w:rtl w:val="true"/>
          <w:lang w:bidi="fa-IR"/>
        </w:rPr>
        <w:t>لوح محفوظ پیش از وجود انفس و آفاق و با نور درخشنده و با روشنی تابنده و با امری که ظاهر است، یا این که فاصل است میان حق و باطل فرستادن آن بجهت زائل کردن و محو نمودن شبهه‌های باطله است و شکوکات فاسده، و از جهت حجة آوردن بر مردمان با معجزات قاهره و براهین ظاهرة و از برای ترسانیدن به آیه های قرآنی و خطابات فرقانی و بجهت ترسانیدن از برای تمثیل‌ها و تنکیلها که از شعار جاهلیت بود، و آن عبارتست از این که جنایت بزنند بر مرد با چیزی فظیع از بریدن گوش یا دماغ و مثل آنکه باعث شهرت و جاری مجرای مثل بوده باشد چنانکه در حق حمزۀ سید الشهداء نمودند</w:t>
      </w:r>
      <w:r>
        <w:rPr>
          <w:rFonts w:eastAsia="IRNazanin" w:cs="IRNazanin"/>
          <w:color w:val="111111"/>
          <w:sz w:val="28"/>
          <w:szCs w:val="28"/>
          <w:rtl w:val="true"/>
          <w:lang w:bidi="fa-IR"/>
        </w:rPr>
        <w:t>.</w:t>
      </w:r>
    </w:p>
    <w:p>
      <w:pPr>
        <w:pStyle w:val="Heading4"/>
        <w:numPr>
          <w:ilvl w:val="3"/>
          <w:numId w:val="1"/>
        </w:numPr>
        <w:rPr/>
      </w:pPr>
      <w:bookmarkStart w:id="348" w:name="__RefHeading___Toc3386441_1468164448"/>
      <w:bookmarkStart w:id="349" w:name="_Toc136"/>
      <w:bookmarkEnd w:id="348"/>
      <w:r>
        <w:rPr>
          <w:rtl w:val="true"/>
        </w:rPr>
        <w:t>الفصل الثالث</w:t>
      </w:r>
      <w:bookmarkEnd w:id="349"/>
    </w:p>
    <w:p>
      <w:pPr>
        <w:pStyle w:val="Heading5"/>
        <w:numPr>
          <w:ilvl w:val="4"/>
          <w:numId w:val="1"/>
        </w:numPr>
        <w:rPr/>
      </w:pPr>
      <w:bookmarkStart w:id="350" w:name="__RefHeading___Toc3386443_1468164448"/>
      <w:bookmarkStart w:id="351" w:name="_Toc137"/>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و النّاس فی فتن انجذم فیها حبل الدّین، و تزعزعت سواری الیقین، و اختلف النّجر، و تشتّت الأمر، و ضاق المخرج، و عمی المصدر، فالهدی خامل، و العمی شامل، عصی الرّحمن، و نصر الشّیطان، و خذل الإیمان، فانهارت دعائمه، و تنکّرت معالمه، و درست سبله، و عفت شرکه، أطاعوا الشّیطان فسلکوا مسالکه، و وردوا مناهله، بهم سارت أعلامه، و قام لواؤه، فی فتن داستهم بأخفافها، و وطئتهم بأظلافها، و قامت علی سنابکها، فهم فیها تایهون، حائرون، جاهلون، مفتونون، فی خیر دار و شرّ جیران، نومهم سهود، و کحلهم دموع، بأرض عالمها ملجم، و جاهلها مکرم</w:t>
      </w:r>
      <w:r>
        <w:rPr>
          <w:rFonts w:eastAsia="IRNazanin" w:cs="IRNazanin"/>
          <w:color w:val="111111"/>
          <w:sz w:val="28"/>
          <w:szCs w:val="28"/>
          <w:rtl w:val="true"/>
          <w:lang w:bidi="fa-IR"/>
        </w:rPr>
        <w:t>.</w:t>
      </w:r>
    </w:p>
    <w:p>
      <w:pPr>
        <w:pStyle w:val="Heading5"/>
        <w:numPr>
          <w:ilvl w:val="4"/>
          <w:numId w:val="1"/>
        </w:numPr>
        <w:rPr/>
      </w:pPr>
      <w:bookmarkStart w:id="352" w:name="__RefHeading___Toc3386445_1468164448"/>
      <w:bookmarkStart w:id="353" w:name="_Toc138"/>
      <w:bookmarkEnd w:id="352"/>
      <w:r>
        <w:rPr>
          <w:rtl w:val="true"/>
        </w:rPr>
        <w:t>اللغة</w:t>
      </w:r>
      <w:bookmarkEnd w:id="35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الفتنة و هی الحیرة و منه بأیّکم المفتون و إعجابک بالشّیء</w:t>
      </w:r>
      <w:bookmarkStart w:id="354" w:name="pg13853_143422"/>
    </w:p>
    <w:p>
      <w:pPr>
        <w:pStyle w:val="BookText"/>
        <w:rPr/>
      </w:pPr>
      <w:bookmarkEnd w:id="354"/>
      <w:r>
        <w:rPr>
          <w:rFonts w:ascii="IRNazanin" w:hAnsi="IRNazanin" w:eastAsia="IRNazanin"/>
          <w:color w:val="111111"/>
          <w:sz w:val="28"/>
          <w:sz w:val="28"/>
          <w:szCs w:val="28"/>
          <w:rtl w:val="true"/>
          <w:lang w:bidi="fa-IR"/>
        </w:rPr>
        <w:t>و الضّلال و الاثم و الکفر و الفضیحة و العذاب، و إذابة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الاضلال و الجنون و المحنة و المال و اختلاف النّاس فی الاراء و أکثر المعانی مناسب للمقام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الرّیح الشّجرة، و تزعزع تحرّک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السّاریة و هی الاسطوانة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کالنّجار و النّجار بالکسر و الضمّ الأصل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السّاقط یقال خمل الرّجل خمولا من باب قعد فهو خامل أی ساقط لانباهة له مأخوذ من خمل المنزل إذا عفا و درس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سقطت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الدعامة بالکسر ما یستند إلیه الحائط و نحوه إذا مال و یمنعه من السّقوط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التغیر عن حال تسرک إلی حال تکرهها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معلم کمقعد مظنة الشّیء و ما یستدلّ به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الطریق بضمّتین جواده أو الطرق التی لا نخفی علیک و لا تستجمع لک مفردها شرکة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المنهل و هو المشرب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الوطیء بالرّجل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السنبک طرف الحافر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التّایهون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التّایه و هو الضّال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کالسّهد الأرق</w:t>
      </w:r>
      <w:r>
        <w:rPr>
          <w:rFonts w:eastAsia="IRNazanin" w:cs="IRNazanin"/>
          <w:color w:val="111111"/>
          <w:sz w:val="28"/>
          <w:szCs w:val="28"/>
          <w:rtl w:val="true"/>
          <w:lang w:bidi="fa-IR"/>
        </w:rPr>
        <w:t>.</w:t>
      </w:r>
    </w:p>
    <w:p>
      <w:pPr>
        <w:pStyle w:val="Heading5"/>
        <w:numPr>
          <w:ilvl w:val="4"/>
          <w:numId w:val="1"/>
        </w:numPr>
        <w:rPr/>
      </w:pPr>
      <w:bookmarkStart w:id="355" w:name="__RefHeading___Toc3386447_1468164448"/>
      <w:bookmarkStart w:id="356" w:name="_Toc139"/>
      <w:bookmarkEnd w:id="355"/>
      <w:r>
        <w:rPr>
          <w:rtl w:val="true"/>
        </w:rPr>
        <w:t>الاعراب</w:t>
      </w:r>
      <w:bookmarkEnd w:id="356"/>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فی فتن، یحتمل أن یکون الجملة حالیة و العامل أرسله و هو الأظهر و یحتمل أن یکون استینافیّة و النّاس مرفوع بالابتداء، و فی فتن متعلّق بمقدر خبر له، و قوله علیه السّلام فی فتن داستهم، یحتمل أن یکون متعلّقا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سارت أعلامه و قام لواؤه، و یحتمل أن یکون خبرا بعد خبر للنّاس،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الفاء تفریعیة،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خیر دار یحتمل أن یکون الجار متعلّقا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مفتونون أو ما قبله من الأوصاف، و یحتمل أن یکون خبرا ثالثا للنّاس،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عالمها ملجم یحتمل أن یکون متعلّقا بما تعلّق به قوله فی خیر دار، و یحتمل أن یکون خبرا رابعا</w:t>
      </w:r>
      <w:r>
        <w:rPr>
          <w:rFonts w:eastAsia="IRNazanin" w:cs="IRNazanin"/>
          <w:color w:val="111111"/>
          <w:sz w:val="28"/>
          <w:szCs w:val="28"/>
          <w:rtl w:val="true"/>
          <w:lang w:bidi="fa-IR"/>
        </w:rPr>
        <w:t>.</w:t>
      </w:r>
    </w:p>
    <w:p>
      <w:pPr>
        <w:pStyle w:val="Heading5"/>
        <w:numPr>
          <w:ilvl w:val="4"/>
          <w:numId w:val="1"/>
        </w:numPr>
        <w:rPr/>
      </w:pPr>
      <w:bookmarkStart w:id="357" w:name="__RefHeading___Toc3386449_1468164448"/>
      <w:bookmarkStart w:id="358" w:name="_Toc140"/>
      <w:bookmarkEnd w:id="357"/>
      <w:r>
        <w:rPr>
          <w:rtl w:val="true"/>
        </w:rPr>
        <w:t>المعنی</w:t>
      </w:r>
      <w:bookmarkEnd w:id="358"/>
    </w:p>
    <w:p>
      <w:pPr>
        <w:pStyle w:val="Heading6"/>
        <w:numPr>
          <w:ilvl w:val="5"/>
          <w:numId w:val="1"/>
        </w:numPr>
        <w:rPr/>
      </w:pPr>
      <w:bookmarkStart w:id="359" w:name="__RefHeading___Toc3386451_1468164448"/>
      <w:bookmarkStart w:id="360" w:name="_Toc141"/>
      <w:bookmarkEnd w:id="359"/>
      <w:r>
        <w:rPr>
          <w:rtl w:val="true"/>
        </w:rPr>
        <w:t>اشارة</w:t>
      </w:r>
      <w:bookmarkEnd w:id="36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أنک قد عرفت أنّ الجملة أعنی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فی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حالیة و علی ذلک فالمراد بالنّاس هو أهل زمان البعثة و المراد بالفتن فتن</w:t>
      </w:r>
    </w:p>
    <w:p>
      <w:pPr>
        <w:pStyle w:val="BookText"/>
        <w:rPr/>
      </w:pPr>
      <w:r>
        <w:rPr>
          <w:rFonts w:ascii="IRNazanin" w:hAnsi="IRNazanin" w:eastAsia="IRNazanin"/>
          <w:color w:val="111111"/>
          <w:sz w:val="28"/>
          <w:sz w:val="28"/>
          <w:szCs w:val="28"/>
          <w:rtl w:val="true"/>
          <w:lang w:bidi="fa-IR"/>
        </w:rPr>
        <w:t xml:space="preserve">العرب فی الجاهلیة، و یحتمل أن یکون مستأنفة و علیه فالجملة مسوقة لذمّ أحوال أهل زمانه علیه السّلام فیکون المراد بالفتن فتن بنی امیّة و معاویة علیه الهاویة و علی الاحتمال الأوّل فمعناه أنّه سبحانه أرسل النبیّ صلّی اللّه علیه و آله و بعثه و الحال أنّ النّاس یومئذ کانوا فی ضلالات و تشتت آراء، و اختلاف أهواء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تلک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انفصمت عروة الشّرع المبین و تشبیهه الدّین بالحبل من جهة أنّ المعتصم به مأمون إذ هو حبل اللّه سبحانه و قد أمر اللّه بالاعتصام به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وَ اعْتَصِمُوا بِحَبْلِ اللّهِ جَمِیعاً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تمسکوا بدین اللّه أو بالقرآن أو بأهل البیت علیهم السّلام کما فی الأخبار الکثیرة، قال فی الکشّاف عند تفسیر الآیة قولهم اعتصمت بحبله یجوز أن یکون تمثیلات لاستظهاره به و وثوقه بحمایته بامساک المتدلی من مکان مرتفع بحبل وثیق یأمن انقطاعه، و أن یکون الحبل استعارة لعهده و الاعتصام لوثوقه بالعهد أو ترشیحا لاستعارة الحبل بما یناسبه، و المعنی و اجتمعوا علی استعانتکم باللّه و وثوقکم به و لا تفرّقوا عنه أو و اجتمعوا علی التّمسک بعهده إلی عباده و هو الایمان و الطاعة أو بکتابه لقوله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حبل اللّه المتین لا تنقضی عجائبه و لا یخلق من کثرة الرّد من قال به صدق و من عمل به رشد و من اعتصم به هدی إلی صراط مستقیم انتهی</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الدّین هو حبل اللّه المتین، و ذکر الانجذام من قبیل ترشیه التشبیه و المراد بذلک الانجذام هو انحراف الخلق عن الحقّ و عدم تمسکهم به و عدولهم عن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تزعزعت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تحرّکت و اضطربت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دعائمه و اسطواناته، و المراد بالیقین هو الحق و العقائد الیقینیة و اضطراب دعائمه کنایة عن عدم استقامة النّاس علیه و تزلزل عقایدهم، أو کنایة عن موت أهل الدّین الذین کان</w:t>
      </w:r>
    </w:p>
    <w:p>
      <w:pPr>
        <w:pStyle w:val="BookText"/>
        <w:rPr/>
      </w:pPr>
      <w:r>
        <w:rPr>
          <w:rFonts w:ascii="IRNazanin" w:hAnsi="IRNazanin" w:eastAsia="IRNazanin"/>
          <w:color w:val="111111"/>
          <w:sz w:val="28"/>
          <w:sz w:val="28"/>
          <w:szCs w:val="28"/>
          <w:rtl w:val="true"/>
          <w:lang w:bidi="fa-IR"/>
        </w:rPr>
        <w:t xml:space="preserve">بهم قوامه و انقراض العاملین الذین لم یأخذهم فی اللّه لومة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الاصل الجامع للخلق و هی الفطرة التی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تفرق أمر الدین بتفرق الأهواء و تشتت الآراء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للخلق بعد تورّطهم فی فتن الشّبهات و اقتحامهم فی الهلکات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 الصّدور عنها و الخلاص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إسنادالعمیإلیالمصدرمن باب المجاز العقلی و الاسناد إلی المحلّ إذ العمی فی الحقیقة صفة البصر و المراد به هنا فقد البصیرة تشبیها للمعقول بالمحسوس فکما أنّ فاقد البصر لا یهتدی إلی مقاصده المدرکة بحسّ البصر فکذلک انتفاء البصیرة یوجب الضّلالة عن طریق الحقّ و العجز عن الوصول إلی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فالهدی 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أعلام الهدایة بینهم حال عماهم عن المصدر ساقطة و مندرسة و أنوار الدرایة منکسفة و منطمسة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أی غشاوة الضّلالة محیطة بقلوبهم فهم مشترکون فی تورّط الشّبهات مغتمرون فی ظلم الجهالات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بخمول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بشمول العمی و اتّباع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بانفصام عروته الوثقی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خذلانه و اضطراب قواعده و أرکانه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انهارت دعائمه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سقطت سواریه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تنکرت معالمه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تغیرت آثاره و دعائم الایمان و معالمه کنایتان عن حملة الدین و دعاة الحقّ، و انهیارهم کنایة عن عدمهم أو عدم قبول قولهم، و تنکرهم إشارة إلی عدم معرفة الخلق لهم لقلتهم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عفت شرکه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جواده فلم یبق له سبیل یوصل إلیه و لا جادّة سالکة الیه، و هذا کله مبالغة فی ضعف الایمان و وهن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أطاعوا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بمخالفة الاوامر و النّواهی و إتیان المعاصی و المناهی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فسلکوا مسالکه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وردوا مناهله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شربوا من عیون ضلالته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سارت أعلامه و قام لواؤه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شوکته و استحکم خبائله حیث کانوا من جنوده معاونین له شرکاء معه ساعین فی إطفاء نور الهدایة و إعلاء لواء الضلالة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بهذه الفتن غیر ما سبق أوّلا</w:t>
      </w:r>
      <w:r>
        <w:rPr>
          <w:rStyle w:val="FootnoteAnchor"/>
          <w:rtl w:val="true"/>
        </w:rPr>
        <w:footnoteReference w:id="186"/>
      </w:r>
      <w:r>
        <w:rPr>
          <w:rFonts w:ascii="IRNazanin" w:hAnsi="IRNazanin" w:eastAsia="IRNazanin"/>
          <w:color w:val="111111"/>
          <w:sz w:val="28"/>
          <w:sz w:val="28"/>
          <w:szCs w:val="28"/>
          <w:rtl w:val="true"/>
          <w:lang w:bidi="fa-IR"/>
        </w:rPr>
        <w:t>إذ النکرة إذا اعیدت کانت غیر الاولی، و علی تقدیر تعلقه بقوله سارت فالمغایرة أظهر،و شبّه علیه السّلام هذه بأنواع الحیوان فاستعار لها أخفافا و أظلافا و حوافر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وطأتهم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بأخفافها، و وطأتهم بأظلافها، و قامت علی سنابکها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أطراف حوافرها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و یحتمل أن یکون هناک إضمار، أی داستهم بأخفاف إبلها و وطأتهم بأظلاف بقرها و قامت علی سنابک خیلها، فحذف المضاف و اقیم المضاف إلیه مقامه و حینئذ یکون التّجوز فی نسبة الوطی و الدّوس و القیام إلیها فقط و هو المجاز فی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هذه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ضالون عن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متحیرون فی أن الصّواب فی أیّ جهة ما لهم</w:t>
      </w:r>
      <w:r>
        <w:rPr>
          <w:rStyle w:val="FootnoteAnchor"/>
          <w:rtl w:val="true"/>
        </w:rPr>
        <w:footnoteReference w:id="187"/>
      </w:r>
      <w:r>
        <w:rPr>
          <w:rFonts w:ascii="IRNazanin" w:hAnsi="IRNazanin" w:eastAsia="IRNazanin"/>
          <w:color w:val="111111"/>
          <w:sz w:val="28"/>
          <w:sz w:val="28"/>
          <w:szCs w:val="28"/>
          <w:rtl w:val="true"/>
          <w:lang w:bidi="fa-IR"/>
        </w:rPr>
        <w:t xml:space="preserve">قبلة و لا دبرة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عالمین بالحقّ، مفتونون بالفتن العمیاء الصّماء</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مکّة زادها اللّه شرفا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 و هذا لفظ النبیّ صلّی اللّه علیه و آله حین حکی بالمدینة حالة کانت فی مبدء البعثة،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خیر دار و شرّ جیران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نومهم سهود، و کحلهم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صفتان للجیران، قال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أن یقول جودهم بخل و أمنهم خوف، أی لو استتمّهم محمّد صلّی اللّه علیه و آله النّوم لجادوا علیه بالسّهود عوضا عنه، و لو استجداهم الکحل لکان کحلهم الذی یصلونه به الدّموع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العارف بصدق محمّد صلّی اللّه علیه و آله و المؤمن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بلجام الخوف و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الجاحد لنبوّته و المنکر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بکرامة العزّ و المکنة</w:t>
      </w:r>
      <w:r>
        <w:rPr>
          <w:rFonts w:eastAsia="IRNazanin" w:cs="IRNazanin"/>
          <w:color w:val="111111"/>
          <w:sz w:val="28"/>
          <w:szCs w:val="28"/>
          <w:rtl w:val="true"/>
          <w:lang w:bidi="fa-IR"/>
        </w:rPr>
        <w:t>.</w:t>
      </w:r>
      <w:bookmarkStart w:id="361" w:name="pg13853_143426"/>
    </w:p>
    <w:p>
      <w:pPr>
        <w:pStyle w:val="Heading6"/>
        <w:numPr>
          <w:ilvl w:val="5"/>
          <w:numId w:val="1"/>
        </w:numPr>
        <w:rPr/>
      </w:pPr>
      <w:bookmarkStart w:id="362" w:name="__RefHeading___Toc3386453_1468164448"/>
      <w:bookmarkStart w:id="363" w:name="_Toc142"/>
      <w:bookmarkEnd w:id="361"/>
      <w:bookmarkEnd w:id="362"/>
      <w:r>
        <w:rPr>
          <w:rtl w:val="true"/>
        </w:rPr>
        <w:t>استدراک</w:t>
      </w:r>
      <w:bookmarkEnd w:id="363"/>
    </w:p>
    <w:p>
      <w:pPr>
        <w:pStyle w:val="BookText"/>
        <w:rPr/>
      </w:pPr>
      <w:r>
        <w:rPr>
          <w:rFonts w:ascii="IRNazanin" w:hAnsi="IRNazanin" w:eastAsia="IRNazanin"/>
          <w:color w:val="111111"/>
          <w:sz w:val="28"/>
          <w:sz w:val="28"/>
          <w:szCs w:val="28"/>
          <w:rtl w:val="true"/>
          <w:lang w:bidi="fa-IR"/>
        </w:rPr>
        <w:t>کلّ ما ذکرناه فی معنی هذا الفصل قد أشرنا سابقا إلی أنّه مبنیّ علی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فی فتن جملة حالیّة مسوقة لبیان حال ابتداء البعثة، و أمّا علی الاحتمال الآخر، و هو کونه جملة استینافیة مسوقة لبیان حال أهل زمانه حسبما استظهره جمع من الشّراح و منهم الشّارح البحرانی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الذی یتبادر إلی الذّهن أنّ هذا القدر الذی أورده السیّد من هذه الخطبة فصول ملفقة لیست علی نظامها التی خرجت علیه مع ما یفهم من سایر عباراته أیضا فیکون المراد بالفتن الفتن الحادثة بعد زمن النبیّ صلّی اللّه علیه و آله و هی فتن معاویة و أصحاب الجمل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الاحتمال فالمراد بالدّین فی قوله حبل الدّین دین النبیّ صلّی اللّه علیه و آله، و بالنّجر هو الفطرة الاصلیّة التی کانت متّفقا علیها بوجود الرّسول و اختلفت بعده فسلک کلّ فرقة مسلکا غیر مسلک الفرقة الاخری، 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أطاعوا الشّیطان الاطاعة له بعده لهم عن الحقّ و بغیهم علیه علیه السّلام و خروجهم إلی حربه و قتالهم معه علیه السّلام، 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تائهون حائرون، أنّهم متردّدون فی أنّ الحقّ مع علیّ علیه السّلام أم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خیر دار و شرّ جیران اختلف فیه الشّارحون، فقال الرّاوندی علی ما حکاه عنه فی شرح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دار الکوفة و قیل الشّام لأنّها الأرض المقدّسة و أهلها شرّ جیران یعنی أصحاب معاویة و علی التفسیر الأوّل یعنی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نومهم سهود یعنی أصحاب معاویة لا ینامون طول اللّیل بل یرتبون أمره و إن کان وصفا لاصحابه بالکوفة و هو الأقرب، فالمعنی أنّهم خائفون یسهرون و یبکون لقلّة موافقتهم إیّاه و هذا شکایة منه علیه السّلام لهم، و کحلهم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نفاقا فانّه إذا تمّ نفاق المرء ملک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الأقوال الاخر مفصّلة فی شرح البحرانی فلتطلب منه</w:t>
      </w:r>
      <w:r>
        <w:rPr>
          <w:rFonts w:eastAsia="IRNazanin" w:cs="IRNazanin"/>
          <w:color w:val="111111"/>
          <w:sz w:val="28"/>
          <w:szCs w:val="28"/>
          <w:rtl w:val="true"/>
          <w:lang w:bidi="fa-IR"/>
        </w:rPr>
        <w:t>.</w:t>
      </w:r>
    </w:p>
    <w:p>
      <w:pPr>
        <w:pStyle w:val="Heading5"/>
        <w:numPr>
          <w:ilvl w:val="4"/>
          <w:numId w:val="1"/>
        </w:numPr>
        <w:rPr/>
      </w:pPr>
      <w:bookmarkStart w:id="364" w:name="__RefHeading___Toc3386455_1468164448"/>
      <w:bookmarkStart w:id="365" w:name="_Toc143"/>
      <w:bookmarkEnd w:id="364"/>
      <w:r>
        <w:rPr>
          <w:rtl w:val="true"/>
        </w:rPr>
        <w:t>الترجمة</w:t>
      </w:r>
      <w:bookmarkEnd w:id="36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سبحانه و تعالی ارسال فرمود حضرت رسالت پناه صلوات اللّه علیه و آله را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مردمان افتاده بودند در فتنه‌های جاهلیت از کفر و ضلالت و تفرق رأی‌ها و اختلاف خواهشات، چنان فتنه‌هایی که بریده شده بود در آن فتنه‌ها ریسمان متین دین مبین، و مضطرب شده بود ستون‌های یقین، و مختلف شده بود اصل دین ایشان، و متفرق گشته بود کار اسلام و ایمان، و تنگ شده بود بر ایشان محل خارج شدن از آن فتنه‌ها، و کور شده بود بر آنها محل مراجعت از آنها، پس نور هدایت در میان ایشان خاموش است، و کوری بر همۀ ایشان عام و شامل است، معصیت کرده شده است خداوند و دود، و یاری داده شده است ابلیس مطرود، و خوار گذاشته شده است ایمان و طاعت حضرت معبود، پس سرنگون شد ستونهای ایمان، و تغییر یافت آثار آن، پس محو شد راه‌های آن، و زایل گشت جاده‌های آن، اطاعت و فرمانبرداری کردند شیطان را، پس رفتند در راههای ضلالت آن و آشامیدند از چشمه‌های شقاوت آن، به اعانۀ ایشان سیر نمود علم های آن و راست ایستاد رایت کفر آیت آن، در فتنه‌هایی که پایمال کرد ایشان را با پاپوش‌های خود همچو شتران، و لگدکوب کرد ایشان را با ناخن‌های خود مثل کاوها، و راست ایستاد بر آنها بر طرف سم‌های خود مثل اسب‌ها، پس ایشان در آن فتنه‌ها سرگردانند متحیرانند نادانانند فریفته کانند، در بهترین سرا که مکّه معظمه است و بدترین همسایه‌ها که کفار قریش است، همچنان همسایه‌هائی که خواب ایشان بیخوابی است، و سرمۀ ایشان اشکهای جاریست، در زمینی که دانای آن لجام کرده شده است با لجام خوف و خشیت، و نادان آن اکرام کرده شده است به انواع عزت و کرامت</w:t>
      </w:r>
      <w:r>
        <w:rPr>
          <w:rFonts w:eastAsia="IRNazanin" w:cs="IRNazanin"/>
          <w:color w:val="111111"/>
          <w:sz w:val="28"/>
          <w:szCs w:val="28"/>
          <w:rtl w:val="true"/>
          <w:lang w:bidi="fa-IR"/>
        </w:rPr>
        <w:t>.</w:t>
      </w:r>
      <w:bookmarkStart w:id="366" w:name="pg13853_143428"/>
    </w:p>
    <w:p>
      <w:pPr>
        <w:pStyle w:val="Heading4"/>
        <w:numPr>
          <w:ilvl w:val="3"/>
          <w:numId w:val="1"/>
        </w:numPr>
        <w:rPr/>
      </w:pPr>
      <w:bookmarkStart w:id="367" w:name="__RefHeading___Toc3386457_1468164448"/>
      <w:bookmarkStart w:id="368" w:name="_Toc144"/>
      <w:bookmarkEnd w:id="366"/>
      <w:bookmarkEnd w:id="367"/>
      <w:r>
        <w:rPr>
          <w:rtl w:val="true"/>
        </w:rPr>
        <w:t>الفصل الرابع منها و یعنی آل محمد صلّی اللّه علیه و آله</w:t>
      </w:r>
      <w:bookmarkEnd w:id="368"/>
    </w:p>
    <w:p>
      <w:pPr>
        <w:pStyle w:val="Heading5"/>
        <w:numPr>
          <w:ilvl w:val="4"/>
          <w:numId w:val="1"/>
        </w:numPr>
        <w:rPr/>
      </w:pPr>
      <w:bookmarkStart w:id="369" w:name="__RefHeading___Toc3386459_1468164448"/>
      <w:bookmarkStart w:id="370" w:name="_Toc145"/>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و هم موضع سرّه، و لجاء أمره، و عیبة علمه، و موئل حکمه، و کهف کتبه، و جبال دینه، بهم أقام انحناء ظهره، و اذهب ارتعاد فرائصه</w:t>
      </w:r>
      <w:r>
        <w:rPr>
          <w:rFonts w:eastAsia="IRNazanin" w:cs="IRNazanin"/>
          <w:color w:val="111111"/>
          <w:sz w:val="28"/>
          <w:szCs w:val="28"/>
          <w:rtl w:val="true"/>
          <w:lang w:bidi="fa-IR"/>
        </w:rPr>
        <w:t>.</w:t>
      </w:r>
    </w:p>
    <w:p>
      <w:pPr>
        <w:pStyle w:val="Heading5"/>
        <w:numPr>
          <w:ilvl w:val="4"/>
          <w:numId w:val="1"/>
        </w:numPr>
        <w:rPr/>
      </w:pPr>
      <w:bookmarkStart w:id="371" w:name="__RefHeading___Toc3386461_1468164448"/>
      <w:bookmarkStart w:id="372" w:name="_Toc146"/>
      <w:bookmarkEnd w:id="371"/>
      <w:r>
        <w:rPr>
          <w:rtl w:val="true"/>
        </w:rPr>
        <w:t>اللغة</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کالملجإ الملاذ من لجأ إلیه کمنع و فرح لاذ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یجعل فیه الثّیاب و من الرّجل موضع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المنجأ من وئل إلیه یئل وئلا و وؤلا و وئیلا و وائل موائلة و وئالا لجأ و خلص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 واسع فی الجبل فان کان صغیرا قیل له الغار و البیت المنقور فی الجبل، و فلان کهف لأنّه یلجأ إلیه کالبیت علی الاستعارة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الاعوجاج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الفریصة و هی اللحمة بین الجنب و الکتف لا تزال ترتعد</w:t>
      </w:r>
      <w:r>
        <w:rPr>
          <w:rFonts w:eastAsia="IRNazanin" w:cs="IRNazanin"/>
          <w:color w:val="111111"/>
          <w:sz w:val="28"/>
          <w:szCs w:val="28"/>
          <w:rtl w:val="true"/>
          <w:lang w:bidi="fa-IR"/>
        </w:rPr>
        <w:t>.</w:t>
      </w:r>
    </w:p>
    <w:p>
      <w:pPr>
        <w:pStyle w:val="Heading5"/>
        <w:numPr>
          <w:ilvl w:val="4"/>
          <w:numId w:val="1"/>
        </w:numPr>
        <w:rPr/>
      </w:pPr>
      <w:bookmarkStart w:id="373" w:name="__RefHeading___Toc3386463_1468164448"/>
      <w:bookmarkStart w:id="374" w:name="_Toc147"/>
      <w:bookmarkEnd w:id="373"/>
      <w:r>
        <w:rPr>
          <w:rtl w:val="true"/>
        </w:rPr>
        <w:t>الاعراب</w:t>
      </w:r>
      <w:bookmarkEnd w:id="374"/>
    </w:p>
    <w:p>
      <w:pPr>
        <w:pStyle w:val="BookText"/>
        <w:rPr/>
      </w:pPr>
      <w:r>
        <w:rPr>
          <w:rFonts w:ascii="IRNazanin" w:hAnsi="IRNazanin" w:eastAsia="IRNazanin"/>
          <w:color w:val="111111"/>
          <w:sz w:val="28"/>
          <w:sz w:val="28"/>
          <w:szCs w:val="28"/>
          <w:rtl w:val="true"/>
          <w:lang w:bidi="fa-IR"/>
        </w:rPr>
        <w:t>الضمائر الثمانیة راجعة إلی محمّد صلّی اللّه علیه و آله کما مرّ ذکره فی أوائل الخطبة، و هذا هو الأظهر بقرینة المقام و الاوفق بنسق أجزاء الکلام، و استبعاده فی کتبه لا وجه له بعد امکان التّأویل القریب حسبما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 الجمیع إلیه إلاّ الأخیرین فانّهما راجعان إلی الدّین و هو غیر بعید بل أنسب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الجمیع راجع إلیه إلاّ فی کتبه،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 الجمیع إلی اللّه إلاّ الأخیرین فانّهما للنبیّ صلّی اللّه علیه و آله، و هذان و إن کانا سالمین عن التّأویل إلاّ أنّ فیهما خروج الکلام عن النّسق کما فی السابق علیهما و هو ظاهر</w:t>
      </w:r>
      <w:r>
        <w:rPr>
          <w:rFonts w:eastAsia="IRNazanin" w:cs="IRNazanin"/>
          <w:color w:val="111111"/>
          <w:sz w:val="28"/>
          <w:szCs w:val="28"/>
          <w:rtl w:val="true"/>
          <w:lang w:bidi="fa-IR"/>
        </w:rPr>
        <w:t>.</w:t>
      </w:r>
    </w:p>
    <w:p>
      <w:pPr>
        <w:pStyle w:val="Heading5"/>
        <w:numPr>
          <w:ilvl w:val="4"/>
          <w:numId w:val="1"/>
        </w:numPr>
        <w:rPr/>
      </w:pPr>
      <w:bookmarkStart w:id="375" w:name="__RefHeading___Toc3386465_1468164448"/>
      <w:bookmarkStart w:id="376" w:name="_Toc148"/>
      <w:bookmarkEnd w:id="375"/>
      <w:r>
        <w:rPr>
          <w:rtl w:val="true"/>
        </w:rPr>
        <w:t>المعنی</w:t>
      </w:r>
      <w:bookmarkEnd w:id="376"/>
    </w:p>
    <w:p>
      <w:pPr>
        <w:pStyle w:val="Heading6"/>
        <w:numPr>
          <w:ilvl w:val="5"/>
          <w:numId w:val="1"/>
        </w:numPr>
        <w:rPr/>
      </w:pPr>
      <w:bookmarkStart w:id="377" w:name="__RefHeading___Toc3386467_1468164448"/>
      <w:bookmarkStart w:id="378" w:name="_Toc149"/>
      <w:bookmarkEnd w:id="377"/>
      <w:r>
        <w:rPr>
          <w:rtl w:val="true"/>
        </w:rPr>
        <w:t>اشارة</w:t>
      </w:r>
      <w:bookmarkEnd w:id="37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علیه السّلام قد وصف آل محمّد علیهم السّلام بثمانیة أوصاف إشارة إلی علوّ مقامهم و سموّ مکانهم و رفعة درجاتهم و عظمة شئوناتهم، و المراد بآله صلّی اللّه علیه و آله هم</w:t>
      </w:r>
      <w:bookmarkStart w:id="379" w:name="pg13853_143429"/>
    </w:p>
    <w:p>
      <w:pPr>
        <w:pStyle w:val="BookText"/>
        <w:rPr/>
      </w:pPr>
      <w:bookmarkEnd w:id="379"/>
      <w:r>
        <w:rPr>
          <w:rFonts w:ascii="IRNazanin" w:hAnsi="IRNazanin" w:eastAsia="IRNazanin"/>
          <w:color w:val="111111"/>
          <w:sz w:val="28"/>
          <w:sz w:val="28"/>
          <w:szCs w:val="28"/>
          <w:rtl w:val="true"/>
          <w:lang w:bidi="fa-IR"/>
        </w:rPr>
        <w:t>الأئمة المعصومون سلام اللّه علیهم أجمعین حسبما تعرفه مفصّلا إن شاء اللّه فی موقعه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العجب العجاب أن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الأمور المذکورة أوصافا لأهل النبیّ صلّی اللّه علیه و آله الأدنین من بنی هاشم کالعبّاس و حمزة و جعفر و علیّ ابن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علیه السّلام فمسلّم و أمّا العبّاس و حمزة و جعفر و نظراؤهم من سایر بنی هاشم فأین لهم قابلیّة لحفظ سرّ اللّه أم أنّی لهم استعداد لأن یکونوا لجاء أمر اللّه أم کیف لهم الاحاطة بکتب اللّه بل القابل لها و لسایر الأوصاف المذکورة إنّما هو آل اللّه و آل رسوله سلام اللّه علیه و علیهم الذین هم العروة الوثقی و منار الهدی و أعلام التقی و کهف الوری، و هم الملجأ و المنجی</w:t>
      </w:r>
      <w:r>
        <w:rPr>
          <w:rFonts w:eastAsia="IRNazanin" w:cs="IRNazanin"/>
          <w:color w:val="111111"/>
          <w:sz w:val="28"/>
          <w:szCs w:val="28"/>
          <w:rtl w:val="true"/>
          <w:lang w:bidi="fa-IR"/>
        </w:rPr>
        <w:t>.</w:t>
      </w:r>
    </w:p>
    <w:p>
      <w:pPr>
        <w:pStyle w:val="Heading6"/>
        <w:numPr>
          <w:ilvl w:val="5"/>
          <w:numId w:val="1"/>
        </w:numPr>
        <w:rPr/>
      </w:pPr>
      <w:bookmarkStart w:id="380" w:name="__RefHeading___Toc3386469_1468164448"/>
      <w:bookmarkStart w:id="381" w:name="_Toc150"/>
      <w:bookmarkEnd w:id="380"/>
      <w:r>
        <w:rPr>
          <w:rtl w:val="true"/>
        </w:rPr>
        <w:t>و بالجملة فاول الاوصاف المذکورة</w:t>
      </w:r>
      <w:bookmarkEnd w:id="381"/>
    </w:p>
    <w:p>
      <w:pPr>
        <w:pStyle w:val="BookText"/>
        <w:rPr/>
      </w:pPr>
      <w:r>
        <w:rPr>
          <w:rFonts w:ascii="IRNazanin" w:hAnsi="IRNazanin" w:eastAsia="IRNazanin"/>
          <w:color w:val="111111"/>
          <w:sz w:val="28"/>
          <w:sz w:val="28"/>
          <w:szCs w:val="28"/>
          <w:rtl w:val="true"/>
          <w:lang w:bidi="fa-IR"/>
        </w:rPr>
        <w:t>ما أشار علیه السّلام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موضع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بالسّرّ علم لا یجوز إظهاره للعموم و الأئمة علیهم السّلام موضعه و مأواه و مستقرّه و مقامه و خزّانه و حفّاظه لا یظهرونه أو لا یظهرون منه إلا ما یحتمل علی من یتحمل إذ العموم لا یقدر علی تحمل أسرار اللّه سبحانه، و لذلک 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أبو ذر ما فی قلب سلمان لقتله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کتاب السّید حسن بن کبش باسناده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سرّا من سرّ اللّه و علما من علم اللّه لا یحتمله ملک مقرّب و لا نبیّ مرسل و لا مؤمن امتحن اللّه قلبه للایمان و اللّه ما کلّف اللّه أحدا ذلک الحمل غیرنا، و لا استبعد بذلک أحدا غیرنا و إنّ عندنا سرّا من سرّ اللّه و علما من علم اللّه أمرنا اللّه بتبلیغه فبلغنا عن اللّه عزّ و جلّ ما أمرنا بتبلیغه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له موضعا و لا أهلا و لا حمالة</w:t>
      </w:r>
      <w:r>
        <w:rPr>
          <w:rStyle w:val="FootnoteAnchor"/>
          <w:rtl w:val="true"/>
        </w:rPr>
        <w:footnoteReference w:id="189"/>
      </w:r>
      <w:r>
        <w:rPr>
          <w:rFonts w:ascii="IRNazanin" w:hAnsi="IRNazanin" w:eastAsia="IRNazanin"/>
          <w:color w:val="111111"/>
          <w:sz w:val="28"/>
          <w:sz w:val="28"/>
          <w:szCs w:val="28"/>
          <w:rtl w:val="true"/>
          <w:lang w:bidi="fa-IR"/>
        </w:rPr>
        <w:t>یحملونه حتی خلق</w:t>
      </w:r>
    </w:p>
    <w:p>
      <w:pPr>
        <w:pStyle w:val="BookText"/>
        <w:rPr/>
      </w:pPr>
      <w:r>
        <w:rPr>
          <w:rFonts w:ascii="IRNazanin" w:hAnsi="IRNazanin" w:eastAsia="IRNazanin"/>
          <w:color w:val="111111"/>
          <w:sz w:val="28"/>
          <w:sz w:val="28"/>
          <w:szCs w:val="28"/>
          <w:rtl w:val="true"/>
          <w:lang w:bidi="fa-IR"/>
        </w:rPr>
        <w:t xml:space="preserve">اللّه لذلک أقواما خلقوا من طینة خلق منها محمّد صلّی اللّه علیه و آله و ذریته و من نور خلق اللّه منه محمّدا و ذریته و صنعهم بفضل صنع رحمته التی منها محمّدا و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فبلغناهم عن اللّه عزّ و جلّ ما أمرنا بتبلیغه فقبلوه و احتملوا ذلک عنّا فقبلوه و احتملوه و بلغهم ذکرنا فمالت قلوبهم إلی معرفتنا و حدیثنا فلو لا أنّهم خلقوا من هذا لما کانوا کذلک و لا و اللّه ما احتملوه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إنّ اللّه خلق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أقواما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لجهنم و النّار، فأمرنا أن نبلغهم کما بلغناهم فاشمأزّوا من ذلک و نفرت قلوبهم و ردّوه علینا و لم یحتملوه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کذّبوا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کذّاب فطبع اللّه علی قلوبهم و أنساهم ذلک، ثمّ أطلق اللّه لسانهم ببعض الحقّ فهم ینطقون به و قلوبهم منکرة لیکون ذلک دفعا عن أولیائه و أهل طاعته و لو لا ذلک ما عبد اللّه فی أرضه فأمرنا اللّه بالکفّ عنهم و الکتمان منهم فاکتموا ممّن أمر اللّه بالکفّ عنهم و استروا عمّن أمر اللّه بالسّتر و الکتمان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علیه السّلام یده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لشرذمة قلیلون فاجعل محیاهم محیانا و مماتهم مماتنا، و لا تسلّط علیهم عدوّا لک فتفجعنا بهم، فانّک إن فجعتنا بهم لم تعبد أبدا فی أرضک، و رواه فی الکافی عن أبی بصیر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الرّوایة یحصل الجمع بین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حدیثنا صعب مستصعب لا یحتمله إلاّ ملک مقرّب أو نبیّ مرسل أو مؤمن امتحن اللّه قلبه للایمان، و بین الخبر الخالی عن الاستثنآء، فانّ الثّانی محمول علی السّر المختصّ بهم علیهم السّلام الذی لا یحتمله أحد غیرهم، و الأوّل محمول علی السّر الذی هو أدنی من ذلک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السّر الذی تقدّم إلیهم النّص من اللّه سبحانه لاظهاره لبعض خواصهم علی مراتب استعدادهم، و هو الذی أشار إلیه الصّادق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أبو ذر ما فی قلب سلمان اه، فانّ أبا ذر لا استعداد له علی احتمال السّر الذی احتمله سلمان، و کذلک کمیل بن زیاد مع کونه من خواصّ أصحاب أمیر المؤمنین علیه السّلام لا یحتمل ما احتمله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 إن کان صاحب سرّه علیه السّلام لکن بالنّسبة إلی غیره من سایر</w:t>
      </w:r>
    </w:p>
    <w:p>
      <w:pPr>
        <w:pStyle w:val="BookText"/>
        <w:rPr/>
      </w:pPr>
      <w:r>
        <w:rPr>
          <w:rFonts w:ascii="IRNazanin" w:hAnsi="IRNazanin" w:eastAsia="IRNazanin"/>
          <w:color w:val="111111"/>
          <w:sz w:val="28"/>
          <w:sz w:val="28"/>
          <w:szCs w:val="28"/>
          <w:rtl w:val="true"/>
          <w:lang w:bidi="fa-IR"/>
        </w:rPr>
        <w:t>النّاس، و لذلک أنّه بعد ما سئل عنه علیه السّلام عن الحقیقة و أجاب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الحقیقة،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لست صاحب سرّک؟ فلم یقرّره علیه السّلام علی عموم ما ادّعاه، بل أجاب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w:t>
      </w:r>
      <w:r>
        <w:rPr>
          <w:rStyle w:val="FootnoteAnchor"/>
          <w:rtl w:val="true"/>
        </w:rPr>
        <w:footnoteReference w:id="190"/>
      </w:r>
      <w:r>
        <w:rPr>
          <w:rFonts w:ascii="IRNazanin" w:hAnsi="IRNazanin" w:eastAsia="IRNazanin"/>
          <w:color w:val="111111"/>
          <w:sz w:val="28"/>
          <w:sz w:val="28"/>
          <w:szCs w:val="28"/>
          <w:rtl w:val="true"/>
          <w:lang w:bidi="fa-IR"/>
        </w:rPr>
        <w:t>یترشح علیک ما یطفح منّی، فانّ استدراکه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اه، إشارة إلی أنّ ما یظهره من السّر علیه من قبیل نداوة الطفحان</w:t>
      </w:r>
      <w:r>
        <w:rPr>
          <w:rStyle w:val="FootnoteAnchor"/>
          <w:rtl w:val="true"/>
        </w:rPr>
        <w:footnoteReference w:id="191"/>
      </w:r>
      <w:r>
        <w:rPr>
          <w:rFonts w:ascii="IRNazanin" w:hAnsi="IRNazanin" w:eastAsia="IRNazanin"/>
          <w:color w:val="111111"/>
          <w:sz w:val="28"/>
          <w:sz w:val="28"/>
          <w:szCs w:val="28"/>
          <w:rtl w:val="true"/>
          <w:lang w:bidi="fa-IR"/>
        </w:rPr>
        <w:t>و رشحته الفایضة من جوانبه، و أنّه لیس صاحب السّر علی نحو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وضح و ظهر ممّا ذکرنا أنّ أسرار اللّه سبحانه هی علوم لا یجوز إظهار ما جاز إظهارها منها إلاّ للکمّل علی اقتضاء مراتب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الخرائج باسناده عن عبد الرّحمان بن کثیر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الحسین علیه السّلام 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حدّثنا بفضلکم الذی جعل اللّه لکم،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تحتملونه و لا تطیقونه،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نحتمل،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 فلیتنحّ اثنان و أحدّث واحدا فان احتمله حدّثتکم، فتنحّی اثنان و حدّث واحدا فقام طایر العقل و مرّ علی وجهه و ذهب، و کلّمه صاحباه فلم یردّ علیهما شیئا و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بالاسناد المذکور قال أتی رجل الحسین بن علیّ علیهما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بفضلکم الذی جعل اللّه لکم،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تطیق حمله،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حدّثنی یابن رسول اللّه إنّی أحتمله، فحدّثه بحدیث فما فرغ الحسین علیه السّلام من حدیثه حتّی ابیضّ رأس الرّجل و لحیته و أنسی الحدیث، فقال الحسین علیه السّلام أدرکته رحمة اللّه حیث أنسی الحدیث</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کتاب المحتضر للحسن بن سلیمان من کتاب ابن شریفة الواسطی یرفعه إلی میثم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فی السّوق إذ أتی أصبغ بن نباتة فقال</w:t>
      </w:r>
      <w:r>
        <w:rPr>
          <w:rFonts w:eastAsia="IRNazanin" w:cs="IRNazanin"/>
          <w:color w:val="111111"/>
          <w:sz w:val="28"/>
          <w:szCs w:val="28"/>
          <w:rtl w:val="true"/>
          <w:lang w:bidi="fa-IR"/>
        </w:rPr>
        <w:t>:</w:t>
      </w:r>
      <w:bookmarkStart w:id="382" w:name="pg13853_143432"/>
    </w:p>
    <w:p>
      <w:pPr>
        <w:pStyle w:val="BookText"/>
        <w:rPr/>
      </w:pPr>
      <w:bookmarkEnd w:id="382"/>
      <w:r>
        <w:rPr>
          <w:rFonts w:ascii="IRNazanin" w:hAnsi="IRNazanin" w:eastAsia="IRNazanin"/>
          <w:color w:val="111111"/>
          <w:sz w:val="28"/>
          <w:sz w:val="28"/>
          <w:szCs w:val="28"/>
          <w:rtl w:val="true"/>
          <w:lang w:bidi="fa-IR"/>
        </w:rPr>
        <w:t>ویحک یا میثم لقد سمعت من أمیر المؤمنین علیه السّلام حدیثا صعبا شدیدا،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أهل البیت صعب مستصعب لا یحتمله إلاّ ملک مقرّب أو نبیّ مرسل أو عبد مؤمن امتحن اللّه قلبه للایمان، فقمت من فورتی فأتیت علیّا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حدیث أخبرنی به أصبغ عنک قد ضقت به ذرعا،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فأخبرته به،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میثم، أو کلّ علم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إنّ اللّه تعالی قال للملائکة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رأیت الملائکة احتملوا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أعظم من ذلک،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الاخری إنّ موسی بن عمران أنزل اللّه علیه التّوراة فظنّ أن لا أحد أعلم منه فأخبره أنّ فی خلقه أعلم منه، و ذلک إذ خاف علی نبیّه العجب؟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أن یرشده إلی العالم،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اللّه بینه و بین الخضر علیهما السّلام، فخرق السفینة فلم یحتمل ذلک موسی، و قتل الغلام فلم یحتمله، و أقام الجدار فلم یحتمله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النبیّون فانّ نبیّنا صلّی اللّه علیه و آله أخذ یوم غدیر خم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فهل رأیت أحدا احتمل ذلک إلاّ من عصم اللّه منهم، فأبشروا ثمّ ابشروا قد خصّکم بما لم یخصّ به الملائکة و النبیّین و المرسلین فما احتملتم ذلک فی أمر رسول اللّه و علمه فحدّثوا عن فضلنا و لا حرج و لا عظیم أمرنا و لا اثم،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معاشر الأنبیاء أن نخاطب النّاس علی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بآخر الخبر أنّ کلّما رویتم فی فضلنا دون درجتنا، لأنّا نکلم النّاس علی قدر عقولهم، أو المعنی أنّا کلّفنا بذلک و لم تکلّفوا بذلک فقولوا فی فضلنا ما شئتم و هو بعید</w:t>
      </w:r>
      <w:r>
        <w:rPr>
          <w:rFonts w:eastAsia="IRNazanin" w:cs="IRNazanin"/>
          <w:color w:val="111111"/>
          <w:sz w:val="28"/>
          <w:szCs w:val="28"/>
          <w:rtl w:val="true"/>
          <w:lang w:bidi="fa-IR"/>
        </w:rPr>
        <w:t>.</w:t>
      </w:r>
    </w:p>
    <w:p>
      <w:pPr>
        <w:pStyle w:val="Heading6"/>
        <w:numPr>
          <w:ilvl w:val="5"/>
          <w:numId w:val="1"/>
        </w:numPr>
        <w:rPr/>
      </w:pPr>
      <w:bookmarkStart w:id="383" w:name="__RefHeading___Toc3386471_1468164448"/>
      <w:bookmarkStart w:id="384" w:name="_Toc151"/>
      <w:bookmarkEnd w:id="383"/>
      <w:r>
        <w:rPr>
          <w:rtl w:val="true"/>
        </w:rPr>
        <w:t>الثانی</w:t>
      </w:r>
      <w:bookmarkEnd w:id="38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نبّه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لجأ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 و أشار بکونهم علیهم السّلام ملجأ</w:t>
      </w:r>
    </w:p>
    <w:p>
      <w:pPr>
        <w:pStyle w:val="BookText"/>
        <w:rPr/>
      </w:pPr>
      <w:r>
        <w:rPr>
          <w:rFonts w:ascii="IRNazanin" w:hAnsi="IRNazanin" w:eastAsia="IRNazanin"/>
          <w:color w:val="111111"/>
          <w:sz w:val="28"/>
          <w:sz w:val="28"/>
          <w:szCs w:val="28"/>
          <w:rtl w:val="true"/>
          <w:lang w:bidi="fa-IR"/>
        </w:rPr>
        <w:t>أمره إلی أنّهم النّاصرون له و القائمون بأوامر اللّه و الذابّون عن الدّین فالیهم یلتجی و بهم یقوم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ظاهر کلامه أنّ المراد بالأمر هو الامور الدّینیّة و أنّهم ملجاء لنفس الأوامر، و الأظهر الأقوی عندی أن المراد أنّهم لجاء للعباد فی الأوامر الدّینیّة بمعنی أنّ الخلق إذا تنازعوا فی شیء منها و عجزوا فیها عن النّیل إلی الواقع فهم الملجأ و الملاذ، لأنّهم اولو الأمر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 القمیّ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فان تنازعتم فی شیء فارجعوه إلی اللّه و إلی الرّسول و إلی اولی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یدلّ علی أن المنزل فارجعوه مکان فردّوه، و یحتمل أن یکون تفسیرا له و یدلّ أیضا علی أنّ الموجود فی مصحفهم قول و إلی أولی الأمر منکم، و علی ذلک فالآیة صریحة فی الدّلالة علی المطلوب من ردّ الامور الدّینیّة التی اختلف فیها إلی کتاب اللّه و إلی رسوله و الأئمة علیهم السّلام و أمّا علی ما هو الموجود فی هذه المصاحف التی بأیدینا فالدّلالة أیضا غیر خفیّة علی مذهبنا لأنّ الرّد إلی الأئمة القائمین مقام رسول اللّه صلّی اللّه علیه و آله بعد وفاته هو مثل الردّ إلی الرّسول فی حیاته، لأنهم الحافظون لشریعته و الخلفاء فی أمّته فجروا مجراه فیه، و مثلها قوله تعالی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البحار من تفسیر العیاشی عن عبد اللّه بن عجلان عن ابی جعفر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جندب قال کتب إلیّ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رحمک اللّه هؤلاء القوم الذین وصفت انهم کانوا بالأمس لکم إخوانا و الذی صاروا إلیه من الخلاف لکم و العداوة لکم و البراءة منکم و الذی تأفّکوا</w:t>
      </w:r>
      <w:r>
        <w:rPr>
          <w:rStyle w:val="FootnoteAnchor"/>
          <w:rtl w:val="true"/>
        </w:rPr>
        <w:footnoteReference w:id="192"/>
      </w:r>
      <w:r>
        <w:rPr>
          <w:rFonts w:ascii="IRNazanin" w:hAnsi="IRNazanin" w:eastAsia="IRNazanin"/>
          <w:color w:val="111111"/>
          <w:sz w:val="28"/>
          <w:sz w:val="28"/>
          <w:szCs w:val="28"/>
          <w:rtl w:val="true"/>
          <w:lang w:bidi="fa-IR"/>
        </w:rPr>
        <w:t>به من حیات أبی صلوات اللّه علیه و رحمته، و ذکر فی آخر الکتاب انّ هؤلاء القوم سنح لهم شیطان اغترّهم بالشّبهة و لبّس علیهم أمر دینهم، و ذلک لما ظهرت فرینهم و اتّفقت کلمتهم و نقموا علی عالمهم و أرادوا الهدی من تلقاء أنفسهم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Style w:val="FootnoteAnchor"/>
          <w:rtl w:val="true"/>
        </w:rPr>
        <w:footnoteReference w:id="193"/>
      </w:r>
      <w:r>
        <w:rPr>
          <w:rFonts w:ascii="IRNazanin" w:hAnsi="IRNazanin" w:eastAsia="IRNazanin"/>
          <w:color w:val="111111"/>
          <w:sz w:val="28"/>
          <w:sz w:val="28"/>
          <w:szCs w:val="28"/>
          <w:rtl w:val="true"/>
          <w:lang w:bidi="fa-IR"/>
        </w:rPr>
        <w:t>و من و کیف، فأتاهم الهلاک من مأمن احتیاطهم، و ذلک بما کسبت أیدیهم و ما ربّک بظلاّم للعبید، و لم یکن ذلک لهم و لا علیهم، بل کان الفرض علیهم و الواجب لهم من ذلک الوقوف عند التحیّر و ردّ ما جهلوا من ذلک الی عالمه و مستنبطه، لأنّ اللّه یقول فی محکم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آل محمّد علیهم السّلام، و هم الذین یستنبطون من القرآن و یعرفون الحلال و الحرام و هم الحجّة للّه علی خلقه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 أنّ الأئمة علیهم السّلام هم ولاة الأمر و أنّهم المقصودون بأولی الأمر فی الآیتین، أمّا الآیة الثّانیة فلما ذکرنا، و أمّا الآیة الاولی فللأخبار المستفیضة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الأخبار فمنها ما رواه فی البحار عن تفسیر فرات بن ابراهیم عن عبید</w:t>
      </w:r>
    </w:p>
    <w:p>
      <w:pPr>
        <w:pStyle w:val="BookText"/>
        <w:rPr/>
      </w:pPr>
      <w:r>
        <w:rPr>
          <w:rFonts w:ascii="IRNazanin" w:hAnsi="IRNazanin" w:eastAsia="IRNazanin"/>
          <w:color w:val="111111"/>
          <w:sz w:val="28"/>
          <w:sz w:val="28"/>
          <w:szCs w:val="28"/>
          <w:rtl w:val="true"/>
          <w:lang w:bidi="fa-IR"/>
        </w:rPr>
        <w:t>ابن کثیر معنعنا أنّه سأل جعفر بن محمّد علیهما السّلام 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الفقه و العلم،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 أم عامّ؟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خاصّ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 عن جابر الجعفی قال سألت أبا جعفر علیه السّلام عن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ذکره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أن یؤدّ الأوّل إلی الامام الذی بعده الکتب و العلم و السّلاح، و إذا حکمتم بین النّاس أن تحکموا بالعدل الذی فی أیدیکم، ثمّ قال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ایّانا عنی خاصّة أمر جمیع المؤمنین إلی یوم القیامة بطاعتنا فان خفتم تنازعا فی أمر فردّوه إلی اللّه و إلی الرّسول و إلی أولی الأمر منکم، کذا نزلت و کیف یأمرهم اللّه عزّ و جلّ بطاعة ولاة الأمر و یرخص منازعتهم إنّما قیل ذلک للمأمورین الذین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اولی الأمر منکم، و الأخبار فی هذا الباب کثیرة لا تحصی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دلیل العقل فلأنّه سبحانه أمر بوجوب طاعة أولی الأمر علی نحو العموم</w:t>
      </w:r>
      <w:r>
        <w:rPr>
          <w:rStyle w:val="FootnoteAnchor"/>
          <w:rtl w:val="true"/>
        </w:rPr>
        <w:footnoteReference w:id="194"/>
      </w:r>
      <w:r>
        <w:rPr>
          <w:rFonts w:ascii="IRNazanin" w:hAnsi="IRNazanin" w:eastAsia="IRNazanin"/>
          <w:color w:val="111111"/>
          <w:sz w:val="28"/>
          <w:sz w:val="28"/>
          <w:szCs w:val="28"/>
          <w:rtl w:val="true"/>
          <w:lang w:bidi="fa-IR"/>
        </w:rPr>
        <w:t>فلا بدّ من کونه معصوما و إلاّ لزم أن یکون تعالی قد أمر بالقبیح لأنّ من</w:t>
      </w:r>
      <w:bookmarkStart w:id="385" w:name="pg13853_143436"/>
    </w:p>
    <w:p>
      <w:pPr>
        <w:pStyle w:val="BookText"/>
        <w:rPr/>
      </w:pPr>
      <w:bookmarkEnd w:id="385"/>
      <w:r>
        <w:rPr>
          <w:rFonts w:ascii="IRNazanin" w:hAnsi="IRNazanin" w:eastAsia="IRNazanin"/>
          <w:color w:val="111111"/>
          <w:sz w:val="28"/>
          <w:sz w:val="28"/>
          <w:szCs w:val="28"/>
          <w:rtl w:val="true"/>
          <w:lang w:bidi="fa-IR"/>
        </w:rPr>
        <w:t>لیس بمعصوم لا یؤمن صدور القبیح عنه، فاذا وقع کان الاقتداء به قبیحا و المعصوم بعد الرّسول صلّی اللّه علیه و آله منحصر باجماع الامة فی الأئمة، و سیأتی تمام الکلام فی هذا المقام فی مقدّمات الخطبة الشّقشقیة إنشاء 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بالأمر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لجاء أمره، الأعم من الأمور الدّینیّة، و ربّما فسّر به فی الآیتین أیضا، فالمراد به علی ذلک جمیع الأمور المقدرة المشار إلیها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فی الفصل التّاسع من فصول الخطبة الاولی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مختلفون بقضائه و أمره، ما یوجب زیادة البصیرة فی المقام، و قد مضی هناک فی روایة الکافی عن الباقر علیه السّلام أنّه لینزل فی لیلة القدر إلی ولیّ الأمر تفسیر الأمور سنة سنة یؤمر فیها فی أمر نفسه بکذا و کذا و فی أمر النّاس بکذا و کذا، إلی آخر ما مرّ هناک، و هذا الاحتمال أقرب بالنّظر إلی عموم وظیفتهم علیهم السّلام</w:t>
      </w:r>
    </w:p>
    <w:p>
      <w:pPr>
        <w:pStyle w:val="Heading6"/>
        <w:numPr>
          <w:ilvl w:val="5"/>
          <w:numId w:val="1"/>
        </w:numPr>
        <w:rPr/>
      </w:pPr>
      <w:bookmarkStart w:id="386" w:name="__RefHeading___Toc3386473_1468164448"/>
      <w:bookmarkStart w:id="387" w:name="_Toc152"/>
      <w:bookmarkEnd w:id="386"/>
      <w:r>
        <w:rPr>
          <w:rtl w:val="true"/>
        </w:rPr>
        <w:t>الثالث</w:t>
      </w:r>
      <w:bookmarkEnd w:id="387"/>
    </w:p>
    <w:p>
      <w:pPr>
        <w:pStyle w:val="BookText"/>
        <w:rPr/>
      </w:pPr>
      <w:r>
        <w:rPr>
          <w:rFonts w:ascii="IRNazanin" w:hAnsi="IRNazanin" w:eastAsia="IRNazanin"/>
          <w:color w:val="111111"/>
          <w:sz w:val="28"/>
          <w:sz w:val="28"/>
          <w:szCs w:val="28"/>
          <w:rtl w:val="true"/>
          <w:lang w:bidi="fa-IR"/>
        </w:rPr>
        <w:t>ما أشار علیه السّلام الیه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علمه مودع عندهم کالثّیاب النّفیسة المودعة فی العیبة، و تشبیههم بالعیبة من حیث إنّهم کانوا حافظین و صائنین له عن الضّیاعة و الاندراس حسن الاستعارة بالعیبة الحافظة للّباس عن الأدناس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البحرانی و کونهم عیبة علمه مرادف لکونهم موضع سرّه، إذ یقال فی العرف فلان عیبة العلم إذا کان موضع أسراره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أمّا تراد فهما فی اللّغة و العرف فقد صرّح به بعض اللّغویین أیضا، و لکن الظاهر أنّ السّر أخصّ من العلم، لما قد عرفت سابقا من أن السّر هو العلم الذی یکتم و قد صرّح به غیر واحد من اللّغویین و هو المتبادر منه أیضا، فیکون حقیقة فیه و علی</w:t>
      </w:r>
    </w:p>
    <w:p>
      <w:pPr>
        <w:pStyle w:val="BookText"/>
        <w:rPr/>
      </w:pPr>
      <w:r>
        <w:rPr>
          <w:rFonts w:ascii="IRNazanin" w:hAnsi="IRNazanin" w:eastAsia="IRNazanin"/>
          <w:color w:val="111111"/>
          <w:sz w:val="28"/>
          <w:sz w:val="28"/>
          <w:szCs w:val="28"/>
          <w:rtl w:val="true"/>
          <w:lang w:bidi="fa-IR"/>
        </w:rPr>
        <w:t>هذا فیکون العلم أعمّ منه و هو الأنسب بالمقام أیضا، من حیث أنّ التّأسیس أولی من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غبار علی أنّ علم اللّه و علم رسوله المتلقّی منه سبحانه مودع عندهم و هم الحافظون له، و یدل علیه الأخبار المتواترة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فی الکافی باسناده عن یونس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کامل التّمار علی أبی عبد اللّه علیه السّلام، فقال له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حدیث رواه فلان،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أنّ النّبی صلّی اللّه علیه و آله حدث علیّا علیه السّلام بألف باب یوم توفی رسول اللّه صلّی اللّه علیه و آله کلّ باب یفتح له ألف باب فذلک ألف ألف باب، فقال لقد کان ذلک، قلت جعلت فداک فظهر ذلک لشیعتکم و موالیکم؟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باب أو بابان، فقلت له جعلت فداک فما یروی من فضلکم من ألف ألف باب إلاّ باب أو بابان؟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عسیتم أن ترووا من فضلنا ما تروون من فضلنا إلا ألفا غیر معطوفة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کتاب المحتضر للحسن بن سلیمان من نوادر الحکمة یرفعه إلی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علیه المفضّل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یابن رسول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منتهی علم العالم؟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جسیما و لقد سألت عظیما ما السّماء الدّنیا فی السّماء الثّانیة إلاّ کحلقة درع ملقاة فی أرض فلاة، و کذلک کلّ سماء عند سماء اخری، و کذلک السّماء السّابعة عند الظلمة، و لا الظلمة عند النّور و لا ذلک کلّه فی الهواء و 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لأرضین بعضها فی بعض و لا مثل ذلک کلّه فی علم العالم یعنی الامام إلاّ مثل مدّ من خردل دققته دقّا ثمّ ضربته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اختلط و رغا</w:t>
      </w:r>
      <w:r>
        <w:rPr>
          <w:rStyle w:val="FootnoteAnchor"/>
          <w:rtl w:val="true"/>
        </w:rPr>
        <w:footnoteReference w:id="195"/>
      </w:r>
      <w:r>
        <w:rPr>
          <w:rFonts w:ascii="Amiri" w:hAnsi="Amiri" w:eastAsia="Amiri" w:cs="Amiri"/>
          <w:color w:val="111111"/>
          <w:sz w:val="28"/>
          <w:sz w:val="28"/>
          <w:szCs w:val="28"/>
          <w:rtl w:val="true"/>
          <w:lang w:bidi="ar-SA"/>
        </w:rPr>
        <w:t>اظهر اخذت منه لعقة</w:t>
      </w:r>
      <w:r>
        <w:rPr>
          <w:rStyle w:val="FootnoteAnchor"/>
          <w:rtl w:val="true"/>
        </w:rPr>
        <w:footnoteReference w:id="196"/>
      </w:r>
      <w:r>
        <w:rPr>
          <w:rFonts w:ascii="IRNazanin" w:hAnsi="IRNazanin" w:eastAsia="IRNazanin"/>
          <w:color w:val="111111"/>
          <w:sz w:val="28"/>
          <w:sz w:val="28"/>
          <w:szCs w:val="28"/>
          <w:rtl w:val="true"/>
          <w:lang w:bidi="fa-IR"/>
        </w:rPr>
        <w:t>باصبعک، و لا علم العالم فی علم اللّه إلاّ مثل حبة من خردل دققته دقا ثمّ ضربته بالماء حتّی إذا اختلط و رغا انتهزت منه</w:t>
      </w:r>
      <w:r>
        <w:rPr>
          <w:rStyle w:val="FootnoteAnchor"/>
          <w:rtl w:val="true"/>
        </w:rPr>
        <w:footnoteReference w:id="197"/>
      </w:r>
      <w:r>
        <w:rPr>
          <w:rFonts w:ascii="IRNazanin" w:hAnsi="IRNazanin" w:eastAsia="IRNazanin"/>
          <w:color w:val="111111"/>
          <w:sz w:val="28"/>
          <w:sz w:val="28"/>
          <w:szCs w:val="28"/>
          <w:rtl w:val="true"/>
          <w:lang w:bidi="fa-IR"/>
        </w:rPr>
        <w:t>برأس ابرة نهزة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من هذا البیان بأقلّه و أنت</w:t>
      </w:r>
      <w:bookmarkStart w:id="388" w:name="pg13853_143438"/>
    </w:p>
    <w:p>
      <w:pPr>
        <w:pStyle w:val="BookText"/>
        <w:rPr/>
      </w:pPr>
      <w:bookmarkEnd w:id="388"/>
      <w:r>
        <w:rPr>
          <w:rFonts w:ascii="IRNazanin" w:hAnsi="IRNazanin" w:eastAsia="IRNazanin"/>
          <w:color w:val="111111"/>
          <w:sz w:val="28"/>
          <w:sz w:val="28"/>
          <w:szCs w:val="28"/>
          <w:rtl w:val="true"/>
          <w:lang w:bidi="fa-IR"/>
        </w:rPr>
        <w:t>بأخبار الموت تصیب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المحتضر أیضا نقلا من کتاب الأربعین روایة سعد الأوبلی عن عمار ابن خالد عن اسحاق الأزرق عن عبد الملک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ذخیرة أحد حواری المسیح رقّ مکتوب بالقلم السّریانی منقولا من التّوراة و ذلک لما تشاجر موسی و الخضر علیهما السّلام فی قضیّة السّفینة و الغلام و الجدار و رجع موسی إلی قومه سأل أخوه هارون عمّا استعمله من الخضر و شاهد من عجایب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بینما أنا و الخضر علی شاطیء البحر اذ سقط بین أیدینا طائر أخذ فی منقاره قطرة من ماء البحر و رمی بها نحو المشرق، ثمّ أخذ ثانیة و رمی بها نحو المغرب، ثمّ أخذ ثالثة و رمی بها نحو السّماء، ثمّ أخذ رابعة و رمی بها نحو الأرض، ثمّ أخذ خامسة و ألقاها فی البحر فبهت الخضر و أنا،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الخضر عن ذلک فلم یجب، و إذا نحن بصیّاد یصطاد فنظر إلینا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أریکما فی فکر و تعجّب،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صیّاد و قد علمت إشارته و أنتما نبیّان لا تعلمان،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إلاّ ما علّمنا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طایر فی البحر یسمّی مسلم، لأنّه إذا صاح یقول فی صیاحه مسلم، و أشار بذلک إلی انّه یأتی فی آخر الزّمان نبیّ یکون علم أهل المشرق و المغرب و أهل السّماء و الأرض عند علمه مثل هذه القطرة الملقاة فی البحر، و یرث علمه ابن عمّه و وصیّه، فسکن ما کنا فیه من المشاجرة و استقلّ کلّ واحد منّا علمه، بعد ان کنا به معجبین و مشینا ثمّ غاب الصیاد فعلمنا انّه ملک بعثه اللّه إلینا یعرّفنا بنقصنا حیث ادّعینا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الأخبار یعرف المعیار إجمالا لعلومهم علیهم السّلام، و فیها کفایة لمن ألقی السّمع و هو شهید، و أمّا تحقیق کیفیّة هذا العلم و أنّه هل هو علی نحو الاحاطة الفعلیّة أو الارادیّة فلعلّنا نشیر إلیه فی الموقع المناسب إن شاء اللّه تعالی</w:t>
      </w:r>
      <w:r>
        <w:rPr>
          <w:rFonts w:eastAsia="IRNazanin" w:cs="IRNazanin"/>
          <w:color w:val="111111"/>
          <w:sz w:val="28"/>
          <w:szCs w:val="28"/>
          <w:rtl w:val="true"/>
          <w:lang w:bidi="fa-IR"/>
        </w:rPr>
        <w:t>.</w:t>
      </w:r>
    </w:p>
    <w:p>
      <w:pPr>
        <w:pStyle w:val="Heading6"/>
        <w:numPr>
          <w:ilvl w:val="5"/>
          <w:numId w:val="1"/>
        </w:numPr>
        <w:rPr/>
      </w:pPr>
      <w:bookmarkStart w:id="389" w:name="__RefHeading___Toc3386475_1468164448"/>
      <w:bookmarkStart w:id="390" w:name="_Toc153"/>
      <w:bookmarkEnd w:id="389"/>
      <w:r>
        <w:rPr>
          <w:rtl w:val="true"/>
        </w:rPr>
        <w:t>الرابع</w:t>
      </w:r>
      <w:bookmarkEnd w:id="39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أشار علیه السّلام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موئل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بالحکم إمّا الأحکام الشرعیة أی خطاب اللّه المتعلّق بأفعال المکلفین من حیث الاقتضاء أو التّخییر و إمّا</w:t>
      </w:r>
    </w:p>
    <w:p>
      <w:pPr>
        <w:pStyle w:val="BookText"/>
        <w:rPr/>
      </w:pPr>
      <w:r>
        <w:rPr>
          <w:rFonts w:ascii="IRNazanin" w:hAnsi="IRNazanin" w:eastAsia="IRNazanin"/>
          <w:color w:val="111111"/>
          <w:sz w:val="28"/>
          <w:sz w:val="28"/>
          <w:szCs w:val="28"/>
          <w:rtl w:val="true"/>
          <w:lang w:bidi="fa-IR"/>
        </w:rPr>
        <w:t>القضاء الرّافع للخصومات، و علی أیّ تقدیر فهم موئله و منجاه، الیهم یلتجی فیه و بهم یحصل الخلاص و النّجاة لأنّ ما عندهم هو الحکم المتلقی من الوحی الالهی الذی هو مطابق للواقع و الواقع مطابق له، و هو کلّه صواب لا ریب فیه و هم المرشدون إلیه و الأدلاّء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ما فی البحار من مجالس المفید باسناده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لیس عند أحد من النّاس حقّ و لا صواب إلاّ شیء أخذوه منا أهل البیت، و لا أحد من النّاس یقضی بحقّ و عدل إلاّ و مفتاح ذلک القضاء و بابه و أوّله و سنّته أمیر المؤمنین علیّ بن أبی طالب علیه السّلام، فاذا اشتبهت علیهم الامور کان الخطاء من قبلهم إذا اختطئوا و الصّواب من قبل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فی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فیها کلّ أمر حکیم و المحکم لیس بشیئین إنّما هو شیء واحد فمن حکم بما لیس فیه اختلاف فحکمه من حکم اللّه عزّ و جلّ، و من حکم بأمر فیه اختلاف فرأی أنّه مصیب فقد حکم بحکم الطاغوت، و قد مضی بتمامه فی الفصل التّاسع من فصول الخطبة الاولی عند شرح قوله و مختلفون بقضائه و أمره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بصائر الدّرجات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خصالا ما سبقنی إلیها أحد، علمت المنایا و البلایا و الانساب و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إنّا أهل بیت أوتینا علم المنایا و البلایا و فصل الخطاب و عرفنا شیعتنا کعرفان الرّجل أهل بیته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بفصل الخطاب الحکم الفاصل بین الحقّ و الباطل، أو المفصول الواضح الدلالة علی المقصود، أو ما کان من خصائصهم من الحکم المخصوص فی کلّ واقعة و الجوابات المسکتة للخصوم فی کلّ مسألة و سیأتی شطر من قضایاه أعنی أمیر المؤمنین علیه السّلام فی شرح الخطبة الآتیة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یکثر العثار فیها و الاعتذار منها</w:t>
      </w:r>
      <w:r>
        <w:rPr>
          <w:rFonts w:eastAsia="IRNazanin" w:cs="IRNazanin"/>
          <w:color w:val="111111"/>
          <w:sz w:val="28"/>
          <w:szCs w:val="28"/>
          <w:rtl w:val="true"/>
          <w:lang w:bidi="fa-IR"/>
        </w:rPr>
        <w:t>.</w:t>
      </w:r>
      <w:bookmarkStart w:id="391" w:name="pg13853_143440"/>
    </w:p>
    <w:p>
      <w:pPr>
        <w:pStyle w:val="BookText"/>
        <w:rPr/>
      </w:pPr>
      <w:bookmarkEnd w:id="391"/>
      <w:r>
        <w:rPr>
          <w:rFonts w:ascii="IRNazanin" w:hAnsi="IRNazanin" w:eastAsia="IRNazanin"/>
          <w:color w:val="111111"/>
          <w:sz w:val="28"/>
          <w:sz w:val="28"/>
          <w:szCs w:val="28"/>
          <w:rtl w:val="true"/>
          <w:lang w:bidi="fa-IR"/>
        </w:rPr>
        <w:t>إذا عرفت ما ذکرناه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حینئذ أخذ الأحکام منهم و الرّجوع إلیهم و لا یجوز الاستبداد بالعقول النّاقصة و الآراء الفاسدة فی الأحکام الشّرعیّة و الاعتماد فیها علی الاقیسة و الاستحسانات کما حقّقناه فی شرح الفصل الحادی عشر من فصول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أبو الحسن علیه السّلام فیما رواه فی بصائر الدّرجات عن محمّد بن حکیم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من کان قبلکم بالقیاس و إنّ اللّه تبارک و تعالی لم یقبض نبیه صلّی اللّه علیه و آله حتّی أکمل له جمیع دینه فی حلاله و حرامه، فجاءکم بما تحتاجون إلیه فی حیاته و تستغنون به و بأهل بیته بعد موته و أنّها مخبیّة عند أهل بیته حتّی أنّ فیه لأرش الخدش،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حنیفة ممّن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و قلت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یجوز الرّجوع فی المرافعات إلی القضاة السّوء فمن رجع الیهم کان بمنزلة الّذین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یأتی تفصیل حالات هؤلاء القضاة و ما یترتّب علی الرّجوع إلیهم فی الکلام السابع عشر و الثّامن عشر و شرحهما إن ساعدنا التّوفیق إن شاء اللّه</w:t>
      </w:r>
      <w:r>
        <w:rPr>
          <w:rFonts w:eastAsia="IRNazanin" w:cs="IRNazanin"/>
          <w:color w:val="111111"/>
          <w:sz w:val="28"/>
          <w:szCs w:val="28"/>
          <w:rtl w:val="true"/>
          <w:lang w:bidi="fa-IR"/>
        </w:rPr>
        <w:t>.</w:t>
      </w:r>
    </w:p>
    <w:p>
      <w:pPr>
        <w:pStyle w:val="Heading6"/>
        <w:numPr>
          <w:ilvl w:val="5"/>
          <w:numId w:val="1"/>
        </w:numPr>
        <w:rPr/>
      </w:pPr>
      <w:bookmarkStart w:id="392" w:name="__RefHeading___Toc3386477_1468164448"/>
      <w:bookmarkStart w:id="393" w:name="_Toc154"/>
      <w:bookmarkEnd w:id="392"/>
      <w:r>
        <w:rPr>
          <w:rtl w:val="true"/>
        </w:rPr>
        <w:t>الخامس</w:t>
      </w:r>
      <w:bookmarkEnd w:id="393"/>
    </w:p>
    <w:p>
      <w:pPr>
        <w:pStyle w:val="BookText"/>
        <w:rPr/>
      </w:pPr>
      <w:r>
        <w:rPr>
          <w:rFonts w:ascii="IRNazanin" w:hAnsi="IRNazanin" w:eastAsia="IRNazanin"/>
          <w:color w:val="111111"/>
          <w:sz w:val="28"/>
          <w:sz w:val="28"/>
          <w:szCs w:val="28"/>
          <w:rtl w:val="true"/>
          <w:lang w:bidi="fa-IR"/>
        </w:rPr>
        <w:t>ما أشار علیه السّلام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کهف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تشبیههم بالکهف باعتبار أنّهم یلتجی الیهم فیها، أو أنّهم المأوی لها و الحاوون لما فیها کالکهف الذی یحوی من یأوی إلیه، و المراد بالکتب إمّا کتب اللّه و هو علی تقدیر رجوع الضّمیر فیه إلیه سبحانه، فالمراد بها القرآن و ما انزل قبلها من الصّحف و الکتب السّماویة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کونهم کهف القرآن و مأویه و الحافظین له و العالمین به تأویله و تنزیله</w:t>
      </w:r>
    </w:p>
    <w:p>
      <w:pPr>
        <w:pStyle w:val="BookText"/>
        <w:rPr/>
      </w:pPr>
      <w:r>
        <w:rPr>
          <w:rFonts w:ascii="IRNazanin" w:hAnsi="IRNazanin" w:eastAsia="IRNazanin"/>
          <w:color w:val="111111"/>
          <w:sz w:val="28"/>
          <w:sz w:val="28"/>
          <w:szCs w:val="28"/>
          <w:rtl w:val="true"/>
          <w:lang w:bidi="fa-IR"/>
        </w:rPr>
        <w:t>و ظهره و بطنه و بطن بطنه و هکذا إلی سبعة أبطن و کذلک سایر أوصافه من العموم و الخصوص و الاطلاق و التّقیید و الأحکام و التّشابه إلی غیر ذلک، فواضح و قد مضی شطر من الکلام علی هذا الباب فی التّذییل الثّالث من تذییلات الفصل السّابع عشر من فصول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سایر الکتب السّماویة ففی حدیث أبی ذر عن النّبیّ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کتابا أنزل؟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مأئة کتب و أربعة کتب أنزل علی شیث خمسین صحیفة، و علی اخنوخ ثلاثین صحیفة، و علی إبراهیم عشر صحایف، و انزل علی موسی قبل التّوراة عشرة صحایف و انزلت التوراة و الانجیل و الزّبور و الفرقان و کانت صحف إبراهیم کلها أمثالا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البحار من إرشاد القلوب بالاسناد إلی المفید یرفعه إلی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الویل کلّ الویل لمن لا یعرف لنا حقّ معرفتنا و أنکر فضلنا، یا سلمان إیّما أفضل محمّد صلّی اللّه علیه و آله أم سلیمان ابن داود علیه السّلام؟ قال سلمان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محمّد صلّی اللّه علیه و آله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فهذا آصف بن برخیا قدر أن یحمل عرش بلقیس من فارس إلی سبا فی طرفة عین و عنده علم من الکتاب و لا أفعل أنا ذلک و عندی ألف کتاب اللّه، انزل اللّه علی شیث بن آدم خمسین صحیفة، و علی ادریس ثلاثین صحیفة، و علی إبراهیم الخلیل عشرین صحیفة، و التوراة و الانجیل و الزّبور و الفرقان،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قال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الشّاک فی امورنا و علومنا کالمستهزیء فی معرفتنا أو حقوقنا، و قد فرض اللّه و لا یتنافی کتابه فی غیر موضع و بیّن ما أوجب العمل به و هو 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التّوحید عن هشام بن الحکم فی خبر طویل قال جاء بریهة جاثلیق النّصاری فقال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أنّی لکم التّوراة و الانجیل و کتب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عندنا وراثة من عندهم نقرئها کما قرءوها و نقولها کما قالوها إنّ اللّه لا یجعل حجّة فی أرضه یسأل من شیء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بصائر الدّرجات باسناده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محمّد عندنا الصّحف التی قال اللّه صحف إبراهیم و موسی، قلت الصّحف هی</w:t>
      </w:r>
    </w:p>
    <w:p>
      <w:pPr>
        <w:pStyle w:val="BookText"/>
        <w:rPr/>
      </w:pPr>
      <w:r>
        <w:rPr>
          <w:rFonts w:ascii="IRNazanin" w:hAnsi="IRNazanin" w:eastAsia="IRNazanin"/>
          <w:color w:val="111111"/>
          <w:sz w:val="28"/>
          <w:sz w:val="28"/>
          <w:szCs w:val="28"/>
          <w:rtl w:val="true"/>
          <w:lang w:bidi="fa-IR"/>
        </w:rPr>
        <w:t>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احتمال أن یکون المراد بالکتب الکتب المنزلة من اللّه سبحانه و أمّا علی تقدیر رجوع الضّمیر فی کتبه إلی النبیّ صلّی اللّه علیه و آله فالمراد بالکتب القرآن و غیره ممّا اشیر إلیه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البحار من البصائر باسناده عن أبی الصّباح الکنانی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 آله و فی یده الیمنی کتاب و فی یده الیسری کتاب فنشر الکتاب الذی فی یده الیمنی فقرأ بسم اللّه الرّحمن الرّحیم کتاب لأهل الجنّة بأسمائهم و أسماء آبائهم لا یزاد فیهم واحد و لا ینقص منهم واحد،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نشر الذی بیده الیسری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اللّه الرّحمن الرّحیم لأهل النّار بأسمائهم و أسماء آبائهم و قبائلهم لا یزاد فیهم واحد و لا ینقص منهم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البصائر أیضا باسناده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أعمش أیّ شیء أشدّ ما سمعت من مناقب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حدّثنی موسی بن طریف عن عبایة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و هو یقول أنا قسیم النّار فمن تبعنی فهو منی و من عصانی فهو من أهل النّار، فقال الکلبی عندی أعظم مما عندک، أعطی رسول اللّه صلّی اللّه علیه و آله علیا علیه السّلام کتابا فیه أسماء أهل الجنّة و أسماء أهل النّار، فوضعه عند أمّ سلمة فلما ولی ابو بکر طلبه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فلما ولی عمر طلبه،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فلما ولی علیّ علیه السّلام دفعته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أیضا باسناده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عندنا الجامعة و ما یدریهم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طولها سبعون ذراعا بذراع رسول اللّه صلّی اللّه علیه و آله أملاء من فلق</w:t>
      </w:r>
      <w:r>
        <w:rPr>
          <w:rStyle w:val="FootnoteAnchor"/>
          <w:rtl w:val="true"/>
        </w:rPr>
        <w:footnoteReference w:id="198"/>
      </w:r>
      <w:r>
        <w:rPr>
          <w:rFonts w:ascii="IRNazanin" w:hAnsi="IRNazanin" w:eastAsia="IRNazanin"/>
          <w:color w:val="111111"/>
          <w:sz w:val="28"/>
          <w:sz w:val="28"/>
          <w:szCs w:val="28"/>
          <w:rtl w:val="true"/>
          <w:lang w:bidi="fa-IR"/>
        </w:rPr>
        <w:t>فیه و خطه علیّ علیه السّلام بیمینه فیها کلّ حلال و حرام و کلّ شیء یحتاج إلیه النّاس حتّی الأرش فی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فی حدیث طویل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 یقول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علمنا غابر و مزبور و نکت فی القلوب و نقر فی الأسماع و إنّ عندنا الجفر</w:t>
      </w:r>
    </w:p>
    <w:p>
      <w:pPr>
        <w:pStyle w:val="BookText"/>
        <w:rPr/>
      </w:pPr>
      <w:r>
        <w:rPr>
          <w:rFonts w:ascii="IRNazanin" w:hAnsi="IRNazanin" w:eastAsia="IRNazanin"/>
          <w:color w:val="111111"/>
          <w:sz w:val="28"/>
          <w:sz w:val="28"/>
          <w:szCs w:val="28"/>
          <w:rtl w:val="true"/>
          <w:lang w:bidi="fa-IR"/>
        </w:rPr>
        <w:t>الأحمر، و الجفر الأبیض، و مصحف فاطمة علیها السّلام، و عندنا الجامعة فیها جمیع ما یحتاج الناس إلیه فسئل عن تفسیر هذا الکلام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الغابر فالعلم بما یکون، و أمّا المزبور فالعلم بما کان، و أمّا النکت فی القلوب فهو الالهام و امّا النّقر فی الاسماع فحدیث الملائکة نسمع کلامهم و لا نری أشخاصهم، و أمّا الجفر الأحمر فوعاء فیه سلاح رسول اللّه صلّی اللّه علیه و آله و لن یخرج حتّی یقوم قائمنا أهل البیت، و أما الجفر الأبیض فوعاء فیه توراة موسی و انجیل عیسی و زبور داود و کتب اللّه الاولی، و أمّا مصحف فاطمة ففیه ما یکون من حادث و أسماء من یملک و من لا یملک إلی أن یقوم الساعة و لیس فیه قرآن، و أمّا الجامعة فهو کتاب طوله سبعون ذراعا إملاء رسول اللّه صلّی اللّه علیه و آله من فلق فیه و خط علیّ بن أبی طالب علیه السّلام بیده فیه و اللّه جمیع ما یحتاج النّاس إلیه إلی یوم القیامة حتّی أنّ فیه أرش الخدش و الجلدة و نصف الجلدة،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بصائر الدّرجات عن أحمد بن محمّد عن الحسین بن سعید عن أحمد بن عمر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جعلت فداک عن مسألة لیس هاهنا احد یسمع کلامی،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w:t>
      </w:r>
      <w:r>
        <w:rPr>
          <w:rStyle w:val="FootnoteAnchor"/>
          <w:rtl w:val="true"/>
        </w:rPr>
        <w:footnoteReference w:id="199"/>
      </w:r>
      <w:r>
        <w:rPr>
          <w:rFonts w:ascii="IRNazanin" w:hAnsi="IRNazanin" w:eastAsia="IRNazanin"/>
          <w:color w:val="111111"/>
          <w:sz w:val="28"/>
          <w:sz w:val="28"/>
          <w:szCs w:val="28"/>
          <w:rtl w:val="true"/>
          <w:lang w:bidi="fa-IR"/>
        </w:rPr>
        <w:t>بینی و بین بیت آخر فاطلع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سل عمّا بدا لک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یتحدّثون أنّ رسول اللّه صلّی اللّه علیه و آله علّم علیّا علیه السّلام بابا یفتح منه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علّم و اللّه رسول اللّه صلّی اللّه علیه و آله علیّا ألف باب یفتح له من کلّ باب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و اللّه العلم فنکت</w:t>
      </w:r>
      <w:r>
        <w:rPr>
          <w:rStyle w:val="FootnoteAnchor"/>
          <w:rtl w:val="true"/>
        </w:rPr>
        <w:footnoteReference w:id="200"/>
      </w:r>
      <w:r>
        <w:rPr>
          <w:rFonts w:ascii="IRNazanin" w:hAnsi="IRNazanin" w:eastAsia="IRNazanin"/>
          <w:color w:val="111111"/>
          <w:sz w:val="28"/>
          <w:sz w:val="28"/>
          <w:szCs w:val="28"/>
          <w:rtl w:val="true"/>
          <w:lang w:bidi="fa-IR"/>
        </w:rPr>
        <w:t>ساعة فی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و إنّ عندنا الجامعة و ما یدریهم ما الجامعة، قال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طولها سبعون ذراعا بذراع رسول اللّه صلّی اللّه علیه و آله و إملاه من فلق فیه و خطه علیّ علیه السّلام بیمینه، فیها کلّ حلال و حرام و کلّ شیء یحتاج النّاس إلیه حتّی الأرش فی الخدش و ضرب بیده إلیّ فقال تأذن</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لی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اصنع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فغمزنی بیده فقال حتّی أرش هذا فکأنه مغضب</w:t>
      </w:r>
      <w:r>
        <w:rPr>
          <w:rStyle w:val="FootnoteAnchor"/>
          <w:rtl w:val="true"/>
        </w:rPr>
        <w:footnoteReference w:id="2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لیس بذاک، ثمّ سکت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الجفر و ما یدریهم</w:t>
      </w:r>
      <w:r>
        <w:rPr>
          <w:rStyle w:val="FootnoteAnchor"/>
          <w:rtl w:val="true"/>
        </w:rPr>
        <w:footnoteReference w:id="203"/>
      </w:r>
      <w:r>
        <w:rPr>
          <w:rFonts w:ascii="IRNazanin" w:hAnsi="IRNazanin" w:eastAsia="IRNazanin"/>
          <w:color w:val="111111"/>
          <w:sz w:val="28"/>
          <w:sz w:val="28"/>
          <w:szCs w:val="28"/>
          <w:rtl w:val="true"/>
          <w:lang w:bidi="fa-IR"/>
        </w:rPr>
        <w:t>ما الجفر مسک</w:t>
      </w:r>
      <w:r>
        <w:rPr>
          <w:rStyle w:val="FootnoteAnchor"/>
          <w:rtl w:val="true"/>
        </w:rPr>
        <w:footnoteReference w:id="204"/>
      </w:r>
      <w:r>
        <w:rPr>
          <w:rFonts w:ascii="IRNazanin" w:hAnsi="IRNazanin" w:eastAsia="IRNazanin"/>
          <w:color w:val="111111"/>
          <w:sz w:val="28"/>
          <w:sz w:val="28"/>
          <w:szCs w:val="28"/>
          <w:rtl w:val="true"/>
          <w:lang w:bidi="fa-IR"/>
        </w:rPr>
        <w:t>شاة أو جلد بعیر،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أحمر و أدیم أحمر فیه علم النّبیّین و الوصیّین،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بذاک، ثمّ سکت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عندنا لمصحف فاطمة علیها السّلام و ما یدریهم ما مصحف فاطمة، قال علیه السّلام فیه مثل قرآنکم هذا ثلاث مرّات، و اللّه ما فیه من قرآنکم حرف واحد إنّما هو شیء أملاء اللّه علیها أو أوحی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هو العلم،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لعلم و لیس بذاک، قال ثمّ سکت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لعلم</w:t>
      </w:r>
      <w:r>
        <w:rPr>
          <w:rStyle w:val="FootnoteAnchor"/>
          <w:rtl w:val="true"/>
        </w:rPr>
        <w:footnoteReference w:id="205"/>
      </w:r>
      <w:r>
        <w:rPr>
          <w:rFonts w:ascii="IRNazanin" w:hAnsi="IRNazanin" w:eastAsia="IRNazanin"/>
          <w:color w:val="111111"/>
          <w:sz w:val="28"/>
          <w:sz w:val="28"/>
          <w:szCs w:val="28"/>
          <w:rtl w:val="true"/>
          <w:lang w:bidi="fa-IR"/>
        </w:rPr>
        <w:t>ما کان و ما هو کائن إلی أن تقوم السّاعة،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فأیّ شیء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باللّیل و النّهار الأمر بعد الأمر و الشّیء بعد الشّیء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اللّه ما فیه من قرآنکم حرف واحد أی فیه علم ما کان و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أیضا بعض الأخبار،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 یذکر فیه ما فی القرآن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 الأخبار اشتمال مصحف فاطمة علیها السّلام أیضا علی الأحکام،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فیه ما لیس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کثیر من الأخبار اشتمال القرآن علی جمیع الأحکام و الأخبار ممّا کان أو یکون،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ما نفهم من القرآن لا ما یفهمون منه، و 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قرآنکم علی أنّه یحتمل أن یکون المراد لفظ القرآن، ثمّ الظاهر من أکثر الأخبار اشتمال مصحفها علیها السّلام علی الأخبار فقط فیحتمل أن یکون المراد عدم اشتماله علی أحکام القرآن انتهی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إشکال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المستفاد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لعلم ما کان و ما هو کائن إلی أن تقوم السّاعة، أنّهم علیهم السّلام یعلمون جمیع الشّرایع و الأحکام و ما کان و ما یکون، و مثله ورد فی الأخبار الکثیرة و علی ذلک فأیّ شیء یبقی حتّی یحدث لهم باللیل و النّهار کما یدلّ علیه آخر الحدیث و یستفاد من الأخبار الاخر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عنه بوجوه الأوّل أنّ العلم لیس ما یحصل بالسّماع و قراءة الکتب و حفظها، فان ذلک تقلید و إنّما العلم یفیض من عند اللّه سبحانه علی قلب المؤمن یوما فیوما و ساعة فساعة فیکشف به من الحقائق ما تطمئنّ به النّفس و ینشرح له الصّدر و یتنوّر به القلب، و الحاصل أنّ ذلک مؤکد و مقرّر لما علم سابقا یوجب مزید الایمان و الیقین و الکرامة و الشّرف بافاضة العلم علیهم بغیر واسطة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یفیض علیهم علیهم السّلام تفاصیل عندهم مجملاتها و إن أمکنهم استخراج التّفاصیل ممّا عندهم من اصول العلم و موادّه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أنّهم علیهم السّلام فی النّشأتین سابقا علی الحیاة البدنی و لاحقا بعد وفاتهم یعرجون فی المعارف الرّبانیة الغیر المتناهیة علی مدارج الکمال إذ لا غایة لعرفانه تعالی و قربه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 بعد تقویته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ذلک من کثیر من الأخبار و ظاهر أنّهم إذا تعلموا فی بدء إمامتهم علما لا یقفون فی تلک المرتبة و یحصل لهم</w:t>
      </w:r>
      <w:bookmarkStart w:id="394" w:name="pg13853_143446"/>
    </w:p>
    <w:p>
      <w:pPr>
        <w:pStyle w:val="BookText"/>
        <w:rPr/>
      </w:pPr>
      <w:bookmarkEnd w:id="394"/>
      <w:r>
        <w:rPr>
          <w:rFonts w:ascii="IRNazanin" w:hAnsi="IRNazanin" w:eastAsia="IRNazanin"/>
          <w:color w:val="111111"/>
          <w:sz w:val="28"/>
          <w:sz w:val="28"/>
          <w:szCs w:val="28"/>
          <w:rtl w:val="true"/>
          <w:lang w:bidi="fa-IR"/>
        </w:rPr>
        <w:t>بسبب مزید القرب و الطاعات زواید العلم و الحکم و التّرقیات فی معرفة الرّبّ تعالی، و کیف لا یحصل لهم و یحصل ذلک لسایر الخلق مع نقص قابلیتهم و استعدادهم، فهم علیهم السّلام أولی بذلک و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أحد وجوه استغفارهم و توبتهم فیکل یوم سبعین مرّة و أکثر، إذ عند عروجهم الی کلّ درجة رفیعة من درجات العرفان یرون أنّهم کانوا فی المرتبة السّابقة فی النّقصان فیستغفرون فیها و یتوبون إلیه تعالی</w:t>
      </w:r>
      <w:r>
        <w:rPr>
          <w:rFonts w:eastAsia="IRNazanin" w:cs="IRNazanin"/>
          <w:color w:val="111111"/>
          <w:sz w:val="28"/>
          <w:szCs w:val="28"/>
          <w:rtl w:val="true"/>
          <w:lang w:bidi="fa-IR"/>
        </w:rPr>
        <w:t>.</w:t>
      </w:r>
    </w:p>
    <w:p>
      <w:pPr>
        <w:pStyle w:val="Heading6"/>
        <w:numPr>
          <w:ilvl w:val="5"/>
          <w:numId w:val="1"/>
        </w:numPr>
        <w:rPr/>
      </w:pPr>
      <w:bookmarkStart w:id="395" w:name="__RefHeading___Toc3386479_1468164448"/>
      <w:bookmarkStart w:id="396" w:name="_Toc155"/>
      <w:bookmarkEnd w:id="395"/>
      <w:r>
        <w:rPr>
          <w:rtl w:val="true"/>
        </w:rPr>
        <w:t>السادس</w:t>
      </w:r>
      <w:bookmarkEnd w:id="396"/>
    </w:p>
    <w:p>
      <w:pPr>
        <w:pStyle w:val="BookText"/>
        <w:rPr/>
      </w:pPr>
      <w:r>
        <w:rPr>
          <w:rFonts w:ascii="IRNazanin" w:hAnsi="IRNazanin" w:eastAsia="IRNazanin"/>
          <w:color w:val="111111"/>
          <w:sz w:val="28"/>
          <w:sz w:val="28"/>
          <w:szCs w:val="28"/>
          <w:rtl w:val="true"/>
          <w:lang w:bidi="fa-IR"/>
        </w:rPr>
        <w:t xml:space="preserve">ما أشار علیه السّلام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یتحلحلون</w:t>
      </w:r>
      <w:r>
        <w:rPr>
          <w:rStyle w:val="FootnoteAnchor"/>
          <w:rtl w:val="true"/>
        </w:rPr>
        <w:footnoteReference w:id="206"/>
      </w:r>
      <w:r>
        <w:rPr>
          <w:rFonts w:ascii="IRNazanin" w:hAnsi="IRNazanin" w:eastAsia="IRNazanin"/>
          <w:color w:val="111111"/>
          <w:sz w:val="28"/>
          <w:sz w:val="28"/>
          <w:szCs w:val="28"/>
          <w:rtl w:val="true"/>
          <w:lang w:bidi="fa-IR"/>
        </w:rPr>
        <w:t>عن الدّین أو أنّ الدّین ثابت بوجودهم کما أنّ الأرض ثابتة بالجبال لولا الجبال لمادت بأهلها و قال البحرانی و أشار بکونهم جبال دینه إلی أنّ دین اللّه سبحانه بهم یعتصم عن وصمات الشّیاطین و تبدیلهم و تحریفهم کما یعتصم الخائف بالجبل ممّن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المعنیان متقاربان و المقصود واحد و هو أنّ وجودهم سبب لبقاء الدّین و انتظام أمر المسلمین، و بهم ینفی عنه تحریف الغالین و انتحال المبطلین و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فی البحار من کتاب قرب الاسناد عن هارون عن ابن صدقة عن جعفر بن محمّد عن آبائه علیهم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أمتی عدل من أهل بیتی ینفی عن الدّین تحریف الغالین و انتحال المبطلین و تأویل الجهال، و إنّ أئمتکم و فدکم إلی اللّه فانظروا من توفدون فی دینکم و صلواتکم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علل الشّرایع باسناده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یدع الأرض إلاّ و فیها عالم یعلم الزّیادة و النّقصان من دین اللّه عزّ و جلّ، فاذا زاد المؤمنون شیئا ردّهم، و إذا نقصوا أکمله لهم و لو لا ذلک لالتبس علی المسلمین أمرهم و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تبقی الأرض إلاّ و فیها من</w:t>
      </w:r>
      <w:bookmarkStart w:id="397" w:name="pg13853_143447"/>
    </w:p>
    <w:p>
      <w:pPr>
        <w:pStyle w:val="BookText"/>
        <w:rPr/>
      </w:pPr>
      <w:bookmarkEnd w:id="397"/>
      <w:r>
        <w:rPr>
          <w:rFonts w:ascii="IRNazanin" w:hAnsi="IRNazanin" w:eastAsia="IRNazanin"/>
          <w:color w:val="111111"/>
          <w:sz w:val="28"/>
          <w:sz w:val="28"/>
          <w:szCs w:val="28"/>
          <w:rtl w:val="true"/>
          <w:lang w:bidi="fa-IR"/>
        </w:rPr>
        <w:t>یعرف الحقّ فاذا زاد النّاس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زادوا، و إذا نقصوا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نقصوا، و إذا جاءوا به صدّقهم و لو لم یکن کذلک لم یعرف الحقّ من الباطل، و الأخبار فی هذا المعنی کثیرة</w:t>
      </w:r>
      <w:r>
        <w:rPr>
          <w:rFonts w:eastAsia="IRNazanin" w:cs="IRNazanin"/>
          <w:color w:val="111111"/>
          <w:sz w:val="28"/>
          <w:szCs w:val="28"/>
          <w:rtl w:val="true"/>
          <w:lang w:bidi="fa-IR"/>
        </w:rPr>
        <w:t>.</w:t>
      </w:r>
    </w:p>
    <w:p>
      <w:pPr>
        <w:pStyle w:val="Heading6"/>
        <w:numPr>
          <w:ilvl w:val="5"/>
          <w:numId w:val="1"/>
        </w:numPr>
        <w:rPr/>
      </w:pPr>
      <w:bookmarkStart w:id="398" w:name="__RefHeading___Toc3386481_1468164448"/>
      <w:bookmarkStart w:id="399" w:name="_Toc156"/>
      <w:bookmarkEnd w:id="398"/>
      <w:r>
        <w:rPr>
          <w:rtl w:val="true"/>
        </w:rPr>
        <w:t>السابع و الثامن</w:t>
      </w:r>
      <w:bookmarkEnd w:id="399"/>
    </w:p>
    <w:p>
      <w:pPr>
        <w:pStyle w:val="BookText"/>
        <w:rPr/>
      </w:pPr>
      <w:r>
        <w:rPr>
          <w:rFonts w:ascii="IRNazanin" w:hAnsi="IRNazanin" w:eastAsia="IRNazanin"/>
          <w:color w:val="111111"/>
          <w:sz w:val="28"/>
          <w:sz w:val="28"/>
          <w:szCs w:val="28"/>
          <w:rtl w:val="true"/>
          <w:lang w:bidi="fa-IR"/>
        </w:rPr>
        <w:t>ما أشار علیه السّلام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أقام انحناء ظهره، و أذهب ارتعاد فرایصه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بذلک علی تقدیر رجوع الضّمیر فی ظهره و فرایصه إلی الدّین واضح، و هو أنّهم أسباب لقوام الدّین و رافعون لاضطرابه حسبما عرفت آنفا، و أمّا علی تقدیر رجوعهما إلی النّبیّ صلّی اللّه علیه و آله فهو إشارة إلی أنّ اللّه سبحانه جعلهم اعضادا یشدّون ازره و یقوّمون ظهره،وانحناء ظهرهکنایة عن ضعفه فی بدء الاسلام،وارتعاد الفرایص کنایة عن الشّیء ببعض لوازمه إذ کان ارتعاد الفرایص من لوازم شدّة الخوف، یعنی أنّ اللّه ازال عنه صلّی اللّه علیه و آله بمعونتهم خوفه الذی کان یتوقّعه من المشرکین علی حوزة الدین، و اتصافهم علیهم السّلام بهذین الوصفین ظاهر لا ریب فیه لأنّهم لم یألوا جهدهم فی نصرة النّبیّ صلّی اللّه علیه و آله و تقویة دینه قولا أو فعلا، 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یُرِیدُوا أَنْ یَخْدَعُوکَ فَإِنَّ حَسْبَکَ اللّهُ هُوَ الَّذِی أَیَّدَکَ بِنَصْرِهِ وَ بِالْمُؤْمِنِینَ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العامة و الخاصّة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العرش لا إله إلاّ أنا وحدی لا شریک لی و محمّد عبدی و رسولی أیدته بعلیّ علیه السّلام، فأنزل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أَیَّدَکَ بِنَصْرِهِ وَ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النّصر علیّا علیه السّلام و دخل مع المؤمنین فدخل فی الوجهین جمیعا، و بمضمونه أخبار اخر من الطریقین، و قال سبحانه أیضا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علیّ بن أبی طالب علیه السّلام، و هو 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المؤمنین و بالجملة فانتصار النّبیّ صلّی اللّه علیه و آله بأمیر المؤمنین علیه السّلام و حمایته له بالید و اللسان و جدّه فی</w:t>
      </w:r>
      <w:bookmarkStart w:id="400" w:name="pg13853_143448"/>
    </w:p>
    <w:p>
      <w:pPr>
        <w:pStyle w:val="BookText"/>
        <w:rPr/>
      </w:pPr>
      <w:bookmarkEnd w:id="400"/>
      <w:r>
        <w:rPr>
          <w:rFonts w:ascii="IRNazanin" w:hAnsi="IRNazanin" w:eastAsia="IRNazanin"/>
          <w:color w:val="111111"/>
          <w:sz w:val="28"/>
          <w:sz w:val="28"/>
          <w:szCs w:val="28"/>
          <w:rtl w:val="true"/>
          <w:lang w:bidi="fa-IR"/>
        </w:rPr>
        <w:t>إعلاء کلمة الاسلام ممّا هو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له شاهد و الشّعب من أحد و الخندقان و یوم الفتح إن علموا</w:t>
      </w:r>
    </w:p>
    <w:p>
      <w:pPr>
        <w:pStyle w:val="BookText"/>
        <w:rPr/>
      </w:pPr>
      <w:r>
        <w:rPr>
          <w:rFonts w:ascii="IRNazanin" w:hAnsi="IRNazanin" w:eastAsia="IRNazanin"/>
          <w:color w:val="111111"/>
          <w:sz w:val="28"/>
          <w:sz w:val="28"/>
          <w:szCs w:val="28"/>
          <w:rtl w:val="true"/>
          <w:lang w:bidi="fa-IR"/>
        </w:rPr>
        <w:t>و کفی بذلک شهیدا مبیته علی فراش رسول اللّه صلّی اللّه علیه و آله حتّی باهی اللّه سبحانه بذلک علی ملائکته و أنزل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برازه</w:t>
      </w:r>
      <w:r>
        <w:rPr>
          <w:rStyle w:val="FootnoteAnchor"/>
          <w:rtl w:val="true"/>
        </w:rPr>
        <w:footnoteReference w:id="207"/>
      </w:r>
      <w:r>
        <w:rPr>
          <w:rFonts w:ascii="IRNazanin" w:hAnsi="IRNazanin" w:eastAsia="IRNazanin"/>
          <w:color w:val="111111"/>
          <w:sz w:val="28"/>
          <w:sz w:val="28"/>
          <w:szCs w:val="28"/>
          <w:rtl w:val="true"/>
          <w:lang w:bidi="fa-IR"/>
        </w:rPr>
        <w:t>یوم الخندق لعمرو بن عبدود حتّی أنزل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کَفَی اللّهُ الْمُؤْمِنِینَ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أبی طالب، و قتله عمروا علی ما ورد فی الرّوایات الکثیرة، و فی ذلک الیوم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علیّ أفضل من عبادة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سایر الأئمة علیهم السّلام فقد کان هممهم مقصورة علی حمایة حمی الدّین و إحیاء أحکام سیّد المرسلین، بعضهم بالقتال و الجدال کالحسین علیه السّلام، و بعضهم باللسان و البیان کسایر المعصومین سلام اللّه علیهم أجمعین، و ذلک مع ما هم علیه من التّقیة و الخوف، و لذلک انّ الصّادقین علیهما السلام لمّا تمکّنا من إظهار الأحکام و نشر الشّرایع و زالت عنهم التّقیة التی کانت علی غیرهم قصروا اوقاتهم فی إحیاء الشّریعة و إقامة السّنة علی ما هو معروف، و قد کان أربعة آلاف نفر من اهل العلم متلمذا عنده و قد صنّفوا من أجوبته فی المسائل أربعمائة کتاب، هی معروفة بکتب الاصول، فبوجودهم استقام امر الدّین و استحکم شریعة خاتم النّبیین، و بقائمهم یملاء اللّه الارض قسطا و عدلا بعد ما ملئت ظلما و جورا</w:t>
      </w:r>
      <w:r>
        <w:rPr>
          <w:rFonts w:eastAsia="IRNazanin" w:cs="IRNazanin"/>
          <w:color w:val="111111"/>
          <w:sz w:val="28"/>
          <w:szCs w:val="28"/>
          <w:rtl w:val="true"/>
          <w:lang w:bidi="fa-IR"/>
        </w:rPr>
        <w:t>.</w:t>
      </w:r>
    </w:p>
    <w:p>
      <w:pPr>
        <w:pStyle w:val="Heading5"/>
        <w:numPr>
          <w:ilvl w:val="4"/>
          <w:numId w:val="1"/>
        </w:numPr>
        <w:rPr/>
      </w:pPr>
      <w:bookmarkStart w:id="401" w:name="__RefHeading___Toc3386483_1468164448"/>
      <w:bookmarkStart w:id="402" w:name="_Toc157"/>
      <w:bookmarkEnd w:id="401"/>
      <w:r>
        <w:rPr>
          <w:rtl w:val="true"/>
        </w:rPr>
        <w:t>الترجمة</w:t>
      </w:r>
      <w:bookmarkEnd w:id="40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حضرت رسالت مآب صلوات اللّه علیه و علیهم موضع اسرار خفیّۀ آن جنابند و پناهگاه امور دینیۀ اویند و صندوق علم اویند و محل نجات و خلاصی احکام اویند که بجهت التجاء ایشان خلاصی می‌یابند مردم از بادیه عجز و سرگردانی و مخزن کتاب‌های اویند و کوه‌های دین اویند که نکاه می‌دارند دین را از اضطراب</w:t>
      </w:r>
      <w:bookmarkStart w:id="403" w:name="pg13853_143449"/>
    </w:p>
    <w:p>
      <w:pPr>
        <w:pStyle w:val="BookText"/>
        <w:rPr/>
      </w:pPr>
      <w:bookmarkEnd w:id="403"/>
      <w:r>
        <w:rPr>
          <w:rFonts w:ascii="IRNazanin" w:hAnsi="IRNazanin" w:eastAsia="IRNazanin"/>
          <w:color w:val="111111"/>
          <w:sz w:val="28"/>
          <w:sz w:val="28"/>
          <w:szCs w:val="28"/>
          <w:rtl w:val="true"/>
          <w:lang w:bidi="fa-IR"/>
        </w:rPr>
        <w:t>و از تحریف و تبدیل همچنان که کوه‌ها نکاه می‌دارند زمین را از تموج و تزلزل، بسبب وجود ایشان راست کرد خمی و کجی پشت او را که در بدو اسلام ضعیف بود و بواسطۀ ایشان زایل فرمود لرزیدن گوشت پاره‌های میان پهلو و شانه آنرا که حاصل بود به جهت خوف بر دین و از ترس بر حوزۀ شرع مبین</w:t>
      </w:r>
      <w:r>
        <w:rPr>
          <w:rFonts w:eastAsia="IRNazanin" w:cs="IRNazanin"/>
          <w:color w:val="111111"/>
          <w:sz w:val="28"/>
          <w:szCs w:val="28"/>
          <w:rtl w:val="true"/>
          <w:lang w:bidi="fa-IR"/>
        </w:rPr>
        <w:t>.</w:t>
      </w:r>
    </w:p>
    <w:p>
      <w:pPr>
        <w:pStyle w:val="Heading4"/>
        <w:numPr>
          <w:ilvl w:val="3"/>
          <w:numId w:val="1"/>
        </w:numPr>
        <w:rPr/>
      </w:pPr>
      <w:bookmarkStart w:id="404" w:name="__RefHeading___Toc3386485_1468164448"/>
      <w:bookmarkStart w:id="405" w:name="_Toc158"/>
      <w:bookmarkEnd w:id="404"/>
      <w:r>
        <w:rPr>
          <w:rtl w:val="true"/>
        </w:rPr>
        <w:t xml:space="preserve">الفصل الخامس منها یعنی قوما آخرین </w:t>
      </w:r>
      <w:r>
        <w:rPr>
          <w:rtl w:val="true"/>
        </w:rPr>
        <w:t>(</w:t>
      </w:r>
      <w:r>
        <w:rPr>
          <w:rtl w:val="true"/>
        </w:rPr>
        <w:t>منها فی</w:t>
      </w:r>
      <w:bookmarkEnd w:id="405"/>
    </w:p>
    <w:p>
      <w:pPr>
        <w:pStyle w:val="Heading5"/>
        <w:numPr>
          <w:ilvl w:val="4"/>
          <w:numId w:val="1"/>
        </w:numPr>
        <w:rPr/>
      </w:pPr>
      <w:bookmarkStart w:id="406" w:name="__RefHeading___Toc3386487_1468164448"/>
      <w:bookmarkStart w:id="407" w:name="_Toc159"/>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المنافقین 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زرعوا الفجور، و سقوه الغرور، و حصدوا الثّبور، لا یقاس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هذه الامّة، و لا یسوّی بهم من جرت نعمتهم علیه أبدا، هم أساس الدّین، و عماد الیقین، إلیهم یفیء الغالی، و بهم یلحق التّالی، و لهم خصایص حقّ الولایة، و فیهم الوصیّة و الوراثة، الان إذ رجع الحقّ إلی أهله، و نقل إلی منتقله</w:t>
      </w:r>
      <w:r>
        <w:rPr>
          <w:rFonts w:eastAsia="IRNazanin" w:cs="IRNazanin"/>
          <w:color w:val="111111"/>
          <w:sz w:val="28"/>
          <w:szCs w:val="28"/>
          <w:rtl w:val="true"/>
          <w:lang w:bidi="fa-IR"/>
        </w:rPr>
        <w:t>.</w:t>
      </w:r>
    </w:p>
    <w:p>
      <w:pPr>
        <w:pStyle w:val="Heading5"/>
        <w:numPr>
          <w:ilvl w:val="4"/>
          <w:numId w:val="1"/>
        </w:numPr>
        <w:rPr/>
      </w:pPr>
      <w:bookmarkStart w:id="408" w:name="__RefHeading___Toc3386489_1468164448"/>
      <w:bookmarkStart w:id="409" w:name="_Toc160"/>
      <w:bookmarkEnd w:id="408"/>
      <w:r>
        <w:rPr>
          <w:rtl w:val="true"/>
        </w:rPr>
        <w:t>اللغة</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الزّرع و غیره حصدا من بابی ضرب و قتل فهو محصود و حصید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الهلاک و الخسران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أصله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 عن الحدّ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تغلوا فی دینکم، إی لا تجاوزوا الحدّ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أتلوه تلوا تبعته و المراد بالتّالی هنا المرتاد الذی یرید الخیر لیوجر علیه</w:t>
      </w:r>
      <w:r>
        <w:rPr>
          <w:rFonts w:eastAsia="IRNazanin" w:cs="IRNazanin"/>
          <w:color w:val="111111"/>
          <w:sz w:val="28"/>
          <w:szCs w:val="28"/>
          <w:rtl w:val="true"/>
          <w:lang w:bidi="fa-IR"/>
        </w:rPr>
        <w:t>.</w:t>
      </w:r>
    </w:p>
    <w:p>
      <w:pPr>
        <w:pStyle w:val="Heading5"/>
        <w:numPr>
          <w:ilvl w:val="4"/>
          <w:numId w:val="1"/>
        </w:numPr>
        <w:rPr/>
      </w:pPr>
      <w:bookmarkStart w:id="410" w:name="__RefHeading___Toc3386491_1468164448"/>
      <w:bookmarkStart w:id="411" w:name="_Toc161"/>
      <w:bookmarkEnd w:id="410"/>
      <w:r>
        <w:rPr>
          <w:rtl w:val="true"/>
        </w:rPr>
        <w:t>الاعراب</w:t>
      </w:r>
      <w:bookmarkEnd w:id="411"/>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اسم للوقت الذی أنت فیه و هو ظرف غیر متمکن وقع معرفة و لم یدخله الالف و اللاّم للتّعریف لأنّه لیس له ما یشرکه انتهی، و هو فی محلّ الرّفع علی الابتداء، و کلمة إذ مرفوع المحلّ علی الخبریّة و مضافة إلی الجملة بعدها أی الآن وقت رجوع الحقّ إلی أهله فاذ فی المقام نظیر إذا فی قولک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أخطب ما یکون الأمیر إذا کان قائما، علی ما ذهب إلیه فی الکشّاف من کون إذا</w:t>
      </w:r>
      <w:bookmarkStart w:id="412" w:name="pg13853_143450"/>
    </w:p>
    <w:p>
      <w:pPr>
        <w:pStyle w:val="BookText"/>
        <w:rPr/>
      </w:pPr>
      <w:bookmarkEnd w:id="412"/>
      <w:r>
        <w:rPr>
          <w:rFonts w:ascii="Amiri" w:hAnsi="Amiri" w:eastAsia="Amiri" w:cs="Amiri"/>
          <w:color w:val="111111"/>
          <w:sz w:val="28"/>
          <w:sz w:val="28"/>
          <w:szCs w:val="28"/>
          <w:rtl w:val="true"/>
          <w:lang w:bidi="ar-SA"/>
        </w:rPr>
        <w:t xml:space="preserve">فیه خبرا، و یمکن أن یکون الآن خبرا مقدّما و إذ مبتدأ مثل إذ فی قوله تعالی علی قراءة بعضهم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عَلَی الْمُؤْمِنِینَ إِذْ بَعَثَ فِیهِمْ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منّ اللّه علی المؤمنین وقت بعثه، ذکره الزّمخشری أیضا هذا، و یحتمل أن یکون إذ بمعنی قد للتّحقیق و هو أقرب معنی و إلیه ذهب بعضهم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یَنْفَعَکُمُ الْیَوْمَ إِذْ ظَلَمْتُمْ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یکون للتّوکید و الزّیادة حکاه ابن هشام عن أبی عبیدة و ابن قتیبة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رَبُّکَ لِلْمَلائِکَةِ </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386493_1468164448"/>
      <w:bookmarkStart w:id="414" w:name="_Toc162"/>
      <w:bookmarkEnd w:id="413"/>
      <w:r>
        <w:rPr>
          <w:rtl w:val="true"/>
        </w:rPr>
        <w:t>المعنی</w:t>
      </w:r>
      <w:bookmarkEnd w:id="41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بمفتتح کلامه علیه السّلام فی هذا الفصل إلی الخوارج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المنافقین کما ورد مصرّحا به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متناولا لکلّ من نابذه و خرج عن طاعته زاعما أنّه بذلک متعصّب الدّین و ناصر له و یدخل فی ذلک القاسطون و هم أصحاب معاویة و المارقون و هم الخوارج و من فی معناهم إذ زعم الکلّ أنّهم لقتاله طالبون للحقّ ناصرون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إشارته هذا لیست إلی المنافقین کما ذکره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هی إشارة إلی من تغلّب علیه و جحد حقّه کمعاویة و غیره، و لعلّ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ذلک و کنّی عنه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کانفقد استعار فجور هؤلاء و عدولهم عن الحقّ للحبّ الذی یبرز و قرنه بما یلایم المشبّه به ترشیحا للاستعارة،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زرعوا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الزّرع لما کان عبارة عن إلقاء الحبّ فی الأرض حسن استعارته لبذر الفجور فی أراضی قلوبهم، و لأنّ انتشاره عنهم و نموّه فیهم یشبه نموّ الزرع و انتشاره فی الأرض، هکذا قیل والأظهر أنّهاستعارة مکنیّة تخیّلیة حیث شبه الفجور بالحبّ المزروع و أثبت الزّرع تخیّلا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استمرارهم علی الفجور و الغیّ إنّما نشأ من غرورهم و من تمادیهم فی الغفلة قرنه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سقوه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سقوه بماء الغرور و تشبیهه بالماء من حیث إنّ الماء کما أنّه سبب حیاة الزّرع و نموّه و مادّة زیادته، فکذلک الغرور منشأ فجورهم و مادّة زیادة طغیانهم، و لأجل ذلک حسن استعارة لفظ السّقی الذی هو من خصائص الماء له و نسبته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کانت غایة ذلک الفجور هو الهلاک و العطب فی الدّنیا بسیف الأولیاء و فی الآخرة بالنّار الحامیة حسن اتباعه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حصدوا 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w:t>
      </w:r>
      <w:r>
        <w:rPr>
          <w:rStyle w:val="FootnoteAnchor"/>
          <w:rtl w:val="true"/>
        </w:rPr>
        <w:footnoteReference w:id="208"/>
      </w:r>
      <w:r>
        <w:rPr>
          <w:rFonts w:ascii="IRNazanin" w:hAnsi="IRNazanin" w:eastAsia="IRNazanin"/>
          <w:color w:val="111111"/>
          <w:sz w:val="28"/>
          <w:sz w:val="28"/>
          <w:szCs w:val="28"/>
          <w:rtl w:val="true"/>
          <w:lang w:bidi="fa-IR"/>
        </w:rPr>
        <w:t>الثبور الذی هو الهلاک نتیجة لزراعة الفجور و ثمرة لها أی کانت نتیجة ذلک الزرع و السّقی حصادا هو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ذکر علیه السّلام مثالب الأعداء أشار إلی مناقب الأولیاء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الامة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یوازنهم غیرهم، و لا یقاسون بمن عداهم، کما صرّح علیه السّلام به ایضا فیما رواه فی البحار من کتاب المحتضر للحسن بن سلیمان من کتاب الخصائص لابن البطریق رفعه إلی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بیت لا نقاس بالناس، فقام رجل فأتی عبد اللّه بن العبّاس فأخبره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علیه السّلام، أو لیس کان النّبیّ صلّی اللّه علیه و آله لا یقاس بالنّاس ثمّ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کتاب المحتضر أیضا من کتاب الخطب لعبد العزیز بن یحیی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فأنا عیبة رسول اللّه صلّی اللّه علیه و آله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فقأت</w:t>
      </w:r>
      <w:r>
        <w:rPr>
          <w:rStyle w:val="FootnoteAnchor"/>
          <w:rtl w:val="true"/>
        </w:rPr>
        <w:footnoteReference w:id="209"/>
      </w:r>
      <w:r>
        <w:rPr>
          <w:rFonts w:ascii="IRNazanin" w:hAnsi="IRNazanin" w:eastAsia="IRNazanin"/>
          <w:color w:val="111111"/>
          <w:sz w:val="28"/>
          <w:sz w:val="28"/>
          <w:szCs w:val="28"/>
          <w:rtl w:val="true"/>
          <w:lang w:bidi="fa-IR"/>
        </w:rPr>
        <w:t>عین الفتنة بباطنها و ظاهرها، سلوا من عنده علم المنایا و البلایا و الوصایا و فصل الخطاب، سلونی فأنا ینسوب المؤمنین حقّا، و ما من فئة</w:t>
      </w:r>
    </w:p>
    <w:p>
      <w:pPr>
        <w:pStyle w:val="BookText"/>
        <w:rPr/>
      </w:pPr>
      <w:r>
        <w:rPr>
          <w:rFonts w:ascii="IRNazanin" w:hAnsi="IRNazanin" w:eastAsia="IRNazanin"/>
          <w:color w:val="111111"/>
          <w:sz w:val="28"/>
          <w:sz w:val="28"/>
          <w:szCs w:val="28"/>
          <w:rtl w:val="true"/>
          <w:lang w:bidi="fa-IR"/>
        </w:rPr>
        <w:t>تهوی مأئة أو تضلّ مأئة إلاّ و قد أتیت بقائدها و سایقها، و الذی نفسی بیده لو طوی لی الوسادة فأجلس علیها لقضیت بین أهل التّوراة بتوراتهم و لأهل الانجیل بإنجیلهم و لأهل الزّبور بزبورهم و لأهل الفرقان بفرقانهم،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الکوا إلی أمیر المؤمنین علیه السّلام و هو یخطب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نفسک،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أ ترید أن ازکی نفسی و قد نهی اللّه عن ذلک مع أنّی کنت إذا سألت رسول اللّه صلّی اللّه علیه و آله أعطانی و إذا سکتّ ابتدأنی و بین الجوانح منّی علم جمّ و نحن أهل بیت لا نقاس بأحد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فهم علیهم السّلام لا یقاسون بأحد و لا یقاس أحد بهم و لا یستحقّ أحد بلوغ مراتبهم و نیل مقاماتهم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یسوّی بهم من جرت نعمتهم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العطف بمنزلة التّعلیل لابطال قیاس المساواة بینهم و بین غیرهم، و فی هذه الجملة علی و جازتها إشارة إلی مطالب نفیسة کلّ واحد منها خیر من الدّنیا و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أنّهم أولیاء النّعم شاهدها و غائبها و ظاهرها و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نعمتهم جاریة علی العباد أبد الدّهر لا یختصّ بآن دون آن، و فیوضاتهم متواترة لا تنحصر بوقت دون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هو کالنّتیجة لسابقیه، و هو أنّ التّسویة بینهم و بین غیرهم حینئذ باطلة ضرورة أنّ المنعم أفضل من المنعم علیه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فلأنّهم اصول نعم اللّه سبحانه و خزاین کرمه و لوجودهم خلقت الدّنیا و ما فیها و بوجودهم ثبتت الأرض و السّماء کما قال الصّادق علیه السّلام فیما رواه فی الکافی عن مروان بن میاح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فأحسن خلقنا و صوّرنا فأحسن صورنا و جعلنا عینه فی عباده، و لسانه النّاطق فی خلقه، و یده المبسوطة علی عباده بالرأفة و الرّحمة، و وجهه الذی یؤتی منه، و بابه الذی یدلّ علیه، و خزّانه فی سمائه و أرضه، بنا أثمرت الأشجار و أینعت الثّمار و جرت الأنهار، و بنا ینزل غیث السّماء و نبت عشب الأرض، و بعبادتنا عبد اللّه و لو لا نحن ما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منه أنّهم علیهم السّلام و سایط الفیوضات النّازلة و النّعم الواصلة، و أنّهم ید اللّه المبسوطة، کما ظهر أنّ ایجادات الخلق و ما تضمّنت من العبادات و الشّرعیات و تکالیف المکلّفین و ما تضمّنت من الوجودات کلّها آثارهم و من شئونات 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خلق اللّه العوالم کلّها و حکمهم فیها بها من خلیقة</w:t>
      </w:r>
    </w:p>
    <w:p>
      <w:pPr>
        <w:pStyle w:val="BookText"/>
        <w:rPr/>
      </w:pPr>
      <w:r>
        <w:rPr>
          <w:rFonts w:ascii="IRNazanin" w:hAnsi="IRNazanin" w:eastAsia="IRNazanin"/>
          <w:color w:val="111111"/>
          <w:sz w:val="28"/>
          <w:sz w:val="28"/>
          <w:szCs w:val="28"/>
          <w:rtl w:val="true"/>
          <w:lang w:bidi="fa-IR"/>
        </w:rPr>
        <w:t>فهم علّة الایجاد و اللّه موجد بهم قال للاشیاء کونی فکانت</w:t>
      </w:r>
    </w:p>
    <w:p>
      <w:pPr>
        <w:pStyle w:val="BookText"/>
        <w:rPr/>
      </w:pPr>
      <w:r>
        <w:rPr>
          <w:rFonts w:ascii="IRNazanin" w:hAnsi="IRNazanin" w:eastAsia="IRNazanin"/>
          <w:color w:val="111111"/>
          <w:sz w:val="28"/>
          <w:sz w:val="28"/>
          <w:szCs w:val="28"/>
          <w:rtl w:val="true"/>
          <w:lang w:bidi="fa-IR"/>
        </w:rPr>
        <w:t>و إلی هذه النّعمة اشیرت فی آیات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 النّبیّ صلّی اللّه علیه و آله و ما جاء به من معرفته و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النعمة الباطنة فولایتنا أهل البیت و عقد مودّتنا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البحار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محمّد بن علیّ علیهما السّلام فقدم لی طعاما لم آکل أطیب منه، فقال لی یا أبا خالد کیف رأیت طعامنا؟ فقلت جعلت فداک ما أطیبه غیر أنّی ذکرت آیة فی کتاب اللّه فنغّصته</w:t>
      </w:r>
      <w:r>
        <w:rPr>
          <w:rStyle w:val="FootnoteAnchor"/>
          <w:rtl w:val="true"/>
        </w:rPr>
        <w:footnoteReference w:id="210"/>
      </w:r>
      <w:r>
        <w:rPr>
          <w:rFonts w:ascii="IRNazanin" w:hAnsi="IRNazanin" w:eastAsia="IRNazanin"/>
          <w:color w:val="111111"/>
          <w:sz w:val="28"/>
          <w:sz w:val="28"/>
          <w:szCs w:val="28"/>
          <w:rtl w:val="true"/>
          <w:lang w:bidi="fa-IR"/>
        </w:rPr>
        <w:t>، قال علیه السّلام و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 فقال علیه السّلام و اللّه لا تسأل عن هذا الطعام أبدا، ثمّ ضحک حتّی افترّ</w:t>
      </w:r>
      <w:r>
        <w:rPr>
          <w:rStyle w:val="FootnoteAnchor"/>
          <w:rtl w:val="true"/>
        </w:rPr>
        <w:footnoteReference w:id="211"/>
      </w:r>
      <w:r>
        <w:rPr>
          <w:rFonts w:ascii="IRNazanin" w:hAnsi="IRNazanin" w:eastAsia="IRNazanin"/>
          <w:color w:val="111111"/>
          <w:sz w:val="28"/>
          <w:sz w:val="28"/>
          <w:szCs w:val="28"/>
          <w:rtl w:val="true"/>
          <w:lang w:bidi="fa-IR"/>
        </w:rPr>
        <w:t>ضاحکا و بدت أضراسه، و قال أ تدری ما النّعیم؟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النّعیم الذی تسألون عنه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بَدَّلُوا نِعْمَتَ اللّهِ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تفسیر العیّاشی عن الأصبغ بن نباتة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نعمة اللّه التی أنعم علی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فَاذْکُرُوا آلاءَ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الکافی عن أبی یوسف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أبو عبد اللّه علیه السّلام هذه الآیة، قال علیه السّلام أ تدری ما آلاء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أعظم نعم اللّه علی خلقه و هی ولایتنا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 فی مرویّ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بأیّ نعمنی تکذّبان، بمحمّد صلّی اللّه علیه و آله أم بعلیّ علیه السّلام فبهما أنعمت علی العباد إلی غیر ذلک من الآیات التی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فوجود الأئمة سلام اللّه علیهم نعمة و ولایتهم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نعمة الاّ و هم أولیاؤها فهم نعمة منها أتت کلّ نعمة</w:t>
      </w:r>
    </w:p>
    <w:p>
      <w:pPr>
        <w:pStyle w:val="BookText"/>
        <w:rPr/>
      </w:pPr>
      <w:r>
        <w:rPr>
          <w:rFonts w:ascii="IRNazanin" w:hAnsi="IRNazanin" w:eastAsia="IRNazanin"/>
          <w:color w:val="111111"/>
          <w:sz w:val="28"/>
          <w:sz w:val="28"/>
          <w:szCs w:val="28"/>
          <w:rtl w:val="true"/>
          <w:lang w:bidi="fa-IR"/>
        </w:rPr>
        <w:t>و اما الثانی و هو عدم اختصاص فیوضاتهم بوقت دون وقت و جریان نعمتهم أبد الدّهر فقد ظهر وجهه اجمالا من روایة الکافی السابقة عن مروان بن میاح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تفصیله أنّ النّعم علی کثرتها إمّا دنیویّة أو اخرویّة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الدّنیویة فقد ظهر من الرّوایة السّابقة أنّهم سبب إبداع الموجودات و ایجاد المبدعات، و أنّهم عین اللّه الناظرة و یده الباسطة و خزّان اللّه فی الأرض و السّماء و بابه الذی منه یؤتی، کما ظهر فی الفصل الخامس عشر من فصول الخطبة الاولی عند شرح قوله علیه السّلام أو حجّة لازمة، أنّ نظام العباد و انتظام البلاد إلی یوم التّناد إنّما هو بوجود الامام، و أنّ الأرض لو تبقی بغیر حجّة لساخت و انخسفت و یدلّ علی ذلک مضافا إلی ما سبق، ما رواه فی البحار من کتاب إکمال الدین و أمالی الصّدوق بالاسناد عن الأعمش عن الصّادق عن أبیه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أئمة المسلمین و حجج اللّه علی العالمین و سادة المؤمنین و قادة الغرّ المحجلین و موالی المؤمنین، و نحن أمان أهل الأرض کما أنّ النّجوم أمان أهل السّماء، و نحن الذین بنا یمسک اللّه السّماء أن تقع علی الارض إلاّ باذنه و بنا یمسک الأرض أن تمید بأهلها و بنا ینزل الغیث و بنا ینشر الرّحمة</w:t>
      </w:r>
    </w:p>
    <w:p>
      <w:pPr>
        <w:pStyle w:val="BookText"/>
        <w:rPr/>
      </w:pPr>
      <w:r>
        <w:rPr>
          <w:rFonts w:ascii="IRNazanin" w:hAnsi="IRNazanin" w:eastAsia="IRNazanin"/>
          <w:color w:val="111111"/>
          <w:sz w:val="28"/>
          <w:sz w:val="28"/>
          <w:szCs w:val="28"/>
          <w:rtl w:val="true"/>
          <w:lang w:bidi="fa-IR"/>
        </w:rPr>
        <w:t>و یخرج برکات الأرض،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تخل الأرض منذ خلق اللّه آدم من حجة للّه فیها ظاهر مشهور أو غایب مستور و لا تخلو إلی أن تقوم السّاعة من حجّة اللّه، فیها و لو لا ذلک لم یعبد اللّه،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ینتفع النّاس بالحجّة الغائب المستور؟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ینتفعون بالشّمس إذا سترها السّحاب، و مثله فی الاحتجاج إلی قوله لم یعبد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النّعم الاخرویّة فانّما هی کلها متفرّعة علی معرفة اللّه سبحانه و عبادته، و هم اصول تلک المعرفة إذ بهم عرف اللّه و بهم عبد اللّه و لولاهم ما عبد اللّه، کما دلت علیه روایة الکافی السّالفة و غیرها من الأخبار المتواترة، مضافا إلی ما مرّ فی ثالث تذنیبات الفصل الرّابع من فصول الخطبة الاولی أنّ ولایتهم علیهم السّلام شرط صحّة الأعمال و قبولها، و بها یترتّب علیها ثمراتها الاخرویة، و بدونها لا ینتفع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العروة الوثقی التی کلّ من بها تمسّک لم یسأل غدا عن خطیئة</w:t>
      </w:r>
    </w:p>
    <w:p>
      <w:pPr>
        <w:pStyle w:val="BookText"/>
        <w:rPr/>
      </w:pPr>
      <w:r>
        <w:rPr>
          <w:rFonts w:ascii="IRNazanin" w:hAnsi="IRNazanin" w:eastAsia="IRNazanin"/>
          <w:color w:val="111111"/>
          <w:sz w:val="28"/>
          <w:sz w:val="28"/>
          <w:szCs w:val="28"/>
          <w:rtl w:val="true"/>
          <w:lang w:bidi="fa-IR"/>
        </w:rPr>
        <w:t>فبولایتهم ینال السّعادة العظمی و تدرک الشّفاعة الکبری و یکتسب الجنان و یحصل الرّضوان الذی هو أعظم الثّمرات و أشرف اللّذات،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الثالث و هو أفضلیّة المنعم من المنعم علیه فضروریّ مستغن عن البیان خصوصا إذا کان الانعام بمثل هذه النعم الجلیلة التی أشرنا إلیها، و أعظمها الهدایة إلی اللّه و الدّلالة علی اللّه و الارشاد إلی رضوان اللّه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 إلی ما ذکرناه ما رواه فی الاحتجاج عن أبی محمّد الحسن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إلی علیّ بن الحسین علیهما السّلام برجل یزعم أنّه قاتل أبیه،</w:t>
      </w:r>
    </w:p>
    <w:p>
      <w:pPr>
        <w:pStyle w:val="BookText"/>
        <w:rPr/>
      </w:pPr>
      <w:r>
        <w:rPr>
          <w:rFonts w:ascii="IRNazanin" w:hAnsi="IRNazanin" w:eastAsia="IRNazanin"/>
          <w:color w:val="111111"/>
          <w:sz w:val="28"/>
          <w:sz w:val="28"/>
          <w:szCs w:val="28"/>
          <w:rtl w:val="true"/>
          <w:lang w:bidi="fa-IR"/>
        </w:rPr>
        <w:t>فاعترف فأوجب علیه القصاص و سأله أن یعفو عنه لیعظم اللّه ثوابه فکان نفسه لم تطب بذلک، فقال علیّ بن الحسین علیهما السّلام لمدّعی الدّم الذی هو الولی المستحق للقصاص إن کنت تذکر لهذا الرّجل علیک فضلا فهب له هذه الجنایة و اغفر له هذا الذّنب، قال 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حقّ و لکن لم یبلغ به إلی أن أعفو له عن قتل والدی، قال علیه السّلام فترید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القود فان أراد بحقّه علی أن اصالحه علی الدّیة لصالحته و عفوت عنه، 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حقّه علیک؟ قال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لقّانی توحید اللّه و نبوّة رسول اللّه و إمامة علیّ و الأئمة علیهم السّلام، 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یفی بدم أبیک بلی و اللّه هذا یفی بدماء أهل الأرض کلّهم من الأولین و الآخرین سوی الأنبیاء و الأئمة علیهم السّلام إن قتلوا فانّه لا یفی بدمائهم شیء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أساس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 قوامه و دوامه کما أنّ قوام البناء علی الأساس، و قد ظهر وجهه فی شرح قوله علیه السّلام بهم أقام انحناء ظهره اه فتذکر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دعامته و علیهم اعتماده و بهم ثباته، إذ بهم یرتفع الشّبهاب و یدفع الشکوکات، و یحتمل أن یکون المراد بالیقین خصوص المعارف الحقّة و العقائد الیقینیّة، و لعلّه الأنسب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الیهم یفیء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الغالی و بهم یلحق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یفیء الغالی إلی أنّ المتجاوز للفضائل الانسانیة التی مدارها علی الحکمة و العفة و الشّجاعة و العدالة، إلی طرف الافراط منها یرجع الیهم و یهتدی بهم فی تحصیل هذه الفضایل، لکونهم علیها، و یقوله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یلحق التّالی إلی أنّ المقصر عن یلوغ هذه الفضایل المرتکب لطرف التّفریط فی تحصیلها یلحق بهم عند طلبه لها و معاونة اللّه له بالهدایة إلی ذلک انتهی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غبار علیه إلاّ انّ الاظهر بملاحظة السّیاق و سبق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أساس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بالغالی هو المفرط فی الدّین، و بالتّالی المقصر فیه بخصوصه، و ان کان وظیفتهم علیهم السّلام العدل فی کلّ الامور و هم الأئمة الوسط</w:t>
      </w:r>
    </w:p>
    <w:p>
      <w:pPr>
        <w:pStyle w:val="BookText"/>
        <w:rPr/>
      </w:pPr>
      <w:r>
        <w:rPr>
          <w:rFonts w:ascii="IRNazanin" w:hAnsi="IRNazanin" w:eastAsia="IRNazanin"/>
          <w:color w:val="111111"/>
          <w:sz w:val="28"/>
          <w:sz w:val="28"/>
          <w:szCs w:val="28"/>
          <w:rtl w:val="true"/>
          <w:lang w:bidi="fa-IR"/>
        </w:rPr>
        <w:t>و النمط‌</w:t>
      </w:r>
      <w:r>
        <w:rPr>
          <w:rStyle w:val="FootnoteAnchor"/>
          <w:rtl w:val="true"/>
        </w:rPr>
        <w:footnoteReference w:id="212"/>
      </w:r>
      <w:r>
        <w:rPr>
          <w:rFonts w:ascii="IRNazanin" w:hAnsi="IRNazanin" w:eastAsia="IRNazanin"/>
          <w:color w:val="111111"/>
          <w:sz w:val="28"/>
          <w:sz w:val="28"/>
          <w:szCs w:val="28"/>
          <w:rtl w:val="true"/>
          <w:lang w:bidi="fa-IR"/>
        </w:rPr>
        <w:t>الأوسط، کما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النّمط الأوسط و لا یدرکنا الغالی و لا یسبقنا التّالی، و فی حدیث آخر نحن النّمرقة</w:t>
      </w:r>
      <w:r>
        <w:rPr>
          <w:rStyle w:val="FootnoteAnchor"/>
          <w:rtl w:val="true"/>
        </w:rPr>
        <w:footnoteReference w:id="213"/>
      </w:r>
      <w:r>
        <w:rPr>
          <w:rFonts w:ascii="IRNazanin" w:hAnsi="IRNazanin" w:eastAsia="IRNazanin"/>
          <w:color w:val="111111"/>
          <w:sz w:val="28"/>
          <w:sz w:val="28"/>
          <w:szCs w:val="28"/>
          <w:rtl w:val="true"/>
          <w:lang w:bidi="fa-IR"/>
        </w:rPr>
        <w:t>الوسطی، بنا یلحق التّالی و إلینا یرجع الغالی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شارحی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علیه السّلام لفظ النّمرقة بصفة الوسطی لهم علیهم السّلام باعتبار کونهم أئمة العدل یستند الخلق إلیهم فی تدبیر معاشهم و معادهم، و من حقّ الامام العادل أن یلحق به التّالی المفرط و المقصر فی الدّین، و یرجع إلیه الغالی المتجاوز فی طلبه حدّ العدل کما یستند الی النّمرقة المتوسطة من علی جانبیها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أمالی الشیخ باسناده عن فضل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علی شبابکم الغلاة لا یفسدوهم، فانّ الغلاة شرّ خلق اللّه یصغرون عظمة اللّه و یدّعون الرّبوبیّة لعباد اللّه، و اللّه إنّ الغلاة لشرّ من الیهود و النّصاری و المجوس و الذین أشرکوا،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یرجع الغالی فلا نقبله و بنا یلحق المقصر فنقبله، فقیل له کیف ذلک یابن رسول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الغالی قد اعتاد ترک الصّلاة و الصّیام و الزکاة و الحجّ فلا یقدر علی ترک عادته و علی الرّجوع إلی طاعة اللّه عزّ و جلّ، و أنّ المقصر إذا عرف عمل و أطاع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خصایص حقّ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و الخلافة الکبری و هی الرّیاسة الکلّیة و السّلطنة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الجملة تنبیه علی أنّ للولایة خصایص بها یتأهل لها، و شروطا بها یحصل استحقاقها و أنّ تلک الخصائص و الشرائط موجودة فیهم و مختصّة بهم لا یوجد فی غیرهم، و ذلک بملاحظة کون اللاّم حقیقة فی الاختصاص الحقیقی مضافا إلی دلالة تقدیم الخبر الذی حقّه التّأخیر علی المبتدأ علی انحصار هذه الخصائص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فهذه الجملة دالة بمنطوقها علی أنّ هؤلاء هم المستحقون للولایة و الرّیاسة العامة من أجل وجود خواصّها فیهم، و بمفهومها علی عدم استحقاق من سواهم لها لخلوّهم عن هذه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الشّارح المعتزلی فی تفسیر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لهم خصایص حقّ ولایة الرّسول علی الخلق فتأویل بعید مخالف لظاهر کلامه علیه السّلام کما لا یخفی، و من العجب أنّه فسّر الولایة قبل کلامه ذلک بالامارة، فیکون حاصل معنی الکلام علی ما ذکره أنّ لهم خصایص حقّ امارة الرّسول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أمّا أولا فلانّه إن أراد بامارة الرّسول علی الخلق الرّیاسة العامة و السلطنة الکلیة التی هی معنی الأولی بالتّصرف، فتفسیر الولایة بها حینئذ صحیح إلاّ أنّه لا داعی إلی ذلک التفسیر إذ دلالة لفظ الولایة علی ذلک المعنی أظهر من دلالة الامارة علیه، و إن أراد بها الامارة علی الخلق فی الامور السّیاسیة و مصالح الحروب فقط فهو کما تری خلاف ظاهر کلامه علیه السّلام خصوصا بملاحظة سابقه و لاحقه الوارد فی مقام التمدح و إظهار الفضایل و المناصب الالهیة، و من المعلوم أنّ منصب امارة الحرب و نحوه لیس ممّا یعبأ به و یتمدح عند منصب النّبوة و الرّسالة و أمّا ثانیا فلانّا لم نر إلی الآن توصیف النّبیّ صلّی اللّه علیه و آله فی کلام أحد من الامة و لا إطلاق الأمیر علیه صلّی اللّه علیه و آله فی آیة و لا سنة، فأیّ داع إلی تمحل هذا التّأویل المشتمل علی السّماجة؟ و الأولی الاعراض عن ذلک و التّصدّی لبیان خصایص الولایة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اشیر الیها فی أخبار کثیرة أکثرها جمعا لها ما رواه فی الکافی عن</w:t>
      </w:r>
    </w:p>
    <w:p>
      <w:pPr>
        <w:pStyle w:val="BookText"/>
        <w:rPr/>
      </w:pPr>
      <w:r>
        <w:rPr>
          <w:rFonts w:ascii="IRNazanin" w:hAnsi="IRNazanin" w:eastAsia="IRNazanin"/>
          <w:color w:val="111111"/>
          <w:sz w:val="28"/>
          <w:sz w:val="28"/>
          <w:szCs w:val="28"/>
          <w:rtl w:val="true"/>
          <w:lang w:bidi="fa-IR"/>
        </w:rPr>
        <w:t>أبی محمّد القاسم بن علا رفعه عن عبد العزیز بن مسلم، و فی العیون و البحار من کتاب إکمال الدین و معانی الأخبار و أمالی الصّدوق جمیعا عن الطالقانی عن القاسم بن محمّد بن علیّ الهارونی عن عمران بن موسی عن القاسم بن مسلم عن أخیه عبد العزیز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علیّ بن موسی الرضا علیه السّلام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فاجتمعنا فی الجامع یوم الجمعة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مقدمنا فأداروا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فأدار الناس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الامامة و ذکروا کثرة اختلاف الناس فیها، فدخلت علی سیدی و مولای علیه السّلام فاعلمته خوض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خاض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فیه، فتبسم علیه السّلام ثمّ قال یا عبد العزیز جهلوا القوم و خدعوا عن آرائهم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أدیانهم خ</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ان اللّه لم یقبض نبیه صلّی اللّه علیه و آله حتّی أکمل له الدّین و أنزل علیه القرآن فیه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بیّن فیه الحلال و الحرام و الحدود و الأحکام، و جمیع ما یحتاج إلیه النّاس کملا، فقال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فی حجة الوداع و هی آخر عمره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 الامامة من تمام الدین و لم یمض حتّی بیّن لامته معالم 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أوضح لهم سبیلهم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ترکهم علی قصد سبیل الحقّ و أقام لهم علیّا علیه السّلام علما و إماما و ما ترک شیئا یحتاج إلیه الامّة إلاّ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 اللّه عزّ و جلّ لم یکمل</w:t>
      </w:r>
    </w:p>
    <w:p>
      <w:pPr>
        <w:pStyle w:val="BookText"/>
        <w:rPr/>
      </w:pPr>
      <w:r>
        <w:rPr>
          <w:rFonts w:ascii="IRNazanin" w:hAnsi="IRNazanin" w:eastAsia="IRNazanin"/>
          <w:color w:val="111111"/>
          <w:sz w:val="28"/>
          <w:sz w:val="28"/>
          <w:szCs w:val="28"/>
          <w:rtl w:val="true"/>
          <w:lang w:bidi="fa-IR"/>
        </w:rPr>
        <w:t>دینه فقد ردّ کتاب اللّه، و من ردّ کتاب اللّه فهو کافر، هل یعرفون قدر الامامة و محلّها من الامة فیجوز فیها اختیارهم؟ إنّ الامامة أجلّ قدرا و أعظم شأنا و أعلی مکانا و أمنع جانبا و أبعد غورا من أن یبلغها النّاس بعقولهم أو ینالوها بآرائهم أو یقیموا إماما باختیارهم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الامامة خصّ اللّه بها إبراهیم الخلیل علیه السّلام بعد النّبوة و الخلّة مرتبة ثالثة و فضیلة شرّفه بها، و أشاد بها جلّ ذکره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الخلیل علیه السّلام 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فابطلت هذه الآیة إمامة کلّ ظالم إلی یوم القیامة و صارت فی الصّفوة ثمّ اکرمه اللّه تعالی بأن جعلها فی ذرّیته أهل الصّفوة و الطهارة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إِسْحاقَ وَ یَعْقُوبَ نافِلَةً وَ کُلاًّ جَعَلْنا صالِحِینَ 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فی ذرّیته یرثها بعض عن بعض قرنا عن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فقرنا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ورثها اللّه عزّ و جلّ النّبیّ صلّی اللّه علیه و آله، فقال جلّ و تعالی</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فکانت له خاصّة، فقلّدها علیّا علیه السّلام بأمر اللّه عزّ و جلّ علی رسم ما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فصارت فی ذرّیته الأصفیاء الذین آتاهم اللّه العلم و الایمان بقوله جلّ و 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فی ولد علیّ علیه السّلام خاصة إلی یوم القیامة إذ لا نبیّ بعد محمّد صلّی اللّه علیه و آله فمن أین یختار هؤلاء الجهال؟ إنّ الامامة هی منزلة الأنبیاء وارث الأوصیاء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الامامة خلافة اللّه و خلافة الرّسول صلّی اللّه علیه و آله و مقام أمیر المؤمنین و میراث الحسن و الحسین علیهم السّلام، إنّ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الدین و نظام المسلمین و صلاح الدنیا و عزّ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الامامة اسّ الاسلام النّامی و فرعه السّامی</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بالامام تمام الصّلاة و الزکاة و الصّیام و الحجّ و الجهاد و توفیر الفیء و الصدقات و إمضاء الحدود و الأحکام و منع الثّغور و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یحلّل حلال اللّه و یحرّم حرام اللّه و یقیم حدود اللّه و یذبّ عن دین اللّه و یدعو الی سبیل ربّه بالحکمة و الموعظة الحسنة و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کالشّمس الطاعة المجللة بنورها للعالم و هی فی الافق بحیث لا تنالها الأیدی و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البدر المنیر و السّراج الظاهر و النّور السّاطع و النجم الهادی فی غیاهب الدّجی و أجواز البلدان و القفار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البید القفار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الماء العذب علی الظماء و الدّال علی الهدی و المنجی من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النّار علی البقاع الحارّ لمن اصطلی به و الدّلیل فی المهالک من فارقه فهالک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السحاب الماطر و الغیث الهاطل و الشّمس المضیئة و السّماء الظلیلة و الأرض البسیطة و العین الغزیرة و الغدیر و الرّوضة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الأنیس الرّفیق و الوالد الشفیق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الرفیق و الوالد الرقیق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 الشقیق و الأم البرة بالولد الصّغیر و مفزع العباد فی الدّاهیة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أمین اللّه فی خلقه و حجّته علی عباده و خلیفته فی بلاده و الدّاعی إلی اللّه و الذّابّ عن حرم اللّه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المطهر من الذّنوب و المبرّی من العیوب المخصوص بالعلم الموسوم بالحلم نظام الدّین و عزّ المسلمین و غیظ المنافقین و بوار الکافرین الامام واحد دهره و لا یدانیه أحد و لا یعادله عالم و لا یوجد منه بدل و لا له مثل و لا نظیر مخصوص بالفضل کله من غیر طلب منه و لا اکتساب بل اختصاص من المفضل الوهاب فمن ذا الذی یبلغ معرفة الامام او یمکنه اختیاره هیهات هیهات، ضلّت العقول و تاهت الحلوم، و حارت الألباب، و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خسئت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و تصاغرت العظماء و تحیرت الحکماء، و تقاصرت الحلماء، و حصرت الخطباء، و جهلت الألباء، و کلّت الشّعرآء، و عجزت الأدباء، و عییت البلغاء عن وصف شأن من شأنه، او فضیلة من فضایله فأقرّت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بالعجز و التّقصیر، و کیف یوصف بکلّه أو ینعت بکنهه أو یفهم شیء من أمره أو یوجد من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أحد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و یغنی غناه، لا کیف و أنّی و هو بحیث النّجم من أیدی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المتناولین و وصف الواصفین فأین الاختیار من هذا و این العقول عن هذا و این یوجد مثل هذا ظنّوا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یظنّون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یوجد فی غیر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کذبتهم و اللّه أنفسهم و منتهم الأباطیل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فارتقوا مرتقا صعبا دحضا تزلّ عنه إلی الحضیض أقدامهم، راموا إقامة الامام بعقول حائرة بائرة ناقصة، و آراء مضلّة، فلم یزدادوا منه إلاّ بعدا قاتلهم اللّه أنّی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راموا صعبا و قالوا إفکا و ضلوا ضلالا بعیدا و وقعوا فی الحیرة اذ ترکوا الامام عن بصیرة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زَیَّنَ لَهُمُ الشَّیْطانُ أَعْمالَهُمْ فَصَدَّهُمْ عَنِ السَّبِیلِ وَ کانُوا مُسْتَبْصِرِینَ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رغبوا عن اختیار اللّه و اختیار رسوله إلی اختیارهم و القرآن ینادیهم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لَکُمْ کَیْفَ تَحْکُمُونَ أَمْ لَکُمْ کِتابٌ فِیهِ تَدْرُسُونَ إِنَّ لَکُمْ فِیهِ لَما تَخَیَّرُونَ أَمْ لَکُمْ أَیْمانٌ عَلَیْنا بالِغَةٌ إِلی یَوْمِ الْقِیامَةِ إِنَّ لَکُمْ لَما تَحْکُمُونَ سَلْهُمْ أَیُّهُمْ بِذلِکَ زَعِیمٌ أَمْ لَهُمْ شُرَکاءُ فَلْیَأْتُوا بِشُرَکائِهِمْ إِنْ کانُوا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طَبَعَ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قُلُوبِهِمْ فَهُمْ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قالُوا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وَ 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الصُّمُّ الْبُکْمُ الَّذِینَ لا یَعْقِلُونَ وَ لَوْ عَلِمَ اللّهُ فِیهِمْ خَیْراً لَأَسْمَعَهُمْ وَ لَوْ أَسْمَعَهُمْ لَتَوَلَّوْا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 عَصَیْنا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یُؤْتِیهِ مَنْ یَشاءُ وَ اللّهُ ذُو الْفَضْلِ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لهم باختیار الامام و الامام عالم لا یجهل و 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ینکل معدن القدس و الطهارة و النّسک و الزهادة و العلم و العبادة، مخصوص بدعوة الرسول و نسل المطهرة البتول، لا مغمز فیه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و لا یدانیه ذو حسب فالبیت من قریش و الذروة من هاشم، و العترة من الرسول صلّی اللّه علیه و آله، و الرضا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الاشراف، و الفرع من عبد مناف، نامی العلم کامل الحلم مضطلع بالامامة، عالم بالسیاسة، مفروض الطاعة، قائم بأمر اللّه ناصح لعباد اللّه، حافظ لدین اللّه، إنّ الأنبیاء</w:t>
      </w:r>
    </w:p>
    <w:p>
      <w:pPr>
        <w:pStyle w:val="BookText"/>
        <w:rPr/>
      </w:pP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یوفقهم اللّه و یؤتیهم من مخزون علمه و حکمه ما لا یؤتیه غیرهم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کلّ علم أهل زمانهم فی قوله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 فی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 لنبیّه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عَلَیْکَ الْکِتابَ وَ الْحِکْمَةَ وَ عَلَّمَکَ ما لَمْ تَکُنْ تَعْلَمُ وَ کانَ فَضْلُ اللّهِ عَلَیْکَ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عزّ و جلّ فی الأئمة من أهل بیته و عترته و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خ</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فَمِنْهُمْ مَنْ آمَنَ بِهِ وَ مِنْهُمْ مَنْ صَدَّ عَنْهُ وَ کَفی بِجَهَنَّمَ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العبد إذا اختاره اللّه عزّ و جلّ لامور عباده شرح صدره لذلک و أودع قلبه ینابیع الحکمة</w:t>
      </w:r>
    </w:p>
    <w:p>
      <w:pPr>
        <w:pStyle w:val="BookText"/>
        <w:rPr/>
      </w:pPr>
      <w:r>
        <w:rPr>
          <w:rFonts w:ascii="IRNazanin" w:hAnsi="IRNazanin" w:eastAsia="IRNazanin"/>
          <w:color w:val="111111"/>
          <w:sz w:val="28"/>
          <w:sz w:val="28"/>
          <w:szCs w:val="28"/>
          <w:rtl w:val="true"/>
          <w:lang w:bidi="fa-IR"/>
        </w:rPr>
        <w:t xml:space="preserve">و ألهمه العلم إلهاما فلم یعی بعده بجواب، و لا تحیّر فیه عن الصّواب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مؤید موفق 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 من الخطاء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أمن الخطایا و الزّلل و العثار یخصّه اللّه عزّ و جلّ بذلک لیکون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عباده و شاهده علی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یقدرون مثل هذا فیختاروه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مختارهم بهذه الصّفة فیقدموه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نعدواظ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اللّه الحقّ و نبذوا کتاب اللّه وراء ظهورهم کأنّهم لا یعلمون، و فی کتاب اللّه الهدی و الشّفاء فنبذوه و اتّبعوا أهواههم فذمّهم اللّه و مقتهم و أتعسهم، فقال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فَتَعْساً لَهُمْ وَ أَضَلَّ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کَبُرَ مَقْتاً عِنْدَ اللّهِ وَ عِنْدَ الَّذِینَ آمَنُوا کَذلِکَ یَطْبَعُ اللّهُ عَلی کُلِّ قَلْبِ مُتَکَبِّرٍ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محمّد و آله و سلّم تسلیما کثیرا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الوصیّة و 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أمّا الوصیّة فلا ریب عندنا أنّ علیّا علیه السّلام کان وصیّ رسول اللّه صلّی اللّه علیه و آله و إن خالف فی ذلک من هو منسوب إلی العناد، و لسنا نعنی بالوصیّة النّصّ و الخلافة و لکن امورا اخری لعلّها إذا لمحت اشرف و أجلّ و أمّا الوراثة فالامامیّة یحملونها علی میراث المال و الخلافة و نحن نحملها علی وراثة العلم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أمّا اوّلا فلأنّه قد تقرّر فی مقامه أنّ حذف المتعلّق یفید العموم، و علی ذلک فحیث لم یذکر علیه السّلام للوصیّة متعلّقا و لم یقیّد</w:t>
      </w:r>
    </w:p>
    <w:p>
      <w:pPr>
        <w:pStyle w:val="BookText"/>
        <w:rPr/>
      </w:pPr>
      <w:r>
        <w:rPr>
          <w:rFonts w:ascii="IRNazanin" w:hAnsi="IRNazanin" w:eastAsia="IRNazanin"/>
          <w:color w:val="111111"/>
          <w:sz w:val="28"/>
          <w:sz w:val="28"/>
          <w:szCs w:val="28"/>
          <w:rtl w:val="true"/>
          <w:lang w:bidi="fa-IR"/>
        </w:rPr>
        <w:t>الوراثة بشیء مخصوص فلا بدّ أن یکون المراد منه کلّ ما کان صالحا للوصیّة و قابلا للتّوریث من المال و العلم و الامامة و الخلافة، فکلامه علیه السّلام بنفسه مع قطع النّظر عن الأدلة الخارجة العقلیّة و النقلیّة العامیّة و الخاصیّة کما ستأتی فی مقدّمة الخطبة الآتیة دالّ علی ثبوت الوصیّة لهم فی جمیع ما ذکر و وراثتهم لها کذلک، فیکون استحقاقهم لها من جهتی الوصیة و الوراثة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فلأنّا لا ندری أیّ أمر أشرف و أجلّ من الرّیاسة العامة و الخلافة الالهیة حتّی یحمل الوصیّة فی کلامه علیه السّلام علیه، بل کلّ ما یتصوّر حملها علیه فهو دون مرتبة الخلافة التّالیة لمرتبة النّبوة، و من کان له نظر بصیرة و دقّة یعرف تدلیس الشّارح و أنّه یزخرف کلامه و یورّی مرامه هذا، و من لطایف الأشعار المقولة فی صدر الاسلام المتضمّنة لوصایته علیه السّلام قول عبد الرّحمن بن خعیل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خثیل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بایعتم ذا حفیظة علی الدّین معروف العفاف موفقا</w:t>
      </w:r>
    </w:p>
    <w:p>
      <w:pPr>
        <w:pStyle w:val="BookText"/>
        <w:rPr/>
      </w:pPr>
      <w:r>
        <w:rPr>
          <w:rFonts w:ascii="Amiri" w:hAnsi="Amiri" w:eastAsia="Amiri" w:cs="Amiri"/>
          <w:color w:val="111111"/>
          <w:sz w:val="28"/>
          <w:sz w:val="28"/>
          <w:szCs w:val="28"/>
          <w:rtl w:val="true"/>
          <w:lang w:bidi="ar-SA"/>
        </w:rPr>
        <w:t>علیّا وصیّ المصطفی و ابن عمه و أوّل من صلّی أخا الدین و التّقی</w:t>
      </w:r>
    </w:p>
    <w:p>
      <w:pPr>
        <w:pStyle w:val="BookText"/>
        <w:rPr/>
      </w:pPr>
      <w:r>
        <w:rPr>
          <w:rFonts w:ascii="IRNazanin" w:hAnsi="IRNazanin" w:eastAsia="IRNazanin"/>
          <w:color w:val="111111"/>
          <w:sz w:val="28"/>
          <w:sz w:val="28"/>
          <w:szCs w:val="28"/>
          <w:rtl w:val="true"/>
          <w:lang w:bidi="fa-IR"/>
        </w:rPr>
        <w:t>و قال الفضل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ولیّ الامر بعد محمّد علیّ و فیکلّ المواطن صاحبه</w:t>
      </w:r>
    </w:p>
    <w:p>
      <w:pPr>
        <w:pStyle w:val="BookText"/>
        <w:rPr/>
      </w:pPr>
      <w:r>
        <w:rPr>
          <w:rFonts w:ascii="Amiri" w:hAnsi="Amiri" w:eastAsia="Amiri" w:cs="Amiri"/>
          <w:color w:val="111111"/>
          <w:sz w:val="28"/>
          <w:sz w:val="28"/>
          <w:szCs w:val="28"/>
          <w:rtl w:val="true"/>
          <w:lang w:bidi="ar-SA"/>
        </w:rPr>
        <w:t>وصیّ رسول اللّه حقا و صهره و أوّل من صلّی و ما ذمّ جانبه</w:t>
      </w:r>
    </w:p>
    <w:p>
      <w:pPr>
        <w:pStyle w:val="BookText"/>
        <w:rPr/>
      </w:pPr>
      <w:r>
        <w:rPr>
          <w:rFonts w:ascii="IRNazanin" w:hAnsi="IRNazanin" w:eastAsia="IRNazanin"/>
          <w:color w:val="111111"/>
          <w:sz w:val="28"/>
          <w:sz w:val="28"/>
          <w:szCs w:val="28"/>
          <w:rtl w:val="true"/>
          <w:lang w:bidi="fa-IR"/>
        </w:rPr>
        <w:t>و قال عقبة بن أبی لهب مخاطبا لعایشة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أعایش خلّی عن علیّ و عتبه بما لیس فیه انّما أنت والدة</w:t>
      </w:r>
    </w:p>
    <w:p>
      <w:pPr>
        <w:pStyle w:val="BookText"/>
        <w:rPr/>
      </w:pPr>
      <w:r>
        <w:rPr>
          <w:rFonts w:ascii="IRNazanin" w:hAnsi="IRNazanin" w:eastAsia="IRNazanin"/>
          <w:color w:val="111111"/>
          <w:sz w:val="28"/>
          <w:sz w:val="28"/>
          <w:szCs w:val="28"/>
          <w:rtl w:val="true"/>
          <w:lang w:bidi="fa-IR"/>
        </w:rPr>
        <w:t>وصیّ رسول اللّه من دون اهله فأنت علی ما کان من ذاک شاهدة</w:t>
      </w:r>
    </w:p>
    <w:p>
      <w:pPr>
        <w:pStyle w:val="BookText"/>
        <w:rPr/>
      </w:pPr>
      <w:r>
        <w:rPr>
          <w:rFonts w:ascii="IRNazanin" w:hAnsi="IRNazanin" w:eastAsia="IRNazanin"/>
          <w:color w:val="111111"/>
          <w:sz w:val="28"/>
          <w:sz w:val="28"/>
          <w:szCs w:val="28"/>
          <w:rtl w:val="true"/>
          <w:lang w:bidi="fa-IR"/>
        </w:rPr>
        <w:t>و قال أبو الهیثم بن التّیهان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للزبیر و قل لطلحة إننا نحن الذین شعارنا الانصار</w:t>
      </w:r>
    </w:p>
    <w:p>
      <w:pPr>
        <w:pStyle w:val="BookText"/>
        <w:rPr/>
      </w:pPr>
      <w:r>
        <w:rPr>
          <w:rFonts w:ascii="IRNazanin" w:hAnsi="IRNazanin" w:eastAsia="IRNazanin"/>
          <w:color w:val="111111"/>
          <w:sz w:val="28"/>
          <w:sz w:val="28"/>
          <w:szCs w:val="28"/>
          <w:rtl w:val="true"/>
          <w:lang w:bidi="fa-IR"/>
        </w:rPr>
        <w:t>نحن الذین رأت قریش فعلنا یوم القلیب اولئک الکفّار</w:t>
      </w:r>
    </w:p>
    <w:p>
      <w:pPr>
        <w:pStyle w:val="BookText"/>
        <w:rPr/>
      </w:pPr>
      <w:r>
        <w:rPr>
          <w:rFonts w:ascii="IRNazanin" w:hAnsi="IRNazanin" w:eastAsia="IRNazanin"/>
          <w:color w:val="111111"/>
          <w:sz w:val="28"/>
          <w:sz w:val="28"/>
          <w:szCs w:val="28"/>
          <w:rtl w:val="true"/>
          <w:lang w:bidi="fa-IR"/>
        </w:rPr>
        <w:t>کنا شعار نبیّنا و دثاره یفدیه منّا الرّوح و الابصار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الوصیّ إمامنا و ولیّنا برح الخفاء و باحت الاسرار</w:t>
      </w:r>
    </w:p>
    <w:p>
      <w:pPr>
        <w:pStyle w:val="BookText"/>
        <w:rPr/>
      </w:pPr>
      <w:r>
        <w:rPr>
          <w:rFonts w:ascii="IRNazanin" w:hAnsi="IRNazanin" w:eastAsia="IRNazanin"/>
          <w:color w:val="111111"/>
          <w:sz w:val="28"/>
          <w:sz w:val="28"/>
          <w:szCs w:val="28"/>
          <w:rtl w:val="true"/>
          <w:lang w:bidi="fa-IR"/>
        </w:rPr>
        <w:t>و قال عبد اللّه بن أبی سفیان بن الحرث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علیّ ذاک صاحب خیبر و صاحب بدر یوم سالت کتائبه</w:t>
      </w:r>
    </w:p>
    <w:p>
      <w:pPr>
        <w:pStyle w:val="BookText"/>
        <w:rPr/>
      </w:pPr>
      <w:r>
        <w:rPr>
          <w:rFonts w:ascii="IRNazanin" w:hAnsi="IRNazanin" w:eastAsia="IRNazanin"/>
          <w:color w:val="111111"/>
          <w:sz w:val="28"/>
          <w:sz w:val="28"/>
          <w:szCs w:val="28"/>
          <w:rtl w:val="true"/>
          <w:lang w:bidi="fa-IR"/>
        </w:rPr>
        <w:t>وصیّ النّبیّ المصطفی و ابن عمّه فمن ذا یدانیه و من ذا یقاربه</w:t>
      </w:r>
    </w:p>
    <w:p>
      <w:pPr>
        <w:pStyle w:val="BookText"/>
        <w:rPr/>
      </w:pPr>
      <w:r>
        <w:rPr>
          <w:rFonts w:ascii="IRNazanin" w:hAnsi="IRNazanin" w:eastAsia="IRNazanin"/>
          <w:color w:val="111111"/>
          <w:sz w:val="28"/>
          <w:sz w:val="28"/>
          <w:szCs w:val="28"/>
          <w:rtl w:val="true"/>
          <w:lang w:bidi="fa-IR"/>
        </w:rPr>
        <w:t>و من أحسن ما قاله المتأخرون قول القاضی التّنوخی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النّبی المصطفی و وصیّه و مشبهه فی شیمة و ضراب</w:t>
      </w:r>
    </w:p>
    <w:p>
      <w:pPr>
        <w:pStyle w:val="BookText"/>
        <w:rPr/>
      </w:pPr>
      <w:r>
        <w:rPr>
          <w:rFonts w:ascii="IRNazanin" w:hAnsi="IRNazanin" w:eastAsia="IRNazanin"/>
          <w:color w:val="111111"/>
          <w:sz w:val="28"/>
          <w:sz w:val="28"/>
          <w:szCs w:val="28"/>
          <w:rtl w:val="true"/>
          <w:lang w:bidi="fa-IR"/>
        </w:rPr>
        <w:t>و من قال فی یوم الغدیر محمّد و قد خاف من غدر العداة النواصب</w:t>
      </w:r>
    </w:p>
    <w:p>
      <w:pPr>
        <w:pStyle w:val="BookText"/>
        <w:rPr/>
      </w:pPr>
      <w:r>
        <w:rPr>
          <w:rFonts w:ascii="IRNazanin" w:hAnsi="IRNazanin" w:eastAsia="IRNazanin"/>
          <w:color w:val="111111"/>
          <w:sz w:val="28"/>
          <w:sz w:val="28"/>
          <w:szCs w:val="28"/>
          <w:rtl w:val="true"/>
          <w:lang w:bidi="fa-IR"/>
        </w:rPr>
        <w:t>اما انّنی أولی بکم من نفوسکم فقالوا بلی ریب المریب الموارب</w:t>
      </w:r>
    </w:p>
    <w:p>
      <w:pPr>
        <w:pStyle w:val="BookText"/>
        <w:rPr/>
      </w:pPr>
      <w:r>
        <w:rPr>
          <w:rFonts w:ascii="IRNazanin" w:hAnsi="IRNazanin" w:eastAsia="IRNazanin"/>
          <w:color w:val="111111"/>
          <w:sz w:val="28"/>
          <w:sz w:val="28"/>
          <w:szCs w:val="28"/>
          <w:rtl w:val="true"/>
          <w:lang w:bidi="fa-IR"/>
        </w:rPr>
        <w:t>فقال لهم من کنت مولاه منکم فهذا اخی مولاه بعدی و صاحبی</w:t>
      </w:r>
    </w:p>
    <w:p>
      <w:pPr>
        <w:pStyle w:val="BookText"/>
        <w:rPr/>
      </w:pPr>
      <w:r>
        <w:rPr>
          <w:rFonts w:ascii="IRNazanin" w:hAnsi="IRNazanin" w:eastAsia="IRNazanin"/>
          <w:color w:val="111111"/>
          <w:sz w:val="28"/>
          <w:sz w:val="28"/>
          <w:szCs w:val="28"/>
          <w:rtl w:val="true"/>
          <w:lang w:bidi="fa-IR"/>
        </w:rPr>
        <w:t>اطیعوه طرا فهو منّی بمنزل کهارون من موسی الکلیم المخاطب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اذ رجع الحقّ الی اهله و نقل الی 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موضع انتقاله و المراد بالحقّ هو حقّ الولایة الذی سبق ذکره، فاللاّم للعهد و هذه الجملة کالنّص فی أنّ الخلافة کانت فیما قبل فی غیر أهلها و أنّه علیه السّلام هو أهل لها دون من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بعد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یقتضی أن یکون فیما قبل فی غیر أهله و نحن نتأول ذلک علی غیر ما تذکره الامامیّة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کان أولی بالأمر و أحقّ لا علی وجه النّصّ بل علی وجه الأفضلیّة، فانّه أفضل البشر بعد رسول اللّه صلّی اللّه علیه و آله و أحقّ بالخلافة من جمیع المسلمین، لکنّه ترک حقّه لما علمه من المصلحة و ما تفرّس فیه هو و المسلمون من اضطراب الاسلام و انتشار الکلمة لحسد العرب له و ضغنهم علیه، و جایز لمن کان أولی بشیء فترکه ثمّ استرجعه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رجع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 إنّ التّأویل خلاف الأصل لا یصار إلیه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إنکار کونه علیه السّلام أحقّ بالأمر من جهة النّص لا وجه له بل النّص علی ذلک کتابا و سنّة فوق حد الاحصاء</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إنّه علیه السّلام إذا کان أفضل البشر بعد الرّسول و الأحقّ بالخلافة من الجمیع فلا بدّ علی ذلک أن یکون هو الخلیفة دون غیره، إذ تفضیل المفضول علی</w:t>
      </w:r>
      <w:bookmarkStart w:id="415" w:name="pg13853_143470"/>
    </w:p>
    <w:p>
      <w:pPr>
        <w:pStyle w:val="BookText"/>
        <w:rPr/>
      </w:pPr>
      <w:bookmarkEnd w:id="415"/>
      <w:r>
        <w:rPr>
          <w:rFonts w:ascii="IRNazanin" w:hAnsi="IRNazanin" w:eastAsia="IRNazanin"/>
          <w:color w:val="111111"/>
          <w:sz w:val="28"/>
          <w:sz w:val="28"/>
          <w:szCs w:val="28"/>
          <w:rtl w:val="true"/>
          <w:lang w:bidi="fa-IR"/>
        </w:rPr>
        <w:t>الفاضل و تقدیم المحتاج إلی التّکمیل علی الکامل قبیح عقلا و نقلا حسبما ستعرفه فی مقدّمات الخطبة الآتیة إنشاء اللّه، و من العجب أنّ الشّارح مع کونه عدلی المذهب نسب ذلک القبح إلی اللّه سبحانه فی خطبة الشرح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المفضول علی الفاضل لمصلحة اقتضاها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إنّ ترکه علیه السّلام لحقه عن طوع و اختیار لم یدلّ علیه دلیل یعوّل علیه إلاّ الأخبار العامیة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المختلقة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المتواترة من طرق الخاصة بل و المستفیضة من طریق العامة ناصة علی خلافه و کفی بذلک شاهدا الخطبة الآتیة المعروفة التی هی صریحة فی أنّ ترکه علیه السّلام للأمر لم یکن عن رضاء و اختیار، و تأویلات الشّارح هناک مثل سایر ما تکلّفه فی تضاعیف الشّرح أوهن من بیوت العنکبوت نظیر احتجاجاته علی حقیّة الجبت و الطاغوت، کما ستطلع علیه حیثما بلغ الکلام محلّه إنشاء اللّه،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یکن للمرء عین صحیحة فلا غرو أن یرتاب و الصبح مسفر</w:t>
      </w:r>
    </w:p>
    <w:p>
      <w:pPr>
        <w:pStyle w:val="Heading5"/>
        <w:numPr>
          <w:ilvl w:val="4"/>
          <w:numId w:val="1"/>
        </w:numPr>
        <w:rPr/>
      </w:pPr>
      <w:bookmarkStart w:id="416" w:name="__RefHeading___Toc3386495_1468164448"/>
      <w:bookmarkStart w:id="417" w:name="_Toc163"/>
      <w:bookmarkEnd w:id="416"/>
      <w:r>
        <w:rPr>
          <w:rtl w:val="true"/>
        </w:rPr>
        <w:t>الترجمة</w:t>
      </w:r>
      <w:bookmarkEnd w:id="41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دیگر از این خطبه در شأن منافقین است می‌فرماید، کاشته‌اند منافقین تخم فسق و فجور را در قلب خودشان و آب داده‌اند آنرا با آب غفلت و درویده‌اند هلاکت را در دنیا و آخرت که ثمرۀ آن فجور و غرور است، قیاس کرده نمی‌شود به آل محمّد صلوات اللّه و سلامه علیه و علیهم از این امت هیچ أحد، و برابر کرده نمی‌شود بایشان آن کسی که جاری شده نعمتهای ایشان بر او همیشه، ایشان اصل دین‌اند و ستون یقین‌اند، بسوی ایشان باز می‌گردد افراط کنندگان، و بایشان لاحق می‌شود تفریط نمایندگان، و ایشان راست خاصه‌های حق ولایت و خلافت، و در ایشانست وصیت حضرت رسالت و وراثت از خاتم نبوت، این هنگام وقت آنستکه راجع شود حق ولایت باهل خود، و زمان آنستکه نقل شود رتبۀ خلافت بمحل انتقال خود، یا آنکه این هنگام بتحقیق رجوع نمود حق باهلش و منتقل گردید بموضع انتقالش، و اللّه العالم بحقایق کلام ولیه علیه السّلام</w:t>
      </w:r>
      <w:r>
        <w:rPr>
          <w:rFonts w:eastAsia="IRNazanin" w:cs="IRNazanin"/>
          <w:color w:val="111111"/>
          <w:sz w:val="28"/>
          <w:szCs w:val="28"/>
          <w:rtl w:val="true"/>
          <w:lang w:bidi="fa-IR"/>
        </w:rPr>
        <w:t>.</w:t>
      </w:r>
      <w:bookmarkStart w:id="418" w:name="pg13853_143471"/>
    </w:p>
    <w:p>
      <w:pPr>
        <w:pStyle w:val="Heading3"/>
        <w:numPr>
          <w:ilvl w:val="2"/>
          <w:numId w:val="1"/>
        </w:numPr>
        <w:rPr/>
      </w:pPr>
      <w:bookmarkStart w:id="419" w:name="__RefHeading___Toc3386497_1468164448"/>
      <w:bookmarkStart w:id="420" w:name="_Toc164"/>
      <w:bookmarkEnd w:id="418"/>
      <w:bookmarkEnd w:id="419"/>
      <w:r>
        <w:rPr>
          <w:rtl w:val="true"/>
        </w:rPr>
        <w:t>و من خطبة له علیه السّلام و هی الخطبة الثالثة</w:t>
      </w:r>
      <w:bookmarkEnd w:id="420"/>
    </w:p>
    <w:p>
      <w:pPr>
        <w:pStyle w:val="Heading4"/>
        <w:numPr>
          <w:ilvl w:val="3"/>
          <w:numId w:val="1"/>
        </w:numPr>
        <w:rPr/>
      </w:pPr>
      <w:bookmarkStart w:id="421" w:name="__RefHeading___Toc3386499_1468164448"/>
      <w:bookmarkStart w:id="422" w:name="_Toc165"/>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المعروفة بالشقشقیة</w:t>
      </w:r>
    </w:p>
    <w:p>
      <w:pPr>
        <w:pStyle w:val="BookText"/>
        <w:rPr/>
      </w:pPr>
      <w:r>
        <w:rPr>
          <w:rFonts w:ascii="IRNazanin" w:hAnsi="IRNazanin" w:eastAsia="IRNazanin"/>
          <w:color w:val="111111"/>
          <w:sz w:val="28"/>
          <w:sz w:val="28"/>
          <w:szCs w:val="28"/>
          <w:rtl w:val="true"/>
          <w:lang w:bidi="fa-IR"/>
        </w:rPr>
        <w:t>نسبة لها إلی ما عبر به عنها و هو لفظة الشّقشقیة،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شقشقة هدرت اه، و ربّما تعرف بالمقمصة أیضا من حیث اشتمالها علی لفظ التقمّص الوارد فی أوّلها، و هو نظیر التّعبیر عن السّور بأشهر ألفاظها کالبقرة و آل عمران و الرّحمن و الواقعة و غیر ذلک،</w:t>
      </w:r>
    </w:p>
    <w:p>
      <w:pPr>
        <w:pStyle w:val="Heading4"/>
        <w:numPr>
          <w:ilvl w:val="3"/>
          <w:numId w:val="1"/>
        </w:numPr>
        <w:rPr/>
      </w:pPr>
      <w:bookmarkStart w:id="423" w:name="__RefHeading___Toc3386501_1468164448"/>
      <w:bookmarkStart w:id="424" w:name="_Toc166"/>
      <w:bookmarkEnd w:id="423"/>
      <w:r>
        <w:rPr>
          <w:rtl w:val="true"/>
        </w:rPr>
        <w:t>و لا بدّ قبل الشروع فی المقصود من تمهید مقدّمات</w:t>
      </w:r>
      <w:bookmarkEnd w:id="424"/>
    </w:p>
    <w:p>
      <w:pPr>
        <w:pStyle w:val="Heading5"/>
        <w:numPr>
          <w:ilvl w:val="4"/>
          <w:numId w:val="1"/>
        </w:numPr>
        <w:rPr/>
      </w:pPr>
      <w:bookmarkStart w:id="425" w:name="__RefHeading___Toc3386503_1468164448"/>
      <w:bookmarkStart w:id="426" w:name="_Toc167"/>
      <w:bookmarkEnd w:id="425"/>
      <w:r>
        <w:rPr>
          <w:rtl w:val="true"/>
        </w:rPr>
        <w:t>الاولی</w:t>
      </w:r>
      <w:bookmarkEnd w:id="426"/>
    </w:p>
    <w:p>
      <w:pPr>
        <w:pStyle w:val="BookText"/>
        <w:rPr/>
      </w:pPr>
      <w:r>
        <w:rPr>
          <w:rFonts w:ascii="IRNazanin" w:hAnsi="IRNazanin" w:eastAsia="IRNazanin"/>
          <w:color w:val="111111"/>
          <w:sz w:val="28"/>
          <w:sz w:val="28"/>
          <w:szCs w:val="28"/>
          <w:rtl w:val="true"/>
          <w:lang w:bidi="fa-IR"/>
        </w:rPr>
        <w:t>إنّه قد وقع الخلاف بین علماء الخاصة و کثیر من علماء العامة فی أنّ هذه</w:t>
      </w:r>
    </w:p>
    <w:p>
      <w:pPr>
        <w:pStyle w:val="BookText"/>
        <w:rPr/>
      </w:pPr>
      <w:r>
        <w:rPr>
          <w:rFonts w:ascii="IRNazanin" w:hAnsi="IRNazanin" w:eastAsia="IRNazanin"/>
          <w:color w:val="111111"/>
          <w:sz w:val="28"/>
          <w:sz w:val="28"/>
          <w:szCs w:val="28"/>
          <w:rtl w:val="true"/>
          <w:lang w:bidi="fa-IR"/>
        </w:rPr>
        <w:t>الخطبة من کلام الامام علیه السّلام أو من کلام الرّضیّ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الخاصّة فالظاهر اتّفاقهم علی الأوّل، و لم یظهر لی إلی الآن من ینکر کونها منه علیه السّلام، و قد نقلها جمع کثیر من المحققین من الفقهاء و المتکلّمین و المحدّثین و غیرهم فی مؤلفاتهم من دون إشارة إلی خلاف فیها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العامة فکثیر منهم ذهبوا إلی الثّانی و أنکروا کونها من کلامه علیه السّلام نظرا إلی ما اشتملت علیه من التّظلم و الشکایة فی أمر الامامة و دلالتها علی اغتصاب الخلافة، و قد أفرط بعضهم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 یصدر منه شکایة قط و لا کلام فی هذا الأمر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أذعن بکونها منه علیه السّلام إلاّ أنّه علی زعمه الفاسد أوّل المطاعن المشتملة علیها علی وجه لا یوجب القدح فی سلفهم، و من هؤلاء الفرقة القاضی عبد الجبار البغدادی و الشّارح المعتزلی حسبما تعرفه فی کلامه الذی نحکیه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 لا غبار علی کونها منه علیه السّلام و لا معنی لانکار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فلشهادة فصاحتها و حسن اسلوبها و بدیع نظمها علی أنّها کلام فوق کلام المخلوق و دون کلام الخالق، فهی بنفسها شاهد صدق علی أنّها صادرة</w:t>
      </w:r>
    </w:p>
    <w:p>
      <w:pPr>
        <w:pStyle w:val="BookText"/>
        <w:rPr/>
      </w:pPr>
      <w:r>
        <w:rPr>
          <w:rFonts w:ascii="IRNazanin" w:hAnsi="IRNazanin" w:eastAsia="IRNazanin"/>
          <w:color w:val="111111"/>
          <w:sz w:val="28"/>
          <w:sz w:val="28"/>
          <w:szCs w:val="28"/>
          <w:rtl w:val="true"/>
          <w:lang w:bidi="fa-IR"/>
        </w:rPr>
        <w:t>من مصدر الامامة و معدن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فلضعف مستند المنکر إذ الألفاظ المشتملة علی التّظلم و الشکایة قد صدرت منه علیه السّلام فوق حد الاحصاء، کما یشهد به ملاحظة أخبار السقیفة و غیرها، و المناقشة بینه علیه السّلام و بین المتخلّفین فی أمر الخلافة ممّا صارت من الضروریات لا ینکره إلاّ جاهل أو متجاهل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هذه الخطبة قد وجدت فی کتب جماعة من العامة و الخاصة صنّفت قبل زمن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وجدتها فی موضعین تاریخهما قبل مولد الرّضیّ بمدّة أحدهما أنّها مضمنة کتاب الانصاف لأبی جعفر بن قبة تلمیذ أبی القاسم الکعبی أحد شیوخ المعتزلة و کانت وفاته قبل مولد الرّضیّ الثانی أنی وجدتها بنسخة علیها خط الوزیر أبی الحسن علیّ بن محمّد بن الفرات، و کان وزیر المقتدر باللّه و ذلک قبل مولد الرّضیّ بنیف و ستین سنة، و الذی یغلب علی ظنی أنّ تلک النسخة کانت کتبت قبل وجود ابن الفرات بمدة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 حدّثنی شیخی أبو الخیر مصدّق بن شبیب الواسطی فی سنة ثلاث و ستمائة،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الشّیخ أبی محمّد عبد اللّه بن أحمد المعروف بابن الخشاب هذه الخطبة،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إنّها منحولة؟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إنی لأعلم أنّه کلامه کما أعلم أنّک مصدّق،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إنّ کثیرا من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کلام الرّضیّ،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للرضیّ و لغیر الرّضیّ هذا النّفس و هذا الاسلوب، قد وقفنا علی رسایل الرّضیّ و عرفنا طریقته و فنّه فی المنثور و ما یقع مع هذا الکلام فی خلّ و لا 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وقفت علی هذه الخطبة فی کتب صنّفت قبل أن یخلق الرضیّ بمأتی سنة، و لقد وجدتها مسطورة بخطوط أعرفها و أعرف خطوط من هی من العلماء و أهل الأدب قبل أن یخلق النّقیب أبو محمّد والد الرّضیّ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وجدت أنا کثیرا من هذه الخطبة فی تصانیف شیخنا أبی القاسم البلخی إمام البغدادیین من المعتزلة و کان فی دولة المقتدر قبل أن یخلق</w:t>
      </w:r>
    </w:p>
    <w:p>
      <w:pPr>
        <w:pStyle w:val="BookText"/>
        <w:rPr/>
      </w:pPr>
      <w:r>
        <w:rPr>
          <w:rFonts w:ascii="IRNazanin" w:hAnsi="IRNazanin" w:eastAsia="IRNazanin"/>
          <w:color w:val="111111"/>
          <w:sz w:val="28"/>
          <w:sz w:val="28"/>
          <w:szCs w:val="28"/>
          <w:rtl w:val="true"/>
          <w:lang w:bidi="fa-IR"/>
        </w:rPr>
        <w:t xml:space="preserve">الرضیّ بمدة طویلة، و وجدت أیضا کثیرا منها فی کتاب أبی جعفر بن قبة أحد متکلّمی الامامیّة و هو الکتاب المشهور المعروف بکتاب الانصاف، و کان أبو جعفر هذا من تلامذة الشیخ أبی القاسم البلخی و مات فی ذلک العصر قبل أن یکون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و من الشواهد علی بطلان تلک الدعوی الواهیة الفاسدة أنّ القاضی عبد الجبار الذی هو من متعصبی المعتزلة قد تصدّی فی کتابه المبنی لتأویل بعض کلمات الخطبة و منع دلالتها علی الطعن فی خلافة من تقدّم علیه و لم ینکر استناد الخطبة إلیه، و ذکر السیّد المرتضی رضی اللّه عنه کلامه فی الشّافی و زیّفه و هو أکبر من أخیه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القضاة متقدّم علیهما، و لو کان یجد للقدح فی استناد الخطبة إلیه مساغا لما تمسک بالتّأویلات الرّکیکة فی مقام الاعتذار و قدح کما فعل فی کثیر من الروایات المشهورة، و کفی للمنصف وجودها فی تصانیف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وفاته سنة تسع و عشرین و ثلاثمأة، و کان مولد الرضیّ سنة تسع و خمسین و ثلاثمأة، 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به أیضا روایة المفید لها فی کتاب الارشاد،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الرّضیّ و استاده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و استبان ممّا ذکرنا کله أنّه لا وجه لانکار کون الخطبة منه علیه السّلام، و ظنی أنّ من أنکر ذلک إنّما أنکره من حیث إنّه رأی صراحتها فی الطعن علی المنتحلین للخلافة لا جرم بادر إلی الانکار کی لا یلتزم بمقتضاها کما هو دأبهم و دیدنهم فی اکثر النّصوص المفیدة لانحصار الخلافة فیه علیه السّلام، أو للطعن فی غیره و کفی بذلک إنکار بعضهم حدیث الغدیر المتواتر الذی قاله النّبیّ صلّی اللّه علیه و آله بمحضر سبعین ألفا من المهاجر و الأنصار و الحاضر و الباد، و لیت الشّارح المعتزلی أنکرها أیضا من أصلها کی یستریح من تکلّفاته الفاسدة و تأویلاته الباردة التی ارتکبها لرفع العار و الشّناعة عن الثلاثة و لن یصلح العطار ما أفسد الدّهر</w:t>
      </w:r>
      <w:r>
        <w:rPr>
          <w:rFonts w:eastAsia="IRNazanin" w:cs="IRNazanin"/>
          <w:color w:val="111111"/>
          <w:sz w:val="28"/>
          <w:szCs w:val="28"/>
          <w:rtl w:val="true"/>
          <w:lang w:bidi="fa-IR"/>
        </w:rPr>
        <w:t>.</w:t>
      </w:r>
      <w:bookmarkStart w:id="427" w:name="pg13853_143474"/>
    </w:p>
    <w:p>
      <w:pPr>
        <w:pStyle w:val="Heading5"/>
        <w:numPr>
          <w:ilvl w:val="4"/>
          <w:numId w:val="1"/>
        </w:numPr>
        <w:rPr/>
      </w:pPr>
      <w:bookmarkStart w:id="428" w:name="__RefHeading___Toc3386505_1468164448"/>
      <w:bookmarkStart w:id="429" w:name="_Toc168"/>
      <w:bookmarkEnd w:id="427"/>
      <w:bookmarkEnd w:id="428"/>
      <w:r>
        <w:rPr>
          <w:rtl w:val="true"/>
        </w:rPr>
        <w:t>الثانیة</w:t>
      </w:r>
      <w:bookmarkEnd w:id="429"/>
    </w:p>
    <w:p>
      <w:pPr>
        <w:pStyle w:val="Heading6"/>
        <w:numPr>
          <w:ilvl w:val="5"/>
          <w:numId w:val="1"/>
        </w:numPr>
        <w:rPr/>
      </w:pPr>
      <w:bookmarkStart w:id="430" w:name="__RefHeading___Toc3386507_1468164448"/>
      <w:bookmarkStart w:id="431" w:name="_Toc169"/>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اعلم أنّه قد طال التّشاجر بین الخاصّة و العامة فی مسألة الامامة</w:t>
      </w:r>
    </w:p>
    <w:p>
      <w:pPr>
        <w:pStyle w:val="BookText"/>
        <w:rPr/>
      </w:pPr>
      <w:r>
        <w:rPr>
          <w:rFonts w:ascii="IRNazanin" w:hAnsi="IRNazanin" w:eastAsia="IRNazanin"/>
          <w:color w:val="111111"/>
          <w:sz w:val="28"/>
          <w:sz w:val="28"/>
          <w:szCs w:val="28"/>
          <w:rtl w:val="true"/>
          <w:lang w:bidi="fa-IR"/>
        </w:rPr>
        <w:t>فاختلفوا تارة فی أنّ نصب الامام بعد انقراض زمن النّبوة هل هو واجب علی اللّه أم علینا عقلا أو سمعا و ثانیة فی أنّ العصمة هل هی لازمة للامام أم لا و ثالثة فی أنّ الامام هل یجب أن یکون أفضل من رعیّته و رابعة فی أنّ الامام بعد الرّسول صلّی اللّه علیه و آله من هو إلی غیر ذلک من المسائل التی صارت معرکة للارآء بین علماء الاسلام، و تفصیلها موکول إلی علم الکلام و لا حاجة لنا إلی إشباع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المقصود بالبحث فی هذه المقدّمة هو انّ الشّارح المعتزلی مع قوله بأفضلیّة أمیر المؤمنین علیه السّلام و اختیاره تفضیله علی المتخلّفین الثلاثة بأیّ معنی حمل الأفضل أعنی الأکثر ثوابا أم الاجمع لمزایا الفضل و الخلال الحمیدة و مع مبالغته و مزید اصراره فی دیباجة الشّرح فی تشیید مبانی هذا الأصل و تاسیس اساسه أنکر فرع ذلک الأصل کشیوخه البغدادیّین، و ضاعت منه ثمرة هذه الشّجرة و التزم بترجیح المرجوح علی الرّاجح، و تقدیم المفضول علی الأفضل مع کونه قبیحا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ذلک القبیح تارة إلی اللّه سبحانه و تعالی کما قال فی خطبة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المفضول علی الأفضل لمصلحة اقتضاها التکلیف، و أسنده اخری إلی أنّ الامام علیه السّلام بنفسه قدّم غیره علی نفسه لما تفرّس من اضطراب دعائم الاسلام مع عدم التّقدیم له من حیث ضغن العرب و حقدهم له و وجود السخایم فی صدورهم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کرّر ذلک الکلام فی تضاعیف الشّرح و بالغ فیه شدّة المبالغة کمبالغته فی إنکار النّصّ الجلیّ علی إمامة أمیر المؤمنین علیه السّلام و ذهابه إلی أنّ استحقاقه علیه السّلام الخلافة إنّما کان من أجل الأفضلیة لا من جهة التّنصیص و وجود النّص به من اللّه أو من النّبی صلّی اللّه علیه و آله من حیث قصور النّصوص عن الدّلالة علی رأیه الفاسد و نظره الکاسد أو التزامه بتأویلها مع تسلیمه صراحتها نظرا إلی قیام الدّلیل القطعی علی زعمه علی خلافها و هو الاجماع المنعقد علی خلافة الأوّل و کون بیعته بیعة صحیحة شرعیّة إلی غیر ذلک من المزخرفات التی طوس منها شرحه و شیّد بها مذهبه</w:t>
      </w:r>
      <w:r>
        <w:rPr>
          <w:rFonts w:eastAsia="IRNazanin" w:cs="IRNazanin"/>
          <w:color w:val="111111"/>
          <w:sz w:val="28"/>
          <w:szCs w:val="28"/>
          <w:rtl w:val="true"/>
          <w:lang w:bidi="fa-IR"/>
        </w:rPr>
        <w:t>.</w:t>
      </w:r>
      <w:bookmarkStart w:id="432" w:name="pg13853_143475"/>
    </w:p>
    <w:p>
      <w:pPr>
        <w:pStyle w:val="BookText"/>
        <w:rPr/>
      </w:pPr>
      <w:bookmarkEnd w:id="432"/>
      <w:r>
        <w:rPr>
          <w:rFonts w:ascii="IRNazanin" w:hAnsi="IRNazanin" w:eastAsia="IRNazanin"/>
          <w:color w:val="111111"/>
          <w:sz w:val="28"/>
          <w:sz w:val="28"/>
          <w:szCs w:val="28"/>
          <w:rtl w:val="true"/>
          <w:lang w:bidi="fa-IR"/>
        </w:rPr>
        <w:t>و قد ذکر منها شطرا یسیرا فی ذیل الخطبة السّابقة حسبما عرفت هناک و لفّق منها کثیرا فی شرح هذه الخطبة و غیرها من الخطب الآتیة، و قد التزمنا فی شرحنا ذلک أن ننبّه علی هفواته و نکشف عن خطایاه و زلاّته بقدر الامکان علی حسب ما یقتضیه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بسط الکلام فی کلّ ما زلّ فیه قدمه أو طغی فیه قلمه یوجب الاطالة و الاطناب أحببنا أن نذکر فی هذه المقدّمة أصلا کافیا یرجع إلیه، و دلیلا وافیا یعتمد علیه فی إبطال جمیع ما ذهب إلیه ینتفع به فی شرح هذه الخطبة و سابقتها، و یسهل الحوالة إلیه فی شرح الخطبة التّالیة ممّا احتیجت إلی الاحالة فیها، فالمقصود فی هذه المقدّمة هو إثبات خلافة أمیر المؤمنین علیه السّلام و إقامة الدّلیل علی انحصار الخلافة بالنّقل و العقل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و باللّه التکلان و هو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مقصدین</w:t>
      </w:r>
      <w:r>
        <w:rPr>
          <w:rFonts w:eastAsia="IRNazanin" w:cs="IRNazanin"/>
          <w:color w:val="111111"/>
          <w:sz w:val="28"/>
          <w:szCs w:val="28"/>
          <w:rtl w:val="true"/>
          <w:lang w:bidi="fa-IR"/>
        </w:rPr>
        <w:t>.</w:t>
      </w:r>
    </w:p>
    <w:p>
      <w:pPr>
        <w:pStyle w:val="Heading6"/>
        <w:numPr>
          <w:ilvl w:val="5"/>
          <w:numId w:val="1"/>
        </w:numPr>
        <w:rPr/>
      </w:pPr>
      <w:bookmarkStart w:id="433" w:name="__RefHeading___Toc3386509_1468164448"/>
      <w:bookmarkStart w:id="434" w:name="_Toc170"/>
      <w:bookmarkEnd w:id="433"/>
      <w:r>
        <w:rPr>
          <w:rtl w:val="true"/>
        </w:rPr>
        <w:t>المقصد الاول</w:t>
      </w:r>
      <w:r>
        <w:rPr>
          <w:rtl w:val="true"/>
        </w:rPr>
        <w:t xml:space="preserve">: </w:t>
      </w:r>
      <w:r>
        <w:rPr>
          <w:rtl w:val="true"/>
        </w:rPr>
        <w:t>فی الأدلة النّقلیة و النّصوص اللّفظیة</w:t>
      </w:r>
      <w:bookmarkEnd w:id="434"/>
    </w:p>
    <w:p>
      <w:pPr>
        <w:pStyle w:val="Heading6"/>
        <w:numPr>
          <w:ilvl w:val="5"/>
          <w:numId w:val="1"/>
        </w:numPr>
        <w:rPr/>
      </w:pPr>
      <w:bookmarkStart w:id="435" w:name="__RefHeading___Toc3386511_1468164448"/>
      <w:bookmarkStart w:id="436" w:name="_Toc171"/>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فی الأدلة النّقلیة و النّصوص اللّفظیة</w:t>
      </w:r>
    </w:p>
    <w:p>
      <w:pPr>
        <w:pStyle w:val="BookText"/>
        <w:rPr/>
      </w:pP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p>
    <w:p>
      <w:pPr>
        <w:pStyle w:val="Heading6"/>
        <w:numPr>
          <w:ilvl w:val="5"/>
          <w:numId w:val="1"/>
        </w:numPr>
        <w:rPr/>
      </w:pPr>
      <w:bookmarkStart w:id="437" w:name="__RefHeading___Toc3386513_1468164448"/>
      <w:bookmarkStart w:id="438" w:name="_Toc172"/>
      <w:bookmarkEnd w:id="437"/>
      <w:r>
        <w:rPr>
          <w:rtl w:val="true"/>
        </w:rPr>
        <w:t>القسم الاول</w:t>
      </w:r>
      <w:r>
        <w:rPr>
          <w:rtl w:val="true"/>
        </w:rPr>
        <w:t xml:space="preserve">: </w:t>
      </w:r>
      <w:r>
        <w:rPr>
          <w:rtl w:val="true"/>
        </w:rPr>
        <w:t>الآیات القرآنیة</w:t>
      </w:r>
      <w:bookmarkEnd w:id="438"/>
    </w:p>
    <w:p>
      <w:pPr>
        <w:pStyle w:val="Heading6"/>
        <w:numPr>
          <w:ilvl w:val="5"/>
          <w:numId w:val="1"/>
        </w:numPr>
        <w:rPr/>
      </w:pPr>
      <w:bookmarkStart w:id="439" w:name="__RefHeading___Toc3386515_1468164448"/>
      <w:bookmarkStart w:id="440" w:name="_Toc173"/>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الآیات القرآنیة</w:t>
      </w:r>
    </w:p>
    <w:p>
      <w:pPr>
        <w:pStyle w:val="BookText"/>
        <w:rPr/>
      </w:pPr>
      <w:r>
        <w:rPr>
          <w:rFonts w:ascii="IRNazanin" w:hAnsi="IRNazanin" w:eastAsia="IRNazanin"/>
          <w:color w:val="111111"/>
          <w:sz w:val="28"/>
          <w:sz w:val="28"/>
          <w:szCs w:val="28"/>
          <w:rtl w:val="true"/>
          <w:lang w:bidi="fa-IR"/>
        </w:rPr>
        <w:t>، و هی کثیرة لا تحصی و نحن نذکر منها طایفة ممّا هی اقوی دلالة و أثبت حجة</w:t>
      </w:r>
      <w:r>
        <w:rPr>
          <w:rFonts w:eastAsia="IRNazanin" w:cs="IRNazanin"/>
          <w:color w:val="111111"/>
          <w:sz w:val="28"/>
          <w:szCs w:val="28"/>
          <w:rtl w:val="true"/>
          <w:lang w:bidi="fa-IR"/>
        </w:rPr>
        <w:t>.</w:t>
      </w:r>
    </w:p>
    <w:p>
      <w:pPr>
        <w:pStyle w:val="Heading6"/>
        <w:numPr>
          <w:ilvl w:val="5"/>
          <w:numId w:val="1"/>
        </w:numPr>
        <w:rPr/>
      </w:pPr>
      <w:bookmarkStart w:id="441" w:name="__RefHeading___Toc3386517_1468164448"/>
      <w:bookmarkStart w:id="442" w:name="_Toc174"/>
      <w:bookmarkEnd w:id="441"/>
      <w:r>
        <w:rPr>
          <w:rtl w:val="true"/>
        </w:rPr>
        <w:t>منها آیة الولایة</w:t>
      </w:r>
      <w:bookmarkEnd w:id="44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تقریب الاستدلال أنّ الولیّ قد جاء فی اللّغة تارة بمعنی النّاصر و المعین، کقوله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وَ الْمُؤْمِناتُ بَعْضُهُمْ أَوْلِیاءُ بَعْضٍ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بمعنی المتصرف و الأحقّ به و الأولی بذلک، و من ذلک السلطان ولیّ من لا ولیّ له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نکحت بغیر إذن ولیها، و لا یجوز أن یراد به فی الآیة</w:t>
      </w:r>
    </w:p>
    <w:p>
      <w:pPr>
        <w:pStyle w:val="BookText"/>
        <w:rPr/>
      </w:pPr>
      <w:r>
        <w:rPr>
          <w:rFonts w:ascii="IRNazanin" w:hAnsi="IRNazanin" w:eastAsia="IRNazanin"/>
          <w:color w:val="111111"/>
          <w:sz w:val="28"/>
          <w:sz w:val="28"/>
          <w:szCs w:val="28"/>
          <w:rtl w:val="true"/>
          <w:lang w:bidi="fa-IR"/>
        </w:rPr>
        <w:t>المعنی الأول، إذ الولایة بذلک المعنی عامة لجمیع المؤمنین کما یشهد به الآیة السّابقة، فلا بدّ أن یکون المراد به المعنی الثّانی کی یستقیم الحصر المستفاد من کلمة إنّما، فاذا ثبت أنّ المراد به الأولی بالتصرف فالمراد به أمیر المؤمنین علیه السّلام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فللاجماع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بالآیة هو الشخص الخاص بمقتضی کلمة الحصر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هو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فللاجماع علی أنّ ایتاء الزکاة فی حال الرّکوع لم یکن إلاّ فی حقّ علیّ علیه السّلام، فتکون الآیة مخصوصة به و دالة علی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فلاتفاق المفسرین علی ما حکاه شارح التّجرید القوشجی علی أنها نزلت فی حقه علیه السّلام حین أعطی السّائل خاتمه و هو راکع فی صلاته، و مثله ابن شهرآشوب فی کتاب الفضائل حیث قال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الامة علی أنّ هذه الآیة نزلت فی أمیر المؤمنین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فلدلالة الأخبار المتظافرة بل المتواترة من العامة و الخاصة علی نزولها فیه علیه السّلام، و قد نقل السیّد المحدّث العلامة السیّد هاشم البحرانی فی کتاب غایة المرام من طرق العامة أربعة و عشرین حدیثا فی نزولها فیه علیه السّلام، و من طریق الخاصّة تسعة عشر حدیثا، من أراد الاطلاع فلیرجع إلیه و فی ذلک 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تفدیک نفسی و مهجتی و کلّ بطیء فی الهواء و مسارع</w:t>
      </w:r>
    </w:p>
    <w:p>
      <w:pPr>
        <w:pStyle w:val="BookText"/>
        <w:rPr/>
      </w:pPr>
      <w:r>
        <w:rPr>
          <w:rFonts w:ascii="IRNazanin" w:hAnsi="IRNazanin" w:eastAsia="IRNazanin"/>
          <w:color w:val="111111"/>
          <w:sz w:val="28"/>
          <w:sz w:val="28"/>
          <w:szCs w:val="28"/>
          <w:rtl w:val="true"/>
          <w:lang w:bidi="fa-IR"/>
        </w:rPr>
        <w:t>أ یذهب مدحی و المخبر ضایع و ما المدح فی جنب الاله بضایع</w:t>
      </w:r>
    </w:p>
    <w:p>
      <w:pPr>
        <w:pStyle w:val="BookText"/>
        <w:rPr/>
      </w:pPr>
      <w:r>
        <w:rPr>
          <w:rFonts w:ascii="IRNazanin" w:hAnsi="IRNazanin" w:eastAsia="IRNazanin"/>
          <w:color w:val="111111"/>
          <w:sz w:val="28"/>
          <w:sz w:val="28"/>
          <w:szCs w:val="28"/>
          <w:rtl w:val="true"/>
          <w:lang w:bidi="fa-IR"/>
        </w:rPr>
        <w:t>فأنت الذی اعطیت اذ کنت راکعا فدتک نفوس القوم یا خیر راکع</w:t>
      </w:r>
    </w:p>
    <w:p>
      <w:pPr>
        <w:pStyle w:val="BookText"/>
        <w:rPr/>
      </w:pPr>
      <w:r>
        <w:rPr>
          <w:rFonts w:ascii="IRNazanin" w:hAnsi="IRNazanin" w:eastAsia="IRNazanin"/>
          <w:color w:val="111111"/>
          <w:sz w:val="28"/>
          <w:sz w:val="28"/>
          <w:szCs w:val="28"/>
          <w:rtl w:val="true"/>
          <w:lang w:bidi="fa-IR"/>
        </w:rPr>
        <w:t>فأنزل فیک اللّه خیر ولایة و بیّنها فی محکمات الشّرایع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أورد النّاصب الفخر الرّازی فی التّفسیر الکبیر علی الاستدلال بالآیة تارة بعدم إمکان أن یکون المراد بها علیّ علیه السّلام، و أخری بأنّها علی تقدیر أن یکون المراد بها هو ذلک لا دلالة فیها علی ولایته علیه السّلام، لأنّه إنّما یتمّ إذا کان المراد</w:t>
      </w:r>
    </w:p>
    <w:p>
      <w:pPr>
        <w:pStyle w:val="BookText"/>
        <w:rPr/>
      </w:pPr>
      <w:r>
        <w:rPr>
          <w:rFonts w:ascii="IRNazanin" w:hAnsi="IRNazanin" w:eastAsia="IRNazanin"/>
          <w:color w:val="111111"/>
          <w:sz w:val="28"/>
          <w:sz w:val="28"/>
          <w:szCs w:val="28"/>
          <w:rtl w:val="true"/>
          <w:lang w:bidi="fa-IR"/>
        </w:rPr>
        <w:t>بلفظ الولی هو المتصرف لا النّاصر و المحبّ، و هو ممنوع بل حمله علی الثّانی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الأوّل أعنی عدم امکان کون المراد بها أمیر المؤمنین سلام اللّه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 الزکاة اسم للواجب لا للمندوب بدلیل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الزکاة، فلو أنه أدّی الزکاة الواجبة فی حال کونه فی الرّکوع لکان قد أخّر أداء الزکاة الواجب عن أول أوقات الوجوب، و ذلک عند أکثر العلماء معصیة و أنّه لا یجوز إسناده الی علیّ علیه السّلام، و حمل الزکاة علی الصّدقة النافلة خلاف الأصل لما بینا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الزکاة، ظاهره یدلّ علی أنّ کل ما کان زکاة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هو أنّ اللائق بعلیّ علیه السّلام أن یکون مستغرق القلب بذکر اللّه حال ما یکون فی الصلاة، و الظاهر أنّ من کان کذلک فانه لا یتفرغ لاستماع کلام الغیر و لفهمه، و لهذا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قلبه مستغرقا فی الفکر کیف یتفرّغ لاستماع کلام الغیر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أنّ دفع الخاتم فی الصّلاة للفقیر عمل کثیر و اللاّیق بحال علیّ علیه السّلام أن لا یفعل ذلک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المشهور أنّه علیه السّلام کان فقیرا و لم یکن له مال تجب فیه الزّکاة، و لذلک فانّهم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أعطی ثلاثة أقراص نزل فیه سورة هل أتی، و ذلک لا یمکن إلاّ إذا کان فقیرا، فأمّا من کان له مال تجب فیه الزّکاة یمتنع أن یستحقّ المدح العظیم المذکور فی تلک السّورة علی اعطاء ثلاثة أقراص و إذا لم یکن له مال تجب فیه الزّکاة امتنع 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یؤتون الزکاة و هم راکعون،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علی الأوّل منع کون الزکاة اسما للواجب فقط، بل هو کسایر أسامی العبادات موضوع للواجب و المندوب کلیهما، و إلاّ لزم أن یکون للمندوبات اسم تختصّ به وراء أسامی الواجبات، و هو خلاف ما اتّفق علیه الکلّ إذ لم نطلع إلی الآن علی أحد یفرّق بین الواجب و المندوب فی الاسم، و لم نجد للمندوبات أسامی مستقلّة غیر أسماء الواجبات فی کتبهم الفقهیة و الأصولیّة، و لا فی شیء من الکتاب و السنّة، و کون الزکاة فی الآیة واجبة من حیث تعلّق الأمر بها لا یدلّ علی کون مطلق التّسمیة للواجب، إذ التّسمیة مقدّمة علی الحکم ذاتا و رتبة فلا دلالة فیها علی أنّ کلّ ما کان زکاة فهو واجب و لو فی غیر مقام تعلّق الأمر کما فی الآیة التی نحن بصددها، و کما فی قولنا الزّکاة عبادة، و نحو ذلک، و علی فرض التنزل و المماشاة نمنع کون تأخیر أدائها عن وقت الوجوب مطلقا معصیة إذ ربّما یجوز تأخیرها لعدم وجود المستحقّ، أو لعذر آخر و لا إثم علی ذلک بوجه، بل یجوز التّأخیر مع العزل أیضا علی مذهب البعض، بل و مع عدم العزل أیضا إلی شهرین علی مذهب أبی حنیفة و غیره من العامة، و کیف کان فلا خفاء فی فساد ما 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أنّ استغراق القلب بالذکر فی الصلاة إنما ینافی التّوجه إلی الامور الدّنیویة الشّاغلة عن الذکر، و أمّا إعطاء الخاتم للفقیر المستحقّ ابتغاء لمرضاته سبحانه و التّوجه إلی سؤاله فلا ینافی الاستغراق، بل هو عین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یعطی و یمنع لا تلهیه سکرته عن النّدیم و لا یلهو عن الکاس</w:t>
      </w:r>
    </w:p>
    <w:p>
      <w:pPr>
        <w:pStyle w:val="BookText"/>
        <w:rPr/>
      </w:pPr>
      <w:r>
        <w:rPr>
          <w:rFonts w:ascii="IRNazanin" w:hAnsi="IRNazanin" w:eastAsia="IRNazanin"/>
          <w:color w:val="111111"/>
          <w:sz w:val="28"/>
          <w:sz w:val="28"/>
          <w:szCs w:val="28"/>
          <w:rtl w:val="true"/>
          <w:lang w:bidi="fa-IR"/>
        </w:rPr>
        <w:t>أطاعه سکره حتّی تمکّن من فعل الصّحات فهذا أفضل النّاس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مطلق التوجّه إلی الغیر منافیا للاستغراق لم یتصوّر ذلک فی حقّ النبیّ صلّی اللّه علیه و آله مع أنّه قد حصل ذلک فی حقّه کما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الشّافعیّ علی جواز التّنبیه فی الصّلاة علی الحاجة بتسبیح و نحوه، بأنّ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ساعة أدخل فیها علی رسول اللّه صلّی اللّه علیه و آله، فان کان فی الصّلاة سبّح و ذلک إذنه، و إن کان فی غیر الصّلاة، أذن، و ما استدلّ به أبو حنیفة علی عدم جواز ردّ جواب</w:t>
      </w:r>
    </w:p>
    <w:p>
      <w:pPr>
        <w:pStyle w:val="BookText"/>
        <w:rPr/>
      </w:pPr>
      <w:r>
        <w:rPr>
          <w:rFonts w:ascii="IRNazanin" w:hAnsi="IRNazanin" w:eastAsia="IRNazanin"/>
          <w:color w:val="111111"/>
          <w:sz w:val="28"/>
          <w:sz w:val="28"/>
          <w:szCs w:val="28"/>
          <w:rtl w:val="true"/>
          <w:lang w:bidi="fa-IR"/>
        </w:rPr>
        <w:t>السّلام فی الصّلاة بأنّ رسول اللّه صلّی اللّه علیه و آله دخل مسجد بنی عمرو بن عوف یصلی و دخل معه صهیب، فدخل معه رجال من الأنصار یسلّمون علیه، فسألت صهیبا کیف کان یصنع إذا سلّم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بیده، و لو کان استماع کلام الغیر مطلقا منافیا للاستغراق کیف یستمع السّلام و یشیر بیده علی ما مرّ أو یردّ الجواب، علی ما رواه الباقر علیه السّلام من أنّ عمّارا سلّم علیه صلّی اللّه علیه و آله فردّ علیه السّلام و یأتی علی ذلک دلیل آخر</w:t>
      </w:r>
      <w:r>
        <w:rPr>
          <w:rStyle w:val="FootnoteAnchor"/>
          <w:rtl w:val="true"/>
        </w:rPr>
        <w:footnoteReference w:id="215"/>
      </w:r>
      <w:r>
        <w:rPr>
          <w:rFonts w:ascii="IRNazanin" w:hAnsi="IRNazanin" w:eastAsia="IRNazanin"/>
          <w:color w:val="111111"/>
          <w:sz w:val="28"/>
          <w:sz w:val="28"/>
          <w:szCs w:val="28"/>
          <w:rtl w:val="true"/>
          <w:lang w:bidi="fa-IR"/>
        </w:rPr>
        <w:t>فانتظر و علی الثّالث منع کون ذلک فعلا کثیرا اولا إذ لیس ذلک بأزید من خلع النّبی صلّی اللّه علیه و آله نعلیه فی الصّلاة و هما فعلان و لیس بأکثر من حمله صلّی اللّه علیه و آله أمامة بنت أبی العاص، و کان إذا سجد وضعها و إذا قام رفعها، و قتل عقربا و هو یصلّی، و أخذ بأذن ابن عباس و أداره عن یساره إلی یمینه، و أمر بقتل الأسودین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الحیّة و العقرب و ثانیا علی فرض التنزل و المماشاة أنّ الکثرة إنّما یسلم لو کان علیه السّلام مباشرا للخلع و الاعطاء، و أمّا إذا کان خلعه بفعل السّائل باشارة منه علیه السّلام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رواه الحموینی من علماء العامة باسناده عن أنس بن مالک أن سائلا أتی المسجد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یقرض الملیّ الوفیّ، و علیّ صلوات اللّه علیه راکع یقول بیده خلفه للسّائل أن اخلع الخاتم من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جبت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 أمی یا رسول اللّه ما وجبت؟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له الجنّة، و اللّه ما خلعه من یده حتّی خلعه من کلّ ذنب و من کل خطیئة، و قال الزّمخشری 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الآیة نزلت فی علیّ علیه السّلام حین سأله سائل و هو راکع فی صلاته فطرح له خاتمه کأنّه کان 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مرخیا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خنصره فلم یتکلّف لخلعه کثیر عمل تفسد بمثله صلاته و فی هذا المعنی قال دعبل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جاءه المسکین حال صلاته فامتدّ طوعا بالذّراع و بالید</w:t>
      </w:r>
    </w:p>
    <w:p>
      <w:pPr>
        <w:pStyle w:val="BookText"/>
        <w:rPr/>
      </w:pPr>
      <w:r>
        <w:rPr>
          <w:rFonts w:ascii="IRNazanin" w:hAnsi="IRNazanin" w:eastAsia="IRNazanin"/>
          <w:color w:val="111111"/>
          <w:sz w:val="28"/>
          <w:sz w:val="28"/>
          <w:szCs w:val="28"/>
          <w:rtl w:val="true"/>
          <w:lang w:bidi="fa-IR"/>
        </w:rPr>
        <w:t>فتناول المسکین منه خاتما هبط الکریم الاجودی الاجود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فاختصّه الرّحمن فی تنزیله من حاز مثل فخاره فلیعدد</w:t>
      </w:r>
    </w:p>
    <w:p>
      <w:pPr>
        <w:pStyle w:val="BookText"/>
        <w:rPr/>
      </w:pPr>
      <w:r>
        <w:rPr>
          <w:rFonts w:ascii="IRNazanin" w:hAnsi="IRNazanin" w:eastAsia="IRNazanin"/>
          <w:color w:val="111111"/>
          <w:sz w:val="28"/>
          <w:sz w:val="28"/>
          <w:szCs w:val="28"/>
          <w:rtl w:val="true"/>
          <w:lang w:bidi="fa-IR"/>
        </w:rPr>
        <w:t>انّ الاله ولیّکم و رسوله و المؤمنین فمن یشأ فلیجحد</w:t>
      </w:r>
    </w:p>
    <w:p>
      <w:pPr>
        <w:pStyle w:val="BookText"/>
        <w:rPr/>
      </w:pPr>
      <w:r>
        <w:rPr>
          <w:rFonts w:ascii="IRNazanin" w:hAnsi="IRNazanin" w:eastAsia="IRNazanin"/>
          <w:color w:val="111111"/>
          <w:sz w:val="28"/>
          <w:sz w:val="28"/>
          <w:szCs w:val="28"/>
          <w:rtl w:val="true"/>
          <w:lang w:bidi="fa-IR"/>
        </w:rPr>
        <w:t>یکن الاله خصیمه غدا و اللّه لیس بمخلف فی الموعد</w:t>
      </w:r>
    </w:p>
    <w:p>
      <w:pPr>
        <w:pStyle w:val="BookText"/>
        <w:rPr/>
      </w:pPr>
      <w:r>
        <w:rPr>
          <w:rFonts w:ascii="IRNazanin" w:hAnsi="IRNazanin" w:eastAsia="IRNazanin"/>
          <w:color w:val="111111"/>
          <w:sz w:val="28"/>
          <w:sz w:val="28"/>
          <w:szCs w:val="28"/>
          <w:rtl w:val="true"/>
          <w:lang w:bidi="fa-IR"/>
        </w:rPr>
        <w:t>و علی الرّابع أنّ المراد بالزکاة فی الایة الصّدقة النّافلة لما عرفت من صحة إطلاقها علیها کصحّة اطلاقها علی الواجبة و کونه فقیرا لم یکن له مال یجب فیه الزّکاة فلا ینافی إعطاء الزّکاة تطوعا کما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یقبض العسر بسطا من اکفهم سیّان ذلک ان أثروا و ان عدموا</w:t>
      </w:r>
    </w:p>
    <w:p>
      <w:pPr>
        <w:pStyle w:val="BookText"/>
        <w:rPr/>
      </w:pPr>
      <w:r>
        <w:rPr>
          <w:rFonts w:ascii="IRNazanin" w:hAnsi="IRNazanin" w:eastAsia="IRNazanin"/>
          <w:color w:val="111111"/>
          <w:sz w:val="28"/>
          <w:sz w:val="28"/>
          <w:szCs w:val="28"/>
          <w:rtl w:val="true"/>
          <w:lang w:bidi="fa-IR"/>
        </w:rPr>
        <w:t>کلتا یدیه غیاث عمّ نفعهما یستوکفان و لا یعروهما العدم</w:t>
      </w:r>
    </w:p>
    <w:p>
      <w:pPr>
        <w:pStyle w:val="BookText"/>
        <w:rPr/>
      </w:pPr>
      <w:r>
        <w:rPr>
          <w:rFonts w:ascii="IRNazanin" w:hAnsi="IRNazanin" w:eastAsia="IRNazanin"/>
          <w:color w:val="111111"/>
          <w:sz w:val="28"/>
          <w:sz w:val="28"/>
          <w:szCs w:val="28"/>
          <w:rtl w:val="true"/>
          <w:lang w:bidi="fa-IR"/>
        </w:rPr>
        <w:t>هذا، و غیر خفیّ أنّ فقره علیه السّلام لم یکن من عجزه و عدم تمکنه من جمع المال بل إنّما هو من کثرة الجود و السّخاء، و کفی بذلک أنّه لم یخلّف میراثا و کانت الدّنیا کلّها بیده إلاّ ما کان من الشّام و نحوه، و شاهد صدق علی ما ذکرنا الخاتم الذی أعطاه للسّائل و قد ذکر الغزالی فی محکی کلامه عن کتاب سرّ العالمین أن ذلک الخاتم کان خاتم سلیمان بن داود علیه السّلام و فی روایة عمّار بن موسی السّاباطی عن أبی عبد اللّه علیه السّلام أنّ الخاتم الذی تصدّق به أمیر المؤمنین علیه السّلام وزن أربعة مثاقیل حلقته من فضّة و فصّه خمسة مثاقیل و هو من یاقوتة حمراء و ثمنه خراج الشّام، و خراج الشام ثلاثمأة حمل من فضة و أربعة أحمال من ذهب و کان الخاتم لمرّان بن طوق قتله أمیر المؤمنین علیه السّلام و أخذ الخاتم من اصبعه و أتی به إلی النّبیّ صلّی اللّه علیه و آله من جملة الغنائم و أمره النّبیّ صلّی اللّه علیه و آله أن یأخذ الخاتم فأخذ الخاتم و أقبل و هو فی اصبعه و تصدّق به علی السّائل فی أثناء صلاته خلف النّبیّ صلّی اللّه علیه و آله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ظهر ممّا ذکرنا أنّ عدم وجوب الزّکاة علیه لم یکن من أجل عدم تملکه للنّصاب کما یتوهّم من ظاهر کلام النّاصب بل قد تملّک نصبا کثیرة و بذل نصبا کثیرة و إنّما المانع من تعلّق الوجوب هو أنّه لم یکن حریصا علی جمع المال حتی یحول علیه الحول، یمنعه من الادّخار ملکة الجود و السخاء و الزهد، و لأنّ اللازم علی</w:t>
      </w:r>
    </w:p>
    <w:p>
      <w:pPr>
        <w:pStyle w:val="BookText"/>
        <w:rPr/>
      </w:pPr>
      <w:r>
        <w:rPr>
          <w:rFonts w:ascii="IRNazanin" w:hAnsi="IRNazanin" w:eastAsia="IRNazanin"/>
          <w:color w:val="111111"/>
          <w:sz w:val="28"/>
          <w:sz w:val="28"/>
          <w:szCs w:val="28"/>
          <w:rtl w:val="true"/>
          <w:lang w:bidi="fa-IR"/>
        </w:rPr>
        <w:t>أئمة العدل أن یقدروا أنفسهم بضعفة النّاس کیلا یتبیغ</w:t>
      </w:r>
      <w:r>
        <w:rPr>
          <w:rStyle w:val="FootnoteAnchor"/>
          <w:rtl w:val="true"/>
        </w:rPr>
        <w:footnoteReference w:id="216"/>
      </w:r>
      <w:r>
        <w:rPr>
          <w:rFonts w:ascii="IRNazanin" w:hAnsi="IRNazanin" w:eastAsia="IRNazanin"/>
          <w:color w:val="111111"/>
          <w:sz w:val="28"/>
          <w:sz w:val="28"/>
          <w:szCs w:val="28"/>
          <w:rtl w:val="true"/>
          <w:lang w:bidi="fa-IR"/>
        </w:rPr>
        <w:t>بالفقیر فقره، و حاصل الکلام منع کونه فقیرا بالمعنی الذی یتوهّم من کلام الناصب أوّلا، و منع امتناع حمل الآیة علیه علی تقدیر کونه عادما لمال یجب فیه الزکاة ثانیا فافهم جیّدا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الثانی أعنی أولویة إرادة الناصر و المحب من لفظ الولیّ بالنسبة إلی المتصرف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اللایق بما قبل هذه الآیة و ما بعدها لیس إلاّ هذا المعنی، أمّا ما قبل هذه الآیة فلأنه تعالی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الْیَهُودَ وَ النَّصاری أَوْلِیاءَ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المراد لا تتخذوا الیهود و النصاری أئمة متصرّفین فی أرواحکم و أموالکم، لأنّ بطلان هذا کالمعلوم بالضّرورة، بل المراد لا تتخذوا الیهود و النصاری أحبابا و أنصارا و لا تخالطوهم و لا تعاضدوهم، ثمّ لما بالغ فی النّهی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المؤمنون الموصوفون، و الظاهر أنّ الولایة المأمور بها هاهنا هی المنهیّ عنها فیما قبل، و لما کانت الولایة المنهیّ عنها فیما قبل هی الولایة بمعنی النّصرة کانت الولایة المأمور بها هی الولایة بمعنی النّصرة، و أمّا ما بعد هذه الآیة فهی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فأعاد النّهی عن اتخاذ الیهود و النصاری و الکفّار أولیاء، و لا شک أنّ الولایة المنهیّ عنها هی الولایة بمعنی النّصرة فکذلک الولایة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یجب أن یکون هی بمعنی النصرة، و کلّ من أنصف و ترک التعصب و تأمل فی مقدمة الآیة</w:t>
      </w:r>
    </w:p>
    <w:p>
      <w:pPr>
        <w:pStyle w:val="BookText"/>
        <w:rPr/>
      </w:pPr>
      <w:r>
        <w:rPr>
          <w:rFonts w:ascii="IRNazanin" w:hAnsi="IRNazanin" w:eastAsia="IRNazanin"/>
          <w:color w:val="111111"/>
          <w:sz w:val="28"/>
          <w:sz w:val="28"/>
          <w:szCs w:val="28"/>
          <w:rtl w:val="true"/>
          <w:lang w:bidi="fa-IR"/>
        </w:rPr>
        <w:t>و فی مؤخرها قطع بأنّ الولیّ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لیس إلاّ بمعنی النّاصر و المحبّ، و لا یمکن أن یکون بمعنی الامام، لأنّ ذلک یکون القاء الکلام الأجنبی فیما بین کلامین مسوقین لغرض واحد، و ذلک یکون فی غایة الرکاکة و السّقوط و یجب تنزیه کلام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أنّا لو حملنا الولایة بمعنی التّصرف و الامامة لما کان المؤمنون المذکورون فی الآیة موصوفین بالولایة حال نزول الآیة، لأنّ علیّ بن أبی طالب کرم اللّه وجهه ما کان نافذ التّصرف حال حیاة الرّسول، و الآیة تقتضی کون هؤلاء المؤمنین موصوفین بالولایة فی الحال، أمّا لو حملنا الولایة علی المحبة و النصرة کانت الولایة حاصلة فی الحال، فثبت أنّ حمل الولایة علی المحبة أولی من حملها علی التّصرف، و الذی یؤکد ما قلناه أنّه تعالی منع من اتخاذ الیهود و النصاری أولیاء، ثم أمرهم بموالاة هؤلاء المؤمنین، فلا بدّ و أن تکون موالاة هؤلاء المؤمنین حاصلة فی الحال حتّی یکون النّفی و الاثبات متواردین علی شیء، و لما کانت الولایة بمعنی التصرّف غیر حاصلة فی الحال امتنع حمل الآیة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تعالی ذکر المؤمنین الموصوفین فی هذه الآیة بصیغة الجمع فی سبعة مواضع، 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الذین یقیمون الصّلاة و یؤتون الزّکاة و هم راکعون، و حمل الألفاظ الجمع و إن جاز علی الواحد علی سبیل التّعظیم لکنّه مجاز لا حقیقة و الأصل حمل الکلام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انّا قد بیّنا بالبراهین البیّن أن الآیة المتقدّمة 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من یرتدّ منکم عن دینه إلی آخر الآیة من أقوی الدّلالة علی صحّة إمامة أبی بکر، فلو دلت هذه الآیة علی صحة إمامة علیّ بعد الرّسول صلّی اللّه علیه و آله لزم التناقض بین الآیتین و ذلک باطل، فوجب القطع بأنّ هذه الآیة لا دلالة فیها علی أنّ علیّا هو الامام بعد الرّسول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انّ علیّ بن أبی طالب کان أعرف بتفسیر القرآن من هؤلاء الرّوافض، فلو کانت هذه الآیة دالة علی إمامته لاحتجّ بها فی محفل من المحافل، و لیس للقوم</w:t>
      </w:r>
    </w:p>
    <w:p>
      <w:pPr>
        <w:pStyle w:val="BookText"/>
        <w:rPr/>
      </w:pPr>
      <w:r>
        <w:rPr>
          <w:rFonts w:ascii="IRNazanin" w:hAnsi="IRNazanin" w:eastAsia="IRNazanin"/>
          <w:color w:val="111111"/>
          <w:sz w:val="28"/>
          <w:sz w:val="28"/>
          <w:szCs w:val="28"/>
          <w:rtl w:val="true"/>
          <w:lang w:bidi="fa-IR"/>
        </w:rPr>
        <w:t>أن یقولون إنّه ترکه للتقیة، فانّهم ینقلون عنه أنّه تمسک یوم الشّوری بخبر الغدیر و خبر المباهلة و جمیع فضائله و مناقبه و لم یتمسّک البتة بهذه الآیة فی إثبات إمامته، و ذلک یوجب القطع بسقوط قول هؤلاء الرّوافض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هب أنّها دالة علی إمامة علیّ لکنّا توافقنا علی أنّها عند نزولها ما دلت علی حصول الامامة فی الحال، لأنّ علیّا ما کان نافذ التّصرف فی الامة حال حیاة الرّسول علیه الصّلاة و السّلام، فلم یبق إلاّ أن تحمل الآیة علی أنّها تدلّ علی أنّ علیّا سیصیر إماما بعد ذلک، و متی قالوا ذلک فنحن نقول بموجبه و نحمله علی إمامته بعد أبی بکر و عمر و عثمان، إذ لیس فی الآیة ما یدلّ علی تعیین الوقت، 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 فی هذه الآیة علی قولین،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تدلّ علی إمامة علیّ، و منهم من قال إنّها تدلّ علی إمامته و کلّ من قال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علی إمامته بعد الرّسول من غیر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بدلالة الآیة علی إمامة علیّ لا علی هذا الوجه قول ثالث، و هو باطل، لأنا نجیب عنه،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الذی أخبرکم أنّه ما کان أحد فی الامة قال هذا القول، و من المحتمل بل من الظاهر أنّه منذ استدلّ مستدلّ بهذه الآیة علی إمامة علیّ فانّ السائل یورد علی ذلک الاستدلال هذا السؤال، فکان ذکر هذا الاحتمال و هذا السّؤال مقرونا بذکر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لا شک أنّه خطاب مع الامة، و هم کانوا قاطعین بأنّ المتصرف هو اللّه و رسوله، و إنّما ذکر اللّه هذا الکلام تطییبا لقلوب المؤمنین و تعریفا لهم بأنّه لا حاجة بهم إلی اتخاذ الأحباب و الانصار من الکفار، و ذلک لأنّ من کان اللّه و رسوله ناصرا له و معینا فأیّ حاجة له إلی طلب النصرة و المحبة من الیهود و النصاری، و إذا کان کذلک کان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هو الولایة بمعنی النّصرة و المحبة، و لا شک أنّ لفظ الولیّ مذکور مرّة واحدة، فلما ارید هاهنا معنی النصرة امتنع أن یراد به معنی التصرف، لما ثبت أنّه لا یجوز استعمال اللفظ المشترک فی مفهومیه معا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أنّه تعالی مدح المؤمنین فی الآیة السابقة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یُحِبُّهُمْ وَ یُحِبُّونَهُ أَذِلَّةٍ عَلَی الْمُؤْمِنِینَ أَعِزَّةٍ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حملنا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علی معنی المحبّة و النصرة کان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ولیکم اللّه و رسوله، یفید فایدة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یحبهم و یحبّونه أذلة علی المؤمنین أعزّة علی الکافرین،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یجاهدون فی سبیل اللّه، یفید فایدة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یقیمون الصّلاة و یؤتون الزّکاة و هم راکعون، فکانت هذه الآیة مطابقة لما قبلها مؤکّدة لمعناها فکان ذلک أولی، فثبت بهذه الوجوه أنّ الولایة المذکورة فی هذه الآیة یجب أن تکون بمعنی النصرة لا بمعنی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الناصب أمّا الوجه الذی عوّلوا علیه و هو أنّ الولایة المذکورة فی الآیة غیر عامة و الولایة بمعنی النصرة عامة فجوابه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أنّا لا نسلّم أنّ الولایة المذکورة فی الآیة غیر عامة و لا نسلّم أنّ کلمة إنّما، للحصر و الدّلیل علیه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الْحَیاةِ الدُّنْیا کَماءٍ أَنْزَلْناهُ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شک أنّ الحیاة الدّنیا لها أمثال اخری سوی هذا المثل،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الْحَیاةُ الدُّنْیا لَعِبٌ وَ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شک أنّ اللّعب و اللّهو قد یحصل فی غیرها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لا نسلّم أنّ الولایة بمعنی النصرة عامة فی کلّ المؤمنین و بیانه أنّه تعالی قسم المؤمنین قسمین أحدهما الذین جعلهم مولیا علیهم و هم المخاطبون بقوله إنما ولیکم اللّه و الثانی الأولیاء، و هم المؤمنون الذین یقیمون الصّلاة و یؤتون الزّکاة و هم راکعون، فاذا فسرنا الولایة هاهنا بمعنی النصرة کان المعنی أنّه تعالی جعل أحد القسمین أنصارا للقسم الثّانی، و نصرة القسم الثانی غیر حاصلة لجمیع المؤمنین و لو کان کذلک لزم فی القسم الذی هم المنصورون أن یکونوا ناصرین لأنفسهم، و ذلک محال، فثبت أن نصرة أحد قسمی الامة غیر ثابتة لکلّ الامة، بل مخصوصة بالقسم</w:t>
      </w:r>
    </w:p>
    <w:p>
      <w:pPr>
        <w:pStyle w:val="BookText"/>
        <w:rPr/>
      </w:pPr>
      <w:r>
        <w:rPr>
          <w:rFonts w:ascii="IRNazanin" w:hAnsi="IRNazanin" w:eastAsia="IRNazanin"/>
          <w:color w:val="111111"/>
          <w:sz w:val="28"/>
          <w:sz w:val="28"/>
          <w:szCs w:val="28"/>
          <w:rtl w:val="true"/>
          <w:lang w:bidi="fa-IR"/>
        </w:rPr>
        <w:t>الثانی من الامة، فلم یلزم من کون الولایة المذکورة فی هذه الآیة خاصّة أن لا تکون بمعنی النصرة، و هذا جواب حسن دقیق لا بدّ من التّأمل فیه، انتهی کلامه هبط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الوجه الأوّل أوّلا أنّ کون الولی فی الآیة السابقة و اللاحقة بمعنی الناصر لا دلالة فیه علی کون المراد به فی هذه الآیة ذلک المعنی أیضا باحدی من الدلالات، و ما استدلّ به علیه من أنّه لو لا ذلک لزم إلقاء الکلام الأجنبیّ بین کلامین مسوقین لغرض واحد و ذلک فی غایة الرکاکة، ففیه منع الأجنبیّة أولا إذ الولایة بمعنی النصرة شأن من شئونات الولایة المطلقة، فحیث إنه سبحانه نهی عن اتخاذ الکفار أولیاء أی أنصارا أثبت الولایة المطلقة لنفسه و لرسوله و للمؤمنین الموصوفین، و من المعلوم أنّ الولایة المطلقة أعنی التصرف فی امور المؤمنین علی وجه الاطلاق شاملة علی التصرف بالنصرة، فعلی ذلک یکون فی الآیة دلالة علی کون اللّه و رسوله و المؤمنین الموصوفین ناصرین لسایر المؤمنین علی وجه الکمال، فعلی ذلک التئم أجزاء الکلام علی أحسن اتساق و انتظام، و منع کون هذه الاجنبیة موجبة للرکاکة ثانیا، إذ المجانبة بینها لیست بأزید من المجانیة بین الشّرط و الجزاء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خِفْتُمْ أَلاّ تُقْسِطُوا فِی الْیَتامی فَانْکِحُوا ما طابَ لَکُمْ مِنَ النِّساءِ مَثْنی وَ ثُلاثَ وَ 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تقدیر تسلیم الرّکاکة فیکون ذلک اعتراضا علی خلیفتهم عثمان ثالثا، لظهور أنّ هذه الآیات الثلاث لم تنزل دفعة واحدة، بل قد نزلت تدریجا و نجوما، و قد جمعها عثمان بهذا الوجه و حرّف الکلم عن مواضعها و لم یرتّب الآیات کما هو حقّها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توافق الآیات و جریها علی نسق واحد و إن کان مقتضیا لحمل الولیّ هاهنا علی النّاصر و موجبا لظهوره فیه، إلاّ أنّه إذا امتنع حمله علیه بمقتضی</w:t>
      </w:r>
    </w:p>
    <w:p>
      <w:pPr>
        <w:pStyle w:val="BookText"/>
        <w:rPr/>
      </w:pPr>
      <w:r>
        <w:rPr>
          <w:rFonts w:ascii="IRNazanin" w:hAnsi="IRNazanin" w:eastAsia="IRNazanin"/>
          <w:color w:val="111111"/>
          <w:sz w:val="28"/>
          <w:sz w:val="28"/>
          <w:szCs w:val="28"/>
          <w:rtl w:val="true"/>
          <w:lang w:bidi="fa-IR"/>
        </w:rPr>
        <w:t>کلمة الحصر و الجملة الوصفیّة الظاهرتین فی المعنی الآخر حسبما عرفت فی تقریب الاستدلال و ستعرفه أیضا، فلا بدّ من رفع الید عن ذلک الظهور، و بعبارة اخری ظهور التّناسق یوجب حمله علی النّاصر إلاّ أنّه معارض بظهور الحصر و الوصف فی المعنی الآخر ان لم یکونا نصّین فیه، و الثّانی أقوی من الأوّل فیجب المصیر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بأنّه إنّما یتمّ علی مذهب من یجعل المشتقّ حقیقة فی الحال کما هو الأشهر، و أمّا علی مذهب من یجعله حقیقة فی مطلق ما اتّصف بالمبدإ سواء کان فی الماضی أو فی الحال أو الاستقبال إذا کان محکوما علیه فلا، فیکون ذلک مثل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اَلسّارِقُ وَ السّارِقَةُ فَاقْطَعُوا أَیْدِیَهُما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إنّهم یستدلّون بهذه الآیة علی وجوب قطع ید السّارق، و لو لم یکن سارقا حین نزول الآیة إلاّ أنّ هذا القول لما کان غیر مرضیّ عندنا علی ما حقّقناه فی حاشیتنا علی القوانین و نبّهنا هناک أیضا علی ضعف الاستدلال بآیة السّرقة، فالأولی الاعراض عنه و الجواب علی المذهب المختار الموافق للمشهور، و هو أنا لا ننکر کون المشتقّ حقیقة فی الحال أی حال التّلبس، و لازمه الاتصاف بالولایة حال نزول الآیة لظهور الجملات الخبریّة فی کون حال التّلبس فیها هو حال النّطق إلا 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الحقیقة إذا کانت متعذّرة بما ذکره النّاصب من عدم الاتصاف بالولایة بمعنی التصرف حال النّزول، فلا بدّ من المصیر إلی المجاز و هو المتلبس به فی المستقبل، و أما ما ذکره من أنّا لو حملنا الولایة علی النّصرة کانت الولایة حاصلة فی الحال، ففیه أنّ حصول النصرة حین نزول الآیة من المؤمنین الموصوفین بل و من الرّسول أیضا غیر معلوم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 لکن بین المعنین فرق واضح، و هو أن تصرّفهم أعنی المؤمنین حال النزول معلوم العدم و نصرتهم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فی صحة الاطلاق الحقیقی للمشتقّ هو العلم بالاتصاف بالمبدإ حال الاطلاق، و عدم العلم به غیر کاف فی صحة الاطلاق، بل هو کالعلم لعدم الاتصاف یوجب مجازیة الاطلاق، و بالجملة فقد تحقّق بما ذکرنا أنّ جعل الولی بمعنی النّاصر لا یکفی فی صحة الاطلاق الحقیقی و أنّ ما اعترض به علی جعله بمعنی المتصرف وارد علی جعله بمعنی الناصر حرفا</w:t>
      </w:r>
      <w:r>
        <w:rPr>
          <w:rStyle w:val="FootnoteAnchor"/>
          <w:rtl w:val="true"/>
        </w:rPr>
        <w:footnoteReference w:id="217"/>
      </w:r>
      <w:r>
        <w:rPr>
          <w:rFonts w:ascii="IRNazanin" w:hAnsi="IRNazanin" w:eastAsia="IRNazanin"/>
          <w:color w:val="111111"/>
          <w:sz w:val="28"/>
          <w:sz w:val="28"/>
          <w:szCs w:val="28"/>
          <w:rtl w:val="true"/>
          <w:lang w:bidi="fa-IR"/>
        </w:rPr>
        <w:t>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حینئذ حمله علی المعنی المجازی و هو المتّصف بالولایة أعمّ من أن یکون فی الماضی و الحال و الاستقبال جمیعا کما فی اللّه و رسوله، و من أن یکون فی خصوص الاستقبال کما فی المؤمنین الموصوفین، و هذا کله مبنی علی المماشاة مع الخصم، و إلاّ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بالولیّ فی الآیة هو الأولی بالتّصرف کما هو أحد معانیه اللغویّة و علیه فالاعتراض ساقط من أصله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أوّلا بالنّقض، فانّه قد قال فی تفسیر قوله تعالی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یَأْتَلِ أُولُوا الْفَضْلِ مِنْکُمْ وَ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اولی الفضل ابو بکر و کنی عنه بلفظ الجمع، و الواحد إذا کنی عنه بلفظ الجمع دلّ علی علوّ شأنه کقوله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انّ الشّخص الذی کناه اللّه سبحانه مع جلاله بصیغة الجمع کیف یکون علوّ شأنه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 بالحلّ، و هو أنّ الأصل فی الاستعمال و إن کان هو الحقیقة إلاّ أنّه مع قیام القراین القطعیة من الأخبار العامیة و الخاصیّة علی إرادة المعنی المجازی لابدّ من حمل اللفظ علیه، مضافا إلی ما فی حسن التعبیر بلفظ الجمع من اشتماله علی التّعظیم و النکتة اللطیفة التی لا تخفی، و هی ما أشار إلیه فی الکشّاف،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صحّ أن یکون لعلیّ علیه السّلام و اللفظ لفظ الجماعة؟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به علی لفظ الجمع و إن کان السبب فیه رجلا واحدا لیرغب النّاس فی مثل فعله فینالوا مثل ثوابه و لینبّه علی أنّ سجیّة المؤمنین لا بدّ أن یکون علی هذه الغایة من الحرص علی البرّ و الاحسان و تفقد الفقراء حتّی أن لزمهم أمر لا یقبل التأخیر و هم فی الصّلاة لم یؤخّروه إلی الفراغ منها انتهی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الرابع بأنّه مما تضحک منه الثکلی، لانّه خلاف ما اتفقت علیه الامة، أما الخاصة فلأنهم اتفقوا علی أنّ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من یرتداه، إنما هی إشارة إلی ظهور الدّولة الحقة القاهرة و إلی رجعة آل محمّد و سلطنتهم سلام اللّه علیه و علیهم، و علیه قد دلت الاخبار المتظافرة من طرقهم و من طریق العامة کما رواها فی غایة المرام، أو إلی أنّ المراد بالمرتدّین هم الناکثون و القاسطون و المارقون، و بقوم یحبّهم و یحبّونه، هم أمیر المؤمنین علیه السّلام و أصحابه کما فی أخبار اخر و أمّا العامة فلاتفاقهم علی أنّ خلافة أبی بکر کانت مستندة إلی البیعة لا إلی النّص و أیضا لو کان الآیة دالّة علی صحّة خلافته للاستدلال بها یوم السّقیفة و لیس فلیس، و العجب کل العجب أنّ النّاصب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بقوم یحبّهم و یحبّونه هو ابو بکر و أصحابه، و الشّیعة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داخلون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یرتدّ منکم عن دینه و إنّ المراد بالمرتدّین هم الغاصبون لحقّ آل محمّد صلّی اللّه علیه و آله فانظر ما ذا تری من التّفاوت بین القولین و یأتی</w:t>
      </w:r>
    </w:p>
    <w:p>
      <w:pPr>
        <w:pStyle w:val="BookText"/>
        <w:rPr/>
      </w:pPr>
      <w:r>
        <w:rPr>
          <w:rFonts w:ascii="IRNazanin" w:hAnsi="IRNazanin" w:eastAsia="IRNazanin"/>
          <w:color w:val="111111"/>
          <w:sz w:val="28"/>
          <w:sz w:val="28"/>
          <w:szCs w:val="28"/>
          <w:rtl w:val="true"/>
          <w:lang w:bidi="fa-IR"/>
        </w:rPr>
        <w:t>إنشاء اللّه تحقیق ابطال مقال هذا الناصب فی هذه الآیة بما لا مزید علیه فی شرح الفصل الثامن من الخطبة المائة و الحادیة و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 بأنّ عدم تمسّکه سلام اللّه علیه بهذه الآیة ممنوع، بل قد تمسک بها کما تمسک بخبر الغدیر و المباهلة و غیرهما،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یتمسک البتة بهذه الآیة إن أراد به عدم ورود تمسکه بها فی أخبارهم فهو مسلّم إلاّ أنّه لا یوجب القطع بعدم التمسّک، إذ جلّ مسائل الحقّة لم یرد به روایة منهم، و هو لا یدلّ علی انتفاء تلک المسائل واقعا و إن أراد به عدم ورود خبر علی ذلک من طرق الخاصّة کوروده فی تمسّکه بخبر الغدیر و المباهلة، ففیه منع ذلک، لورود تمسکه بها فی بعض أخبارهم مثل ورود التمسک بغیرها، و هو ما رواه فی کتاب غایة المرام من مجالس الشیخ باسناده إلی أبی ذر فی حدیث منا شدة أمیر المؤمنین علیه السّلام عثمان و الزّبیر و عبد الرحمن بن عوف و سعد بن أبی وقاص یوم الشّوری و احتجاجه علیهم بما فیه من النّصوص من رسول اللّه صلّی اللّه علیه و آله و الکلّ منهم یصدّقه فیما یقوله، فکان فیما ذکره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آتی الزّکاة و هو راکع فنزلت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فی ذلک الکتاب أیضا عن ابن بابویه باسناده عن أبی سعید الوراق عن أبیه عن جعفر بن محمّد عن أبیه عن جدّه علیهم السّلام فی حدیث منا شدة علیّ علیه السّلام لأبی بکر حین ولی أبو بکر الخلافة و ذکر علیه السّلام فضائله لأبی بکر و النّصوص علیه من رسول اللّه فکان فیما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فانشدک باللّه ألی الولایة من اللّه مع ولایة رسول اللّه فی آیة زکاة الخاتم أم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لک، فقد ظهر ممّا ذکرنا غفلة النّاصب اللعین عن أخبار الشّیعة و لا غرو فی ذلک فانّه جاهل بما هو أعظم من ذلک و لیس ذلک من الظالمین ببعید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السّادس أوّلا بمنع عدم ثبوت الولایة له علیه السّلام حال نزول الآیة، لما قد</w:t>
      </w:r>
    </w:p>
    <w:p>
      <w:pPr>
        <w:pStyle w:val="BookText"/>
        <w:rPr/>
      </w:pPr>
      <w:r>
        <w:rPr>
          <w:rFonts w:ascii="IRNazanin" w:hAnsi="IRNazanin" w:eastAsia="IRNazanin"/>
          <w:color w:val="111111"/>
          <w:sz w:val="28"/>
          <w:sz w:val="28"/>
          <w:szCs w:val="28"/>
          <w:rtl w:val="true"/>
          <w:lang w:bidi="fa-IR"/>
        </w:rPr>
        <w:t>ذکرنا سابقا أنّ المراد بالولی هو الأولی بالتّصرف، و هذا المعنی کان حاصلا له حال النزول، و ثانیا سلّمنا أنّ الآیة مفیدة لکونه ولیا فی المستقبل نظرا إلی کون الولیّ بمعنی المتصرف، إلاّ أنّا نمنع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نحمله علی إمامته بعد أبی بکر و عمر و عثمان اه، إذ الآیة کما هی مثبتة لامامته علیه السّلام، کذلک نافیة للامامة عن غیره حسبما حققناه فی تقریب الاستدلال و سنحقّقه أیضا بما لا مزید علیه، و علیه فلا یبقی للثّلاثة خلافة حتّی یتأخّر علیّ علیه السّلام عنهم أو یتقدّم علیهم و هو ظاهر، و ثالثا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المحتمل اه، واضح الفساد، إذ مجرّد احتمال الخلاف لا یوجب القدح فی حجّیة الاجماع، و إلا لم یسلم شیء من الاجماعات للحجیة، و العجب کلّ العجب أنّ الناصب اللّعین یسقط الاجماع عن الحجّیة هنا بمجرّد احتمال المخالف، و یحتج له کغیره علی خلافة أبی بکر مع وجود الخلاف القطعی المحقق هناک من غیر واحد من أعاظم الصّحابة، فکیف یکون الاجماع علی البیعة حجة مع وجود الخلاف القطعی و لا یکون ذلک دلیلا بمجرّد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السّابع أنّا قد ذکرنا سابقا أنّ التّصرف بالنّصرة شأن من شئونات الولایة المطلقة و علیه فتطیب قلوب المؤمنین کما یحصل بتعریفهم کون اللّه و رسوله ناصرا لهم کذلک یحصل بتعریفهم کونه سبحانه و رسوله أولی بالتّصرف فی أرواحهم و أبدانهم و متصرفا فیهم بالنصرة و بغیر النصرة فی جمیع حالاتهم و أطوارهم، بل حصول التطیب بالثّانی أقوی و آکد من حصوله بالأوّل کما هو غیر خفیّ علی العارف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الثّامن أنّ الآیتین لا ربط لاحداهما بالاخری، و لا داعی إلی تکلف التطبیق بینهما، إذ کلّ منهما مسوقة لمقصود غیر ما قصد بالاخری، مضافا إلی ما فی المناسبة التی أبدئها بینهما من سخافة لا تخفی هذا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الکلام فی الوجهین اللذین أجاب بهما النّاصب اللعین عمّا عوّل علیه أصحابنا من کون الولایة المذکورة فی الآیة غیر عامة، و الولایة بمعنی النّصرة عامة فاقول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ففیه أنّه إن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کلمة انّما للحصر عدم إفادتها الحصر فی خصوص تلک الآیة فیتوجّه علیه أنه لا یناسب علی ذلک الاستدلال له بالآیتین، لعدم دلالة عدم إفادتها للحصر فیهما علی زعمه عدم إفادتها له فی هذه الآیة بشیء من الدّلالات، و إن أراد به عدم إفادتهما مطلقا کما هو الظاهر من کلامه، ففیه مضافا إلی أنّه خلاف ما صرّح به نفسه فی تفسیر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أَنَا بَشَرٌ مِثْلُکُمْ یُوحی إِلَیَّ أَنَّما إِلهُکُمْ 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المتبادر منها هو الحصر فیکون حقیقة فیه، لأنّ التبادر علامة الحقیقة، و ثانیا أنّ المشهور بین الاصولیّین و اللغویین و النّحویین هو ذلک، و إلیه ذهب الجوهری و صاحب القاموس و حکی عن البیضاوی فی المنهاج، و السّکاکی فی المفتاح، و القزوینی فی الایضاح، و إلیه ذهب من أصحابنا رضوان اللّه علیهم الشیخ و المحقّق و العلامة و الطبرسی و الطریحی و العمیدی و نجم الأئمة الرّضی و غیرهم بل قد ادعی علیه الاتفاق جماعة منّا و منهم، منهم العلامة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للحصر بالنقل عن أهل اللغة، و فی النّهایة قال أبو علی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النحاة أجمعوا علیه و صوّبهم فیه و نقله و قوله حجة، و الطریحی فی مجمع البحرین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المتکرّر فی الکتاب و السنة و کلام البلغاء فهی علی ما نقل عن المحققین موضوعة للحصر عند أهل اللغة، و لم نظفر بمخالف لذلک و استعمال العربیّة و الشّعراء و الفصحاء إیّاها بذلک یؤیّده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الأزهری فی کتاب الزّهر عن أهل اللغة أنّ إنّما یقتضی ایجاب شیء و نفی غیره، و فی التّلخیص تبعا للمفتاح فی مقام الاستدلال لافادتها للحصر قال لتضمّنه معنی ما و إلاّ، لقول المفسرین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معناه ما حرّم اللّه علیکم إلاّ المیتة، و هو المطابق لقرائة الرّفع و لقول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لاثبات ما یذکر بعده و نفی ما سواه انتهی، و مع ذلک کلّه لا وجه</w:t>
      </w:r>
    </w:p>
    <w:p>
      <w:pPr>
        <w:pStyle w:val="BookText"/>
        <w:rPr/>
      </w:pPr>
      <w:r>
        <w:rPr>
          <w:rFonts w:ascii="IRNazanin" w:hAnsi="IRNazanin" w:eastAsia="IRNazanin"/>
          <w:color w:val="111111"/>
          <w:sz w:val="28"/>
          <w:sz w:val="28"/>
          <w:szCs w:val="28"/>
          <w:rtl w:val="true"/>
          <w:lang w:bidi="fa-IR"/>
        </w:rPr>
        <w:t>لمنع إفادتها الحصر إذ قول اللغوی الواحد معتبر فی باب الأوضاع فضلا عن الشّهرة المحصّلة و الاتفاقات المحکیّة مضافا إلی الأدلة التی استدلوا بها فی کتب الاصول و البیان و النّحو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الآیتان اللتان استدل بهما ففیهما أولا منع عدم إفادتهما الحصر فیهما و لو بالتّأویل القریب یشهد بذلک وقوع کلمة ما و إلاّ عوضها فی الآیة الاخری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الْحَیاةُ الدُّنْیا إِلاّ لَعِبٌ وَ لَهْوٌ وَ لَلدّارُ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لا خلاف فی افادتها للحصر و ثانیا سلّمنا ذلک إلاّ أنّهما لا تثبتان الدّعوی لکونهما أخصّ من المدّعی حسبما أشرنا إلیه سابقا و ثالثا أن الاستعمال أعمّ من الحقیقة، و المجاز خیر من الاشتراک، فقد تحصّل ممّا ذکرنا کله أنّها حقیقة فی الحصر فتکون مجازا فی غیره فبطل القول بکونه حقیقة فی الثّانی کما حکی عن الامدی و أبی حیان و غیرهما، و القول بکونها مشترکة بینهما بالاشتراک اللفظی کما هو محتمل کلام الفیومی فی المصباح، و تفصیل الکلام زیادة عن ذلک فلیطلب من مواضعه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 ففیه أنّ جعل المؤمنین علی قسمین أحدهما الناصرون و الآخر المنصورون لا یسمن و لا یغنی من جوع بیان ذلک أنّ کلمة إنّما مفیدة للحصر و مقتضیة لاثبات الولایة للّه و لرسوله و للمؤمنین الموصوفین نافیة لها عمّن سواهم، فمقتضی الآیة بحکم أداة الحصر هو اختصاص الولایة لهؤلاء الثلاثة و هو إنّما یتمّ لو جعل المراد بالآیة الأولی بالتّصرف بخلاف ما لو ارید بها النّصرة، ضرورة عدم اختصاص النصرة بهم بل یعمهم و غیرهم من المؤمنین الغیر الموصوفین بالصّفة المذکورة لحصولها منهم و من غیرهم و حینئذ فلا یکون للحصر فایدة و هذا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الولایة بمعنی النصرة عامة من حیث عدم اختصاصها بالمؤمنین المتّصفین بایتاء الزّکاة فی حال الرّکوع و لیس معناه أنها عامة لجمیع المؤمنین حتّی یعترض علیه بجعلهم علی قسمین و تخصیصها بأحد القسمین کما توهمه الناصب</w:t>
      </w:r>
      <w:r>
        <w:rPr>
          <w:rFonts w:eastAsia="IRNazanin" w:cs="IRNazanin"/>
          <w:color w:val="111111"/>
          <w:sz w:val="28"/>
          <w:szCs w:val="28"/>
          <w:rtl w:val="true"/>
          <w:lang w:bidi="fa-IR"/>
        </w:rPr>
        <w:t>.</w:t>
      </w:r>
      <w:bookmarkStart w:id="443" w:name="pg13853_143493"/>
    </w:p>
    <w:p>
      <w:pPr>
        <w:pStyle w:val="BookText"/>
        <w:rPr/>
      </w:pPr>
      <w:bookmarkEnd w:id="443"/>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یتمّ لو جعل جملة و هم راکعون حالیة، و أمّا لو جعلت معطوفة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جعلها عطفا لأنّ الصّلاة قد تقدّمت و هی مشتملة علی الرّکوع فیکون إعادة ذکر الرّکوع تکرارا، فوجب جعلها حالا أی یؤتون الزّکاة حالکونهم راکعین و قد وقع الاجماع علی أنّ ایتاء الزّکاة حال الرّکوع لم یکن إلاّ من علیّ علیه السّلام، فقد تحقق ممّا ذکرنا کله أنّ الآیة الشریفة من أقوی الدلایل علی خلافة أمیر المؤمنین علیه السّلام و أنّ اعتراضات الناصب اللعین أو هن من نسج العنکبوت فهو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الْأَخْسَرینَ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علی رغم الناصب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من بخاتمه تصدّق راکعا إنّی ادّخرتک للقیامة شافعا</w:t>
      </w:r>
    </w:p>
    <w:p>
      <w:pPr>
        <w:pStyle w:val="BookText"/>
        <w:rPr/>
      </w:pPr>
      <w:r>
        <w:rPr>
          <w:rFonts w:ascii="IRNazanin" w:hAnsi="IRNazanin" w:eastAsia="IRNazanin"/>
          <w:color w:val="111111"/>
          <w:sz w:val="28"/>
          <w:sz w:val="28"/>
          <w:szCs w:val="28"/>
          <w:rtl w:val="true"/>
          <w:lang w:bidi="fa-IR"/>
        </w:rPr>
        <w:t>اللّه عرّفنی و بصّرنی به فمضیت فی دینی بصیرا سامعا</w:t>
      </w:r>
    </w:p>
    <w:p>
      <w:pPr>
        <w:pStyle w:val="Heading6"/>
        <w:numPr>
          <w:ilvl w:val="5"/>
          <w:numId w:val="1"/>
        </w:numPr>
        <w:rPr/>
      </w:pPr>
      <w:bookmarkStart w:id="444" w:name="__RefHeading___Toc3386519_1468164448"/>
      <w:bookmarkStart w:id="445" w:name="_Toc175"/>
      <w:bookmarkEnd w:id="444"/>
      <w:r>
        <w:rPr>
          <w:rtl w:val="true"/>
        </w:rPr>
        <w:t>و منها آیة الإطاعة</w:t>
      </w:r>
      <w:bookmarkEnd w:id="44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 أنّه سبحانه أمر بطاعة اولی الامر کما أمر بطاعة الرّسول، و هو یقتضی عموم طاعتهم حیث إنّه سبحانه لم یخصّ طاعتهم بشیء من الاشیاء ففی فقد البیان منه تعالی دلالة علی ارادة الکلّ و إذا ثبت ذلک لا بدّ و أن یکون ولیّ الامر معصوما عن الخطاء، إذ مع عدم عصمته عن الخطاء لم یؤمن من وقوع الخطاء منه، و علی تقدیر وقوع الخطاء منه یلزم أن یکون قد أمرنا اللّه بمتابعته فیلزم منه أمره سبحانه بالقبیح و هو محال، فثبت أن أمره سبحانه بمتابعة اولی الامر و طاعتهم مستلزم لعصمتهم، و إذا ثبت دلالة الآیة علی العصمة و عموم الطاعة ثبت أنّ المراد باولی الامر فیها الأئمة علیهم السّلام، إذ لا أحد یجب طاعته علی ذلک الوجه بعد النّبیّ صلّی اللّه علیه و آله</w:t>
      </w:r>
    </w:p>
    <w:p>
      <w:pPr>
        <w:pStyle w:val="BookText"/>
        <w:rPr/>
      </w:pPr>
      <w:r>
        <w:rPr>
          <w:rFonts w:ascii="Amiri" w:hAnsi="Amiri" w:eastAsia="Amiri" w:cs="Amiri"/>
          <w:color w:val="111111"/>
          <w:sz w:val="28"/>
          <w:sz w:val="28"/>
          <w:szCs w:val="28"/>
          <w:rtl w:val="true"/>
          <w:lang w:bidi="ar-SA"/>
        </w:rPr>
        <w:t>إلاّ هم سلام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التّقریر ظهر ضعف ما ذهب إلیه العامة من حمل أولی الأمر علی المتخلّفین الثّلاثة کما ذهب إلیه منهم طائفة، و حمله علی امراء السّرایا کما ذهبت إلیه طائفة اخری، و علی علماء العامة کما هو مذهب طائفة ثالثة، ضرورة انتفاء العصمة عنهم جمیعا مضافا إلی عدم وجوب طاعة الامراء کالعلماء علی نحو العموم باتّفاق منّا و منهم، و إنّما طاعة الامرآء واجبة فیما تعلّق بإمارتهم، و طاعة العلماء کذلک فی الأحکام الشّرعیّة، علی أن الامرآء کالعلماء ربّما یختلفون فی الآراء، ففی طاعة بعضهم عصیان بعض، و إذا أطاع المؤمن بعضهم عصی الآخر لا محالة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النّاصب فخر المشکّکین إلی أنّ المراد بأولی الأمر أهل الحلّ و العقد و أنّ الآیة دالة علی أنّ اجماع الامة حجّة حیث قال بعد ما أثبت دلالة الآیة علی وجوب عصمة اولی الأمر بمثل ما أثبتناه ما هو صریح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قطعا أنّ اولی الأمر المذکور فی هذه الآیة لا بدّ و أن یکون معصوما قطعا،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المعصوم إمّا مجموع الامة أو بعض الامة لا جایز أن یکون بعض الامة لأنّا بیّنا أن اللّه تعالی أوجب طاعة اولی الأمر فی هذه الآیة قطعا، و ایجاب طاعتهم قطعا مشروط بکوننا عارفین بهم قادرین علی الوصول إلیهم و الاستفادة منهم، و نحن نعلم بالضّرورة أنّا فی زماننا هذا عاجزون عن معرفة الامام المعصوم، عاجزون عن الوصول إلیهم عاجزون عن استفادة الدین و العلم منهم، و إذا کان الأمر کذلک علمنا أنّ المعصوم الذی أمر اللّه المؤمنین بطاعته لیس بعضا من أبعاض الامة، و لا طائفة من طوایفهم، و لما بطل هذا وجب أن یکون ذلک المعصوم الذی هو المراد بقوله و اولی الأمر أهل الحلّ و العقد من الامة و ذلک یوجب القطع بأنّ اجماع الامة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طائفة من الکلام فی النقض و الابرام فی ذلک المرام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الآیة علی ما تقوله الرّوافض ففی غایة البعد لوجوه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ما ذکرناه أنّ طاعتهم مشروطة بمعرفتهم و قدرة الوصول إلیهم، فلو أوجب علینا طاعتهم قبل معرفتهم کان هذا تکلیف ما لا یطاق، و لو أوجب علینا طاعتهم</w:t>
      </w:r>
    </w:p>
    <w:p>
      <w:pPr>
        <w:pStyle w:val="BookText"/>
        <w:rPr/>
      </w:pPr>
      <w:r>
        <w:rPr>
          <w:rFonts w:ascii="IRNazanin" w:hAnsi="IRNazanin" w:eastAsia="IRNazanin"/>
          <w:color w:val="111111"/>
          <w:sz w:val="28"/>
          <w:sz w:val="28"/>
          <w:szCs w:val="28"/>
          <w:rtl w:val="true"/>
          <w:lang w:bidi="fa-IR"/>
        </w:rPr>
        <w:t>إذا صرنا عارفین بهم و بمذاهبهم صار هذا الایجاب مشروطا، 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یقتضی الاطلاق، و أیضا ففی الآیة ما یدفع هذا الاحتمال، و ذلک لأنّه تعالی أمر بطاعة الرّسول و طاعة اولی الأمر فی لفظة واحدة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الرّسول و اولی الأمر منکم، و اللّفظة الواحدة لا یجوز أن تکون مطلقة و مشروطة، فلما کانت هذه اللّفظة مطلقة فی حقّ الرّسول وجب أن تکون مطلقة فی حقّ اولی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تعالی أمر بطاعة اولی الأمر، و أولو الأمر جمع و عندهم لا یکون فی الزّمان إلاّ إمام واحد و حمل الجمع علی الفرد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فِی شَیْ‌ءٍ فَرُدُّوهُ إِلَی اللّهِ وَ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المراد بأولی الأمر الامام المعصوم لوجب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تنازعتم فی شیء فردّوه إلی الامام، فثبت أنّ الحقّ تفسیر الآیة بما ذکرناه، انتهی کلامه هبط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فیما ذهب الیه من الضعف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اولا فلأنّ ما ذکره من دلالة الآیة علی حجیّة الاجماع، إمّا أن یکون مراده به إجماع جمیع الامة کما هو المستفاد من صدر کلامه و ذیله أعنی قوله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دالة علی أنّ إجماع الامة حجّة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یوجب القطع بأنّ إجماع الامة حجة، و إمّا أن یکون مراده به خصوص إجماع أهل الحلّ و العقد و هم المجتهدون و هو الأظهر بملاحظة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یکون ذلک المعصوم أهل الحلّ و العقد، فان کان مراده به الأوّل، ففیه أنّ إجماع جمیع الامة لا یمکن انعقاده إلی یوم القیامة فکیف یحمل الآیة علی غیر الممکن، و ذلک لأنّ امّة محمّد صلّی اللّه علیه و آله کلّ من تابعه إلی یوم القیامة و کلّ موجود فی عصره فانّه بعض الامة، و إن کان مراده به الثّانی، ففیه أنّه لم یقم دلیل علی عصمة أهل الحلّ و العقد فلا یمکن حمل المعصوم الذی هو المراد بقوله و اولی الامر علی ما حققناه و حققه علیهم بل لم یقم دلیل علی عصمة جمیع الامة أیضا و إن استدلوا علیها بما رووه عن النّبیّ صلّی اللّه علیه و آله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امّتی علی الخطاء أو علی خطاء، و قوله صلّی اللّه علیه و آله لا یجتمع</w:t>
      </w:r>
    </w:p>
    <w:p>
      <w:pPr>
        <w:pStyle w:val="BookText"/>
        <w:rPr/>
      </w:pPr>
      <w:r>
        <w:rPr>
          <w:rFonts w:ascii="IRNazanin" w:hAnsi="IRNazanin" w:eastAsia="IRNazanin"/>
          <w:color w:val="111111"/>
          <w:sz w:val="28"/>
          <w:sz w:val="28"/>
          <w:szCs w:val="28"/>
          <w:rtl w:val="true"/>
          <w:lang w:bidi="fa-IR"/>
        </w:rPr>
        <w:t>امّتی علی الضّلالة،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أن لا یجمع امّتی علی الضّلالة فأعطانیها إلی غیر ذلک من الاخبار التی استدلّوا بها فی باب حجیّة الاجماع الغیر النّاهضة لاثبات الدّعوی من حیث ضعف سندها و دلالتها من وجوه عدیدة، علی ما حقّقه أصحابنا رضوان اللّه علیهم فی کتبهم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فلانّ المراد من المؤمنین المخاطبین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المجتهدون خاصّة، أو المقلّدون خاصّة، أو الاعمّ الشّامل للجمیع، و لا یمکن إرادة واحد من الاولین لما فیه من التّخصیص الذی هو خلاف الاصل، مضافا إلی استلزامه اختصاص وجوب طاعة اللّه و رسوله باحدی الطائفتین، و إلی استلزامه حجیّة إجماع العوام علی تقدیر إرادة الثّانی، لانّ المخاطبین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تنازعتم فی شیء، هم المخاطبون الاولون، و مفهومه عدم وجوب الردّ إلی اللّه و الرّسول حین الاتفاق فیلزم حجیة إجماع العوام حینئذ و لا یقول به الخصم، و إذا لم یمکن إرادة أحد الاوّلین تعیّن إرادة الثّالث أعنی جمیع المؤمنین الشّاملین للمجتهدین و المقلّدین، و علیه فلا بدّ و أن یکون أولو الامر غیر المجتهدین، لئلا یلزم اتّحاد المطیع و المطاع، مع أنّ ظاهر اللفظ أیضا المغایرة فتعیّن أنّ المراد باولی الامر الائمة المعصومون و بطل ما توهّمه الناصب من حمله علی أهل الحلّ و العقد و هذا تحقیق نفیس فافهمه جیّدا هذا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الوجوه الثّلاثة التی استبعد بها حمل اولی الامر فی الآیة علی الائمة، فیتوجه علی أوّلها أولا</w:t>
      </w:r>
      <w:r>
        <w:rPr>
          <w:rStyle w:val="FootnoteAnchor"/>
          <w:rtl w:val="true"/>
        </w:rPr>
        <w:footnoteReference w:id="218"/>
      </w:r>
      <w:r>
        <w:rPr>
          <w:rFonts w:ascii="IRNazanin" w:hAnsi="IRNazanin" w:eastAsia="IRNazanin"/>
          <w:color w:val="111111"/>
          <w:sz w:val="28"/>
          <w:sz w:val="28"/>
          <w:szCs w:val="28"/>
          <w:rtl w:val="true"/>
          <w:lang w:bidi="fa-IR"/>
        </w:rPr>
        <w:t>أنّه مشترک الورود، إذ کما أنّ طاعة الامام المعصوم موقوف علی معرفته و علی قدرة الوصول إلیه و استفادة الأحکام منه، فکذلک طاعة أهل الحلّ و العقد موقوفة علی معرفتهم و علی قدرة الوصول إلیهم و استفادة الأحکام منهم و کما أنّا عاجزون فی زماننا هذا عن الوصول إلی حضرة الامام علیه السّلام و عن استفادة الدّین و العلم منه فکذلک عاجزون عن الوصول إلی حضرة جمیع أهل الحلّ و العقد و عن استفادة العلم منهم و الاطلاع علی آرائهم و إن کان عجزنا فی</w:t>
      </w:r>
    </w:p>
    <w:p>
      <w:pPr>
        <w:pStyle w:val="BookText"/>
        <w:rPr/>
      </w:pPr>
      <w:r>
        <w:rPr>
          <w:rFonts w:ascii="IRNazanin" w:hAnsi="IRNazanin" w:eastAsia="IRNazanin"/>
          <w:color w:val="111111"/>
          <w:sz w:val="28"/>
          <w:sz w:val="28"/>
          <w:szCs w:val="28"/>
          <w:rtl w:val="true"/>
          <w:lang w:bidi="fa-IR"/>
        </w:rPr>
        <w:t>الأوّل مستندا إلی غیبته علیه السّلام، و فی الثّانی إلی کثرتهم و انتشارهم فی شرق الارض و 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Style w:val="FootnoteAnchor"/>
          <w:rtl w:val="true"/>
        </w:rPr>
        <w:footnoteReference w:id="219"/>
      </w:r>
      <w:r>
        <w:rPr>
          <w:rFonts w:ascii="IRNazanin" w:hAnsi="IRNazanin" w:eastAsia="IRNazanin"/>
          <w:color w:val="111111"/>
          <w:sz w:val="28"/>
          <w:sz w:val="28"/>
          <w:szCs w:val="28"/>
          <w:rtl w:val="true"/>
          <w:lang w:bidi="fa-IR"/>
        </w:rPr>
        <w:t>أنّ توقف طاعة اولی الأمر علی معرفتهم و استفادة الأحکام منهم لا یوجب کون وجوبها مشروطا بذلک، و إنّما هی من مقدّمات الوجود، و بالجملة إطاعة اولی الأمر واجب مطلق، و الواجب المطلق تحصیل مقدّماته علی عهدة المکلف، فیجب تحصیل العلم برأیهم حتّی یطیعهم، و عجزنا فی هذا الزّمان عن الوصول إلی حضرة ولیّ الأمر و عن العلم برأیه إنّما هو مستند إلی أنفسنا، لأنّه إذا کنا نحن السّبب فی استتاره فکلّ ما یفوتنا من الانتفاع به و بتصرّفه و بما معه من الاحکام یکون قد أتینا من قبل نفوسنا فیه، و لو أزلنا سبب الاستتار لظهر و انتفعنا به و أدّی إلینا الحقّ الذی عنده و تمکنّا من طاعته و امتثاله، هذا کله مضافا إلی عدم تمشی ما ذکره فی زمان حضور الائمة فلم یکن مانع یومئذ عن حمل اولی الامر علیهم، و إنّما المانع الذی توهّمه النّاصب و هو العجز عن الوصول إلی ولیّ الامر مختصّ بزمان الغیبة الکبری فدلیله أخصّ من مدّعاه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أولا نمنع أنّه لا یکون فی الزّمان إلا إمام واحد، فانّه متعدّد فی زمان الرّسول صلّی اللّه علیه و آله و من بعده من الائمة، لوجود أولادهم المعصومین معهم و ثانیا أنّ الجمع باعتبار تعدّدهم و ان تعدّدت الازمنة، و لا دلالة فی الآیة علی أنّ طاعتهم جمیعا لا بدّ و أن یکون فی زمان واحد، لامکان حصولها تدریجا کما وجد واحد منهم و ثالثا بعد الاغماض عمّا ذکر أنّ حمل الجمع علی الفرد و إن کان خلاف الظاهر إلا أنّه مع قیام المقتضی علیه لا ضیر فیه بل اللاّزم حینئذ المصیر إلیه و المقتضی فی المقام موجود، و هو أنّک قد عرفت أنّ ولیّ الامر لا بدّ و أن یکون معصوما، و قد عرفت انحصار العصمة فیهم و بطلان ما توهّمه النّاصب کغیره من وجودها فی الاجماع، فلا بدّ أن یکون المراد من اولی الامر الامام المعصوم و إن کان استعمال</w:t>
      </w:r>
    </w:p>
    <w:p>
      <w:pPr>
        <w:pStyle w:val="BookText"/>
        <w:rPr/>
      </w:pPr>
      <w:r>
        <w:rPr>
          <w:rFonts w:ascii="IRNazanin" w:hAnsi="IRNazanin" w:eastAsia="IRNazanin"/>
          <w:color w:val="111111"/>
          <w:sz w:val="28"/>
          <w:sz w:val="28"/>
          <w:szCs w:val="28"/>
          <w:rtl w:val="true"/>
          <w:lang w:bidi="fa-IR"/>
        </w:rPr>
        <w:t>الجمع فی الفرد خلاف الظاهر کما توهّمه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أنّه غیر مفهوم المراد إذ لا ملازمة بین کون المراد من اولی الامر الامام المعصوم و بین وجوب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تنازعتم فی شیء فردّوه إلی الامام، اللّهم إلاّ أن یوجّه بأن مراده أنّه لو کان المراد من اولی الامر الامام المعصوم لوجب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تنازعتم فی شیء فردّوه إلی اللّه و إلی الرّسول و إلی اولی الامر منکم، و حیث لم یقل کذلک علم أنّ اولی الامر داخلون فی المخاطبین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تنازعتم، فیکون ذلک قرینة علی أنّ المراد باولی الامر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الرّسول و اولی الامر منکم، هو أهل الحلّ و العقد، و الجواب انّا قد بیّنا سابقا أنّ الظاهر أنّ المخاطبین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تنازعتم، هم المخاطبون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فکما أنّ اولی الامر خارجة عن الخطاب الاوّل قطعا حسبما ذکرنا سابقا، فکذلک خارجة عن ذلک الخطاب أیضا، و أمّا عدم ذکر الرّد إلیهم هنا فلا غناء ذکر الرّد إلی الرّسول عن الرّد إلیهم، لانّ الرّد إلی الائمة القائمین مقام رسول اللّه صلّی اللّه علیه و آله بعد وفاته هو مثل الرّد إلی الرّسول فی حیاته لانهم الحافظون لشریعته و الهادون لامّته فجروا مجراه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جار فی الرّد إلی الرّسول أیضا، لأنّ الرّد إلیه ردّ إلی اللّه فلم لم یستغن عنه بذکره؟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بالرّد إلی اللّه هو الرّد إلی کتاب اللّه، و بالردّ إلی الرّسول هو الرد إلی السّنة، و من المعلوم عدم وفاء الکتاب بالمتنازعات و عدم کفایته فی رفع النّزاغ عنها، إذ الاحکام المشتمل علیها الکتاب أقلّ قلیل من الاحکام، فلا یغنی ذکر الرد إلیه عن ذکر الرد إلی السّنة المشتملة علی جمیع الاحکام الشّرعیة الکافیة فی رفع النزاع عنها إلا قلیل منها هذا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w:t>
      </w:r>
      <w:r>
        <w:rPr>
          <w:rStyle w:val="FootnoteAnchor"/>
          <w:rtl w:val="true"/>
        </w:rPr>
        <w:footnoteReference w:id="220"/>
      </w:r>
      <w:r>
        <w:rPr>
          <w:rFonts w:ascii="IRNazanin" w:hAnsi="IRNazanin" w:eastAsia="IRNazanin"/>
          <w:color w:val="111111"/>
          <w:sz w:val="28"/>
          <w:sz w:val="28"/>
          <w:szCs w:val="28"/>
          <w:rtl w:val="true"/>
          <w:lang w:bidi="fa-IR"/>
        </w:rPr>
        <w:t>ما ذکرنا أعنی کون الردّ إلی اولی الامر مرادا بالآیة أیضا ما رواه</w:t>
      </w:r>
      <w:bookmarkStart w:id="446" w:name="pg13853_143499"/>
    </w:p>
    <w:p>
      <w:pPr>
        <w:pStyle w:val="BookText"/>
        <w:rPr/>
      </w:pPr>
      <w:bookmarkEnd w:id="446"/>
      <w:r>
        <w:rPr>
          <w:rFonts w:ascii="IRNazanin" w:hAnsi="IRNazanin" w:eastAsia="IRNazanin"/>
          <w:color w:val="111111"/>
          <w:sz w:val="28"/>
          <w:sz w:val="28"/>
          <w:szCs w:val="28"/>
          <w:rtl w:val="true"/>
          <w:lang w:bidi="fa-IR"/>
        </w:rPr>
        <w:t>علیّ بن إبراهیم القمیّ فی تفسیره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فان تنازعتم فی شیء فارجعوه إلی اللّه و إلی الرّسول و إلی أولی الامر منکم، و هو یدلّ علی أنّ فی مصحفهم علیهم السّلام کان قول و إلی اولی الامر منکم، و إن عدم وجوده فی المصاحف التی بأیدینا من اسقاط المحرّفین الذین جعلوا القرآن عضین، و اعتاضوا الدّنیا بالدّین، فقد تحقّق و اتّضح ممّا ذکرنا أنّ الآیة الشّریفة نصّ ظاهر جلیّ لو لا اتّباع الهوی من امثال النّاصب اللّعین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3386521_1468164448"/>
      <w:bookmarkStart w:id="448" w:name="_Toc176"/>
      <w:bookmarkEnd w:id="447"/>
      <w:r>
        <w:rPr>
          <w:rtl w:val="true"/>
        </w:rPr>
        <w:t>و منها آیة الإبلاغ</w:t>
      </w:r>
      <w:bookmarkEnd w:id="44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الخاصّة ککثیر من العامة إلی أنّها نزلت فی علیّ علیه السّلام، و رووا فی ذلک أخبارا کثیرة، مثل ما رواه الفخر الرّازی بعد ما ذکر وجوها سخیفة فی شأن النزول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نزلت الآیة فی فضل علیّ بن أبی طالب علیه السّلام و لما نزلت هذه الآیة أخذ بیده،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فلقاه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بن أبی طالب أصبحت مولای و مولی کلّ مؤمن و مؤمنة، و هو قول ابن عباس و البراء بن عازب و محمّد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غایة المرام من تفسیر الثّعالبی فی تفسیره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بلّغ ما انزل إلیک من ربّک فی فضل علیّ بن أبی طالب علیه السّلام و فی نسخة اخری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انزل إلیک فی علیّ،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نزلت، رواه جعفر بن محمّد، فلما نزلت هذه الآیة أخذ رسول اللّه صلّی اللّه علیه و آله بید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فصول المهمة للمالکی قال روی الامام أبو الحسن الواحدی فی</w:t>
      </w:r>
    </w:p>
    <w:p>
      <w:pPr>
        <w:pStyle w:val="BookText"/>
        <w:rPr/>
      </w:pPr>
      <w:r>
        <w:rPr>
          <w:rFonts w:ascii="IRNazanin" w:hAnsi="IRNazanin" w:eastAsia="IRNazanin"/>
          <w:color w:val="111111"/>
          <w:sz w:val="28"/>
          <w:sz w:val="28"/>
          <w:szCs w:val="28"/>
          <w:rtl w:val="true"/>
          <w:lang w:bidi="fa-IR"/>
        </w:rPr>
        <w:t>کتابه المسمّی بأسباب النزول یرفعه بسنده إلی أبی سعید الخدری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انزل إلیک من ربّک یوم غدیر خم فی علیّ بن أبی طالب علیه السّلام، إلی غیر ذلک من الاخبار المرویة من طرق العامة البالغة حدّ الاستفاضة و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هو تبلیغ ولایة علیّ علیه السّلام إلی النّاس و قد بلغه و أدّاه حیث نزل بالغدیر و أخذ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 لست اولی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عاد من عاداه و انصر من نصره و اخذل من خذله و ادر الحق معه کیف ما دار، و فی ذلک الیوم 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اکرم بالنّبی منادیا</w:t>
      </w:r>
    </w:p>
    <w:p>
      <w:pPr>
        <w:pStyle w:val="BookText"/>
        <w:rPr/>
      </w:pPr>
      <w:r>
        <w:rPr>
          <w:rFonts w:ascii="IRNazanin" w:hAnsi="IRNazanin" w:eastAsia="IRNazanin"/>
          <w:color w:val="111111"/>
          <w:sz w:val="28"/>
          <w:sz w:val="28"/>
          <w:szCs w:val="28"/>
          <w:rtl w:val="true"/>
          <w:lang w:bidi="fa-IR"/>
        </w:rPr>
        <w:t>یقول فمن مولاکم و ولیکم فقالوا و لم یبدوا هناک التّعادیا</w:t>
      </w:r>
    </w:p>
    <w:p>
      <w:pPr>
        <w:pStyle w:val="BookText"/>
        <w:rPr/>
      </w:pPr>
      <w:r>
        <w:rPr>
          <w:rFonts w:ascii="IRNazanin" w:hAnsi="IRNazanin" w:eastAsia="IRNazanin"/>
          <w:color w:val="111111"/>
          <w:sz w:val="28"/>
          <w:sz w:val="28"/>
          <w:szCs w:val="28"/>
          <w:rtl w:val="true"/>
          <w:lang w:bidi="fa-IR"/>
        </w:rPr>
        <w:t>الهک مولانا و أنت ولیّنا و لن تجدن منّا لک الدّهر عاصیا</w:t>
      </w:r>
    </w:p>
    <w:p>
      <w:pPr>
        <w:pStyle w:val="BookText"/>
        <w:rPr/>
      </w:pPr>
      <w:r>
        <w:rPr>
          <w:rFonts w:ascii="IRNazanin" w:hAnsi="IRNazanin" w:eastAsia="IRNazanin"/>
          <w:color w:val="111111"/>
          <w:sz w:val="28"/>
          <w:sz w:val="28"/>
          <w:szCs w:val="28"/>
          <w:rtl w:val="true"/>
          <w:lang w:bidi="fa-IR"/>
        </w:rPr>
        <w:t>فقال له قم یا علیّ فانّنی 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 فکونوا له انصار صدق موالیا</w:t>
      </w:r>
    </w:p>
    <w:p>
      <w:pPr>
        <w:pStyle w:val="BookText"/>
        <w:rPr/>
      </w:pPr>
      <w:r>
        <w:rPr>
          <w:rFonts w:ascii="IRNazanin" w:hAnsi="IRNazanin" w:eastAsia="IRNazanin"/>
          <w:color w:val="111111"/>
          <w:sz w:val="28"/>
          <w:sz w:val="28"/>
          <w:szCs w:val="28"/>
          <w:rtl w:val="true"/>
          <w:lang w:bidi="fa-IR"/>
        </w:rPr>
        <w:t>هناک دعا اللهمّ وال ولیّه و کن للذی عادی علیّا معادیا</w:t>
      </w:r>
    </w:p>
    <w:p>
      <w:pPr>
        <w:pStyle w:val="BookText"/>
        <w:rPr/>
      </w:pPr>
      <w:r>
        <w:rPr>
          <w:rFonts w:ascii="IRNazanin" w:hAnsi="IRNazanin" w:eastAsia="IRNazanin"/>
          <w:color w:val="111111"/>
          <w:sz w:val="28"/>
          <w:sz w:val="28"/>
          <w:szCs w:val="28"/>
          <w:rtl w:val="true"/>
          <w:lang w:bidi="fa-IR"/>
        </w:rPr>
        <w:t>و قال قیس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بغی العدوّ علینا حسبنا ربّنا و نعم الوکیل</w:t>
      </w:r>
    </w:p>
    <w:p>
      <w:pPr>
        <w:pStyle w:val="BookText"/>
        <w:rPr/>
      </w:pPr>
      <w:r>
        <w:rPr>
          <w:rFonts w:ascii="IRNazanin" w:hAnsi="IRNazanin" w:eastAsia="IRNazanin"/>
          <w:color w:val="111111"/>
          <w:sz w:val="28"/>
          <w:sz w:val="28"/>
          <w:szCs w:val="28"/>
          <w:rtl w:val="true"/>
          <w:lang w:bidi="fa-IR"/>
        </w:rPr>
        <w:t>حسبنا ربّنا الذی فتق النصرة بالامس و الحدیث طویل</w:t>
      </w:r>
    </w:p>
    <w:p>
      <w:pPr>
        <w:pStyle w:val="BookText"/>
        <w:rPr/>
      </w:pPr>
      <w:r>
        <w:rPr>
          <w:rFonts w:ascii="IRNazanin" w:hAnsi="IRNazanin" w:eastAsia="IRNazanin"/>
          <w:color w:val="111111"/>
          <w:sz w:val="28"/>
          <w:sz w:val="28"/>
          <w:szCs w:val="28"/>
          <w:rtl w:val="true"/>
          <w:lang w:bidi="fa-IR"/>
        </w:rPr>
        <w:t>و علیّ امامنا و امام لسوانا أتی به التّنزیل</w:t>
      </w:r>
    </w:p>
    <w:p>
      <w:pPr>
        <w:pStyle w:val="BookText"/>
        <w:rPr/>
      </w:pPr>
      <w:r>
        <w:rPr>
          <w:rFonts w:ascii="IRNazanin" w:hAnsi="IRNazanin" w:eastAsia="IRNazanin"/>
          <w:color w:val="111111"/>
          <w:sz w:val="28"/>
          <w:sz w:val="28"/>
          <w:szCs w:val="28"/>
          <w:rtl w:val="true"/>
          <w:lang w:bidi="fa-IR"/>
        </w:rPr>
        <w:t>یوم قال النّبی من کنت مولاه فهذا مولاه خطب جلیل</w:t>
      </w:r>
    </w:p>
    <w:p>
      <w:pPr>
        <w:pStyle w:val="BookText"/>
        <w:rPr/>
      </w:pPr>
      <w:r>
        <w:rPr>
          <w:rFonts w:ascii="IRNazanin" w:hAnsi="IRNazanin" w:eastAsia="IRNazanin"/>
          <w:color w:val="111111"/>
          <w:sz w:val="28"/>
          <w:sz w:val="28"/>
          <w:szCs w:val="28"/>
          <w:rtl w:val="true"/>
          <w:lang w:bidi="fa-IR"/>
        </w:rPr>
        <w:t>انّما قاله النّبی علی الامة حتما ما فیه قال و قیل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المولی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هو الاولی بالتّصرف بقرینة قوله أ لست أولی اه، و لعدم صلاحیّة إرادة غیر هذا من معانیه الستّة، و هو المعتق و المعتق و الجار و الحلیف و النّاصر، أمّا الاربعة الاول فواضح، و أمّا الخامس فلعدم احتیاجه إلی البیان سیّما و 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وَ الْمُؤْمِناتُ بَعْضُهُمْ أَوْلِیاءُ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إرادة ذلک المعنی اقتران هذه الجملة ببعض القرائن الموجودة فی بعض طرق ذلک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رواه علیّ بن أحمد المالکی من أعیان علماء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أبو الفتوح سعد بن أبی الفضائل بن خلف العجلی فی کتابه الموحد فی فضل الخلفاء الاربعة رضی اللّه عنهم، یرفعه بسنده إلی حذیفة بن أسد الغفاری و عامر بن لیلی بن حمزة،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آله من حجة الوداع و لم یحجّ بعد غیرها أقبل حتّی إذا کان بالجحفة</w:t>
      </w:r>
      <w:r>
        <w:rPr>
          <w:rStyle w:val="FootnoteAnchor"/>
          <w:rtl w:val="true"/>
        </w:rPr>
        <w:footnoteReference w:id="221"/>
      </w:r>
      <w:r>
        <w:rPr>
          <w:rFonts w:ascii="IRNazanin" w:hAnsi="IRNazanin" w:eastAsia="IRNazanin"/>
          <w:color w:val="111111"/>
          <w:sz w:val="28"/>
          <w:sz w:val="28"/>
          <w:szCs w:val="28"/>
          <w:rtl w:val="true"/>
          <w:lang w:bidi="fa-IR"/>
        </w:rPr>
        <w:t>و هی عن سمرات</w:t>
      </w:r>
      <w:r>
        <w:rPr>
          <w:rStyle w:val="FootnoteAnchor"/>
          <w:rtl w:val="true"/>
        </w:rPr>
        <w:footnoteReference w:id="222"/>
      </w:r>
      <w:r>
        <w:rPr>
          <w:rFonts w:ascii="IRNazanin" w:hAnsi="IRNazanin" w:eastAsia="IRNazanin"/>
          <w:color w:val="111111"/>
          <w:sz w:val="28"/>
          <w:sz w:val="28"/>
          <w:szCs w:val="28"/>
          <w:rtl w:val="true"/>
          <w:lang w:bidi="fa-IR"/>
        </w:rPr>
        <w:t>متقاربات بالبطحاء أن لا ینزل تحتهنّ أحد حتّی إذا أخذ القوم منازلهم أرسل فقمّ ما تحتهنّ حتّی نودی بالصّلاة صلاة الظهر عمد إلیهن فصلی بالنّاس تحتهن، و ذلک یوم غدیر خم، ثمّ بعد فراغه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قد نبّأنی اللطیف الخبیر أنّه لن یعمر نبیّ إلا نصف عمر النّبیّ الذی کان قبله و إنّی لاظن أنّی ادعی فاجیب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مسئول و أنتم مسئولون هل بلّغت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و جهدت و نصحت و جزاک اللّه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تشهدون أن لا إله إلا اللّه و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و أن جنّته حقّ و أنّ ناره حقّ، و البعث بعد الموت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قال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ألا تسمعون ألا فانّ اللّه مولای و أنا أولی بکم من أنفسکم ألا و من کنت مولاه فعلیّ مولاه، و أخذ بید علیّ علیه السّلام فرفعها حتّی نظرها</w:t>
      </w:r>
    </w:p>
    <w:p>
      <w:pPr>
        <w:pStyle w:val="BookText"/>
        <w:rPr/>
      </w:pPr>
      <w:r>
        <w:rPr>
          <w:rFonts w:ascii="IRNazanin" w:hAnsi="IRNazanin" w:eastAsia="IRNazanin"/>
          <w:color w:val="111111"/>
          <w:sz w:val="28"/>
          <w:sz w:val="28"/>
          <w:szCs w:val="28"/>
          <w:rtl w:val="true"/>
          <w:lang w:bidi="fa-IR"/>
        </w:rPr>
        <w:t>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قراین الدّلالة علی المعنی المقصود فی هذه الرّوایة غیر خفیّة منها جمعه صلّی اللّه علیه و آله بین التّنبیه علی الولایة و بین اصول العقائد من التّوحید و النّبوة و المعاد، فیعلم منه أنّ المراد بالمولی هو الامام الأولی بالتّصرف، إذ هو الذی یلیق بان یعتقد به بعد الاعتقاد بالتّوحید و الرسالة و منها تصدیر کلامه صلّی اللّه علیه و آله بحرف التّنبیه</w:t>
      </w:r>
      <w:r>
        <w:rPr>
          <w:rStyle w:val="FootnoteAnchor"/>
          <w:rtl w:val="true"/>
        </w:rPr>
        <w:footnoteReference w:id="223"/>
      </w:r>
      <w:r>
        <w:rPr>
          <w:rFonts w:ascii="IRNazanin" w:hAnsi="IRNazanin" w:eastAsia="IRNazanin"/>
          <w:color w:val="111111"/>
          <w:sz w:val="28"/>
          <w:sz w:val="28"/>
          <w:szCs w:val="28"/>
          <w:rtl w:val="true"/>
          <w:lang w:bidi="fa-IR"/>
        </w:rPr>
        <w:t>ثمّ توکیدها بتکرارها تنبیها علی عظم المقصود، و من المعلوم أن النّصرة لا یلیق بأن یبالغ فیها تلک المبالغة و یهمّ بها ذلک الاهتمام و منها حثهم علی الاستماع بقوله ألا تسمعون، إلی غیر هذه من وجوه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تحقّق ممّا ذکرنا کله أنّه لا غبار علی دلالة الآیة علی خلافته علیه السّلام و لو بمعاونة الأخبار المفسرة المستفیضة العامیّة و الخاصیّة کما ظهر دلالة تلک الأخبار و غیرها من أحادیث الغدیر المتواترة علی المدّعی لو لم نقل بکونها صریحة فی إثبات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الخبرة بما تلوناه علیک تقدر علی دفع ما أورده بعض النّواصب علینا فی الاستدلال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ذکره الشّارح القوشجی فی شرح التّجرید عند شرح قول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لحدیث الغدیر المتواتر،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بأنّه غیر متواتر بل هو خبر واحد فی مقابلة الاجماع کیف؟ و قد قدح فی صحته کثیر من أهل الحدیث، و لم ینقله المحققون منهم کالبخاری و مسلم و الواقدی، و أکثر من رواه لم یرو</w:t>
      </w:r>
      <w:r>
        <w:rPr>
          <w:rStyle w:val="FootnoteAnchor"/>
          <w:rtl w:val="true"/>
        </w:rPr>
        <w:footnoteReference w:id="224"/>
      </w:r>
      <w:r>
        <w:rPr>
          <w:rFonts w:ascii="IRNazanin" w:hAnsi="IRNazanin" w:eastAsia="IRNazanin"/>
          <w:color w:val="111111"/>
          <w:sz w:val="28"/>
          <w:sz w:val="28"/>
          <w:szCs w:val="28"/>
          <w:rtl w:val="true"/>
          <w:lang w:bidi="fa-IR"/>
        </w:rPr>
        <w:t>المقدمة التی جعلت دلیلا علی أنّ المراد بالمولی الأولی بالتصرف</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ذکره أیضا کصاحب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یشعر بانّ المراد بالمولی هو النّاصر و المحب، قال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مجرّد احتمال ذلک کاف فی دفع الاستدلال، و ما ذکر من أن ذلک معلوم 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w:t>
      </w:r>
    </w:p>
    <w:p>
      <w:pPr>
        <w:pStyle w:val="BookText"/>
        <w:rPr/>
      </w:pPr>
      <w:r>
        <w:rPr>
          <w:rFonts w:ascii="IRNazanin" w:hAnsi="IRNazanin" w:eastAsia="IRNazanin"/>
          <w:color w:val="111111"/>
          <w:sz w:val="28"/>
          <w:sz w:val="28"/>
          <w:szCs w:val="28"/>
          <w:rtl w:val="true"/>
          <w:lang w:bidi="fa-IR"/>
        </w:rPr>
        <w:t>و المؤمنات بعضهم أولیاء بعض، لا یدفع الاحتمال، لجواز أن یکون الغرض علی التّنصیص علی موالاته و نصرته لیکون أبعد عن التّخصیص الذی یحتمله أکثر العمومات، و لیکون أوفی بافادة الشّرف حیث قرن بموالاة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ذکراه أیضا و هو أنّه و إن سلّم أن المراد بالمولی هو الأولی فأین الدّلیل علی أنّ المراد الأولی بالتّصرف و التّدبیر، بل یجوز أن یراد به الأولی فی أمر من الامور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 النّاسِ بِإِبْراهِیمَ لَلَّذِینَ اتَّبَعُوهُ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أراد الأولویة فی الاتباع و الاختصاص به و القرب منه لا فی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صاحب المواقف و بعض شرّاح التّجرید من أنّ أولی بمعنی أفعل و مولی بمعنی مفعل و لم یرد أحدهما بمعنی الآخر و إلاّ لصحّ أن یقترن لکلّ منهما ما یقترن بالآخر، و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مولی من فلان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أولی من فلان، و فلان أولی فلان کما یقال مولی فلان، و لیس فلیس إلی غیر ذلک من الوجوه السّخیفة التی لفّقوها و صرف العمر فیها ظلم فی حقّه فالتشاغل عنها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باس بأن نشیر إلی دفع هذه الاعتراضات لتعرف أنّها أضغاث أحلام من عمل الشیطان و لیقاس علیها غیره من الوجوه الضّعیفة البیان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الاعتراض الأول و هو انکار تواتر الحدیث، ففیه أنه لم یصدر إلاّ عن التّعنت و التعصب یشهد بذلک مراجعة کتب الأخبار العامیّة و الخاصیة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رواه المحدث العلاّمة السیّد هاشم البحرانی فی کتاب غایة المرام بتسعة و ثمانین طریقا من طرق العامة و ثلاثة و أربعین طریقا من طرق الخاصّة، قال السیّد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غدیر خمّ قد بلغ حدّ التّواتر من طرق العامة و الخاصة حتّی أنّ محمّد بن جریر الطبری صاحب التاریخ أخرج خبر غدیر خمّ و طرقه من خمسة و سبعین طریقا و أفرد له کتابا سمّاه کتاب الولایة و هذا الرّجل عامیّ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العباس أحمد بن محمّد بن سعید بن عقدة خبر یوم الغدیر و أفرد له کتابا و طرقه من مأئة و خمسة طرق و هذا قد تجاوز حدّ التواتر فلا یوجد خبر قط نقل من طرق بقدر هذا الطرق، و الدّلیل علی ما ذکرناه من أنّه لم یوجد خبر له طرق کخبر غدیر خم ما حکاه السّید العلامة علیّ بن موسی بن طاوس، و علیّ بن محمّد بن شهر آشوب ذکرا عن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المعالی الجوینی یتعجب و یقول شاهدت مجلّدا ببغداد فی ید صحاف فیه روایات غدیر خم مکتوبا علیه المجلّدة الثامنة و العشرون من طرق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یتلوه المجلّد التّاسع و العشرون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قاضی نور اللّه نوّر اللّه مرقده فی کتاب إحقاق الحقّ فی ردّ النّاصب اللعین فضل 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الحدیث فی صحاح القوم کالبخاری و رواه أحمد بن حنبل امامهم فی مسنده بطرق متعددة علی الوجه الذی ذکره المصنف</w:t>
      </w:r>
      <w:r>
        <w:rPr>
          <w:rStyle w:val="FootnoteAnchor"/>
          <w:rtl w:val="true"/>
        </w:rPr>
        <w:footnoteReference w:id="225"/>
      </w:r>
      <w:r>
        <w:rPr>
          <w:rFonts w:ascii="IRNazanin" w:hAnsi="IRNazanin" w:eastAsia="IRNazanin"/>
          <w:color w:val="111111"/>
          <w:sz w:val="28"/>
          <w:sz w:val="28"/>
          <w:szCs w:val="28"/>
          <w:rtl w:val="true"/>
          <w:lang w:bidi="fa-IR"/>
        </w:rPr>
        <w:t>، و کذا رواه الثعلبی فی تفسیره، و ابن المغازلی الشّافعی فی کتابه من طرق شتی، و ابن عقدة فی مأئة و خمس طرق، و ذکر الشیخ ابن الکثیر الشّامی الشّافعی عند ذکر أحوال محمّد بن جریر الطبری الشّافعی انّی رأیت کتابا جمع فیه أحادیث غدیر خم فی مجلّدین ضخمین و کتابا جمع فیه طرق حدیث الطیر، و نقل عن أبی المعالی الجوینی أنّه کان یتعجب إلی آخر ما حکاه عنه فی غایة المرام،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 الشیخ ابن الجزری الشّافعی فی رسالته الموسومة بأسنی المطالب فی مناقب علیّ بن أبی طالب علیه السّلام تواتر هذا الحدیث من طرق کثیرة، و نسب منکره إلی الجهل و العصبیة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مطبقون علی قبول هذا الخبر و إنّما وقع الخلاف فی تأویله، ذکره محمّد بن إسحاق، و أحمد البلادری، و مسلم بن الحجاج، و أبو نعیم الاصفهانی، و أبو الحسن الدارقطنی، و أبو بکر بن مردویه، و ابن شاهین</w:t>
      </w:r>
    </w:p>
    <w:p>
      <w:pPr>
        <w:pStyle w:val="BookText"/>
        <w:rPr/>
      </w:pPr>
      <w:r>
        <w:rPr>
          <w:rFonts w:ascii="IRNazanin" w:hAnsi="IRNazanin" w:eastAsia="IRNazanin"/>
          <w:color w:val="111111"/>
          <w:sz w:val="28"/>
          <w:sz w:val="28"/>
          <w:szCs w:val="28"/>
          <w:rtl w:val="true"/>
          <w:lang w:bidi="fa-IR"/>
        </w:rPr>
        <w:t>و أبو بکر الباقلانی، و أبو المعالی الجوینی، و أبو اسحاق الثعلبی، و أبو سعید الخرگوشی و أبو المظفر السّمجانی، و أبو بکر بن شیبة، و علیّ بن الجعد، و شعبة، و الأعمش و ابن عباس، و ابن الثّلاج، و الشعبی، و الزّهری، و الاقلیشی، و ابن الیسع، و ابن ماجه، و ابن عبدربّه، و الاسکافی، و أبو یعلی الموصلی من عدّة طرق، و أحمد بن حنبل من أربعین طریقا، و ابن بطة من ثلاث و عشرین طریقا، و ابن جریر الطبری من نیف و ستّین طریقا، فی کتاب الولایة، و ابو العباس بن عقدة عن مأئة و خمس طرق، و أبو بکر الجعانی من مأئة و خمس و عشرین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صنف علیّ بن هلال المهلبی کتاب الغدیر، و أحمد بن محمّد بن سعد کتاب من روی غدیر خم، و مسعود السحری کتابا فیه رواة هذا الخبر و طرقها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استخرج منصور اللالی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اللالکائی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فی کتابه أسماء رواتها علی حروف المعجم، و ذکر عن الصاحب الکافی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لناقصة غدیر خم القاضی أبو بکر الجعابی عن أبی بکر، و عمر، و عثمان، و علیّ، و طلحة، و الزّبیر، و الحسن، و الحسین، و عبد اللّه بن جعفر، و عباس بن عبد المطلب، و عبد اللّه بن عباس، و أبو ذر، و سلمان، و عبد الرّحمن، و أبو قتادة، و زید بن أرقم، و جریر بن حمید، و عدیّ بن حاتم، و عبد اللّه بن أنیس، و البراء بن عازب، و أبو أیوب، و أبو بریدة الأسلمی، و سهل ابن حنیف، و سمرة بن جندب، و أبو الهیثم، و عبد اللّه بن ثابت الأنصاری، و سلمة ابن الأکوع، و الخدری، و عقبة بن عامر، و ابو رافع، و کعب بن عجرة، و حذیفة ابن الیمان، و أبو مسعود البدری، و حذیفة بن أسید، و زید بن ثابت، و سعد بن عبادة، و خزیمة بن ثابت، و حباب بن عتبة، و جند بن سفیان، و عمر بن أبی سلمة، و قیس بن سعد، و عبادة بن الصامت، و أبو زینب، و ابو لیلی، و عبد اللّه بن ربیعة، و اسامة بن زید، و سعد بن جنادة، و حباب بن سمرة، و یعلی بن مرّة، و ابن قدامة الأنصاری، و ناحیة بن عمیرة، و أبو کاهل، و خالد بن الولید، و حسان بن ثابت، و النّعمان بن عجلان، و أبو رفاعة، و عمر بن الحمق، و عبد اللّه بن یعمر، و مالک بن الحویرث، و أبو الحمراء، و ضمرة بن الحبیب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وحشی بن حرب، و عروة ابن أبی الجعد،</w:t>
      </w:r>
    </w:p>
    <w:p>
      <w:pPr>
        <w:pStyle w:val="BookText"/>
        <w:rPr/>
      </w:pPr>
      <w:r>
        <w:rPr>
          <w:rFonts w:ascii="IRNazanin" w:hAnsi="IRNazanin" w:eastAsia="IRNazanin"/>
          <w:color w:val="111111"/>
          <w:sz w:val="28"/>
          <w:sz w:val="28"/>
          <w:szCs w:val="28"/>
          <w:rtl w:val="true"/>
          <w:lang w:bidi="fa-IR"/>
        </w:rPr>
        <w:t>و عامر بن النمیری، و بشر بن عبد المنذر، و رفاعة بن عبد المنذر، و ثابت بن ودیعة و عمرو بن حریث، و قیس بن عاصم، و عبد الأعلی بن عدیّ، و عثمان بن حنیف، و ابیّ بن کعب، و من النّساء فاطمة الزّهراء، و عایشة، و امّ سلمة، و امّ هانی، و فاطمة بنت حمزة،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بلغ هذا الخبر فی الاشتهار إلی حدّ لا یوازیه خبر من الأخبار و تلقته محقّقوا الامة بالقبول و الاعتبار، فلا یردّه إلاّ معاند جاحد، أو من لا اطلاع له علی کتب الحدیث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الاعتراض الثّانی و هو اشعار آخر الحدیث بارادة النّصرة و المحبة، فهو إنّما یتمّ لو قیل إنّ اللّفظ بعد ما اطلق علی أحد معانیه لا یناسب أن یطلق ما یدانیه و یناسبه فی الاشتقاق علی معنی آخر، و لیس کذلک، بل قد یعدّ ذلک من المحسنات البدیعیة، فالاشعار بذلک خصوصا مع المقدمة المتواترة ممنوع، علی أنّ مؤخر الخبر جملة دعائیة مستأنفة لیس ارتباطه بوسط الحدیث کارتباط المقدّمة به، فاشعاره بذلک لا یکافؤ إشعار المقدمة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من تأمّل فی الآیة بعین البصیرة و الاعتبار یعلم أنّ سیاقها یقتضی أنّ المأمور بتبلیغه أمر عظیم یفوت بفوات تبلیغه رکن من أرکان الشریعة علی ما یقتضیه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 خصوصا علی قراءة فما بلّغت رسالاته بصیغة الجمع کما فی الکشّاف و غیره، و ایّ أمر یفوت من الشّریعة بعدم تبلیغ أنّ علیّا علیه السّلام ناصر المؤمنین، و أیّ خوف کان للرّسول صلّی اللّه علیه و آله فی إظهار نصرته علیه السّلام حتّی یقول اللّه و اللّه یعصمک من النّاس مع أنّ نصرته للایمان و حمایته للاسلام و کونه ناصرا للمؤمنین و ذابّا عن دین سیّد المرسلین کان بدیهیّا غیر محتاج إلی البیان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فبدیهة العقل حاکمة بأنّ نزول النّبی صلّی اللّه علیه و آله فی زمان و مکان لم یکن نزول المسافر متعارفا فیهما، حیث کان الهواء علی ما روی فی بعض طریق الحدیث فی شدّة الحرارة حتّی کان الرّجل یستظلّ بدابته و یضع الرّدآء تحت قدمیه من شدّة</w:t>
      </w:r>
    </w:p>
    <w:p>
      <w:pPr>
        <w:pStyle w:val="BookText"/>
        <w:rPr/>
      </w:pPr>
      <w:r>
        <w:rPr>
          <w:rFonts w:ascii="IRNazanin" w:hAnsi="IRNazanin" w:eastAsia="IRNazanin"/>
          <w:color w:val="111111"/>
          <w:sz w:val="28"/>
          <w:sz w:val="28"/>
          <w:szCs w:val="28"/>
          <w:rtl w:val="true"/>
          <w:lang w:bidi="fa-IR"/>
        </w:rPr>
        <w:t>الرّمضاء و حرّ الهاجرة، و المکان ملؤمن الاشواک، ثمّ صعوده علی منبر من الأقتاب و الدّعاء لعلی علیه السّلام علی وجه یناسب شأن الملوک و الخلفاء لم یکن إلاّ لنزول الوحی الحتمی الفوری فی ذلک الزّمان لاستدراک أمر عظیم الشّأن جلیل الخطب یختص بخصوص علی علیه السّلام کنصبه للامامة و الخلافة، لا لمجرّد طلب المحبة و النصرة الجاریة فی حقّه و فی حقّ غیره من أهل بیته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فلا مجال لاحتمال إرادة النصرة حتّی یدفع به الاستدلال کما توهّمه النّاصب القوشجی، کما لا مجال لاحتمال التّخصیص بعد ملاحظة کثرة مجاهداته فی الدّین، و نهایة نصرته فی غزواته للمؤمنین حتّی یحتاج إلی التّنصیص علی ما توهّمه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الاعتراض الثّالث ففیه أنّ التقیید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أنفسهم، أو من أنفسکم، علی اختلاف الرّوایتین دلیل علی أنّ المراد بالأولی هو الأولی بالتّصرف دون الأولی فی أمر من الامور، إذ لا معنی للأولویة من النّاس بنفس النّاس إلاّ الاولویة فی التصرف نعم لو لم یوجد القید لتمّ المعارضة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بابراهیم، فانّه لو کان نظم الآیة مثلا إنّ أولی النّاس بابراهیم من نفسه، لکان المراد الأولی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الاعتراض الرّابع ففیه أنّ عدم ورود مولی بمعنی الأول ممنوع، و قد نقله الشّارح القوشجی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مَأْواکُمُ النّارُ هِیَ مَوْلاکُمْ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عبیدة، و استدلّ علی مجیئه بهذا المعنی بهذه الآیة، و بقوله صلّی اللّه علیه و آله أیّما امرأة نکحت بغیر إذن مولاها، أی الاولی بها و المالک لتدبیر أمرها،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فی الشّعر کثیر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علیه بعدم صحة اقتران کلّ منهما بما یقارنه الآخر، ففیه أن کون أحد اللفظین بمعنی الآخر لا یقتضی صحة اقترانه بکل ما یقترن به الآخر و لا جریان حکم أحدهما علی الآخر مطلقا ألا تری أنّ الصّلاة بمعنی الدّعاء مع أنّ تعدیة الأوّل بعلی و تعدیة الثانی باللام،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و دعا له، و لو قیل دعا علیه لم</w:t>
      </w:r>
      <w:bookmarkStart w:id="449" w:name="pg13853_143508"/>
    </w:p>
    <w:p>
      <w:pPr>
        <w:pStyle w:val="BookText"/>
        <w:rPr/>
      </w:pPr>
      <w:bookmarkEnd w:id="449"/>
      <w:r>
        <w:rPr>
          <w:rFonts w:ascii="IRNazanin" w:hAnsi="IRNazanin" w:eastAsia="IRNazanin"/>
          <w:color w:val="111111"/>
          <w:sz w:val="28"/>
          <w:sz w:val="28"/>
          <w:szCs w:val="28"/>
          <w:rtl w:val="true"/>
          <w:lang w:bidi="fa-IR"/>
        </w:rPr>
        <w:t>یکن بمعناه، و أنّ کلمة إلاّ بمعنی غیر لا یجوز حذف موصوفها، و لا یقال جائنی إلا زید بخلاف غیر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غیر زید، و السّر فی ذلک أنّ استعمالات کلام العرب منوطة علی التّوقیف و التّوظیف فکلّ مقام استعملت فیه کلمة مخصوصة علی کیفیة خاصة فلا بدّ من متابعتها، و لا یجوز التعدّی عنها لبطلان القیاس فی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أنّه بعد تواتر الحدیث کما اعترف به أکابر أهل السنة و وضوح دلالته، یکون ارتکاب القدح فیه و المنع علیه ناشیا عن اعوجاج الفطرة و سوء الاستعداد و التّورّط فی العصبیة و العناد، ذلک جزاؤهم جهنم بما اتخذوا آیات اللّه و أولیائه هزوا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القرانیة النّازلة فی حقّ أمیر المؤمنین و أولاده المعصومین سلام اللّه علیهم أجمعین کثیرة جدا و سیأتی الاشارة إلیها إجمالا فی أخبار مناشدته صلوات اللّه علیه مع الصّحابة یوم الشوری و غیرها، و طوینا عن الزّیادة علی ما ذکرناه لغرضین، أحدهما مخافة الاطناب، و الثّانی الخوف عن عدم مساعدة العمر لاتمام الکتاب و من اراد الاطلاع علیها تفصیلا فلیرجع إلی کتب اصحابنا المؤلفة فی ذلک المقصد، ککتاب کشف الحقّ للعلامة الحلی، و کتاب غایة المرام للسیّد هاشم المحدث البحرانی، و غیرهما من مؤلفات القوم، فانّ فیها کفایة لمن له علم و درایة، و إذا عرفت عذرنا فی الاقتصار من الآیات علی هذا المقدار فلنتصد إلی الاخبار فنقول</w:t>
      </w:r>
      <w:r>
        <w:rPr>
          <w:rFonts w:eastAsia="IRNazanin" w:cs="IRNazanin"/>
          <w:color w:val="111111"/>
          <w:sz w:val="28"/>
          <w:szCs w:val="28"/>
          <w:rtl w:val="true"/>
          <w:lang w:bidi="fa-IR"/>
        </w:rPr>
        <w:t>:</w:t>
      </w:r>
    </w:p>
    <w:p>
      <w:pPr>
        <w:pStyle w:val="Heading6"/>
        <w:numPr>
          <w:ilvl w:val="5"/>
          <w:numId w:val="1"/>
        </w:numPr>
        <w:rPr/>
      </w:pPr>
      <w:bookmarkStart w:id="450" w:name="__RefHeading___Toc3386523_1468164448"/>
      <w:bookmarkStart w:id="451" w:name="_Toc177"/>
      <w:bookmarkEnd w:id="450"/>
      <w:r>
        <w:rPr>
          <w:rtl w:val="true"/>
        </w:rPr>
        <w:t>القسم الثانی</w:t>
      </w:r>
      <w:r>
        <w:rPr>
          <w:rtl w:val="true"/>
        </w:rPr>
        <w:t xml:space="preserve">: </w:t>
      </w:r>
      <w:r>
        <w:rPr>
          <w:rtl w:val="true"/>
        </w:rPr>
        <w:t>السنة النّبویة و الاخبار الدالة علی إمامته علیه السّلام</w:t>
      </w:r>
      <w:bookmarkEnd w:id="451"/>
    </w:p>
    <w:p>
      <w:pPr>
        <w:pStyle w:val="BookText"/>
        <w:rPr/>
      </w:pPr>
      <w:r>
        <w:rPr>
          <w:rFonts w:ascii="IRNazanin" w:hAnsi="IRNazanin" w:eastAsia="IRNazanin"/>
          <w:color w:val="111111"/>
          <w:sz w:val="28"/>
          <w:sz w:val="28"/>
          <w:szCs w:val="28"/>
          <w:rtl w:val="true"/>
          <w:lang w:bidi="fa-IR"/>
        </w:rPr>
        <w:t>السنة النّبویة و الاخبار الدالة علی إمامته علیه السّلام</w:t>
      </w:r>
    </w:p>
    <w:p>
      <w:pPr>
        <w:pStyle w:val="BookText"/>
        <w:rPr/>
      </w:pPr>
      <w:r>
        <w:rPr>
          <w:rFonts w:ascii="IRNazanin" w:hAnsi="IRNazanin" w:eastAsia="IRNazanin"/>
          <w:color w:val="111111"/>
          <w:sz w:val="28"/>
          <w:sz w:val="28"/>
          <w:szCs w:val="28"/>
          <w:rtl w:val="true"/>
          <w:lang w:bidi="fa-IR"/>
        </w:rPr>
        <w:t>، و هی أکثر من أن تحصی، و قد صنف علماؤنا فی ذلک و اکثروا و لنقتصر هاهنا علی القلیل لانّ الکثیر غیر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خبر الغدیر المتواتر الذی رویناه سابقا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قوله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اخی و وصیّی و خلیفتی من بعدی و قاضی دینی، تمسک به فی التّجرید و هو نصّ صریح دالّ علی خلافته علیه السّلام و اورد علیه بعض</w:t>
      </w:r>
    </w:p>
    <w:p>
      <w:pPr>
        <w:pStyle w:val="BookText"/>
        <w:rPr/>
      </w:pPr>
      <w:r>
        <w:rPr>
          <w:rFonts w:ascii="Amiri" w:hAnsi="Amiri" w:eastAsia="Amiri" w:cs="Amiri"/>
          <w:color w:val="111111"/>
          <w:sz w:val="28"/>
          <w:sz w:val="28"/>
          <w:szCs w:val="28"/>
          <w:rtl w:val="true"/>
          <w:lang w:bidi="ar-SA"/>
        </w:rPr>
        <w:t>شرّاحه اولا</w:t>
      </w:r>
      <w:r>
        <w:rPr>
          <w:rStyle w:val="FootnoteAnchor"/>
          <w:rtl w:val="true"/>
        </w:rPr>
        <w:footnoteReference w:id="226"/>
      </w:r>
      <w:r>
        <w:rPr>
          <w:rFonts w:ascii="IRNazanin" w:hAnsi="IRNazanin" w:eastAsia="IRNazanin"/>
          <w:color w:val="111111"/>
          <w:sz w:val="28"/>
          <w:sz w:val="28"/>
          <w:szCs w:val="28"/>
          <w:rtl w:val="true"/>
          <w:lang w:bidi="fa-IR"/>
        </w:rPr>
        <w:t>بأنّه خبر واحد فی مقابلة الاجماع و لو صحّ لما خفی علی الصّحابة و التابعین و المهرة المتفننین و المحدثین سیما علیّ و اولاده الطاهرین، و لو سلم فغایته إثبات خلافته علیه السّلام لا نفی خلافة الآخرین و ثانیا</w:t>
      </w:r>
      <w:r>
        <w:rPr>
          <w:rStyle w:val="FootnoteAnchor"/>
          <w:rtl w:val="true"/>
        </w:rPr>
        <w:footnoteReference w:id="227"/>
      </w:r>
      <w:r>
        <w:rPr>
          <w:rFonts w:ascii="IRNazanin" w:hAnsi="IRNazanin" w:eastAsia="IRNazanin"/>
          <w:color w:val="111111"/>
          <w:sz w:val="28"/>
          <w:sz w:val="28"/>
          <w:szCs w:val="28"/>
          <w:rtl w:val="true"/>
          <w:lang w:bidi="fa-IR"/>
        </w:rPr>
        <w:t>انّه اراد به الوصیة و الخلافة علی المدینة، و یحتمل ذلک فی قضاء دینه و إنجاز موعده، و مع تطرق هذه الاحتمالات لا یمکن التمسک به فی وجوب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ذکره من انّه خبر واحد فی مقابلة الاجماع، ففیه منع صحة الاجماع حسبما یأتی فی مقامه إنشاء اللّه، و ما ذکره من أنّه لو صح لما خفی علی الصحابة، ففیه انّه لم یخف علی علیّ و اولاده الذین هم رؤساء الصّحابة، و قد تمسکوا به و بنظیره فی غیر واحد من احتجاجاتهم و صرّحوا به فی اخبارهم و روایاتهم، اما غیرهم ممن عقدوا قلبهم علی إطفاء نور اللّه و أجمعوا أمرهم علی غصب خلافة اللّه فلم یخف علیهم أیضا و إنما أخفوه عمدا حیث کان إظهاره نقضا لغرضهم، و ما ذکره من أنّه علی تقدیر تسلیمه إنّما یثبت خلافته و لا ینفی خلافة الآخرین، ففیه بعد تسلیم</w:t>
      </w:r>
      <w:r>
        <w:rPr>
          <w:rStyle w:val="FootnoteAnchor"/>
          <w:rtl w:val="true"/>
        </w:rPr>
        <w:footnoteReference w:id="228"/>
      </w:r>
      <w:r>
        <w:rPr>
          <w:rFonts w:ascii="IRNazanin" w:hAnsi="IRNazanin" w:eastAsia="IRNazanin"/>
          <w:color w:val="111111"/>
          <w:sz w:val="28"/>
          <w:sz w:val="28"/>
          <w:szCs w:val="28"/>
          <w:rtl w:val="true"/>
          <w:lang w:bidi="fa-IR"/>
        </w:rPr>
        <w:t>عدم نفیه لخلافة الآخرین أنّ کفایته لاثبات خلافته علیه السّلام فقط کافیة لنا، و ما المقصود إلاّ ذلک، و أمّا خلافة الآخرین فقد قامت الأدلة القاطعة و البراهین السّاطعة علی عدمها حسبما تطلع علیها فی مواردها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الایراد باحتمال کون الوصیّة و الخلافة علی المدینة ففیه أنّه خلاف الظاهر، إذ ظاهر اللفظ الاطلاق و لا یعدل عنه إلاّ بدلیل و لیس فلیس، بل نقول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حذف المتعلق دلیل العموم، بل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بعدی، لا یخلو من إشعار بعدم</w:t>
      </w:r>
    </w:p>
    <w:p>
      <w:pPr>
        <w:pStyle w:val="BookText"/>
        <w:rPr/>
      </w:pPr>
      <w:r>
        <w:rPr>
          <w:rFonts w:ascii="IRNazanin" w:hAnsi="IRNazanin" w:eastAsia="IRNazanin"/>
          <w:color w:val="111111"/>
          <w:sz w:val="28"/>
          <w:sz w:val="28"/>
          <w:szCs w:val="28"/>
          <w:rtl w:val="true"/>
          <w:lang w:bidi="fa-IR"/>
        </w:rPr>
        <w:t>کون مراده الخلافة علی المدینة کما لا یخفی، و کیف کان فلا ریب فی بطلان الاحتمال المذکور کما لا ریب فی بطلان احتمال کون متعلق الوصیّة قضاء الدّین و انجاز الموعد لما ذکرنا من أصالة الاطلاق خصوصا بملاحظة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دینی فانّ تصریحه به مشعر بل مفید لعدم کون متعلق الخلافة و الوصایة ذلک فقط و إلا کان الأنسب أن یقال و وصیّی فی قضاء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علی التنزل و المماشاة و إلاّ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لم یکن له دین یبقی علی ذمّته إلی وفاته حتّی یوصی به إلیه، لما روی أنّه فی أیام مرضه طلب برائة الذّمة عن النّاس و لم یدّع علیه أحد شیئا سوی من ادّعی علیه ضرب سوط من عمد، و علی هذا فالظاهر أنّ الدّین 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دینی بکسر الدّال کما صرح به المحقّق الطوسی فی التّجرید، و علیه فهو دلیل آخر علی المدّعی إذ الحاکم فی أمر الدّین لا بد و أن یکون خلیفة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الشّارح المعتزلی فی شرح الخطبة القاصعة و هی الخطبة المأة و الحادیة و التسعون، عن جعفر بن محمّد 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یری مع رسول اللّه صلّی اللّه علیه و آله قبل الرّسالة الضّوء و یسمع الصّوت، و قال صلّی اللّه علیه و آله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أنّی خاتم الأنبیاء لکنت شریکا فی النبوة، فان لا تکن نبیّا فانّک وصیّ نبیّ و وارثه بل أنت سیّد الأوصیاء و إمام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الشّارح هناک أیضا عن الطبرسی فی تاریخه عن عبد اللّه بن عباس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تکلم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 إنّی و اللّه ما أعلم أنّ شابا فی العرب جاء قومه بأفضل ممّا جئتکم به إنی قد جئتکم بخیر الدّنیا و الآخرة و قد أمرنی اللّه أن أدعوکم إلیه فأیکم یوازرنی علی هذا الأمر علی أن یکون</w:t>
      </w:r>
    </w:p>
    <w:p>
      <w:pPr>
        <w:pStyle w:val="BookText"/>
        <w:rPr/>
      </w:pPr>
      <w:r>
        <w:rPr>
          <w:rFonts w:ascii="IRNazanin" w:hAnsi="IRNazanin" w:eastAsia="IRNazanin"/>
          <w:color w:val="111111"/>
          <w:sz w:val="28"/>
          <w:sz w:val="28"/>
          <w:szCs w:val="28"/>
          <w:rtl w:val="true"/>
          <w:lang w:bidi="fa-IR"/>
        </w:rPr>
        <w:t>أخی و وصیّی و خلیفتی فیکم؟ فأحجم القوم عنها جمیعا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إنی لأحدثهم سنّا و أرمضهم عینا و أعظمهم بطنا و أحمشهم ساقا، انا یا رسول اللّه أکون وزیرک علیه فأعاد القول فامسکوا و أعدت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برقبتی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اخی و وصیّی و خلیفتی فیکم فاسمعوا له و اطیعوا، فقام القوم یضحکون و یقولون لأبی طالب قد أمرک ان تسمع لابنک و 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الدلالة فی هذه الرّوایة من طرق شتّی غیر خفیّة علی من استضاء قلبه بنور الولایة أو ألقی السّمع و هو شهید، و سیأتی إنشاء اللّه بتمامه فی مقامه، و العجب کلّ العجب من الشّارح کیف خفی علیه وجوه الدّلالة و عزب عن الاهتداء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هناک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فی الخبر المجمع علی روایته بین سایر فرق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 له جمیع مراتب هارون و منازله عن موسی، فاذا هو وزیر رسول اللّه صلّی اللّه علیه و آله، و شادّ ازره، و لولا أنّه خاتم النّبیین لکان شریکا فی أمره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الاستدلال و تحقیقه أنه صلّی اللّه علیه و آله أثبت لعلیّ علیه السّلام جمیع مراتب هارون من موسی و استثنی النّبوة و یبقی الباقی علی عمومه، و من جملة المنازل أنّه کان خلیفة لموسی علیه السّلام بدلیل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اخلفنی فی قومی، فکان خلیفة فی حیاته فیکون خلیفة بعد وفاته لو عاش، لکنه لم یعش و علیّ علیه السّلام عاش فتکون خلافته ثابتة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القوشجی فی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اجیب بأنّه غیر متواتر بل هو خبر واحد فی مقابلة الاجماع، و بمنع عموم المنازل بل غایة الاسم المفرد المضاف إلی العلم الاطلاق، و ربّما یدعی کونه معهودا معیّنا کغلام زید، و لیس الاستثناء المذکور إخراجا لبعض أفراد المنزلة بمنزلة قولک إلاّ النّبوة، بل منقطع بمعنی لکن، فلا یدلّ علی العموم کیف، و من منازله الاخوّة و لم یثبت لعلیّ علیه السّلام، اللّهمّ إلاّ أن یقال إنّها بمنزلة المستثنی لظهور انتفائها، و لو سلّم العموم فلیس من منازل هارون الخلافة</w:t>
      </w:r>
    </w:p>
    <w:p>
      <w:pPr>
        <w:pStyle w:val="BookText"/>
        <w:rPr/>
      </w:pPr>
      <w:r>
        <w:rPr>
          <w:rFonts w:ascii="IRNazanin" w:hAnsi="IRNazanin" w:eastAsia="IRNazanin"/>
          <w:color w:val="111111"/>
          <w:sz w:val="28"/>
          <w:sz w:val="28"/>
          <w:szCs w:val="28"/>
          <w:rtl w:val="true"/>
          <w:lang w:bidi="fa-IR"/>
        </w:rPr>
        <w:t>و التّصرف بطریق النّیابة علی ما هو مقتضی الامامة لأنّه شریک له فی النّبوة، و قوله اخلفنی لیس استخلافا، بل مبالغة و تأکیدا فی القیام بأمر القوم، فلو سلّم فلا دلالة علی بقائها بعد الموت، و لیس انتفاؤها بموت المستخلف عزلا و لا نقصا، بل ربّما تکون عودا إلی حالة أکمل هی الاستقلال بالنبوّة و التّبلیغ من اللّه، و تصرف هارون و نفاذ أمره لو بقی بعد موسی إنّما یکون لنبوّته، و قد انتفت النّبوة فی حقّ علیّ فینتفی ما یبنی علیها و یتسبّب عنها، و بعد اللتیا و التی لا دلالة فیه علی نفی إمامة الأئمة الثّلاثة قبل علیّ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وجوه من الکلام و ضروب من الملام الأوّل أنّ إنکار تواتر الخبر ممّا لا یصغی إلیه بعد ما سمعته من الشّارح المعتزلی من کونه مجمعا علی روایته بین فرق الاسلام، و قد رواه السّید المحدث البحرانی فی کتاب غایة المرام بمأة طریق من طرق العامة، و بسبعین طریقا من طرق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عدم إفادة المفرد المضاف للعموم بحسب الوضع مسلم، إلاّ أنّه لا غبار علی إفادته له فی المقام بخصوصه بقرینة الاستثناء و بدلیل الحکمة، لأنّا لو حملنا المنزلة علی بعض المنازل دون بعض فامّا أن یکون معیّنة أو مبهمة، و الأوّل ممتنع، ضرورة عدم دلالة اللفظ علی التّعیین، و الثّانی أیضا ممتنع لما فیه من الاجمال و عدم الافادة، نظیر ما قاله الاصولیون فی إفادة المفرد المعرّف للعموم إذا لم یکن ثمّ معهود،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الأصل فی الاستثناء الاتّصال و حمل إلاّ بمعنی لکن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اخلفنی فی قومی، کن خلیفتی فیهم کما صرّح به فی الکشّاف، و علی ذلک فکان تصرّفه فی القوم بطریق النّیابة عن موسی کما کان نافذ التّصرف بالاصالة بمقتضی نبوّته و حیث انتفی النّبوة فی حقّ علیّ علیه السّلام فیکون تصرّفاته بطریق النّیابة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هب أنّ بقاء هارون بعد موسی لا یقتضی کونه نافذ التّصرف من حیث</w:t>
      </w:r>
    </w:p>
    <w:p>
      <w:pPr>
        <w:pStyle w:val="BookText"/>
        <w:rPr/>
      </w:pPr>
      <w:r>
        <w:rPr>
          <w:rFonts w:ascii="IRNazanin" w:hAnsi="IRNazanin" w:eastAsia="IRNazanin"/>
          <w:color w:val="111111"/>
          <w:sz w:val="28"/>
          <w:sz w:val="28"/>
          <w:szCs w:val="28"/>
          <w:rtl w:val="true"/>
          <w:lang w:bidi="fa-IR"/>
        </w:rPr>
        <w:t>النّیابة و الخلافة لامکان النبوة المستقلة فی حقّه من اللّه التی هی أعلی و أکمل رتبة من مرتبة الخلافة من موسی، إلاّ أنّ النّبوة لما کانت غیر ممکنة فی حقّ علیّ علیه السّلام بمقتضی الاستثناء فلا بدّ و أن یکون نفوذ تصرّفه المستند إلی الخلافة فی حال حیاة النبیّ المستفاد من عموم المنزلة مستمرا إلی ما بعد الوفاة، و إلا لزم العزل و النّقص و تنفر الطباع، إذ نفوذ التّصرف مرتبة جلیلة لا یحط عنها من ثبت له هذه المرتبة، لأنّ ذلک یقتضی غایة التنفیر، و بعبارة اخری المجیب قد سلم کون انتفاء الخلافة بموت المستخلف موجبا للعزل و النّقص إلاّ أنّه قد ذبّ عنه بامکان جبران ذلک النقصان بحصول مرتبة هی أکمل من مرتبة الخلافة، و علیه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الجابر للنّقص لما لم یمکن فی حقّ علیّ علیه السّلام، لزم بقاء الخلافة فی حقّه علی حالها لوجود مقتضی البقاء و هو ظاهر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عدم دلالته علی نفی إمامة الثّلاثة ممنوع، لأنّه إذا دلت الرّوایة علی عموم المنزلة حسبما عرفت، فمن جملة منازل هارون هو التّدبیر و التّصرف و نفاذ الحکم علی فرض التّعیّش بعد موسی علیه السّلام علی عامة الامّة بحیث لم یشدّ منهم أحد، فبعد إثبات العموم و تسلیم الخصم یلزم دخول عامة امّة النّبیّ صلّی اللّه علیه و آله فی حال حیاته و ارتحاله تحت تصرّف أمیر المؤمنین علیه السّلام کما کان عامة قوم موسی تحت تصرّف هارون، و هذا ینفی إمامة الثلاثة مطلقا، فقد تحقق مما ذکرنا کله کفایة الروایة فی إثبات خلافته و نفی خلافة الثّلاثة، و یأتی إنشاء اللّه مزید تحقیق و بسط لذلک فی التّنبیه الثالث من شرح الفصل الثّامن من فصول الخطبة المأة و الحادیة و التّسعین، و لنعم ما قال زید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شرّف الاقوام یوما برأیه فانّ علیّا شرّ فته المناقب</w:t>
      </w:r>
    </w:p>
    <w:p>
      <w:pPr>
        <w:pStyle w:val="BookText"/>
        <w:rPr/>
      </w:pPr>
      <w:r>
        <w:rPr>
          <w:rFonts w:ascii="IRNazanin" w:hAnsi="IRNazanin" w:eastAsia="IRNazanin"/>
          <w:color w:val="111111"/>
          <w:sz w:val="28"/>
          <w:sz w:val="28"/>
          <w:szCs w:val="28"/>
          <w:rtl w:val="true"/>
          <w:lang w:bidi="fa-IR"/>
        </w:rPr>
        <w:t>و قول رسول اللّه و الحقّ قوله و ان رغمت منه انوف الکواذب</w:t>
      </w:r>
    </w:p>
    <w:p>
      <w:pPr>
        <w:pStyle w:val="BookText"/>
        <w:rPr/>
      </w:pPr>
      <w:r>
        <w:rPr>
          <w:rFonts w:ascii="IRNazanin" w:hAnsi="IRNazanin" w:eastAsia="IRNazanin"/>
          <w:color w:val="111111"/>
          <w:sz w:val="28"/>
          <w:sz w:val="28"/>
          <w:szCs w:val="28"/>
          <w:rtl w:val="true"/>
          <w:lang w:bidi="fa-IR"/>
        </w:rPr>
        <w:t>بأنک منّی یا علیّ معالنا کهارون من موسی اخ لی و صاحب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انزله منه علی رغمة العدی کهارون من موسی علی قدم الدّهر</w:t>
      </w:r>
    </w:p>
    <w:p>
      <w:pPr>
        <w:pStyle w:val="BookText"/>
        <w:rPr/>
      </w:pPr>
      <w:r>
        <w:rPr>
          <w:rFonts w:ascii="IRNazanin" w:hAnsi="IRNazanin" w:eastAsia="IRNazanin"/>
          <w:color w:val="111111"/>
          <w:sz w:val="28"/>
          <w:sz w:val="28"/>
          <w:szCs w:val="28"/>
          <w:rtl w:val="true"/>
          <w:lang w:bidi="fa-IR"/>
        </w:rPr>
        <w:t>فمن کان فی اصحاب موسی و قومه کهارون لازلتم علی زلل الکفر</w:t>
      </w:r>
    </w:p>
    <w:p>
      <w:pPr>
        <w:pStyle w:val="BookText"/>
        <w:rPr/>
      </w:pPr>
      <w:r>
        <w:rPr>
          <w:rFonts w:ascii="IRNazanin" w:hAnsi="IRNazanin" w:eastAsia="IRNazanin"/>
          <w:color w:val="111111"/>
          <w:sz w:val="28"/>
          <w:sz w:val="28"/>
          <w:szCs w:val="28"/>
          <w:rtl w:val="true"/>
          <w:lang w:bidi="fa-IR"/>
        </w:rPr>
        <w:t>و قال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النّبیّ علی الهادی أبی الحسن نصّا علی صدقه اجمعت انت معی</w:t>
      </w:r>
    </w:p>
    <w:p>
      <w:pPr>
        <w:pStyle w:val="BookText"/>
        <w:rPr/>
      </w:pPr>
      <w:r>
        <w:rPr>
          <w:rFonts w:ascii="IRNazanin" w:hAnsi="IRNazanin" w:eastAsia="IRNazanin"/>
          <w:color w:val="111111"/>
          <w:sz w:val="28"/>
          <w:sz w:val="28"/>
          <w:szCs w:val="28"/>
          <w:rtl w:val="true"/>
          <w:lang w:bidi="fa-IR"/>
        </w:rPr>
        <w:t>فی قوله لک منّی الیوم منزلة کانت لهارون من موسی فلا نرع</w:t>
      </w:r>
    </w:p>
    <w:p>
      <w:pPr>
        <w:pStyle w:val="BookText"/>
        <w:rPr/>
      </w:pPr>
      <w:r>
        <w:rPr>
          <w:rFonts w:ascii="IRNazanin" w:hAnsi="IRNazanin" w:eastAsia="IRNazanin"/>
          <w:color w:val="111111"/>
          <w:sz w:val="28"/>
          <w:sz w:val="28"/>
          <w:szCs w:val="28"/>
          <w:rtl w:val="true"/>
          <w:lang w:bidi="fa-IR"/>
        </w:rPr>
        <w:t>و انّما قال هذا حین خلّفه علی المدینة ان انصفت فاقتنع</w:t>
      </w:r>
    </w:p>
    <w:p>
      <w:pPr>
        <w:pStyle w:val="BookText"/>
        <w:rPr/>
      </w:pPr>
      <w:r>
        <w:rPr>
          <w:rFonts w:ascii="IRNazanin" w:hAnsi="IRNazanin" w:eastAsia="IRNazanin"/>
          <w:color w:val="111111"/>
          <w:sz w:val="28"/>
          <w:sz w:val="28"/>
          <w:szCs w:val="28"/>
          <w:rtl w:val="true"/>
          <w:lang w:bidi="fa-IR"/>
        </w:rPr>
        <w:t>و منها ما رواه فی غایة المرام عن ابن المغازلی الشّافعی باسناده عن جابر بن عبد اللّه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أنزل قطعة من نور فأسکنها فی صلب آدم فساقها حتّی قسمها جزئین فجعل جزء فی صلب عبد اللّه و جزء فی صلب أبی طالب، فأخرجنی نبیّا و أخرج علیّا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غایة المرام أیضا عن ابن شیرویه الدّیلمی و هو من أعیان علماء العامة من کتاب الفردوس فی باب الخاء، قال باسناده عن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علیّ من نور واحد قبل أن یخلق اللّه آدم بأربعة الآف عام، فلما خلق اللّه آدم رکب ذلک النّور فی صلبه فلم نزل فی شیء واحد حتّی افترقنا فی صلب عبد المطلب ففیّ النّبوة، و فی علیّ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کشف الحقّ من کتاب المناقب لأبی بکر أحمد بن مردویه، و هو حجة عند المذاهب الأربعة، رواه باسناد إلی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رسول اللّه صلّی اللّه علیه و آله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أصحابک إلیک و إن کان أمر کنا معه، و إن کانت نائبة کنا من دونه؟ قال هذا علیّ أقدمکم سلما و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w:t>
      </w:r>
      <w:r>
        <w:rPr>
          <w:rStyle w:val="FootnoteAnchor"/>
          <w:rtl w:val="true"/>
        </w:rPr>
        <w:footnoteReference w:id="229"/>
      </w:r>
      <w:r>
        <w:rPr>
          <w:rFonts w:ascii="IRNazanin" w:hAnsi="IRNazanin" w:eastAsia="IRNazanin"/>
          <w:color w:val="111111"/>
          <w:sz w:val="28"/>
          <w:sz w:val="28"/>
          <w:szCs w:val="28"/>
          <w:rtl w:val="true"/>
          <w:lang w:bidi="fa-IR"/>
        </w:rPr>
        <w:t>علیه بأنّه یدلّ علی فضیلة أمیر المؤمنین علیه السّلام و أنّ النّبیّ صلّی اللّه علیه و آله یحبه حبّا شدیدا و لا یدلّ علی النّص بامارته، و لو کان رسول اللّه صلّی اللّه علیه و آله ناصّا علی خلافته لکان هذا محلّ إظهاره، و هو ظاهر، فانّه لما لم یقل إنّه الأمیر بعدی علم عدم النّص فکیف یصحّ الاستدلال به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w:t>
      </w:r>
      <w:r>
        <w:rPr>
          <w:rStyle w:val="FootnoteAnchor"/>
          <w:rtl w:val="true"/>
        </w:rPr>
        <w:footnoteReference w:id="230"/>
      </w:r>
      <w:r>
        <w:rPr>
          <w:rFonts w:ascii="IRNazanin" w:hAnsi="IRNazanin" w:eastAsia="IRNazanin"/>
          <w:color w:val="111111"/>
          <w:sz w:val="28"/>
          <w:sz w:val="28"/>
          <w:szCs w:val="28"/>
          <w:rtl w:val="true"/>
          <w:lang w:bidi="fa-IR"/>
        </w:rPr>
        <w:t>بأنّ النّص علی المعنی المراد کما یکون بالدّلالة علی ذلک من</w:t>
      </w:r>
    </w:p>
    <w:p>
      <w:pPr>
        <w:pStyle w:val="BookText"/>
        <w:rPr/>
      </w:pPr>
      <w:r>
        <w:rPr>
          <w:rFonts w:ascii="IRNazanin" w:hAnsi="IRNazanin" w:eastAsia="IRNazanin"/>
          <w:color w:val="111111"/>
          <w:sz w:val="28"/>
          <w:sz w:val="28"/>
          <w:szCs w:val="28"/>
          <w:rtl w:val="true"/>
          <w:lang w:bidi="fa-IR"/>
        </w:rPr>
        <w:t>مجرّد مدلول اللّفظ، کذلک یکون باقامة القراین الواضحة النّافیة للاحتمالات المخالفة للمعنی المقصود، و ما نحن فیه من هذا القبیل، فانّ قول السّائل و إن کان أمر کنّا معه و ان کانت نائبة کنّا من دونه مع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أقدمکم اه، نصّ علی إرادة الخلافة،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أقدمکم، بمنزلة الدّلیل علی أهلیّته للتقدّم علی سایر الامة،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رسول اللّه صلّی اللّه علیه و آله ناصّا لقال إنّه الأمیر بعدی، من باب تعیین الطریق الخارج عن شرح المحصلین، بل لو قال النّبی ذلک لکان یتعسف النّاصب الشقیّ و یقول الامارة لیست نصّا صریحا فی الخلافة لاستعماله فی امارة الجیوش و فی امارة قوم دون قوم، کما قال الأنصار، منّا أمیر و منکم أمیر و بالجملة التّصریح و التطویل لا ینفع المعاند المحیل و لو تلیت علیه التّوراة و الانجیل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فیه أیضا من کتاب ابن المغازلی الشّافعی باسناده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 وارث، و إن وصیّی و وارثی علیّ بن أبی طالب علیه السّلام، و احتمال کون المراد بالوصایة غیر الخلافة مدفوع، بأنّ الظاهر من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 وارث هو أنّ المراد بالوصیّ الوصیّ فی أمر النّبوة، و إلا یقال إنّ لکلّ احد وصیّ و من المعلوم أنّ الوصایة فی أمر النّبوة هو عبارة اخری للخلافة و سیأتی لذلک مزید توضیح بعید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فیه أیضا من مسند أحمد بن حنبل عن سلمان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وصیک؟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وصیّ أخی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وصیّی و وارثی یقضی دینی و ینجز موعدی علیّ بن أبی طالب علیه السّلام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النّاصب فضل بن روزبهان بأنّ الوصیّ قد یطلق و یراد به من أوصی له بالعلم و الهدایة و حفظ قوانین الشّریعة و تبلیغ العلم و المعرفة، فان ارید هذا من الوصیّ فمسلم أنّه کان وصیّا لرسول اللّه صلّی اللّه علیه و آله و لا خلاف فی هذا، و إن ارید الوصیّة بالخلافة فقد ذکرنا بالدلایل العقلیّة و النّقلیة عدم النّص فی خلافة علیّ، و لو کان نصّا جلیا لم یخالفه الصّحابة و إن خالفوا لم یطعهم العساکر و عامة العرب سیما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اولا أن الوصیّ بمعنی الأوّل الذی سلم اتّصافه به أیضا لا بدّ و أن یکون خلیفة إذ لا نعنی بالخلافة إلاّ حفظ قوانین الدین و حمایة شریعة سید المرسلین و هدایة الامة إلی أعلام المعرفة و منار الیقین، و أنّی حصل هذا المعنی فی حق الثّلاثة المتحیّرین فی بوادی الضّلالة التائهین فی مفازة الجهالة العاجزین عن معرفة ظواهر الکتاب و السّنة و عن تفسیر معنی الأب و الکلالة، فضلا عن ضبط معانیها و عن معرفة أحکامها و عن هدایة الامة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ضرب یوشع مثلا لعلیّ علیه السّلام یعطی کون مراده بالوصایة الخلافة، حیث إنّ یوشع کان خلیفة لموسی بعده کما صرّح به غیر واحد منهم الشهرستانی فی بیان أحوال الیهود حیث قال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کان مشترکا بین موسی و بین أخیه هارون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أشرکه فی امری، فکان هو الوصیّ فلما مات هارون فی حیاته انتقل الوصایة إلی یوشع ودیعة لیوصلها إلی شبیر و شبرا بنی هارون قرارا و ذلک انّ الوصیّة و الامامة بعضها مستقرّ و بعضها مستودع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 أنّ أیّ دلیل عقلیّ أو نقلیّ قام علی عدم النّص و إن هو إلاّ مصادرة علی الدّعوی</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أنّه لو کان نصّا جلیّا لم یخالفه الصحابة، ففیه أنّ من الصحابة من کان قلبه منورا بنور الایمان و العرفان فلم یخالفوه بل ائتمّوا به و اقتبسوا أنواره و اتّبعوا آثاره حتّی أتیهم الیقین و مضوا إلی لقاء ربّ العالمین، و أمّا غیرهم فقد کان همّهم من أوّل الأمر علی اطفاء نور اللّه و کتمان آیات اللّه فلا غرو فی کتمانهم و إخفائهم ذلک، و أمّا العساکر فمخالفتهم إنما هو للحقد و السّخایم الثابتة فی صدورهم من أجل قتله أقاربهم و أحبائهم و إخوانهم و أولادهم، و لم یکن بطن من بطون قریش إلاّ و کان لهم علی علیّ علیه السّلام دم أراقه فی سبیل اللّه کما اعترف به غیر واحد منهم منهم ذلک النّاصب، و منهم الشّارح المعتزلی و غیرهما، و من المعلوم أنّ الطبایع البشریة مجبولة علی بغض من قتل أقارب قوم و أقوامهم، و حری</w:t>
      </w:r>
      <w:bookmarkStart w:id="452" w:name="pg13853_143517"/>
    </w:p>
    <w:p>
      <w:pPr>
        <w:pStyle w:val="BookText"/>
        <w:rPr/>
      </w:pPr>
      <w:bookmarkEnd w:id="452"/>
      <w:r>
        <w:rPr>
          <w:rFonts w:ascii="IRNazanin" w:hAnsi="IRNazanin" w:eastAsia="IRNazanin"/>
          <w:color w:val="111111"/>
          <w:sz w:val="28"/>
          <w:sz w:val="28"/>
          <w:szCs w:val="28"/>
          <w:rtl w:val="true"/>
          <w:lang w:bidi="fa-IR"/>
        </w:rPr>
        <w:t>علی المبغض بمقتضی جبلته أن یخالف القاتل و یعانده و یمنعه ممّا یرومه بقدر وسعه و طاقته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خبر الثقلین المتواتر بین الفریقین، و قد رواه فی غایة المرام بتسعة و ثلاثین طریقا من طرق العامة و اثنین و ثمانین طریقا من طرق الخاصة، و من جملة طرقه أحمد بن حنبل فی المسند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ما إن تمسّکتم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 واحدهما أکبر من الاخر کتاب اللّه حبل ممدود من السّماء إلی الأرض، و عترتی أهل بیتی هذا و الاخبار الناصّة علی خلافته و إمامته بعد النبی صلّی اللّه علیه و آله فوق حدّ الاحصاء و المقام لا یقتضی الزّیادة علی ما رویناه، و سیأتی إنشاء اللّه کثیر منها فی تضاعیف الشرح فی مواضعها المناسبة و من اللّه التّوفیق و الاستعانة</w:t>
      </w:r>
      <w:r>
        <w:rPr>
          <w:rFonts w:eastAsia="IRNazanin" w:cs="IRNazanin"/>
          <w:color w:val="111111"/>
          <w:sz w:val="28"/>
          <w:szCs w:val="28"/>
          <w:rtl w:val="true"/>
          <w:lang w:bidi="fa-IR"/>
        </w:rPr>
        <w:t>.</w:t>
      </w:r>
    </w:p>
    <w:p>
      <w:pPr>
        <w:pStyle w:val="Heading6"/>
        <w:numPr>
          <w:ilvl w:val="5"/>
          <w:numId w:val="1"/>
        </w:numPr>
        <w:rPr/>
      </w:pPr>
      <w:bookmarkStart w:id="453" w:name="__RefHeading___Toc3386525_1468164448"/>
      <w:bookmarkStart w:id="454" w:name="_Toc178"/>
      <w:bookmarkEnd w:id="453"/>
      <w:r>
        <w:rPr>
          <w:rtl w:val="true"/>
        </w:rPr>
        <w:t>المقصد الثانی</w:t>
      </w:r>
      <w:r>
        <w:rPr>
          <w:rtl w:val="true"/>
        </w:rPr>
        <w:t xml:space="preserve">: </w:t>
      </w:r>
      <w:r>
        <w:rPr>
          <w:rtl w:val="true"/>
        </w:rPr>
        <w:t>فی الادلة العقلیّة الدالة علی إمامته علیه السّلام</w:t>
      </w:r>
      <w:bookmarkEnd w:id="454"/>
    </w:p>
    <w:p>
      <w:pPr>
        <w:pStyle w:val="Heading6"/>
        <w:numPr>
          <w:ilvl w:val="5"/>
          <w:numId w:val="1"/>
        </w:numPr>
        <w:rPr/>
      </w:pPr>
      <w:bookmarkStart w:id="455" w:name="__RefHeading___Toc3386527_1468164448"/>
      <w:bookmarkStart w:id="456" w:name="_Toc179"/>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فی الادلة العقلیّة الدالة علی إمامته علیه السّلام</w:t>
      </w:r>
    </w:p>
    <w:p>
      <w:pPr>
        <w:pStyle w:val="BookText"/>
        <w:rPr/>
      </w:pP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p>
    <w:p>
      <w:pPr>
        <w:pStyle w:val="Heading6"/>
        <w:numPr>
          <w:ilvl w:val="5"/>
          <w:numId w:val="1"/>
        </w:numPr>
        <w:rPr/>
      </w:pPr>
      <w:bookmarkStart w:id="457" w:name="__RefHeading___Toc3386529_1468164448"/>
      <w:bookmarkStart w:id="458" w:name="_Toc180"/>
      <w:bookmarkEnd w:id="457"/>
      <w:r>
        <w:rPr>
          <w:rtl w:val="true"/>
        </w:rPr>
        <w:t>منها أنّ الامام یجب أن یکون معصوما و غیر علیّ علیه السّلام لم یکن معصوما</w:t>
      </w:r>
      <w:bookmarkEnd w:id="458"/>
    </w:p>
    <w:p>
      <w:pPr>
        <w:pStyle w:val="BookText"/>
        <w:rPr/>
      </w:pPr>
      <w:r>
        <w:rPr>
          <w:rFonts w:ascii="IRNazanin" w:hAnsi="IRNazanin" w:eastAsia="IRNazanin"/>
          <w:color w:val="111111"/>
          <w:sz w:val="28"/>
          <w:sz w:val="28"/>
          <w:szCs w:val="28"/>
          <w:rtl w:val="true"/>
          <w:lang w:bidi="fa-IR"/>
        </w:rPr>
        <w:t>فتعین أن یکون هو الامام، أمّا الکبری فبالاجماع منّا و من العامة، و أمّا الصغری أعنی وجوب عصمة الامام فلما قد مرّ فی الاستدلال بقوله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ما ذکرناه هناک أن طاعة اولی الامر واجبة مطلقا فلو لم یکن معصوما لم یؤمن منه الخطاء، فاما أن یجب متابعته عند صدوره منه، و إما أن یجب ردعه عنه و إنکاره منه، فعلی الاوّل یلزم أن یکون قد أمرنا اللّه سبحانه بالقبیح و هو محال، و علی الثانی فیکون الانکار له مضادّا لوجوب طاعته، و أیضا الحاجة إلی الامام إنما هو لاقامة الحدود و الاحکام و حمل الناس علی فعل الواجب و الکفّ عن الحرام و انتصاف حقّ المظلوم من الظالم و منع الظالم من الظلم، فلو جازت علیه المعصیة</w:t>
      </w:r>
      <w:bookmarkStart w:id="459" w:name="pg13853_143518"/>
    </w:p>
    <w:p>
      <w:pPr>
        <w:pStyle w:val="BookText"/>
        <w:rPr/>
      </w:pPr>
      <w:bookmarkEnd w:id="459"/>
      <w:r>
        <w:rPr>
          <w:rFonts w:ascii="IRNazanin" w:hAnsi="IRNazanin" w:eastAsia="IRNazanin"/>
          <w:color w:val="111111"/>
          <w:sz w:val="28"/>
          <w:sz w:val="28"/>
          <w:szCs w:val="28"/>
          <w:rtl w:val="true"/>
          <w:lang w:bidi="fa-IR"/>
        </w:rPr>
        <w:t>و صدرت عنه انتفت هذه الفوائد و افتقر إلی إمام آخر و تسلسل، و یأتی فی شرح الفصل الثامن من الخطبة المأة و الحادیة و التسعین تقریر آخر لوجوب عصمة الامام إن شاء اللّه تعالی</w:t>
      </w:r>
      <w:r>
        <w:rPr>
          <w:rFonts w:eastAsia="IRNazanin" w:cs="IRNazanin"/>
          <w:color w:val="111111"/>
          <w:sz w:val="28"/>
          <w:szCs w:val="28"/>
          <w:rtl w:val="true"/>
          <w:lang w:bidi="fa-IR"/>
        </w:rPr>
        <w:t>.</w:t>
      </w:r>
    </w:p>
    <w:p>
      <w:pPr>
        <w:pStyle w:val="Heading6"/>
        <w:numPr>
          <w:ilvl w:val="5"/>
          <w:numId w:val="1"/>
        </w:numPr>
        <w:rPr/>
      </w:pPr>
      <w:bookmarkStart w:id="460" w:name="__RefHeading___Toc3386531_1468164448"/>
      <w:bookmarkStart w:id="461" w:name="_Toc181"/>
      <w:bookmarkEnd w:id="460"/>
      <w:r>
        <w:rPr>
          <w:rtl w:val="true"/>
        </w:rPr>
        <w:t>و منها أنّ الامام یجب أن یکون منصوصا و غیر علیّ علیه السّلام لم یکن منصوصا</w:t>
      </w:r>
      <w:bookmarkEnd w:id="461"/>
    </w:p>
    <w:p>
      <w:pPr>
        <w:pStyle w:val="BookText"/>
        <w:rPr/>
      </w:pPr>
      <w:r>
        <w:rPr>
          <w:rFonts w:ascii="IRNazanin" w:hAnsi="IRNazanin" w:eastAsia="IRNazanin"/>
          <w:color w:val="111111"/>
          <w:sz w:val="28"/>
          <w:sz w:val="28"/>
          <w:szCs w:val="28"/>
          <w:rtl w:val="true"/>
          <w:lang w:bidi="fa-IR"/>
        </w:rPr>
        <w:t>بالاجماع فهو المتعین</w:t>
      </w:r>
    </w:p>
    <w:p>
      <w:pPr>
        <w:pStyle w:val="BookText"/>
        <w:rPr/>
      </w:pPr>
      <w:r>
        <w:rPr>
          <w:rFonts w:ascii="IRNazanin" w:hAnsi="IRNazanin" w:eastAsia="IRNazanin"/>
          <w:color w:val="111111"/>
          <w:sz w:val="28"/>
          <w:sz w:val="28"/>
          <w:szCs w:val="28"/>
          <w:rtl w:val="true"/>
          <w:lang w:bidi="fa-IR"/>
        </w:rPr>
        <w:t>، و إنما قلنا بوجوب التنصیص لما عرفت من انّ شرط الامام العصمة و هی من الامور الخفیة التی لا یعلمها إلا اللّه تعالی و ایضا سیرة النبیّ صلّی اللّه علیه و آله تقتضی التنصیص، لانه اشفق بالامة من الوالد بولده و لهذا لم یقصر فی إرشاد امور جزئیة مثل ما یتعلّق بدخول المسجد و الخروج منه و لم یترک شیئا مما یحتاج إلیه الامة إلا بیّنه حتی ارش الخدش و الجلدة و نصف الجلدة، و مع ذلک کیف یهمل أمرهم فیما هو من أهمّ الواجبات و أعظم المهمات و لا ینصّ علی من یتولی أمرهم بعده و یأتی تقریر آخر إنشاء اللّه لوجوب النّص و لزومه فی شرح الکلام المأة و الحادی و السّتین من النّقیب أبی جعفر البصری، و هو ألطف کلام و أمتن دلیل نقله الشارح المعتزلی عن النّقیب هناک فلیراجع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اللّه تعالی قد أخبرنا باکمال الدّین و إتمام النعمة، و من المعلوم أنّ الامامة من تمام الدّین فمن زعم أن اللّه لم یکمل دینه فقد ردّ کتاب اللّه و من ردّ کتاب اللّه فهو کافر، و توضیح هذا الدّلیل یظهر من روایة الکافی عن الرّضا علیه السّلام التی سبقت فی آخر فصول الخطبة السّابقة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خصایص حقّ الولایة، فارجع إلیها تجدها فی إثبات هذه الدّعوی کنزا مشحونا بأنواع الدّرر و الجواهر، و بحرا موّاجا لیس له ساحل</w:t>
      </w:r>
      <w:r>
        <w:rPr>
          <w:rFonts w:eastAsia="IRNazanin" w:cs="IRNazanin"/>
          <w:color w:val="111111"/>
          <w:sz w:val="28"/>
          <w:szCs w:val="28"/>
          <w:rtl w:val="true"/>
          <w:lang w:bidi="fa-IR"/>
        </w:rPr>
        <w:t>.</w:t>
      </w:r>
    </w:p>
    <w:p>
      <w:pPr>
        <w:pStyle w:val="Heading6"/>
        <w:numPr>
          <w:ilvl w:val="5"/>
          <w:numId w:val="1"/>
        </w:numPr>
        <w:rPr/>
      </w:pPr>
      <w:bookmarkStart w:id="462" w:name="__RefHeading___Toc3386533_1468164448"/>
      <w:bookmarkStart w:id="463" w:name="_Toc182"/>
      <w:bookmarkEnd w:id="462"/>
      <w:r>
        <w:rPr>
          <w:rtl w:val="true"/>
        </w:rPr>
        <w:t>و منها أنّ الامام لا بدّ أن یکون أفضل من رعیته</w:t>
      </w:r>
      <w:bookmarkEnd w:id="46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علیّ علیه السّلام من الثلاثة لم یکن أفضل فتعین علیه السّلام، أمّا أنّ الامام لابدّ أن یکون أفضل فلأنّه لو لم یکن أفضل لا یخلو إمّا أن یکون مساویا أو مفضولا، أما المساوی فیستحیل تقدیمه لأنّه یفضی إلی التّرجیح بلا مرجح، و أمّا المفضول فترجیحه علی الفاضل یبطله العقل لحکمه بقبح تعظیم المفضول و إهانة الفاضل و رفع مرتبة المفضول و خفض مرتبة الفاضل،</w:t>
      </w:r>
    </w:p>
    <w:p>
      <w:pPr>
        <w:pStyle w:val="BookText"/>
        <w:rPr/>
      </w:pPr>
      <w:r>
        <w:rPr>
          <w:rFonts w:ascii="IRNazanin" w:hAnsi="IRNazanin" w:eastAsia="IRNazanin"/>
          <w:color w:val="111111"/>
          <w:sz w:val="28"/>
          <w:sz w:val="28"/>
          <w:szCs w:val="28"/>
          <w:rtl w:val="true"/>
          <w:lang w:bidi="fa-IR"/>
        </w:rPr>
        <w:t>و هو بدیهی عند العوام فضلا عن الخواص فانظر إلی عقلک هل یحکم بتقدیم المبتدی فی الفقه علی مثل ابن عباس، و قد نصّ علی إنکاره القرآن أیضا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یَسْتَوِی الَّذِینَ یَعْلَمُونَ وَ الَّذِینَ لا یَعْلَمُونَ إِنَّما یَتَذَکَّرُ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 غیر علیّ علیه السّلام لم یکن أفضل منه فبتسلیم الخصم أعنی الشّارح المعتزلی الذی عمدة مقصودنا من تمهید هذه المقدّمة إبطال مذهبه الذی أشرنا إلیه فی صدر المقدّمة، حیث ذهب إلی کونه أفضل منهم، و قد قال فی أوائل شرحه بعد ذکر اختلاف العامة فی تفضیل الأربعة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نحن فنذهب إلی ما یذهب إلیه شیوخنا البغدادیّون من تفضیله علیه السّلام، و قد ذکرنا فی کتبنا الکلامیّة ما معنی الأفضل و هل المراد به أکثر ثوابا أم الأجمع لمزایا الفضل و الخلال الحمیدة، و بیّنا أنه علیه السّلام أفضل علی التفسیرین معا، و لیس هذا الکتاب موضوعا لذکر اللّجاج فی ذلک أو فی غیره من المباحث الکلامیّة لنذکره و لهذا موضع هو ألیق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بأن نبسط الکلام فی المقام ایضاحا للمرام و نذکر یسیرا من مناقب أمیر المؤمنین و فضائله علیه السّلام رغما لانوف النّواصب اللّئام إذ الاستقصاء غیر ممکن، کما روی الخطیب الخوارزمی و هو من أعیان علماء العامة باسناده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الرّیاض أقلام و البحر مداد و الجنّ حسّاب و الانس کتاب ما أحصوا فضائل علیّ بن أبی طالب علیه السّلام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مثله من طریق الخاصة، و هو ما عن الصّدوق فی أمالیه باسناده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عبد اللّه 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رسول اللّه صلّی اللّه علیه و آله إنّی جئتک أسألک عن علیّ بن أبی طالب علیه السّلام و اختلاف النّاس فیه،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w:t>
      </w:r>
      <w:bookmarkStart w:id="464" w:name="pg13853_143520"/>
    </w:p>
    <w:p>
      <w:pPr>
        <w:pStyle w:val="BookText"/>
        <w:rPr/>
      </w:pPr>
      <w:bookmarkEnd w:id="464"/>
      <w:r>
        <w:rPr>
          <w:rFonts w:ascii="IRNazanin" w:hAnsi="IRNazanin" w:eastAsia="IRNazanin"/>
          <w:color w:val="111111"/>
          <w:sz w:val="28"/>
          <w:sz w:val="28"/>
          <w:szCs w:val="28"/>
          <w:rtl w:val="true"/>
          <w:lang w:bidi="fa-IR"/>
        </w:rPr>
        <w:t>تسألنی عن خیر خلق اللّه من الامة بعد محمّد صلّی اللّه علیه و آله جئت تسألنی عن وصیّ رسول اللّه صلّی اللّه علیه و آله و وزیره و خلیفته و صاحب حوضه و لوائه و شفاعته، و الذی نفس ابن عبّاس بیده لو کانت بحار الدّنیا مدادا و أشجارها أقلاما و أهلها کتّابا فکتبوا مناقب علیّ بن أبی طالب علیه السّلام و فضائله من یوم خلق اللّه عزّ و جلّ الدّنیا إلی أن یفنیها ما بلغوا معشار ما آتاه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یقول عنه رسول اللّه صلّی اللّه علیه و آله و ابن عباس مثل هذا کیف یمکن درک فضائله لکن ما لا یدرک کلّه لا یترک کلّه، و 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نورد شطرا منها لیعلم بذلک أفضلیّته علی غیره المقتضیة لأحقیّته بالخلافة و الوصایة و استحقاقه علیه السّلام لها فقط دون غیره، لقبح ترجیح المرجوح علی الرّاجح، و المفضول علی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أفضل جمیع امّة النّبیّ صلّی اللّه علیه و آله بل أفضل جمیع من فی الأرض بعد النّبیّ صلّی اللّه علیه و آله من حیث کثرة الثّواب و من حیث جمعه للخصال الحمیدة و الکمالات الذّاتیّة و الفضائل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کثرة الثّواب فلظهور أنّ الثّواب مترتب علی العبادة و بکثرتها و قلتها تتفاوت الثّواب و الجزاء زیادة و نقصانا، و ستعرف أنّه أعبد من الکل فیکون أکثر مثوبة و لو لم یکن له من العبادات إلاّ ضربته یوم الخندق التی قال فیها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أفضل من عبادة الثقلین، لکفی فی إثبات هذا المرام فضلا عن سایر عباداته التی لا یضبطها الصّحف و الدّفاتر، و لا یحصیها الزّبر و الطوامیر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الخصال الحمیدة و الفضائل و الفواضل النّفسانیة و سایر جهات الفضل فکثیرة جمّة</w:t>
      </w:r>
      <w:r>
        <w:rPr>
          <w:rFonts w:eastAsia="IRNazanin" w:cs="IRNazanin"/>
          <w:color w:val="111111"/>
          <w:sz w:val="28"/>
          <w:szCs w:val="28"/>
          <w:rtl w:val="true"/>
          <w:lang w:bidi="fa-IR"/>
        </w:rPr>
        <w:t>.</w:t>
      </w:r>
    </w:p>
    <w:p>
      <w:pPr>
        <w:pStyle w:val="Heading6"/>
        <w:numPr>
          <w:ilvl w:val="5"/>
          <w:numId w:val="1"/>
        </w:numPr>
        <w:rPr/>
      </w:pPr>
      <w:bookmarkStart w:id="465" w:name="__RefHeading___Toc3386535_1468164448"/>
      <w:bookmarkStart w:id="466" w:name="_Toc183"/>
      <w:bookmarkEnd w:id="465"/>
      <w:r>
        <w:rPr>
          <w:rtl w:val="true"/>
        </w:rPr>
        <w:t>منها سبقه إلی الاسلام</w:t>
      </w:r>
      <w:bookmarkEnd w:id="46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قد صرّح به نفسه فی المختار السّابع و الثّلاثین بقوله أ ترانی أکذب علی رسول اللّه صلّی اللّه علیه و آله لأنا أوّل من صدّقه، و فی المختار السّادس و الخمسین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ولدت علی الفطرة و سبقت إلی الایمان و الهجرة، و تعرف تفصیل سبقته علیه السّلام إلیه و تحقیقه فی شرح المختار إن شاء اللّه تعالی</w:t>
      </w:r>
      <w:r>
        <w:rPr>
          <w:rFonts w:eastAsia="IRNazanin" w:cs="IRNazanin"/>
          <w:color w:val="111111"/>
          <w:sz w:val="28"/>
          <w:szCs w:val="28"/>
          <w:rtl w:val="true"/>
          <w:lang w:bidi="fa-IR"/>
        </w:rPr>
        <w:t>.</w:t>
      </w:r>
      <w:bookmarkStart w:id="467" w:name="pg13853_143521"/>
    </w:p>
    <w:p>
      <w:pPr>
        <w:pStyle w:val="BookText"/>
        <w:rPr/>
      </w:pPr>
      <w:bookmarkEnd w:id="467"/>
      <w:r>
        <w:rPr>
          <w:rFonts w:ascii="IRNazanin" w:hAnsi="IRNazanin" w:eastAsia="IRNazanin"/>
          <w:color w:val="111111"/>
          <w:sz w:val="28"/>
          <w:sz w:val="28"/>
          <w:szCs w:val="28"/>
          <w:rtl w:val="true"/>
          <w:lang w:bidi="fa-IR"/>
        </w:rPr>
        <w:t>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اعترف أبو بکر أیضا بمسابقته علیه السّلام إلی الاسلام منه فیما رواه أبو ذرعة الدّمشقی و أبو اسحاق الثعلبی فی کتابیهما أنّه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أسفا علی ساعة تقدّمنی فیها علیّ بن أبی طالب علیه السّلام، فلو سبقته لکان لی سابقة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مناقب ابن شهر آشوب من أنساب الصّحابة عن الطبری التّاریخی، و المعارف عن القتیبی انّ أوّل من أسلم خدیجة ثمّ علیّ ثمّ زید ثمّ أبو بکر، یعقوب النسوی فی التّاریخ، قال الحسن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بکر الرّابع فی الاسلام، تاریخ الطبری انّ عمر اسلم بعد خمسة و اربعین رجلا واحدی و عشرین امرأة و فی هذا المعنی 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وحّد قبل کلّ موحّد یدعو الآله الواحد القهارا</w:t>
      </w:r>
    </w:p>
    <w:p>
      <w:pPr>
        <w:pStyle w:val="BookText"/>
        <w:rPr/>
      </w:pPr>
      <w:r>
        <w:rPr>
          <w:rFonts w:ascii="IRNazanin" w:hAnsi="IRNazanin" w:eastAsia="IRNazanin"/>
          <w:color w:val="111111"/>
          <w:sz w:val="28"/>
          <w:sz w:val="28"/>
          <w:szCs w:val="28"/>
          <w:rtl w:val="true"/>
          <w:lang w:bidi="fa-IR"/>
        </w:rPr>
        <w:t>من کان صلّی القبلتین و قومه مثل النّواهق تحمل الأسفارا</w:t>
      </w:r>
    </w:p>
    <w:p>
      <w:pPr>
        <w:pStyle w:val="BookText"/>
        <w:rPr/>
      </w:pPr>
      <w:r>
        <w:rPr>
          <w:rFonts w:ascii="IRNazanin" w:hAnsi="IRNazanin" w:eastAsia="IRNazanin"/>
          <w:color w:val="111111"/>
          <w:sz w:val="28"/>
          <w:sz w:val="28"/>
          <w:szCs w:val="28"/>
          <w:rtl w:val="true"/>
          <w:lang w:bidi="fa-IR"/>
        </w:rPr>
        <w:t>و قال أیضا</w:t>
      </w:r>
    </w:p>
    <w:p>
      <w:pPr>
        <w:pStyle w:val="BookText"/>
        <w:rPr/>
      </w:pPr>
      <w:r>
        <w:rPr>
          <w:rFonts w:ascii="IRNazanin" w:hAnsi="IRNazanin" w:eastAsia="IRNazanin"/>
          <w:color w:val="111111"/>
          <w:sz w:val="28"/>
          <w:sz w:val="28"/>
          <w:szCs w:val="28"/>
          <w:rtl w:val="true"/>
          <w:lang w:bidi="fa-IR"/>
        </w:rPr>
        <w:t>من فضله انّه قد کان اول منصلی و آمن بالرّحمن اذ کفروا</w:t>
      </w:r>
    </w:p>
    <w:p>
      <w:pPr>
        <w:pStyle w:val="BookText"/>
        <w:rPr/>
      </w:pPr>
      <w:r>
        <w:rPr>
          <w:rFonts w:ascii="IRNazanin" w:hAnsi="IRNazanin" w:eastAsia="IRNazanin"/>
          <w:color w:val="111111"/>
          <w:sz w:val="28"/>
          <w:sz w:val="28"/>
          <w:szCs w:val="28"/>
          <w:rtl w:val="true"/>
          <w:lang w:bidi="fa-IR"/>
        </w:rPr>
        <w:t>سبع سنین و ایاما محرّمةمع النّبی علی خوف و ما شعروا</w:t>
      </w:r>
    </w:p>
    <w:p>
      <w:pPr>
        <w:pStyle w:val="BookText"/>
        <w:rPr/>
      </w:pPr>
      <w:r>
        <w:rPr>
          <w:rFonts w:ascii="IRNazanin" w:hAnsi="IRNazanin" w:eastAsia="IRNazanin"/>
          <w:color w:val="111111"/>
          <w:sz w:val="28"/>
          <w:sz w:val="28"/>
          <w:szCs w:val="28"/>
          <w:rtl w:val="true"/>
          <w:lang w:bidi="fa-IR"/>
        </w:rPr>
        <w:t>و له أیضا</w:t>
      </w:r>
    </w:p>
    <w:p>
      <w:pPr>
        <w:pStyle w:val="BookText"/>
        <w:rPr/>
      </w:pPr>
      <w:r>
        <w:rPr>
          <w:rFonts w:ascii="IRNazanin" w:hAnsi="IRNazanin" w:eastAsia="IRNazanin"/>
          <w:color w:val="111111"/>
          <w:sz w:val="28"/>
          <w:sz w:val="28"/>
          <w:szCs w:val="28"/>
          <w:rtl w:val="true"/>
          <w:lang w:bidi="fa-IR"/>
        </w:rPr>
        <w:t>ا لم یؤت الهدی و النّاس حیریفوحّد ربّه احد العلیّا</w:t>
      </w:r>
    </w:p>
    <w:p>
      <w:pPr>
        <w:pStyle w:val="BookText"/>
        <w:rPr/>
      </w:pPr>
      <w:r>
        <w:rPr>
          <w:rFonts w:ascii="IRNazanin" w:hAnsi="IRNazanin" w:eastAsia="IRNazanin"/>
          <w:color w:val="111111"/>
          <w:sz w:val="28"/>
          <w:sz w:val="28"/>
          <w:szCs w:val="28"/>
          <w:rtl w:val="true"/>
          <w:lang w:bidi="fa-IR"/>
        </w:rPr>
        <w:t>و صلّی ثانیا فی حال خوفسنین بحریث سبعا اسیّا</w:t>
      </w:r>
    </w:p>
    <w:p>
      <w:pPr>
        <w:pStyle w:val="BookText"/>
        <w:rPr/>
      </w:pPr>
      <w:r>
        <w:rPr>
          <w:rFonts w:ascii="IRNazanin" w:hAnsi="IRNazanin" w:eastAsia="IRNazanin"/>
          <w:color w:val="111111"/>
          <w:sz w:val="28"/>
          <w:sz w:val="28"/>
          <w:szCs w:val="28"/>
          <w:rtl w:val="true"/>
          <w:lang w:bidi="fa-IR"/>
        </w:rPr>
        <w:t>و قال آخر</w:t>
      </w:r>
    </w:p>
    <w:p>
      <w:pPr>
        <w:pStyle w:val="BookText"/>
        <w:rPr/>
      </w:pPr>
      <w:r>
        <w:rPr>
          <w:rFonts w:ascii="IRNazanin" w:hAnsi="IRNazanin" w:eastAsia="IRNazanin"/>
          <w:color w:val="111111"/>
          <w:sz w:val="28"/>
          <w:sz w:val="28"/>
          <w:szCs w:val="28"/>
          <w:rtl w:val="true"/>
          <w:lang w:bidi="fa-IR"/>
        </w:rPr>
        <w:t>ا ما لا یرون اقام الصّلاةو توحیده و هم مشرکونا</w:t>
      </w:r>
    </w:p>
    <w:p>
      <w:pPr>
        <w:pStyle w:val="BookText"/>
        <w:rPr/>
      </w:pPr>
      <w:r>
        <w:rPr>
          <w:rFonts w:ascii="IRNazanin" w:hAnsi="IRNazanin" w:eastAsia="IRNazanin"/>
          <w:color w:val="111111"/>
          <w:sz w:val="28"/>
          <w:sz w:val="28"/>
          <w:szCs w:val="28"/>
          <w:rtl w:val="true"/>
          <w:lang w:bidi="fa-IR"/>
        </w:rPr>
        <w:t>و یشهد ان لا اله سویربّنا احسن الخالقینا</w:t>
      </w:r>
    </w:p>
    <w:p>
      <w:pPr>
        <w:pStyle w:val="BookText"/>
        <w:rPr/>
      </w:pPr>
      <w:r>
        <w:rPr>
          <w:rFonts w:ascii="IRNazanin" w:hAnsi="IRNazanin" w:eastAsia="IRNazanin"/>
          <w:color w:val="111111"/>
          <w:sz w:val="28"/>
          <w:sz w:val="28"/>
          <w:szCs w:val="28"/>
          <w:rtl w:val="true"/>
          <w:lang w:bidi="fa-IR"/>
        </w:rPr>
        <w:t>سنین کوامل سبعا ببیتیناجی الاله له مستکینا</w:t>
      </w:r>
    </w:p>
    <w:p>
      <w:pPr>
        <w:pStyle w:val="BookText"/>
        <w:rPr/>
      </w:pPr>
      <w:r>
        <w:rPr>
          <w:rFonts w:ascii="IRNazanin" w:hAnsi="IRNazanin" w:eastAsia="IRNazanin"/>
          <w:color w:val="111111"/>
          <w:sz w:val="28"/>
          <w:sz w:val="28"/>
          <w:szCs w:val="28"/>
          <w:rtl w:val="true"/>
          <w:lang w:bidi="fa-IR"/>
        </w:rPr>
        <w:t>بذلک فضّله ربّناعلی اهل فضلکم اجمعینا</w:t>
      </w:r>
    </w:p>
    <w:p>
      <w:pPr>
        <w:pStyle w:val="Heading6"/>
        <w:numPr>
          <w:ilvl w:val="5"/>
          <w:numId w:val="1"/>
        </w:numPr>
        <w:rPr/>
      </w:pPr>
      <w:bookmarkStart w:id="468" w:name="__RefHeading___Toc3386537_1468164448"/>
      <w:bookmarkStart w:id="469" w:name="_Toc184"/>
      <w:bookmarkEnd w:id="468"/>
      <w:r>
        <w:rPr>
          <w:rtl w:val="true"/>
        </w:rPr>
        <w:t>و منها المسابقة بالصّلاة</w:t>
      </w:r>
      <w:bookmarkEnd w:id="469"/>
    </w:p>
    <w:p>
      <w:pPr>
        <w:pStyle w:val="BookText"/>
        <w:rPr/>
      </w:pPr>
      <w:r>
        <w:rPr>
          <w:rFonts w:ascii="IRNazanin" w:hAnsi="IRNazanin" w:eastAsia="IRNazanin"/>
          <w:color w:val="111111"/>
          <w:sz w:val="28"/>
          <w:sz w:val="28"/>
          <w:szCs w:val="28"/>
          <w:rtl w:val="true"/>
          <w:lang w:bidi="fa-IR"/>
        </w:rPr>
        <w:t>و ستعرف تفصیلها أیضا فی شرح المختار إن شاء اللّه تعالی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اقول هنا روی فی المناقب عن المرزبانی عن الکلبی عن ابی صالح عن ابن</w:t>
      </w:r>
    </w:p>
    <w:p>
      <w:pPr>
        <w:pStyle w:val="BookText"/>
        <w:rPr/>
      </w:pPr>
      <w:r>
        <w:rPr>
          <w:rFonts w:ascii="IRNazanin" w:hAnsi="IRNazanin" w:eastAsia="IRNazanin"/>
          <w:color w:val="111111"/>
          <w:sz w:val="28"/>
          <w:sz w:val="28"/>
          <w:szCs w:val="28"/>
          <w:rtl w:val="true"/>
          <w:lang w:bidi="fa-IR"/>
        </w:rPr>
        <w:t>عباس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 علیّ علیه السّلام خاصّة و هو أوّل مؤمن و أوّل مصلّ بعد النّبیّ صلّی اللّه علیه و آله و فیه عن السّدی عن ابی مالک عن ابن عبّاس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هذه الامة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کتاب ابی بکر الشیرازی عن مالک بن انس عن سمی عن ابی صالح 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الْأَوَّلُونَ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أمیر المؤمنین علیه السّلام سبق النّاس کلّهم بالایمان و صلّی القبلتین و بایع البیعتین بیعة بدر و بیعة الرّضوان، و هاجر الهجرتین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جعفر من مکّة إلی حبشة و من حبشة إلی المدینة، و فی هذا المعنی 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رسول اللّه و الاول الذی أناب الی دار الهدی حین أیفعا</w:t>
      </w:r>
    </w:p>
    <w:p>
      <w:pPr>
        <w:pStyle w:val="BookText"/>
        <w:rPr/>
      </w:pPr>
      <w:r>
        <w:rPr>
          <w:rFonts w:ascii="IRNazanin" w:hAnsi="IRNazanin" w:eastAsia="IRNazanin"/>
          <w:color w:val="111111"/>
          <w:sz w:val="28"/>
          <w:sz w:val="28"/>
          <w:szCs w:val="28"/>
          <w:rtl w:val="true"/>
          <w:lang w:bidi="fa-IR"/>
        </w:rPr>
        <w:t>غلاما فصلّی مستسرّا بدینه مخافة ان یبغی علیه فیمنعا</w:t>
      </w:r>
    </w:p>
    <w:p>
      <w:pPr>
        <w:pStyle w:val="BookText"/>
        <w:rPr/>
      </w:pPr>
      <w:r>
        <w:rPr>
          <w:rFonts w:ascii="IRNazanin" w:hAnsi="IRNazanin" w:eastAsia="IRNazanin"/>
          <w:color w:val="111111"/>
          <w:sz w:val="28"/>
          <w:sz w:val="28"/>
          <w:szCs w:val="28"/>
          <w:rtl w:val="true"/>
          <w:lang w:bidi="fa-IR"/>
        </w:rPr>
        <w:t>بمکّة اذ کانت قریش و غیرها تظلّ لاوثان سجودا و رکعا</w:t>
      </w:r>
    </w:p>
    <w:p>
      <w:pPr>
        <w:pStyle w:val="BookText"/>
        <w:rPr/>
      </w:pPr>
      <w:r>
        <w:rPr>
          <w:rFonts w:ascii="IRNazanin" w:hAnsi="IRNazanin" w:eastAsia="IRNazanin"/>
          <w:color w:val="111111"/>
          <w:sz w:val="28"/>
          <w:sz w:val="28"/>
          <w:szCs w:val="28"/>
          <w:rtl w:val="true"/>
          <w:lang w:bidi="fa-IR"/>
        </w:rPr>
        <w:t>و له ایضا</w:t>
      </w:r>
    </w:p>
    <w:p>
      <w:pPr>
        <w:pStyle w:val="BookText"/>
        <w:rPr/>
      </w:pPr>
      <w:r>
        <w:rPr>
          <w:rFonts w:ascii="Amiri" w:hAnsi="Amiri" w:eastAsia="Amiri" w:cs="Amiri"/>
          <w:color w:val="111111"/>
          <w:sz w:val="28"/>
          <w:sz w:val="28"/>
          <w:szCs w:val="28"/>
          <w:rtl w:val="true"/>
          <w:lang w:bidi="ar-SA"/>
        </w:rPr>
        <w:t>أ لم یصلّ علیّ قبلهم حججاو وحّد اللّه رب الشّمس و القمر</w:t>
      </w:r>
    </w:p>
    <w:p>
      <w:pPr>
        <w:pStyle w:val="BookText"/>
        <w:rPr/>
      </w:pPr>
      <w:r>
        <w:rPr>
          <w:rFonts w:ascii="IRNazanin" w:hAnsi="IRNazanin" w:eastAsia="IRNazanin"/>
          <w:color w:val="111111"/>
          <w:sz w:val="28"/>
          <w:sz w:val="28"/>
          <w:szCs w:val="28"/>
          <w:rtl w:val="true"/>
          <w:lang w:bidi="fa-IR"/>
        </w:rPr>
        <w:t>و هؤلاء و من فی حزب دینهمقوم صلاتهم للعود و الحجر</w:t>
      </w:r>
    </w:p>
    <w:p>
      <w:pPr>
        <w:pStyle w:val="BookText"/>
        <w:rPr/>
      </w:pPr>
      <w:r>
        <w:rPr>
          <w:rFonts w:ascii="IRNazanin" w:hAnsi="IRNazanin" w:eastAsia="IRNazanin"/>
          <w:color w:val="111111"/>
          <w:sz w:val="28"/>
          <w:sz w:val="28"/>
          <w:szCs w:val="28"/>
          <w:rtl w:val="true"/>
          <w:lang w:bidi="fa-IR"/>
        </w:rPr>
        <w:t>و له أیضا</w:t>
      </w:r>
    </w:p>
    <w:p>
      <w:pPr>
        <w:pStyle w:val="BookText"/>
        <w:rPr/>
      </w:pPr>
      <w:r>
        <w:rPr>
          <w:rFonts w:ascii="IRNazanin" w:hAnsi="IRNazanin" w:eastAsia="IRNazanin"/>
          <w:color w:val="111111"/>
          <w:sz w:val="28"/>
          <w:sz w:val="28"/>
          <w:szCs w:val="28"/>
          <w:rtl w:val="true"/>
          <w:lang w:bidi="fa-IR"/>
        </w:rPr>
        <w:t>فانک کنت تعبده غلامابعیدا من اساف و من منات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وثنا عبدت و لا صلیباو لا عزی و لم تسجد للات</w:t>
      </w:r>
      <w:bookmarkStart w:id="470" w:name="pg13853_143523"/>
    </w:p>
    <w:p>
      <w:pPr>
        <w:pStyle w:val="Heading6"/>
        <w:numPr>
          <w:ilvl w:val="5"/>
          <w:numId w:val="1"/>
        </w:numPr>
        <w:rPr/>
      </w:pPr>
      <w:bookmarkStart w:id="471" w:name="__RefHeading___Toc3386539_1468164448"/>
      <w:bookmarkStart w:id="472" w:name="_Toc185"/>
      <w:bookmarkEnd w:id="470"/>
      <w:bookmarkEnd w:id="471"/>
      <w:r>
        <w:rPr>
          <w:rtl w:val="true"/>
        </w:rPr>
        <w:t>و منها السّبقة إلی البیعة</w:t>
      </w:r>
      <w:bookmarkEnd w:id="472"/>
    </w:p>
    <w:p>
      <w:pPr>
        <w:pStyle w:val="BookText"/>
        <w:rPr/>
      </w:pPr>
      <w:r>
        <w:rPr>
          <w:rFonts w:ascii="IRNazanin" w:hAnsi="IRNazanin" w:eastAsia="IRNazanin"/>
          <w:color w:val="111111"/>
          <w:sz w:val="28"/>
          <w:sz w:val="28"/>
          <w:szCs w:val="28"/>
          <w:rtl w:val="true"/>
          <w:lang w:bidi="fa-IR"/>
        </w:rPr>
        <w:t>روی فی المناقب عن ابن جبیر أنّه لما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رسول اللّه صلّی اللّه علیه و آله بنی هاشم و هم یومئذ أربعون رجلا و أمر علیّا أن ینضج رجل شاة و خبز لهم صاعا من طعام و جاء بعسّ من لبن ثمّ جعل یدخل إلیه عشرة عشرة حتّی شبعوا، و إنّ منهم لمن یأکل الجذعة</w:t>
      </w:r>
      <w:r>
        <w:rPr>
          <w:rStyle w:val="FootnoteAnchor"/>
          <w:rtl w:val="true"/>
        </w:rPr>
        <w:footnoteReference w:id="231"/>
      </w:r>
      <w:r>
        <w:rPr>
          <w:rFonts w:ascii="IRNazanin" w:hAnsi="IRNazanin" w:eastAsia="IRNazanin"/>
          <w:color w:val="111111"/>
          <w:sz w:val="28"/>
          <w:sz w:val="28"/>
          <w:szCs w:val="28"/>
          <w:rtl w:val="true"/>
          <w:lang w:bidi="fa-IR"/>
        </w:rPr>
        <w:t>و یشرب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مقاتل عن الضّحاک عن ابن عباس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رأیتم هذه الآیة ما رأیتم و فی روایة براء بن عازب و ابن عباس أنّه بدرهم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سحرکم به الرّجل، ثمّ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 علی الأسود و الأبیض و الأحمر إنّ اللّه أمرنی أن أنذر عشیرتک الأقربین، و إنی لا أملک لکم من اللّه شیئا إلا أن تقولوا لا إله إلا اللّه، فقال أبو لهب لهذا دعوتنا، ثمّ تفرّقوا عنه 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دعاهم دفعة ثانیة و أطعمهم و سقاهم، ثمّ قال لهم یا بنی عبد المطلب أطیعونی تکونوا ملوک الأرض و حکامها، و ما بعث اللّه نبیّا إلاّ جعل له وصیّا أخا و وزیرا فأیکم یکون أخی و وزیری و وصیّی و وارثی و قاضی دینی، و فی روایة الطبری عن ابن جبیر عن ابن عباس فأیکم یوازرنی علی هذا الأمر علی أن یکون أخی و وصیّی و خلیفتی فیکم، فأحجم القوم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أبی بکر الشیرازی عن مقاتل عن الضّحاک عن ابن عباس، و فی سند العشرة و فضایل الصّحابة عن أحمد باسناده عن ربیعة بن ناجد عن علی علیه السّلام فأیکم یبایعنی علی أن یکون أخی و صاحبی؟ فلم یقم إلیه أحد و کان علیّ أصغر</w:t>
      </w:r>
      <w:bookmarkStart w:id="473" w:name="pg13853_143524"/>
    </w:p>
    <w:p>
      <w:pPr>
        <w:pStyle w:val="BookText"/>
        <w:rPr/>
      </w:pPr>
      <w:bookmarkEnd w:id="473"/>
      <w:r>
        <w:rPr>
          <w:rFonts w:ascii="IRNazanin" w:hAnsi="IRNazanin" w:eastAsia="IRNazanin"/>
          <w:color w:val="111111"/>
          <w:sz w:val="28"/>
          <w:sz w:val="28"/>
          <w:szCs w:val="28"/>
          <w:rtl w:val="true"/>
          <w:lang w:bidi="fa-IR"/>
        </w:rPr>
        <w:t>القوم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ضرب بیده علی ید أمیر المؤمنین علیه السّلام و فی تفسیر الخرکوشی عن ابن عباس و ابن جبیر و أبی مالک، و فی تفسیر الثعلبی عن البراء بن عازب فقال علیّ علیه السّلام و هو أصغر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فقال أنت فلذلک کان وصیه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و هم یقولون لأبی طالب أطع ابنک فقد امر علیک، و قد نظمه السّید الحمیری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قال له جبریل قد علموا انذر عشیرتک الادنین ان بصروا</w:t>
      </w:r>
    </w:p>
    <w:p>
      <w:pPr>
        <w:pStyle w:val="BookText"/>
        <w:rPr/>
      </w:pPr>
      <w:r>
        <w:rPr>
          <w:rFonts w:ascii="IRNazanin" w:hAnsi="IRNazanin" w:eastAsia="IRNazanin"/>
          <w:color w:val="111111"/>
          <w:sz w:val="28"/>
          <w:sz w:val="28"/>
          <w:szCs w:val="28"/>
          <w:rtl w:val="true"/>
          <w:lang w:bidi="fa-IR"/>
        </w:rPr>
        <w:t>فقام یدعوهم من دون امّته فما تخلّف عنهم منهم بشر</w:t>
      </w:r>
    </w:p>
    <w:p>
      <w:pPr>
        <w:pStyle w:val="BookText"/>
        <w:rPr/>
      </w:pPr>
      <w:r>
        <w:rPr>
          <w:rFonts w:ascii="IRNazanin" w:hAnsi="IRNazanin" w:eastAsia="IRNazanin"/>
          <w:color w:val="111111"/>
          <w:sz w:val="28"/>
          <w:sz w:val="28"/>
          <w:szCs w:val="28"/>
          <w:rtl w:val="true"/>
          <w:lang w:bidi="fa-IR"/>
        </w:rPr>
        <w:t>فمنهم آکل فی مجلس جذعا و شارب مثل عسّ و هو محتقر</w:t>
      </w:r>
    </w:p>
    <w:p>
      <w:pPr>
        <w:pStyle w:val="BookText"/>
        <w:rPr/>
      </w:pPr>
      <w:r>
        <w:rPr>
          <w:rFonts w:ascii="IRNazanin" w:hAnsi="IRNazanin" w:eastAsia="IRNazanin"/>
          <w:color w:val="111111"/>
          <w:sz w:val="28"/>
          <w:sz w:val="28"/>
          <w:szCs w:val="28"/>
          <w:rtl w:val="true"/>
          <w:lang w:bidi="fa-IR"/>
        </w:rPr>
        <w:t>فصدّهم عن نواحی قصعة شبعا فیها من الحبّ صاع فوقه الوزر</w:t>
      </w:r>
    </w:p>
    <w:p>
      <w:pPr>
        <w:pStyle w:val="BookText"/>
        <w:rPr/>
      </w:pPr>
      <w:r>
        <w:rPr>
          <w:rFonts w:ascii="IRNazanin" w:hAnsi="IRNazanin" w:eastAsia="IRNazanin"/>
          <w:color w:val="111111"/>
          <w:sz w:val="28"/>
          <w:sz w:val="28"/>
          <w:szCs w:val="28"/>
          <w:rtl w:val="true"/>
          <w:lang w:bidi="fa-IR"/>
        </w:rPr>
        <w:t>فقال یا قوم انّ اللّه ارسلنی الیکم فاجیبوا اللّه و ادّکروا</w:t>
      </w:r>
    </w:p>
    <w:p>
      <w:pPr>
        <w:pStyle w:val="BookText"/>
        <w:rPr/>
      </w:pPr>
      <w:r>
        <w:rPr>
          <w:rFonts w:ascii="IRNazanin" w:hAnsi="IRNazanin" w:eastAsia="IRNazanin"/>
          <w:color w:val="111111"/>
          <w:sz w:val="28"/>
          <w:sz w:val="28"/>
          <w:szCs w:val="28"/>
          <w:rtl w:val="true"/>
          <w:lang w:bidi="fa-IR"/>
        </w:rPr>
        <w:t>فایکم یجتبی قولی و یؤمن بی انی نبیّ رسول فانبری</w:t>
      </w:r>
      <w:r>
        <w:rPr>
          <w:rStyle w:val="FootnoteAnchor"/>
          <w:rtl w:val="true"/>
        </w:rPr>
        <w:footnoteReference w:id="232"/>
      </w:r>
      <w:r>
        <w:rPr>
          <w:rFonts w:ascii="IRNazanin" w:hAnsi="IRNazanin" w:eastAsia="IRNazanin"/>
          <w:color w:val="111111"/>
          <w:sz w:val="28"/>
          <w:sz w:val="28"/>
          <w:szCs w:val="28"/>
          <w:rtl w:val="true"/>
          <w:lang w:bidi="fa-IR"/>
        </w:rPr>
        <w:t>عذر</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233"/>
      </w:r>
      <w:r>
        <w:rPr>
          <w:rFonts w:ascii="IRNazanin" w:hAnsi="IRNazanin" w:eastAsia="IRNazanin"/>
          <w:color w:val="111111"/>
          <w:sz w:val="28"/>
          <w:sz w:val="28"/>
          <w:szCs w:val="28"/>
          <w:rtl w:val="true"/>
          <w:lang w:bidi="fa-IR"/>
        </w:rPr>
        <w:t>تبا أ تدعونا لتلفتنا عن دیننا ثمّ قال القوم فانشمروا</w:t>
      </w:r>
    </w:p>
    <w:p>
      <w:pPr>
        <w:pStyle w:val="BookText"/>
        <w:rPr/>
      </w:pPr>
      <w:r>
        <w:rPr>
          <w:rFonts w:ascii="IRNazanin" w:hAnsi="IRNazanin" w:eastAsia="IRNazanin"/>
          <w:color w:val="111111"/>
          <w:sz w:val="28"/>
          <w:sz w:val="28"/>
          <w:szCs w:val="28"/>
          <w:rtl w:val="true"/>
          <w:lang w:bidi="fa-IR"/>
        </w:rPr>
        <w:t>من الذی قال منهم و هو أحدثهم سنا و خیرهم فی الذکر اذ سطروا</w:t>
      </w:r>
    </w:p>
    <w:p>
      <w:pPr>
        <w:pStyle w:val="BookText"/>
        <w:rPr/>
      </w:pPr>
      <w:r>
        <w:rPr>
          <w:rFonts w:ascii="IRNazanin" w:hAnsi="IRNazanin" w:eastAsia="IRNazanin"/>
          <w:color w:val="111111"/>
          <w:sz w:val="28"/>
          <w:sz w:val="28"/>
          <w:szCs w:val="28"/>
          <w:rtl w:val="true"/>
          <w:lang w:bidi="fa-IR"/>
        </w:rPr>
        <w:t>آمنت باللّه قد اعطیت نافلة لم یعطها احد جنّ و لا بشر</w:t>
      </w:r>
    </w:p>
    <w:p>
      <w:pPr>
        <w:pStyle w:val="BookText"/>
        <w:rPr/>
      </w:pPr>
      <w:r>
        <w:rPr>
          <w:rFonts w:ascii="IRNazanin" w:hAnsi="IRNazanin" w:eastAsia="IRNazanin"/>
          <w:color w:val="111111"/>
          <w:sz w:val="28"/>
          <w:sz w:val="28"/>
          <w:szCs w:val="28"/>
          <w:rtl w:val="true"/>
          <w:lang w:bidi="fa-IR"/>
        </w:rPr>
        <w:t>و انّ ما قلته حقّ و انّهم ان لم یجیبوا فقد خانوا و قد خسروا</w:t>
      </w:r>
    </w:p>
    <w:p>
      <w:pPr>
        <w:pStyle w:val="BookText"/>
        <w:rPr/>
      </w:pPr>
      <w:r>
        <w:rPr>
          <w:rFonts w:ascii="IRNazanin" w:hAnsi="IRNazanin" w:eastAsia="IRNazanin"/>
          <w:color w:val="111111"/>
          <w:sz w:val="28"/>
          <w:sz w:val="28"/>
          <w:szCs w:val="28"/>
          <w:rtl w:val="true"/>
          <w:lang w:bidi="fa-IR"/>
        </w:rPr>
        <w:t>ففارقه تایها و اللّه اکرمه فکان سبّاق غایات اذا ابتدروا</w:t>
      </w:r>
    </w:p>
    <w:p>
      <w:pPr>
        <w:pStyle w:val="BookText"/>
        <w:rPr/>
      </w:pPr>
      <w:r>
        <w:rPr>
          <w:rFonts w:ascii="IRNazanin" w:hAnsi="IRNazanin" w:eastAsia="IRNazanin"/>
          <w:color w:val="111111"/>
          <w:sz w:val="28"/>
          <w:sz w:val="28"/>
          <w:szCs w:val="28"/>
          <w:rtl w:val="true"/>
          <w:lang w:bidi="fa-IR"/>
        </w:rPr>
        <w:t>و قال آخر</w:t>
      </w:r>
    </w:p>
    <w:p>
      <w:pPr>
        <w:pStyle w:val="BookText"/>
        <w:rPr/>
      </w:pPr>
      <w:r>
        <w:rPr>
          <w:rFonts w:ascii="IRNazanin" w:hAnsi="IRNazanin" w:eastAsia="IRNazanin"/>
          <w:color w:val="111111"/>
          <w:sz w:val="28"/>
          <w:sz w:val="28"/>
          <w:szCs w:val="28"/>
          <w:rtl w:val="true"/>
          <w:lang w:bidi="fa-IR"/>
        </w:rPr>
        <w:t>فلمّا دعا المصطفی اهلهالی اللّه سرّا دعاه رفیقا</w:t>
      </w:r>
    </w:p>
    <w:p>
      <w:pPr>
        <w:pStyle w:val="BookText"/>
        <w:rPr/>
      </w:pPr>
      <w:r>
        <w:rPr>
          <w:rFonts w:ascii="IRNazanin" w:hAnsi="IRNazanin" w:eastAsia="IRNazanin"/>
          <w:color w:val="111111"/>
          <w:sz w:val="28"/>
          <w:sz w:val="28"/>
          <w:szCs w:val="28"/>
          <w:rtl w:val="true"/>
          <w:lang w:bidi="fa-IR"/>
        </w:rPr>
        <w:t>و لاطفهم عارضا نفسهعلی قومه فجزوه عقوقا</w:t>
      </w:r>
    </w:p>
    <w:p>
      <w:pPr>
        <w:pStyle w:val="BookText"/>
        <w:rPr/>
      </w:pPr>
      <w:r>
        <w:rPr>
          <w:rFonts w:ascii="IRNazanin" w:hAnsi="IRNazanin" w:eastAsia="IRNazanin"/>
          <w:color w:val="111111"/>
          <w:sz w:val="28"/>
          <w:sz w:val="28"/>
          <w:szCs w:val="28"/>
          <w:rtl w:val="true"/>
          <w:lang w:bidi="fa-IR"/>
        </w:rPr>
        <w:t>فبایعه دون اصحابهو کان لحمل اذاه مطیقا</w:t>
      </w:r>
    </w:p>
    <w:p>
      <w:pPr>
        <w:pStyle w:val="BookText"/>
        <w:rPr/>
      </w:pPr>
      <w:r>
        <w:rPr>
          <w:rFonts w:ascii="IRNazanin" w:hAnsi="IRNazanin" w:eastAsia="IRNazanin"/>
          <w:color w:val="111111"/>
          <w:sz w:val="28"/>
          <w:sz w:val="28"/>
          <w:szCs w:val="28"/>
          <w:rtl w:val="true"/>
          <w:lang w:bidi="fa-IR"/>
        </w:rPr>
        <w:t>و وحّد من قبلهم سابقاو کان علی کلّ فضل سبوقا</w:t>
      </w:r>
    </w:p>
    <w:p>
      <w:pPr>
        <w:pStyle w:val="Heading6"/>
        <w:numPr>
          <w:ilvl w:val="5"/>
          <w:numId w:val="1"/>
        </w:numPr>
        <w:rPr/>
      </w:pPr>
      <w:bookmarkStart w:id="474" w:name="__RefHeading___Toc3386541_1468164448"/>
      <w:bookmarkStart w:id="475" w:name="_Toc186"/>
      <w:bookmarkEnd w:id="474"/>
      <w:r>
        <w:rPr>
          <w:rtl w:val="true"/>
        </w:rPr>
        <w:t>و اما العلم</w:t>
      </w:r>
      <w:bookmarkEnd w:id="47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علیه السّلام ینبوعه و مصدره و مورده و مأواه و عنه اخذ العلوم</w:t>
      </w:r>
    </w:p>
    <w:p>
      <w:pPr>
        <w:pStyle w:val="BookText"/>
        <w:rPr/>
      </w:pPr>
      <w:r>
        <w:rPr>
          <w:rFonts w:ascii="IRNazanin" w:hAnsi="IRNazanin" w:eastAsia="IRNazanin"/>
          <w:color w:val="111111"/>
          <w:sz w:val="28"/>
          <w:sz w:val="28"/>
          <w:szCs w:val="28"/>
          <w:rtl w:val="true"/>
          <w:lang w:bidi="fa-IR"/>
        </w:rPr>
        <w:t>جمیعها و هو أبو عذرها و سابق مضمارها و النّاس کلهم عیاله فی جمیع فنونها و هو البحر المتراکم الزّخار و المتلاطم التّیار، و قد أشار عزّ و جلّ إلی غزارة علمه علیه السّلام بلسان الرّمز و الاشارة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 روی الصّفوانی فی الاحن و المحن عن الکلبی عن أبی صالح عن ابن عباس قال حم اسم من أسماء اللّه عسق علم علی سبق کلّ جماعة و تعالی عن کل فرقة بالکنایة، و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کَفی بِاللّهِ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شهر آشوب فی المناقب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أبو حمزة الثّمالی و جابر بن یزید عن الباقر علیه السّلام، و علیّ بن فضّال و الفضیل بن یسار عن الصّادق علیه السّلام، و أحمد بن محمّد الحلبی و محمّد بن الفضیل عن الرّضا علیه السّلام، و قد روی عن موسی ابن جعفر علیه السّلام، و عن زید بن علی علیه السّلام، و عن محمّد بن الحنفیّة، و عن سلمان الفارسی و عن أبی سعید الخدری، و عن إسماعیل السّدی أنّهم قالوا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علیّ بن أبی طالب علیه السّلام، فاذا انضمّ إلی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یثبت کونه علیه السّلام عالما بجمیع فنون العلم، قال 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عنده علم الکتاب و علم ما یکون و ما قد کان علما مکتما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شهد رسول اللّه صلّی اللّه علیه و آله أیضا له بالعلم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عیبة علمی، و قوله صلّی اللّه علیه و آله علیّ أعلمکم علما و أقدمکم سلما، و قوله صلّی اللّه علیه و آله أعلم امّتی من بعدی علیّ بن أبی طالب علیه السّلام، رواه فی المناقب عن علیّ بن هاشم و ابن شیرویه الدّیلمی باسنادهما إلی سلمان، و قال صلّی اللّه علیه و آله أیضا باجماع المخالف و المؤالف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 فی المناقب رواه أحمد من ثمانیة طرق، و إبراهیم الثّقفی من سبعة طرق، و ابن بطة من ستّة طرق، و القاضی الجعابی من خمسة طرق، و ابن</w:t>
      </w:r>
    </w:p>
    <w:p>
      <w:pPr>
        <w:pStyle w:val="BookText"/>
        <w:rPr/>
      </w:pPr>
      <w:r>
        <w:rPr>
          <w:rFonts w:ascii="IRNazanin" w:hAnsi="IRNazanin" w:eastAsia="IRNazanin"/>
          <w:color w:val="111111"/>
          <w:sz w:val="28"/>
          <w:sz w:val="28"/>
          <w:szCs w:val="28"/>
          <w:rtl w:val="true"/>
          <w:lang w:bidi="fa-IR"/>
        </w:rPr>
        <w:t>شاهین من أربعة طرق، و الخطیب التّاریخی من ثلاثة طرق، و یحیی بن معین من طریقین، و قد رواه السّمعانی و القاضی الماوردی و أبو منصور السّکری و أبو الصلت الهروی و عبد الرّزاق و شریک عن ابن عباس و مجاهد و جابر،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الامام لکم بعدی یسدّدکم رشدا و بوسعکم علما و آدابا</w:t>
      </w:r>
    </w:p>
    <w:p>
      <w:pPr>
        <w:pStyle w:val="BookText"/>
        <w:rPr/>
      </w:pPr>
      <w:r>
        <w:rPr>
          <w:rFonts w:ascii="IRNazanin" w:hAnsi="IRNazanin" w:eastAsia="IRNazanin"/>
          <w:color w:val="111111"/>
          <w:sz w:val="28"/>
          <w:sz w:val="28"/>
          <w:szCs w:val="28"/>
          <w:rtl w:val="true"/>
          <w:lang w:bidi="fa-IR"/>
        </w:rPr>
        <w:t>إنّی مدینة علم اللّه و هو لها باب فمن رامها فلیقصد البابا</w:t>
      </w:r>
    </w:p>
    <w:p>
      <w:pPr>
        <w:pStyle w:val="BookText"/>
        <w:rPr/>
      </w:pPr>
      <w:r>
        <w:rPr>
          <w:rFonts w:ascii="IRNazanin" w:hAnsi="IRNazanin" w:eastAsia="IRNazanin"/>
          <w:color w:val="111111"/>
          <w:sz w:val="28"/>
          <w:sz w:val="28"/>
          <w:szCs w:val="28"/>
          <w:rtl w:val="true"/>
          <w:lang w:bidi="fa-IR"/>
        </w:rPr>
        <w:t>قال ابن شهر آشوب بعد روایته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یقتضی وجوب الرّجوع إلی أمیر المؤمنین علیه السّلام لأنّه صلّی اللّه علیه و آله کنّی عنه بالمدینة و أخبر أنّ الوصول إلی علمه من جهة علیّ علیه السّلام خاصة، لأنّه جعله کباب المدینة الذی لا یدخل إلیها إلاّ منه، ثمّ أوجب ذلک الأمر 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الباب، و فیه دلیل علی عصمته، لأنّه من لیس بمعصوم یصحّ منه وقوع القبح، فاذا وقع کان الاقتداء به قبیحا فیؤدّی إلی أن یکون صلّی اللّه علیه و آله قد أمر بالقبیح، و ذلک لا یجوز، و یدلّ أیضا أنّه أعلم الامة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الحدیث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الْبِرَّ مَنِ اتَّقی وَ أْتُوا الْبُیُوتَ مِنْ أَبْوابِها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فی شرح الفصل الرّابع من الخطبة الاولی حدیث شریف فی تفسیر هذه الآیة فلیراجع ثمّة، و قد روی المخالف و المؤالف أیضا أنّ رسول اللّه صلّی اللّه علیه و آله فتح له ألف باب من العلم یفتح من کلّ باب ألف باب، و إلیه أشار الحمیری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أمیر المؤمنین أخو الهدی و أفضل ذی نعل و من کان حافیا</w:t>
      </w:r>
    </w:p>
    <w:p>
      <w:pPr>
        <w:pStyle w:val="BookText"/>
        <w:rPr/>
      </w:pPr>
      <w:r>
        <w:rPr>
          <w:rFonts w:ascii="IRNazanin" w:hAnsi="IRNazanin" w:eastAsia="IRNazanin"/>
          <w:color w:val="111111"/>
          <w:sz w:val="28"/>
          <w:sz w:val="28"/>
          <w:szCs w:val="28"/>
          <w:rtl w:val="true"/>
          <w:lang w:bidi="fa-IR"/>
        </w:rPr>
        <w:t>اسرّ الیه احمد العلم جملة و کان له دون البریة داعیا</w:t>
      </w:r>
    </w:p>
    <w:p>
      <w:pPr>
        <w:pStyle w:val="BookText"/>
        <w:rPr/>
      </w:pPr>
      <w:r>
        <w:rPr>
          <w:rFonts w:ascii="IRNazanin" w:hAnsi="IRNazanin" w:eastAsia="IRNazanin"/>
          <w:color w:val="111111"/>
          <w:sz w:val="28"/>
          <w:sz w:val="28"/>
          <w:szCs w:val="28"/>
          <w:rtl w:val="true"/>
          <w:lang w:bidi="fa-IR"/>
        </w:rPr>
        <w:t>و دوّنه فی مجلس منه واحد بألف حدیث کلّها کان هادیا</w:t>
      </w:r>
    </w:p>
    <w:p>
      <w:pPr>
        <w:pStyle w:val="BookText"/>
        <w:rPr/>
      </w:pPr>
      <w:r>
        <w:rPr>
          <w:rFonts w:ascii="IRNazanin" w:hAnsi="IRNazanin" w:eastAsia="IRNazanin"/>
          <w:color w:val="111111"/>
          <w:sz w:val="28"/>
          <w:sz w:val="28"/>
          <w:szCs w:val="28"/>
          <w:rtl w:val="true"/>
          <w:lang w:bidi="fa-IR"/>
        </w:rPr>
        <w:t>و کلّ حدیث من اولئک فاتح له الف باب فاحتواها کما هیا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المناقب النّقاش فی تفسیره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علما علمه رسول اللّه صلّی اللّه علیه و آله و رسول اللّه علمه اللّه، فعلم النّبیّ علم اللّه و علم علیّ من علم النّبیّ، و ما علمی و علم أصحاب محمّد فی علم علیّ إلاّ کقطرة فی سبعة أبحر،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علیّ بن أبی طالب</w:t>
      </w:r>
    </w:p>
    <w:p>
      <w:pPr>
        <w:pStyle w:val="BookText"/>
        <w:rPr/>
      </w:pPr>
      <w:r>
        <w:rPr>
          <w:rFonts w:ascii="IRNazanin" w:hAnsi="IRNazanin" w:eastAsia="IRNazanin"/>
          <w:color w:val="111111"/>
          <w:sz w:val="28"/>
          <w:sz w:val="28"/>
          <w:szCs w:val="28"/>
          <w:rtl w:val="true"/>
          <w:lang w:bidi="fa-IR"/>
        </w:rPr>
        <w:t>علیه السّلام تسعة أعشار العلم و أنّه لأعلمهم بالعشر الباقی فامّا قول عمر بن الخطاب و اعترافه بعلمه علیه السّلام فکثیر رواه الخطیب فی الأربعین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ستّة أسداس لعلیّ من ذلک خمسة أسداس، و للناس سدس، و لقد شارکنا فی السّدس حتّی لهو أعلم به منّا، ابانة بن بطة کان عمر یقول فیما یسأله عن علیّ فیفرّج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بعدک، تاریخ البلادری لا أبقانی اللّه لمعضلة لیس لها أبو الحسن الابانة و الفایق أعوذ باللّه من معضلة لیس لها أبو الحسن، فی المناقب و قد ظهر رجوعه إلی علیّ علیه السّلام فی ثلاث و عشرین مسألة حتّی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عَلیٌّ لَهَلَکَ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الخلق منهم أبو بکر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عیاش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المظفر السّمعانی قال الصّاحب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فی مثل فتواک اذ قالوا مجاهرة لو لا علیّ هلکنا فی فتاوینا</w:t>
      </w:r>
    </w:p>
    <w:p>
      <w:pPr>
        <w:pStyle w:val="BookText"/>
        <w:rPr/>
      </w:pPr>
      <w:r>
        <w:rPr>
          <w:rFonts w:ascii="IRNazanin" w:hAnsi="IRNazanin" w:eastAsia="IRNazanin"/>
          <w:color w:val="111111"/>
          <w:sz w:val="28"/>
          <w:sz w:val="28"/>
          <w:szCs w:val="28"/>
          <w:rtl w:val="true"/>
          <w:lang w:bidi="fa-IR"/>
        </w:rPr>
        <w:t>خطیب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عمر تخطأ فی جواب و نبّهه علیّ بالصّواب</w:t>
      </w:r>
    </w:p>
    <w:p>
      <w:pPr>
        <w:pStyle w:val="BookText"/>
        <w:rPr/>
      </w:pPr>
      <w:r>
        <w:rPr>
          <w:rFonts w:ascii="IRNazanin" w:hAnsi="IRNazanin" w:eastAsia="IRNazanin"/>
          <w:color w:val="111111"/>
          <w:sz w:val="28"/>
          <w:sz w:val="28"/>
          <w:szCs w:val="28"/>
          <w:rtl w:val="true"/>
          <w:lang w:bidi="fa-IR"/>
        </w:rPr>
        <w:t>یقول بعدله لو لا علیّ هلکت هلکت فی ذاک الجواب</w:t>
      </w:r>
    </w:p>
    <w:p>
      <w:pPr>
        <w:pStyle w:val="BookText"/>
        <w:rPr/>
      </w:pPr>
      <w:r>
        <w:rPr>
          <w:rFonts w:ascii="IRNazanin" w:hAnsi="IRNazanin" w:eastAsia="IRNazanin"/>
          <w:color w:val="111111"/>
          <w:sz w:val="28"/>
          <w:sz w:val="28"/>
          <w:szCs w:val="28"/>
          <w:rtl w:val="true"/>
          <w:lang w:bidi="fa-IR"/>
        </w:rPr>
        <w:t>هذا و قد مضی فی شرح الفصل الرّابع من الخطبة السّابقة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عیبة علمه الاشارة الاجمالیّة إلی میزان علمه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أفصح عن غزارة علمه بما رواه فی التّوحید عن الصّادق عن الباقر علیه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یجد جدّی أمیر المؤمنین علیه السّلام حملة لعلمه حتّی کان یتنفس الصّعداء و 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فانّ بین الجوانح منّی علما جما هاه هاه ألا لا أجد من یحمله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أفصح عنه أیضا بقوله علیه السّلام فی هذه الخطبة التی نحن فی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ینحدر عنّی السیل و لا یرقی إلیّ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إحاطته و کونه غیر فاقد لشیء من فنون العلوم بقوله الذی ما زال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إحاطته بالاخبار الارضیّة بما یأتی فی الخطبة الثّانیة و التّسعین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فاسالونی قبل أن تفقدونی فو الذی نفسی بیده لا تسألونی عن شیء فیما بینکم و بین السّاعة و لا عن فئة تهدی بآیة و تضل بآیة إلاّ أنبئتکم بناعقها و قائدها و سائقها و مناخ رکابها و محط رحالها و من یقتل من اهلها قتلا و یموت منهم موتا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علمه بالأخبار السّماویة بل کونه علیه السّلام أخبر بها من الأخبار الأرضیة بقوله فی الخطبة المأة و الثّامنة و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سلونی قبل أن تفقدونی فلأنا بطرق السّماء أعلم منّی بطرق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إحاطته بالأخبار الغیبیّة خطبه المتضمّنة للاخبار عن الملاحم، و هی کثیرة مثل کلامه السّادس و الخمسین و یأتی إنشاء اللّه فی شرحه جملة من أخباره الغیبیة، و هکذا الخطبة الثّانیة و التّسعون و مثل الخطبة المأة و الخطبة المأة و الثمانیة و العشرین إلی غیر هذه ممّا لا نطیل بتعدادها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إحاطته بالکتب المنزلة بما رواه فی المناقب عن ابن البختری من ستّة طرق، و ابن المفضّل من عشر طرق، و إبراهیم الثقفی من أربعة عشر طریقا أنّ أمیر المؤمنین علیه السّلام قال بحضرة المهاجرین و الأنصار و أشار إلی صدره کیف ملاء علما لو وجدت له طالبا سلونی قبل أن تفقدونی هذا سفط العلم هذا لعاب رسول اللّه صلّی اللّه علیه و آله و هذا ما زقّنی رسول اللّه زقّا فاسألونی فانّ عندی علم الأولین و الآخرین، أما و اللّه لو ثنیت لی الوسادة ثمّ اجلست علیها لحکمت بین أهل التّوراة بتوراتهم و بین أهل الانجیل بإنجیلهم و بین أهل الزّبور بزبورهم و بین أهل الفرقان بفرقانهم حتّی ینادی کلّ کتاب بأنّ علیّا حکم فیّ بحکم اللّه، و فی روایة حتّی ینطق اللّه التّوراة و الانجیل، و فی روایة اخری حتّی یزهر کلّ کتاب من هذه الکتب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p>
    <w:p>
      <w:pPr>
        <w:pStyle w:val="BookText"/>
        <w:rPr/>
      </w:pPr>
      <w:r>
        <w:rPr>
          <w:rFonts w:ascii="IRNazanin" w:hAnsi="IRNazanin" w:eastAsia="IRNazanin"/>
          <w:color w:val="111111"/>
          <w:sz w:val="28"/>
          <w:sz w:val="28"/>
          <w:szCs w:val="28"/>
          <w:rtl w:val="true"/>
          <w:lang w:bidi="fa-IR"/>
        </w:rPr>
        <w:t>إنّ علیّا قضی بقضائک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 فو الذی فلق الحبّة و برء النسمة لو سألتمونی عن آیة آیة فی لیلة انزلت او فی نهار مکیها و مدنیها و سفریها و حضریها ناسخها و منسوخها و محکمها و متشابهها و تأویلها و تنزیلها لأخبرتکم هذا مجمل ما یتعلّق بجهات علمه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فاستمع لما یملاء علیک إن کنت طالبا للهدی مبتغیا رشدا، فأقول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 الالهی فیظهر سبقه علیه السّلام فیه علی الجمیع من خطبه الشّریفة المتضمّنة للتّوحید و المعرفة و تمجید الحقّ الأوّل عزّ و جل باعتبار نعوت جلاله و صفات جماله لا سیّما الخطبة التسعون المعروفة بالأشباح، و الخطبة المأة و الخامسة و الثمانون التی تجمع من اصول العلم ما لا تجمعه خطبة، فراجع المقامین و انظر کیف خاض فی غمار عمّانه و غاص علی فرائده و جمانه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التفسیر و القرائة فیصحّ مسابقته فیه بما مرّ آنفا و بما تقدّم فی ثالث تذییلات الفصل السّابع عشر من الخطبة الاولی،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مضافا إلی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إلی کتب التفسیر علمت صحّة ذلک لأنّ أکثره عنه علیه السّلام و عن عبد اللّه بن عباس و قد علم الناس حال ابن عباس فی ملازمته له و انقطاعه إلیه و أنّه تلمیذه و خریجه و قیل له أین علمک من علم ابن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قطرة من المطر إلی البحر المحیط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 المؤمنین علیه السّلام فی باء بسم اللّه الرّحمن الرّحیم من أوّل اللّیل إلی الفجر و لم یتمّ، و عن قوّة قال علیّ علیه السّلام لو شئت لأوقرت سبعین بعیرا فی تفسیر فاتحة الکتاب، و عن فضائل العکبری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أعلم بکتاب اللّه بعد نبیّ اللّه من علیّ بن أبی طالب علیه السّلام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المناقب القراء السّبعة إلی قراءته یرجعون، فأمّا حمزة و الکسائی فیقولان علی قراءة علی و ابن مسعود و لیس مصحفهما مصحف ابن مسعود فهما إنّما یرجعان إلی علی علیه السّلام و یوافقان ابن مسعود فیما یجری مجری الاعراب، و قد قال ابن مسعود</w:t>
      </w:r>
    </w:p>
    <w:p>
      <w:pPr>
        <w:pStyle w:val="BookText"/>
        <w:rPr/>
      </w:pPr>
      <w:r>
        <w:rPr>
          <w:rFonts w:ascii="IRNazanin" w:hAnsi="IRNazanin" w:eastAsia="IRNazanin"/>
          <w:color w:val="111111"/>
          <w:sz w:val="28"/>
          <w:sz w:val="28"/>
          <w:szCs w:val="28"/>
          <w:rtl w:val="true"/>
          <w:lang w:bidi="fa-IR"/>
        </w:rPr>
        <w:t>ما رأیت أحدا أقرء من علیّ بن أبی طالب للقرآن، و أمّا نافع و ابن کثیر و أبو عمرو فمعظم قراءاتهم یرجع إلی ابن عباس، و ابن عباس قرء علی ابی بن کعب و علیّ علیه السّلام و الذی قرأه هؤلاء القراء یخالف قراءة ابیّ فهو إذا مأخوذ عن علی علیه السّلام و أمّا عاصم فقرأ علی أبی عبد الرّحمن السّلمی، و قال أبو عبد الرّحمن قرأت القرآن کله علی علیّ بن أبی طالب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القراءات قراءة عاصم لأنه أتی بالأصل و ذلک أنّه یظهر ما ادغمه غیره و یحقّق من الهمز ما لیّنه غیره و یفتح من الالفات ما أماله غیره، و العدد الکوفی فی القرآن منسوب إلی علیّ علیه السّلام و لیس فی الصّحابة من ینسب إلیه العدد غیره، و إنّما کتب عدد ذلک کلّ مصر من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الفقه و الفروع فهو علیه السّلام مرجع الفقهاء کلهم فیه و عنه علیه السّلام تلقوه أمّا فقهاؤنا الامامیة أنار اللّه برهانهم فحالهم ظاهر، و أمّا فقهاء العامة فقد قال الشارح المعتزلی کلّ فقیه فی الاسلام فهو عیال و مستفید من فقهه، أمّا أصحاب أبی حنیفة کأبی یوسف و محمّد و غیرهما فأخذوا عن أبی حنیفة، و أمّا الشّافعی فقرأ علی محمّد ابن الحسن فیرجع فقهه أیضا إلیه، و أمّا أحمد بن حنبل فقرأ علی الشافعی فیرجع فقهه أیضا إلی أبی حنیفة و قرء أبو حنیفة علی جعفر بن محمّد علیهما السّلام، و قرء جعفر علی أبیه و ینتهی الأمر إلی علیّ علیه السّلام، و أما مالک بن أنس فقرأ علی ربیعة، و قرء ربیعة علی عکرمة، و قرء عکرمة علی عبد اللّه بن عباس، و قرء عبد اللّه بن عباس علی علی علیه السّلام انتهی ما قاله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فقهاء العامة من الحقّ فی الفروع الفقهیة فقد خرج من أمیر المؤمنین و أولاده المعصومین علیهم السّلام، و ما عندهم من الباطل فقد نسجتها استحساناتهم العقلیة و أقیستهم الباطلة و آراؤهم الفاسدة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فقهاء أهل الأمصار إلیه یرجعون و من بحره یغترفون أمّا أهل الکوفة و فقهاؤهم سفیان الثّوری و الحسن بن صالح بن حیّ و شریک بن عبد اللّه و ابن أبی لیلی و هؤلاء یقرعون المسائل و یقولون هذا قیاس قول</w:t>
      </w:r>
    </w:p>
    <w:p>
      <w:pPr>
        <w:pStyle w:val="BookText"/>
        <w:rPr/>
      </w:pPr>
      <w:r>
        <w:rPr>
          <w:rFonts w:ascii="IRNazanin" w:hAnsi="IRNazanin" w:eastAsia="IRNazanin"/>
          <w:color w:val="111111"/>
          <w:sz w:val="28"/>
          <w:sz w:val="28"/>
          <w:szCs w:val="28"/>
          <w:rtl w:val="true"/>
          <w:lang w:bidi="fa-IR"/>
        </w:rPr>
        <w:t>علیّ علیه السّلام و یترجمون الأبواب بذلک، و أمّا أهل البصرة و فقهاؤهم الحسن و ابن سیرین و کلاهما کانا یأخذان عمّن أخذ عن علیّ علیه السّلام، و ابن سیرین یفصح بأنه أخذ عن الکوفیّین، و عن عبیدة بن السّمانی و هو أخصّ النّاس بعلیّ علیه السّلام، و أما أهل مکّة فأخذوا عن ابن عباس و عن علیّ علیه السّلام و قد أخذ عبد اللّه معظم علمه عنه علیه السّلام و امّا أهل المدینة فعنه علیه السّلام أخذوا، و قد صنّف الشّافعی کتابا مفردا فی الدّلالة علی اتّباع أهل المدینة لعلیّ علیه السّلام و عبد اللّه، و قال محمّد بن الحسن الفقیه لو لا علیّ بن أبی طالب علیه السّلام ما علمنا حکم أهل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المناظرة ففی الأخبار أنّ أوّل من سنّ دعوة المبتدعة بالمجادلة إلی الحقّ علیّ علیه السّلام، و قد ناظره الملاحدة و الزّنادقة فی متناقضات القرآن فأجاب لهم بأجوبة متینة، و أجاب مشکلات مسائل الجاثلیق حتّی أسلم، و قال علیه السّلام لرأس الجالوت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تلبثوا بعد نبیّکم إلاّ ثلاثین سنة حتّی ضرب بعضکم وجه بعض بالسّیف،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لم تجف أقدامکم من ماء البحر حتّی قلتم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إلها کما لهم آلهة، روی أبو بکر بن مردویه فی کتابه عن سفیان أنّه قال ما حاجّ علیّ علیه السّلام أحدا إلاّ حجّه</w:t>
      </w:r>
      <w:r>
        <w:rPr>
          <w:rStyle w:val="FootnoteAnchor"/>
          <w:rtl w:val="true"/>
        </w:rPr>
        <w:footnoteReference w:id="234"/>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بذلک الرّجوع إلی احتجاجاته المرویة فی کتاب الاحتجاج لأحمد بن أبی طالب الطبرسی و فی مجلّد احتجاجات الأئمة علیه السّلام و مجلّد الفتن و المحن من البحار للمحدّث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القضاء و الفصل بین الخصوم فیدل علی سبقه علیه السّلام فیه علی الکلّ شهادة الرّسول صلّی اللّه علیه و آله فی حقه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 و یفصح عنه ما أخبر به عن نفسه فیما رویناه عنه قریبا من قوله لو ثنیت لی الوسادة ثم اجلست علیها لحکمت بین أهل التوراة بتوراتهم الحدیث، و من قوله علیه السّلام الآتی فی الکلام المأة و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أهل البیت أبواب الحکم و ضیاء الأمر، و یدلّ علیه قضایاه علیه السّلام فی الوقایع الاتفاقیّة بما</w:t>
      </w:r>
    </w:p>
    <w:p>
      <w:pPr>
        <w:pStyle w:val="BookText"/>
        <w:rPr/>
      </w:pPr>
      <w:r>
        <w:rPr>
          <w:rFonts w:ascii="IRNazanin" w:hAnsi="IRNazanin" w:eastAsia="IRNazanin"/>
          <w:color w:val="111111"/>
          <w:sz w:val="28"/>
          <w:sz w:val="28"/>
          <w:szCs w:val="28"/>
          <w:rtl w:val="true"/>
          <w:lang w:bidi="fa-IR"/>
        </w:rPr>
        <w:t>یحتار فی أکثرها العقول و سیأتی شطر منها فی شرح هذه الخطبة و غیرها إنشاء اللّه تعالی و رجوع الصّحابة إلیه علیه السّلام فیها مأثور مسطور، و قول عمر فی مواطن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علیّ لهلک عمر، معروف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الفصاحة و البلاغة فهو بارعه و حائز قصب السّبق فی مضماره حتی قیل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علیه السّلام فوق کلام المخلوق و دون کلام الخالق، و قد تقدم من الرّضی فی دیباجة المتن وصفه بأنّه مشرع الفصاحة و موردها و منشأ البلاغة و مولدها و منه ظهر مکنونها و عنه اخذت قوانینها، و یشهد بذلک خطبته البارعة المدونة فی هذا الکتاب و سنشیر إلی بعض مزایا کلامه علیه السّلام فی تضاعیف الشّرح إنشاء اللّه تعالی، و قد تقدم فی دیباجة الشّرح الاشارة إلی بعضها علی ما ساعد المجال قال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کلامه علیه السّلام ألف خطبة ففاضت ثمّ فاضت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النّجوم فیدل علی براعته علیه السّلام فیه ما یأتی منه فی الکلام الثامن و السّبعین و شرحه إنشاء اللّه تعالی من الأحکام النّجومیة العجیبة لم یهتد إلیها المنجمون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علم النّحو و الأدبیّة فقد اتّفق العلماء علی أنّه علیه السّلام هو واضعه و مخترعه، قال أبو القاسم الزّجاجی فی محکی کلامه عن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رستم الطبری، حدثنا أبو الحاتم السجستانیّ حدثنا یعقوب بن إسحاق الحضرمی حدثنا سعید بن مسلم الباهلی حدّثنا أبی عن جدی عن أبی الأسود الدّئلی،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أبی طالب علیه السّلام فرأیته متفکرا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تفکریا أمیر المؤمنین؟ قال علیه السّلام إنّی سمعت ببلدکم هذا لحنا فأردت أن أصنع کتابا فی اصول العربیّة،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هذا أحییتنا و بقیت فینا هذه اللّغة، ثمّ أتیته بعد ثلاث فألقی إلیّ صحیفة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الکلام اسم و فعل و حرف، فالاسم ما انبأ عن المسمّی، و الفعل ما انبأ عن حرکة المسمّی و الحرف ما انبأ عن معنی لیس باسم و لا فعل، ثمّ قال علیه السّلام لی تتبعه و زد فیه ما وقع لک، و اعلم یا أبا الأسود أنّ الأشیاء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مضمر و شیء لیس بظاهر و لا مضمر و إنّما تتفاضل العلماء فیما لیس</w:t>
      </w:r>
      <w:bookmarkStart w:id="476" w:name="pg13853_143533"/>
    </w:p>
    <w:p>
      <w:pPr>
        <w:pStyle w:val="BookText"/>
        <w:rPr/>
      </w:pPr>
      <w:bookmarkEnd w:id="476"/>
      <w:r>
        <w:rPr>
          <w:rFonts w:ascii="IRNazanin" w:hAnsi="IRNazanin" w:eastAsia="IRNazanin"/>
          <w:color w:val="111111"/>
          <w:sz w:val="28"/>
          <w:sz w:val="28"/>
          <w:szCs w:val="28"/>
          <w:rtl w:val="true"/>
          <w:lang w:bidi="fa-IR"/>
        </w:rPr>
        <w:t>بظاهر و لا مضمر قال أبو الأسود، فجمعت منه اشیاء و عرضتها علیه علیه السّلام، فکان من ذلک حروف النّصب فذکرت منها إنّ و أنّ و لیت و لعل و کأنّ و لم أذکر لکنّ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أحسبها منها،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هی منها فزدها فیها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الحساب فیدل علی وفور علمه علیه السّلام فیه ما رواه فی المناقب عن ابن أبی لیلی أنّ رجلین تغدّیا فی سفر و مع أحدهما خمسة أرغفة و مع الآخر ثلاثة و واکلها ثالث فأعطاهما ثمانیة دراهم عوضا فاختصما و ارتفعا إلی أمیر المؤمنین علیه السّلام فقال هذا أمر فیه دنائة و الخصومة فیه غیر جمیلة و الصّلح فیه أحسن، فأبی صاحب الثّلاثة الاّ مرّ القضاء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ترضی إلاّ بمرّ القضاء فانّ لک واحدة من ثمانیة و لصاحبک سبعة ألیس کان لک ثلاثة ارغفة و لصاحبک خمسة؟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أربعة و عشرون ثلثا اکلت منها و الضّیف ثمانیة فلما أعطاکما الثّمانیة الدراهم کان لصاحبک سبعة و لک واحدة، و یأتی روایة هذه القضیّة بطریق آخر فی تضاعیف الشّرح فی موقعه بأبسط وجه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الکیمیا فهو أکثرهم حظا منه، قال فی المناقب و قد سئل عن الصّنعة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اخت النّبوة و عصمة المروة و النّاس یتکلمون فیها بالظاهر و انا أعلم ظاهرها و باطنها، ما هی و اللّه إلاّ ماء جامد و هواء راکد و نار جائلة و أرض سائلة،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فی أثناء خطبته هی الکیمیا یکون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هو کائن و سیکون، فقیل من أیّ شیء هو؟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الزیبق الرّجراج و الاسرب و الزّاج و الحدید المزعفر و زیخار النحاس الاخضر الحور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توقف علی عابرهن، فقیل فهمنا لا یبلغ إلی ذلک فقال علیه السّلام اجعلوا البعض أرضا و اجعلوا البعض ماء و افلحوا الأرض بالماء و قدتم فقیل زدنا یا أمیر المؤمنین، فقال علیه السّلام لا زیادة علیه فانّ الحکماء القدماء ما زادوا علیه 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یتلاعب به النّاس</w:t>
      </w:r>
      <w:r>
        <w:rPr>
          <w:rFonts w:eastAsia="IRNazanin" w:cs="IRNazanin"/>
          <w:color w:val="111111"/>
          <w:sz w:val="28"/>
          <w:szCs w:val="28"/>
          <w:rtl w:val="true"/>
          <w:lang w:bidi="fa-IR"/>
        </w:rPr>
        <w:t>.</w:t>
      </w:r>
    </w:p>
    <w:p>
      <w:pPr>
        <w:pStyle w:val="Heading6"/>
        <w:numPr>
          <w:ilvl w:val="5"/>
          <w:numId w:val="1"/>
        </w:numPr>
        <w:rPr/>
      </w:pPr>
      <w:bookmarkStart w:id="477" w:name="__RefHeading___Toc3386543_1468164448"/>
      <w:bookmarkStart w:id="478" w:name="_Toc187"/>
      <w:bookmarkEnd w:id="477"/>
      <w:r>
        <w:rPr>
          <w:rtl w:val="true"/>
        </w:rPr>
        <w:t>و أمّا زهده و طلاقه للدّنیا و رغبته بالکلیّة عنها</w:t>
      </w:r>
      <w:bookmarkEnd w:id="47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المتواترات القطعیّة أظهر و أبهر من الشّمس فی رابعة النّهار، و یفصح عن ذلک و یبیّن عنه و تأتیک من سبإ</w:t>
      </w:r>
    </w:p>
    <w:p>
      <w:pPr>
        <w:pStyle w:val="BookText"/>
        <w:rPr/>
      </w:pPr>
      <w:r>
        <w:rPr>
          <w:rFonts w:ascii="IRNazanin" w:hAnsi="IRNazanin" w:eastAsia="IRNazanin"/>
          <w:color w:val="111111"/>
          <w:sz w:val="28"/>
          <w:sz w:val="28"/>
          <w:szCs w:val="28"/>
          <w:rtl w:val="true"/>
          <w:lang w:bidi="fa-IR"/>
        </w:rPr>
        <w:t>بنبإ یقین الخطب و الکلمات المدونة عنه فی هذا الکتاب و غیره المتضمنة لزهده علیه سلام اللّه ربّ العالمین ملأ السماوات و الأرضین و قد أقسم فیما یأتی من کلماته القصار بالقسم البارّ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لدنیاکم هذه أهون فی عینی من عراق</w:t>
      </w:r>
      <w:r>
        <w:rPr>
          <w:rStyle w:val="FootnoteAnchor"/>
          <w:rtl w:val="true"/>
        </w:rPr>
        <w:footnoteReference w:id="235"/>
      </w:r>
      <w:r>
        <w:rPr>
          <w:rFonts w:ascii="IRNazanin" w:hAnsi="IRNazanin" w:eastAsia="IRNazanin"/>
          <w:color w:val="111111"/>
          <w:sz w:val="28"/>
          <w:sz w:val="28"/>
          <w:szCs w:val="28"/>
          <w:rtl w:val="true"/>
          <w:lang w:bidi="fa-IR"/>
        </w:rPr>
        <w:t>خنزیر فی ید مجذوم، و قال فی الکلام المأتین و الثّانی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دنیاکم عندی لأهون من ورقة فی فم جرادة تقضمها، ما لعلیّ و لنعیم یفنی و لذة لا تبقی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 المعروفون من الصّحابة بالورع علیّ و أبو بکر و عمرو بن مسعود و أبو ذر و سلمان و مقداد و عثمان بن مظعون و ابن عمر، و معلوم أنّ ابا بکر توفی و علیه بیت مال المسلمین نیف و أربعون ألف درهم، و عمر مات و علیه نیف و ثمانون ألف درهم، و عثمان مات و علیه ما لا یحصی کثرة، و علیّ مات و ما ترک إلا سبعمائة درهم فضلا عن عطائه أعدّها 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 فی حدیث عمّار یا علیّ إنّ اللّه قد زینک بزینة لم یزین العباد بزینة أحبّ إلی اللّه منها، زیّنک بالزّهد فی الدنیا و جعلک لا تزرء منها شیئا و لا تزرء منک شیئا، و وهبک حبّ المساکین فجعلک ترضی بهم أتباعا و یرضون بک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اللّؤلوئیات قال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أحدا کان فی هذه الامة أزهد من علیّ بن ابی طالب علیه السّلام بعد النّبیّ صلّی اللّه علیه و آله، و یروی أنه کان علیه وقت لا یکون عنده ثلاثة دراهم یشتری بها إزارا و ما یحتاج إلیه ثمّ یقسم کلّ ما فی بیت المال علی النّاس ثمّ یصلّی فیه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أخرجنی منه کما دخلته، و اتی إلیه بمال فکوم کومة من ذهب و کومة من فضّة و قال یا صفراء اصفری یا بیضاء ابیضی و غرّی غیری،</w:t>
      </w:r>
    </w:p>
    <w:p>
      <w:pPr>
        <w:pStyle w:val="BookText"/>
        <w:rPr/>
      </w:pPr>
      <w:r>
        <w:rPr>
          <w:rFonts w:ascii="IRNazanin" w:hAnsi="IRNazanin" w:eastAsia="IRNazanin"/>
          <w:color w:val="111111"/>
          <w:sz w:val="28"/>
          <w:sz w:val="28"/>
          <w:szCs w:val="28"/>
          <w:rtl w:val="true"/>
          <w:lang w:bidi="fa-IR"/>
        </w:rPr>
        <w:t xml:space="preserve">هذا خبای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خیاره فیهو کلّ جان یده إلی فیه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الأشعث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اغتسل فی الفرات یوم جمعة ثم ابتاع قمیصا کرابیس بثلاثة دراهم فصلّی بالنّاس الجمعة و ما خیط جربانه بعد، و فی فضائل أحمد رای علی علیّ علیه السّلام إزار غلیظ اشتراه بخمسة دراهم، و رای علیه إزار مرقوع فقیل له فی ذلک فقال علیه السّلام یقتدی به</w:t>
      </w:r>
      <w:bookmarkStart w:id="479" w:name="pg13853_143535"/>
    </w:p>
    <w:p>
      <w:pPr>
        <w:pStyle w:val="BookText"/>
        <w:rPr/>
      </w:pPr>
      <w:bookmarkEnd w:id="479"/>
      <w:r>
        <w:rPr>
          <w:rFonts w:ascii="IRNazanin" w:hAnsi="IRNazanin" w:eastAsia="IRNazanin"/>
          <w:color w:val="111111"/>
          <w:sz w:val="28"/>
          <w:sz w:val="28"/>
          <w:szCs w:val="28"/>
          <w:rtl w:val="true"/>
          <w:lang w:bidi="fa-IR"/>
        </w:rPr>
        <w:t>المؤمنون و یخشع له القلب و تذل به النّفس و یقصد به المتابع، مسند أحمد و کان کمّه لا یجاوز أصابعه و یقول لیس للکمین علی الیدین فضل، و نظر إلی فقیر انخرق کمّ ثوبه فخرق کمّ قمیصه و ألقاه إلیه، مسند الموصلی الشّعبی عن الحارثی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 لیلة اهدی لی فاطمة شیء ینام علیه إلا جلد کبش، و اشتری ثوبا فأعجبه فتصدق به</w:t>
      </w:r>
      <w:r>
        <w:rPr>
          <w:rFonts w:eastAsia="IRNazanin" w:cs="IRNazanin"/>
          <w:color w:val="111111"/>
          <w:sz w:val="28"/>
          <w:szCs w:val="28"/>
          <w:rtl w:val="true"/>
          <w:lang w:bidi="fa-IR"/>
        </w:rPr>
        <w:t>.</w:t>
      </w:r>
    </w:p>
    <w:p>
      <w:pPr>
        <w:pStyle w:val="Heading6"/>
        <w:numPr>
          <w:ilvl w:val="5"/>
          <w:numId w:val="1"/>
        </w:numPr>
        <w:rPr/>
      </w:pPr>
      <w:bookmarkStart w:id="480" w:name="__RefHeading___Toc3386545_1468164448"/>
      <w:bookmarkStart w:id="481" w:name="_Toc188"/>
      <w:bookmarkEnd w:id="480"/>
      <w:r>
        <w:rPr>
          <w:rtl w:val="true"/>
        </w:rPr>
        <w:t>و أمّا العبادة و صالح الأعمال</w:t>
      </w:r>
      <w:bookmarkEnd w:id="481"/>
    </w:p>
    <w:p>
      <w:pPr>
        <w:pStyle w:val="BookText"/>
        <w:rPr/>
      </w:pPr>
      <w:r>
        <w:rPr>
          <w:rFonts w:ascii="IRNazanin" w:hAnsi="IRNazanin" w:eastAsia="IRNazanin"/>
          <w:color w:val="111111"/>
          <w:sz w:val="28"/>
          <w:sz w:val="28"/>
          <w:szCs w:val="28"/>
          <w:rtl w:val="true"/>
          <w:lang w:bidi="fa-IR"/>
        </w:rPr>
        <w:t>فقد علم إجمالا بما قدّمناه فی کونه أکثر ثوابا و أقول مضافا إلی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قد کان بالغا فیها غایتها، و کفی به شهیدا أنّه کان یؤخذ النّشاب من جسده عند الصّلاة و هو غیر شاعر له لاستغراقه فی شهود جمال الحق و فنائه فی اللّه و انقطاعه لکلیّته عمّن سواه، و کان السّجاد علیّ بن الحسین علیهما السّلام یصلی فی الیوم و اللیلة ألف رکعة ثم یأخذ صحف عبادات أمیر المؤمنین علیه السّلام و ینظر ما فیها سیرا، ثم یترکها من یده کالمتضجر المتأسّف علی تقصیر نفسه فی العبادة،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یقدر علی عبادة علیّ بن أبی طالب علیه السّلام، و فیه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تَراهُمْ رُکَّعاً سُجَّداً یَبْتَغُونَ فَضْلاً مِنَ اللّهِ وَ رِضْواناً سِیماهُمْ فِی وُجُوهِهِمْ مِنْ أَثَرِ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ابن شهر آشوب فی المناقب عن النّیسابوری فی روضة الواعظین أنّه قال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بعض التّابعین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علیّا علیه السّلام وقت المغرب فوجدته یصلّی و یقرأ القرآن إلی أن طلع الفجر، ثمّ جدد وضوءه و خرج إلی المسجد و صلّی بالنّاس صلاة الفجر، ثم</w:t>
      </w:r>
    </w:p>
    <w:p>
      <w:pPr>
        <w:pStyle w:val="BookText"/>
        <w:rPr/>
      </w:pPr>
      <w:r>
        <w:rPr>
          <w:rFonts w:ascii="IRNazanin" w:hAnsi="IRNazanin" w:eastAsia="IRNazanin"/>
          <w:color w:val="111111"/>
          <w:sz w:val="28"/>
          <w:sz w:val="28"/>
          <w:szCs w:val="28"/>
          <w:rtl w:val="true"/>
          <w:lang w:bidi="fa-IR"/>
        </w:rPr>
        <w:t>قعد فی التّعقیب إلی أن طلعت الشّمس، ثم قصده النّاس فجعل یقضی بینهم إلی أن قام إلی صلاة الظهر فجدّد الوضوء ثم صلی بأصحابه الظهر، ثم قعد فی التّعقیب إلی أن صلی بهم العصر، ثم کان یحکم بین النّاس و یفتیهم إلی أن غابت الشّمس، و فیه عن الباقر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أمیر المؤمنین علیه السّلام و 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فَلَهُمْ أَجْرٌ غَیْرُ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عن محمّد بن عبد اللّه بن الحسن عن آبائه علیهم السّلام و سدی عن أبی مالک عن ابن عباس و محمّد بن علی الباقر علیه السّلام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سابِقٌ بِالْخَیْراتِ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لهو علیّ بن أبی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السادات</w:t>
      </w:r>
    </w:p>
    <w:p>
      <w:pPr>
        <w:pStyle w:val="BookText"/>
        <w:rPr/>
      </w:pPr>
      <w:r>
        <w:rPr>
          <w:rFonts w:ascii="IRNazanin" w:hAnsi="IRNazanin" w:eastAsia="IRNazanin"/>
          <w:color w:val="111111"/>
          <w:sz w:val="28"/>
          <w:sz w:val="28"/>
          <w:szCs w:val="28"/>
          <w:rtl w:val="true"/>
          <w:lang w:bidi="fa-IR"/>
        </w:rPr>
        <w:t>مفرق الاحزاب ضرّاب الطلیمکسّر الاصنام کشاف الغمم</w:t>
      </w:r>
    </w:p>
    <w:p>
      <w:pPr>
        <w:pStyle w:val="BookText"/>
        <w:rPr/>
      </w:pPr>
      <w:r>
        <w:rPr>
          <w:rFonts w:ascii="IRNazanin" w:hAnsi="IRNazanin" w:eastAsia="IRNazanin"/>
          <w:color w:val="111111"/>
          <w:sz w:val="28"/>
          <w:sz w:val="28"/>
          <w:szCs w:val="28"/>
          <w:rtl w:val="true"/>
          <w:lang w:bidi="fa-IR"/>
        </w:rPr>
        <w:t>الزّاهد العابد فی محرابهالسّاجد الرّاکع فی جنح الظلم</w:t>
      </w:r>
    </w:p>
    <w:p>
      <w:pPr>
        <w:pStyle w:val="BookText"/>
        <w:rPr/>
      </w:pPr>
      <w:r>
        <w:rPr>
          <w:rFonts w:ascii="IRNazanin" w:hAnsi="IRNazanin" w:eastAsia="IRNazanin"/>
          <w:color w:val="111111"/>
          <w:sz w:val="28"/>
          <w:sz w:val="28"/>
          <w:szCs w:val="28"/>
          <w:rtl w:val="true"/>
          <w:lang w:bidi="fa-IR"/>
        </w:rPr>
        <w:t>صام هجیرا و علی سائلهجاد بافطار الصّیام ثمّ نم</w:t>
      </w:r>
    </w:p>
    <w:p>
      <w:pPr>
        <w:pStyle w:val="BookText"/>
        <w:rPr/>
      </w:pPr>
      <w:r>
        <w:rPr>
          <w:rFonts w:ascii="IRNazanin" w:hAnsi="IRNazanin" w:eastAsia="IRNazanin"/>
          <w:color w:val="111111"/>
          <w:sz w:val="28"/>
          <w:sz w:val="28"/>
          <w:szCs w:val="28"/>
          <w:rtl w:val="true"/>
          <w:lang w:bidi="fa-IR"/>
        </w:rPr>
        <w:t>و قال العبدی</w:t>
      </w:r>
    </w:p>
    <w:p>
      <w:pPr>
        <w:pStyle w:val="BookText"/>
        <w:rPr/>
      </w:pPr>
      <w:r>
        <w:rPr>
          <w:rFonts w:ascii="IRNazanin" w:hAnsi="IRNazanin" w:eastAsia="IRNazanin"/>
          <w:color w:val="111111"/>
          <w:sz w:val="28"/>
          <w:sz w:val="28"/>
          <w:szCs w:val="28"/>
          <w:rtl w:val="true"/>
          <w:lang w:bidi="fa-IR"/>
        </w:rPr>
        <w:t>و کم غمرة للموت للّه خاضهاو لجة بحر فی الحکوم اقامها</w:t>
      </w:r>
    </w:p>
    <w:p>
      <w:pPr>
        <w:pStyle w:val="BookText"/>
        <w:rPr/>
      </w:pPr>
      <w:r>
        <w:rPr>
          <w:rFonts w:ascii="IRNazanin" w:hAnsi="IRNazanin" w:eastAsia="IRNazanin"/>
          <w:color w:val="111111"/>
          <w:sz w:val="28"/>
          <w:sz w:val="28"/>
          <w:szCs w:val="28"/>
          <w:rtl w:val="true"/>
          <w:lang w:bidi="fa-IR"/>
        </w:rPr>
        <w:t>و کم لیلة لیلا و للّه قامهاو کم صبحة مسجورة الحرّ صامها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عن عروة الزّبیر قال تذاکرنا صالح الاعمال فقال ابو الدرداء اعبد النّاس علیّ بن ابی طالب علیه السّلام سمعته قائلا بصوت حزین و نغمة شجیّة فی موضع خال الهی کم من موبقة حملتها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حلمتها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فقابلتها بنعمتک و کم من جریرة تکرمت علیّ بکشفها بکرمک الهی إن طال فی عصیانک عمری و عظم فی الصحف ذنبی فما انا مؤمّل غیر غفرانک و لا انا براج غیر رضوانک ثمّ رکع رکعات فاخذ فی الدّعاء و البکاء فمن</w:t>
      </w:r>
      <w:bookmarkStart w:id="482" w:name="pg13853_143537"/>
    </w:p>
    <w:p>
      <w:pPr>
        <w:pStyle w:val="BookText"/>
        <w:rPr/>
      </w:pPr>
      <w:bookmarkEnd w:id="482"/>
      <w:r>
        <w:rPr>
          <w:rFonts w:ascii="IRNazanin" w:hAnsi="IRNazanin" w:eastAsia="IRNazanin"/>
          <w:color w:val="111111"/>
          <w:sz w:val="28"/>
          <w:sz w:val="28"/>
          <w:szCs w:val="28"/>
          <w:rtl w:val="true"/>
          <w:lang w:bidi="fa-IR"/>
        </w:rPr>
        <w:t>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افکر فی عفوک فتهون علیّ خطیئتی ثمّ اذکر العظیم من اخذک فیعظم علیّ بلیتی ثم قال آه ان انا قرئت فی الصحف سیئة انا ناسیها و انت محصیها فتقول خذوه فیا له من مأخوذ لا تنجیه عشیرته و لا تنفعه قبیلته یرحمه البلاء اذا اذن فیه بالنداء آه من نار تنضج الاکباد و الکلی آه من نار لواعة للشواء آه من غمرة من لهبات لظی ثمّ أنعم</w:t>
      </w:r>
      <w:r>
        <w:rPr>
          <w:rStyle w:val="FootnoteAnchor"/>
          <w:rtl w:val="true"/>
        </w:rPr>
        <w:footnoteReference w:id="236"/>
      </w:r>
      <w:r>
        <w:rPr>
          <w:rFonts w:ascii="IRNazanin" w:hAnsi="IRNazanin" w:eastAsia="IRNazanin"/>
          <w:color w:val="111111"/>
          <w:sz w:val="28"/>
          <w:sz w:val="28"/>
          <w:szCs w:val="28"/>
          <w:rtl w:val="true"/>
          <w:lang w:bidi="fa-IR"/>
        </w:rPr>
        <w:t>فی البکاء فلم اسمع له حسا فقلت غلب علیه النوم اوقظه لصلاة الفجر فاتیته فان هو کالخشبة الملقاة فحرکته فلم یتحرک فقلت انا للّه و انا الیه راجعون مات و اللّه علیّ بن ابی طالب علیه السّلام قال فأتیت منزله مبادرا انعاه الیهم فقالت فاطمة علیها السّلام ما کان من شأنه؟ فاخبرتها فقالت هی و اللّه الغشیة التی تأخذه من خشیة اللّه تعالی، ثم اتوه بماء فنضحوه علی وجهه فأفاق و نظر الیّ و انا ابکی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بکائک یا ابا الدرداء؟ فکیف و لو رأیتنی و دعی بی إلی الحساب و ایقن اهل الجرائم بالعذاب و احوشتنی</w:t>
      </w:r>
      <w:r>
        <w:rPr>
          <w:rStyle w:val="FootnoteAnchor"/>
          <w:rtl w:val="true"/>
        </w:rPr>
        <w:footnoteReference w:id="237"/>
      </w:r>
      <w:r>
        <w:rPr>
          <w:rFonts w:ascii="IRNazanin" w:hAnsi="IRNazanin" w:eastAsia="IRNazanin"/>
          <w:color w:val="111111"/>
          <w:sz w:val="28"/>
          <w:sz w:val="28"/>
          <w:szCs w:val="28"/>
          <w:rtl w:val="true"/>
          <w:lang w:bidi="fa-IR"/>
        </w:rPr>
        <w:t>ملائکة غلاظ و زبانیة فظاظ فوقفت بین یدی ملک الجبار قد أسلمتنی الاحبّاء و رحمنی اهل الدّنیا اشدّ رحمة لی بین یدی من لا یخفی علیه خافیة</w:t>
      </w:r>
      <w:r>
        <w:rPr>
          <w:rFonts w:eastAsia="IRNazanin" w:cs="IRNazanin"/>
          <w:color w:val="111111"/>
          <w:sz w:val="28"/>
          <w:szCs w:val="28"/>
          <w:rtl w:val="true"/>
          <w:lang w:bidi="fa-IR"/>
        </w:rPr>
        <w:t>.</w:t>
      </w:r>
    </w:p>
    <w:p>
      <w:pPr>
        <w:pStyle w:val="Heading6"/>
        <w:numPr>
          <w:ilvl w:val="5"/>
          <w:numId w:val="1"/>
        </w:numPr>
        <w:rPr/>
      </w:pPr>
      <w:bookmarkStart w:id="483" w:name="__RefHeading___Toc3386547_1468164448"/>
      <w:bookmarkStart w:id="484" w:name="_Toc189"/>
      <w:bookmarkEnd w:id="483"/>
      <w:r>
        <w:rPr>
          <w:rtl w:val="true"/>
        </w:rPr>
        <w:t>و منها الشجاعة</w:t>
      </w:r>
      <w:bookmarkEnd w:id="484"/>
    </w:p>
    <w:p>
      <w:pPr>
        <w:pStyle w:val="BookText"/>
        <w:rPr/>
      </w:pPr>
      <w:r>
        <w:rPr>
          <w:rFonts w:ascii="IRNazanin" w:hAnsi="IRNazanin" w:eastAsia="IRNazanin"/>
          <w:color w:val="111111"/>
          <w:sz w:val="28"/>
          <w:sz w:val="28"/>
          <w:szCs w:val="28"/>
          <w:rtl w:val="true"/>
          <w:lang w:bidi="fa-IR"/>
        </w:rPr>
        <w:t>و لقد کان أشجع النّاس و أنسی شجاعة من کان قبله و محا اسم من کان یأتی بعده و تعجّبت الملائکة من حملانه، و فیه قال النّبی صلّی اللّه علیه و آله لما خرج لقتال 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الایمان کله إلی الشّرک کله، فلما قتله قال صلّی اللّه علیه و آله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 یا علی فلو وزن عملک الیوم بعمل امّتی لرجح عملک بعملهم، رواه فی المناقب لأحمد بن حنبل و النسائی عن ابن مسعود، و أنزل اللّه تعالی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کَفَی اللّهُ الْمُؤْمِنِینَ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الآیة، کما عن مصحف ابن مسعود، قال ربیعة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حذیفة الیمان فقلت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لنتحدث عن علیّ و مناقبه فیقول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لتفرّطون فی علیّ فهل تحدثنی بحدیث؟ فقال حذیفة و الذی نفسی بیده لو وضع جمیع أعمال امّة محمّد صلّی اللّه علیه و آله فی کفّة المیزان منذ بعث اللّه</w:t>
      </w:r>
    </w:p>
    <w:p>
      <w:pPr>
        <w:pStyle w:val="BookText"/>
        <w:rPr/>
      </w:pPr>
      <w:r>
        <w:rPr>
          <w:rFonts w:ascii="IRNazanin" w:hAnsi="IRNazanin" w:eastAsia="IRNazanin"/>
          <w:color w:val="111111"/>
          <w:sz w:val="28"/>
          <w:sz w:val="28"/>
          <w:szCs w:val="28"/>
          <w:rtl w:val="true"/>
          <w:lang w:bidi="fa-IR"/>
        </w:rPr>
        <w:t>محمّدا إلی یوم القیامة و وضع عمل علیّ علیه السّلام فی الکفّة الاخری لرجح عمل علیّ علی جمیع أعمالهم، فقال ربیعة هذا الذی لا یقام له و لا یقوم،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لکع و کیف لا یحمل و إن کان أبو بکر و عمر و حذیفة و جمیع أصحاب النّبی صلّی اللّه علیه و آله یوم عمرو بن عبدود و قد دعا إلی المبارزة فأحجم النّاس کلهم ما خلا علیّا، فانّه نزل إلیه فقتله و الذی نفس حذیفة بیده لعمله ذلک الیوم أعظم أجرا من عمل أصحاب محمّد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العرب تفتخر بوقوفها فی الحرب فی مقابلته، فأما قتلاه فافتخار رهطهم بأنّه علیه السّلام قتلهم أظهر و أکثر قالت اخت عمرو بن عبدود ترثیه</w:t>
      </w:r>
    </w:p>
    <w:p>
      <w:pPr>
        <w:pStyle w:val="BookText"/>
        <w:rPr/>
      </w:pPr>
      <w:r>
        <w:rPr>
          <w:rFonts w:ascii="IRNazanin" w:hAnsi="IRNazanin" w:eastAsia="IRNazanin"/>
          <w:color w:val="111111"/>
          <w:sz w:val="28"/>
          <w:sz w:val="28"/>
          <w:szCs w:val="28"/>
          <w:rtl w:val="true"/>
          <w:lang w:bidi="fa-IR"/>
        </w:rPr>
        <w:t>لو کان قاتل عمر و غیر قاتلهبکیته ابدا ما دمت فی البلد</w:t>
      </w:r>
    </w:p>
    <w:p>
      <w:pPr>
        <w:pStyle w:val="BookText"/>
        <w:rPr/>
      </w:pPr>
      <w:r>
        <w:rPr>
          <w:rFonts w:ascii="IRNazanin" w:hAnsi="IRNazanin" w:eastAsia="IRNazanin"/>
          <w:color w:val="111111"/>
          <w:sz w:val="28"/>
          <w:sz w:val="28"/>
          <w:szCs w:val="28"/>
          <w:rtl w:val="true"/>
          <w:lang w:bidi="fa-IR"/>
        </w:rPr>
        <w:t>لکنّ قاتله من لا نظیر لهو کان یدعی ابوه بیضة البلد</w:t>
      </w:r>
    </w:p>
    <w:p>
      <w:pPr>
        <w:pStyle w:val="BookText"/>
        <w:rPr/>
      </w:pPr>
      <w:r>
        <w:rPr>
          <w:rFonts w:ascii="IRNazanin" w:hAnsi="IRNazanin" w:eastAsia="IRNazanin"/>
          <w:color w:val="111111"/>
          <w:sz w:val="28"/>
          <w:sz w:val="28"/>
          <w:szCs w:val="28"/>
          <w:rtl w:val="true"/>
          <w:lang w:bidi="fa-IR"/>
        </w:rPr>
        <w:t>و فی غزاة احد انهزم المسلمون و خشی رسول اللّه صلّی اللّه علیه و آله و ضربه المشرکون بالسیوف و الرّماح و علیّ یدافع عنه فنظر إلیه النّبی صلّی اللّه علیه و آله بعد إفاقته من غشیته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المسلمون؟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نقضوا العهد و ولّوا الدّبر،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أمر هؤلاء فکشفهم عنه و صاح صایح بالمدینة قتل رسول اللّه، فانهلعت القلوب و نزل جبرئیل قائلا لا سیف الا ذو الفقار و لا فتی إلا علیّ، و قال للنّبی صلّی اللّه علیه و آله یا رسول اللّه لقد عجبت الملائکة من حسن مواساة علیّ لک بنفسه، قال النّبی صلّی اللّه علیه و آله ما یمنعه عن ذلک و هو منی و أنا منه، إلی غیر ذلک ممّا لا یحکیه قلم و لا یضبطه رقم، و ستطلع علی فتوحاته و مجاهداته تفصیلا فی مواقعها إنشاء اللّه، کما ستطلع علی سایر مکارم أخلاقه و محاسن خصاله علی حسب الاستطاعة و التمکن فی مقاماته المناسبة، و لو أردنا شرح معشار فضایله و خصائصه لاحتجنا إلی افراد کتاب یماثل حجم هذا الکتاب بل یزید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الجاحظ فی محکی کلامه و نعم ما قال حالکونه من أعظم النّاس عداوة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لا یقاس بنا أحد کیف</w:t>
      </w:r>
    </w:p>
    <w:p>
      <w:pPr>
        <w:pStyle w:val="BookText"/>
        <w:rPr/>
      </w:pPr>
      <w:r>
        <w:rPr>
          <w:rFonts w:ascii="IRNazanin" w:hAnsi="IRNazanin" w:eastAsia="IRNazanin"/>
          <w:color w:val="111111"/>
          <w:sz w:val="28"/>
          <w:sz w:val="28"/>
          <w:szCs w:val="28"/>
          <w:rtl w:val="true"/>
          <w:lang w:bidi="fa-IR"/>
        </w:rPr>
        <w:t>یقاس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رسول اللّه صلّی اللّه علیه و آله، و الأطیبان علیّ و فاطمة، و السبطان الحسن و الحسین، و الشهیدان أسد اللّه حمزة و ذو الجناحین جعفر، و سیّد الوری عبد المطلب و ساقی الحجیج العباس و حامی النّبی و معینه و محبه أشدّ حبّا و کفیله و مربیه و المقر بنبوته و المعترف برسالته و المنشد فی مناقبه أبیاتا کثیرة، و شیخ قریش أبو طالب و النّجدة و الخیر فیهم، و الأنصار من نصرهم، و المهاجرون من هاجر لهم و معهم، و الصّدیق من صدّقهم، و الفاروق من فارق بین الحقّ و الباطل فیهم، و الحواری حواریهم، و ذو الشّهادتین لأنّه شهد لهم، و لا خیر إلا فیهم و لهم و منهم و معهم، و أبان رسول اللّه أهل بیته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الخلیفتین کتاب اللّه حبل ممدود من السّماء إلی الأرض، و عترتی أهل بیتی نبأنی اللّطیف الخبیر أنّهما لن یفترقا حتّی یرد اعلیّ الحوض، و لو کانوا کغیرهم لما قال عمر لما طلب مصاهرة علی علیه السّلام إنی سمعت رسول اللّه صلّی اللّه علیه و آله یقول کل سبب منقطع یوم القیامة إلا سببی و نسبی فأمّا علیّ فلو أفردنا لفضائله الشّریفة و مقاماته الکریمة و درجاته الرّفیعة و مناقبه السّنیة لأفنینا فی ذلک الطوامیر الطوال و الدّفاتر، العرق صحیح، و النّسب صریح، و المولد مکان معظم، و المنشأ مبارک مکرم، و الشّأن عظیم، و العمل جسیم و العلم کثیر، و لیس له نظیر، و البیان عجیب، و اللسان خطیب، و الصّدر رحیب، و أخلاقه وفق اعراقه، و حدیثه یشهد علی تقدیمه انتهی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اذا أحطت خبرا بما مهدناه فی هذه المقدّمة عرفت فساد ما توهّمه النّواصب اللئام من عدم وجود النّص علی إمامة أمیر المؤمنین و سید المتقین و یعسوب الدین و قائد الغرّ المحجلین علیه و علی أولاده آلاف التّحیة و السّلام، کما عرفت فساد القول بتفضیل غیره علیه، کما اتّفق لجماعة منهم، و کذا القول بتفضیله علی غیره مع القول بصحة خلافة الثّلاثة و تقدیمهم علیه کما هو مذهب الشّارح المعتزلی و من یحذو حذوه من معتزلة بغداد و غیرهم علی ما حکی عنهم فی أوائل الشّرح، و عمدة ما أوقعه کغیره فی هذا الوهم الفاسد و الرّأی الکاسد ما ذکره فی تضاعیف شرح هذه</w:t>
      </w:r>
    </w:p>
    <w:p>
      <w:pPr>
        <w:pStyle w:val="BookText"/>
        <w:rPr/>
      </w:pPr>
      <w:r>
        <w:rPr>
          <w:rFonts w:ascii="IRNazanin" w:hAnsi="IRNazanin" w:eastAsia="IRNazanin"/>
          <w:color w:val="111111"/>
          <w:sz w:val="28"/>
          <w:sz w:val="28"/>
          <w:szCs w:val="28"/>
          <w:rtl w:val="true"/>
          <w:lang w:bidi="fa-IR"/>
        </w:rPr>
        <w:t>الخطبة و لا بأس أن نذکر کلامه بطوله ثم نتبعه بما یلوح علیه من ضروب الکلام و وجوه الملام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خذله اللّه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تقمصها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تراثی نهبا،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 بیّنوا لنا ما عندکم فی هذا الکلام ألیس صریحه دالا علی تظلیم القوم و نسبتهم إلی اغتصاب الأمر فما قولکم فی ذلک إن حکمتم علیهم بذلک فقد طعنتم فیهم، و إن لم تحکموا علیهم بذلک فقد طعنتم فی المتکلم علیهم؟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الامامیّة من الشّیعة فتجری هذه الألفاظ علی ظواهرها و تذهب إلی أن النّبیّ نصّ علی أمیر المؤمنین و أنّه غصب حقّه، و أمّا أصحابنا رحمهم اللّه قلهم أن یقولوا إنّه لما کان أمیر المؤمنین هو الأفضل و الأحقّ و عدل عنه الی من لا یساویه فی فضل و لا یوازیه فی جهاد و علم و لا یماثله فی سودد و شرف ساغ اطلاق هذه الألفاظ و إن کان من وسم بالخلافة قبله عدلا تقیا و کانت بیعته بیعة صحیحة، ألا تری أنّ البلد قد یکون فیه فقیهان أحدهما أعلم من الآخر بطبقات کثیرة فیجعل السّلطان الأنقص علما منهما قاضیا فیتوجد الأعظم و یتألم و ینفث احیانا بالشکوی و لا یکون ذلک طعنا فی القاضی و لا تفسیقا له و لا حکما منه بأنّه غیر صالح، بل للعدول عن الأحق و الأولی، و هذا أمر مرکوز فی طباع البشر و مجبول فی أصل الغریزة و الفطنة، فاصحابنا لما أحسنوا الظن بالصّحابة و حملوا ما وقع منهم علی وجه الصواب و أنّهم نظروا إلی مصلحة الاسلام و خافوا فتنة لا یقتصر علی ذهاب الخلافة فقط، بل و یفضی إلی ذهاب النّبوة و الملة، فعدلوا عن الأفضل الأشرف الأحق إلی فاضل آخر دونه فعقدوا له، احتاجوا إلی تأویل هذه الألفاظ الصّادرة عمّن یعتقدونه فی الجلالة و الرّفعة قریبا من منزلة النّبوة، فتأوّلوها بهذا التّأویل و حملوها علی التألم للعدول عن الأولی، و لیس هذا بأبعد من تأویل الامامیّة قوله تعالی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عصی انّه عدل عن الأولی، لأنّ الأمر بترک أکل الشّجرة کان أمرا علی سبیل الندب فلما ترکه آدم کان تارکا للأفضل و الأولی فسمّی عاصیا باعتبار مخالفة الأولی، و حملوا غوی علی خاب لا علی الغوایة بمعنی الضّلال، و معلوم أنّ تأویل کلام أمیر المؤمنین علیه السّلام و حمله علی أنّه شکا من ترکهم الأولی أحسن من حمل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 آدم، علی أنّه ترک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الصّحابة أن یکون عدلت عن الأفضل لعلة و مانع فی الأفضل أولا لمانع فان کان لا لمانع کان ذلک عقدا للمفضول بالهوی فیکون باطلا، و إن کان لمانع و هو ما یذکرونه من خوف الفتنة و کون النّاس کانوا یبغضون علیّا و یحسدونه فقد کان یجب أن یعذرهم أمیر المؤمنین علیه السّلام فی العدول عنه و یعلم أنّ العقد لغیره هو المصلحة للاسلام، فکیف حسن منه أن یشکوهم بعد ذلک و یتوجد إلیهم؟ و أیضا فما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فطفقت أرتای بین أن أصول بید جذّاء، علی ما تأوّلتم به کلامه فانّ تارک الأولی لا یصال علیه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أمیر المؤمنین لم یغلب علی ظنّه ما غلب علی ظنون الصّحابة من الشّغب و ثوران الفتنة، و الظنون یختلف باختلاف الامارات فربّ انسان یغلب علی ظنّه أمر یغلب علی ظنّ غیره خلافه،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أرتای بین أن أصول، فیجوز أن یکون لم یعن به صیال الحرب، بل صیال الجدل و المناظرة، یبین ذلک أنّه لو کان جادلهم و أظهر ما فی نفسه لهم فربما خصموه بأن یقولوا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 علی ظنوننا أنّ الفساد یعظم و یتفاقم إن ولیت الأمر، و لا یجوز مع غلبة ظنوننا لذلک أن نسلّم الأمر إلیک، فهو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طفقت أرتای بین أن أذکر لهم فضائلی علیهم و احاجّهم بها فیجیبونی بهذا الضّرب من الجواب الذی یصیر حجتی بهم جذّاء مقطوعة و لا قدرة لی علی تشییدها و نصرتها، و بین أن أصبر علی ما منیت به و وقعت إلیه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لم یغلب علی ظنّه وجود العلّة و المانع فیه و قد استراد</w:t>
      </w:r>
    </w:p>
    <w:p>
      <w:pPr>
        <w:pStyle w:val="BookText"/>
        <w:rPr/>
      </w:pPr>
      <w:r>
        <w:rPr>
          <w:rFonts w:ascii="IRNazanin" w:hAnsi="IRNazanin" w:eastAsia="IRNazanin"/>
          <w:color w:val="111111"/>
          <w:sz w:val="28"/>
          <w:sz w:val="28"/>
          <w:szCs w:val="28"/>
          <w:rtl w:val="true"/>
          <w:lang w:bidi="fa-IR"/>
        </w:rPr>
        <w:t>الصّحابة و شکاهم لعدولهم عن الأفضل الذی لا علة فیه عنده، فقد سلمتم أنّه ظلم الصّحابة و نسبهم إلی غصب حقّه فما الفرق بین ذلک و بین أن یظلمهم لمخالفة النّص و کیف هربتم من نسبته لهم إلی الظلم لدفع النّصّ و وقعتم فی نسبته لهم إلی الظلم الخلاف الأولی من غیر علّة فی الأولی؟ و معلوم أن مخالفة الأولی من غیر علة فی الأولی کتارک النّص، لأن العقد فی کلا الموضعین یکون فاسدا؟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الأمرین ظاهر لأنّه لو نسبهم إلی مخالفة النّص لوجب وجود النص، و لو کان النص موجودا لکانوا فساقا أو کفّارا لمخالفته، و أمّا إذا نسبهم إلی ترک الأولی من غیر علة فی الأولی فقد نسبهم إلی أمر یدعون فیه خلاف ما یدعی علیه السّلام واحد الأمرین لازم، و هو إمّا أن یکون ظنّهم صحیحا أو غیر صحیح، فان کان ظنهم هو الصّحیح فلا کلام فی المسألة، و إن لم یکن ظنهم صحیحا کانوا کالمجتهد إذا ظن و أخطأ، فانّه معذور و مخالفة النّص خارج عن هذا الباب لأنّ مخالفه غیر معذور بحال فافترق المحملان،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من وجوه الجهل و ضروب التّجاهل اما أولا فلأنّ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وسم بالخلافة عدلا تقیا، أوّل الکلام و ستطلع علی فسق أسلافه عند التّعرّض لمطاعنهم حیثما بلغ الکلام محله إنشاء اللّه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ثانیا 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بیعته بیعة صحیحة، ممنوع إذ خلافة ابی بکر لم تنعقد إلاّ باعتبار متابعة عمر بن الخطاب له برضاء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عبیدة و سالم مولی حذیفة و بشر بن سعد و اسید بن حصین لا غیر، و قد تخلف عنها وجوه الصّحابة حسبما تعرفه فی محله، و قد صرّح الشّارح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فصیرها فی حوزة خشناء بأنّ استقرار الخلافة له لم یحصل إلاّ بوجود عمر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هو الذی شیّد بیعة أبی بکر و رقم المخالفین فیها فکسر سیف الزّبیر لما جرّده و دفع فی صدر المقداد و وطأ فی السّقیفة سعد بن عبادة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 اللّه سعدا و حطم أنف الحباب ابن المنذر الذی قال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 المحکک و عذیقها المرجب، و توعد</w:t>
      </w:r>
    </w:p>
    <w:p>
      <w:pPr>
        <w:pStyle w:val="BookText"/>
        <w:rPr/>
      </w:pPr>
      <w:r>
        <w:rPr>
          <w:rFonts w:ascii="IRNazanin" w:hAnsi="IRNazanin" w:eastAsia="IRNazanin"/>
          <w:color w:val="111111"/>
          <w:sz w:val="28"/>
          <w:sz w:val="28"/>
          <w:szCs w:val="28"/>
          <w:rtl w:val="true"/>
          <w:lang w:bidi="fa-IR"/>
        </w:rPr>
        <w:t>من لجأ إلی دار فاطمة من الهاشمیین و أخرجهم منها، و لولاه لم یثبت لأبی بکر أمر و لا قامت له قائمة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کما تری صریح فی أنّ عقد البیعة لأبی بکر لم یکن من إجماع الکلّ و اجتماعهم عن طوع و رغبة، و إنّما حصل عن تشیید عمر و تأسیسه، و علی تقدیر تسلیم أن یکون أهل البیعة جماعة کثیرة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لاخفاء فی أنّهم تابعون لتصرف الشّرع فیهم لا تصرف لهم فی أنفس غیرهم من آحاد الامة و فی أقل مهمّ من مهماتهم، فکیف یولون الغیر علی أنفس الخلایق منهم و من غیرهم، فانّ من لا یعقل له التّصرف فی أقلّ الامور لأدنی الأشخاص کیف یکون له القدرة علی جعل الغیر متصرّفا فی نفوس أهل الشّرق و الغرب و فی دمائهم و أموالهم و فروجهم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إنّما هو علی سبیل المماشاة و إلاّ فقد صرّح صاحب المواقف و شارحه السیّد الشّریف بانعقاد البیعة بالواحد و الاثنین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حصول الامامة بالاختیار و البیعة فاعلم أنّ ذلک الحصول لا یفتقر إلی الاجماع من جمیع أهل الحلّ و العقد إذ لم یقم علیه أی علی هذا الافتقار دلیل من العقل أو السّمع، بل الواحد و الاثنان من أهل الحلّ و العقد کاف فی ثبوت الامامة و وجوب اتباع الامام علی أهل الاسلام، و ذلک لعلمنا بأنّ الصّحابة مع صلابتهم فی الدین و شدّة محافظتهم علی امور الشّرع کما هو حقها اکتفوا فی عقد الامامة بذلک المذکور من الواحد و الاثنین کعقد عمر لأبی بکر و عقد عبد الرّحمان بن عوف لعثمان، و لم یشترطوا فی عقدها اجتماع من فی المدینة من أهل الحلّ و العقد فضلا عن إجماع الامة من علماء أمصار الاسلام و مجتهدی جمیع أقطارها علی هذا کما مضی و لم ینکر علیهم أحد، و علیه أی و علی الاکتفاء بالواحد و الاثنین فی عقد الامامة انطوت الأعصار بعدهم إلی وقتنا هذا انتهی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کله کیف یمکن أن یقال،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أبی بکر کانت بیعة صحیحة شرعیّة، و کیف یحلّ لمن یؤمن باللّه و الیوم الاخر ایجاب اتباع من لم ینص اللّه و رسوله، و لا اجتمعت الامة علیه علی جمیع الخلق لأجل مبایعة رجل واحد، و هل یرضی العاقل لنفسه الانقیاد إلی هذا المذهب و أن یوجب علی نفسه ذل الطاعة لمن لا یعرف</w:t>
      </w:r>
    </w:p>
    <w:p>
      <w:pPr>
        <w:pStyle w:val="BookText"/>
        <w:rPr/>
      </w:pPr>
      <w:r>
        <w:rPr>
          <w:rFonts w:ascii="IRNazanin" w:hAnsi="IRNazanin" w:eastAsia="IRNazanin"/>
          <w:color w:val="111111"/>
          <w:sz w:val="28"/>
          <w:sz w:val="28"/>
          <w:szCs w:val="28"/>
          <w:rtl w:val="true"/>
          <w:lang w:bidi="fa-IR"/>
        </w:rPr>
        <w:t>عدالته و لا یدری حاله من الایمان و عدمه و لا یعرف حقّه من باطله لأجل أن شخصا لا یعرف عدالته و معرفته بایعه، إن هو إلاّ محض الجهل و الحمق و الضّلال عن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البلداه، ظاهر هذا المثال بملاحظة تطبیقه مع الممثل یعطی أنّ تقدیم أبی بکر إنّما حصل بفعل اللّه سبحانه، و هو ظاهر ما ذکره فی خطبة الشّرح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المفضول علی الأفضل لمصلحة اقتضاها التکلیف، و حینئذ فیتوجه علیه أولا أنّه مناف لما صرّح به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الصّحابة نظروا إلی مصلحة الاسلام فعدلوا من الأفضل الأشرف، حیث إن المستفاد منه أنّ تقدیمه إنّما کان بفعل الصّحابة لا بفعل اللّه و ثانیا أنّه یستلزم أن یقدم اللّطیف الخبیر المفضول المحتاج إلی التکمیل علی الفاضل الکامل و هو مع أنّه قبیح عقلا و نقلا افتراء علیه سبحانه، 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یَسْتَوِی الَّذِینَ یَعْلَمُونَ وَ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أنّه لو کان هذا التّقدیم من اللّه لم یصحّ لعلیّ علیه السّلام الشکایة مطلقا لانّها حینئذ یکون ردّا علی اللّه و الرّد علی اللّه علی حدّ الشرک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رابعا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نظروا إلی مصلحة الاسلام اه، ممنوع بل نقول إنّ تقدیمهم له إنّما نشأ من حبّ الجاه و الرّیاسة و عداوة لامام الامة کما یکشف عنه قول طلحة حین کتب أبو بکر وصیّة لعمر بالولایة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لیته أمس و لاک الیوم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الغزالی فی کتابه المسمّی بسرّ العالمین علی ما حکاه عنه غیر واحد فی مقالة الرّابعة التی وضعها لتحقیق أمر الخلافة بعد عدة من الأبحاث و ذکر الاختلاف ما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اسفرت الحجة وجهها و أجمع الجماهیر علی متن الحدیث من خطبته صلوات اللّه علیه فی یوم غدیر باتّفاق الجمیع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w:t>
      </w:r>
    </w:p>
    <w:p>
      <w:pPr>
        <w:pStyle w:val="BookText"/>
        <w:rPr/>
      </w:pPr>
      <w:r>
        <w:rPr>
          <w:rFonts w:ascii="IRNazanin" w:hAnsi="IRNazanin" w:eastAsia="IRNazanin"/>
          <w:color w:val="111111"/>
          <w:sz w:val="28"/>
          <w:sz w:val="28"/>
          <w:szCs w:val="28"/>
          <w:rtl w:val="true"/>
          <w:lang w:bidi="fa-IR"/>
        </w:rPr>
        <w:t>مولاه،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أبا الحسن لقد أصبحت مولای و مولی کل مؤمن و مؤمنة فهذا تسلیم و رضاء و تحکیم، ثمّ بعد هذا غلب الهوی لحبّ الرّیاسة و حمل عمود الخلافة و عقود البنودو خفقان الهواء فی قعقعة‌الرّایات و اشتباک ازدحام الخیول و فتح الامصار سقاهم کأس الهوی فعادوا إلی الخلاف الأول فنبذوا الحقّ وراء ظهورهم و اشتروا به ثمنا قلیلا فبئس ما یشترون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خامسا فلأنّ تمثیله بالآیة لا وجه له، إذ ارتکاب التّأویل فی الآیة الشّریفة بحمل العصیان فیها علی ترک الأولی و حمل الغیّ علی الخیبة إنّما هو من أجل قیام الأدلة القاطعة و البراهین السّاطعة من العقل و النّقل علی عصمة الأنبیاء علیهم السّلام حسبما عرفت تفصیلا فی التذنیب الثّالث من تذنیبات الفصل الثّانی عشر من فصول الخطبة الاولی، و أمّا فیما نحن فیه فمجرّد حسن الظن بالصّحابة لا یوجب ارتکاب التّأویل و رفع الید عمّا هو ظاهر فی التّظلم و التشکّی بل صریح فی الطعن و اغتصاب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سادسا فانّ الجواب عن الاعتراض الذی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أمیر المؤمنین علیه السّلام لم یغلب علی ظنه ما غلب علی ظنون الصّحابة، تکلف بارد إذ کیف یمکن أن یجهل علیّ الذی هو باب مدینة العلم و دار الحکمة بما عرفه عامة الخلق مع جهالتهم و انحطاط درجاتهم منه فی العلم من الثری إلی الثریا و لا سیّما انّ هذه الخطبة ممّا خطب علیه السّلام بها فی أواخر عمره الشّریف کما یشهد به مضمونها، فهب أنّه لم یغلب علی ظنه فی أوّل الأمر ما غلب علی ظنون الصّحابة إلاّ أنّه کیف یمکن أن یخفی علیه فی هذه السّنین المتطاولة ما ظهر علی الصّحابة فی بادی الرّأی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الخطبة منه حکایة حال ماضیة و لا تنافی اطلاعه علی ما اطلع</w:t>
      </w:r>
      <w:r>
        <w:rPr>
          <w:rStyle w:val="FootnoteAnchor"/>
          <w:rtl w:val="true"/>
        </w:rPr>
        <w:footnoteReference w:id="238"/>
      </w:r>
      <w:r>
        <w:rPr>
          <w:rStyle w:val="FootnoteAnchor"/>
          <w:rtl w:val="true"/>
        </w:rPr>
        <w:footnoteReference w:id="239"/>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علیه الصحابة بعد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المنافاة واضحة إذ اللاّزم علیه بعد اطلاعه بما ظنوه أن یعذرهم و یعتذر عنهم و لا یتکلم بمثل هذا الکلام الحاکی عن سوء فعالهم و الکاشف عن قبح أعمالهم، و یأتی لهذا إن شاء اللّه مزید تحقیق فی شرح الکلام المأتین و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سابعا فانّ ما أجاب 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أرتأی بین أن أصول، فیجوز أن یکون لم یعن به صیال الحرب بل صیال الجدل و المناظرة، فاسد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ظاهر الکلام هو الصیّال بالحرب مؤیدا بما هو صریح کلامه علیه السّلام فی الخطبة السّادسة و العشرین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لیس لی معین إلاّ أهل بیتی فضننت بهم عن الموت و اغضیت علی القذی و شربت علی الشّجی و صبرت علی أخذ الکظم و علی أمرّ من طعم العلقم، و قد قال الشّارح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لی معین إلاّ أهل بیتی فضننت بهم عن الموت، فقول ما زال علیه السّلام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وفاة الرّسول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أربعین ذوی عزم، ذکر ذلک نصر بن مزاحم فی کتاب صفّین و ذکره کثیر من أرباب السّیرة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 علیه السّلام قد ذکر فضائله و مناقبه و النّصوص الواردة فیه و احتج بها یوم السّقیفة کما ستعرفه فی محلّه، فلم یصبر عن الاحتجاج بها حتّی یقول فصبرت و فی العین قذی و فی الحلق شجی، و کیف کان فقد تحصل ممّا ذکرنا کله أنّ تکلّفات الشّارح و تأویلاته فاسدة جدّا و تطلع علی فسادها زیادة علی ما ذکر فی تضاعیف الکتاب إن ساعدنا التّوفیق و المجال إنشاء اللّه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الثانی من هذه الطبعة النفیسة البهیة، و قد تصدی لتصحیحه و تهذیبه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ابراهیم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وقع الفراغ فی الیوم الخامس عشر من شهر رجب الاصب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الجزء الثالث، و 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کما هو أهله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ره 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بین المسبحین و بین حملة العرش منه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بالظهور منه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کرد منه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روایة الصادق علیه السّلام منه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امناء الوحی منه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بالوجود، 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قبیل المحو و الاثبات الحدیث الذی ورد یرد الدعاء القضاء، فیض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الرکی هو البئر منه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وسطه منه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عزل عزلا من باب تعب اذا لم یختن، مجمع البحرین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غلف غلفا من باب تعب اذا لم یختن فهو اغلف و الانثی غلفاء و الجمع غلف من باب احمر، مصباح اللغة</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 الذباب و غیره یطن من باب ضرب طنینا صوت، مصباح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جلال بکسر الجیم و هو جمع جل بالضم منه</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خطام چو بهائی که در بینی شتران می‌گذارند بجهت فرمانبرداری ملا خلیل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 بردن جمعی کسی را بسوی کسی از روی مثل بردن عروس سوی داماد ملا خلیل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العصابة منه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الزم مکانک</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المتکاء منه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ذلک محض خطور البال بغیر شک لئلا ینافی العصمة، مجلسی طاب ثراه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جوهری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عن الصادق علیه السّلام و نکس الثور راسه منذ عبد بنو اسرائیل 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رکبة کغرف و غرفة، منه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تخوم الارض حدودها، منه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 الطائر اذا اخفق، منه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المعنی و التحرک و التصرف و اصلاح ما یمر علیه، ملا صالح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البحرانی و اما الباطنة من القوی فهی أیضا خمس و هی اما مدرکة فقط اما للصور الجزئیة و هو القوة المسماة حسا مشترکا المرتبة فی التجویف الاول من الدماغ عندها تجتمع صور المحسوسات ثم القوة المرسومة خیالا و هی خزانة الحس المشترک مودوعة 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التجویف المقدم من الدماغ یجتمع فیها مثل المحسوسات و تبقی فیها بعد الغیبة عن الحواس و اما مدرکة للمعانی الجزئیة و هی اما الوهم و هی قوة مرتبة فی التجویف الاوسط من الدماغ تدرک المعانی الجزئیة الغیر الموجودة فی المحسوسات کادراک الشاة معنی فی الذئب یوجب لها الهرب و اما الحافظة و هی قوة مرتبة فی التجویف الاخیر من الدماغ تحفظ الاحکام الجزئیة المدرکة للوهم و هی خزانة له و اما مدرکة و متصرفة و هی القوة المسماة متخیلة باعتبار استعمال الوهم فیها و مفکرة باستعمال العقل لها و محلها مقدم البطن الاوسط من الدماغ من شانها الترکیب و التفصیل لبعض الصور ببعض و عن بعض و کذا المعانی و المعانی بالصورة و هی الحاکیه للمدرکات انتهی کلامه رفع مقامه، 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الالوان، منه</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یشتمل به منه</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الازار منه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الرداء 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الشیرازی منه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روایة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القاهما قدام عرشه و هما ثلة من طین، منه</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الصدر الشیرازی فی مفاتیح الغیب اما خطاؤه یعنی ابلیس فی الاستدلال فلوجوه احدها انا سلمنا ان النار افضل و اشرف من الطین من حیث ظاهر الوجود لکن لا فضیلة لها علیه من حیث الحقیقة و الغایة بل الطین افضل و اشرف منها لان من خواص الطین الانبات و النشو و النمو و لهذا السرکان تعلق به الروح لیصیر قابلا للترقی و النار من خاصیتها الاحراق و الاهلاک و ثانیها ان فی الطین لزوجة و امساکا فاذا استفاد الروح منه بالتربیة هذه الخاصیة یصیر ممسکا للفیض الالهی اذا لم یکن ممسکا فی عالم الارواح و لهذا السرکان آدم مسجودا للملائکة و فی النار خاصیة الاتلاف و الاسراف و هو ضد الامساک، و ثالثها ان الطین مرکب من الماء و التراب و الماء مطیة الحیاة لقوله و من الماء کل شیء حی و التراب مطیة النفس النباتیة و اذ امتزجا یتولد منهما النفس الحیوانیة لان مرکبها الروح الحیوانی و هی مطیة الروح الانسانی و الجوهر النطقی للمناسبة الروحیة بینهما و فی النار ضد ذلک من الاهلاک و الافساد هذا مع ان شرف مسجودیة آدم للملائکة و فضیلته علی ساجدیه لم یمکن بمجرد خواص الطینة التی هی جهة الصلاحیة و القبول و ان تشرفت الطینة بشرف التخمیر من غیر واسطة کما دل علیه قوله ما منعک ان لا تسجد لما خلقت بیدی و قوله صلی اللّه علیه و آله خمر طینة آدم بیدیه اربعین صباحا و انما کانت فضیلته الاصلیة علی غیره بنفخ الروح المشرف بالاضافة الی الحضرة الالهیة من غیر واسطة کما قال و نفخت فیه من روحی و لاختصاصه بالتجلی فیه عند نفخ الروح کما فی قوله صلّی اللّه علیه و آله و سلّم ان اللّه خلق آدم فتجلی فیه و قد مر انه غلط الملعون بین جهة المادة العنصریة و بین جهة الصورة الروحیة الاضافیة و عمی قلبه عن درک صفة الانسانیة و الصورة الذاتیة و لهذا السر لم یکن امر اللّه الملائکة بسجود آدم بعد تسویته قالب آدم من الطین بل امرهم بعد نفخ صورة الروح فیه کما قال تعالی انی خالق بشرا من طین فاذا سویته و نفخت فیه من روحی فقعوا له ساجدین و ذلک لان آدم بعد ان نفخ فیه الروح الاضافی صار مستعدا للتجلی الالهی لما حصل فیه من صفات الروح و نورانیته التی تستحق بها للتجلی و امساک الطین الذی یقبل الفیض الالهی مسکة عند التجلی فاستحق سجود الملائکة لانه صار قلبه ککعبة حقیقیة تفهم انشاء اللّه و تغتنمه و تنتفع به انتهی کلامه 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فی أربعة آلاف سنة و قد مضی فی الروایة السالفة انه فی ستة الف سنة و فی روایة اخری فی الفی سنة قال المجلسی و یمکن دفع التنافی بین ازمنة الصلاة و السجود بوقوع الجمیع او لصدور البعض موافقا لاقوال العامة تقیة انتهی 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البهائی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 تو آدم بهشتش جای بودقدسیان کردند بهر او سجودیک گنه چون کرد گفتندش تماممذنبی مذنب برو بیرون خرامتو طمع داری که با چندین گناهداخل جنت شوی ای رو سیاه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 للقمی عن أمیر المؤمنین علیه السّلام قال ان اللّه تبارک و تعالی اراد ان یخلق خلقا بیده و ذلک بعد ما مضی من الجن و النسناس فی الارض سبعة الف سنة و کان من شانه خلق آدم الحدیث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دعاه الیه، منه</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وجه الجمع بما ذکر، منه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فسبقت له من اللّه المرحمة، 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کونه من الجن، منه</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العبارات فاوحی اللّه الی الملائکة قولوا له انک فی تسلیمک الاول الی الهک و آله الخلق غیر صادق و لا مخلص اذ لو صدقت انی اله العالمین ما حکمت علی بلم فانا اللّه لا اله الا انا لا اسأل غما افعل و الخلق مسئولون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کقطر الماء فی الاصداف درّ و فی بطن الافاعی صار سما 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فاخرج منها فانک رجیم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فاهبط منها فما یکون لک ان تتکبر فیها فاخرج انک من الصاغرین فافهم، منه</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للمقابلة</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الایة و ان کان نزولها فی صفة جنة الاخرة الا ان جنة الدنیا طبقها فی هذه و غالب الصفات فلا ضرر فی الاستشهاد بها مع اختیارنا فیما بعد کون آدم فی جنة الدنیا کما هو ظاهر، منه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قوله تعالی و قلنا اهبطوا بعضکم لبعض عدو الایة، منه</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قول امیر المؤمنین علیه السّلام فی الفصل الاتی و وعده المرد الی جنته ینافی هاتین الروایتین و مثله ما روی فی حدیث الشامی انه سأل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اکرم واد علی وجه الارض فقال واد یقال له سراندیب سقط فیه آدم من السماء فالجزم باحد المذاهب لا یخلو من اشکال 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التذییل الثالث، منه</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لم یهتم منه،</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روایة العیون الاتیة، منه</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المخاطبة لها هی الحیة 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الفیض،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یدب دبا و دبیبا الماشی علی الارض، 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حفظه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تلقی الرکبان الوارد فی الاخبار و فی الکتب الفقهیة 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لما، منه</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الثانی عشر عند 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وقفوا مواقف انبیائه، منه</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الشامی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یوم واحد من أیام الاخرة کألف سنة من أیام الدنیا و قوله ما بین العصر الی العشاء یعنی کان ثلاثمائة سنة من أیام الدّنیا ما بین العصر الی العشاء من أیام الآخرة، من حواشی الفقیه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بهظه الحمل أثقله، 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لما ایجابیة بمعنی الا ای أسألک فی کل حال الا حصول المطلوب و هو الحاح و مبالغة فی السؤال بحار،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بار خدایا عصیان تو کردم بزبان و اگر می‌خواستی بعزت و بزرگی تو قسم که هرآینه مرا گنگ می‌کردی و عصیان تو نمودم بچشم خود و اگر مشیت تو بآن تعلق می‌گرفت بعزت و بزرگی تو قسم که هر آینه کور می‌کردی مرا و عصیان تو کردم بگوش خود یعنی اموری که نبایست شنید شنیدم و اگر می‌خواستی بعزت و بزرگی تو قسم که هراینه مرا کر می‌کردی که هیچ چیز نمی‌توانستم شنید، شرح اربعین بهائی ره</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عقم فی بعض ما عندنا من کتب اللغة جاء لازما و متعدیا قال فی القاموس عقم کفرح و نصر و کرم و عنی و عقمها اللّه یعقمها و اعقمها، انتهی اختصاص</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ره وجه حسن فی تأویل ما نسبوا الی انفسهم المقدسة من الذنب و الخطاء و العصیان، بحار الانوار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در پوشید دل من چیزی را که می‌پوشید او را، شرح اربعین</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الرین الحجاب الکثیف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ران علی قلوبهم، 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عنی بالامر اهتم به، منه</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الفقیه و الخبر الذی روی ان حواء خلقت من ضلع آدم الایسر صحیح و معناه من الطینة التی فضلت من ضلعه الایسر و لذلک صارت اضلاع الرجل انقص من اضلاع النساء بضلع انتهی کلامه رحمه 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سیاه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العنب و التمر اشد رائحة من المسک الا ذفر و أحلی من العسل فلما مصهما ابلیس لعنه اللّه ذهبت رائحتهما و انتقصت حلاوتهما هکذا فی نسخة الوافی، منه</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مرتفع منه</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من ذلک ان الارض لا تقبل الدم منذ الی الان منه</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اخته توام لا یخفی ان هذا مناف لما مر فی روایة الصدوق عن ابی عبد اللّه علیه السّلام من قوله فوهب اللّه له شیئا وحده لیس له ثان فلابد من التامل فی وجه الجمع منه</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 صغار النمل، مصباح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راجع الی عدم مطابقة ذلک التفسیر لظاهر الایة، و بعضها راجع الی استحالة اصل القضیة کما ستعرفه فی کلام المرتضی رضی اللّه عنه و قد ذکر الفخر الرازی فی التفسیر الکبیر اثنی عشر وجها علی ما ببالی، 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بالحق منه</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و اقتطعتهم عن عبادته فافهم منه</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الاهلاک ای اهلکنا بعضهم فی اثر بعض مجمع البیان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بمشارکین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القصور او التقصیر و الاول اظهر، 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بناء سمی للفاعل علی ما فی بعض النسخ، منه</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البناء للمفعول، منه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المثلثة و الباء الموحدة م</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الثاء المثلثة</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القاف م</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 المیم بعده الیاء م</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الخاء المعجمه و فی بعض النسخ بالحاء المهملة</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الثاء المثلثة و الراء اخیرا م</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بعدها یاء تحتانیة و بعد الیاء ثاء مثلثة و آخر الحروف الف قبلها شین مثلثة، انوار</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الفاء و الشین المعجمة بعدها یاء تحتانیة، انوار</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یدل علی بقاء یحیی بن زکریا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للمشهور و ینافی بعض الاخبار الدالة علی نبوة یحیی قبل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قیل بتعدد یحیی من زکریا و لا یخفی بعده، بحار الانوار</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السحب محرکة الصخب و الصخب شدة الصوت قاموس</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الترنن هو التصوت لغة</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المهیمن هو المؤتمن و قیل الشاهد و قیل الرقیب منه</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الرهبة هو الخوف</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عام هجوم اصحاب الفیل علی مکة و قیل ان ولادته کانت بعد هلاک اصحاب الفیل بخمسة و خمسین یوما و قیل بخمسة و اربعین و قیل بعده بثلاثین سنة و قیل تولد فی یوم هلاکهم و اللّه العالم، منه</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تولده کان فی بیته صلّی اللّه علیه و آله و اعطی ذلک البیت لعقیل بن ابی طالب و باعه عقیل لمحمد بن یوسف الثقفی اخ الحجاج فادخله فی بیته و قد اخرجت الخیزران ام هارون لعنه اللّه فی ایام خلافته ذلک البیت من بیت محمد بن یوسف فصیرته مسجدا و الان باق علی المسجدیة منه،</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 حصن بین المدینة و الشام و هو اقرب الی الشام من المدینة</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سواع اسم صنم کان یعبد فی زمن نوح ثم صار لهذیل</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اساف ککتاب و سحاب اسم صنم وضعها عمرو بن یحیی علی الصفا و نائلة علی المروة و کان یذبح علیهما تجاه الکعبة و هما اساف بن عمرو و نائلة بنت سهل کانا شخصین من جرهم ففجرا فی الکعبة فسخا حجرین فعبدتهما قریش و قالوا لولا ان اللّه رضی ان یعبد هذان معه ما حولهما عن حالهما مجمع البحرین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تبع کسکر من بلوک حمیر</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الصابئة من صبأ فلان خرج من دینه الی دین آخر و صبات النجوم خرجت من مطالعها قیل اصل دینهم دین نوح فمالوا عنه و قیل الصابئون لقب لقب به طائفة من الکفار یقال انها تعبد الکواکب فی الباطن، مجمع البحرین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نوء و هو النجم، طریحی</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توسط قوله و مباین بین قوله علیه السّلام بین مأخوذ میثاق علمه الی قوله و زایل فی مستقبله و بین قوله علیه السّلام و بین مقبول فی ادناه اه یفید کونه جاریا علی ذلک النّسق بان یکون مجرورا بکلمة بین أیضا جریا للکلام علی نسق واحد، منه</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احل لکم العقد علی المحصنات کما یدل علیه سابق الایة و هو قوله احل لکم الطیبات و طعام الذین اوتوا الکتاب حل لکم و طعامکم حل لهم و المحصنات من المؤمنات و المحصنات من الذین الایة منه،</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اخذ فرعون بعقوبة الاخرة و الدنیا و فیه عبرة لمن فی قلبه خوف و خشیة و لم یتغشاه غطاء و قساوة 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الایة الاولی اعنی قوله ثلثة قروء مثال لما کان الاجمال من جهة الاشتراک و تعدد المعانی الحقیقیة و الایات الاخیرة امثلة لما کان جهة الاجمال کثرة المعانی المجازیة و تردد اللفظ بینها، 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التنکیر اشارة الی ما هو به و عظمته و هیبته</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یفنیان م</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جهاز السفرا هبة السفر و ما یحتاج إلیه فی قطع المسافة م</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 فی الحدیث من محل به القرآن یوم القیامة صدق ای سعی به یقال محل بفلان اذا قال علیه حولا یوقعه فی مکروه انتهی، فعلی هذا یکون قوله و ما حل اشارة الی سعایة القرآن فی یوم الحساب ممن ضیعه و نبذه وراء ظهره، منه</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الفاصلة بین الحقّ و الباطل م</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لیس فیه من الهزلات الشعریة م‌ل</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حسن معجب م</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الارض حده و الجمع تخوم کفلس و فلوس م</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له نجوم و علی نجومه نجوم و قد فسره المجلسی فی عین الحیوة بالائمة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جال یجول دار، م</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قولهم نشب فی الشیء اذا وقع فیما لا مخلص منه، مجمع</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کلامه هذا اشارة الی نفی الزیادة فی القرآن کما ان ما ذکره قبل ذلک اشارة الی نفی مطلق التغییر، منه</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 و قیل فانه یدل علی انه سبحانه فی الجلال و العلو و العظمة بحیث لا یتبادر الذهن من القائل الا الیه و لا یتوجه الفکر الا الی ان ذلک القائل هو هو و منها مخاطبة الارض و السماء بما یخاطب به العاقل فان فیه اشارة الی انهما مع کونهما جمادا فی مقام الخضوع و الانقیاد و قبول الامر التکوینی مثل العقلاء فی قبول الامر التکلیفی و ان حکمه نافذ فیهما و انهما مقهور ان مغلوبان تحت قدرته و قهره مع ما هما علیه من الشدّة و القوة و العظمة، و منها ما فی قوله و قضی الامر من الدلالة علی ان کل ما قضی به و قدره سبحانه فی الازل فصار حتما و قدرا لازما لا محالة یکون واقعا و انه لا راد لقضائه و لا مانع من نفاذ حکمه فی ارضه و سمائه، و منها حسن تقابل الالفاظ و ایتلاف المعنی، و منها حسن البیان فی تصویر الحال، و منها الایجاز من غیر اخلال الی غیر هذه من الوجوه التی لا یخفی علی المتدبر منه</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ان حمل الاخبار علی الورود علی عنوان التقیة بعید فی الغایة عن سیاق اخبار العرض و انما یتمشی فی اخبار التمسک و الاتباع فتدبر، منه</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اجزاء متفرقة من العضة، منه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یحرفون و یعدلون به عن القصد قال الطریحی قیل یکتب بواو واحد و ان کان لفظها بواوین و هی کذلک فی المصاحف القدیمة و آخر الایة لتحسبوه من الکتاب و ما هو من الکتاب و یقولون هو من عند اللّه و ما هو من عند اللّه و یقولون علی اللّه الکذب و هم یعلمون، منه</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الایة و کان اللّه بما یعملون محیطا م</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عطف علی قوله سبحانه ما لا یرضی فکان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 کلام اللّه سبحانه فیکون المعنی انهم یدبرون فی اللیل بعد فقد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یقیمون و یصلحون به اعوجاج باطلهم و الاود الاعوجاج یقال قام اوده ای اعوجاجه، منه</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المد الباطل، لغة</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ایتمر الامر امتثله منه،</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غایة المرام بسند آخر عن ابی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قال ابو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لمنصور، منه</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حذف جوابه و المراد منه تعظیم شان القرآن او المبالغة فی عناد الکفرة و تصمیمهم ای و لو ان قرانا زعزعت به الجبال عن مقارها لکان هذا القرآن لانه الغایة فی الاعجاز و النهایة فی التذکیر و الانذار، تفسیر بیضاوی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الوله محرکة الحزن او ذهاب العقل حزنا و الحیرة و الخوف و له کورث و وجل و وعد، قاموس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یوله ولها من باب تعب و فی لغة قلیلة و له یله من باب وعد فالذکر و الانثی واله و یجوز فی الانثی والهة اذا ذهب عقله من فرح و حزن، مصباح</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رنع لونه کمنع تغیر و زبل و ضمر و الدابة طردت الذباب براسها و فلان لعت قاموس اللغة</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 الکلب فی الاناء و فی الشراب و منه و به یلغ کیهب و یالغ و ولغ کورث و وجل و لغا و یضم و ولوغا یشرب ما فیه باطراف لسانه، 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هبغ کمنع هبوغا نام، ق</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 به کوجل ولعا محرکة و ولوعا بالفتح استخف و کذب و بحقه وهب و الوالع الکذاب، قاموس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الاهة و الوهة و الوهیة عبد عبادة و منه لفظ الجلالة و أله کفرح تحیر، قاموس اللغة مکرر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 یاله من باب تعب الاهة بمعنی عبد عبادة و أله یاله من باب تعب اذا تحیر و اصله وله یوله، مصباح اللغة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سمر فلان سمرا و سمورا من الباب الاول اذا لم ینم و تحدث لیلا و هم السمار بضم السین و تشدید المیم یقال باتوا سمارا، اقیانوس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 فی الفقیه خلقه اللّه قبل دحو الارض بالفی عام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دحو الارض عبارة عن بسطها و فرشها و قد کان فی اللیلة الخامسة و العشرین من ذی قعدة و لذلک استحب الصوم فی یومها قال الرضا علیه السّلام فیما رواه فی الفقیه فمن صام ذلک الیوم کان کمن صام ستین شهرا، منه</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الاساس</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العلل و غیرها منه</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الحدیث المذکور حیث قال فلما قضی آدم حجة لقته الملائکة بالابطح فقالوا یا آدم بر حجک اما انا قد حججنا قبلک هذا البیت بالفی عام، منه</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الکافی ایضا عن الباقر علیه السّلام منه،</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النسع بالبکسر سیر ینسج عریضا یشد به الرحال، مجمع البحرین</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 بالموحدة الحطم و بالنون الطرد و یروی بهما، م</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التردید من الراوی و عن تفسیر الامام الاول مروی، منه</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السیرة و الهیئة و الطریقة، منه</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البغیة ما ابتغی، ق</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استتمه و تم به و علیه جعله تاما، قاموس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عن بیت المقدس، منه</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امرضه اذا جعله مریضا، ق</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طوافهم بدواس الدواب بیدر الطعام لیتمیز الحب من البین، منه</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 الحق ای استثقله و لا یجده موافقا لطبعه یقال طعام و خم ای ثقیل غیر موافق للطبع 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استعذب استقی عذبا، ق</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مبتداء خبره قوله اللّه م</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فلو نادی هلموا الی الحج لم یحج قال السید الجزایری ره فی زهرا الربیع قال استادنا المحقق القاسانی قدس سره ان حقیقة الانسان موجودة بوجود فرد ما و یشتمل جمیع الافراد وجدت او لم توجد و اما الفرد الخاص منه فلا یصیر فردا خاصّا جزئیا منه ما لم یوجد و هذا من لطایف المعانی نطق به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وفق بفهمه انتهی و وجه آخر و هو ان المقام ظاهرا یقتضی صیغة الجمع فالعدول عنه إلی الافراد لا بدله من نکتة و علّة یناسبه و لیس هی الا ارادة استغراق جمیع الافراد من شهد و من غاب علی ان اهل البلاغة ذکروا ان استغراق المفرد اشمل من استغراق الجمع و نص علیه العلامة الزمخشری فی مواضع من الکشاف اه انتهی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اما ما نقله عن المحقق القاسانی فلا باس به و اما الوجه الذی قاله ففیه ان اشملیة استغراق المفرد عند اهل البلاغة انما هو فی النفی دون الاثبات و دلالة المفرد علی الاستغراق فی الاثبات اول الکلام فافهم جیدا منه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القماء بالمد الذل و الحقارة منه،</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 نزل جبرئیل بمهاة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المهاة بالفتح البلورة،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الجنة و روی بیاقوته حمراء فادارها علی رأس آدم و حلقه بها منه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اتیته اتیاء و اتیانا جئته لغة</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مروره کان علی جبل ثور و یحتمل انه کان یحج علی ثور أیضا سوی الالف محمد تقی المجلسی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بیاک معناه بوأک اللّه منزلا الا انها لما جاءت مع حیاک ترکت همزتها و حولت واوها یاء قال سلمة ابن عاصم حکیت للفراء قول خلف فقال ما احسن ما قال و فی الحدیث ان آدم لما قتل ابنه مکث مأئة سنة لا یضحک ثم قیل له حیاک اللّه و بیاک فقال و ما بیاک قال اضحکک منه</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ربوة ما ارتفع من الارض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الزملة بالضم الرفقة و الجماعة و بالکسر ما التف من الخمار و الصور من الودی قاموس 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الصفیحة اللوح و کل شیء عریض و الروحاء موضع بین الحرمین علی ثلاثین او اربعین میلا من المدینة، لغة</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قطوان محرکة موضع بالکوفة و منه الاکسیة القطوانیة ق</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الحقنی بالرفیق الاعلی الرفیق جماعة الانبیاء الذین یسکنون اعلی علیین و منه قوله و حسن اولئک رفیقا و قیل هو اللّه تعالی لان اللّه رفیق لعباده من الرفق و الرافة، نهایة</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القبطیة ثوب ینسب الی مصر و الجمع القباطی، ق</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 بالکسر و بالفتح و بالتحریک و کعنب بساط من الادیم و الجمع انطاع و نطوع الخصفة بالتحریک الحلة من الخوس یعمل للتمر و الثوب الغلیظ جدا و الجمع خصف و خصاف ق</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الفقیه و انما صار الحاج لا یکتب علیه ذنب أربعة اشهر من حین یحلق راسه لان اللّه اباح للمشرکین الاشهر الحرم أربعة اشهرا و یقول فسیحوا فی الارض أربعة اشهر فمن ثم یهب لمن یحج من المؤمنین البیت مسک الذنوب أربعة اشهر انتهی، منه</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منارة، منه</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التبایعة ملوک الیمن، منه</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تالیا یقال ذنبه یذنبه ای تلاه، منه</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خریبة کجهینة موضع بالبصرة یسمی البصرة الصغری، قاموس</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ما ذکرناه من جعل قوله استتماما لنعمته ناظرا الی قوله لئن شکرتم لازیدنکم و قوله و استعصاما من معصیته ناظرا الی قوله و لئن کفرتم ان عذابی لشدید انسب و اقرب مما صنعه البحرانی من جعل قوله استسلاما لعزته ناظرا الی الایة الاخیرة و أیضا ما ذکرناه من کون المراد بالمعصیة فی قوله و استعصاما من معصیته هو المعصیة الحاصلة بکفران النعمة اظهر من جعل المراد بها جمیع المعاصی، اما اولا فلان المصدر المضاف لا یفید العموم، و اما ثانیا لظهور ان الحمد لا یوجب العصمة من جمیع المعاصی و انما یوجب العصمة من المعصیة الحاصلة التی ذکرناه و هی العصیان بالکفران و بالجملة کلام البحرانی فی شرح هذا المقام غیر خال عن السماجة فانظر ما ذا تری، منه</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دیباجة اللمعة الدمشقیة منه</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الجواب الثانی، منه</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حکم العقل، منه</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لو فرضنا، منه</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الطلس المحو، 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البغلة الشهباء هی البیضاء، لغة</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 الشق من باب ضرب، منه</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جثم یجثم لزم مکانه فلم یبرح و فی المصباح جثم الطائر و الارنب یجثم جثوما و هو کالبروک من البعیر مجمع البحرین</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تراجع و تاخر، اللغة</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و الناس فی فتن، منه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ماله قبله و لا دبرة ای لا یهتد الی جهة امره، قاموس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فتنة عمیاء صماء ای لا یری منها مخرجا او المراد بها صاحبها یقع فیها علی غیر بصیرة فیعمون فیها و یصمون عن تامل الحق و استماع النصح، مجمع البحرین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الحمالة بتشدید المیم من صیغ المبالغة و التاء للمبالغة کعلامة او للتانیث بتقدیر موصوف مؤنث ای طایفة حملة ثم القابل لذلک العلم باعتبارانه یوضع فیه یسمی موضعا و باعتبار انه مستعد لقبوله یسمی اهلا و باعتبار انه یتحمله یسمی حمالة فهی بالذات واحد و بالاعتبار مختلف، صالح المازندرانی</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صاحب سر من هستی و لکن چون دیک سینه من بجوش آید آنچه از سر می‌ریزد ترا معلوم شود، مجالس</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طفح الاناء کمنع طفحا و طفوحا امتلاء و ارتفع و طفحه و طفحه و اطفحه و منه سکران طافح و المطفحة مغرفة تأخذ طفاحة القدر ای زبدها و قد اطفح القدر کافعل و اناء طفحان یفیض من جوانبه قاموس منه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تکلفوا الافک و الکذب بسببه، 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لم حکمتم بموت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الامام بعده و کیف حکمتم بکون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 بعده، بحار الانوار</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لانه سبحانه اطلق الامر بطاعتهم و لم یخص شیئا من شیء اذ لو اراد خاصا لبینه و فی فقد البیان منه تعالی دلیل علی ارادة العموم کما هو واضح، منه</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رغوة اللبن زبده و رغا و ارغا و رغا صارت له رغوة، قاموس اللغة</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لعقته لعقة من باب تعب لعقا مثل فلس اکلته باصبع و اللعقة بالفتح المرة و بالصم اسم لما یلعق بالاصبع، مصباح اللغة</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تناولت منه</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کلمتی من فلق فیه بالکسر و یفتح ای من شفته، 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بالاضافة الی فیه، منه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رفع الستر للمصلحة او یکون تلک الحالة من الاحوال التی لا یحضرهم فیها علم بعض الاشیاء، بحار</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ان تضرب فی الارض بقضیب فتؤثر فیها، بحار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ابراء ما لم یجب نافع، بحار</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غمز غمزا شدیدا کانه مغضب، بحار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یدرون ان الجفر صغیر بقدر مسک شاة او کبیر علی خلاف العادة بقدر ما یمسک بعیر و کانه اشارة الی انه کبیر، بحار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المسک الجلد او خاص بالسخلة، منه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غیر جهة مصحف فاطمة أیضا، بحار</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حلحلهم ای ازالهم عن مواضعهم ق 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مبیته</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الاتباع، منه</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 العین کمنع قلعها، ق</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ای تکدر التذاذی به یقال نغصت معیشته أی تکدرت، منه</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 بالتشدید ضحک ضحکا حسنا، لغة</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فی حدیث اهل البیت نحن النمط الاوسط و لا یدرکنا الغالی و لا یسبقنا التالی النمط بالتحریک الجماعة من الناس امرهم واحد و مثله حدیث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هذه الامة النمط الاوسط قال فی یة کره الغلو و التقصیر فی الدین و النمط الطریقة من الطرایق و الضرب من الضروب یقال هذا لیس من ذلک النمط ای لیس من ذلک الضرب مجمع البحرین</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و نمارق مصفوفة واحدتها النمرقة بکسر النون و فتحها و هی الوسادة و فی الدعاء اللهم لا تجعلنا من الذین تقدموا فمرقوا و لا من الذین تاخروا فمحقوا و اجعلنا من النمرقة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الشیعة کونوا النمرقة الوسطی یرجع الیکم الغالی و یلحق بکم التالی فالغالی من یقول فی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یقولون به فی انفسهم و التالی المرتاد یرید الخیر لیبلغه لیوجر علیه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خدعوا عن ادیانهم ای خدعهم الشیطان صارفا لهم عن ادیانهم و فی الکافی عن آرائهم فعن تعلیلیة قوله تعالی ما فرطنا الاستشهاد بالآیة علی وجهین الاول ان الامامة اعظم الاشیاء فیجب ان یکون مبینا فیه الثانی انه تعالی اخبر ببیان کل شیء فی القرآن و لا خلاف ان غیر الامام لا یعرف کل شیء من القرآن فلا بد من وجود الامام المنصوص و علی التقدیرین مبنی الاستدلال علی کون المراد بالکتاب القرآن کما هو الظاهر و قیل اللوح 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من تمام الدین ای لا شک انه من امور الدین بل اعظمها کیف لا و قد قدموه علی تجهیز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کان من اوجب الامور فلابد ان یکون داخلا فیما بلغه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القصد الطریق الوسط و الاضافة بیانیة الا بینه بعلی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للناس بالنص علیه قوله هل یعرفون الغرض ان نصب الامام موقوف علی العلم بصفاته و شرایط الامامة و هم جاهلون بها فکیف یتیسر لهم نصبه و تعیینه قوله و امنع جانبا ای جانبه اشد منعا من ان یصل الیه ید احد و الاشادة رفع الصوت بالشیء یقال اشاده و اشاد به اذا اشاعه و رفع ذکره و صارت فی الصفوة مثلثة ای اهل الطهارة و العصمة و اهل الاصطفاء و الاختیار و النافلة العطیة الزائدة او ولد الولد یهدون بامرنا ای لا بتعیین الخلق قرنا فقرنا منصوبان علی الظرفیة قوله تعالی ان اولی الناس بابراهیم ای اخصهم و اقربهم من الولی بمعنی القرب او احقهم بمقامه الاستدلال بالآیة مبنی علی ان المراد بالمؤمنین فیها الائمة علیهم السّلام او علی ان تلک الامامة انتهت الی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لم یستخلف غیر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بالاتفاق قوله و قال الذین اوتوا العلم، اقول قبل هذه الآیة و یوم تقوم الساعة یقسم المجرمون ما لبثوا غیر ساعة کذلک کانوا یؤفکون، فالظاهر ان هذا جواب قول المجرمین و القائل هم الذین اوتوا العلم و الایمان و مصداقهم الاکمل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هم المقصودون لا غیرهم، و ربما یوهم ظاهر الخبر ان المخاطب هم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لبثهم فی علم الکتاب لکن لا یساعده سابقه لاحقه نعم قال علی بن ابراهیم هذه الایة مقدمة و مؤخرة و انما هو و قال الذین اوتوا العلم و الایمان فی کتاب اللّه لقد لبثتم الی یوم البعث و هو لا ینافی ما ذکرنا قوله اذ لا نبی اما تعلیل لکون الخلافة فیهم و التقریب انه لا نبی بعد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یجعل الامامة فی غیرهم بعد جعل النبی فیهم او لکونهم أئمه الانبیاء او لامتداد ذلک الی یوم القیامة و التقریب ظاهر هو قریب من الاول منزلة الانبیاء ای منزلة لهم و لمن هو مثلهم او کانت لهم فیجب ان ینتقل الی من هو مثلهم و الزمام الخیط الذی یشد فی طرفه المقود و قد یطلق علی المقود و الاس اصل البناء و السامی العالی و الثغور حدود بلاد الاسلام المتصلة ببلاد الکفر و الذب المنع و الدفع و الفعل کنصر قوله لا تناله الایدی ای ایدی الاوهام و العقول و الساطع المرتفع و الغیهب الظلمة و شدة السواد و الدجی بضم الدال الظلمة و الاضافة للمبالغة و استعیر لظلمات الفتن و الشکوک و الشبه و فی الکافی و اجواز البلدان و القفار جوز کل شیء وسطه و القفار جمع القفر و هو مفازة لا نبات فیها و لا ماء و فی الاحتجاج و البید القفار جمع البیداء و هو اظهر و اللجة بالضم معظم الماء و الظماء بالتحریک شدة العطش و الردی الهلاک و البقاع ما ارتفع من الارض و الاصطلاء افتعال من الصلی بالنار و هو التسخن بها و الهطل بالسکون و التحریک تتابع المطر و سیلانه الغزیرة الکثیرة قوله و الاخ الشقیق انما وصف الاخ بالشقیق لانه شق نسبه من نسبه و الداهیة الناد یقال ندا ای شرد و نفر و الاظهر انه مهموز کسحاب او کحبالی فی القاموس ناد الداهیة فلا نادهیة و الناد کسحاب و النادی کحبالی الداهیة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بضم الحاء و فتح الراء جمع الحرمة و هی ما لا تحل انتهاکه و تضییعه ای تدفع الضر و الفساد عن حرمات اللّه و هی ما عظمها و امر بتعظیمها من بیته و کتابه و خلفائه و فرایضه و اوامره و نواهیه قوله تاهت الحلوم الحلوم العقول کالالباب و ضلت و تاهت و حارت متقاربة المعانی و حسر بصره کضرب ای کل و انقطع نظره من طول مدی و ما اشبه ذلک و فی الکافی خسئت کمنعت بمعناه و یقال تصاغرت الی نفسه ای صغرت و التقاصر مبالغة فی القصر او اظهاره کالتطاول و حصر کعلم عیی فی المنطق و یقال ما یغنی عنک هذا ای ما ینفعک و یجدیک و الغنا بالفتح النفع لا تصریح بالانکار المفهوم من الاستفهام حذفت الجملة لدلالة ما قبلها علی المراد ای لا یوصف الی آخر الجمل کیف تکرار للاستفهام الانکاری تاکیدا و انی مبالغة اخری بالاستفهام الانکاری عن امکان الوصف و ما بعده و هو بحیث النجم الواو للحال و الباء بمعنی فی و الخبر مخذوف ای مرئی لان حیث لا یضاف الا الی الجمل من ایدی المتناولین متعلق بحیث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کذبتهم ای قال لهم کذبا او بالتشدید ای اذا رجعوا الی انفسهم شهدت انفسهم بکذب مقالتهم قوله و منتهم الباطل و فی الکافی و غیره الاباطیل ای القت فی انفسهم الامانی و یقال منه السیر ای اضعفه و اعیاه و یقال مکان دحض و دحض بالتحریک ای زلق و فی القاموس رجل حائر بلئرای لم یتجه لشیء و لا یاتمر رشدا و لا یطیع مرشدا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طبع اللّه علی قلوبهم هذا 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اقتبسه من القرآن و لیس فی القرآن بهذه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و کذا قوله قالوا سمعنا و فی القرآن هکذا و لا تکونوا کالذین قالوا و کذا قوله و قالوا سمعنا و عصینا و ان کان موافقا للفظ الآیة کما لا یخفی و کذا قوله بل هو فضل اللّه لعدم الموافقة و وجه الاستدلال بالآیات ظاهر و تفسیرها موکول الی مظانه و اما قوله تعالی و لو اسمعهم لتولوا فلم یرد به العموم بان یکون المراد لو اسمعهم علی ای وجه کان لتولوا حتی ینتج لو علم اللّه فیهم خیر التولوا بل المراد انه لو اسمعهم و هم علی تلک الحال التی لا یعلم اللّه فیهم خیرا لتولوا فهو کالتعلیل و التأکید للسابق و قد اجیب عنه بوجوه لا یسمن و لا یغنی من جوع و لا نطیل الکلام بایرادها قوله لا ینکل بالضم ای لا یجبن و النسک بالضم العبادة و الجمع بضمتین قوله بدعوة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بدعوة الخلق نیابة عن الرسول صلّی اللّه علیه و آله کما قال النبی صلّی اللّه علیه و آله لا یبلغه الا انا او رجل منی و کما قال تعالی ادعو الی اللّه علی بصیرة انا و من اتبعنی او بدعاء الرسول ایاه للامامة او بدعاء الرسول له فی قوله اللهم وال من والاهم و من قوله صلّی اللّه علیه و آله اللهم اذهب عنهم الرجس و قوله صلّی اللّه علیه و آله اللهم ارزقهم فهمی و علمی و غیرها قوله لا مغمز فیه ای لا مطعن و یقال فلان مضطلع بهذا الامر ای قوی علیه قوله قائم بامر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ای لا باختیار الامة او باجراء امر اللّه قوله فی قوله تعالی متعلق بمقدر ای ذلک مذکور فی قوله تعالی و یحتمل ان یکون تعلیلیة قوله و قال عز و جل لنبیه صلّی اللّه علیه و آله فی الکافی بعد ذلک انزل علیک الکتاب و الحکمة و علمک ما لم تکن تعلم و کان فضل اللّه علیک عظیما و الغرض من ایراد هذه الآیة ان اللّه تعالی امتن علی نبیه صلّی اللّه علیه و آله بانزال الکتاب و الحکمة و ایتاء نهایة العلم وعد ذلک فضلا عظیما و اثبت ذلک الفضل لجماعة من تلک الامة بانهم المحسودون علی ما آتیهم اللّه من فضله ثم بین أنهم من آل ابراهیم فهم الائمة علیهم السّلام و الفضل العلم و الحکمة و الخلافة مع انه یظهر من الآیتین ان الفضل و الشرف بالعلم و الحکمة و لا ریب انهم علیهم السّلام اعلم من 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المدعین للخلافة و منه یظهر وجه الاستشهاد بقوله تعالی و من یؤت الحکمة و التعس الهلاک و العثار و السقوط و الشر و البعد و الانحطاط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من بحار الانوار</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یأتی بعید هذا من حمل النبی لامامة و قتله العقرب، منه</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تبیغ علیه الامر و اختلط و الدم هاج ق</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سلمنا ورود هذا الایراد علی جعله بمعنی الناصر و لکنه لا یتوجه علی جعله بمعنی المحب اذ المحبة قد کانت موجودة حال نزول الآیة لانا نقول اولا انه استدل بالادلة الثمانیة علی اولویة ارادة الناصر بالنسبة الی المتصرف لا علی اولویة ارادة المحب کما هو صریح کلامه فی اصل العنوان، و ثانیا سلمنا ان غرضه الاستدلال علی اولویتهما کلیهما بالنسبة الیه حسبما یظهر من کلامه فی اصل العنوان و من اراداته المحبة بالنصرة و المحب بالناصر فی تضاعیف الادلة لکنا نقول انه ان اراد بالنصرة النصرة الناشئة عن المحبة و بالمحبة المحبة المشتملة علی النصرة، و بعبارة اخری معنی واحدا شاملا علیهما فیتوجه علیه الایراد کتوجهه علی ارادة النصرة فقط حرفا بحرف و ان اراد بالمحبة مجرد الحب الخالی عن النصرة ففیه حینئذ انه مغایر للنصرة قطعا فلا وجه لعطفه علیه غیر مرة فی کلامه لاستلزام ارادتها معا استعمال اللفظ فی اکثر من معنی واحد و هو غیر مرضی عند المحققین و عنده أیضا حسبما صرح به فی کلامه و استدل به علی عدم جواز ارادة الناصر و المتصرف معا، فافهم جید، امنه</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ایراد نقضی منه،</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بالحل منه</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جعلناه مؤید العدم کونه حجة علی الناصب اللعین و ان کان من اقوی الادلة عندنا 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 الجحفة کانت قریة جامعة علی اثنین و ثمانین میلا من مکة و کانت تسمی مهیعة و الخم علی ثلاثة امیال من الجحفة و قال ابن شهر آشوب فی المناقب الغدیر فی وادی الاراک علی عشرة فراسخ من المدینة و علی أربعة امیال من الجحفة عند شجرات خمس دوحات عظام و قوله و هی عن سمرات هکذا فی النسخة و الظاهر انه تحریف من النساخ و لعل الاصل و نهی عن سمرات و یکون قوله ان لا ینزل تحتهن تفسیر له و الفقم بالضم جانبا الفم و لعل المراد هنا جانباهن، منه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ذکره المصنف اعلی اللّه مقامه فی الحاشیة لکن الظاهر ان الفاء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فقم، لیست جزءا للکلمة، و القم بمعنی الکنس، فمعنی فقم ما تحتهن أی فکنس ما تحتهن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 سمرة شجر معروف، منه</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الا فان اللّه مولای ثم اکدها بقوله الا و من کنت مولاه، منه</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الست اولی بکم من انفسکم، منه</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مطابق لما ذکرناه فیما سبق بقولنا حیث نزل بالغدیر و اخذ بیده و قال إلی آخر ما سبق هناک، منه</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الایراد من الشارح القوشجی، منه</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الایراد من الشارح الراغب منه</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بعد تسلیم عدم نفیه اه اشارة إلی دلالة الحدیث علی النفی بمقتضی ظهور لفظ بعدی فی ذلک حیث ان لفظ بعدی و ان کان من حیث الوضع محتملا للبعدیة بلا فصل و بفصل الا ان المفهوم منه بحسب العرف هو الاول الا تری ان القائل اذا قال هذا المال للفقراء بعدی تبادر منه الی الافهام انه اراد بعد موته بلا فصل فیکون حقیقته العرفیة ذلک و کذا اذا ذکر اهل التواریخ ان فلانا جلس علی سریر الملک بعد فلان لا یفهم منه الا ذلک، منه</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الناصب فضل بن روزبهان، منه</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المجیب قاضی نور اللّه، منه</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الابل ما دخل فی السنة الخامسة و من البقر و المعز ما دخل فی السنة الثانیة و الفرق وران سدر جمع فرقة السقاء الممتلی لا یمکن لیمخض حتی یفرق هکذا فی النهایة و القاموس منه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 السهم نحته و قد انبری ق</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قال قائل منهم و هو ابو لهب اللعین، منه</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غلبه، منه</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عرق و هو العظم الذی نحت عنه اللحم ق</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انعم فی البکاء ای بالغ و الحس بالکسر الصوت</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احوش الصید جاءه من حوالیه لیصرفه الی الحیاز</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 بالباء الموحدة ثم النون العلم الکبیر فارسی معرب، لغة</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صوت السلاح و نحوه لغة</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الشبک و الاشتباک التداخل و منه اشتباک الاصابع، منه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121825</Words>
  <Characters>475239</Characters>
  <CharactersWithSpaces>594344</CharactersWithSpaces>
  <Paragraphs>2721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2026-08-28T10:57:55Z</dcterms:created>
  <dc:creator>ghaemiyeh.com</dc:creator>
  <dc:description/>
  <dc:language>en-US</dc:language>
  <cp:lastModifiedBy/>
  <dcterms:modified xsi:type="dcterms:W3CDTF">2026-08-28T14:28:05Z</dcterms:modified>
  <cp:revision>1</cp:revision>
  <dc:subject/>
  <dc:title>منهاج البراعه فی شرح نهج البلاغه جلد 2</dc:title>
</cp:coreProperties>
</file>

<file path=docProps/custom.xml><?xml version="1.0" encoding="utf-8"?>
<Properties xmlns="http://schemas.openxmlformats.org/officeDocument/2006/custom-properties" xmlns:vt="http://schemas.openxmlformats.org/officeDocument/2006/docPropsVTypes"/>
</file>