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شمس العلوم و دواء کلام العرب من الکلوم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حرف التاء</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التاء وما بعدها من الحروف في المضاعف</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التَّخّ</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التَّلّ</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التَّمّ</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التُّرّ</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التُّفّ</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التُّمّ</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التُّمَّة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التِّمّ</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التِّنّ</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التِّكَّة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المِتَلّ</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التِّنِّين</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تَارٌّ</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التَّاكّ</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التَّبَاب</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تَمَام</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التِّلَال</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تِمَام</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التَّلِيل</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تَمِيم</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التَّمِيمَة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التَّلْتَلة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تَمْتَام</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تَأْتاء</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تَرَّ</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تَلَّه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تَبَ</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تَخَ</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تَرَّت</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تَمَ</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تَرَّ</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أَتَخَ</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أَتَرَّ</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أَتَلَ</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أتْمَمْت</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أَتَنَ</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تَبَّب</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تَمَّمَ</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تَالَ</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اسْتَتَبَ</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اسْتَتَمَ</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تَتَامُّوا</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تَخْتَخَ</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تَرْتَرَ</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تَعْتَع</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تَغْتَغَ</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تَكْتَكْت</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تَلْتَلَ</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تَمْتَم</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تَهْتَهَ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تَأْتَأَ</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باب التاء والباء وما بعدهما</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التَّبْل</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التِّبْر</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التِّبْن</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التَّبَع</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تَبِل</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التَّبِن</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التَّبِعَة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التُّبَّت</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التُّبَّع</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التُّبَّان</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التَّابَل</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التَّابِع</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التَّابِل</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تَابِعَة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التَّابُوت</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التَّبَار</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تَبُوك</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التَّبِيع</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تَبَلَ</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تَبَنَ</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تَبِعْت</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تَبِنَ</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أَتْبَعْت</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أَتْبَلَه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تَبَّرَه</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تَبَّلَ</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تَابَعَه</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اتَّبَعَه</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تَتَّبَعَ</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تَتَابَعُوا</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تَوْبَلْت</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 باب ] التاء مع التاء</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تَتْر</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باب التاء والجيم وما بعدهما</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التَّجْر</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مَتْجَر</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التَّاجِر</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تُجَاه</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التِّجَاب</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التِّجار</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تَجَر</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تَاجَرَه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اتَّجَر</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باب التاء والحاء وما بعدهما</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تَحْتَ</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تُحْفَة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الأَتْحَميّ</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أَتْحَفَه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باب التاء والخاء وما بعدهما</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التَّخْت</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التَّخْم</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التُّخَمة</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التَّخُوم</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تَخِذَ ] الشيءَ تِخْذاً [ كعَلِمَ</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تَخِم</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أَتْخَمَه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اتَّخَذَه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باب التاء والراء وما بعدهما</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تَرْج</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التَّرْك</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التَّرْحَة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التَّرْكة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التُّرْب</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التُّرْس</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التُّرْك</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التُّرْبة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التُّرْعة</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التُّرْفة</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التِّرْب</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تَرَع</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تَرِب</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تَرِبَة</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تَرِكَة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أَتْرَع</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الأَتْرَف</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الأُتْرُجّ</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المَتْرَبَة</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المِتْرَاح</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تُرَّهَة</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التَّرَّاس</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التَّرَّاع</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تَرَاكِ</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التُّرَاب</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التُّرَاثُ</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التَّرِيب</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تَرِيص</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تَرِيم</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التَّرِيبة</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التَّرِيكَة</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التَّرْباء</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التَّوْرَب</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التَّيْرَب</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التَّرْقُوَة</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تُرْخُم</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التَّوْرَاب</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التَّرْياق</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تَرَبُوت</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تَرَك</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تَرَبَ</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تَرِبَ</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تَرِحَ</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تَرِزَ</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تَرِشَ</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تَرِعَ</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تَرِفَ</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تَرُزَ</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تَرُصَ</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أَتْرَبَ</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أَتْرَزَ</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أَتْرَص</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أَتْرَعَ</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أَتْرَفَه</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تَرَّبْت</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تَرَّحَه</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تَرَّس</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تَرَّصَه</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اتَّرَك</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تَتَرَّب</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تَتَرَّسَ</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تَتَرَّع</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تَرْجَمَ</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تَرْخَمَ</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تَتَرْخَمَ</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باب التاء والسين وما بعدهما</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التِّسْعُ</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التِّسْعَة</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التُّسَع</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تُسُعُ</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التَّسِيع</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تَسَعْتُ</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أَتْسَع</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باب التاء والعين وما بعدهما</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تَعَسَ</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تَعِب</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أَتْعَبَه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أَتْعَسَ</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باب التاء والغين وما بعدهما من الأفعال</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تَغَر</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تَغِبَ</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باب التاء والفاء وما بعدهما</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التَّفَثُ</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التَّفِرَة</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مِتْفَال</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التُّفَّاح</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التَّافه</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التَّتْفُل</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تَفَل</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تَفِلَ</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تَفِهَ</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أَتْفَل</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باب التاء والقاف وما بعدهما</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تِقْن</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التِّقْدَة</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التُّقَى</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التُّقَاة</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الأَتْقَى</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التَّقِيّ</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التَّقِيَّة</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التَّقْوَى</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تَقَاهُ</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أَتْقَنَ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باب التاء والكاف وما بعدهما</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تُكَلَة</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تُكَأَة</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المُتَّكَأ</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التُّكْلَان</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أَتْكَأَ</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اتَّكَأَ</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باب التاء واللام وما بعدهما</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التَّلْعَة</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التِّلْم</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تِلْوُ</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المَتْلَفَة</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المُتْلَد</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المِتْلَاف</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مُتَالِع</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المُتَالِي</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التَّالِد</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التَّلَاء</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التُّلَاوة</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التِّلاد</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التَّلِيد</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تَلِيع</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التَّلِيَّة</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التَّوْلَب</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التَّوْلَج</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تَلَد</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تَلَمَ</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تَلَاه</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تَلَد</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تَلَمَ</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تَلَعَ</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تَلِعَ</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تَلِفَ</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تَلِهَ</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أَتْلَدَ</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أَتْلَعَت</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أَتْلَفَ</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أَتْلَى</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تَلَّى</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تَتَلَّع</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تَتَلَّى</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اتْلأَبَ</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باب التاء والميم وما بعدهما</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التَّمْر</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التُّمْرة</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مِتْمَاهٌ</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التَّامِر</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التَّامُور</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التَّامُورَة</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التُّمْران</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تَمَكَ</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تَمَرْتُ</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تَمِهَ</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أَتْمَر</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تَمَّرَ</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اتْمَهَلَ</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باب التاء والنون وما بعدهما</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التَّنُّور</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التَّنُّوم</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تَنُوخ</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التَّنُوفَة</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التِّنْبال</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تَنَخَ</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تَنَأْت ] بالمكان [ مهموز</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باب التاء والهاء وما بعدهما</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التَّهَم</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التُّهَمَة</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تِهَامَة</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التَّيْهُور</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أَتْهَمَ</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اتَّهَمَه</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باب التاء والواو وما بعدهما</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التَّوْب</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التَّوْر</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التُّوتُ</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التُّوس</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التُّوم</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التَّاج</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التُّوَلَة</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التِّوَلة</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تَابَ</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تاعَ</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تَاقَ</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تاه</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تَوِيَ</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أَتَارَ</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أَتْوَاه</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تَوَّبَه</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تَوَّجَه</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تَوَّهَ</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اسْتَتَابَه</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تَتَوَّج</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تَتَوَّقَ</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باب التاء والياء وما بعدهما</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التَّيْس</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تَيْم</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التِّين</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التِّيه</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التِّيعَةُ</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التِّيمة</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التِّينة</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التَّاء</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تارَة</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مَتِيهَة</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مِتْيَح</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المَتْيُوسَاءُ</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تَيَّاح</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التَّيَّار</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التَّيَّاز</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التَّيَّاس</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التَّيْماء</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التَّيْهاء</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التِّيجان</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تَيَّحَان</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تَاحَ</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تَازَ</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تَاعَ</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تَامَه</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تاه</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أَتاح</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أَتَرْت</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أَتَاعَ</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تَيَّمَه</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تيَّهه</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اتَّامَ</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تَتَايَعَ</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باب التاء والهمزة وما بعدهما</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مِتْآم</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التُّؤَام</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التَّأْلَب</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التَّوْأَم</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تَئِقَ</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أَتْأَرَ</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أَتْأَقَ</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أَتْأَمَتِ</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تَاءَمَ</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حرف الثاء</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باب الثاء وما بعدها من الحروف في المضاعف</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ثَرّ</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ثَطّ</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ثَمَ</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ثَرَّة</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الثَّلَّة</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ثُمَ</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الثُّلَّة</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الثُّمَّة</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الثُّنَّة</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الثُّوَّة</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الثِّنّ</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مِثَجّ</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الثَّلَال</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الثُّمَام</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الثِّطاط</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ثَرُور</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الثَّمُوم</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ثَجِيجٌ</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ثَعْثَع</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ثَرْثَار</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الثَّمْثَام</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ثَجَ</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ثَلَلْت</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ثَمَ</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ثَبَ</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ثَجّ</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ثَعّ</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ثَطّ</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أَثَلَ</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انْثَعَ</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انْثَمَ</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ثَحْثَح</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ثَرْثَرَ</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ثَعْثَعَ</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ثَغْثَغَ</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ثَاثَى</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ثَأْثَأ</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تَثَأْثَأَت</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باب الثاء والباء وما بعدهما</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ثَبْت</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الثَّبْرَة</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ثَبَتٌ</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الثَّبَجُ</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الثُّبَة</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المَثْبِر</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الثِّبَان</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الثَّبِيت</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ثَبِير</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ثَبَتَ</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ثَبَرَ</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ثَبَن</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ثَبِج</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ثَبُت</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أَثْبَت</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أَثْبَرَ</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ثَبَّتَه</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ثَبَّطَه</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ثَبَّى</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ثَبَّى</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ثابَرَ</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استَثْبَتَه</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تَثَبَّت</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تَثَبَّطَ</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تَثَبَّن</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الاثْبِجْرار</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باب الثاء والتاء وما بعدهما</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الثَّيْتَل</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ثَتِنَ</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باب الثاء والجيم وما بعدهما</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ثُجْرَة</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أَثْجَل</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الثَّجِير</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ثَجَر</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ثَجِل</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أَثْجَمَت</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ثَجَّرَ</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انْثَجَر</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باب الثاء والحاء وما بعدهما</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ثَحَج</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باب الثاء والخاء وما بعدهما</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الثَّخِين</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ثَخُن</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أَثْخَنَه</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باب الثاء والدال وما بعدهما</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الثَّدْم</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الثَّدْي</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الثُّدَّاء</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ثَادِق</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ثُنْدُوَة</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ثدِن</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ثَدِي</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ثَدَّن</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باب الثاء والراء وما بعدهما</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الثَّرْب</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الثَّرْط</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الثَّرْوَة</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الثَّرَى</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أثْرَى</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مَثْرَاة</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المِثْرَد</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المِثْراد</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الثَّرَاء</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الثَّرِيد</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ثَرِيّ</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الثَّرِيدَة</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ثَرْوَى</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ثَرْيَاء</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ثَرْوَان</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يَثْرِب</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الثُّرْتُم</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الثُّرْمُطَة</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الثُّرْمُلة</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ثَرَد</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ثَرَا</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ثَرَم</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ثَرِم</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ثَرِيَ</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أَثْرَمْتُ</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أَثْرَى</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أَثْرَتِ</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ثَرَّب</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ثَرَّد</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ثَرَّيْت</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ثَرْمَل</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باب الثاء والطاء وما بعدهما</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ثَطَعَ</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ثَطَأَ</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باب الثاء والعين وما بعدهما</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الثَّعْد</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الثَّعْدَة</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الثُّعْل</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الثَّعَبُ</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ثُعَل</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الأُثْعُبان</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مَثْعَب</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ثُعَالة</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ثَعُول</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الثَّعِيط</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الثُّعْبان</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الثَّعْلَب</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الثُّعْرُور</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الثُّعْلُبان</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ثَعَبْت</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ثَعَمْتُ</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ثَعِط</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ثَعِل</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أَثْعَلَت</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انْثَعَب</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تَثَعَّم</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ثَعْجَر</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اثْعَنْجَر</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باب الثاء والغين وما بعدهما</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الثَّغْب</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الثَّغْر</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ثُغْرَة</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الثَغَب</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الثَّغِم</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ثاغِيَة</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الثَّغَام</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ثَغَت</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ثَغَرْتُ</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ثَغِب</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أَثْغَر</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اثَّغَر</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باب الثاء والفاء وما بعدهما</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الثَّفْر</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ثُفْل</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ثَفَرُ</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الثَّفِنَة</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الأُثْفِيَّة</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مِثْفار</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المُثَفَّى</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المُثَفَّاة</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الثُّفَّاء</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الثَّفَال</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الثِّفَال</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الثُّفْرُوق</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ثَفَنَت</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ثَفِنَ</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أَثْفَرَ</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أَثْفَن</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أَثْفَى</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ثَفَّيْت</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ثَافَنَ</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اسْتَثْفَر</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باب الثاء والقاف وما بعدهما</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الثَّقْب</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ثَقْفٌ</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الثُّقْب</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الثِّقْل</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الثَّقَل</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ثَقَلَة</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ثَقِلَة</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مَثْقَب</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المِثْقَب</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المِثْقال</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المُثَقِّب</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ثِقِّيف</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ثاقِب</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ثَقَال</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الثِّقَاف</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الثِّقَال</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الثَّقُوبُ</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ثَقِيف</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ثَقَبْتُ</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ثَقَل</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ثَقِف</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ثَقُف</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ثَقُل</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أَثْقَب</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أَثقله</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ثَقَّب</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ثقّفْتُ</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ثقّل</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تَثَقَّبَ</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باب الثاء والكاف وما بعدهما</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الثُّكْل</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الثُّكْنَة</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ثَكَمُ</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ثَكَنُ</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الثَّكَمَة</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الأُثْكُول</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الأُثْكُون</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الإِثكال</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ثَكِل</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ثَكِم</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أثْكَلَت</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باب الثاء واللام وما بعدهما</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الثَّلج</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الثُّلْث</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الثُّلْمة</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الثِّلْب</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الثِّلْث</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ثَلَم</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ثَلِبٌ</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ثُلُث</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الأَثْلَب</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الأَثْلَم</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الإِثْلِب</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مَثْلَث</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المَثْلَبة</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مثلوثٌ</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مثلوج</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المُثَلَّث</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المُثَلَّم</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المُثَلَّثَة</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ثالبة</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ثالثة</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ثلاث</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ثُلاث</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الثَّلُوب</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ثَلُوث</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الثَّلِيث</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الثَّلاثاء</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الثَّلَبُوت</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الثَّلَثُوت</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ثَلَثْتُ</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ثَلَجَت</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ثَلَب</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ثَلَث</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ثلط</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ثَلَم</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ثَلَغ</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ثَلِب</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ثَلِج</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ثَلِم</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أَثْلَث</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أَثْلَج</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ثلّث</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ثَلَّغ</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ثَلَّمه</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انثلغ</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انثلم</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تثلَّم</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باب الثاء والميم وما بعدهما</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الثَّمْد</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الثِّمْن</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الثَّمَد</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الثَّمَر</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الثَّمَل</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ثَمَنُ</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الثَّمَرة</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ثَمَغَةُ</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الثَّمَلة</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الثُّمُر</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الثُّمُن</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الإِثْمِد</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المَثْمَل</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المِثْمَلة</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المُثَمَّل</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ثامِدٌ</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الثَّامر</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الثُّمال</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الثُّمالة</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الثِّمار</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الثِّمال</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ثَمُود</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ثَمِيرٌ</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الثميل</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الثمين</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الثَّميرَة</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الثَّميلَة</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الثَّماني</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ثَمَل</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ثَمَنْتُ</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ثَمَدتُ</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ثَمَنْتُ</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ثَمَغ</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ثمأ</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ثَمِلَ</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أَثْمَرَتِ</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أثْمَنَ</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أثمن</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ثَمَّرَ</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اثْتَمَد</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باب الثاء والنون وما بعدهما</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الثِّنْي</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الثَّنَوِيَّة</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ثنىً</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مَثْنَى</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المَثْناة</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المَثْنَويَّة</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المِثْناة</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الثانية</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الثَّناء</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الثِّناء</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الثِّناية</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الثَّنِيّ</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الثَّنِيَّة</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الثَّنْوَى</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الثُّنْيا</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الثُّنْيان</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ثِنْيَان</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ثَنَيْتُ</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ثَنِتَ</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أَثْنَى</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ثَنَّى</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انْثَنَى</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استثنى</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تَثَنَّى</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باب الثاء والهاء وما بعدهما</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ثَهْلان</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ثَهْمَد</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ثَهْلَل</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الثَّوْهَد</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باب الثاء والواو وما بعدهما</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الثَّوْب</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الثَّوْر</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الثَّوْل</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الثُّول</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الثُّوم</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الثُّومة</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الثُّوَّة</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ثات</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المَثَاب</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المَثْوَى</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المَثَابة</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المَثُوبة</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الثَّوَّار</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الثَّوَّام</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الثَّوَّالة</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الثَّوَاب</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الثويّ</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الثَّوِيَّة</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ثَوْبَان</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الثَّوَبان</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الثَّوَران</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ثاب</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ثاخَت</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ثار</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ثَوَى</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ثَوِلَ</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أثابه</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أَثَرْتُ</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أَثوَى</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ثَوَّب</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ثَوَّره</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ثَوَّاه</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ثَاوَرَ</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انثال</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استثابه</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استثاره</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باب الثاء والياء وما بعدهما</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الثِّيل</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الثِّيرة</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الّثاءُ</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الثَّاهة</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الأَثْيَل</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ثائب</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الثيِّب</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الثَّيِّل</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ثاخت</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ثَيَّبت</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باب الثاء والهمزة وما بعدهما</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الثَّأْد</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الثَّأْر</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الثَّأْط</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الثأطة</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الثَّأوة</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الثُّؤْرة</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الثَّأَى</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الأثْأَبُ</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الثَّأْداء</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الثُّؤَباء</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الثُّؤْلُول</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ثأجتِ</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ثأر</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ثئِب</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ثئد</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أَثْأَى</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اثَّأرَ</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استثأر</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تثاءب</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ثألَلَ</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تَثَأْلَلَ</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حرف الجيم</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باب الجيم وما بعدها من الحروف في المضاعف</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الجَدّ</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الجَرّ</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الجَصّ</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الجَظّ</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الجَلّ</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الجَمّ</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الجَوّ</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الجَرّة</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الجَشّة</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الجَفَّة</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الجَلَّة</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الجَمَّة</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الجَنَّة</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الجُبّ</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الجُثّ</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الجُدّ</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الجُف</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جُلُ</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الجُمّ</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الجُبَّة</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الجُثَّة</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الجُدَّة</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جُذَّة</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الجُرَّة</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الجُشَّة</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الجُلَّة</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الجُمَّة</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الجُنَّة</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الجِدّ</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الجِصّ</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جِلّ</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الجِنّ</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الجِرَّة</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جِزَّة</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الجِلَّة</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الجِنَّة</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الجِرِّيّ</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الجِرِّيَّة</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الجَدَد</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الجَلَل</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جَمَمُ</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الجَنَن</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الجُنُن</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الأَجَدّان</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المَجَسّ</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المَجَبَّة</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مَجَرَّة</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المَجَسَّة</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المَجَلَّة</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المَجَنَّة</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المِجَش</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المِجَنّ</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المِجَثَّة</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المِجَشّة</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الجَرّار</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الجَسَّاس</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الجرّارة</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الجَلّالة</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الجُدّاد</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الجِنّان</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جارّ</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الجانّ</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الجادَّة</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الجارّة</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جاسّة</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الجالّة</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الجاسوس</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الجَداد</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الجَذاذ</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الجَزاز</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الجَلال</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جَمَام</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الجنان</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الجَلالة</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الجُباب</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الجُذاذ</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الجُفاف</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الجُلال</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جُمام</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الجُذاذة</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الجُزازة</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الجُفافة</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الجُلالة</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الجِباب</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الجِداد</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جِذاذ</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الجِرار</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الجِزاز</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الجِلال</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جِمام</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الجِنان</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الجَبوب</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الجَدود</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الجَرور</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الجَموم</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الجَزوزة</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الجَثِيث</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الجَديد</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الجذيذ</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الجَرير</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الجَشِيش</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الجَفِيف</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الجَلِيل</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الجَمِيمُ</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الجَنين</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الجَثِيثة</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الجَديدتان</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الجَذيذة</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الجَرِيرة</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الجَزِيزة</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الجَشِيشة</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جَلِيلة</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جَرَّى</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جَمّان</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الجَدْجَد</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الجَفْجَف</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الجَنْجَن</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الجَبْجَبة</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الجَنْجَنَة</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الجُدْجُد</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الجُلْجُل</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الجؤجؤ</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الجُبْجُبة</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الجُمْجُمة</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الجِرْجِر</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الجِنْجِن</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الجَبْجَاب</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الجَثْجاث</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الجَحْجَاح</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الجَرْجَار</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الجَعْجَاع</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جهْجاهٌ</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التِّجْفَاف</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الجُرْجُور</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الجِرْجِير</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جُثَاجِث</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الجُضاجِض</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جُلَاجِل</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الجُلْجُلان</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جَبَ</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جَثَ</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جحَ</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جَدَدْت</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جَذَذْتُ</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جَرَرْت</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جَزَزْت</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جَسَ</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جَشَشْت</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جَلَ</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جَمَ</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جَنَ</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جَخَ</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جَدَّ</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جَزّ</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جَفَ</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جَلَ</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جَمَ</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جَنَ</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جَبَ</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جَدَّ</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جَشّ</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جَفّ</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جمَ</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أجَحَّتِ</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أَجَدَّ</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أجرّ</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أَجَزَّ</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أجشَ</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أجلَ</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أجمَ</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أَجَنَ</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جبَّب</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جدَّده</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جذَّذْت</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جرَّر</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جَصَّص</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جفَّفتُ</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جَلَّل</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جارّ</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اجتثَّه</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اجْتَرَّ</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اجتزّه</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اجْتَسَّه</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اجتلَ</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اجْتَنَ</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انْجَذَّ</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انجرّ</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اسْتَجَدَّ</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اسْتَجَزَّ</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استجمَ</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استجنّ</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تَجَدَّد</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تجسّس</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تَجَلَّلَه</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تَجَنَّنَ</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تجالَ</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تجانَ</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جَحْجَح</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جَخْجَخَ</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جَرْجَرَ</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جعجع</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جَلْجَل</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جَمْجَمَ</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جَهْجَه</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جَأْجَأْتُ</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تجرجر</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تَجَعْجَعَ</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تَجَفْجَفَ</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تَجَلْجَل</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تَجْمَجَم</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تَجَهجه</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تجَأجأ</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باب الجيم والباء وما بعدهما</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الجَبْر</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جَبْل</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الجَبْء</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جَبْهَة</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جُبْل</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الجُبْن</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الجِبْت</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الجِبْح</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الجِبْز</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الجِبْس</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جِبْل</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الجِبْلة</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الجَبَل</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الجَبَا</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جَبَى</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جَبَلَة</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الجَبَرِيّة</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الجُبُل</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الجُبُن</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الجِبَى</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الجِبَأَة</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مَجْبَنة</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مَجْبُول</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مِجْبال</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الجُبَّأ</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الجَبَّار</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جَبَّارة</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الجَبّانة</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الجُبَّاع</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الجَبُّورة</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الجِبِّير</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جابر</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الجابِيَةُ</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الجَبَان</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الجُبَار</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الجِبال</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الجِبَارة</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الجَبِين</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الجَبِيرة</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جَبِيهة</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الجُبُنّ</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الجُبُلَّة</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الجِبِلُ</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جَبْأَى</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الجَبَنان</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الجُنْبُل</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الجَبَرُوت</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جَبَرْت</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جَبَلَ</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جَبَن</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جَبا</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جَبَذْتُ</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جَبَيْت</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جَبَه</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جَبَأَ</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جَبِه</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جَبُن</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أَجْبَرْت</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أَجْبَلَ</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أَجْبَنْتُ</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أَجْبَى</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أَجْبَأَتِ</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جَبَّح</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جَبَّر</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جَبَّنَه</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جَبَّه</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جَبَّى</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اجْتَبَذَه</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اجْتَبَرَ</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اجْتَباهُ</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انْجَبَر</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تجبَّر</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تَجَبَّس</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تَجَبَّنَ</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باب الجيم والثاء وما بعدهما</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جَثْل</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الجُثْوة</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جُثَمة</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المُجَثَّمَة</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جَثَّامة</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الجَثَالة</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الجاثُوم</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الجُثْمان</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جَثَم</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جَثَا</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أَجْثَاه</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جَثَّمَه</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جَاثَى</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اجْثَأَلّ</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باب الجيم والحاء وما بعدهما</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الجَحْش</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الجَحْل</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الجَحْرة</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الجَحْشَة</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الجَحْمة</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الجُحْد</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جُحْر</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الجُحْفَة</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الجاحظ</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الجاحِمُ</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جُحَاف</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الجُحَام</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جُحَادة</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الجِحاش</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الجِحاف</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الجِحال</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الجَحِيش</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الجَحِيم</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الجُحْران</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الجِحْشان</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الجِحْلان</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الجَحْدَر</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الجَحْدَل</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الجَحْشَل</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الجَحْفَل</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الجَحْفَلة</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الجَيْحَل</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الجَحْوَش</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جَيْحُون</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الجَحَنْفَل</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الجَحْمَرِش</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جَحْجَبَى</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الجِحِنْبار</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جَحَد</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جَحَس</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جَحَش</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جَحظت</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جحف</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جَحَل</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جَحَم</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جَحِد</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جَحِرت</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جَحِم</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جَحِن</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أَجْحَد</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أَجْحَر</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أَجْحَفَ</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أجْحَمَ</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أجْحَن</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جَحَّلَه</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جاحَسَ</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جاحش</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جاحف</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اجتحف</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انْجَحَر</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تجاحدوا</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تجاحفوا</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جحمظتُ</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جحدله</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جَحْفَلَ</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جَحْرَم</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جَحْلَم</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تجحفل</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باب الجيم والخاء وما بعدهما</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الجِخابة</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الجُخْدُب</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الجُخادب</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الجُخَادِبي</w:t>
        </w:r>
        <w:r>
          <w:tab/>
        </w:r>
        <w:r>
          <w:fldChar w:fldCharType="begin"/>
        </w:r>
        <w:r>
          <w:instrText xml:space="preserve">PAGEREF 1309 \h</w:instrText>
        </w:r>
        <w:r>
          <w:fldChar w:fldCharType="end"/>
        </w:r>
      </w:hyperlink>
    </w:p>
    <w:p>
      <w:pPr>
        <w:tabs>
          <w:tab w:val="right" w:leader="dot" w:pos="9062"/>
        </w:tabs>
        <w:ind w:left="660"/>
      </w:pPr>
      <w:hyperlink w:anchor="_Toc131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جخف</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جَخِر</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جَخِي</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جَخَّر</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جَخَّى</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جَخْدَبَ</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باب الجيم والدال وما بعدهما</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الجَدْب</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الجَدْر</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الجَدْل</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الجَدْي</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الجَدْرَة</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الجَدْيَة</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الجَدَث</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جَدَر</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الجَدَف</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الجَدَل</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الجَدَم</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جَدَن</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الجَدا</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الجَدَرة</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الجَدَعة</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الجَدَمة</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الجَدَرِيّ</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الجَدِل</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الأَجْدَع</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الأَجْدَل</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مَجْدَرَة</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المِجْدَح</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المِجْدَل</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المجدور</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المَجْدُول</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مِجْداف</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الجادب</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جادِل</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جادسة</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الجادِيّ</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جَدَاعِ</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الجَدَال</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الجَدَاء</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الجَدَالة</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الجَدَاية</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جُدَاع</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الجِدار</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الجِداء</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الجِداية</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جديب</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جَدِير</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جَدِيس</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الجديل</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الجَدِيرة</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الجَدِيلَة</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الجَدِيَّة</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الجَدَافى</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الجَدْوَى</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جَدْعاء</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الجَدْلاء</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الجَيْدَر</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الجَيْدَرة</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الجَدْوَل</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الجُنْدَب</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الجُنْدَع</w:t>
        </w:r>
        <w:r>
          <w:tab/>
        </w:r>
        <w:r>
          <w:fldChar w:fldCharType="begin"/>
        </w:r>
        <w:r>
          <w:instrText xml:space="preserve">PAGEREF 1375 \h</w:instrText>
        </w:r>
        <w:r>
          <w:fldChar w:fldCharType="end"/>
        </w:r>
      </w:hyperlink>
    </w:p>
    <w:p>
      <w:pPr>
        <w:tabs>
          <w:tab w:val="right" w:leader="dot" w:pos="9062"/>
        </w:tabs>
        <w:ind w:left="660"/>
      </w:pPr>
      <w:hyperlink w:anchor="_Toc137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جَدَا</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جَدَب</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جَدَف</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جَدَل</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جَدَم</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جَدَح</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جَدَع</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جَدِر</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جَدِع</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جَدُب</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جَدُر</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أَجْدَب</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أَجْدَر</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أَجْدَعْتِ</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أَجْدَاه</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جَدَّح</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جَدَّعه</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جَدَّف</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جَدَّل</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جَادَعَه</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جادل</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اجْتَدَث</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اجْتَدَحَ</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اجْتَدَاه</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انْجَدَل</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تَجَادَعَ</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تَجَادَلُوا</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باب الجيم والذال وما بعدهما</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الجَذْر</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الجَذْبة</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الجَذْوَة</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الجُذْوَة</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الجِذْر</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الجِذْع</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الجِذْل</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جِذْمُ</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الجِذْمة</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الجِذْوَة</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الجَذَب</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الجَذَع</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الجَذَعَة</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مِجْذاف</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المِجْذام</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المِجْذَامة</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المُجَذَّر</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جاذب</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الجاذل</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جاذٍ</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الجُذَام</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جَذِيمَة</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الجَذْلان</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جَذْعَم</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الجُذْمُور</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الجِذْمار</w:t>
        </w:r>
        <w:r>
          <w:tab/>
        </w:r>
        <w:r>
          <w:fldChar w:fldCharType="begin"/>
        </w:r>
        <w:r>
          <w:instrText xml:space="preserve">PAGEREF 1433 \h</w:instrText>
        </w:r>
        <w:r>
          <w:fldChar w:fldCharType="end"/>
        </w:r>
      </w:hyperlink>
    </w:p>
    <w:p>
      <w:pPr>
        <w:tabs>
          <w:tab w:val="right" w:leader="dot" w:pos="9062"/>
        </w:tabs>
        <w:ind w:left="660"/>
      </w:pPr>
      <w:hyperlink w:anchor="_Toc143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جذا</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جَذَب</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جَذَف</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جذم</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جَذَعَ</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جَذِل</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جَذِم</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أَجْذَع</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أَجْذَلَه</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أجْذَمَ</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أجذى</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جاذب</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اجتذبه</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اجتذل</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انجذب</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انجذم</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تجاذب</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تجاذي</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اجذوذَى</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اجْذَأَرّ</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باب الجيم والراء وما بعدهما</w:t>
        </w:r>
        <w:r>
          <w:tab/>
        </w:r>
        <w:r>
          <w:fldChar w:fldCharType="begin"/>
        </w:r>
        <w:r>
          <w:instrText xml:space="preserve">PAGEREF 1456 \h</w:instrText>
        </w:r>
        <w:r>
          <w:fldChar w:fldCharType="end"/>
        </w:r>
      </w:hyperlink>
    </w:p>
    <w:p>
      <w:pPr>
        <w:tabs>
          <w:tab w:val="right" w:leader="dot" w:pos="9062"/>
        </w:tabs>
        <w:ind w:left="660"/>
      </w:pPr>
      <w:hyperlink w:anchor="_Toc145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الجَرْد</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الجَرْز</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الجَرْس</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جَرْش</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الجَرْم</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الجَرْو</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الجَرْفة</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الجُرْح</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الجُرْز</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الجُرْف</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الجُرْم</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الجُرْن</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الجُرْو</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الجُرْزَة</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الجُرْعة</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الجُرْأَة</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الجِرْز</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الجِرْس</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الجِرْم</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الجِرْو</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الجِرْبة</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الجِرْمة</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الجِرْوَة</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الجِرْيَة</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الجَرَدُ</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الجَرَزُ</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الجَرَس</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الجَرَض</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الجَرَع</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الجَرَل</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الجَرَم</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جَرِل</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جَرِذَة</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جَرِلَة</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الجُرَذ</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جُرَش</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الجُرُز</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الجُرُف</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أَجْرَد</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الأَجْرَع</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الإِجْرِد</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الإِجْرِيّا</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المَجْرَى</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المِجْرَفَة</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الجِرِّيث</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الجِرِّيّ</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الجارز</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الجارف</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جارم</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الجارن</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الجارحة</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جارزة</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الجارية</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الجارُود</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جاروف</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جارودة</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الجَراد</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الجَرَام</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الجَرَاء</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الجَرَادة</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جُرَاز</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جُرَاف</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الجُرَاشة</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الجُرَامة</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الجِراب</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الجِراح</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الجِرام</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الجِران</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الجِراء</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الجِراء</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الجِراحة</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الجَرُوب</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الجَرُوز</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الجَرِيب</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الجَرِيح</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الجَرِيد</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الجَرِيش</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الجَرِيض</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الجَرِيمُ</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الجَرِين</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الجَرِيّ</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الجَرِيء</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الجَرِيدة</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جريمة</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جَرَاهِيَة</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الجَرْباء</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الجرْعاء</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الجُرْبان</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الجُرْدان</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الجِرْذان</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الجِرْبِيَاء</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الجَرَبَّة</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الجِرِشَّى</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الجِرِبَّان</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الجَرْعَب</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الجَوْرَب</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الجَرْوَل</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الجُرْبُز</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الجُرْشُع</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جُرْهُم</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الجِرْفاس</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الجُرْهاس</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جِرْوَاض</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الجِرْيال</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الجِرْيان</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الجُرْمُوز</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الجُرْمُوق</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جُرْثُومة</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الجُرَاضِم</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جُرَاهِم</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جُرائِض</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جَرْدَبان</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الجَرْمَقَانيّ</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الجَرَنْفَش</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الجَرَنْدَق</w:t>
        </w:r>
        <w:r>
          <w:tab/>
        </w:r>
        <w:r>
          <w:fldChar w:fldCharType="begin"/>
        </w:r>
        <w:r>
          <w:instrText xml:space="preserve">PAGEREF 1573 \h</w:instrText>
        </w:r>
        <w:r>
          <w:fldChar w:fldCharType="end"/>
        </w:r>
      </w:hyperlink>
    </w:p>
    <w:p>
      <w:pPr>
        <w:tabs>
          <w:tab w:val="right" w:leader="dot" w:pos="9062"/>
        </w:tabs>
        <w:ind w:left="660"/>
      </w:pPr>
      <w:hyperlink w:anchor="_Toc157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جَرَب</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جَرَد</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جَرَز</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جرش</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جَرَفَ</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جَرَن</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جَرَز</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جَرَس</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جرض</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جرم</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جَرَى</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جَرَحَه</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جَرَع</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جَرِبَ</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جَرِجَ</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جَرِد</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جَرِذ</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جَرِض</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جَرِع</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جَرُؤَ</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أَجْرَبَ</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أَجْرَزَه</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أَجْرَسَ</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أَجْرَضَه</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أَجْرَمَ</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أَجْرَت</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أَجْرَيْت</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جَرِّب</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جَرَّحه</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جَرَّده</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جَرَّذ</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جَرّس</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جَرَّعَه</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جَرَّف</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جَرَّم</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جَرَّى</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جَرَّأه</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جاراه</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اجترح</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اجترفه</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اجْتَرَم</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اجْتَرَأَ</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انْجَرَد</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استجرح</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استجرَى</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تجرَّد</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تَجَرَّس</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تجرَّع</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تجرّفته</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تجرَّم</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تَجَرَّى</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تَجَرَّى</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تَجَرَّأ</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تَجَارَوْا</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جَرْدَبَ</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جرمز</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جرفَس</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جردم</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جَرْشَمَ</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جَوْرَبَه</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تَجَرْمَزَ</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تَجَرْثَمَ</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تَجَرْجَمَ</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تَجَوْرَبَ</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اجرنمز</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اجرنثم</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اجْرَهَدّ</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باب الجيم والزاي وما بعدهما</w:t>
        </w:r>
        <w:r>
          <w:tab/>
        </w:r>
        <w:r>
          <w:fldChar w:fldCharType="begin"/>
        </w:r>
        <w:r>
          <w:instrText xml:space="preserve">PAGEREF 1643 \h</w:instrText>
        </w:r>
        <w:r>
          <w:fldChar w:fldCharType="end"/>
        </w:r>
      </w:hyperlink>
    </w:p>
    <w:p>
      <w:pPr>
        <w:tabs>
          <w:tab w:val="right" w:leader="dot" w:pos="9062"/>
        </w:tabs>
        <w:ind w:left="660"/>
      </w:pPr>
      <w:hyperlink w:anchor="_Toc164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الجَزْع</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الجَزْل</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جَزْم</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جَزْء</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الجُزْء</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الجُزْأَة</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الجِزْع</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الجِزْعة</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الجِزْلة</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الجِزْية</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الجَزَر</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الجَزَرة</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مَجْزَأ</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المَجْزِرُ</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المِجْزاع</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المُجَزَّع</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الجازِع</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الجازي</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الجازئة</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الجَزَاء</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الجُزَار</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الجُزَارة</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الجِزَاف</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الجِزال</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الجِزاء</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الجَزُور</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الجَزِير</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الجَزِيل</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الجَزِيرة</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الجَوْزَل</w:t>
        </w:r>
        <w:r>
          <w:tab/>
        </w:r>
        <w:r>
          <w:fldChar w:fldCharType="begin"/>
        </w:r>
        <w:r>
          <w:instrText xml:space="preserve">PAGEREF 1675 \h</w:instrText>
        </w:r>
        <w:r>
          <w:fldChar w:fldCharType="end"/>
        </w:r>
      </w:hyperlink>
    </w:p>
    <w:p>
      <w:pPr>
        <w:tabs>
          <w:tab w:val="right" w:leader="dot" w:pos="9062"/>
        </w:tabs>
        <w:ind w:left="660"/>
      </w:pPr>
      <w:hyperlink w:anchor="_Toc167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جَزَر</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جَزَر</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جزف</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جَزَلْتُ</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جزم</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جزيت</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جزح</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جَزَع</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جَزَأْت</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جَزِع</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جَزِل</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أَجْزَرْتُ</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أَجْزَعَه</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أجزل</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أجزيتُ</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أَجْزَأه</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جزَّع</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جزَّم</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جَزّأت</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جازف</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جازاه</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اجْتَزَر</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اجتزم</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انجزم</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تَجازى</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باب الجيم والسين وما بعدهما</w:t>
        </w:r>
        <w:r>
          <w:tab/>
        </w:r>
        <w:r>
          <w:fldChar w:fldCharType="begin"/>
        </w:r>
        <w:r>
          <w:instrText xml:space="preserve">PAGEREF 1703 \h</w:instrText>
        </w:r>
        <w:r>
          <w:fldChar w:fldCharType="end"/>
        </w:r>
      </w:hyperlink>
    </w:p>
    <w:p>
      <w:pPr>
        <w:tabs>
          <w:tab w:val="right" w:leader="dot" w:pos="9062"/>
        </w:tabs>
        <w:ind w:left="660"/>
      </w:pPr>
      <w:hyperlink w:anchor="_Toc170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الجَسْر</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جَسْرة</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الجِسْر</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الجِسْم</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الجَسَد</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المُجْسَد</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المِجْسَد</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الجاسد</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الجُساد</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الجُسَام</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الجِساد</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الجُسْمان</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الجَسْرَبُ</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الجَوْسَق</w:t>
        </w:r>
        <w:r>
          <w:tab/>
        </w:r>
        <w:r>
          <w:fldChar w:fldCharType="begin"/>
        </w:r>
        <w:r>
          <w:instrText xml:space="preserve">PAGEREF 1719 \h</w:instrText>
        </w:r>
        <w:r>
          <w:fldChar w:fldCharType="end"/>
        </w:r>
      </w:hyperlink>
    </w:p>
    <w:p>
      <w:pPr>
        <w:tabs>
          <w:tab w:val="right" w:leader="dot" w:pos="9062"/>
        </w:tabs>
        <w:ind w:left="660"/>
      </w:pPr>
      <w:hyperlink w:anchor="_Toc172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جَسَر</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جَسَا</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جسأ</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جَسِد</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جَسُم</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جَسَّد</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جَسَّره</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تَجَسَّد</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تَجَسَّم</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تَجَاسَر</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باب الجيم والشين وما بعدهما</w:t>
        </w:r>
        <w:r>
          <w:tab/>
        </w:r>
        <w:r>
          <w:fldChar w:fldCharType="begin"/>
        </w:r>
        <w:r>
          <w:instrText xml:space="preserve">PAGEREF 1732 \h</w:instrText>
        </w:r>
        <w:r>
          <w:fldChar w:fldCharType="end"/>
        </w:r>
      </w:hyperlink>
    </w:p>
    <w:p>
      <w:pPr>
        <w:tabs>
          <w:tab w:val="right" w:leader="dot" w:pos="9062"/>
        </w:tabs>
        <w:ind w:left="660"/>
      </w:pPr>
      <w:hyperlink w:anchor="_Toc173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جَشْب</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الجَشْء</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الجُشْرة</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الجُشْأة</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الجَشَر</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جُشَمٌ</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المِجْشاب</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مُجاشِع</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الجَشّاب</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الجَشَّار</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الجَاشِرِيَّة</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الجَوْشَن</w:t>
        </w:r>
        <w:r>
          <w:tab/>
        </w:r>
        <w:r>
          <w:fldChar w:fldCharType="begin"/>
        </w:r>
        <w:r>
          <w:instrText xml:space="preserve">PAGEREF 1746 \h</w:instrText>
        </w:r>
        <w:r>
          <w:fldChar w:fldCharType="end"/>
        </w:r>
      </w:hyperlink>
    </w:p>
    <w:p>
      <w:pPr>
        <w:tabs>
          <w:tab w:val="right" w:leader="dot" w:pos="9062"/>
        </w:tabs>
        <w:ind w:left="660"/>
      </w:pPr>
      <w:hyperlink w:anchor="_Toc174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جَشَر</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جَشَب</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جَشَأَت</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جَشِبَ</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جَشِرَ</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جَشِع</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جَشِم</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أَجْشَمَه</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جَشَّمه</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اجتشأ</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تَجَشَّع</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تجشَّم</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تَجشّأ</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باب الجيم والعين وما بعدهما</w:t>
        </w:r>
        <w:r>
          <w:tab/>
        </w:r>
        <w:r>
          <w:fldChar w:fldCharType="begin"/>
        </w:r>
        <w:r>
          <w:instrText xml:space="preserve">PAGEREF 1762 \h</w:instrText>
        </w:r>
        <w:r>
          <w:fldChar w:fldCharType="end"/>
        </w:r>
      </w:hyperlink>
    </w:p>
    <w:p>
      <w:pPr>
        <w:tabs>
          <w:tab w:val="right" w:leader="dot" w:pos="9062"/>
        </w:tabs>
        <w:ind w:left="660"/>
      </w:pPr>
      <w:hyperlink w:anchor="_Toc176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الجَعْدُ</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الجَعْر</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الجَعْلُ</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الجَعْبَة</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جَعْدَة</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جُعْف</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الجُعْل</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الجُعَل</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الجاعِرتان</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جَعَارِ</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الجَعَالة</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الجِعاب</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الجِعاد</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الجِعار</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الجِعال</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الجِعابة</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الجِعالَة</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الجَعْباء</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الجَعْراء</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جَعْماء</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الجَعْبَر</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الجَعْفَر</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جَعْدَبة</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الجَعْبَرة</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الجَعظَرِيّ</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الجَعْبَرِيّة</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الجُعْشُم</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الجِعْثِن</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الجُعْمُوس</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الجُعْبُوب</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الجُعْرُور</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الجُعْسُوس</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الجُعْشُوش</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الجِعْظار</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جِنْعَاظ</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الجِعِنْظار</w:t>
        </w:r>
        <w:r>
          <w:tab/>
        </w:r>
        <w:r>
          <w:fldChar w:fldCharType="begin"/>
        </w:r>
        <w:r>
          <w:instrText xml:space="preserve">PAGEREF 1800 \h</w:instrText>
        </w:r>
        <w:r>
          <w:fldChar w:fldCharType="end"/>
        </w:r>
      </w:hyperlink>
    </w:p>
    <w:p>
      <w:pPr>
        <w:tabs>
          <w:tab w:val="right" w:leader="dot" w:pos="9062"/>
        </w:tabs>
        <w:ind w:left="660"/>
      </w:pPr>
      <w:hyperlink w:anchor="_Toc180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جَعَبَ</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جَعَر</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جَعَس</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جَعَظ</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جَعَف</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جَعَل</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جَعَم</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جَعِل</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جَعِمَ</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جَعُد</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أَجْعَظ</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أَجْعَلتِ</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جَعَّب</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جعَّد</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اجْتَعَل</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انْجَعفَ</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اسْتَجْعَلَتِ</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تَجَعَّد</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تَجَعَّر</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جَعْدَل</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جَعْفَله</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باب الجيم والفاء وما بعدهما</w:t>
        </w:r>
        <w:r>
          <w:tab/>
        </w:r>
        <w:r>
          <w:fldChar w:fldCharType="begin"/>
        </w:r>
        <w:r>
          <w:instrText xml:space="preserve">PAGEREF 1824 \h</w:instrText>
        </w:r>
        <w:r>
          <w:fldChar w:fldCharType="end"/>
        </w:r>
      </w:hyperlink>
    </w:p>
    <w:p>
      <w:pPr>
        <w:tabs>
          <w:tab w:val="right" w:leader="dot" w:pos="9062"/>
        </w:tabs>
        <w:ind w:left="660"/>
      </w:pPr>
      <w:hyperlink w:anchor="_Toc182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الجَفْر</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الجفْل</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جَفْن</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الجَفْرة</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جَفْنَة</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الجَفْوة</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الجُفْرة</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الجُفْوة</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الجِفْس</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الجِفْرة</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الجِفْوة</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الجِفْية</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الإِجْفِيل</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مَجْفَرة</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مُجْفَرة</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الجافي</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الجُفَال</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الجُفَاء</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الجُفَالة</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الجِفار</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الجَفِير</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الجَفَلى</w:t>
        </w:r>
        <w:r>
          <w:tab/>
        </w:r>
        <w:r>
          <w:fldChar w:fldCharType="begin"/>
        </w:r>
        <w:r>
          <w:instrText xml:space="preserve">PAGEREF 1848 \h</w:instrText>
        </w:r>
        <w:r>
          <w:fldChar w:fldCharType="end"/>
        </w:r>
      </w:hyperlink>
    </w:p>
    <w:p>
      <w:pPr>
        <w:tabs>
          <w:tab w:val="right" w:leader="dot" w:pos="9062"/>
        </w:tabs>
        <w:ind w:left="660"/>
      </w:pPr>
      <w:hyperlink w:anchor="_Toc184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جَفَر</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جَفَل</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جَفَاه</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جَفَخ</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جَفَأ</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جَفَس</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أجفر</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أَجْفَل</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أَجْفَى</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أَجْفَأتِ</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جَفَّله</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جفّنوا</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جافَخَ</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جافاه</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اجْتَفَأَ</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انْجَفَل</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اسْتَجْفَرَ</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استجفاه</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تَجَفَّأَت</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تَجافَى</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باب الجيم واللام وما بعدهما</w:t>
        </w:r>
        <w:r>
          <w:tab/>
        </w:r>
        <w:r>
          <w:fldChar w:fldCharType="begin"/>
        </w:r>
        <w:r>
          <w:instrText xml:space="preserve">PAGEREF 1871 \h</w:instrText>
        </w:r>
        <w:r>
          <w:fldChar w:fldCharType="end"/>
        </w:r>
      </w:hyperlink>
    </w:p>
    <w:p>
      <w:pPr>
        <w:tabs>
          <w:tab w:val="right" w:leader="dot" w:pos="9062"/>
        </w:tabs>
        <w:ind w:left="660"/>
      </w:pPr>
      <w:hyperlink w:anchor="_Toc187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الجَلْد</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الجَلْسُ</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الجَلْدة</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جَلْمَة</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جَلْهَة</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جُلْب</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الجُلْح</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الجُلْد</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الجُلْه</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الجُلْو</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الجُلْبة</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الجُلْذِيّ</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الجُلْذِيّة</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جِلْب</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الجِلْد</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الجِلْف</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الجِلْدة</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الجِلْسة</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الجَلَبُ</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الجَلَد</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الجَلَم</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جَلا</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الجَلَبة</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الجَلَحة</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جَلَمةُ</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جُلَسَة</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المَجْلِس</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المِجْلَد</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مِجْلَز</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مَجْلود</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جَلْوَز</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المجْلاح</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المُجالِح</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مُجالد</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الجالِع</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الجُلوح</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الجالِفَةُ</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الجالية</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الجُلاحُ</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الجِلادُ</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الجِلازُ</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الجَلَم</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جِلاءُ</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الجَلْب</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الجَلِيْبُ</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الجَلِيْد</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الجَلِيْسُ</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الجَلِيُ</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جَلِيفَة</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الجَلِيْهَةُ</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الجَلِيَّةُ</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جلا</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الجِلْذَاء</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جُلُبَّانَةٌ</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الجَلْعَب</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الجَلْسَد</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الجَلْعَد</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الجَلْمَد</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جُلْهُمة</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الجِلباب</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الجِلْحاب</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الجِلْحاظ</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الجِلْفاظ</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الجِلْعابَة</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الجِلْواح</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الجِلواخ</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الجِلْواز</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الجُلْمود</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الجُلاعد</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الجَلَندَح</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الجَلَنْدد</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الجَلَنْفَعة</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الجَلَعْلع</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الجَلَوْبَق</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الجَلَعْبى</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الجَلْفَزيز</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الجُلَّنار</w:t>
        </w:r>
        <w:r>
          <w:tab/>
        </w:r>
        <w:r>
          <w:fldChar w:fldCharType="begin"/>
        </w:r>
        <w:r>
          <w:instrText xml:space="preserve">PAGEREF 1950 \h</w:instrText>
        </w:r>
        <w:r>
          <w:fldChar w:fldCharType="end"/>
        </w:r>
      </w:hyperlink>
    </w:p>
    <w:p>
      <w:pPr>
        <w:tabs>
          <w:tab w:val="right" w:leader="dot" w:pos="9062"/>
        </w:tabs>
        <w:ind w:left="660"/>
      </w:pPr>
      <w:hyperlink w:anchor="_Toc195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جَلَبَ</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جَلا</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جَلَبَ</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جَلَدَ</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جَلَزَ</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جَلَسَ</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جَلَفَ</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جَلَمَ</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جَلَحَ</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جَلَخَ</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جَلَهَ</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جَلِجَ</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جَلِحَ</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جَلِعَ</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جَلِه</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جلا</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جَلُدَ</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الإِجلاب</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الإِجلاس</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الإِجلاء</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التجليب</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التجليح</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التجليد</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التجليف</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التجلية</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المجالدة</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المجالسة</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المجالعة</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الاجتلاب</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الاجتلاء</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الانجلاء</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الاستجلاب</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التجلُّد</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التجلية</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التجالُد</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التجالُس</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الجَلْبَبَة</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الجَلْمَحَة</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الجَلْهَزة</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الجلفظة</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الجلمظة</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الجَلْوَزة</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التجلبب</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الاجلوّاذ</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الاجْلِنْطاء</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الاجْلِعْباب</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الاجلخداد</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الاجلخمام</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باب الجيم والميم وما بعدهما</w:t>
        </w:r>
        <w:r>
          <w:tab/>
        </w:r>
        <w:r>
          <w:fldChar w:fldCharType="begin"/>
        </w:r>
        <w:r>
          <w:instrText xml:space="preserve">PAGEREF 2001 \h</w:instrText>
        </w:r>
        <w:r>
          <w:fldChar w:fldCharType="end"/>
        </w:r>
      </w:hyperlink>
    </w:p>
    <w:p>
      <w:pPr>
        <w:tabs>
          <w:tab w:val="right" w:leader="dot" w:pos="9062"/>
        </w:tabs>
        <w:ind w:left="660"/>
      </w:pPr>
      <w:hyperlink w:anchor="_Toc200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الجَمْدُ</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الجَمْر</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الجَمْع</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وجَمْع</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والجَمْع</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الجمْرة</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جُمْع</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جُمْل</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الجُمْزَة</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الجُمْسَة</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الجُمْعة</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الجُمْلة</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الجِمْع</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الجَمَل</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جُمَح</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جُمَع</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جُمَل</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الجُمَعَة</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الجُمُد</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الجُمُعَة</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أَجْمَع</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المَجْمَع</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المُجْمَرُ</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المِجْمَر</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الجُمَّل</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الجَمَّازُ</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الجَمَّالُ</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الجَمّازة</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الجَمّالة</w:t>
        </w:r>
        <w:r>
          <w:tab/>
        </w:r>
        <w:r>
          <w:fldChar w:fldCharType="begin"/>
        </w:r>
        <w:r>
          <w:instrText xml:space="preserve">PAGEREF 2032 \h</w:instrText>
        </w:r>
        <w:r>
          <w:fldChar w:fldCharType="end"/>
        </w:r>
      </w:hyperlink>
    </w:p>
    <w:p>
      <w:pPr>
        <w:tabs>
          <w:tab w:val="right" w:leader="dot" w:pos="9062"/>
        </w:tabs>
        <w:ind w:left="880"/>
      </w:pPr>
      <w:hyperlink w:anchor="_Toc2033" w:history="1">
        <w:r>
          <w:rPr>
            <w:rFonts w:ascii="IRNazanin" w:hAnsi="IRNazanin" w:eastAsia="IRNazanin" w:cs="IRNazanin"/>
            <w:color w:val="111111"/>
            <w:sz w:val="22"/>
            <w:szCs w:val="22"/>
            <w:b w:val="0"/>
            <w:bCs w:val="0"/>
            <w:i w:val="0"/>
            <w:iCs w:val="0"/>
          </w:rPr>
          <w:t>الجُمّاح</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الجُمّاز</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الجُمَّاع</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الجُمّال</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الجُمّاحة</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الجُمَّيز</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الجامع</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الجامل</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الجامسة</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الجامعة</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الجاموز</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الجاموس</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الجَمَاد</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الجَمال</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الجماعة</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الجُمَال</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الجُمَان</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الجماليّ</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الجِماد</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الجِمار</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الجِماع</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الجِمال</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الجِمالة</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الجَموش</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الجَمير</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الجَميش</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الجميع</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جميل</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جُمادى</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الجَمَزَى</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الجَمْعاء</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الجُمْزان</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الجَمْعَرَةُ</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الجمهرة</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الجُمْهورُ</w:t>
        </w:r>
        <w:r>
          <w:tab/>
        </w:r>
        <w:r>
          <w:fldChar w:fldCharType="begin"/>
        </w:r>
        <w:r>
          <w:instrText xml:space="preserve">PAGEREF 2067 \h</w:instrText>
        </w:r>
        <w:r>
          <w:fldChar w:fldCharType="end"/>
        </w:r>
      </w:hyperlink>
    </w:p>
    <w:p>
      <w:pPr>
        <w:tabs>
          <w:tab w:val="right" w:leader="dot" w:pos="9062"/>
        </w:tabs>
        <w:ind w:left="660"/>
      </w:pPr>
      <w:hyperlink w:anchor="_Toc206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جَمَدَ</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جَمَسَ</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جَمَلَ</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جَمَزَ</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جَمَشَ</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جَمَخَ</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جَمَعَ</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جَمُلَ</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الإِجْماد</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الإِجْمارُ</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والإِجمار</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الإِجماع</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الإِجمال</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التجمير</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التجميع</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التجميل</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المجامخة</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المجامعة</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المجاملة</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الاجتماع</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الاجتمال</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الاستجمار</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الاستجماع</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التَّجَمُّر</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التجمع</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التجمل</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وتَجَمَّل</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الجمزرة</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الجمعزة</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الجمهرة</w:t>
        </w:r>
        <w:r>
          <w:tab/>
        </w:r>
        <w:r>
          <w:fldChar w:fldCharType="begin"/>
        </w:r>
        <w:r>
          <w:instrText xml:space="preserve">PAGEREF 2099 \h</w:instrText>
        </w:r>
        <w:r>
          <w:fldChar w:fldCharType="end"/>
        </w:r>
      </w:hyperlink>
    </w:p>
    <w:p>
      <w:pPr>
        <w:tabs>
          <w:tab w:val="right" w:leader="dot" w:pos="9062"/>
        </w:tabs>
        <w:ind w:left="440"/>
      </w:pPr>
      <w:hyperlink w:anchor="_Toc2100" w:history="1">
        <w:r>
          <w:rPr>
            <w:rFonts w:ascii="IRNazanin" w:hAnsi="IRNazanin" w:eastAsia="IRNazanin" w:cs="IRNazanin"/>
            <w:color w:val="111111"/>
            <w:sz w:val="22"/>
            <w:szCs w:val="22"/>
            <w:b w:val="0"/>
            <w:bCs w:val="0"/>
            <w:i w:val="0"/>
            <w:iCs w:val="0"/>
          </w:rPr>
          <w:t>باب الجيم والنون وما بعدهما</w:t>
        </w:r>
        <w:r>
          <w:tab/>
        </w:r>
        <w:r>
          <w:fldChar w:fldCharType="begin"/>
        </w:r>
        <w:r>
          <w:instrText xml:space="preserve">PAGEREF 2100 \h</w:instrText>
        </w:r>
        <w:r>
          <w:fldChar w:fldCharType="end"/>
        </w:r>
      </w:hyperlink>
    </w:p>
    <w:p>
      <w:pPr>
        <w:tabs>
          <w:tab w:val="right" w:leader="dot" w:pos="9062"/>
        </w:tabs>
        <w:ind w:left="660"/>
      </w:pPr>
      <w:hyperlink w:anchor="_Toc210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الجَنْب</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الجَنْبَة</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الجُنْح</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الجُنْد</w:t>
        </w:r>
        <w:r>
          <w:tab/>
        </w:r>
        <w:r>
          <w:fldChar w:fldCharType="begin"/>
        </w:r>
        <w:r>
          <w:instrText xml:space="preserve">PAGEREF 2106 \h</w:instrText>
        </w:r>
        <w:r>
          <w:fldChar w:fldCharType="end"/>
        </w:r>
      </w:hyperlink>
    </w:p>
    <w:p>
      <w:pPr>
        <w:tabs>
          <w:tab w:val="right" w:leader="dot" w:pos="9062"/>
        </w:tabs>
        <w:ind w:left="880"/>
      </w:pPr>
      <w:hyperlink w:anchor="_Toc2107" w:history="1">
        <w:r>
          <w:rPr>
            <w:rFonts w:ascii="IRNazanin" w:hAnsi="IRNazanin" w:eastAsia="IRNazanin" w:cs="IRNazanin"/>
            <w:color w:val="111111"/>
            <w:sz w:val="22"/>
            <w:szCs w:val="22"/>
            <w:b w:val="0"/>
            <w:bCs w:val="0"/>
            <w:i w:val="0"/>
            <w:iCs w:val="0"/>
          </w:rPr>
          <w:t>الجِنْث</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الجِنْح</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الجِنس</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الجِنْثيُ</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الجَنَدَ</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الجَنَهُ</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الجنَى</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الجَنَبَة</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الجَناة</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الجُنُب</w:t>
        </w:r>
        <w:r>
          <w:tab/>
        </w:r>
        <w:r>
          <w:fldChar w:fldCharType="begin"/>
        </w:r>
        <w:r>
          <w:instrText xml:space="preserve">PAGEREF 2116 \h</w:instrText>
        </w:r>
        <w:r>
          <w:fldChar w:fldCharType="end"/>
        </w:r>
      </w:hyperlink>
    </w:p>
    <w:p>
      <w:pPr>
        <w:tabs>
          <w:tab w:val="right" w:leader="dot" w:pos="9062"/>
        </w:tabs>
        <w:ind w:left="880"/>
      </w:pPr>
      <w:hyperlink w:anchor="_Toc2117" w:history="1">
        <w:r>
          <w:rPr>
            <w:rFonts w:ascii="IRNazanin" w:hAnsi="IRNazanin" w:eastAsia="IRNazanin" w:cs="IRNazanin"/>
            <w:color w:val="111111"/>
            <w:sz w:val="22"/>
            <w:szCs w:val="22"/>
            <w:b w:val="0"/>
            <w:bCs w:val="0"/>
            <w:i w:val="0"/>
            <w:iCs w:val="0"/>
          </w:rPr>
          <w:t>الأَجْنَب</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المَجْنَب</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المُجْنَأ</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المِجْنَب</w:t>
        </w:r>
        <w:r>
          <w:tab/>
        </w:r>
        <w:r>
          <w:fldChar w:fldCharType="begin"/>
        </w:r>
        <w:r>
          <w:instrText xml:space="preserve">PAGEREF 2120 \h</w:instrText>
        </w:r>
        <w:r>
          <w:fldChar w:fldCharType="end"/>
        </w:r>
      </w:hyperlink>
    </w:p>
    <w:p>
      <w:pPr>
        <w:tabs>
          <w:tab w:val="right" w:leader="dot" w:pos="9062"/>
        </w:tabs>
        <w:ind w:left="880"/>
      </w:pPr>
      <w:hyperlink w:anchor="_Toc2121" w:history="1">
        <w:r>
          <w:rPr>
            <w:rFonts w:ascii="IRNazanin" w:hAnsi="IRNazanin" w:eastAsia="IRNazanin" w:cs="IRNazanin"/>
            <w:color w:val="111111"/>
            <w:sz w:val="22"/>
            <w:szCs w:val="22"/>
            <w:b w:val="0"/>
            <w:bCs w:val="0"/>
            <w:i w:val="0"/>
            <w:iCs w:val="0"/>
          </w:rPr>
          <w:t>الجانب</w:t>
        </w:r>
        <w:r>
          <w:tab/>
        </w:r>
        <w:r>
          <w:fldChar w:fldCharType="begin"/>
        </w:r>
        <w:r>
          <w:instrText xml:space="preserve">PAGEREF 2121 \h</w:instrText>
        </w:r>
        <w:r>
          <w:fldChar w:fldCharType="end"/>
        </w:r>
      </w:hyperlink>
    </w:p>
    <w:p>
      <w:pPr>
        <w:tabs>
          <w:tab w:val="right" w:leader="dot" w:pos="9062"/>
        </w:tabs>
        <w:ind w:left="880"/>
      </w:pPr>
      <w:hyperlink w:anchor="_Toc2122" w:history="1">
        <w:r>
          <w:rPr>
            <w:rFonts w:ascii="IRNazanin" w:hAnsi="IRNazanin" w:eastAsia="IRNazanin" w:cs="IRNazanin"/>
            <w:color w:val="111111"/>
            <w:sz w:val="22"/>
            <w:szCs w:val="22"/>
            <w:b w:val="0"/>
            <w:bCs w:val="0"/>
            <w:i w:val="0"/>
            <w:iCs w:val="0"/>
          </w:rPr>
          <w:t>الجانحة</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الجَناب</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الجَناح</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الجَنازة</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الجُناح</w:t>
        </w:r>
        <w:r>
          <w:tab/>
        </w:r>
        <w:r>
          <w:fldChar w:fldCharType="begin"/>
        </w:r>
        <w:r>
          <w:instrText xml:space="preserve">PAGEREF 2126 \h</w:instrText>
        </w:r>
        <w:r>
          <w:fldChar w:fldCharType="end"/>
        </w:r>
      </w:hyperlink>
    </w:p>
    <w:p>
      <w:pPr>
        <w:tabs>
          <w:tab w:val="right" w:leader="dot" w:pos="9062"/>
        </w:tabs>
        <w:ind w:left="880"/>
      </w:pPr>
      <w:hyperlink w:anchor="_Toc2127" w:history="1">
        <w:r>
          <w:rPr>
            <w:rFonts w:ascii="IRNazanin" w:hAnsi="IRNazanin" w:eastAsia="IRNazanin" w:cs="IRNazanin"/>
            <w:color w:val="111111"/>
            <w:sz w:val="22"/>
            <w:szCs w:val="22"/>
            <w:b w:val="0"/>
            <w:bCs w:val="0"/>
            <w:i w:val="0"/>
            <w:iCs w:val="0"/>
          </w:rPr>
          <w:t>جُنادة</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الجِنازة</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الجَنوب</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الجَنيب</w:t>
        </w:r>
        <w:r>
          <w:tab/>
        </w:r>
        <w:r>
          <w:fldChar w:fldCharType="begin"/>
        </w:r>
        <w:r>
          <w:instrText xml:space="preserve">PAGEREF 2130 \h</w:instrText>
        </w:r>
        <w:r>
          <w:fldChar w:fldCharType="end"/>
        </w:r>
      </w:hyperlink>
    </w:p>
    <w:p>
      <w:pPr>
        <w:tabs>
          <w:tab w:val="right" w:leader="dot" w:pos="9062"/>
        </w:tabs>
        <w:ind w:left="880"/>
      </w:pPr>
      <w:hyperlink w:anchor="_Toc2131" w:history="1">
        <w:r>
          <w:rPr>
            <w:rFonts w:ascii="IRNazanin" w:hAnsi="IRNazanin" w:eastAsia="IRNazanin" w:cs="IRNazanin"/>
            <w:color w:val="111111"/>
            <w:sz w:val="22"/>
            <w:szCs w:val="22"/>
            <w:b w:val="0"/>
            <w:bCs w:val="0"/>
            <w:i w:val="0"/>
            <w:iCs w:val="0"/>
          </w:rPr>
          <w:t>الجَنِيّ</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الجَنْدَل</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الجَنَدِل</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الجُنادف</w:t>
        </w:r>
        <w:r>
          <w:tab/>
        </w:r>
        <w:r>
          <w:fldChar w:fldCharType="begin"/>
        </w:r>
        <w:r>
          <w:instrText xml:space="preserve">PAGEREF 2134 \h</w:instrText>
        </w:r>
        <w:r>
          <w:fldChar w:fldCharType="end"/>
        </w:r>
      </w:hyperlink>
    </w:p>
    <w:p>
      <w:pPr>
        <w:tabs>
          <w:tab w:val="right" w:leader="dot" w:pos="9062"/>
        </w:tabs>
        <w:ind w:left="660"/>
      </w:pPr>
      <w:hyperlink w:anchor="_Toc213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2135 \h</w:instrText>
        </w:r>
        <w:r>
          <w:fldChar w:fldCharType="end"/>
        </w:r>
      </w:hyperlink>
    </w:p>
    <w:p>
      <w:pPr>
        <w:tabs>
          <w:tab w:val="right" w:leader="dot" w:pos="9062"/>
        </w:tabs>
        <w:ind w:left="880"/>
      </w:pPr>
      <w:hyperlink w:anchor="_Toc2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جَنَبَ</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جَنَحَ</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جنى</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جَنَحَ</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جَنَأَ</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جَنِبَ</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جَنِفَ</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جنأ</w:t>
        </w:r>
        <w:r>
          <w:tab/>
        </w:r>
        <w:r>
          <w:fldChar w:fldCharType="begin"/>
        </w:r>
        <w:r>
          <w:instrText xml:space="preserve">PAGEREF 2144 \h</w:instrText>
        </w:r>
        <w:r>
          <w:fldChar w:fldCharType="end"/>
        </w:r>
      </w:hyperlink>
    </w:p>
    <w:p>
      <w:pPr>
        <w:tabs>
          <w:tab w:val="right" w:leader="dot" w:pos="9062"/>
        </w:tabs>
        <w:ind w:left="880"/>
      </w:pPr>
      <w:hyperlink w:anchor="_Toc2145" w:history="1">
        <w:r>
          <w:rPr>
            <w:rFonts w:ascii="IRNazanin" w:hAnsi="IRNazanin" w:eastAsia="IRNazanin" w:cs="IRNazanin"/>
            <w:color w:val="111111"/>
            <w:sz w:val="22"/>
            <w:szCs w:val="22"/>
            <w:b w:val="0"/>
            <w:bCs w:val="0"/>
            <w:i w:val="0"/>
            <w:iCs w:val="0"/>
          </w:rPr>
          <w:t>جَنُب</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الإِجناب</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الإِجناح</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الإِجناف</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الإِجناء</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التجنيب</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التجنيح</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التجنيد</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المجانبة</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المجانسة</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المجانأة</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الاجتناب</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الاجتناء</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التجنُّب</w:t>
        </w:r>
        <w:r>
          <w:tab/>
        </w:r>
        <w:r>
          <w:fldChar w:fldCharType="begin"/>
        </w:r>
        <w:r>
          <w:instrText xml:space="preserve">PAGEREF 2158 \h</w:instrText>
        </w:r>
        <w:r>
          <w:fldChar w:fldCharType="end"/>
        </w:r>
      </w:hyperlink>
    </w:p>
    <w:p>
      <w:pPr>
        <w:tabs>
          <w:tab w:val="right" w:leader="dot" w:pos="9062"/>
        </w:tabs>
        <w:ind w:left="880"/>
      </w:pPr>
      <w:hyperlink w:anchor="_Toc2159" w:history="1">
        <w:r>
          <w:rPr>
            <w:rFonts w:ascii="IRNazanin" w:hAnsi="IRNazanin" w:eastAsia="IRNazanin" w:cs="IRNazanin"/>
            <w:color w:val="111111"/>
            <w:sz w:val="22"/>
            <w:szCs w:val="22"/>
            <w:b w:val="0"/>
            <w:bCs w:val="0"/>
            <w:i w:val="0"/>
            <w:iCs w:val="0"/>
          </w:rPr>
          <w:t>التجني</w:t>
        </w:r>
        <w:r>
          <w:tab/>
        </w:r>
        <w:r>
          <w:fldChar w:fldCharType="begin"/>
        </w:r>
        <w:r>
          <w:instrText xml:space="preserve">PAGEREF 2159 \h</w:instrText>
        </w:r>
        <w:r>
          <w:fldChar w:fldCharType="end"/>
        </w:r>
      </w:hyperlink>
    </w:p>
    <w:p>
      <w:pPr>
        <w:tabs>
          <w:tab w:val="right" w:leader="dot" w:pos="9062"/>
        </w:tabs>
        <w:ind w:left="880"/>
      </w:pPr>
      <w:hyperlink w:anchor="_Toc2160" w:history="1">
        <w:r>
          <w:rPr>
            <w:rFonts w:ascii="IRNazanin" w:hAnsi="IRNazanin" w:eastAsia="IRNazanin" w:cs="IRNazanin"/>
            <w:color w:val="111111"/>
            <w:sz w:val="22"/>
            <w:szCs w:val="22"/>
            <w:b w:val="0"/>
            <w:bCs w:val="0"/>
            <w:i w:val="0"/>
            <w:iCs w:val="0"/>
          </w:rPr>
          <w:t>التجانب</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التجانف</w:t>
        </w:r>
        <w:r>
          <w:tab/>
        </w:r>
        <w:r>
          <w:fldChar w:fldCharType="begin"/>
        </w:r>
        <w:r>
          <w:instrText xml:space="preserve">PAGEREF 2161 \h</w:instrText>
        </w:r>
        <w:r>
          <w:fldChar w:fldCharType="end"/>
        </w:r>
      </w:hyperlink>
    </w:p>
    <w:p>
      <w:pPr>
        <w:tabs>
          <w:tab w:val="right" w:leader="dot" w:pos="9062"/>
        </w:tabs>
        <w:ind w:left="880"/>
      </w:pPr>
      <w:hyperlink w:anchor="_Toc2162" w:history="1">
        <w:r>
          <w:rPr>
            <w:rFonts w:ascii="IRNazanin" w:hAnsi="IRNazanin" w:eastAsia="IRNazanin" w:cs="IRNazanin"/>
            <w:color w:val="111111"/>
            <w:sz w:val="22"/>
            <w:szCs w:val="22"/>
            <w:b w:val="0"/>
            <w:bCs w:val="0"/>
            <w:i w:val="0"/>
            <w:iCs w:val="0"/>
          </w:rPr>
          <w:t>التجانؤ</w:t>
        </w:r>
        <w:r>
          <w:tab/>
        </w:r>
        <w:r>
          <w:fldChar w:fldCharType="begin"/>
        </w:r>
        <w:r>
          <w:instrText xml:space="preserve">PAGEREF 2162 \h</w:instrText>
        </w:r>
        <w:r>
          <w:fldChar w:fldCharType="end"/>
        </w:r>
      </w:hyperlink>
    </w:p>
    <w:p>
      <w:pPr>
        <w:tabs>
          <w:tab w:val="right" w:leader="dot" w:pos="9062"/>
        </w:tabs>
        <w:ind w:left="440"/>
      </w:pPr>
      <w:hyperlink w:anchor="_Toc2163" w:history="1">
        <w:r>
          <w:rPr>
            <w:rFonts w:ascii="IRNazanin" w:hAnsi="IRNazanin" w:eastAsia="IRNazanin" w:cs="IRNazanin"/>
            <w:color w:val="111111"/>
            <w:sz w:val="22"/>
            <w:szCs w:val="22"/>
            <w:b w:val="0"/>
            <w:bCs w:val="0"/>
            <w:i w:val="0"/>
            <w:iCs w:val="0"/>
          </w:rPr>
          <w:t>باب الجيم والهاء وما بعدهما</w:t>
        </w:r>
        <w:r>
          <w:tab/>
        </w:r>
        <w:r>
          <w:fldChar w:fldCharType="begin"/>
        </w:r>
        <w:r>
          <w:instrText xml:space="preserve">PAGEREF 2163 \h</w:instrText>
        </w:r>
        <w:r>
          <w:fldChar w:fldCharType="end"/>
        </w:r>
      </w:hyperlink>
    </w:p>
    <w:p>
      <w:pPr>
        <w:tabs>
          <w:tab w:val="right" w:leader="dot" w:pos="9062"/>
        </w:tabs>
        <w:ind w:left="660"/>
      </w:pPr>
      <w:hyperlink w:anchor="_Toc216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2165 \h</w:instrText>
        </w:r>
        <w:r>
          <w:fldChar w:fldCharType="end"/>
        </w:r>
      </w:hyperlink>
    </w:p>
    <w:p>
      <w:pPr>
        <w:tabs>
          <w:tab w:val="right" w:leader="dot" w:pos="9062"/>
        </w:tabs>
        <w:ind w:left="880"/>
      </w:pPr>
      <w:hyperlink w:anchor="_Toc2166" w:history="1">
        <w:r>
          <w:rPr>
            <w:rFonts w:ascii="IRNazanin" w:hAnsi="IRNazanin" w:eastAsia="IRNazanin" w:cs="IRNazanin"/>
            <w:color w:val="111111"/>
            <w:sz w:val="22"/>
            <w:szCs w:val="22"/>
            <w:b w:val="0"/>
            <w:bCs w:val="0"/>
            <w:i w:val="0"/>
            <w:iCs w:val="0"/>
          </w:rPr>
          <w:t>الجَهْم</w:t>
        </w:r>
        <w:r>
          <w:tab/>
        </w:r>
        <w:r>
          <w:fldChar w:fldCharType="begin"/>
        </w:r>
        <w:r>
          <w:instrText xml:space="preserve">PAGEREF 2166 \h</w:instrText>
        </w:r>
        <w:r>
          <w:fldChar w:fldCharType="end"/>
        </w:r>
      </w:hyperlink>
    </w:p>
    <w:p>
      <w:pPr>
        <w:tabs>
          <w:tab w:val="right" w:leader="dot" w:pos="9062"/>
        </w:tabs>
        <w:ind w:left="880"/>
      </w:pPr>
      <w:hyperlink w:anchor="_Toc2167" w:history="1">
        <w:r>
          <w:rPr>
            <w:rFonts w:ascii="IRNazanin" w:hAnsi="IRNazanin" w:eastAsia="IRNazanin" w:cs="IRNazanin"/>
            <w:color w:val="111111"/>
            <w:sz w:val="22"/>
            <w:szCs w:val="22"/>
            <w:b w:val="0"/>
            <w:bCs w:val="0"/>
            <w:i w:val="0"/>
            <w:iCs w:val="0"/>
          </w:rPr>
          <w:t>الجَهْرة</w:t>
        </w:r>
        <w:r>
          <w:tab/>
        </w:r>
        <w:r>
          <w:fldChar w:fldCharType="begin"/>
        </w:r>
        <w:r>
          <w:instrText xml:space="preserve">PAGEREF 2167 \h</w:instrText>
        </w:r>
        <w:r>
          <w:fldChar w:fldCharType="end"/>
        </w:r>
      </w:hyperlink>
    </w:p>
    <w:p>
      <w:pPr>
        <w:tabs>
          <w:tab w:val="right" w:leader="dot" w:pos="9062"/>
        </w:tabs>
        <w:ind w:left="880"/>
      </w:pPr>
      <w:hyperlink w:anchor="_Toc2168" w:history="1">
        <w:r>
          <w:rPr>
            <w:rFonts w:ascii="IRNazanin" w:hAnsi="IRNazanin" w:eastAsia="IRNazanin" w:cs="IRNazanin"/>
            <w:color w:val="111111"/>
            <w:sz w:val="22"/>
            <w:szCs w:val="22"/>
            <w:b w:val="0"/>
            <w:bCs w:val="0"/>
            <w:i w:val="0"/>
            <w:iCs w:val="0"/>
          </w:rPr>
          <w:t>الجَهْمة</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الجَهْوة</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الجُهْد</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الجُهْر</w:t>
        </w:r>
        <w:r>
          <w:tab/>
        </w:r>
        <w:r>
          <w:fldChar w:fldCharType="begin"/>
        </w:r>
        <w:r>
          <w:instrText xml:space="preserve">PAGEREF 2171 \h</w:instrText>
        </w:r>
        <w:r>
          <w:fldChar w:fldCharType="end"/>
        </w:r>
      </w:hyperlink>
    </w:p>
    <w:p>
      <w:pPr>
        <w:tabs>
          <w:tab w:val="right" w:leader="dot" w:pos="9062"/>
        </w:tabs>
        <w:ind w:left="880"/>
      </w:pPr>
      <w:hyperlink w:anchor="_Toc2172" w:history="1">
        <w:r>
          <w:rPr>
            <w:rFonts w:ascii="IRNazanin" w:hAnsi="IRNazanin" w:eastAsia="IRNazanin" w:cs="IRNazanin"/>
            <w:color w:val="111111"/>
            <w:sz w:val="22"/>
            <w:szCs w:val="22"/>
            <w:b w:val="0"/>
            <w:bCs w:val="0"/>
            <w:i w:val="0"/>
            <w:iCs w:val="0"/>
          </w:rPr>
          <w:t>الجُهْمَةُ</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المَجْهَل</w:t>
        </w:r>
        <w:r>
          <w:tab/>
        </w:r>
        <w:r>
          <w:fldChar w:fldCharType="begin"/>
        </w:r>
        <w:r>
          <w:instrText xml:space="preserve">PAGEREF 2173 \h</w:instrText>
        </w:r>
        <w:r>
          <w:fldChar w:fldCharType="end"/>
        </w:r>
      </w:hyperlink>
    </w:p>
    <w:p>
      <w:pPr>
        <w:tabs>
          <w:tab w:val="right" w:leader="dot" w:pos="9062"/>
        </w:tabs>
        <w:ind w:left="880"/>
      </w:pPr>
      <w:hyperlink w:anchor="_Toc2174" w:history="1">
        <w:r>
          <w:rPr>
            <w:rFonts w:ascii="IRNazanin" w:hAnsi="IRNazanin" w:eastAsia="IRNazanin" w:cs="IRNazanin"/>
            <w:color w:val="111111"/>
            <w:sz w:val="22"/>
            <w:szCs w:val="22"/>
            <w:b w:val="0"/>
            <w:bCs w:val="0"/>
            <w:i w:val="0"/>
            <w:iCs w:val="0"/>
          </w:rPr>
          <w:t>المَجْهلة</w:t>
        </w:r>
        <w:r>
          <w:tab/>
        </w:r>
        <w:r>
          <w:fldChar w:fldCharType="begin"/>
        </w:r>
        <w:r>
          <w:instrText xml:space="preserve">PAGEREF 2174 \h</w:instrText>
        </w:r>
        <w:r>
          <w:fldChar w:fldCharType="end"/>
        </w:r>
      </w:hyperlink>
    </w:p>
    <w:p>
      <w:pPr>
        <w:tabs>
          <w:tab w:val="right" w:leader="dot" w:pos="9062"/>
        </w:tabs>
        <w:ind w:left="880"/>
      </w:pPr>
      <w:hyperlink w:anchor="_Toc2175" w:history="1">
        <w:r>
          <w:rPr>
            <w:rFonts w:ascii="IRNazanin" w:hAnsi="IRNazanin" w:eastAsia="IRNazanin" w:cs="IRNazanin"/>
            <w:color w:val="111111"/>
            <w:sz w:val="22"/>
            <w:szCs w:val="22"/>
            <w:b w:val="0"/>
            <w:bCs w:val="0"/>
            <w:i w:val="0"/>
            <w:iCs w:val="0"/>
          </w:rPr>
          <w:t>المِجْهَر</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المجهود</w:t>
        </w:r>
        <w:r>
          <w:tab/>
        </w:r>
        <w:r>
          <w:fldChar w:fldCharType="begin"/>
        </w:r>
        <w:r>
          <w:instrText xml:space="preserve">PAGEREF 2176 \h</w:instrText>
        </w:r>
        <w:r>
          <w:fldChar w:fldCharType="end"/>
        </w:r>
      </w:hyperlink>
    </w:p>
    <w:p>
      <w:pPr>
        <w:tabs>
          <w:tab w:val="right" w:leader="dot" w:pos="9062"/>
        </w:tabs>
        <w:ind w:left="880"/>
      </w:pPr>
      <w:hyperlink w:anchor="_Toc2177" w:history="1">
        <w:r>
          <w:rPr>
            <w:rFonts w:ascii="IRNazanin" w:hAnsi="IRNazanin" w:eastAsia="IRNazanin" w:cs="IRNazanin"/>
            <w:color w:val="111111"/>
            <w:sz w:val="22"/>
            <w:szCs w:val="22"/>
            <w:b w:val="0"/>
            <w:bCs w:val="0"/>
            <w:i w:val="0"/>
            <w:iCs w:val="0"/>
          </w:rPr>
          <w:t>الجاهض</w:t>
        </w:r>
        <w:r>
          <w:tab/>
        </w:r>
        <w:r>
          <w:fldChar w:fldCharType="begin"/>
        </w:r>
        <w:r>
          <w:instrText xml:space="preserve">PAGEREF 2177 \h</w:instrText>
        </w:r>
        <w:r>
          <w:fldChar w:fldCharType="end"/>
        </w:r>
      </w:hyperlink>
    </w:p>
    <w:p>
      <w:pPr>
        <w:tabs>
          <w:tab w:val="right" w:leader="dot" w:pos="9062"/>
        </w:tabs>
        <w:ind w:left="880"/>
      </w:pPr>
      <w:hyperlink w:anchor="_Toc2178" w:history="1">
        <w:r>
          <w:rPr>
            <w:rFonts w:ascii="IRNazanin" w:hAnsi="IRNazanin" w:eastAsia="IRNazanin" w:cs="IRNazanin"/>
            <w:color w:val="111111"/>
            <w:sz w:val="22"/>
            <w:szCs w:val="22"/>
            <w:b w:val="0"/>
            <w:bCs w:val="0"/>
            <w:i w:val="0"/>
            <w:iCs w:val="0"/>
          </w:rPr>
          <w:t>الجاهل</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الجاهلية</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الجَهاد</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الجَهاز</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الجَهام</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الجَهاضَة</w:t>
        </w:r>
        <w:r>
          <w:tab/>
        </w:r>
        <w:r>
          <w:fldChar w:fldCharType="begin"/>
        </w:r>
        <w:r>
          <w:instrText xml:space="preserve">PAGEREF 2183 \h</w:instrText>
        </w:r>
        <w:r>
          <w:fldChar w:fldCharType="end"/>
        </w:r>
      </w:hyperlink>
    </w:p>
    <w:p>
      <w:pPr>
        <w:tabs>
          <w:tab w:val="right" w:leader="dot" w:pos="9062"/>
        </w:tabs>
        <w:ind w:left="880"/>
      </w:pPr>
      <w:hyperlink w:anchor="_Toc2184" w:history="1">
        <w:r>
          <w:rPr>
            <w:rFonts w:ascii="IRNazanin" w:hAnsi="IRNazanin" w:eastAsia="IRNazanin" w:cs="IRNazanin"/>
            <w:color w:val="111111"/>
            <w:sz w:val="22"/>
            <w:szCs w:val="22"/>
            <w:b w:val="0"/>
            <w:bCs w:val="0"/>
            <w:i w:val="0"/>
            <w:iCs w:val="0"/>
          </w:rPr>
          <w:t>الجِهار</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الجِهاز</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الجِهاض</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الجَهُوْمُ</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الجَهيد</w:t>
        </w:r>
        <w:r>
          <w:tab/>
        </w:r>
        <w:r>
          <w:fldChar w:fldCharType="begin"/>
        </w:r>
        <w:r>
          <w:instrText xml:space="preserve">PAGEREF 2188 \h</w:instrText>
        </w:r>
        <w:r>
          <w:fldChar w:fldCharType="end"/>
        </w:r>
      </w:hyperlink>
    </w:p>
    <w:p>
      <w:pPr>
        <w:tabs>
          <w:tab w:val="right" w:leader="dot" w:pos="9062"/>
        </w:tabs>
        <w:ind w:left="880"/>
      </w:pPr>
      <w:hyperlink w:anchor="_Toc2189" w:history="1">
        <w:r>
          <w:rPr>
            <w:rFonts w:ascii="IRNazanin" w:hAnsi="IRNazanin" w:eastAsia="IRNazanin" w:cs="IRNazanin"/>
            <w:color w:val="111111"/>
            <w:sz w:val="22"/>
            <w:szCs w:val="22"/>
            <w:b w:val="0"/>
            <w:bCs w:val="0"/>
            <w:i w:val="0"/>
            <w:iCs w:val="0"/>
          </w:rPr>
          <w:t>الجَهيض</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جَهِيْزَة</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الجَهراء</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الجَهلاء</w:t>
        </w:r>
        <w:r>
          <w:tab/>
        </w:r>
        <w:r>
          <w:fldChar w:fldCharType="begin"/>
        </w:r>
        <w:r>
          <w:instrText xml:space="preserve">PAGEREF 2192 \h</w:instrText>
        </w:r>
        <w:r>
          <w:fldChar w:fldCharType="end"/>
        </w:r>
      </w:hyperlink>
    </w:p>
    <w:p>
      <w:pPr>
        <w:tabs>
          <w:tab w:val="right" w:leader="dot" w:pos="9062"/>
        </w:tabs>
        <w:ind w:left="880"/>
      </w:pPr>
      <w:hyperlink w:anchor="_Toc2193" w:history="1">
        <w:r>
          <w:rPr>
            <w:rFonts w:ascii="IRNazanin" w:hAnsi="IRNazanin" w:eastAsia="IRNazanin" w:cs="IRNazanin"/>
            <w:color w:val="111111"/>
            <w:sz w:val="22"/>
            <w:szCs w:val="22"/>
            <w:b w:val="0"/>
            <w:bCs w:val="0"/>
            <w:i w:val="0"/>
            <w:iCs w:val="0"/>
          </w:rPr>
          <w:t>الجَهْضَمُ</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الجوهر</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جَيْهَم</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جَيْهلة</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الجَهْوَر</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الجَهْوَرِيّ</w:t>
        </w:r>
        <w:r>
          <w:tab/>
        </w:r>
        <w:r>
          <w:fldChar w:fldCharType="begin"/>
        </w:r>
        <w:r>
          <w:instrText xml:space="preserve">PAGEREF 2198 \h</w:instrText>
        </w:r>
        <w:r>
          <w:fldChar w:fldCharType="end"/>
        </w:r>
      </w:hyperlink>
    </w:p>
    <w:p>
      <w:pPr>
        <w:tabs>
          <w:tab w:val="right" w:leader="dot" w:pos="9062"/>
        </w:tabs>
        <w:ind w:left="880"/>
      </w:pPr>
      <w:hyperlink w:anchor="_Toc2199" w:history="1">
        <w:r>
          <w:rPr>
            <w:rFonts w:ascii="IRNazanin" w:hAnsi="IRNazanin" w:eastAsia="IRNazanin" w:cs="IRNazanin"/>
            <w:color w:val="111111"/>
            <w:sz w:val="22"/>
            <w:szCs w:val="22"/>
            <w:b w:val="0"/>
            <w:bCs w:val="0"/>
            <w:i w:val="0"/>
            <w:iCs w:val="0"/>
          </w:rPr>
          <w:t>جَهَنَّم</w:t>
        </w:r>
        <w:r>
          <w:tab/>
        </w:r>
        <w:r>
          <w:fldChar w:fldCharType="begin"/>
        </w:r>
        <w:r>
          <w:instrText xml:space="preserve">PAGEREF 2199 \h</w:instrText>
        </w:r>
        <w:r>
          <w:fldChar w:fldCharType="end"/>
        </w:r>
      </w:hyperlink>
    </w:p>
    <w:p>
      <w:pPr>
        <w:tabs>
          <w:tab w:val="right" w:leader="dot" w:pos="9062"/>
        </w:tabs>
        <w:ind w:left="660"/>
      </w:pPr>
      <w:hyperlink w:anchor="_Toc220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جَهَدَ</w:t>
        </w:r>
        <w:r>
          <w:tab/>
        </w:r>
        <w:r>
          <w:fldChar w:fldCharType="begin"/>
        </w:r>
        <w:r>
          <w:instrText xml:space="preserve">PAGEREF 2202 \h</w:instrText>
        </w:r>
        <w:r>
          <w:fldChar w:fldCharType="end"/>
        </w:r>
      </w:hyperlink>
    </w:p>
    <w:p>
      <w:pPr>
        <w:tabs>
          <w:tab w:val="right" w:leader="dot" w:pos="9062"/>
        </w:tabs>
        <w:ind w:left="880"/>
      </w:pPr>
      <w:hyperlink w:anchor="_Toc2203" w:history="1">
        <w:r>
          <w:rPr>
            <w:rFonts w:ascii="IRNazanin" w:hAnsi="IRNazanin" w:eastAsia="IRNazanin" w:cs="IRNazanin"/>
            <w:color w:val="111111"/>
            <w:sz w:val="22"/>
            <w:szCs w:val="22"/>
            <w:b w:val="0"/>
            <w:bCs w:val="0"/>
            <w:i w:val="0"/>
            <w:iCs w:val="0"/>
          </w:rPr>
          <w:t>جَهَرَ</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جَهَشَ</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جَهَمَ</w:t>
        </w:r>
        <w:r>
          <w:tab/>
        </w:r>
        <w:r>
          <w:fldChar w:fldCharType="begin"/>
        </w:r>
        <w:r>
          <w:instrText xml:space="preserve">PAGEREF 2205 \h</w:instrText>
        </w:r>
        <w:r>
          <w:fldChar w:fldCharType="end"/>
        </w:r>
      </w:hyperlink>
    </w:p>
    <w:p>
      <w:pPr>
        <w:tabs>
          <w:tab w:val="right" w:leader="dot" w:pos="9062"/>
        </w:tabs>
        <w:ind w:left="880"/>
      </w:pPr>
      <w:hyperlink w:anchor="_Toc2206" w:history="1">
        <w:r>
          <w:rPr>
            <w:rFonts w:ascii="IRNazanin" w:hAnsi="IRNazanin" w:eastAsia="IRNazanin" w:cs="IRNazanin"/>
            <w:color w:val="111111"/>
            <w:sz w:val="22"/>
            <w:szCs w:val="22"/>
            <w:b w:val="0"/>
            <w:bCs w:val="0"/>
            <w:i w:val="0"/>
            <w:iCs w:val="0"/>
          </w:rPr>
          <w:t>جَهِرَ</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جَهِلَ</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جَها</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جَهُرَ</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جَهُمَ</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الإِجهاد</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الإِجهارِ</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الإِجهاز</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الإِجهاش</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الإِجهاض</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الإِجهال</w:t>
        </w:r>
        <w:r>
          <w:tab/>
        </w:r>
        <w:r>
          <w:fldChar w:fldCharType="begin"/>
        </w:r>
        <w:r>
          <w:instrText xml:space="preserve">PAGEREF 2216 \h</w:instrText>
        </w:r>
        <w:r>
          <w:fldChar w:fldCharType="end"/>
        </w:r>
      </w:hyperlink>
    </w:p>
    <w:p>
      <w:pPr>
        <w:tabs>
          <w:tab w:val="right" w:leader="dot" w:pos="9062"/>
        </w:tabs>
        <w:ind w:left="880"/>
      </w:pPr>
      <w:hyperlink w:anchor="_Toc2217" w:history="1">
        <w:r>
          <w:rPr>
            <w:rFonts w:ascii="IRNazanin" w:hAnsi="IRNazanin" w:eastAsia="IRNazanin" w:cs="IRNazanin"/>
            <w:color w:val="111111"/>
            <w:sz w:val="22"/>
            <w:szCs w:val="22"/>
            <w:b w:val="0"/>
            <w:bCs w:val="0"/>
            <w:i w:val="0"/>
            <w:iCs w:val="0"/>
          </w:rPr>
          <w:t>الإِجهاء</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التجهيز</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التجهيل</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المُجاهَدَة</w:t>
        </w:r>
        <w:r>
          <w:tab/>
        </w:r>
        <w:r>
          <w:fldChar w:fldCharType="begin"/>
        </w:r>
        <w:r>
          <w:instrText xml:space="preserve">PAGEREF 2220 \h</w:instrText>
        </w:r>
        <w:r>
          <w:fldChar w:fldCharType="end"/>
        </w:r>
      </w:hyperlink>
    </w:p>
    <w:p>
      <w:pPr>
        <w:tabs>
          <w:tab w:val="right" w:leader="dot" w:pos="9062"/>
        </w:tabs>
        <w:ind w:left="880"/>
      </w:pPr>
      <w:hyperlink w:anchor="_Toc2221" w:history="1">
        <w:r>
          <w:rPr>
            <w:rFonts w:ascii="IRNazanin" w:hAnsi="IRNazanin" w:eastAsia="IRNazanin" w:cs="IRNazanin"/>
            <w:color w:val="111111"/>
            <w:sz w:val="22"/>
            <w:szCs w:val="22"/>
            <w:b w:val="0"/>
            <w:bCs w:val="0"/>
            <w:i w:val="0"/>
            <w:iCs w:val="0"/>
          </w:rPr>
          <w:t>المجاهرة</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المجاهلة</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الاجتهاد</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الاجتهار</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الاجتهاف</w:t>
        </w:r>
        <w:r>
          <w:tab/>
        </w:r>
        <w:r>
          <w:fldChar w:fldCharType="begin"/>
        </w:r>
        <w:r>
          <w:instrText xml:space="preserve">PAGEREF 2225 \h</w:instrText>
        </w:r>
        <w:r>
          <w:fldChar w:fldCharType="end"/>
        </w:r>
      </w:hyperlink>
    </w:p>
    <w:p>
      <w:pPr>
        <w:tabs>
          <w:tab w:val="right" w:leader="dot" w:pos="9062"/>
        </w:tabs>
        <w:ind w:left="880"/>
      </w:pPr>
      <w:hyperlink w:anchor="_Toc2226" w:history="1">
        <w:r>
          <w:rPr>
            <w:rFonts w:ascii="IRNazanin" w:hAnsi="IRNazanin" w:eastAsia="IRNazanin" w:cs="IRNazanin"/>
            <w:color w:val="111111"/>
            <w:sz w:val="22"/>
            <w:szCs w:val="22"/>
            <w:b w:val="0"/>
            <w:bCs w:val="0"/>
            <w:i w:val="0"/>
            <w:iCs w:val="0"/>
          </w:rPr>
          <w:t>الاستجهال</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التَّجَهُّز</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التَّجَهُّم</w:t>
        </w:r>
        <w:r>
          <w:tab/>
        </w:r>
        <w:r>
          <w:fldChar w:fldCharType="begin"/>
        </w:r>
        <w:r>
          <w:instrText xml:space="preserve">PAGEREF 2228 \h</w:instrText>
        </w:r>
        <w:r>
          <w:fldChar w:fldCharType="end"/>
        </w:r>
      </w:hyperlink>
    </w:p>
    <w:p>
      <w:pPr>
        <w:tabs>
          <w:tab w:val="right" w:leader="dot" w:pos="9062"/>
        </w:tabs>
        <w:ind w:left="880"/>
      </w:pPr>
      <w:hyperlink w:anchor="_Toc2229" w:history="1">
        <w:r>
          <w:rPr>
            <w:rFonts w:ascii="IRNazanin" w:hAnsi="IRNazanin" w:eastAsia="IRNazanin" w:cs="IRNazanin"/>
            <w:color w:val="111111"/>
            <w:sz w:val="22"/>
            <w:szCs w:val="22"/>
            <w:b w:val="0"/>
            <w:bCs w:val="0"/>
            <w:i w:val="0"/>
            <w:iCs w:val="0"/>
          </w:rPr>
          <w:t>التجاهد</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التجاهل</w:t>
        </w:r>
        <w:r>
          <w:tab/>
        </w:r>
        <w:r>
          <w:fldChar w:fldCharType="begin"/>
        </w:r>
        <w:r>
          <w:instrText xml:space="preserve">PAGEREF 2230 \h</w:instrText>
        </w:r>
        <w:r>
          <w:fldChar w:fldCharType="end"/>
        </w:r>
      </w:hyperlink>
    </w:p>
    <w:p>
      <w:pPr>
        <w:tabs>
          <w:tab w:val="right" w:leader="dot" w:pos="9062"/>
        </w:tabs>
        <w:ind w:left="440"/>
      </w:pPr>
      <w:hyperlink w:anchor="_Toc2231" w:history="1">
        <w:r>
          <w:rPr>
            <w:rFonts w:ascii="IRNazanin" w:hAnsi="IRNazanin" w:eastAsia="IRNazanin" w:cs="IRNazanin"/>
            <w:color w:val="111111"/>
            <w:sz w:val="22"/>
            <w:szCs w:val="22"/>
            <w:b w:val="0"/>
            <w:bCs w:val="0"/>
            <w:i w:val="0"/>
            <w:iCs w:val="0"/>
          </w:rPr>
          <w:t>باب الجيم والواو وما بعدهما</w:t>
        </w:r>
        <w:r>
          <w:tab/>
        </w:r>
        <w:r>
          <w:fldChar w:fldCharType="begin"/>
        </w:r>
        <w:r>
          <w:instrText xml:space="preserve">PAGEREF 2231 \h</w:instrText>
        </w:r>
        <w:r>
          <w:fldChar w:fldCharType="end"/>
        </w:r>
      </w:hyperlink>
    </w:p>
    <w:p>
      <w:pPr>
        <w:tabs>
          <w:tab w:val="right" w:leader="dot" w:pos="9062"/>
        </w:tabs>
        <w:ind w:left="660"/>
      </w:pPr>
      <w:hyperlink w:anchor="_Toc223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2232 \h</w:instrText>
        </w:r>
        <w:r>
          <w:fldChar w:fldCharType="end"/>
        </w:r>
      </w:hyperlink>
    </w:p>
    <w:p>
      <w:pPr>
        <w:tabs>
          <w:tab w:val="right" w:leader="dot" w:pos="9062"/>
        </w:tabs>
        <w:ind w:left="880"/>
      </w:pPr>
      <w:hyperlink w:anchor="_Toc2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الجَوْب</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الجَوْد</w:t>
        </w:r>
        <w:r>
          <w:tab/>
        </w:r>
        <w:r>
          <w:fldChar w:fldCharType="begin"/>
        </w:r>
        <w:r>
          <w:instrText xml:space="preserve">PAGEREF 2235 \h</w:instrText>
        </w:r>
        <w:r>
          <w:fldChar w:fldCharType="end"/>
        </w:r>
      </w:hyperlink>
    </w:p>
    <w:p>
      <w:pPr>
        <w:tabs>
          <w:tab w:val="right" w:leader="dot" w:pos="9062"/>
        </w:tabs>
        <w:ind w:left="880"/>
      </w:pPr>
      <w:hyperlink w:anchor="_Toc2236" w:history="1">
        <w:r>
          <w:rPr>
            <w:rFonts w:ascii="IRNazanin" w:hAnsi="IRNazanin" w:eastAsia="IRNazanin" w:cs="IRNazanin"/>
            <w:color w:val="111111"/>
            <w:sz w:val="22"/>
            <w:szCs w:val="22"/>
            <w:b w:val="0"/>
            <w:bCs w:val="0"/>
            <w:i w:val="0"/>
            <w:iCs w:val="0"/>
          </w:rPr>
          <w:t>الجوز</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الجَوْش</w:t>
        </w:r>
        <w:r>
          <w:tab/>
        </w:r>
        <w:r>
          <w:fldChar w:fldCharType="begin"/>
        </w:r>
        <w:r>
          <w:instrText xml:space="preserve">PAGEREF 2237 \h</w:instrText>
        </w:r>
        <w:r>
          <w:fldChar w:fldCharType="end"/>
        </w:r>
      </w:hyperlink>
    </w:p>
    <w:p>
      <w:pPr>
        <w:tabs>
          <w:tab w:val="right" w:leader="dot" w:pos="9062"/>
        </w:tabs>
        <w:ind w:left="880"/>
      </w:pPr>
      <w:hyperlink w:anchor="_Toc2238" w:history="1">
        <w:r>
          <w:rPr>
            <w:rFonts w:ascii="IRNazanin" w:hAnsi="IRNazanin" w:eastAsia="IRNazanin" w:cs="IRNazanin"/>
            <w:color w:val="111111"/>
            <w:sz w:val="22"/>
            <w:szCs w:val="22"/>
            <w:b w:val="0"/>
            <w:bCs w:val="0"/>
            <w:i w:val="0"/>
            <w:iCs w:val="0"/>
          </w:rPr>
          <w:t>الجوْف</w:t>
        </w:r>
        <w:r>
          <w:tab/>
        </w:r>
        <w:r>
          <w:fldChar w:fldCharType="begin"/>
        </w:r>
        <w:r>
          <w:instrText xml:space="preserve">PAGEREF 2238 \h</w:instrText>
        </w:r>
        <w:r>
          <w:fldChar w:fldCharType="end"/>
        </w:r>
      </w:hyperlink>
    </w:p>
    <w:p>
      <w:pPr>
        <w:tabs>
          <w:tab w:val="right" w:leader="dot" w:pos="9062"/>
        </w:tabs>
        <w:ind w:left="880"/>
      </w:pPr>
      <w:hyperlink w:anchor="_Toc2239" w:history="1">
        <w:r>
          <w:rPr>
            <w:rFonts w:ascii="IRNazanin" w:hAnsi="IRNazanin" w:eastAsia="IRNazanin" w:cs="IRNazanin"/>
            <w:color w:val="111111"/>
            <w:sz w:val="22"/>
            <w:szCs w:val="22"/>
            <w:b w:val="0"/>
            <w:bCs w:val="0"/>
            <w:i w:val="0"/>
            <w:iCs w:val="0"/>
          </w:rPr>
          <w:t>الجوْل</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الجَوْن</w:t>
        </w:r>
        <w:r>
          <w:tab/>
        </w:r>
        <w:r>
          <w:fldChar w:fldCharType="begin"/>
        </w:r>
        <w:r>
          <w:instrText xml:space="preserve">PAGEREF 2240 \h</w:instrText>
        </w:r>
        <w:r>
          <w:fldChar w:fldCharType="end"/>
        </w:r>
      </w:hyperlink>
    </w:p>
    <w:p>
      <w:pPr>
        <w:tabs>
          <w:tab w:val="right" w:leader="dot" w:pos="9062"/>
        </w:tabs>
        <w:ind w:left="880"/>
      </w:pPr>
      <w:hyperlink w:anchor="_Toc2241" w:history="1">
        <w:r>
          <w:rPr>
            <w:rFonts w:ascii="IRNazanin" w:hAnsi="IRNazanin" w:eastAsia="IRNazanin" w:cs="IRNazanin"/>
            <w:color w:val="111111"/>
            <w:sz w:val="22"/>
            <w:szCs w:val="22"/>
            <w:b w:val="0"/>
            <w:bCs w:val="0"/>
            <w:i w:val="0"/>
            <w:iCs w:val="0"/>
          </w:rPr>
          <w:t>الجَوْبة</w:t>
        </w:r>
        <w:r>
          <w:tab/>
        </w:r>
        <w:r>
          <w:fldChar w:fldCharType="begin"/>
        </w:r>
        <w:r>
          <w:instrText xml:space="preserve">PAGEREF 2241 \h</w:instrText>
        </w:r>
        <w:r>
          <w:fldChar w:fldCharType="end"/>
        </w:r>
      </w:hyperlink>
    </w:p>
    <w:p>
      <w:pPr>
        <w:tabs>
          <w:tab w:val="right" w:leader="dot" w:pos="9062"/>
        </w:tabs>
        <w:ind w:left="880"/>
      </w:pPr>
      <w:hyperlink w:anchor="_Toc2242" w:history="1">
        <w:r>
          <w:rPr>
            <w:rFonts w:ascii="IRNazanin" w:hAnsi="IRNazanin" w:eastAsia="IRNazanin" w:cs="IRNazanin"/>
            <w:color w:val="111111"/>
            <w:sz w:val="22"/>
            <w:szCs w:val="22"/>
            <w:b w:val="0"/>
            <w:bCs w:val="0"/>
            <w:i w:val="0"/>
            <w:iCs w:val="0"/>
          </w:rPr>
          <w:t>الجَوْنة</w:t>
        </w:r>
        <w:r>
          <w:tab/>
        </w:r>
        <w:r>
          <w:fldChar w:fldCharType="begin"/>
        </w:r>
        <w:r>
          <w:instrText xml:space="preserve">PAGEREF 2242 \h</w:instrText>
        </w:r>
        <w:r>
          <w:fldChar w:fldCharType="end"/>
        </w:r>
      </w:hyperlink>
    </w:p>
    <w:p>
      <w:pPr>
        <w:tabs>
          <w:tab w:val="right" w:leader="dot" w:pos="9062"/>
        </w:tabs>
        <w:ind w:left="880"/>
      </w:pPr>
      <w:hyperlink w:anchor="_Toc2243" w:history="1">
        <w:r>
          <w:rPr>
            <w:rFonts w:ascii="IRNazanin" w:hAnsi="IRNazanin" w:eastAsia="IRNazanin" w:cs="IRNazanin"/>
            <w:color w:val="111111"/>
            <w:sz w:val="22"/>
            <w:szCs w:val="22"/>
            <w:b w:val="0"/>
            <w:bCs w:val="0"/>
            <w:i w:val="0"/>
            <w:iCs w:val="0"/>
          </w:rPr>
          <w:t>الجُوْد</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الجُوْس</w:t>
        </w:r>
        <w:r>
          <w:tab/>
        </w:r>
        <w:r>
          <w:fldChar w:fldCharType="begin"/>
        </w:r>
        <w:r>
          <w:instrText xml:space="preserve">PAGEREF 2244 \h</w:instrText>
        </w:r>
        <w:r>
          <w:fldChar w:fldCharType="end"/>
        </w:r>
      </w:hyperlink>
    </w:p>
    <w:p>
      <w:pPr>
        <w:tabs>
          <w:tab w:val="right" w:leader="dot" w:pos="9062"/>
        </w:tabs>
        <w:ind w:left="880"/>
      </w:pPr>
      <w:hyperlink w:anchor="_Toc2245" w:history="1">
        <w:r>
          <w:rPr>
            <w:rFonts w:ascii="IRNazanin" w:hAnsi="IRNazanin" w:eastAsia="IRNazanin" w:cs="IRNazanin"/>
            <w:color w:val="111111"/>
            <w:sz w:val="22"/>
            <w:szCs w:val="22"/>
            <w:b w:val="0"/>
            <w:bCs w:val="0"/>
            <w:i w:val="0"/>
            <w:iCs w:val="0"/>
          </w:rPr>
          <w:t>الجُوْل</w:t>
        </w:r>
        <w:r>
          <w:tab/>
        </w:r>
        <w:r>
          <w:fldChar w:fldCharType="begin"/>
        </w:r>
        <w:r>
          <w:instrText xml:space="preserve">PAGEREF 2245 \h</w:instrText>
        </w:r>
        <w:r>
          <w:fldChar w:fldCharType="end"/>
        </w:r>
      </w:hyperlink>
    </w:p>
    <w:p>
      <w:pPr>
        <w:tabs>
          <w:tab w:val="right" w:leader="dot" w:pos="9062"/>
        </w:tabs>
        <w:ind w:left="880"/>
      </w:pPr>
      <w:hyperlink w:anchor="_Toc2246" w:history="1">
        <w:r>
          <w:rPr>
            <w:rFonts w:ascii="IRNazanin" w:hAnsi="IRNazanin" w:eastAsia="IRNazanin" w:cs="IRNazanin"/>
            <w:color w:val="111111"/>
            <w:sz w:val="22"/>
            <w:szCs w:val="22"/>
            <w:b w:val="0"/>
            <w:bCs w:val="0"/>
            <w:i w:val="0"/>
            <w:iCs w:val="0"/>
          </w:rPr>
          <w:t>الجُوْن</w:t>
        </w:r>
        <w:r>
          <w:tab/>
        </w:r>
        <w:r>
          <w:fldChar w:fldCharType="begin"/>
        </w:r>
        <w:r>
          <w:instrText xml:space="preserve">PAGEREF 2246 \h</w:instrText>
        </w:r>
        <w:r>
          <w:fldChar w:fldCharType="end"/>
        </w:r>
      </w:hyperlink>
    </w:p>
    <w:p>
      <w:pPr>
        <w:tabs>
          <w:tab w:val="right" w:leader="dot" w:pos="9062"/>
        </w:tabs>
        <w:ind w:left="880"/>
      </w:pPr>
      <w:hyperlink w:anchor="_Toc2247" w:history="1">
        <w:r>
          <w:rPr>
            <w:rFonts w:ascii="IRNazanin" w:hAnsi="IRNazanin" w:eastAsia="IRNazanin" w:cs="IRNazanin"/>
            <w:color w:val="111111"/>
            <w:sz w:val="22"/>
            <w:szCs w:val="22"/>
            <w:b w:val="0"/>
            <w:bCs w:val="0"/>
            <w:i w:val="0"/>
            <w:iCs w:val="0"/>
          </w:rPr>
          <w:t>الجوّة</w:t>
        </w:r>
        <w:r>
          <w:tab/>
        </w:r>
        <w:r>
          <w:fldChar w:fldCharType="begin"/>
        </w:r>
        <w:r>
          <w:instrText xml:space="preserve">PAGEREF 2247 \h</w:instrText>
        </w:r>
        <w:r>
          <w:fldChar w:fldCharType="end"/>
        </w:r>
      </w:hyperlink>
    </w:p>
    <w:p>
      <w:pPr>
        <w:tabs>
          <w:tab w:val="right" w:leader="dot" w:pos="9062"/>
        </w:tabs>
        <w:ind w:left="880"/>
      </w:pPr>
      <w:hyperlink w:anchor="_Toc2248" w:history="1">
        <w:r>
          <w:rPr>
            <w:rFonts w:ascii="IRNazanin" w:hAnsi="IRNazanin" w:eastAsia="IRNazanin" w:cs="IRNazanin"/>
            <w:color w:val="111111"/>
            <w:sz w:val="22"/>
            <w:szCs w:val="22"/>
            <w:b w:val="0"/>
            <w:bCs w:val="0"/>
            <w:i w:val="0"/>
            <w:iCs w:val="0"/>
          </w:rPr>
          <w:t>الجودي</w:t>
        </w:r>
        <w:r>
          <w:tab/>
        </w:r>
        <w:r>
          <w:fldChar w:fldCharType="begin"/>
        </w:r>
        <w:r>
          <w:instrText xml:space="preserve">PAGEREF 2248 \h</w:instrText>
        </w:r>
        <w:r>
          <w:fldChar w:fldCharType="end"/>
        </w:r>
      </w:hyperlink>
    </w:p>
    <w:p>
      <w:pPr>
        <w:tabs>
          <w:tab w:val="right" w:leader="dot" w:pos="9062"/>
        </w:tabs>
        <w:ind w:left="880"/>
      </w:pPr>
      <w:hyperlink w:anchor="_Toc2249" w:history="1">
        <w:r>
          <w:rPr>
            <w:rFonts w:ascii="IRNazanin" w:hAnsi="IRNazanin" w:eastAsia="IRNazanin" w:cs="IRNazanin"/>
            <w:color w:val="111111"/>
            <w:sz w:val="22"/>
            <w:szCs w:val="22"/>
            <w:b w:val="0"/>
            <w:bCs w:val="0"/>
            <w:i w:val="0"/>
            <w:iCs w:val="0"/>
          </w:rPr>
          <w:t>الجار</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الجال</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الجام</w:t>
        </w:r>
        <w:r>
          <w:tab/>
        </w:r>
        <w:r>
          <w:fldChar w:fldCharType="begin"/>
        </w:r>
        <w:r>
          <w:instrText xml:space="preserve">PAGEREF 2251 \h</w:instrText>
        </w:r>
        <w:r>
          <w:fldChar w:fldCharType="end"/>
        </w:r>
      </w:hyperlink>
    </w:p>
    <w:p>
      <w:pPr>
        <w:tabs>
          <w:tab w:val="right" w:leader="dot" w:pos="9062"/>
        </w:tabs>
        <w:ind w:left="880"/>
      </w:pPr>
      <w:hyperlink w:anchor="_Toc2252" w:history="1">
        <w:r>
          <w:rPr>
            <w:rFonts w:ascii="IRNazanin" w:hAnsi="IRNazanin" w:eastAsia="IRNazanin" w:cs="IRNazanin"/>
            <w:color w:val="111111"/>
            <w:sz w:val="22"/>
            <w:szCs w:val="22"/>
            <w:b w:val="0"/>
            <w:bCs w:val="0"/>
            <w:i w:val="0"/>
            <w:iCs w:val="0"/>
          </w:rPr>
          <w:t>الجاه</w:t>
        </w:r>
        <w:r>
          <w:tab/>
        </w:r>
        <w:r>
          <w:fldChar w:fldCharType="begin"/>
        </w:r>
        <w:r>
          <w:instrText xml:space="preserve">PAGEREF 2252 \h</w:instrText>
        </w:r>
        <w:r>
          <w:fldChar w:fldCharType="end"/>
        </w:r>
      </w:hyperlink>
    </w:p>
    <w:p>
      <w:pPr>
        <w:tabs>
          <w:tab w:val="right" w:leader="dot" w:pos="9062"/>
        </w:tabs>
        <w:ind w:left="880"/>
      </w:pPr>
      <w:hyperlink w:anchor="_Toc2253" w:history="1">
        <w:r>
          <w:rPr>
            <w:rFonts w:ascii="IRNazanin" w:hAnsi="IRNazanin" w:eastAsia="IRNazanin" w:cs="IRNazanin"/>
            <w:color w:val="111111"/>
            <w:sz w:val="22"/>
            <w:szCs w:val="22"/>
            <w:b w:val="0"/>
            <w:bCs w:val="0"/>
            <w:i w:val="0"/>
            <w:iCs w:val="0"/>
          </w:rPr>
          <w:t>الجابة</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الجارَة</w:t>
        </w:r>
        <w:r>
          <w:tab/>
        </w:r>
        <w:r>
          <w:fldChar w:fldCharType="begin"/>
        </w:r>
        <w:r>
          <w:instrText xml:space="preserve">PAGEREF 2254 \h</w:instrText>
        </w:r>
        <w:r>
          <w:fldChar w:fldCharType="end"/>
        </w:r>
      </w:hyperlink>
    </w:p>
    <w:p>
      <w:pPr>
        <w:tabs>
          <w:tab w:val="right" w:leader="dot" w:pos="9062"/>
        </w:tabs>
        <w:ind w:left="880"/>
      </w:pPr>
      <w:hyperlink w:anchor="_Toc2255" w:history="1">
        <w:r>
          <w:rPr>
            <w:rFonts w:ascii="IRNazanin" w:hAnsi="IRNazanin" w:eastAsia="IRNazanin" w:cs="IRNazanin"/>
            <w:color w:val="111111"/>
            <w:sz w:val="22"/>
            <w:szCs w:val="22"/>
            <w:b w:val="0"/>
            <w:bCs w:val="0"/>
            <w:i w:val="0"/>
            <w:iCs w:val="0"/>
          </w:rPr>
          <w:t>الجادِيُ</w:t>
        </w:r>
        <w:r>
          <w:tab/>
        </w:r>
        <w:r>
          <w:fldChar w:fldCharType="begin"/>
        </w:r>
        <w:r>
          <w:instrText xml:space="preserve">PAGEREF 2255 \h</w:instrText>
        </w:r>
        <w:r>
          <w:fldChar w:fldCharType="end"/>
        </w:r>
      </w:hyperlink>
    </w:p>
    <w:p>
      <w:pPr>
        <w:tabs>
          <w:tab w:val="right" w:leader="dot" w:pos="9062"/>
        </w:tabs>
        <w:ind w:left="880"/>
      </w:pPr>
      <w:hyperlink w:anchor="_Toc2256" w:history="1">
        <w:r>
          <w:rPr>
            <w:rFonts w:ascii="IRNazanin" w:hAnsi="IRNazanin" w:eastAsia="IRNazanin" w:cs="IRNazanin"/>
            <w:color w:val="111111"/>
            <w:sz w:val="22"/>
            <w:szCs w:val="22"/>
            <w:b w:val="0"/>
            <w:bCs w:val="0"/>
            <w:i w:val="0"/>
            <w:iCs w:val="0"/>
          </w:rPr>
          <w:t>المجاز</w:t>
        </w:r>
        <w:r>
          <w:tab/>
        </w:r>
        <w:r>
          <w:fldChar w:fldCharType="begin"/>
        </w:r>
        <w:r>
          <w:instrText xml:space="preserve">PAGEREF 2256 \h</w:instrText>
        </w:r>
        <w:r>
          <w:fldChar w:fldCharType="end"/>
        </w:r>
      </w:hyperlink>
    </w:p>
    <w:p>
      <w:pPr>
        <w:tabs>
          <w:tab w:val="right" w:leader="dot" w:pos="9062"/>
        </w:tabs>
        <w:ind w:left="880"/>
      </w:pPr>
      <w:hyperlink w:anchor="_Toc2257" w:history="1">
        <w:r>
          <w:rPr>
            <w:rFonts w:ascii="IRNazanin" w:hAnsi="IRNazanin" w:eastAsia="IRNazanin" w:cs="IRNazanin"/>
            <w:color w:val="111111"/>
            <w:sz w:val="22"/>
            <w:szCs w:val="22"/>
            <w:b w:val="0"/>
            <w:bCs w:val="0"/>
            <w:i w:val="0"/>
            <w:iCs w:val="0"/>
          </w:rPr>
          <w:t>المجازة</w:t>
        </w:r>
        <w:r>
          <w:tab/>
        </w:r>
        <w:r>
          <w:fldChar w:fldCharType="begin"/>
        </w:r>
        <w:r>
          <w:instrText xml:space="preserve">PAGEREF 2257 \h</w:instrText>
        </w:r>
        <w:r>
          <w:fldChar w:fldCharType="end"/>
        </w:r>
      </w:hyperlink>
    </w:p>
    <w:p>
      <w:pPr>
        <w:tabs>
          <w:tab w:val="right" w:leader="dot" w:pos="9062"/>
        </w:tabs>
        <w:ind w:left="880"/>
      </w:pPr>
      <w:hyperlink w:anchor="_Toc2258" w:history="1">
        <w:r>
          <w:rPr>
            <w:rFonts w:ascii="IRNazanin" w:hAnsi="IRNazanin" w:eastAsia="IRNazanin" w:cs="IRNazanin"/>
            <w:color w:val="111111"/>
            <w:sz w:val="22"/>
            <w:szCs w:val="22"/>
            <w:b w:val="0"/>
            <w:bCs w:val="0"/>
            <w:i w:val="0"/>
            <w:iCs w:val="0"/>
          </w:rPr>
          <w:t>المجاعة</w:t>
        </w:r>
        <w:r>
          <w:tab/>
        </w:r>
        <w:r>
          <w:fldChar w:fldCharType="begin"/>
        </w:r>
        <w:r>
          <w:instrText xml:space="preserve">PAGEREF 2258 \h</w:instrText>
        </w:r>
        <w:r>
          <w:fldChar w:fldCharType="end"/>
        </w:r>
      </w:hyperlink>
    </w:p>
    <w:p>
      <w:pPr>
        <w:tabs>
          <w:tab w:val="right" w:leader="dot" w:pos="9062"/>
        </w:tabs>
        <w:ind w:left="880"/>
      </w:pPr>
      <w:hyperlink w:anchor="_Toc2259" w:history="1">
        <w:r>
          <w:rPr>
            <w:rFonts w:ascii="IRNazanin" w:hAnsi="IRNazanin" w:eastAsia="IRNazanin" w:cs="IRNazanin"/>
            <w:color w:val="111111"/>
            <w:sz w:val="22"/>
            <w:szCs w:val="22"/>
            <w:b w:val="0"/>
            <w:bCs w:val="0"/>
            <w:i w:val="0"/>
            <w:iCs w:val="0"/>
          </w:rPr>
          <w:t>المِجْوَب</w:t>
        </w:r>
        <w:r>
          <w:tab/>
        </w:r>
        <w:r>
          <w:fldChar w:fldCharType="begin"/>
        </w:r>
        <w:r>
          <w:instrText xml:space="preserve">PAGEREF 2259 \h</w:instrText>
        </w:r>
        <w:r>
          <w:fldChar w:fldCharType="end"/>
        </w:r>
      </w:hyperlink>
    </w:p>
    <w:p>
      <w:pPr>
        <w:tabs>
          <w:tab w:val="right" w:leader="dot" w:pos="9062"/>
        </w:tabs>
        <w:ind w:left="880"/>
      </w:pPr>
      <w:hyperlink w:anchor="_Toc2260" w:history="1">
        <w:r>
          <w:rPr>
            <w:rFonts w:ascii="IRNazanin" w:hAnsi="IRNazanin" w:eastAsia="IRNazanin" w:cs="IRNazanin"/>
            <w:color w:val="111111"/>
            <w:sz w:val="22"/>
            <w:szCs w:val="22"/>
            <w:b w:val="0"/>
            <w:bCs w:val="0"/>
            <w:i w:val="0"/>
            <w:iCs w:val="0"/>
          </w:rPr>
          <w:t>المِجْوَل</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جَوّاب</w:t>
        </w:r>
        <w:r>
          <w:tab/>
        </w:r>
        <w:r>
          <w:fldChar w:fldCharType="begin"/>
        </w:r>
        <w:r>
          <w:instrText xml:space="preserve">PAGEREF 2261 \h</w:instrText>
        </w:r>
        <w:r>
          <w:fldChar w:fldCharType="end"/>
        </w:r>
      </w:hyperlink>
    </w:p>
    <w:p>
      <w:pPr>
        <w:tabs>
          <w:tab w:val="right" w:leader="dot" w:pos="9062"/>
        </w:tabs>
        <w:ind w:left="880"/>
      </w:pPr>
      <w:hyperlink w:anchor="_Toc2262" w:history="1">
        <w:r>
          <w:rPr>
            <w:rFonts w:ascii="IRNazanin" w:hAnsi="IRNazanin" w:eastAsia="IRNazanin" w:cs="IRNazanin"/>
            <w:color w:val="111111"/>
            <w:sz w:val="22"/>
            <w:szCs w:val="22"/>
            <w:b w:val="0"/>
            <w:bCs w:val="0"/>
            <w:i w:val="0"/>
            <w:iCs w:val="0"/>
          </w:rPr>
          <w:t>الجَوّاظ</w:t>
        </w:r>
        <w:r>
          <w:tab/>
        </w:r>
        <w:r>
          <w:fldChar w:fldCharType="begin"/>
        </w:r>
        <w:r>
          <w:instrText xml:space="preserve">PAGEREF 2262 \h</w:instrText>
        </w:r>
        <w:r>
          <w:fldChar w:fldCharType="end"/>
        </w:r>
      </w:hyperlink>
    </w:p>
    <w:p>
      <w:pPr>
        <w:tabs>
          <w:tab w:val="right" w:leader="dot" w:pos="9062"/>
        </w:tabs>
        <w:ind w:left="880"/>
      </w:pPr>
      <w:hyperlink w:anchor="_Toc2263" w:history="1">
        <w:r>
          <w:rPr>
            <w:rFonts w:ascii="IRNazanin" w:hAnsi="IRNazanin" w:eastAsia="IRNazanin" w:cs="IRNazanin"/>
            <w:color w:val="111111"/>
            <w:sz w:val="22"/>
            <w:szCs w:val="22"/>
            <w:b w:val="0"/>
            <w:bCs w:val="0"/>
            <w:i w:val="0"/>
            <w:iCs w:val="0"/>
          </w:rPr>
          <w:t>الجواب</w:t>
        </w:r>
        <w:r>
          <w:tab/>
        </w:r>
        <w:r>
          <w:fldChar w:fldCharType="begin"/>
        </w:r>
        <w:r>
          <w:instrText xml:space="preserve">PAGEREF 2263 \h</w:instrText>
        </w:r>
        <w:r>
          <w:fldChar w:fldCharType="end"/>
        </w:r>
      </w:hyperlink>
    </w:p>
    <w:p>
      <w:pPr>
        <w:tabs>
          <w:tab w:val="right" w:leader="dot" w:pos="9062"/>
        </w:tabs>
        <w:ind w:left="880"/>
      </w:pPr>
      <w:hyperlink w:anchor="_Toc2264" w:history="1">
        <w:r>
          <w:rPr>
            <w:rFonts w:ascii="IRNazanin" w:hAnsi="IRNazanin" w:eastAsia="IRNazanin" w:cs="IRNazanin"/>
            <w:color w:val="111111"/>
            <w:sz w:val="22"/>
            <w:szCs w:val="22"/>
            <w:b w:val="0"/>
            <w:bCs w:val="0"/>
            <w:i w:val="0"/>
            <w:iCs w:val="0"/>
          </w:rPr>
          <w:t>الجواد</w:t>
        </w:r>
        <w:r>
          <w:tab/>
        </w:r>
        <w:r>
          <w:fldChar w:fldCharType="begin"/>
        </w:r>
        <w:r>
          <w:instrText xml:space="preserve">PAGEREF 2264 \h</w:instrText>
        </w:r>
        <w:r>
          <w:fldChar w:fldCharType="end"/>
        </w:r>
      </w:hyperlink>
    </w:p>
    <w:p>
      <w:pPr>
        <w:tabs>
          <w:tab w:val="right" w:leader="dot" w:pos="9062"/>
        </w:tabs>
        <w:ind w:left="880"/>
      </w:pPr>
      <w:hyperlink w:anchor="_Toc2265" w:history="1">
        <w:r>
          <w:rPr>
            <w:rFonts w:ascii="IRNazanin" w:hAnsi="IRNazanin" w:eastAsia="IRNazanin" w:cs="IRNazanin"/>
            <w:color w:val="111111"/>
            <w:sz w:val="22"/>
            <w:szCs w:val="22"/>
            <w:b w:val="0"/>
            <w:bCs w:val="0"/>
            <w:i w:val="0"/>
            <w:iCs w:val="0"/>
          </w:rPr>
          <w:t>الجَوار</w:t>
        </w:r>
        <w:r>
          <w:tab/>
        </w:r>
        <w:r>
          <w:fldChar w:fldCharType="begin"/>
        </w:r>
        <w:r>
          <w:instrText xml:space="preserve">PAGEREF 2265 \h</w:instrText>
        </w:r>
        <w:r>
          <w:fldChar w:fldCharType="end"/>
        </w:r>
      </w:hyperlink>
    </w:p>
    <w:p>
      <w:pPr>
        <w:tabs>
          <w:tab w:val="right" w:leader="dot" w:pos="9062"/>
        </w:tabs>
        <w:ind w:left="880"/>
      </w:pPr>
      <w:hyperlink w:anchor="_Toc2266" w:history="1">
        <w:r>
          <w:rPr>
            <w:rFonts w:ascii="IRNazanin" w:hAnsi="IRNazanin" w:eastAsia="IRNazanin" w:cs="IRNazanin"/>
            <w:color w:val="111111"/>
            <w:sz w:val="22"/>
            <w:szCs w:val="22"/>
            <w:b w:val="0"/>
            <w:bCs w:val="0"/>
            <w:i w:val="0"/>
            <w:iCs w:val="0"/>
          </w:rPr>
          <w:t>الجواز</w:t>
        </w:r>
        <w:r>
          <w:tab/>
        </w:r>
        <w:r>
          <w:fldChar w:fldCharType="begin"/>
        </w:r>
        <w:r>
          <w:instrText xml:space="preserve">PAGEREF 2266 \h</w:instrText>
        </w:r>
        <w:r>
          <w:fldChar w:fldCharType="end"/>
        </w:r>
      </w:hyperlink>
    </w:p>
    <w:p>
      <w:pPr>
        <w:tabs>
          <w:tab w:val="right" w:leader="dot" w:pos="9062"/>
        </w:tabs>
        <w:ind w:left="880"/>
      </w:pPr>
      <w:hyperlink w:anchor="_Toc2267" w:history="1">
        <w:r>
          <w:rPr>
            <w:rFonts w:ascii="IRNazanin" w:hAnsi="IRNazanin" w:eastAsia="IRNazanin" w:cs="IRNazanin"/>
            <w:color w:val="111111"/>
            <w:sz w:val="22"/>
            <w:szCs w:val="22"/>
            <w:b w:val="0"/>
            <w:bCs w:val="0"/>
            <w:i w:val="0"/>
            <w:iCs w:val="0"/>
          </w:rPr>
          <w:t>الجُواد</w:t>
        </w:r>
        <w:r>
          <w:tab/>
        </w:r>
        <w:r>
          <w:fldChar w:fldCharType="begin"/>
        </w:r>
        <w:r>
          <w:instrText xml:space="preserve">PAGEREF 2267 \h</w:instrText>
        </w:r>
        <w:r>
          <w:fldChar w:fldCharType="end"/>
        </w:r>
      </w:hyperlink>
    </w:p>
    <w:p>
      <w:pPr>
        <w:tabs>
          <w:tab w:val="right" w:leader="dot" w:pos="9062"/>
        </w:tabs>
        <w:ind w:left="880"/>
      </w:pPr>
      <w:hyperlink w:anchor="_Toc2268" w:history="1">
        <w:r>
          <w:rPr>
            <w:rFonts w:ascii="IRNazanin" w:hAnsi="IRNazanin" w:eastAsia="IRNazanin" w:cs="IRNazanin"/>
            <w:color w:val="111111"/>
            <w:sz w:val="22"/>
            <w:szCs w:val="22"/>
            <w:b w:val="0"/>
            <w:bCs w:val="0"/>
            <w:i w:val="0"/>
            <w:iCs w:val="0"/>
          </w:rPr>
          <w:t>الجُوار</w:t>
        </w:r>
        <w:r>
          <w:tab/>
        </w:r>
        <w:r>
          <w:fldChar w:fldCharType="begin"/>
        </w:r>
        <w:r>
          <w:instrText xml:space="preserve">PAGEREF 2268 \h</w:instrText>
        </w:r>
        <w:r>
          <w:fldChar w:fldCharType="end"/>
        </w:r>
      </w:hyperlink>
    </w:p>
    <w:p>
      <w:pPr>
        <w:tabs>
          <w:tab w:val="right" w:leader="dot" w:pos="9062"/>
        </w:tabs>
        <w:ind w:left="880"/>
      </w:pPr>
      <w:hyperlink w:anchor="_Toc2269" w:history="1">
        <w:r>
          <w:rPr>
            <w:rFonts w:ascii="IRNazanin" w:hAnsi="IRNazanin" w:eastAsia="IRNazanin" w:cs="IRNazanin"/>
            <w:color w:val="111111"/>
            <w:sz w:val="22"/>
            <w:szCs w:val="22"/>
            <w:b w:val="0"/>
            <w:bCs w:val="0"/>
            <w:i w:val="0"/>
            <w:iCs w:val="0"/>
          </w:rPr>
          <w:t>الجُواف</w:t>
        </w:r>
        <w:r>
          <w:tab/>
        </w:r>
        <w:r>
          <w:fldChar w:fldCharType="begin"/>
        </w:r>
        <w:r>
          <w:instrText xml:space="preserve">PAGEREF 2269 \h</w:instrText>
        </w:r>
        <w:r>
          <w:fldChar w:fldCharType="end"/>
        </w:r>
      </w:hyperlink>
    </w:p>
    <w:p>
      <w:pPr>
        <w:tabs>
          <w:tab w:val="right" w:leader="dot" w:pos="9062"/>
        </w:tabs>
        <w:ind w:left="880"/>
      </w:pPr>
      <w:hyperlink w:anchor="_Toc2270" w:history="1">
        <w:r>
          <w:rPr>
            <w:rFonts w:ascii="IRNazanin" w:hAnsi="IRNazanin" w:eastAsia="IRNazanin" w:cs="IRNazanin"/>
            <w:color w:val="111111"/>
            <w:sz w:val="22"/>
            <w:szCs w:val="22"/>
            <w:b w:val="0"/>
            <w:bCs w:val="0"/>
            <w:i w:val="0"/>
            <w:iCs w:val="0"/>
          </w:rPr>
          <w:t>الجِوار</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الجِواء</w:t>
        </w:r>
        <w:r>
          <w:tab/>
        </w:r>
        <w:r>
          <w:fldChar w:fldCharType="begin"/>
        </w:r>
        <w:r>
          <w:instrText xml:space="preserve">PAGEREF 2271 \h</w:instrText>
        </w:r>
        <w:r>
          <w:fldChar w:fldCharType="end"/>
        </w:r>
      </w:hyperlink>
    </w:p>
    <w:p>
      <w:pPr>
        <w:tabs>
          <w:tab w:val="right" w:leader="dot" w:pos="9062"/>
        </w:tabs>
        <w:ind w:left="880"/>
      </w:pPr>
      <w:hyperlink w:anchor="_Toc2272" w:history="1">
        <w:r>
          <w:rPr>
            <w:rFonts w:ascii="IRNazanin" w:hAnsi="IRNazanin" w:eastAsia="IRNazanin" w:cs="IRNazanin"/>
            <w:color w:val="111111"/>
            <w:sz w:val="22"/>
            <w:szCs w:val="22"/>
            <w:b w:val="0"/>
            <w:bCs w:val="0"/>
            <w:i w:val="0"/>
            <w:iCs w:val="0"/>
          </w:rPr>
          <w:t>الجَوزاء</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جُواثى</w:t>
        </w:r>
        <w:r>
          <w:tab/>
        </w:r>
        <w:r>
          <w:fldChar w:fldCharType="begin"/>
        </w:r>
        <w:r>
          <w:instrText xml:space="preserve">PAGEREF 2273 \h</w:instrText>
        </w:r>
        <w:r>
          <w:fldChar w:fldCharType="end"/>
        </w:r>
      </w:hyperlink>
    </w:p>
    <w:p>
      <w:pPr>
        <w:tabs>
          <w:tab w:val="right" w:leader="dot" w:pos="9062"/>
        </w:tabs>
        <w:ind w:left="880"/>
      </w:pPr>
      <w:hyperlink w:anchor="_Toc2274" w:history="1">
        <w:r>
          <w:rPr>
            <w:rFonts w:ascii="IRNazanin" w:hAnsi="IRNazanin" w:eastAsia="IRNazanin" w:cs="IRNazanin"/>
            <w:color w:val="111111"/>
            <w:sz w:val="22"/>
            <w:szCs w:val="22"/>
            <w:b w:val="0"/>
            <w:bCs w:val="0"/>
            <w:i w:val="0"/>
            <w:iCs w:val="0"/>
          </w:rPr>
          <w:t>الجَوْخان</w:t>
        </w:r>
        <w:r>
          <w:tab/>
        </w:r>
        <w:r>
          <w:fldChar w:fldCharType="begin"/>
        </w:r>
        <w:r>
          <w:instrText xml:space="preserve">PAGEREF 2274 \h</w:instrText>
        </w:r>
        <w:r>
          <w:fldChar w:fldCharType="end"/>
        </w:r>
      </w:hyperlink>
    </w:p>
    <w:p>
      <w:pPr>
        <w:tabs>
          <w:tab w:val="right" w:leader="dot" w:pos="9062"/>
        </w:tabs>
        <w:ind w:left="880"/>
      </w:pPr>
      <w:hyperlink w:anchor="_Toc2275" w:history="1">
        <w:r>
          <w:rPr>
            <w:rFonts w:ascii="IRNazanin" w:hAnsi="IRNazanin" w:eastAsia="IRNazanin" w:cs="IRNazanin"/>
            <w:color w:val="111111"/>
            <w:sz w:val="22"/>
            <w:szCs w:val="22"/>
            <w:b w:val="0"/>
            <w:bCs w:val="0"/>
            <w:i w:val="0"/>
            <w:iCs w:val="0"/>
          </w:rPr>
          <w:t>الجَوْعان</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الجَوْلان</w:t>
        </w:r>
        <w:r>
          <w:tab/>
        </w:r>
        <w:r>
          <w:fldChar w:fldCharType="begin"/>
        </w:r>
        <w:r>
          <w:instrText xml:space="preserve">PAGEREF 2276 \h</w:instrText>
        </w:r>
        <w:r>
          <w:fldChar w:fldCharType="end"/>
        </w:r>
      </w:hyperlink>
    </w:p>
    <w:p>
      <w:pPr>
        <w:tabs>
          <w:tab w:val="right" w:leader="dot" w:pos="9062"/>
        </w:tabs>
        <w:ind w:left="880"/>
      </w:pPr>
      <w:hyperlink w:anchor="_Toc2277" w:history="1">
        <w:r>
          <w:rPr>
            <w:rFonts w:ascii="IRNazanin" w:hAnsi="IRNazanin" w:eastAsia="IRNazanin" w:cs="IRNazanin"/>
            <w:color w:val="111111"/>
            <w:sz w:val="22"/>
            <w:szCs w:val="22"/>
            <w:b w:val="0"/>
            <w:bCs w:val="0"/>
            <w:i w:val="0"/>
            <w:iCs w:val="0"/>
          </w:rPr>
          <w:t>الجَوَلان</w:t>
        </w:r>
        <w:r>
          <w:tab/>
        </w:r>
        <w:r>
          <w:fldChar w:fldCharType="begin"/>
        </w:r>
        <w:r>
          <w:instrText xml:space="preserve">PAGEREF 2277 \h</w:instrText>
        </w:r>
        <w:r>
          <w:fldChar w:fldCharType="end"/>
        </w:r>
      </w:hyperlink>
    </w:p>
    <w:p>
      <w:pPr>
        <w:tabs>
          <w:tab w:val="right" w:leader="dot" w:pos="9062"/>
        </w:tabs>
        <w:ind w:left="660"/>
      </w:pPr>
      <w:hyperlink w:anchor="_Toc227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2278 \h</w:instrText>
        </w:r>
        <w:r>
          <w:fldChar w:fldCharType="end"/>
        </w:r>
      </w:hyperlink>
    </w:p>
    <w:p>
      <w:pPr>
        <w:tabs>
          <w:tab w:val="right" w:leader="dot" w:pos="9062"/>
        </w:tabs>
        <w:ind w:left="880"/>
      </w:pPr>
      <w:hyperlink w:anchor="_Toc22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2279 \h</w:instrText>
        </w:r>
        <w:r>
          <w:fldChar w:fldCharType="end"/>
        </w:r>
      </w:hyperlink>
    </w:p>
    <w:p>
      <w:pPr>
        <w:tabs>
          <w:tab w:val="right" w:leader="dot" w:pos="9062"/>
        </w:tabs>
        <w:ind w:left="880"/>
      </w:pPr>
      <w:hyperlink w:anchor="_Toc2280" w:history="1">
        <w:r>
          <w:rPr>
            <w:rFonts w:ascii="IRNazanin" w:hAnsi="IRNazanin" w:eastAsia="IRNazanin" w:cs="IRNazanin"/>
            <w:color w:val="111111"/>
            <w:sz w:val="22"/>
            <w:szCs w:val="22"/>
            <w:b w:val="0"/>
            <w:bCs w:val="0"/>
            <w:i w:val="0"/>
            <w:iCs w:val="0"/>
          </w:rPr>
          <w:t>جابَ</w:t>
        </w:r>
        <w:r>
          <w:tab/>
        </w:r>
        <w:r>
          <w:fldChar w:fldCharType="begin"/>
        </w:r>
        <w:r>
          <w:instrText xml:space="preserve">PAGEREF 2280 \h</w:instrText>
        </w:r>
        <w:r>
          <w:fldChar w:fldCharType="end"/>
        </w:r>
      </w:hyperlink>
    </w:p>
    <w:p>
      <w:pPr>
        <w:tabs>
          <w:tab w:val="right" w:leader="dot" w:pos="9062"/>
        </w:tabs>
        <w:ind w:left="880"/>
      </w:pPr>
      <w:hyperlink w:anchor="_Toc2281" w:history="1">
        <w:r>
          <w:rPr>
            <w:rFonts w:ascii="IRNazanin" w:hAnsi="IRNazanin" w:eastAsia="IRNazanin" w:cs="IRNazanin"/>
            <w:color w:val="111111"/>
            <w:sz w:val="22"/>
            <w:szCs w:val="22"/>
            <w:b w:val="0"/>
            <w:bCs w:val="0"/>
            <w:i w:val="0"/>
            <w:iCs w:val="0"/>
          </w:rPr>
          <w:t>جاحَ</w:t>
        </w:r>
        <w:r>
          <w:tab/>
        </w:r>
        <w:r>
          <w:fldChar w:fldCharType="begin"/>
        </w:r>
        <w:r>
          <w:instrText xml:space="preserve">PAGEREF 2281 \h</w:instrText>
        </w:r>
        <w:r>
          <w:fldChar w:fldCharType="end"/>
        </w:r>
      </w:hyperlink>
    </w:p>
    <w:p>
      <w:pPr>
        <w:tabs>
          <w:tab w:val="right" w:leader="dot" w:pos="9062"/>
        </w:tabs>
        <w:ind w:left="880"/>
      </w:pPr>
      <w:hyperlink w:anchor="_Toc2282" w:history="1">
        <w:r>
          <w:rPr>
            <w:rFonts w:ascii="IRNazanin" w:hAnsi="IRNazanin" w:eastAsia="IRNazanin" w:cs="IRNazanin"/>
            <w:color w:val="111111"/>
            <w:sz w:val="22"/>
            <w:szCs w:val="22"/>
            <w:b w:val="0"/>
            <w:bCs w:val="0"/>
            <w:i w:val="0"/>
            <w:iCs w:val="0"/>
          </w:rPr>
          <w:t>جاخ</w:t>
        </w:r>
        <w:r>
          <w:tab/>
        </w:r>
        <w:r>
          <w:fldChar w:fldCharType="begin"/>
        </w:r>
        <w:r>
          <w:instrText xml:space="preserve">PAGEREF 2282 \h</w:instrText>
        </w:r>
        <w:r>
          <w:fldChar w:fldCharType="end"/>
        </w:r>
      </w:hyperlink>
    </w:p>
    <w:p>
      <w:pPr>
        <w:tabs>
          <w:tab w:val="right" w:leader="dot" w:pos="9062"/>
        </w:tabs>
        <w:ind w:left="880"/>
      </w:pPr>
      <w:hyperlink w:anchor="_Toc2283" w:history="1">
        <w:r>
          <w:rPr>
            <w:rFonts w:ascii="IRNazanin" w:hAnsi="IRNazanin" w:eastAsia="IRNazanin" w:cs="IRNazanin"/>
            <w:color w:val="111111"/>
            <w:sz w:val="22"/>
            <w:szCs w:val="22"/>
            <w:b w:val="0"/>
            <w:bCs w:val="0"/>
            <w:i w:val="0"/>
            <w:iCs w:val="0"/>
          </w:rPr>
          <w:t>جادَ</w:t>
        </w:r>
        <w:r>
          <w:tab/>
        </w:r>
        <w:r>
          <w:fldChar w:fldCharType="begin"/>
        </w:r>
        <w:r>
          <w:instrText xml:space="preserve">PAGEREF 2283 \h</w:instrText>
        </w:r>
        <w:r>
          <w:fldChar w:fldCharType="end"/>
        </w:r>
      </w:hyperlink>
    </w:p>
    <w:p>
      <w:pPr>
        <w:tabs>
          <w:tab w:val="right" w:leader="dot" w:pos="9062"/>
        </w:tabs>
        <w:ind w:left="880"/>
      </w:pPr>
      <w:hyperlink w:anchor="_Toc2284" w:history="1">
        <w:r>
          <w:rPr>
            <w:rFonts w:ascii="IRNazanin" w:hAnsi="IRNazanin" w:eastAsia="IRNazanin" w:cs="IRNazanin"/>
            <w:color w:val="111111"/>
            <w:sz w:val="22"/>
            <w:szCs w:val="22"/>
            <w:b w:val="0"/>
            <w:bCs w:val="0"/>
            <w:i w:val="0"/>
            <w:iCs w:val="0"/>
          </w:rPr>
          <w:t>جارَ</w:t>
        </w:r>
        <w:r>
          <w:tab/>
        </w:r>
        <w:r>
          <w:fldChar w:fldCharType="begin"/>
        </w:r>
        <w:r>
          <w:instrText xml:space="preserve">PAGEREF 2284 \h</w:instrText>
        </w:r>
        <w:r>
          <w:fldChar w:fldCharType="end"/>
        </w:r>
      </w:hyperlink>
    </w:p>
    <w:p>
      <w:pPr>
        <w:tabs>
          <w:tab w:val="right" w:leader="dot" w:pos="9062"/>
        </w:tabs>
        <w:ind w:left="880"/>
      </w:pPr>
      <w:hyperlink w:anchor="_Toc2285" w:history="1">
        <w:r>
          <w:rPr>
            <w:rFonts w:ascii="IRNazanin" w:hAnsi="IRNazanin" w:eastAsia="IRNazanin" w:cs="IRNazanin"/>
            <w:color w:val="111111"/>
            <w:sz w:val="22"/>
            <w:szCs w:val="22"/>
            <w:b w:val="0"/>
            <w:bCs w:val="0"/>
            <w:i w:val="0"/>
            <w:iCs w:val="0"/>
          </w:rPr>
          <w:t>جازَ</w:t>
        </w:r>
        <w:r>
          <w:tab/>
        </w:r>
        <w:r>
          <w:fldChar w:fldCharType="begin"/>
        </w:r>
        <w:r>
          <w:instrText xml:space="preserve">PAGEREF 2285 \h</w:instrText>
        </w:r>
        <w:r>
          <w:fldChar w:fldCharType="end"/>
        </w:r>
      </w:hyperlink>
    </w:p>
    <w:p>
      <w:pPr>
        <w:tabs>
          <w:tab w:val="right" w:leader="dot" w:pos="9062"/>
        </w:tabs>
        <w:ind w:left="880"/>
      </w:pPr>
      <w:hyperlink w:anchor="_Toc2286" w:history="1">
        <w:r>
          <w:rPr>
            <w:rFonts w:ascii="IRNazanin" w:hAnsi="IRNazanin" w:eastAsia="IRNazanin" w:cs="IRNazanin"/>
            <w:color w:val="111111"/>
            <w:sz w:val="22"/>
            <w:szCs w:val="22"/>
            <w:b w:val="0"/>
            <w:bCs w:val="0"/>
            <w:i w:val="0"/>
            <w:iCs w:val="0"/>
          </w:rPr>
          <w:t>جاسَ</w:t>
        </w:r>
        <w:r>
          <w:tab/>
        </w:r>
        <w:r>
          <w:fldChar w:fldCharType="begin"/>
        </w:r>
        <w:r>
          <w:instrText xml:space="preserve">PAGEREF 2286 \h</w:instrText>
        </w:r>
        <w:r>
          <w:fldChar w:fldCharType="end"/>
        </w:r>
      </w:hyperlink>
    </w:p>
    <w:p>
      <w:pPr>
        <w:tabs>
          <w:tab w:val="right" w:leader="dot" w:pos="9062"/>
        </w:tabs>
        <w:ind w:left="880"/>
      </w:pPr>
      <w:hyperlink w:anchor="_Toc2287" w:history="1">
        <w:r>
          <w:rPr>
            <w:rFonts w:ascii="IRNazanin" w:hAnsi="IRNazanin" w:eastAsia="IRNazanin" w:cs="IRNazanin"/>
            <w:color w:val="111111"/>
            <w:sz w:val="22"/>
            <w:szCs w:val="22"/>
            <w:b w:val="0"/>
            <w:bCs w:val="0"/>
            <w:i w:val="0"/>
            <w:iCs w:val="0"/>
          </w:rPr>
          <w:t>جاظَ</w:t>
        </w:r>
        <w:r>
          <w:tab/>
        </w:r>
        <w:r>
          <w:fldChar w:fldCharType="begin"/>
        </w:r>
        <w:r>
          <w:instrText xml:space="preserve">PAGEREF 2287 \h</w:instrText>
        </w:r>
        <w:r>
          <w:fldChar w:fldCharType="end"/>
        </w:r>
      </w:hyperlink>
    </w:p>
    <w:p>
      <w:pPr>
        <w:tabs>
          <w:tab w:val="right" w:leader="dot" w:pos="9062"/>
        </w:tabs>
        <w:ind w:left="880"/>
      </w:pPr>
      <w:hyperlink w:anchor="_Toc2288" w:history="1">
        <w:r>
          <w:rPr>
            <w:rFonts w:ascii="IRNazanin" w:hAnsi="IRNazanin" w:eastAsia="IRNazanin" w:cs="IRNazanin"/>
            <w:color w:val="111111"/>
            <w:sz w:val="22"/>
            <w:szCs w:val="22"/>
            <w:b w:val="0"/>
            <w:bCs w:val="0"/>
            <w:i w:val="0"/>
            <w:iCs w:val="0"/>
          </w:rPr>
          <w:t>جاعَ</w:t>
        </w:r>
        <w:r>
          <w:tab/>
        </w:r>
        <w:r>
          <w:fldChar w:fldCharType="begin"/>
        </w:r>
        <w:r>
          <w:instrText xml:space="preserve">PAGEREF 2288 \h</w:instrText>
        </w:r>
        <w:r>
          <w:fldChar w:fldCharType="end"/>
        </w:r>
      </w:hyperlink>
    </w:p>
    <w:p>
      <w:pPr>
        <w:tabs>
          <w:tab w:val="right" w:leader="dot" w:pos="9062"/>
        </w:tabs>
        <w:ind w:left="880"/>
      </w:pPr>
      <w:hyperlink w:anchor="_Toc2289" w:history="1">
        <w:r>
          <w:rPr>
            <w:rFonts w:ascii="IRNazanin" w:hAnsi="IRNazanin" w:eastAsia="IRNazanin" w:cs="IRNazanin"/>
            <w:color w:val="111111"/>
            <w:sz w:val="22"/>
            <w:szCs w:val="22"/>
            <w:b w:val="0"/>
            <w:bCs w:val="0"/>
            <w:i w:val="0"/>
            <w:iCs w:val="0"/>
          </w:rPr>
          <w:t>جافَ</w:t>
        </w:r>
        <w:r>
          <w:tab/>
        </w:r>
        <w:r>
          <w:fldChar w:fldCharType="begin"/>
        </w:r>
        <w:r>
          <w:instrText xml:space="preserve">PAGEREF 2289 \h</w:instrText>
        </w:r>
        <w:r>
          <w:fldChar w:fldCharType="end"/>
        </w:r>
      </w:hyperlink>
    </w:p>
    <w:p>
      <w:pPr>
        <w:tabs>
          <w:tab w:val="right" w:leader="dot" w:pos="9062"/>
        </w:tabs>
        <w:ind w:left="880"/>
      </w:pPr>
      <w:hyperlink w:anchor="_Toc2290" w:history="1">
        <w:r>
          <w:rPr>
            <w:rFonts w:ascii="IRNazanin" w:hAnsi="IRNazanin" w:eastAsia="IRNazanin" w:cs="IRNazanin"/>
            <w:color w:val="111111"/>
            <w:sz w:val="22"/>
            <w:szCs w:val="22"/>
            <w:b w:val="0"/>
            <w:bCs w:val="0"/>
            <w:i w:val="0"/>
            <w:iCs w:val="0"/>
          </w:rPr>
          <w:t>جالَ</w:t>
        </w:r>
        <w:r>
          <w:tab/>
        </w:r>
        <w:r>
          <w:fldChar w:fldCharType="begin"/>
        </w:r>
        <w:r>
          <w:instrText xml:space="preserve">PAGEREF 2290 \h</w:instrText>
        </w:r>
        <w:r>
          <w:fldChar w:fldCharType="end"/>
        </w:r>
      </w:hyperlink>
    </w:p>
    <w:p>
      <w:pPr>
        <w:tabs>
          <w:tab w:val="right" w:leader="dot" w:pos="9062"/>
        </w:tabs>
        <w:ind w:left="880"/>
      </w:pPr>
      <w:hyperlink w:anchor="_Toc2291" w:history="1">
        <w:r>
          <w:rPr>
            <w:rFonts w:ascii="IRNazanin" w:hAnsi="IRNazanin" w:eastAsia="IRNazanin" w:cs="IRNazanin"/>
            <w:color w:val="111111"/>
            <w:sz w:val="22"/>
            <w:szCs w:val="22"/>
            <w:b w:val="0"/>
            <w:bCs w:val="0"/>
            <w:i w:val="0"/>
            <w:iCs w:val="0"/>
          </w:rPr>
          <w:t>جاهَ</w:t>
        </w:r>
        <w:r>
          <w:tab/>
        </w:r>
        <w:r>
          <w:fldChar w:fldCharType="begin"/>
        </w:r>
        <w:r>
          <w:instrText xml:space="preserve">PAGEREF 2291 \h</w:instrText>
        </w:r>
        <w:r>
          <w:fldChar w:fldCharType="end"/>
        </w:r>
      </w:hyperlink>
    </w:p>
    <w:p>
      <w:pPr>
        <w:tabs>
          <w:tab w:val="right" w:leader="dot" w:pos="9062"/>
        </w:tabs>
        <w:ind w:left="880"/>
      </w:pPr>
      <w:hyperlink w:anchor="_Toc2292" w:history="1">
        <w:r>
          <w:rPr>
            <w:rFonts w:ascii="IRNazanin" w:hAnsi="IRNazanin" w:eastAsia="IRNazanin" w:cs="IRNazanin"/>
            <w:color w:val="111111"/>
            <w:sz w:val="22"/>
            <w:szCs w:val="22"/>
            <w:b w:val="0"/>
            <w:bCs w:val="0"/>
            <w:i w:val="0"/>
            <w:iCs w:val="0"/>
          </w:rPr>
          <w:t>جاثَ</w:t>
        </w:r>
        <w:r>
          <w:tab/>
        </w:r>
        <w:r>
          <w:fldChar w:fldCharType="begin"/>
        </w:r>
        <w:r>
          <w:instrText xml:space="preserve">PAGEREF 2292 \h</w:instrText>
        </w:r>
        <w:r>
          <w:fldChar w:fldCharType="end"/>
        </w:r>
      </w:hyperlink>
    </w:p>
    <w:p>
      <w:pPr>
        <w:tabs>
          <w:tab w:val="right" w:leader="dot" w:pos="9062"/>
        </w:tabs>
        <w:ind w:left="880"/>
      </w:pPr>
      <w:hyperlink w:anchor="_Toc2293" w:history="1">
        <w:r>
          <w:rPr>
            <w:rFonts w:ascii="IRNazanin" w:hAnsi="IRNazanin" w:eastAsia="IRNazanin" w:cs="IRNazanin"/>
            <w:color w:val="111111"/>
            <w:sz w:val="22"/>
            <w:szCs w:val="22"/>
            <w:b w:val="0"/>
            <w:bCs w:val="0"/>
            <w:i w:val="0"/>
            <w:iCs w:val="0"/>
          </w:rPr>
          <w:t>جافَ</w:t>
        </w:r>
        <w:r>
          <w:tab/>
        </w:r>
        <w:r>
          <w:fldChar w:fldCharType="begin"/>
        </w:r>
        <w:r>
          <w:instrText xml:space="preserve">PAGEREF 2293 \h</w:instrText>
        </w:r>
        <w:r>
          <w:fldChar w:fldCharType="end"/>
        </w:r>
      </w:hyperlink>
    </w:p>
    <w:p>
      <w:pPr>
        <w:tabs>
          <w:tab w:val="right" w:leader="dot" w:pos="9062"/>
        </w:tabs>
        <w:ind w:left="880"/>
      </w:pPr>
      <w:hyperlink w:anchor="_Toc2294" w:history="1">
        <w:r>
          <w:rPr>
            <w:rFonts w:ascii="IRNazanin" w:hAnsi="IRNazanin" w:eastAsia="IRNazanin" w:cs="IRNazanin"/>
            <w:color w:val="111111"/>
            <w:sz w:val="22"/>
            <w:szCs w:val="22"/>
            <w:b w:val="0"/>
            <w:bCs w:val="0"/>
            <w:i w:val="0"/>
            <w:iCs w:val="0"/>
          </w:rPr>
          <w:t>جَوِي</w:t>
        </w:r>
        <w:r>
          <w:tab/>
        </w:r>
        <w:r>
          <w:fldChar w:fldCharType="begin"/>
        </w:r>
        <w:r>
          <w:instrText xml:space="preserve">PAGEREF 2294 \h</w:instrText>
        </w:r>
        <w:r>
          <w:fldChar w:fldCharType="end"/>
        </w:r>
      </w:hyperlink>
    </w:p>
    <w:p>
      <w:pPr>
        <w:tabs>
          <w:tab w:val="right" w:leader="dot" w:pos="9062"/>
        </w:tabs>
        <w:ind w:left="880"/>
      </w:pPr>
      <w:hyperlink w:anchor="_Toc2295" w:history="1">
        <w:r>
          <w:rPr>
            <w:rFonts w:ascii="IRNazanin" w:hAnsi="IRNazanin" w:eastAsia="IRNazanin" w:cs="IRNazanin"/>
            <w:color w:val="111111"/>
            <w:sz w:val="22"/>
            <w:szCs w:val="22"/>
            <w:b w:val="0"/>
            <w:bCs w:val="0"/>
            <w:i w:val="0"/>
            <w:iCs w:val="0"/>
          </w:rPr>
          <w:t>الإِجابة</w:t>
        </w:r>
        <w:r>
          <w:tab/>
        </w:r>
        <w:r>
          <w:fldChar w:fldCharType="begin"/>
        </w:r>
        <w:r>
          <w:instrText xml:space="preserve">PAGEREF 2295 \h</w:instrText>
        </w:r>
        <w:r>
          <w:fldChar w:fldCharType="end"/>
        </w:r>
      </w:hyperlink>
    </w:p>
    <w:p>
      <w:pPr>
        <w:tabs>
          <w:tab w:val="right" w:leader="dot" w:pos="9062"/>
        </w:tabs>
        <w:ind w:left="880"/>
      </w:pPr>
      <w:hyperlink w:anchor="_Toc2296" w:history="1">
        <w:r>
          <w:rPr>
            <w:rFonts w:ascii="IRNazanin" w:hAnsi="IRNazanin" w:eastAsia="IRNazanin" w:cs="IRNazanin"/>
            <w:color w:val="111111"/>
            <w:sz w:val="22"/>
            <w:szCs w:val="22"/>
            <w:b w:val="0"/>
            <w:bCs w:val="0"/>
            <w:i w:val="0"/>
            <w:iCs w:val="0"/>
          </w:rPr>
          <w:t>الإِجاحه</w:t>
        </w:r>
        <w:r>
          <w:tab/>
        </w:r>
        <w:r>
          <w:fldChar w:fldCharType="begin"/>
        </w:r>
        <w:r>
          <w:instrText xml:space="preserve">PAGEREF 2296 \h</w:instrText>
        </w:r>
        <w:r>
          <w:fldChar w:fldCharType="end"/>
        </w:r>
      </w:hyperlink>
    </w:p>
    <w:p>
      <w:pPr>
        <w:tabs>
          <w:tab w:val="right" w:leader="dot" w:pos="9062"/>
        </w:tabs>
        <w:ind w:left="880"/>
      </w:pPr>
      <w:hyperlink w:anchor="_Toc2297" w:history="1">
        <w:r>
          <w:rPr>
            <w:rFonts w:ascii="IRNazanin" w:hAnsi="IRNazanin" w:eastAsia="IRNazanin" w:cs="IRNazanin"/>
            <w:color w:val="111111"/>
            <w:sz w:val="22"/>
            <w:szCs w:val="22"/>
            <w:b w:val="0"/>
            <w:bCs w:val="0"/>
            <w:i w:val="0"/>
            <w:iCs w:val="0"/>
          </w:rPr>
          <w:t>الإِجادة</w:t>
        </w:r>
        <w:r>
          <w:tab/>
        </w:r>
        <w:r>
          <w:fldChar w:fldCharType="begin"/>
        </w:r>
        <w:r>
          <w:instrText xml:space="preserve">PAGEREF 2297 \h</w:instrText>
        </w:r>
        <w:r>
          <w:fldChar w:fldCharType="end"/>
        </w:r>
      </w:hyperlink>
    </w:p>
    <w:p>
      <w:pPr>
        <w:tabs>
          <w:tab w:val="right" w:leader="dot" w:pos="9062"/>
        </w:tabs>
        <w:ind w:left="880"/>
      </w:pPr>
      <w:hyperlink w:anchor="_Toc2298" w:history="1">
        <w:r>
          <w:rPr>
            <w:rFonts w:ascii="IRNazanin" w:hAnsi="IRNazanin" w:eastAsia="IRNazanin" w:cs="IRNazanin"/>
            <w:color w:val="111111"/>
            <w:sz w:val="22"/>
            <w:szCs w:val="22"/>
            <w:b w:val="0"/>
            <w:bCs w:val="0"/>
            <w:i w:val="0"/>
            <w:iCs w:val="0"/>
          </w:rPr>
          <w:t>الإِجارة</w:t>
        </w:r>
        <w:r>
          <w:tab/>
        </w:r>
        <w:r>
          <w:fldChar w:fldCharType="begin"/>
        </w:r>
        <w:r>
          <w:instrText xml:space="preserve">PAGEREF 2298 \h</w:instrText>
        </w:r>
        <w:r>
          <w:fldChar w:fldCharType="end"/>
        </w:r>
      </w:hyperlink>
    </w:p>
    <w:p>
      <w:pPr>
        <w:tabs>
          <w:tab w:val="right" w:leader="dot" w:pos="9062"/>
        </w:tabs>
        <w:ind w:left="880"/>
      </w:pPr>
      <w:hyperlink w:anchor="_Toc2299" w:history="1">
        <w:r>
          <w:rPr>
            <w:rFonts w:ascii="IRNazanin" w:hAnsi="IRNazanin" w:eastAsia="IRNazanin" w:cs="IRNazanin"/>
            <w:color w:val="111111"/>
            <w:sz w:val="22"/>
            <w:szCs w:val="22"/>
            <w:b w:val="0"/>
            <w:bCs w:val="0"/>
            <w:i w:val="0"/>
            <w:iCs w:val="0"/>
          </w:rPr>
          <w:t>الإِجازة</w:t>
        </w:r>
        <w:r>
          <w:tab/>
        </w:r>
        <w:r>
          <w:fldChar w:fldCharType="begin"/>
        </w:r>
        <w:r>
          <w:instrText xml:space="preserve">PAGEREF 2299 \h</w:instrText>
        </w:r>
        <w:r>
          <w:fldChar w:fldCharType="end"/>
        </w:r>
      </w:hyperlink>
    </w:p>
    <w:p>
      <w:pPr>
        <w:tabs>
          <w:tab w:val="right" w:leader="dot" w:pos="9062"/>
        </w:tabs>
        <w:ind w:left="880"/>
      </w:pPr>
      <w:hyperlink w:anchor="_Toc2300" w:history="1">
        <w:r>
          <w:rPr>
            <w:rFonts w:ascii="IRNazanin" w:hAnsi="IRNazanin" w:eastAsia="IRNazanin" w:cs="IRNazanin"/>
            <w:color w:val="111111"/>
            <w:sz w:val="22"/>
            <w:szCs w:val="22"/>
            <w:b w:val="0"/>
            <w:bCs w:val="0"/>
            <w:i w:val="0"/>
            <w:iCs w:val="0"/>
          </w:rPr>
          <w:t>الإِجاعة</w:t>
        </w:r>
        <w:r>
          <w:tab/>
        </w:r>
        <w:r>
          <w:fldChar w:fldCharType="begin"/>
        </w:r>
        <w:r>
          <w:instrText xml:space="preserve">PAGEREF 2300 \h</w:instrText>
        </w:r>
        <w:r>
          <w:fldChar w:fldCharType="end"/>
        </w:r>
      </w:hyperlink>
    </w:p>
    <w:p>
      <w:pPr>
        <w:tabs>
          <w:tab w:val="right" w:leader="dot" w:pos="9062"/>
        </w:tabs>
        <w:ind w:left="880"/>
      </w:pPr>
      <w:hyperlink w:anchor="_Toc2301" w:history="1">
        <w:r>
          <w:rPr>
            <w:rFonts w:ascii="IRNazanin" w:hAnsi="IRNazanin" w:eastAsia="IRNazanin" w:cs="IRNazanin"/>
            <w:color w:val="111111"/>
            <w:sz w:val="22"/>
            <w:szCs w:val="22"/>
            <w:b w:val="0"/>
            <w:bCs w:val="0"/>
            <w:i w:val="0"/>
            <w:iCs w:val="0"/>
          </w:rPr>
          <w:t>الإِجافة</w:t>
        </w:r>
        <w:r>
          <w:tab/>
        </w:r>
        <w:r>
          <w:fldChar w:fldCharType="begin"/>
        </w:r>
        <w:r>
          <w:instrText xml:space="preserve">PAGEREF 2301 \h</w:instrText>
        </w:r>
        <w:r>
          <w:fldChar w:fldCharType="end"/>
        </w:r>
      </w:hyperlink>
    </w:p>
    <w:p>
      <w:pPr>
        <w:tabs>
          <w:tab w:val="right" w:leader="dot" w:pos="9062"/>
        </w:tabs>
        <w:ind w:left="880"/>
      </w:pPr>
      <w:hyperlink w:anchor="_Toc2302" w:history="1">
        <w:r>
          <w:rPr>
            <w:rFonts w:ascii="IRNazanin" w:hAnsi="IRNazanin" w:eastAsia="IRNazanin" w:cs="IRNazanin"/>
            <w:color w:val="111111"/>
            <w:sz w:val="22"/>
            <w:szCs w:val="22"/>
            <w:b w:val="0"/>
            <w:bCs w:val="0"/>
            <w:i w:val="0"/>
            <w:iCs w:val="0"/>
          </w:rPr>
          <w:t>الإِجالة</w:t>
        </w:r>
        <w:r>
          <w:tab/>
        </w:r>
        <w:r>
          <w:fldChar w:fldCharType="begin"/>
        </w:r>
        <w:r>
          <w:instrText xml:space="preserve">PAGEREF 2302 \h</w:instrText>
        </w:r>
        <w:r>
          <w:fldChar w:fldCharType="end"/>
        </w:r>
      </w:hyperlink>
    </w:p>
    <w:p>
      <w:pPr>
        <w:tabs>
          <w:tab w:val="right" w:leader="dot" w:pos="9062"/>
        </w:tabs>
        <w:ind w:left="880"/>
      </w:pPr>
      <w:hyperlink w:anchor="_Toc2303" w:history="1">
        <w:r>
          <w:rPr>
            <w:rFonts w:ascii="IRNazanin" w:hAnsi="IRNazanin" w:eastAsia="IRNazanin" w:cs="IRNazanin"/>
            <w:color w:val="111111"/>
            <w:sz w:val="22"/>
            <w:szCs w:val="22"/>
            <w:b w:val="0"/>
            <w:bCs w:val="0"/>
            <w:i w:val="0"/>
            <w:iCs w:val="0"/>
          </w:rPr>
          <w:t>التجويد</w:t>
        </w:r>
        <w:r>
          <w:tab/>
        </w:r>
        <w:r>
          <w:fldChar w:fldCharType="begin"/>
        </w:r>
        <w:r>
          <w:instrText xml:space="preserve">PAGEREF 2303 \h</w:instrText>
        </w:r>
        <w:r>
          <w:fldChar w:fldCharType="end"/>
        </w:r>
      </w:hyperlink>
    </w:p>
    <w:p>
      <w:pPr>
        <w:tabs>
          <w:tab w:val="right" w:leader="dot" w:pos="9062"/>
        </w:tabs>
        <w:ind w:left="880"/>
      </w:pPr>
      <w:hyperlink w:anchor="_Toc2304" w:history="1">
        <w:r>
          <w:rPr>
            <w:rFonts w:ascii="IRNazanin" w:hAnsi="IRNazanin" w:eastAsia="IRNazanin" w:cs="IRNazanin"/>
            <w:color w:val="111111"/>
            <w:sz w:val="22"/>
            <w:szCs w:val="22"/>
            <w:b w:val="0"/>
            <w:bCs w:val="0"/>
            <w:i w:val="0"/>
            <w:iCs w:val="0"/>
          </w:rPr>
          <w:t>التجوير</w:t>
        </w:r>
        <w:r>
          <w:tab/>
        </w:r>
        <w:r>
          <w:fldChar w:fldCharType="begin"/>
        </w:r>
        <w:r>
          <w:instrText xml:space="preserve">PAGEREF 2304 \h</w:instrText>
        </w:r>
        <w:r>
          <w:fldChar w:fldCharType="end"/>
        </w:r>
      </w:hyperlink>
    </w:p>
    <w:p>
      <w:pPr>
        <w:tabs>
          <w:tab w:val="right" w:leader="dot" w:pos="9062"/>
        </w:tabs>
        <w:ind w:left="880"/>
      </w:pPr>
      <w:hyperlink w:anchor="_Toc2305" w:history="1">
        <w:r>
          <w:rPr>
            <w:rFonts w:ascii="IRNazanin" w:hAnsi="IRNazanin" w:eastAsia="IRNazanin" w:cs="IRNazanin"/>
            <w:color w:val="111111"/>
            <w:sz w:val="22"/>
            <w:szCs w:val="22"/>
            <w:b w:val="0"/>
            <w:bCs w:val="0"/>
            <w:i w:val="0"/>
            <w:iCs w:val="0"/>
          </w:rPr>
          <w:t>التجويز</w:t>
        </w:r>
        <w:r>
          <w:tab/>
        </w:r>
        <w:r>
          <w:fldChar w:fldCharType="begin"/>
        </w:r>
        <w:r>
          <w:instrText xml:space="preserve">PAGEREF 2305 \h</w:instrText>
        </w:r>
        <w:r>
          <w:fldChar w:fldCharType="end"/>
        </w:r>
      </w:hyperlink>
    </w:p>
    <w:p>
      <w:pPr>
        <w:tabs>
          <w:tab w:val="right" w:leader="dot" w:pos="9062"/>
        </w:tabs>
        <w:ind w:left="880"/>
      </w:pPr>
      <w:hyperlink w:anchor="_Toc2306" w:history="1">
        <w:r>
          <w:rPr>
            <w:rFonts w:ascii="IRNazanin" w:hAnsi="IRNazanin" w:eastAsia="IRNazanin" w:cs="IRNazanin"/>
            <w:color w:val="111111"/>
            <w:sz w:val="22"/>
            <w:szCs w:val="22"/>
            <w:b w:val="0"/>
            <w:bCs w:val="0"/>
            <w:i w:val="0"/>
            <w:iCs w:val="0"/>
          </w:rPr>
          <w:t>التجويع</w:t>
        </w:r>
        <w:r>
          <w:tab/>
        </w:r>
        <w:r>
          <w:fldChar w:fldCharType="begin"/>
        </w:r>
        <w:r>
          <w:instrText xml:space="preserve">PAGEREF 2306 \h</w:instrText>
        </w:r>
        <w:r>
          <w:fldChar w:fldCharType="end"/>
        </w:r>
      </w:hyperlink>
    </w:p>
    <w:p>
      <w:pPr>
        <w:tabs>
          <w:tab w:val="right" w:leader="dot" w:pos="9062"/>
        </w:tabs>
        <w:ind w:left="880"/>
      </w:pPr>
      <w:hyperlink w:anchor="_Toc2307" w:history="1">
        <w:r>
          <w:rPr>
            <w:rFonts w:ascii="IRNazanin" w:hAnsi="IRNazanin" w:eastAsia="IRNazanin" w:cs="IRNazanin"/>
            <w:color w:val="111111"/>
            <w:sz w:val="22"/>
            <w:szCs w:val="22"/>
            <w:b w:val="0"/>
            <w:bCs w:val="0"/>
            <w:i w:val="0"/>
            <w:iCs w:val="0"/>
          </w:rPr>
          <w:t>التجويف</w:t>
        </w:r>
        <w:r>
          <w:tab/>
        </w:r>
        <w:r>
          <w:fldChar w:fldCharType="begin"/>
        </w:r>
        <w:r>
          <w:instrText xml:space="preserve">PAGEREF 2307 \h</w:instrText>
        </w:r>
        <w:r>
          <w:fldChar w:fldCharType="end"/>
        </w:r>
      </w:hyperlink>
    </w:p>
    <w:p>
      <w:pPr>
        <w:tabs>
          <w:tab w:val="right" w:leader="dot" w:pos="9062"/>
        </w:tabs>
        <w:ind w:left="880"/>
      </w:pPr>
      <w:hyperlink w:anchor="_Toc2308" w:history="1">
        <w:r>
          <w:rPr>
            <w:rFonts w:ascii="IRNazanin" w:hAnsi="IRNazanin" w:eastAsia="IRNazanin" w:cs="IRNazanin"/>
            <w:color w:val="111111"/>
            <w:sz w:val="22"/>
            <w:szCs w:val="22"/>
            <w:b w:val="0"/>
            <w:bCs w:val="0"/>
            <w:i w:val="0"/>
            <w:iCs w:val="0"/>
          </w:rPr>
          <w:t>التجويل</w:t>
        </w:r>
        <w:r>
          <w:tab/>
        </w:r>
        <w:r>
          <w:fldChar w:fldCharType="begin"/>
        </w:r>
        <w:r>
          <w:instrText xml:space="preserve">PAGEREF 2308 \h</w:instrText>
        </w:r>
        <w:r>
          <w:fldChar w:fldCharType="end"/>
        </w:r>
      </w:hyperlink>
    </w:p>
    <w:p>
      <w:pPr>
        <w:tabs>
          <w:tab w:val="right" w:leader="dot" w:pos="9062"/>
        </w:tabs>
        <w:ind w:left="880"/>
      </w:pPr>
      <w:hyperlink w:anchor="_Toc2309" w:history="1">
        <w:r>
          <w:rPr>
            <w:rFonts w:ascii="IRNazanin" w:hAnsi="IRNazanin" w:eastAsia="IRNazanin" w:cs="IRNazanin"/>
            <w:color w:val="111111"/>
            <w:sz w:val="22"/>
            <w:szCs w:val="22"/>
            <w:b w:val="0"/>
            <w:bCs w:val="0"/>
            <w:i w:val="0"/>
            <w:iCs w:val="0"/>
          </w:rPr>
          <w:t>التجوية</w:t>
        </w:r>
        <w:r>
          <w:tab/>
        </w:r>
        <w:r>
          <w:fldChar w:fldCharType="begin"/>
        </w:r>
        <w:r>
          <w:instrText xml:space="preserve">PAGEREF 2309 \h</w:instrText>
        </w:r>
        <w:r>
          <w:fldChar w:fldCharType="end"/>
        </w:r>
      </w:hyperlink>
    </w:p>
    <w:p>
      <w:pPr>
        <w:tabs>
          <w:tab w:val="right" w:leader="dot" w:pos="9062"/>
        </w:tabs>
        <w:ind w:left="880"/>
      </w:pPr>
      <w:hyperlink w:anchor="_Toc2310" w:history="1">
        <w:r>
          <w:rPr>
            <w:rFonts w:ascii="IRNazanin" w:hAnsi="IRNazanin" w:eastAsia="IRNazanin" w:cs="IRNazanin"/>
            <w:color w:val="111111"/>
            <w:sz w:val="22"/>
            <w:szCs w:val="22"/>
            <w:b w:val="0"/>
            <w:bCs w:val="0"/>
            <w:i w:val="0"/>
            <w:iCs w:val="0"/>
          </w:rPr>
          <w:t>المجاوبة</w:t>
        </w:r>
        <w:r>
          <w:tab/>
        </w:r>
        <w:r>
          <w:fldChar w:fldCharType="begin"/>
        </w:r>
        <w:r>
          <w:instrText xml:space="preserve">PAGEREF 2310 \h</w:instrText>
        </w:r>
        <w:r>
          <w:fldChar w:fldCharType="end"/>
        </w:r>
      </w:hyperlink>
    </w:p>
    <w:p>
      <w:pPr>
        <w:tabs>
          <w:tab w:val="right" w:leader="dot" w:pos="9062"/>
        </w:tabs>
        <w:ind w:left="880"/>
      </w:pPr>
      <w:hyperlink w:anchor="_Toc2311" w:history="1">
        <w:r>
          <w:rPr>
            <w:rFonts w:ascii="IRNazanin" w:hAnsi="IRNazanin" w:eastAsia="IRNazanin" w:cs="IRNazanin"/>
            <w:color w:val="111111"/>
            <w:sz w:val="22"/>
            <w:szCs w:val="22"/>
            <w:b w:val="0"/>
            <w:bCs w:val="0"/>
            <w:i w:val="0"/>
            <w:iCs w:val="0"/>
          </w:rPr>
          <w:t>المجاودة</w:t>
        </w:r>
        <w:r>
          <w:tab/>
        </w:r>
        <w:r>
          <w:fldChar w:fldCharType="begin"/>
        </w:r>
        <w:r>
          <w:instrText xml:space="preserve">PAGEREF 2311 \h</w:instrText>
        </w:r>
        <w:r>
          <w:fldChar w:fldCharType="end"/>
        </w:r>
      </w:hyperlink>
    </w:p>
    <w:p>
      <w:pPr>
        <w:tabs>
          <w:tab w:val="right" w:leader="dot" w:pos="9062"/>
        </w:tabs>
        <w:ind w:left="880"/>
      </w:pPr>
      <w:hyperlink w:anchor="_Toc2312" w:history="1">
        <w:r>
          <w:rPr>
            <w:rFonts w:ascii="IRNazanin" w:hAnsi="IRNazanin" w:eastAsia="IRNazanin" w:cs="IRNazanin"/>
            <w:color w:val="111111"/>
            <w:sz w:val="22"/>
            <w:szCs w:val="22"/>
            <w:b w:val="0"/>
            <w:bCs w:val="0"/>
            <w:i w:val="0"/>
            <w:iCs w:val="0"/>
          </w:rPr>
          <w:t>المجاورة</w:t>
        </w:r>
        <w:r>
          <w:tab/>
        </w:r>
        <w:r>
          <w:fldChar w:fldCharType="begin"/>
        </w:r>
        <w:r>
          <w:instrText xml:space="preserve">PAGEREF 2312 \h</w:instrText>
        </w:r>
        <w:r>
          <w:fldChar w:fldCharType="end"/>
        </w:r>
      </w:hyperlink>
    </w:p>
    <w:p>
      <w:pPr>
        <w:tabs>
          <w:tab w:val="right" w:leader="dot" w:pos="9062"/>
        </w:tabs>
        <w:ind w:left="880"/>
      </w:pPr>
      <w:hyperlink w:anchor="_Toc2313" w:history="1">
        <w:r>
          <w:rPr>
            <w:rFonts w:ascii="IRNazanin" w:hAnsi="IRNazanin" w:eastAsia="IRNazanin" w:cs="IRNazanin"/>
            <w:color w:val="111111"/>
            <w:sz w:val="22"/>
            <w:szCs w:val="22"/>
            <w:b w:val="0"/>
            <w:bCs w:val="0"/>
            <w:i w:val="0"/>
            <w:iCs w:val="0"/>
          </w:rPr>
          <w:t>المجاوزة</w:t>
        </w:r>
        <w:r>
          <w:tab/>
        </w:r>
        <w:r>
          <w:fldChar w:fldCharType="begin"/>
        </w:r>
        <w:r>
          <w:instrText xml:space="preserve">PAGEREF 2313 \h</w:instrText>
        </w:r>
        <w:r>
          <w:fldChar w:fldCharType="end"/>
        </w:r>
      </w:hyperlink>
    </w:p>
    <w:p>
      <w:pPr>
        <w:tabs>
          <w:tab w:val="right" w:leader="dot" w:pos="9062"/>
        </w:tabs>
        <w:ind w:left="880"/>
      </w:pPr>
      <w:hyperlink w:anchor="_Toc2314" w:history="1">
        <w:r>
          <w:rPr>
            <w:rFonts w:ascii="IRNazanin" w:hAnsi="IRNazanin" w:eastAsia="IRNazanin" w:cs="IRNazanin"/>
            <w:color w:val="111111"/>
            <w:sz w:val="22"/>
            <w:szCs w:val="22"/>
            <w:b w:val="0"/>
            <w:bCs w:val="0"/>
            <w:i w:val="0"/>
            <w:iCs w:val="0"/>
          </w:rPr>
          <w:t>المجاولة</w:t>
        </w:r>
        <w:r>
          <w:tab/>
        </w:r>
        <w:r>
          <w:fldChar w:fldCharType="begin"/>
        </w:r>
        <w:r>
          <w:instrText xml:space="preserve">PAGEREF 2314 \h</w:instrText>
        </w:r>
        <w:r>
          <w:fldChar w:fldCharType="end"/>
        </w:r>
      </w:hyperlink>
    </w:p>
    <w:p>
      <w:pPr>
        <w:tabs>
          <w:tab w:val="right" w:leader="dot" w:pos="9062"/>
        </w:tabs>
        <w:ind w:left="880"/>
      </w:pPr>
      <w:hyperlink w:anchor="_Toc2315" w:history="1">
        <w:r>
          <w:rPr>
            <w:rFonts w:ascii="IRNazanin" w:hAnsi="IRNazanin" w:eastAsia="IRNazanin" w:cs="IRNazanin"/>
            <w:color w:val="111111"/>
            <w:sz w:val="22"/>
            <w:szCs w:val="22"/>
            <w:b w:val="0"/>
            <w:bCs w:val="0"/>
            <w:i w:val="0"/>
            <w:iCs w:val="0"/>
          </w:rPr>
          <w:t>الاجتياب</w:t>
        </w:r>
        <w:r>
          <w:tab/>
        </w:r>
        <w:r>
          <w:fldChar w:fldCharType="begin"/>
        </w:r>
        <w:r>
          <w:instrText xml:space="preserve">PAGEREF 2315 \h</w:instrText>
        </w:r>
        <w:r>
          <w:fldChar w:fldCharType="end"/>
        </w:r>
      </w:hyperlink>
    </w:p>
    <w:p>
      <w:pPr>
        <w:tabs>
          <w:tab w:val="right" w:leader="dot" w:pos="9062"/>
        </w:tabs>
        <w:ind w:left="880"/>
      </w:pPr>
      <w:hyperlink w:anchor="_Toc2316" w:history="1">
        <w:r>
          <w:rPr>
            <w:rFonts w:ascii="IRNazanin" w:hAnsi="IRNazanin" w:eastAsia="IRNazanin" w:cs="IRNazanin"/>
            <w:color w:val="111111"/>
            <w:sz w:val="22"/>
            <w:szCs w:val="22"/>
            <w:b w:val="0"/>
            <w:bCs w:val="0"/>
            <w:i w:val="0"/>
            <w:iCs w:val="0"/>
          </w:rPr>
          <w:t>الاجتياح</w:t>
        </w:r>
        <w:r>
          <w:tab/>
        </w:r>
        <w:r>
          <w:fldChar w:fldCharType="begin"/>
        </w:r>
        <w:r>
          <w:instrText xml:space="preserve">PAGEREF 2316 \h</w:instrText>
        </w:r>
        <w:r>
          <w:fldChar w:fldCharType="end"/>
        </w:r>
      </w:hyperlink>
    </w:p>
    <w:p>
      <w:pPr>
        <w:tabs>
          <w:tab w:val="right" w:leader="dot" w:pos="9062"/>
        </w:tabs>
        <w:ind w:left="880"/>
      </w:pPr>
      <w:hyperlink w:anchor="_Toc2317" w:history="1">
        <w:r>
          <w:rPr>
            <w:rFonts w:ascii="IRNazanin" w:hAnsi="IRNazanin" w:eastAsia="IRNazanin" w:cs="IRNazanin"/>
            <w:color w:val="111111"/>
            <w:sz w:val="22"/>
            <w:szCs w:val="22"/>
            <w:b w:val="0"/>
            <w:bCs w:val="0"/>
            <w:i w:val="0"/>
            <w:iCs w:val="0"/>
          </w:rPr>
          <w:t>الاجتياز</w:t>
        </w:r>
        <w:r>
          <w:tab/>
        </w:r>
        <w:r>
          <w:fldChar w:fldCharType="begin"/>
        </w:r>
        <w:r>
          <w:instrText xml:space="preserve">PAGEREF 2317 \h</w:instrText>
        </w:r>
        <w:r>
          <w:fldChar w:fldCharType="end"/>
        </w:r>
      </w:hyperlink>
    </w:p>
    <w:p>
      <w:pPr>
        <w:tabs>
          <w:tab w:val="right" w:leader="dot" w:pos="9062"/>
        </w:tabs>
        <w:ind w:left="880"/>
      </w:pPr>
      <w:hyperlink w:anchor="_Toc2318" w:history="1">
        <w:r>
          <w:rPr>
            <w:rFonts w:ascii="IRNazanin" w:hAnsi="IRNazanin" w:eastAsia="IRNazanin" w:cs="IRNazanin"/>
            <w:color w:val="111111"/>
            <w:sz w:val="22"/>
            <w:szCs w:val="22"/>
            <w:b w:val="0"/>
            <w:bCs w:val="0"/>
            <w:i w:val="0"/>
            <w:iCs w:val="0"/>
          </w:rPr>
          <w:t>الاجتياف</w:t>
        </w:r>
        <w:r>
          <w:tab/>
        </w:r>
        <w:r>
          <w:fldChar w:fldCharType="begin"/>
        </w:r>
        <w:r>
          <w:instrText xml:space="preserve">PAGEREF 2318 \h</w:instrText>
        </w:r>
        <w:r>
          <w:fldChar w:fldCharType="end"/>
        </w:r>
      </w:hyperlink>
    </w:p>
    <w:p>
      <w:pPr>
        <w:tabs>
          <w:tab w:val="right" w:leader="dot" w:pos="9062"/>
        </w:tabs>
        <w:ind w:left="880"/>
      </w:pPr>
      <w:hyperlink w:anchor="_Toc2319" w:history="1">
        <w:r>
          <w:rPr>
            <w:rFonts w:ascii="IRNazanin" w:hAnsi="IRNazanin" w:eastAsia="IRNazanin" w:cs="IRNazanin"/>
            <w:color w:val="111111"/>
            <w:sz w:val="22"/>
            <w:szCs w:val="22"/>
            <w:b w:val="0"/>
            <w:bCs w:val="0"/>
            <w:i w:val="0"/>
            <w:iCs w:val="0"/>
          </w:rPr>
          <w:t>الاجتيال</w:t>
        </w:r>
        <w:r>
          <w:tab/>
        </w:r>
        <w:r>
          <w:fldChar w:fldCharType="begin"/>
        </w:r>
        <w:r>
          <w:instrText xml:space="preserve">PAGEREF 2319 \h</w:instrText>
        </w:r>
        <w:r>
          <w:fldChar w:fldCharType="end"/>
        </w:r>
      </w:hyperlink>
    </w:p>
    <w:p>
      <w:pPr>
        <w:tabs>
          <w:tab w:val="right" w:leader="dot" w:pos="9062"/>
        </w:tabs>
        <w:ind w:left="880"/>
      </w:pPr>
      <w:hyperlink w:anchor="_Toc2320" w:history="1">
        <w:r>
          <w:rPr>
            <w:rFonts w:ascii="IRNazanin" w:hAnsi="IRNazanin" w:eastAsia="IRNazanin" w:cs="IRNazanin"/>
            <w:color w:val="111111"/>
            <w:sz w:val="22"/>
            <w:szCs w:val="22"/>
            <w:b w:val="0"/>
            <w:bCs w:val="0"/>
            <w:i w:val="0"/>
            <w:iCs w:val="0"/>
          </w:rPr>
          <w:t>الاجتوار</w:t>
        </w:r>
        <w:r>
          <w:tab/>
        </w:r>
        <w:r>
          <w:fldChar w:fldCharType="begin"/>
        </w:r>
        <w:r>
          <w:instrText xml:space="preserve">PAGEREF 2320 \h</w:instrText>
        </w:r>
        <w:r>
          <w:fldChar w:fldCharType="end"/>
        </w:r>
      </w:hyperlink>
    </w:p>
    <w:p>
      <w:pPr>
        <w:tabs>
          <w:tab w:val="right" w:leader="dot" w:pos="9062"/>
        </w:tabs>
        <w:ind w:left="880"/>
      </w:pPr>
      <w:hyperlink w:anchor="_Toc2321" w:history="1">
        <w:r>
          <w:rPr>
            <w:rFonts w:ascii="IRNazanin" w:hAnsi="IRNazanin" w:eastAsia="IRNazanin" w:cs="IRNazanin"/>
            <w:color w:val="111111"/>
            <w:sz w:val="22"/>
            <w:szCs w:val="22"/>
            <w:b w:val="0"/>
            <w:bCs w:val="0"/>
            <w:i w:val="0"/>
            <w:iCs w:val="0"/>
          </w:rPr>
          <w:t>الاجتواء</w:t>
        </w:r>
        <w:r>
          <w:tab/>
        </w:r>
        <w:r>
          <w:fldChar w:fldCharType="begin"/>
        </w:r>
        <w:r>
          <w:instrText xml:space="preserve">PAGEREF 2321 \h</w:instrText>
        </w:r>
        <w:r>
          <w:fldChar w:fldCharType="end"/>
        </w:r>
      </w:hyperlink>
    </w:p>
    <w:p>
      <w:pPr>
        <w:tabs>
          <w:tab w:val="right" w:leader="dot" w:pos="9062"/>
        </w:tabs>
        <w:ind w:left="880"/>
      </w:pPr>
      <w:hyperlink w:anchor="_Toc2322" w:history="1">
        <w:r>
          <w:rPr>
            <w:rFonts w:ascii="IRNazanin" w:hAnsi="IRNazanin" w:eastAsia="IRNazanin" w:cs="IRNazanin"/>
            <w:color w:val="111111"/>
            <w:sz w:val="22"/>
            <w:szCs w:val="22"/>
            <w:b w:val="0"/>
            <w:bCs w:val="0"/>
            <w:i w:val="0"/>
            <w:iCs w:val="0"/>
          </w:rPr>
          <w:t>الانجياب</w:t>
        </w:r>
        <w:r>
          <w:tab/>
        </w:r>
        <w:r>
          <w:fldChar w:fldCharType="begin"/>
        </w:r>
        <w:r>
          <w:instrText xml:space="preserve">PAGEREF 2322 \h</w:instrText>
        </w:r>
        <w:r>
          <w:fldChar w:fldCharType="end"/>
        </w:r>
      </w:hyperlink>
    </w:p>
    <w:p>
      <w:pPr>
        <w:tabs>
          <w:tab w:val="right" w:leader="dot" w:pos="9062"/>
        </w:tabs>
        <w:ind w:left="880"/>
      </w:pPr>
      <w:hyperlink w:anchor="_Toc2323" w:history="1">
        <w:r>
          <w:rPr>
            <w:rFonts w:ascii="IRNazanin" w:hAnsi="IRNazanin" w:eastAsia="IRNazanin" w:cs="IRNazanin"/>
            <w:color w:val="111111"/>
            <w:sz w:val="22"/>
            <w:szCs w:val="22"/>
            <w:b w:val="0"/>
            <w:bCs w:val="0"/>
            <w:i w:val="0"/>
            <w:iCs w:val="0"/>
          </w:rPr>
          <w:t>الانجيال</w:t>
        </w:r>
        <w:r>
          <w:tab/>
        </w:r>
        <w:r>
          <w:fldChar w:fldCharType="begin"/>
        </w:r>
        <w:r>
          <w:instrText xml:space="preserve">PAGEREF 2323 \h</w:instrText>
        </w:r>
        <w:r>
          <w:fldChar w:fldCharType="end"/>
        </w:r>
      </w:hyperlink>
    </w:p>
    <w:p>
      <w:pPr>
        <w:tabs>
          <w:tab w:val="right" w:leader="dot" w:pos="9062"/>
        </w:tabs>
        <w:ind w:left="880"/>
      </w:pPr>
      <w:hyperlink w:anchor="_Toc2324" w:history="1">
        <w:r>
          <w:rPr>
            <w:rFonts w:ascii="IRNazanin" w:hAnsi="IRNazanin" w:eastAsia="IRNazanin" w:cs="IRNazanin"/>
            <w:color w:val="111111"/>
            <w:sz w:val="22"/>
            <w:szCs w:val="22"/>
            <w:b w:val="0"/>
            <w:bCs w:val="0"/>
            <w:i w:val="0"/>
            <w:iCs w:val="0"/>
          </w:rPr>
          <w:t>الاستجابة</w:t>
        </w:r>
        <w:r>
          <w:tab/>
        </w:r>
        <w:r>
          <w:fldChar w:fldCharType="begin"/>
        </w:r>
        <w:r>
          <w:instrText xml:space="preserve">PAGEREF 2324 \h</w:instrText>
        </w:r>
        <w:r>
          <w:fldChar w:fldCharType="end"/>
        </w:r>
      </w:hyperlink>
    </w:p>
    <w:p>
      <w:pPr>
        <w:tabs>
          <w:tab w:val="right" w:leader="dot" w:pos="9062"/>
        </w:tabs>
        <w:ind w:left="880"/>
      </w:pPr>
      <w:hyperlink w:anchor="_Toc2325" w:history="1">
        <w:r>
          <w:rPr>
            <w:rFonts w:ascii="IRNazanin" w:hAnsi="IRNazanin" w:eastAsia="IRNazanin" w:cs="IRNazanin"/>
            <w:color w:val="111111"/>
            <w:sz w:val="22"/>
            <w:szCs w:val="22"/>
            <w:b w:val="0"/>
            <w:bCs w:val="0"/>
            <w:i w:val="0"/>
            <w:iCs w:val="0"/>
          </w:rPr>
          <w:t>الاستجادة</w:t>
        </w:r>
        <w:r>
          <w:tab/>
        </w:r>
        <w:r>
          <w:fldChar w:fldCharType="begin"/>
        </w:r>
        <w:r>
          <w:instrText xml:space="preserve">PAGEREF 2325 \h</w:instrText>
        </w:r>
        <w:r>
          <w:fldChar w:fldCharType="end"/>
        </w:r>
      </w:hyperlink>
    </w:p>
    <w:p>
      <w:pPr>
        <w:tabs>
          <w:tab w:val="right" w:leader="dot" w:pos="9062"/>
        </w:tabs>
        <w:ind w:left="880"/>
      </w:pPr>
      <w:hyperlink w:anchor="_Toc2326" w:history="1">
        <w:r>
          <w:rPr>
            <w:rFonts w:ascii="IRNazanin" w:hAnsi="IRNazanin" w:eastAsia="IRNazanin" w:cs="IRNazanin"/>
            <w:color w:val="111111"/>
            <w:sz w:val="22"/>
            <w:szCs w:val="22"/>
            <w:b w:val="0"/>
            <w:bCs w:val="0"/>
            <w:i w:val="0"/>
            <w:iCs w:val="0"/>
          </w:rPr>
          <w:t>الاستجارة</w:t>
        </w:r>
        <w:r>
          <w:tab/>
        </w:r>
        <w:r>
          <w:fldChar w:fldCharType="begin"/>
        </w:r>
        <w:r>
          <w:instrText xml:space="preserve">PAGEREF 2326 \h</w:instrText>
        </w:r>
        <w:r>
          <w:fldChar w:fldCharType="end"/>
        </w:r>
      </w:hyperlink>
    </w:p>
    <w:p>
      <w:pPr>
        <w:tabs>
          <w:tab w:val="right" w:leader="dot" w:pos="9062"/>
        </w:tabs>
        <w:ind w:left="880"/>
      </w:pPr>
      <w:hyperlink w:anchor="_Toc2327" w:history="1">
        <w:r>
          <w:rPr>
            <w:rFonts w:ascii="IRNazanin" w:hAnsi="IRNazanin" w:eastAsia="IRNazanin" w:cs="IRNazanin"/>
            <w:color w:val="111111"/>
            <w:sz w:val="22"/>
            <w:szCs w:val="22"/>
            <w:b w:val="0"/>
            <w:bCs w:val="0"/>
            <w:i w:val="0"/>
            <w:iCs w:val="0"/>
          </w:rPr>
          <w:t>الاستجازة</w:t>
        </w:r>
        <w:r>
          <w:tab/>
        </w:r>
        <w:r>
          <w:fldChar w:fldCharType="begin"/>
        </w:r>
        <w:r>
          <w:instrText xml:space="preserve">PAGEREF 2327 \h</w:instrText>
        </w:r>
        <w:r>
          <w:fldChar w:fldCharType="end"/>
        </w:r>
      </w:hyperlink>
    </w:p>
    <w:p>
      <w:pPr>
        <w:tabs>
          <w:tab w:val="right" w:leader="dot" w:pos="9062"/>
        </w:tabs>
        <w:ind w:left="880"/>
      </w:pPr>
      <w:hyperlink w:anchor="_Toc2328" w:history="1">
        <w:r>
          <w:rPr>
            <w:rFonts w:ascii="IRNazanin" w:hAnsi="IRNazanin" w:eastAsia="IRNazanin" w:cs="IRNazanin"/>
            <w:color w:val="111111"/>
            <w:sz w:val="22"/>
            <w:szCs w:val="22"/>
            <w:b w:val="0"/>
            <w:bCs w:val="0"/>
            <w:i w:val="0"/>
            <w:iCs w:val="0"/>
          </w:rPr>
          <w:t>الاستجاعة</w:t>
        </w:r>
        <w:r>
          <w:tab/>
        </w:r>
        <w:r>
          <w:fldChar w:fldCharType="begin"/>
        </w:r>
        <w:r>
          <w:instrText xml:space="preserve">PAGEREF 2328 \h</w:instrText>
        </w:r>
        <w:r>
          <w:fldChar w:fldCharType="end"/>
        </w:r>
      </w:hyperlink>
    </w:p>
    <w:p>
      <w:pPr>
        <w:tabs>
          <w:tab w:val="right" w:leader="dot" w:pos="9062"/>
        </w:tabs>
        <w:ind w:left="880"/>
      </w:pPr>
      <w:hyperlink w:anchor="_Toc2329" w:history="1">
        <w:r>
          <w:rPr>
            <w:rFonts w:ascii="IRNazanin" w:hAnsi="IRNazanin" w:eastAsia="IRNazanin" w:cs="IRNazanin"/>
            <w:color w:val="111111"/>
            <w:sz w:val="22"/>
            <w:szCs w:val="22"/>
            <w:b w:val="0"/>
            <w:bCs w:val="0"/>
            <w:i w:val="0"/>
            <w:iCs w:val="0"/>
          </w:rPr>
          <w:t>الاستجواء</w:t>
        </w:r>
        <w:r>
          <w:tab/>
        </w:r>
        <w:r>
          <w:fldChar w:fldCharType="begin"/>
        </w:r>
        <w:r>
          <w:instrText xml:space="preserve">PAGEREF 2329 \h</w:instrText>
        </w:r>
        <w:r>
          <w:fldChar w:fldCharType="end"/>
        </w:r>
      </w:hyperlink>
    </w:p>
    <w:p>
      <w:pPr>
        <w:tabs>
          <w:tab w:val="right" w:leader="dot" w:pos="9062"/>
        </w:tabs>
        <w:ind w:left="880"/>
      </w:pPr>
      <w:hyperlink w:anchor="_Toc2330" w:history="1">
        <w:r>
          <w:rPr>
            <w:rFonts w:ascii="IRNazanin" w:hAnsi="IRNazanin" w:eastAsia="IRNazanin" w:cs="IRNazanin"/>
            <w:color w:val="111111"/>
            <w:sz w:val="22"/>
            <w:szCs w:val="22"/>
            <w:b w:val="0"/>
            <w:bCs w:val="0"/>
            <w:i w:val="0"/>
            <w:iCs w:val="0"/>
          </w:rPr>
          <w:t>التَّجَوُّخ</w:t>
        </w:r>
        <w:r>
          <w:tab/>
        </w:r>
        <w:r>
          <w:fldChar w:fldCharType="begin"/>
        </w:r>
        <w:r>
          <w:instrText xml:space="preserve">PAGEREF 2330 \h</w:instrText>
        </w:r>
        <w:r>
          <w:fldChar w:fldCharType="end"/>
        </w:r>
      </w:hyperlink>
    </w:p>
    <w:p>
      <w:pPr>
        <w:tabs>
          <w:tab w:val="right" w:leader="dot" w:pos="9062"/>
        </w:tabs>
        <w:ind w:left="880"/>
      </w:pPr>
      <w:hyperlink w:anchor="_Toc2331" w:history="1">
        <w:r>
          <w:rPr>
            <w:rFonts w:ascii="IRNazanin" w:hAnsi="IRNazanin" w:eastAsia="IRNazanin" w:cs="IRNazanin"/>
            <w:color w:val="111111"/>
            <w:sz w:val="22"/>
            <w:szCs w:val="22"/>
            <w:b w:val="0"/>
            <w:bCs w:val="0"/>
            <w:i w:val="0"/>
            <w:iCs w:val="0"/>
          </w:rPr>
          <w:t>التجوُّع</w:t>
        </w:r>
        <w:r>
          <w:tab/>
        </w:r>
        <w:r>
          <w:fldChar w:fldCharType="begin"/>
        </w:r>
        <w:r>
          <w:instrText xml:space="preserve">PAGEREF 2331 \h</w:instrText>
        </w:r>
        <w:r>
          <w:fldChar w:fldCharType="end"/>
        </w:r>
      </w:hyperlink>
    </w:p>
    <w:p>
      <w:pPr>
        <w:tabs>
          <w:tab w:val="right" w:leader="dot" w:pos="9062"/>
        </w:tabs>
        <w:ind w:left="880"/>
      </w:pPr>
      <w:hyperlink w:anchor="_Toc2332" w:history="1">
        <w:r>
          <w:rPr>
            <w:rFonts w:ascii="IRNazanin" w:hAnsi="IRNazanin" w:eastAsia="IRNazanin" w:cs="IRNazanin"/>
            <w:color w:val="111111"/>
            <w:sz w:val="22"/>
            <w:szCs w:val="22"/>
            <w:b w:val="0"/>
            <w:bCs w:val="0"/>
            <w:i w:val="0"/>
            <w:iCs w:val="0"/>
          </w:rPr>
          <w:t>التجوُّف</w:t>
        </w:r>
        <w:r>
          <w:tab/>
        </w:r>
        <w:r>
          <w:fldChar w:fldCharType="begin"/>
        </w:r>
        <w:r>
          <w:instrText xml:space="preserve">PAGEREF 2332 \h</w:instrText>
        </w:r>
        <w:r>
          <w:fldChar w:fldCharType="end"/>
        </w:r>
      </w:hyperlink>
    </w:p>
    <w:p>
      <w:pPr>
        <w:tabs>
          <w:tab w:val="right" w:leader="dot" w:pos="9062"/>
        </w:tabs>
        <w:ind w:left="880"/>
      </w:pPr>
      <w:hyperlink w:anchor="_Toc2333" w:history="1">
        <w:r>
          <w:rPr>
            <w:rFonts w:ascii="IRNazanin" w:hAnsi="IRNazanin" w:eastAsia="IRNazanin" w:cs="IRNazanin"/>
            <w:color w:val="111111"/>
            <w:sz w:val="22"/>
            <w:szCs w:val="22"/>
            <w:b w:val="0"/>
            <w:bCs w:val="0"/>
            <w:i w:val="0"/>
            <w:iCs w:val="0"/>
          </w:rPr>
          <w:t>التجاوب</w:t>
        </w:r>
        <w:r>
          <w:tab/>
        </w:r>
        <w:r>
          <w:fldChar w:fldCharType="begin"/>
        </w:r>
        <w:r>
          <w:instrText xml:space="preserve">PAGEREF 2333 \h</w:instrText>
        </w:r>
        <w:r>
          <w:fldChar w:fldCharType="end"/>
        </w:r>
      </w:hyperlink>
    </w:p>
    <w:p>
      <w:pPr>
        <w:tabs>
          <w:tab w:val="right" w:leader="dot" w:pos="9062"/>
        </w:tabs>
        <w:ind w:left="880"/>
      </w:pPr>
      <w:hyperlink w:anchor="_Toc2334" w:history="1">
        <w:r>
          <w:rPr>
            <w:rFonts w:ascii="IRNazanin" w:hAnsi="IRNazanin" w:eastAsia="IRNazanin" w:cs="IRNazanin"/>
            <w:color w:val="111111"/>
            <w:sz w:val="22"/>
            <w:szCs w:val="22"/>
            <w:b w:val="0"/>
            <w:bCs w:val="0"/>
            <w:i w:val="0"/>
            <w:iCs w:val="0"/>
          </w:rPr>
          <w:t>التجاور</w:t>
        </w:r>
        <w:r>
          <w:tab/>
        </w:r>
        <w:r>
          <w:fldChar w:fldCharType="begin"/>
        </w:r>
        <w:r>
          <w:instrText xml:space="preserve">PAGEREF 2334 \h</w:instrText>
        </w:r>
        <w:r>
          <w:fldChar w:fldCharType="end"/>
        </w:r>
      </w:hyperlink>
    </w:p>
    <w:p>
      <w:pPr>
        <w:tabs>
          <w:tab w:val="right" w:leader="dot" w:pos="9062"/>
        </w:tabs>
        <w:ind w:left="880"/>
      </w:pPr>
      <w:hyperlink w:anchor="_Toc2335" w:history="1">
        <w:r>
          <w:rPr>
            <w:rFonts w:ascii="IRNazanin" w:hAnsi="IRNazanin" w:eastAsia="IRNazanin" w:cs="IRNazanin"/>
            <w:color w:val="111111"/>
            <w:sz w:val="22"/>
            <w:szCs w:val="22"/>
            <w:b w:val="0"/>
            <w:bCs w:val="0"/>
            <w:i w:val="0"/>
            <w:iCs w:val="0"/>
          </w:rPr>
          <w:t>التجاوز</w:t>
        </w:r>
        <w:r>
          <w:tab/>
        </w:r>
        <w:r>
          <w:fldChar w:fldCharType="begin"/>
        </w:r>
        <w:r>
          <w:instrText xml:space="preserve">PAGEREF 2335 \h</w:instrText>
        </w:r>
        <w:r>
          <w:fldChar w:fldCharType="end"/>
        </w:r>
      </w:hyperlink>
    </w:p>
    <w:p>
      <w:pPr>
        <w:tabs>
          <w:tab w:val="right" w:leader="dot" w:pos="9062"/>
        </w:tabs>
        <w:ind w:left="880"/>
      </w:pPr>
      <w:hyperlink w:anchor="_Toc2336" w:history="1">
        <w:r>
          <w:rPr>
            <w:rFonts w:ascii="IRNazanin" w:hAnsi="IRNazanin" w:eastAsia="IRNazanin" w:cs="IRNazanin"/>
            <w:color w:val="111111"/>
            <w:sz w:val="22"/>
            <w:szCs w:val="22"/>
            <w:b w:val="0"/>
            <w:bCs w:val="0"/>
            <w:i w:val="0"/>
            <w:iCs w:val="0"/>
          </w:rPr>
          <w:t>التجاول</w:t>
        </w:r>
        <w:r>
          <w:tab/>
        </w:r>
        <w:r>
          <w:fldChar w:fldCharType="begin"/>
        </w:r>
        <w:r>
          <w:instrText xml:space="preserve">PAGEREF 2336 \h</w:instrText>
        </w:r>
        <w:r>
          <w:fldChar w:fldCharType="end"/>
        </w:r>
      </w:hyperlink>
    </w:p>
    <w:p>
      <w:pPr>
        <w:tabs>
          <w:tab w:val="right" w:leader="dot" w:pos="9062"/>
        </w:tabs>
        <w:ind w:left="440"/>
      </w:pPr>
      <w:hyperlink w:anchor="_Toc2337" w:history="1">
        <w:r>
          <w:rPr>
            <w:rFonts w:ascii="IRNazanin" w:hAnsi="IRNazanin" w:eastAsia="IRNazanin" w:cs="IRNazanin"/>
            <w:color w:val="111111"/>
            <w:sz w:val="22"/>
            <w:szCs w:val="22"/>
            <w:b w:val="0"/>
            <w:bCs w:val="0"/>
            <w:i w:val="0"/>
            <w:iCs w:val="0"/>
          </w:rPr>
          <w:t>باب الجيم والياء وما بعدهما</w:t>
        </w:r>
        <w:r>
          <w:tab/>
        </w:r>
        <w:r>
          <w:fldChar w:fldCharType="begin"/>
        </w:r>
        <w:r>
          <w:instrText xml:space="preserve">PAGEREF 2337 \h</w:instrText>
        </w:r>
        <w:r>
          <w:fldChar w:fldCharType="end"/>
        </w:r>
      </w:hyperlink>
    </w:p>
    <w:p>
      <w:pPr>
        <w:tabs>
          <w:tab w:val="right" w:leader="dot" w:pos="9062"/>
        </w:tabs>
        <w:ind w:left="660"/>
      </w:pPr>
      <w:hyperlink w:anchor="_Toc233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2338 \h</w:instrText>
        </w:r>
        <w:r>
          <w:fldChar w:fldCharType="end"/>
        </w:r>
      </w:hyperlink>
    </w:p>
    <w:p>
      <w:pPr>
        <w:tabs>
          <w:tab w:val="right" w:leader="dot" w:pos="9062"/>
        </w:tabs>
        <w:ind w:left="880"/>
      </w:pPr>
      <w:hyperlink w:anchor="_Toc2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2339 \h</w:instrText>
        </w:r>
        <w:r>
          <w:fldChar w:fldCharType="end"/>
        </w:r>
      </w:hyperlink>
    </w:p>
    <w:p>
      <w:pPr>
        <w:tabs>
          <w:tab w:val="right" w:leader="dot" w:pos="9062"/>
        </w:tabs>
        <w:ind w:left="880"/>
      </w:pPr>
      <w:hyperlink w:anchor="_Toc2340" w:history="1">
        <w:r>
          <w:rPr>
            <w:rFonts w:ascii="IRNazanin" w:hAnsi="IRNazanin" w:eastAsia="IRNazanin" w:cs="IRNazanin"/>
            <w:color w:val="111111"/>
            <w:sz w:val="22"/>
            <w:szCs w:val="22"/>
            <w:b w:val="0"/>
            <w:bCs w:val="0"/>
            <w:i w:val="0"/>
            <w:iCs w:val="0"/>
          </w:rPr>
          <w:t>الجيب</w:t>
        </w:r>
        <w:r>
          <w:tab/>
        </w:r>
        <w:r>
          <w:fldChar w:fldCharType="begin"/>
        </w:r>
        <w:r>
          <w:instrText xml:space="preserve">PAGEREF 2340 \h</w:instrText>
        </w:r>
        <w:r>
          <w:fldChar w:fldCharType="end"/>
        </w:r>
      </w:hyperlink>
    </w:p>
    <w:p>
      <w:pPr>
        <w:tabs>
          <w:tab w:val="right" w:leader="dot" w:pos="9062"/>
        </w:tabs>
        <w:ind w:left="880"/>
      </w:pPr>
      <w:hyperlink w:anchor="_Toc2341" w:history="1">
        <w:r>
          <w:rPr>
            <w:rFonts w:ascii="IRNazanin" w:hAnsi="IRNazanin" w:eastAsia="IRNazanin" w:cs="IRNazanin"/>
            <w:color w:val="111111"/>
            <w:sz w:val="22"/>
            <w:szCs w:val="22"/>
            <w:b w:val="0"/>
            <w:bCs w:val="0"/>
            <w:i w:val="0"/>
            <w:iCs w:val="0"/>
          </w:rPr>
          <w:t>جَيْرِ</w:t>
        </w:r>
        <w:r>
          <w:tab/>
        </w:r>
        <w:r>
          <w:fldChar w:fldCharType="begin"/>
        </w:r>
        <w:r>
          <w:instrText xml:space="preserve">PAGEREF 2341 \h</w:instrText>
        </w:r>
        <w:r>
          <w:fldChar w:fldCharType="end"/>
        </w:r>
      </w:hyperlink>
    </w:p>
    <w:p>
      <w:pPr>
        <w:tabs>
          <w:tab w:val="right" w:leader="dot" w:pos="9062"/>
        </w:tabs>
        <w:ind w:left="880"/>
      </w:pPr>
      <w:hyperlink w:anchor="_Toc2342" w:history="1">
        <w:r>
          <w:rPr>
            <w:rFonts w:ascii="IRNazanin" w:hAnsi="IRNazanin" w:eastAsia="IRNazanin" w:cs="IRNazanin"/>
            <w:color w:val="111111"/>
            <w:sz w:val="22"/>
            <w:szCs w:val="22"/>
            <w:b w:val="0"/>
            <w:bCs w:val="0"/>
            <w:i w:val="0"/>
            <w:iCs w:val="0"/>
          </w:rPr>
          <w:t>الجَيْشُ</w:t>
        </w:r>
        <w:r>
          <w:tab/>
        </w:r>
        <w:r>
          <w:fldChar w:fldCharType="begin"/>
        </w:r>
        <w:r>
          <w:instrText xml:space="preserve">PAGEREF 2342 \h</w:instrText>
        </w:r>
        <w:r>
          <w:fldChar w:fldCharType="end"/>
        </w:r>
      </w:hyperlink>
    </w:p>
    <w:p>
      <w:pPr>
        <w:tabs>
          <w:tab w:val="right" w:leader="dot" w:pos="9062"/>
        </w:tabs>
        <w:ind w:left="880"/>
      </w:pPr>
      <w:hyperlink w:anchor="_Toc2343" w:history="1">
        <w:r>
          <w:rPr>
            <w:rFonts w:ascii="IRNazanin" w:hAnsi="IRNazanin" w:eastAsia="IRNazanin" w:cs="IRNazanin"/>
            <w:color w:val="111111"/>
            <w:sz w:val="22"/>
            <w:szCs w:val="22"/>
            <w:b w:val="0"/>
            <w:bCs w:val="0"/>
            <w:i w:val="0"/>
            <w:iCs w:val="0"/>
          </w:rPr>
          <w:t>الجِيْد</w:t>
        </w:r>
        <w:r>
          <w:tab/>
        </w:r>
        <w:r>
          <w:fldChar w:fldCharType="begin"/>
        </w:r>
        <w:r>
          <w:instrText xml:space="preserve">PAGEREF 2343 \h</w:instrText>
        </w:r>
        <w:r>
          <w:fldChar w:fldCharType="end"/>
        </w:r>
      </w:hyperlink>
    </w:p>
    <w:p>
      <w:pPr>
        <w:tabs>
          <w:tab w:val="right" w:leader="dot" w:pos="9062"/>
        </w:tabs>
        <w:ind w:left="880"/>
      </w:pPr>
      <w:hyperlink w:anchor="_Toc2344" w:history="1">
        <w:r>
          <w:rPr>
            <w:rFonts w:ascii="IRNazanin" w:hAnsi="IRNazanin" w:eastAsia="IRNazanin" w:cs="IRNazanin"/>
            <w:color w:val="111111"/>
            <w:sz w:val="22"/>
            <w:szCs w:val="22"/>
            <w:b w:val="0"/>
            <w:bCs w:val="0"/>
            <w:i w:val="0"/>
            <w:iCs w:val="0"/>
          </w:rPr>
          <w:t>الجِيْز</w:t>
        </w:r>
        <w:r>
          <w:tab/>
        </w:r>
        <w:r>
          <w:fldChar w:fldCharType="begin"/>
        </w:r>
        <w:r>
          <w:instrText xml:space="preserve">PAGEREF 2344 \h</w:instrText>
        </w:r>
        <w:r>
          <w:fldChar w:fldCharType="end"/>
        </w:r>
      </w:hyperlink>
    </w:p>
    <w:p>
      <w:pPr>
        <w:tabs>
          <w:tab w:val="right" w:leader="dot" w:pos="9062"/>
        </w:tabs>
        <w:ind w:left="880"/>
      </w:pPr>
      <w:hyperlink w:anchor="_Toc2345" w:history="1">
        <w:r>
          <w:rPr>
            <w:rFonts w:ascii="IRNazanin" w:hAnsi="IRNazanin" w:eastAsia="IRNazanin" w:cs="IRNazanin"/>
            <w:color w:val="111111"/>
            <w:sz w:val="22"/>
            <w:szCs w:val="22"/>
            <w:b w:val="0"/>
            <w:bCs w:val="0"/>
            <w:i w:val="0"/>
            <w:iCs w:val="0"/>
          </w:rPr>
          <w:t>الجِيل</w:t>
        </w:r>
        <w:r>
          <w:tab/>
        </w:r>
        <w:r>
          <w:fldChar w:fldCharType="begin"/>
        </w:r>
        <w:r>
          <w:instrText xml:space="preserve">PAGEREF 2345 \h</w:instrText>
        </w:r>
        <w:r>
          <w:fldChar w:fldCharType="end"/>
        </w:r>
      </w:hyperlink>
    </w:p>
    <w:p>
      <w:pPr>
        <w:tabs>
          <w:tab w:val="right" w:leader="dot" w:pos="9062"/>
        </w:tabs>
        <w:ind w:left="880"/>
      </w:pPr>
      <w:hyperlink w:anchor="_Toc2346" w:history="1">
        <w:r>
          <w:rPr>
            <w:rFonts w:ascii="IRNazanin" w:hAnsi="IRNazanin" w:eastAsia="IRNazanin" w:cs="IRNazanin"/>
            <w:color w:val="111111"/>
            <w:sz w:val="22"/>
            <w:szCs w:val="22"/>
            <w:b w:val="0"/>
            <w:bCs w:val="0"/>
            <w:i w:val="0"/>
            <w:iCs w:val="0"/>
          </w:rPr>
          <w:t>الجيم</w:t>
        </w:r>
        <w:r>
          <w:tab/>
        </w:r>
        <w:r>
          <w:fldChar w:fldCharType="begin"/>
        </w:r>
        <w:r>
          <w:instrText xml:space="preserve">PAGEREF 2346 \h</w:instrText>
        </w:r>
        <w:r>
          <w:fldChar w:fldCharType="end"/>
        </w:r>
      </w:hyperlink>
    </w:p>
    <w:p>
      <w:pPr>
        <w:tabs>
          <w:tab w:val="right" w:leader="dot" w:pos="9062"/>
        </w:tabs>
        <w:ind w:left="880"/>
      </w:pPr>
      <w:hyperlink w:anchor="_Toc2347" w:history="1">
        <w:r>
          <w:rPr>
            <w:rFonts w:ascii="IRNazanin" w:hAnsi="IRNazanin" w:eastAsia="IRNazanin" w:cs="IRNazanin"/>
            <w:color w:val="111111"/>
            <w:sz w:val="22"/>
            <w:szCs w:val="22"/>
            <w:b w:val="0"/>
            <w:bCs w:val="0"/>
            <w:i w:val="0"/>
            <w:iCs w:val="0"/>
          </w:rPr>
          <w:t>الجِيْبَة</w:t>
        </w:r>
        <w:r>
          <w:tab/>
        </w:r>
        <w:r>
          <w:fldChar w:fldCharType="begin"/>
        </w:r>
        <w:r>
          <w:instrText xml:space="preserve">PAGEREF 2347 \h</w:instrText>
        </w:r>
        <w:r>
          <w:fldChar w:fldCharType="end"/>
        </w:r>
      </w:hyperlink>
    </w:p>
    <w:p>
      <w:pPr>
        <w:tabs>
          <w:tab w:val="right" w:leader="dot" w:pos="9062"/>
        </w:tabs>
        <w:ind w:left="880"/>
      </w:pPr>
      <w:hyperlink w:anchor="_Toc2348" w:history="1">
        <w:r>
          <w:rPr>
            <w:rFonts w:ascii="IRNazanin" w:hAnsi="IRNazanin" w:eastAsia="IRNazanin" w:cs="IRNazanin"/>
            <w:color w:val="111111"/>
            <w:sz w:val="22"/>
            <w:szCs w:val="22"/>
            <w:b w:val="0"/>
            <w:bCs w:val="0"/>
            <w:i w:val="0"/>
            <w:iCs w:val="0"/>
          </w:rPr>
          <w:t>الجِيْرة</w:t>
        </w:r>
        <w:r>
          <w:tab/>
        </w:r>
        <w:r>
          <w:fldChar w:fldCharType="begin"/>
        </w:r>
        <w:r>
          <w:instrText xml:space="preserve">PAGEREF 2348 \h</w:instrText>
        </w:r>
        <w:r>
          <w:fldChar w:fldCharType="end"/>
        </w:r>
      </w:hyperlink>
    </w:p>
    <w:p>
      <w:pPr>
        <w:tabs>
          <w:tab w:val="right" w:leader="dot" w:pos="9062"/>
        </w:tabs>
        <w:ind w:left="880"/>
      </w:pPr>
      <w:hyperlink w:anchor="_Toc2349" w:history="1">
        <w:r>
          <w:rPr>
            <w:rFonts w:ascii="IRNazanin" w:hAnsi="IRNazanin" w:eastAsia="IRNazanin" w:cs="IRNazanin"/>
            <w:color w:val="111111"/>
            <w:sz w:val="22"/>
            <w:szCs w:val="22"/>
            <w:b w:val="0"/>
            <w:bCs w:val="0"/>
            <w:i w:val="0"/>
            <w:iCs w:val="0"/>
          </w:rPr>
          <w:t>الجِيْزَة</w:t>
        </w:r>
        <w:r>
          <w:tab/>
        </w:r>
        <w:r>
          <w:fldChar w:fldCharType="begin"/>
        </w:r>
        <w:r>
          <w:instrText xml:space="preserve">PAGEREF 2349 \h</w:instrText>
        </w:r>
        <w:r>
          <w:fldChar w:fldCharType="end"/>
        </w:r>
      </w:hyperlink>
    </w:p>
    <w:p>
      <w:pPr>
        <w:tabs>
          <w:tab w:val="right" w:leader="dot" w:pos="9062"/>
        </w:tabs>
        <w:ind w:left="880"/>
      </w:pPr>
      <w:hyperlink w:anchor="_Toc2350" w:history="1">
        <w:r>
          <w:rPr>
            <w:rFonts w:ascii="IRNazanin" w:hAnsi="IRNazanin" w:eastAsia="IRNazanin" w:cs="IRNazanin"/>
            <w:color w:val="111111"/>
            <w:sz w:val="22"/>
            <w:szCs w:val="22"/>
            <w:b w:val="0"/>
            <w:bCs w:val="0"/>
            <w:i w:val="0"/>
            <w:iCs w:val="0"/>
          </w:rPr>
          <w:t>الجيفة</w:t>
        </w:r>
        <w:r>
          <w:tab/>
        </w:r>
        <w:r>
          <w:fldChar w:fldCharType="begin"/>
        </w:r>
        <w:r>
          <w:instrText xml:space="preserve">PAGEREF 2350 \h</w:instrText>
        </w:r>
        <w:r>
          <w:fldChar w:fldCharType="end"/>
        </w:r>
      </w:hyperlink>
    </w:p>
    <w:p>
      <w:pPr>
        <w:tabs>
          <w:tab w:val="right" w:leader="dot" w:pos="9062"/>
        </w:tabs>
        <w:ind w:left="880"/>
      </w:pPr>
      <w:hyperlink w:anchor="_Toc2351" w:history="1">
        <w:r>
          <w:rPr>
            <w:rFonts w:ascii="IRNazanin" w:hAnsi="IRNazanin" w:eastAsia="IRNazanin" w:cs="IRNazanin"/>
            <w:color w:val="111111"/>
            <w:sz w:val="22"/>
            <w:szCs w:val="22"/>
            <w:b w:val="0"/>
            <w:bCs w:val="0"/>
            <w:i w:val="0"/>
            <w:iCs w:val="0"/>
          </w:rPr>
          <w:t>الجِيَّة</w:t>
        </w:r>
        <w:r>
          <w:tab/>
        </w:r>
        <w:r>
          <w:fldChar w:fldCharType="begin"/>
        </w:r>
        <w:r>
          <w:instrText xml:space="preserve">PAGEREF 2351 \h</w:instrText>
        </w:r>
        <w:r>
          <w:fldChar w:fldCharType="end"/>
        </w:r>
      </w:hyperlink>
    </w:p>
    <w:p>
      <w:pPr>
        <w:tabs>
          <w:tab w:val="right" w:leader="dot" w:pos="9062"/>
        </w:tabs>
        <w:ind w:left="880"/>
      </w:pPr>
      <w:hyperlink w:anchor="_Toc2352" w:history="1">
        <w:r>
          <w:rPr>
            <w:rFonts w:ascii="IRNazanin" w:hAnsi="IRNazanin" w:eastAsia="IRNazanin" w:cs="IRNazanin"/>
            <w:color w:val="111111"/>
            <w:sz w:val="22"/>
            <w:szCs w:val="22"/>
            <w:b w:val="0"/>
            <w:bCs w:val="0"/>
            <w:i w:val="0"/>
            <w:iCs w:val="0"/>
          </w:rPr>
          <w:t>الجَيّار</w:t>
        </w:r>
        <w:r>
          <w:tab/>
        </w:r>
        <w:r>
          <w:fldChar w:fldCharType="begin"/>
        </w:r>
        <w:r>
          <w:instrText xml:space="preserve">PAGEREF 2352 \h</w:instrText>
        </w:r>
        <w:r>
          <w:fldChar w:fldCharType="end"/>
        </w:r>
      </w:hyperlink>
    </w:p>
    <w:p>
      <w:pPr>
        <w:tabs>
          <w:tab w:val="right" w:leader="dot" w:pos="9062"/>
        </w:tabs>
        <w:ind w:left="880"/>
      </w:pPr>
      <w:hyperlink w:anchor="_Toc2353" w:history="1">
        <w:r>
          <w:rPr>
            <w:rFonts w:ascii="IRNazanin" w:hAnsi="IRNazanin" w:eastAsia="IRNazanin" w:cs="IRNazanin"/>
            <w:color w:val="111111"/>
            <w:sz w:val="22"/>
            <w:szCs w:val="22"/>
            <w:b w:val="0"/>
            <w:bCs w:val="0"/>
            <w:i w:val="0"/>
            <w:iCs w:val="0"/>
          </w:rPr>
          <w:t>جَيّاش</w:t>
        </w:r>
        <w:r>
          <w:tab/>
        </w:r>
        <w:r>
          <w:fldChar w:fldCharType="begin"/>
        </w:r>
        <w:r>
          <w:instrText xml:space="preserve">PAGEREF 2353 \h</w:instrText>
        </w:r>
        <w:r>
          <w:fldChar w:fldCharType="end"/>
        </w:r>
      </w:hyperlink>
    </w:p>
    <w:p>
      <w:pPr>
        <w:tabs>
          <w:tab w:val="right" w:leader="dot" w:pos="9062"/>
        </w:tabs>
        <w:ind w:left="880"/>
      </w:pPr>
      <w:hyperlink w:anchor="_Toc2354" w:history="1">
        <w:r>
          <w:rPr>
            <w:rFonts w:ascii="IRNazanin" w:hAnsi="IRNazanin" w:eastAsia="IRNazanin" w:cs="IRNazanin"/>
            <w:color w:val="111111"/>
            <w:sz w:val="22"/>
            <w:szCs w:val="22"/>
            <w:b w:val="0"/>
            <w:bCs w:val="0"/>
            <w:i w:val="0"/>
            <w:iCs w:val="0"/>
          </w:rPr>
          <w:t>الجَيِّدُ</w:t>
        </w:r>
        <w:r>
          <w:tab/>
        </w:r>
        <w:r>
          <w:fldChar w:fldCharType="begin"/>
        </w:r>
        <w:r>
          <w:instrText xml:space="preserve">PAGEREF 2354 \h</w:instrText>
        </w:r>
        <w:r>
          <w:fldChar w:fldCharType="end"/>
        </w:r>
      </w:hyperlink>
    </w:p>
    <w:p>
      <w:pPr>
        <w:tabs>
          <w:tab w:val="right" w:leader="dot" w:pos="9062"/>
        </w:tabs>
        <w:ind w:left="880"/>
      </w:pPr>
      <w:hyperlink w:anchor="_Toc2355" w:history="1">
        <w:r>
          <w:rPr>
            <w:rFonts w:ascii="IRNazanin" w:hAnsi="IRNazanin" w:eastAsia="IRNazanin" w:cs="IRNazanin"/>
            <w:color w:val="111111"/>
            <w:sz w:val="22"/>
            <w:szCs w:val="22"/>
            <w:b w:val="0"/>
            <w:bCs w:val="0"/>
            <w:i w:val="0"/>
            <w:iCs w:val="0"/>
          </w:rPr>
          <w:t>الجائز</w:t>
        </w:r>
        <w:r>
          <w:tab/>
        </w:r>
        <w:r>
          <w:fldChar w:fldCharType="begin"/>
        </w:r>
        <w:r>
          <w:instrText xml:space="preserve">PAGEREF 2355 \h</w:instrText>
        </w:r>
        <w:r>
          <w:fldChar w:fldCharType="end"/>
        </w:r>
      </w:hyperlink>
    </w:p>
    <w:p>
      <w:pPr>
        <w:tabs>
          <w:tab w:val="right" w:leader="dot" w:pos="9062"/>
        </w:tabs>
        <w:ind w:left="880"/>
      </w:pPr>
      <w:hyperlink w:anchor="_Toc2356" w:history="1">
        <w:r>
          <w:rPr>
            <w:rFonts w:ascii="IRNazanin" w:hAnsi="IRNazanin" w:eastAsia="IRNazanin" w:cs="IRNazanin"/>
            <w:color w:val="111111"/>
            <w:sz w:val="22"/>
            <w:szCs w:val="22"/>
            <w:b w:val="0"/>
            <w:bCs w:val="0"/>
            <w:i w:val="0"/>
            <w:iCs w:val="0"/>
          </w:rPr>
          <w:t>الجائبة</w:t>
        </w:r>
        <w:r>
          <w:tab/>
        </w:r>
        <w:r>
          <w:fldChar w:fldCharType="begin"/>
        </w:r>
        <w:r>
          <w:instrText xml:space="preserve">PAGEREF 2356 \h</w:instrText>
        </w:r>
        <w:r>
          <w:fldChar w:fldCharType="end"/>
        </w:r>
      </w:hyperlink>
    </w:p>
    <w:p>
      <w:pPr>
        <w:tabs>
          <w:tab w:val="right" w:leader="dot" w:pos="9062"/>
        </w:tabs>
        <w:ind w:left="880"/>
      </w:pPr>
      <w:hyperlink w:anchor="_Toc2357" w:history="1">
        <w:r>
          <w:rPr>
            <w:rFonts w:ascii="IRNazanin" w:hAnsi="IRNazanin" w:eastAsia="IRNazanin" w:cs="IRNazanin"/>
            <w:color w:val="111111"/>
            <w:sz w:val="22"/>
            <w:szCs w:val="22"/>
            <w:b w:val="0"/>
            <w:bCs w:val="0"/>
            <w:i w:val="0"/>
            <w:iCs w:val="0"/>
          </w:rPr>
          <w:t>الجائحة</w:t>
        </w:r>
        <w:r>
          <w:tab/>
        </w:r>
        <w:r>
          <w:fldChar w:fldCharType="begin"/>
        </w:r>
        <w:r>
          <w:instrText xml:space="preserve">PAGEREF 2357 \h</w:instrText>
        </w:r>
        <w:r>
          <w:fldChar w:fldCharType="end"/>
        </w:r>
      </w:hyperlink>
    </w:p>
    <w:p>
      <w:pPr>
        <w:tabs>
          <w:tab w:val="right" w:leader="dot" w:pos="9062"/>
        </w:tabs>
        <w:ind w:left="880"/>
      </w:pPr>
      <w:hyperlink w:anchor="_Toc2358" w:history="1">
        <w:r>
          <w:rPr>
            <w:rFonts w:ascii="IRNazanin" w:hAnsi="IRNazanin" w:eastAsia="IRNazanin" w:cs="IRNazanin"/>
            <w:color w:val="111111"/>
            <w:sz w:val="22"/>
            <w:szCs w:val="22"/>
            <w:b w:val="0"/>
            <w:bCs w:val="0"/>
            <w:i w:val="0"/>
            <w:iCs w:val="0"/>
          </w:rPr>
          <w:t>الجائزة</w:t>
        </w:r>
        <w:r>
          <w:tab/>
        </w:r>
        <w:r>
          <w:fldChar w:fldCharType="begin"/>
        </w:r>
        <w:r>
          <w:instrText xml:space="preserve">PAGEREF 2358 \h</w:instrText>
        </w:r>
        <w:r>
          <w:fldChar w:fldCharType="end"/>
        </w:r>
      </w:hyperlink>
    </w:p>
    <w:p>
      <w:pPr>
        <w:tabs>
          <w:tab w:val="right" w:leader="dot" w:pos="9062"/>
        </w:tabs>
        <w:ind w:left="880"/>
      </w:pPr>
      <w:hyperlink w:anchor="_Toc2359" w:history="1">
        <w:r>
          <w:rPr>
            <w:rFonts w:ascii="IRNazanin" w:hAnsi="IRNazanin" w:eastAsia="IRNazanin" w:cs="IRNazanin"/>
            <w:color w:val="111111"/>
            <w:sz w:val="22"/>
            <w:szCs w:val="22"/>
            <w:b w:val="0"/>
            <w:bCs w:val="0"/>
            <w:i w:val="0"/>
            <w:iCs w:val="0"/>
          </w:rPr>
          <w:t>الجائفة</w:t>
        </w:r>
        <w:r>
          <w:tab/>
        </w:r>
        <w:r>
          <w:fldChar w:fldCharType="begin"/>
        </w:r>
        <w:r>
          <w:instrText xml:space="preserve">PAGEREF 2359 \h</w:instrText>
        </w:r>
        <w:r>
          <w:fldChar w:fldCharType="end"/>
        </w:r>
      </w:hyperlink>
    </w:p>
    <w:p>
      <w:pPr>
        <w:tabs>
          <w:tab w:val="right" w:leader="dot" w:pos="9062"/>
        </w:tabs>
        <w:ind w:left="880"/>
      </w:pPr>
      <w:hyperlink w:anchor="_Toc2360" w:history="1">
        <w:r>
          <w:rPr>
            <w:rFonts w:ascii="IRNazanin" w:hAnsi="IRNazanin" w:eastAsia="IRNazanin" w:cs="IRNazanin"/>
            <w:color w:val="111111"/>
            <w:sz w:val="22"/>
            <w:szCs w:val="22"/>
            <w:b w:val="0"/>
            <w:bCs w:val="0"/>
            <w:i w:val="0"/>
            <w:iCs w:val="0"/>
          </w:rPr>
          <w:t>الجِياد</w:t>
        </w:r>
        <w:r>
          <w:tab/>
        </w:r>
        <w:r>
          <w:fldChar w:fldCharType="begin"/>
        </w:r>
        <w:r>
          <w:instrText xml:space="preserve">PAGEREF 2360 \h</w:instrText>
        </w:r>
        <w:r>
          <w:fldChar w:fldCharType="end"/>
        </w:r>
      </w:hyperlink>
    </w:p>
    <w:p>
      <w:pPr>
        <w:tabs>
          <w:tab w:val="right" w:leader="dot" w:pos="9062"/>
        </w:tabs>
        <w:ind w:left="880"/>
      </w:pPr>
      <w:hyperlink w:anchor="_Toc2361" w:history="1">
        <w:r>
          <w:rPr>
            <w:rFonts w:ascii="IRNazanin" w:hAnsi="IRNazanin" w:eastAsia="IRNazanin" w:cs="IRNazanin"/>
            <w:color w:val="111111"/>
            <w:sz w:val="22"/>
            <w:szCs w:val="22"/>
            <w:b w:val="0"/>
            <w:bCs w:val="0"/>
            <w:i w:val="0"/>
            <w:iCs w:val="0"/>
          </w:rPr>
          <w:t>الجياع</w:t>
        </w:r>
        <w:r>
          <w:tab/>
        </w:r>
        <w:r>
          <w:fldChar w:fldCharType="begin"/>
        </w:r>
        <w:r>
          <w:instrText xml:space="preserve">PAGEREF 2361 \h</w:instrText>
        </w:r>
        <w:r>
          <w:fldChar w:fldCharType="end"/>
        </w:r>
      </w:hyperlink>
    </w:p>
    <w:p>
      <w:pPr>
        <w:tabs>
          <w:tab w:val="right" w:leader="dot" w:pos="9062"/>
        </w:tabs>
        <w:ind w:left="880"/>
      </w:pPr>
      <w:hyperlink w:anchor="_Toc2362" w:history="1">
        <w:r>
          <w:rPr>
            <w:rFonts w:ascii="IRNazanin" w:hAnsi="IRNazanin" w:eastAsia="IRNazanin" w:cs="IRNazanin"/>
            <w:color w:val="111111"/>
            <w:sz w:val="22"/>
            <w:szCs w:val="22"/>
            <w:b w:val="0"/>
            <w:bCs w:val="0"/>
            <w:i w:val="0"/>
            <w:iCs w:val="0"/>
          </w:rPr>
          <w:t>الجِيابة</w:t>
        </w:r>
        <w:r>
          <w:tab/>
        </w:r>
        <w:r>
          <w:fldChar w:fldCharType="begin"/>
        </w:r>
        <w:r>
          <w:instrText xml:space="preserve">PAGEREF 2362 \h</w:instrText>
        </w:r>
        <w:r>
          <w:fldChar w:fldCharType="end"/>
        </w:r>
      </w:hyperlink>
    </w:p>
    <w:p>
      <w:pPr>
        <w:tabs>
          <w:tab w:val="right" w:leader="dot" w:pos="9062"/>
        </w:tabs>
        <w:ind w:left="880"/>
      </w:pPr>
      <w:hyperlink w:anchor="_Toc2363" w:history="1">
        <w:r>
          <w:rPr>
            <w:rFonts w:ascii="IRNazanin" w:hAnsi="IRNazanin" w:eastAsia="IRNazanin" w:cs="IRNazanin"/>
            <w:color w:val="111111"/>
            <w:sz w:val="22"/>
            <w:szCs w:val="22"/>
            <w:b w:val="0"/>
            <w:bCs w:val="0"/>
            <w:i w:val="0"/>
            <w:iCs w:val="0"/>
          </w:rPr>
          <w:t>جَيْدان</w:t>
        </w:r>
        <w:r>
          <w:tab/>
        </w:r>
        <w:r>
          <w:fldChar w:fldCharType="begin"/>
        </w:r>
        <w:r>
          <w:instrText xml:space="preserve">PAGEREF 2363 \h</w:instrText>
        </w:r>
        <w:r>
          <w:fldChar w:fldCharType="end"/>
        </w:r>
      </w:hyperlink>
    </w:p>
    <w:p>
      <w:pPr>
        <w:tabs>
          <w:tab w:val="right" w:leader="dot" w:pos="9062"/>
        </w:tabs>
        <w:ind w:left="880"/>
      </w:pPr>
      <w:hyperlink w:anchor="_Toc2364" w:history="1">
        <w:r>
          <w:rPr>
            <w:rFonts w:ascii="IRNazanin" w:hAnsi="IRNazanin" w:eastAsia="IRNazanin" w:cs="IRNazanin"/>
            <w:color w:val="111111"/>
            <w:sz w:val="22"/>
            <w:szCs w:val="22"/>
            <w:b w:val="0"/>
            <w:bCs w:val="0"/>
            <w:i w:val="0"/>
            <w:iCs w:val="0"/>
          </w:rPr>
          <w:t>جَيْلان</w:t>
        </w:r>
        <w:r>
          <w:tab/>
        </w:r>
        <w:r>
          <w:fldChar w:fldCharType="begin"/>
        </w:r>
        <w:r>
          <w:instrText xml:space="preserve">PAGEREF 2364 \h</w:instrText>
        </w:r>
        <w:r>
          <w:fldChar w:fldCharType="end"/>
        </w:r>
      </w:hyperlink>
    </w:p>
    <w:p>
      <w:pPr>
        <w:tabs>
          <w:tab w:val="right" w:leader="dot" w:pos="9062"/>
        </w:tabs>
        <w:ind w:left="880"/>
      </w:pPr>
      <w:hyperlink w:anchor="_Toc2365" w:history="1">
        <w:r>
          <w:rPr>
            <w:rFonts w:ascii="IRNazanin" w:hAnsi="IRNazanin" w:eastAsia="IRNazanin" w:cs="IRNazanin"/>
            <w:color w:val="111111"/>
            <w:sz w:val="22"/>
            <w:szCs w:val="22"/>
            <w:b w:val="0"/>
            <w:bCs w:val="0"/>
            <w:i w:val="0"/>
            <w:iCs w:val="0"/>
          </w:rPr>
          <w:t>الجِيران</w:t>
        </w:r>
        <w:r>
          <w:tab/>
        </w:r>
        <w:r>
          <w:fldChar w:fldCharType="begin"/>
        </w:r>
        <w:r>
          <w:instrText xml:space="preserve">PAGEREF 2365 \h</w:instrText>
        </w:r>
        <w:r>
          <w:fldChar w:fldCharType="end"/>
        </w:r>
      </w:hyperlink>
    </w:p>
    <w:p>
      <w:pPr>
        <w:tabs>
          <w:tab w:val="right" w:leader="dot" w:pos="9062"/>
        </w:tabs>
        <w:ind w:left="660"/>
      </w:pPr>
      <w:hyperlink w:anchor="_Toc236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2366 \h</w:instrText>
        </w:r>
        <w:r>
          <w:fldChar w:fldCharType="end"/>
        </w:r>
      </w:hyperlink>
    </w:p>
    <w:p>
      <w:pPr>
        <w:tabs>
          <w:tab w:val="right" w:leader="dot" w:pos="9062"/>
        </w:tabs>
        <w:ind w:left="880"/>
      </w:pPr>
      <w:hyperlink w:anchor="_Toc2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2367 \h</w:instrText>
        </w:r>
        <w:r>
          <w:fldChar w:fldCharType="end"/>
        </w:r>
      </w:hyperlink>
    </w:p>
    <w:p>
      <w:pPr>
        <w:tabs>
          <w:tab w:val="right" w:leader="dot" w:pos="9062"/>
        </w:tabs>
        <w:ind w:left="880"/>
      </w:pPr>
      <w:hyperlink w:anchor="_Toc2368" w:history="1">
        <w:r>
          <w:rPr>
            <w:rFonts w:ascii="IRNazanin" w:hAnsi="IRNazanin" w:eastAsia="IRNazanin" w:cs="IRNazanin"/>
            <w:color w:val="111111"/>
            <w:sz w:val="22"/>
            <w:szCs w:val="22"/>
            <w:b w:val="0"/>
            <w:bCs w:val="0"/>
            <w:i w:val="0"/>
            <w:iCs w:val="0"/>
          </w:rPr>
          <w:t>جاب يَجِيْبُ</w:t>
        </w:r>
        <w:r>
          <w:tab/>
        </w:r>
        <w:r>
          <w:fldChar w:fldCharType="begin"/>
        </w:r>
        <w:r>
          <w:instrText xml:space="preserve">PAGEREF 2368 \h</w:instrText>
        </w:r>
        <w:r>
          <w:fldChar w:fldCharType="end"/>
        </w:r>
      </w:hyperlink>
    </w:p>
    <w:p>
      <w:pPr>
        <w:tabs>
          <w:tab w:val="right" w:leader="dot" w:pos="9062"/>
        </w:tabs>
        <w:ind w:left="880"/>
      </w:pPr>
      <w:hyperlink w:anchor="_Toc2369" w:history="1">
        <w:r>
          <w:rPr>
            <w:rFonts w:ascii="IRNazanin" w:hAnsi="IRNazanin" w:eastAsia="IRNazanin" w:cs="IRNazanin"/>
            <w:color w:val="111111"/>
            <w:sz w:val="22"/>
            <w:szCs w:val="22"/>
            <w:b w:val="0"/>
            <w:bCs w:val="0"/>
            <w:i w:val="0"/>
            <w:iCs w:val="0"/>
          </w:rPr>
          <w:t>جاش</w:t>
        </w:r>
        <w:r>
          <w:tab/>
        </w:r>
        <w:r>
          <w:fldChar w:fldCharType="begin"/>
        </w:r>
        <w:r>
          <w:instrText xml:space="preserve">PAGEREF 2369 \h</w:instrText>
        </w:r>
        <w:r>
          <w:fldChar w:fldCharType="end"/>
        </w:r>
      </w:hyperlink>
    </w:p>
    <w:p>
      <w:pPr>
        <w:tabs>
          <w:tab w:val="right" w:leader="dot" w:pos="9062"/>
        </w:tabs>
        <w:ind w:left="880"/>
      </w:pPr>
      <w:hyperlink w:anchor="_Toc2370" w:history="1">
        <w:r>
          <w:rPr>
            <w:rFonts w:ascii="IRNazanin" w:hAnsi="IRNazanin" w:eastAsia="IRNazanin" w:cs="IRNazanin"/>
            <w:color w:val="111111"/>
            <w:sz w:val="22"/>
            <w:szCs w:val="22"/>
            <w:b w:val="0"/>
            <w:bCs w:val="0"/>
            <w:i w:val="0"/>
            <w:iCs w:val="0"/>
          </w:rPr>
          <w:t>جاضَ</w:t>
        </w:r>
        <w:r>
          <w:tab/>
        </w:r>
        <w:r>
          <w:fldChar w:fldCharType="begin"/>
        </w:r>
        <w:r>
          <w:instrText xml:space="preserve">PAGEREF 2370 \h</w:instrText>
        </w:r>
        <w:r>
          <w:fldChar w:fldCharType="end"/>
        </w:r>
      </w:hyperlink>
    </w:p>
    <w:p>
      <w:pPr>
        <w:tabs>
          <w:tab w:val="right" w:leader="dot" w:pos="9062"/>
        </w:tabs>
        <w:ind w:left="880"/>
      </w:pPr>
      <w:hyperlink w:anchor="_Toc2371" w:history="1">
        <w:r>
          <w:rPr>
            <w:rFonts w:ascii="IRNazanin" w:hAnsi="IRNazanin" w:eastAsia="IRNazanin" w:cs="IRNazanin"/>
            <w:color w:val="111111"/>
            <w:sz w:val="22"/>
            <w:szCs w:val="22"/>
            <w:b w:val="0"/>
            <w:bCs w:val="0"/>
            <w:i w:val="0"/>
            <w:iCs w:val="0"/>
          </w:rPr>
          <w:t>جاءه</w:t>
        </w:r>
        <w:r>
          <w:tab/>
        </w:r>
        <w:r>
          <w:fldChar w:fldCharType="begin"/>
        </w:r>
        <w:r>
          <w:instrText xml:space="preserve">PAGEREF 2371 \h</w:instrText>
        </w:r>
        <w:r>
          <w:fldChar w:fldCharType="end"/>
        </w:r>
      </w:hyperlink>
    </w:p>
    <w:p>
      <w:pPr>
        <w:tabs>
          <w:tab w:val="right" w:leader="dot" w:pos="9062"/>
        </w:tabs>
        <w:ind w:left="880"/>
      </w:pPr>
      <w:hyperlink w:anchor="_Toc2372" w:history="1">
        <w:r>
          <w:rPr>
            <w:rFonts w:ascii="IRNazanin" w:hAnsi="IRNazanin" w:eastAsia="IRNazanin" w:cs="IRNazanin"/>
            <w:color w:val="111111"/>
            <w:sz w:val="22"/>
            <w:szCs w:val="22"/>
            <w:b w:val="0"/>
            <w:bCs w:val="0"/>
            <w:i w:val="0"/>
            <w:iCs w:val="0"/>
          </w:rPr>
          <w:t>جَيِدَ</w:t>
        </w:r>
        <w:r>
          <w:tab/>
        </w:r>
        <w:r>
          <w:fldChar w:fldCharType="begin"/>
        </w:r>
        <w:r>
          <w:instrText xml:space="preserve">PAGEREF 2372 \h</w:instrText>
        </w:r>
        <w:r>
          <w:fldChar w:fldCharType="end"/>
        </w:r>
      </w:hyperlink>
    </w:p>
    <w:p>
      <w:pPr>
        <w:tabs>
          <w:tab w:val="right" w:leader="dot" w:pos="9062"/>
        </w:tabs>
        <w:ind w:left="880"/>
      </w:pPr>
      <w:hyperlink w:anchor="_Toc2373" w:history="1">
        <w:r>
          <w:rPr>
            <w:rFonts w:ascii="IRNazanin" w:hAnsi="IRNazanin" w:eastAsia="IRNazanin" w:cs="IRNazanin"/>
            <w:color w:val="111111"/>
            <w:sz w:val="22"/>
            <w:szCs w:val="22"/>
            <w:b w:val="0"/>
            <w:bCs w:val="0"/>
            <w:i w:val="0"/>
            <w:iCs w:val="0"/>
          </w:rPr>
          <w:t>الإِجافة</w:t>
        </w:r>
        <w:r>
          <w:tab/>
        </w:r>
        <w:r>
          <w:fldChar w:fldCharType="begin"/>
        </w:r>
        <w:r>
          <w:instrText xml:space="preserve">PAGEREF 2373 \h</w:instrText>
        </w:r>
        <w:r>
          <w:fldChar w:fldCharType="end"/>
        </w:r>
      </w:hyperlink>
    </w:p>
    <w:p>
      <w:pPr>
        <w:tabs>
          <w:tab w:val="right" w:leader="dot" w:pos="9062"/>
        </w:tabs>
        <w:ind w:left="880"/>
      </w:pPr>
      <w:hyperlink w:anchor="_Toc2374" w:history="1">
        <w:r>
          <w:rPr>
            <w:rFonts w:ascii="IRNazanin" w:hAnsi="IRNazanin" w:eastAsia="IRNazanin" w:cs="IRNazanin"/>
            <w:color w:val="111111"/>
            <w:sz w:val="22"/>
            <w:szCs w:val="22"/>
            <w:b w:val="0"/>
            <w:bCs w:val="0"/>
            <w:i w:val="0"/>
            <w:iCs w:val="0"/>
          </w:rPr>
          <w:t>الإِجاءة</w:t>
        </w:r>
        <w:r>
          <w:tab/>
        </w:r>
        <w:r>
          <w:fldChar w:fldCharType="begin"/>
        </w:r>
        <w:r>
          <w:instrText xml:space="preserve">PAGEREF 2374 \h</w:instrText>
        </w:r>
        <w:r>
          <w:fldChar w:fldCharType="end"/>
        </w:r>
      </w:hyperlink>
    </w:p>
    <w:p>
      <w:pPr>
        <w:tabs>
          <w:tab w:val="right" w:leader="dot" w:pos="9062"/>
        </w:tabs>
        <w:ind w:left="880"/>
      </w:pPr>
      <w:hyperlink w:anchor="_Toc2375" w:history="1">
        <w:r>
          <w:rPr>
            <w:rFonts w:ascii="IRNazanin" w:hAnsi="IRNazanin" w:eastAsia="IRNazanin" w:cs="IRNazanin"/>
            <w:color w:val="111111"/>
            <w:sz w:val="22"/>
            <w:szCs w:val="22"/>
            <w:b w:val="0"/>
            <w:bCs w:val="0"/>
            <w:i w:val="0"/>
            <w:iCs w:val="0"/>
          </w:rPr>
          <w:t>التجييب</w:t>
        </w:r>
        <w:r>
          <w:tab/>
        </w:r>
        <w:r>
          <w:fldChar w:fldCharType="begin"/>
        </w:r>
        <w:r>
          <w:instrText xml:space="preserve">PAGEREF 2375 \h</w:instrText>
        </w:r>
        <w:r>
          <w:fldChar w:fldCharType="end"/>
        </w:r>
      </w:hyperlink>
    </w:p>
    <w:p>
      <w:pPr>
        <w:tabs>
          <w:tab w:val="right" w:leader="dot" w:pos="9062"/>
        </w:tabs>
        <w:ind w:left="880"/>
      </w:pPr>
      <w:hyperlink w:anchor="_Toc2376" w:history="1">
        <w:r>
          <w:rPr>
            <w:rFonts w:ascii="IRNazanin" w:hAnsi="IRNazanin" w:eastAsia="IRNazanin" w:cs="IRNazanin"/>
            <w:color w:val="111111"/>
            <w:sz w:val="22"/>
            <w:szCs w:val="22"/>
            <w:b w:val="0"/>
            <w:bCs w:val="0"/>
            <w:i w:val="0"/>
            <w:iCs w:val="0"/>
          </w:rPr>
          <w:t>التجييش</w:t>
        </w:r>
        <w:r>
          <w:tab/>
        </w:r>
        <w:r>
          <w:fldChar w:fldCharType="begin"/>
        </w:r>
        <w:r>
          <w:instrText xml:space="preserve">PAGEREF 2376 \h</w:instrText>
        </w:r>
        <w:r>
          <w:fldChar w:fldCharType="end"/>
        </w:r>
      </w:hyperlink>
    </w:p>
    <w:p>
      <w:pPr>
        <w:tabs>
          <w:tab w:val="right" w:leader="dot" w:pos="9062"/>
        </w:tabs>
        <w:ind w:left="880"/>
      </w:pPr>
      <w:hyperlink w:anchor="_Toc2377" w:history="1">
        <w:r>
          <w:rPr>
            <w:rFonts w:ascii="IRNazanin" w:hAnsi="IRNazanin" w:eastAsia="IRNazanin" w:cs="IRNazanin"/>
            <w:color w:val="111111"/>
            <w:sz w:val="22"/>
            <w:szCs w:val="22"/>
            <w:b w:val="0"/>
            <w:bCs w:val="0"/>
            <w:i w:val="0"/>
            <w:iCs w:val="0"/>
          </w:rPr>
          <w:t>التجييف</w:t>
        </w:r>
        <w:r>
          <w:tab/>
        </w:r>
        <w:r>
          <w:fldChar w:fldCharType="begin"/>
        </w:r>
        <w:r>
          <w:instrText xml:space="preserve">PAGEREF 2377 \h</w:instrText>
        </w:r>
        <w:r>
          <w:fldChar w:fldCharType="end"/>
        </w:r>
      </w:hyperlink>
    </w:p>
    <w:p>
      <w:pPr>
        <w:tabs>
          <w:tab w:val="right" w:leader="dot" w:pos="9062"/>
        </w:tabs>
        <w:ind w:left="880"/>
      </w:pPr>
      <w:hyperlink w:anchor="_Toc2378" w:history="1">
        <w:r>
          <w:rPr>
            <w:rFonts w:ascii="IRNazanin" w:hAnsi="IRNazanin" w:eastAsia="IRNazanin" w:cs="IRNazanin"/>
            <w:color w:val="111111"/>
            <w:sz w:val="22"/>
            <w:szCs w:val="22"/>
            <w:b w:val="0"/>
            <w:bCs w:val="0"/>
            <w:i w:val="0"/>
            <w:iCs w:val="0"/>
          </w:rPr>
          <w:t>الاستجاشة</w:t>
        </w:r>
        <w:r>
          <w:tab/>
        </w:r>
        <w:r>
          <w:fldChar w:fldCharType="begin"/>
        </w:r>
        <w:r>
          <w:instrText xml:space="preserve">PAGEREF 2378 \h</w:instrText>
        </w:r>
        <w:r>
          <w:fldChar w:fldCharType="end"/>
        </w:r>
      </w:hyperlink>
    </w:p>
    <w:p>
      <w:pPr>
        <w:tabs>
          <w:tab w:val="right" w:leader="dot" w:pos="9062"/>
        </w:tabs>
        <w:ind w:left="440"/>
      </w:pPr>
      <w:hyperlink w:anchor="_Toc2379" w:history="1">
        <w:r>
          <w:rPr>
            <w:rFonts w:ascii="IRNazanin" w:hAnsi="IRNazanin" w:eastAsia="IRNazanin" w:cs="IRNazanin"/>
            <w:color w:val="111111"/>
            <w:sz w:val="22"/>
            <w:szCs w:val="22"/>
            <w:b w:val="0"/>
            <w:bCs w:val="0"/>
            <w:i w:val="0"/>
            <w:iCs w:val="0"/>
          </w:rPr>
          <w:t>باب الجيم والهمزة وما بعدهما</w:t>
        </w:r>
        <w:r>
          <w:tab/>
        </w:r>
        <w:r>
          <w:fldChar w:fldCharType="begin"/>
        </w:r>
        <w:r>
          <w:instrText xml:space="preserve">PAGEREF 2379 \h</w:instrText>
        </w:r>
        <w:r>
          <w:fldChar w:fldCharType="end"/>
        </w:r>
      </w:hyperlink>
    </w:p>
    <w:p>
      <w:pPr>
        <w:tabs>
          <w:tab w:val="right" w:leader="dot" w:pos="9062"/>
        </w:tabs>
        <w:ind w:left="660"/>
      </w:pPr>
      <w:hyperlink w:anchor="_Toc238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2380 \h</w:instrText>
        </w:r>
        <w:r>
          <w:fldChar w:fldCharType="end"/>
        </w:r>
      </w:hyperlink>
    </w:p>
    <w:p>
      <w:pPr>
        <w:tabs>
          <w:tab w:val="right" w:leader="dot" w:pos="9062"/>
        </w:tabs>
        <w:ind w:left="880"/>
      </w:pPr>
      <w:hyperlink w:anchor="_Toc23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2381 \h</w:instrText>
        </w:r>
        <w:r>
          <w:fldChar w:fldCharType="end"/>
        </w:r>
      </w:hyperlink>
    </w:p>
    <w:p>
      <w:pPr>
        <w:tabs>
          <w:tab w:val="right" w:leader="dot" w:pos="9062"/>
        </w:tabs>
        <w:ind w:left="880"/>
      </w:pPr>
      <w:hyperlink w:anchor="_Toc2382" w:history="1">
        <w:r>
          <w:rPr>
            <w:rFonts w:ascii="IRNazanin" w:hAnsi="IRNazanin" w:eastAsia="IRNazanin" w:cs="IRNazanin"/>
            <w:color w:val="111111"/>
            <w:sz w:val="22"/>
            <w:szCs w:val="22"/>
            <w:b w:val="0"/>
            <w:bCs w:val="0"/>
            <w:i w:val="0"/>
            <w:iCs w:val="0"/>
          </w:rPr>
          <w:t>الجأب</w:t>
        </w:r>
        <w:r>
          <w:tab/>
        </w:r>
        <w:r>
          <w:fldChar w:fldCharType="begin"/>
        </w:r>
        <w:r>
          <w:instrText xml:space="preserve">PAGEREF 2382 \h</w:instrText>
        </w:r>
        <w:r>
          <w:fldChar w:fldCharType="end"/>
        </w:r>
      </w:hyperlink>
    </w:p>
    <w:p>
      <w:pPr>
        <w:tabs>
          <w:tab w:val="right" w:leader="dot" w:pos="9062"/>
        </w:tabs>
        <w:ind w:left="880"/>
      </w:pPr>
      <w:hyperlink w:anchor="_Toc2383" w:history="1">
        <w:r>
          <w:rPr>
            <w:rFonts w:ascii="IRNazanin" w:hAnsi="IRNazanin" w:eastAsia="IRNazanin" w:cs="IRNazanin"/>
            <w:color w:val="111111"/>
            <w:sz w:val="22"/>
            <w:szCs w:val="22"/>
            <w:b w:val="0"/>
            <w:bCs w:val="0"/>
            <w:i w:val="0"/>
            <w:iCs w:val="0"/>
          </w:rPr>
          <w:t>الجأش</w:t>
        </w:r>
        <w:r>
          <w:tab/>
        </w:r>
        <w:r>
          <w:fldChar w:fldCharType="begin"/>
        </w:r>
        <w:r>
          <w:instrText xml:space="preserve">PAGEREF 2383 \h</w:instrText>
        </w:r>
        <w:r>
          <w:fldChar w:fldCharType="end"/>
        </w:r>
      </w:hyperlink>
    </w:p>
    <w:p>
      <w:pPr>
        <w:tabs>
          <w:tab w:val="right" w:leader="dot" w:pos="9062"/>
        </w:tabs>
        <w:ind w:left="880"/>
      </w:pPr>
      <w:hyperlink w:anchor="_Toc2384" w:history="1">
        <w:r>
          <w:rPr>
            <w:rFonts w:ascii="IRNazanin" w:hAnsi="IRNazanin" w:eastAsia="IRNazanin" w:cs="IRNazanin"/>
            <w:color w:val="111111"/>
            <w:sz w:val="22"/>
            <w:szCs w:val="22"/>
            <w:b w:val="0"/>
            <w:bCs w:val="0"/>
            <w:i w:val="0"/>
            <w:iCs w:val="0"/>
          </w:rPr>
          <w:t>الجأجة</w:t>
        </w:r>
        <w:r>
          <w:tab/>
        </w:r>
        <w:r>
          <w:fldChar w:fldCharType="begin"/>
        </w:r>
        <w:r>
          <w:instrText xml:space="preserve">PAGEREF 2384 \h</w:instrText>
        </w:r>
        <w:r>
          <w:fldChar w:fldCharType="end"/>
        </w:r>
      </w:hyperlink>
    </w:p>
    <w:p>
      <w:pPr>
        <w:tabs>
          <w:tab w:val="right" w:leader="dot" w:pos="9062"/>
        </w:tabs>
        <w:ind w:left="880"/>
      </w:pPr>
      <w:hyperlink w:anchor="_Toc2385" w:history="1">
        <w:r>
          <w:rPr>
            <w:rFonts w:ascii="IRNazanin" w:hAnsi="IRNazanin" w:eastAsia="IRNazanin" w:cs="IRNazanin"/>
            <w:color w:val="111111"/>
            <w:sz w:val="22"/>
            <w:szCs w:val="22"/>
            <w:b w:val="0"/>
            <w:bCs w:val="0"/>
            <w:i w:val="0"/>
            <w:iCs w:val="0"/>
          </w:rPr>
          <w:t>الجأوة</w:t>
        </w:r>
        <w:r>
          <w:tab/>
        </w:r>
        <w:r>
          <w:fldChar w:fldCharType="begin"/>
        </w:r>
        <w:r>
          <w:instrText xml:space="preserve">PAGEREF 2385 \h</w:instrText>
        </w:r>
        <w:r>
          <w:fldChar w:fldCharType="end"/>
        </w:r>
      </w:hyperlink>
    </w:p>
    <w:p>
      <w:pPr>
        <w:tabs>
          <w:tab w:val="right" w:leader="dot" w:pos="9062"/>
        </w:tabs>
        <w:ind w:left="880"/>
      </w:pPr>
      <w:hyperlink w:anchor="_Toc2386" w:history="1">
        <w:r>
          <w:rPr>
            <w:rFonts w:ascii="IRNazanin" w:hAnsi="IRNazanin" w:eastAsia="IRNazanin" w:cs="IRNazanin"/>
            <w:color w:val="111111"/>
            <w:sz w:val="22"/>
            <w:szCs w:val="22"/>
            <w:b w:val="0"/>
            <w:bCs w:val="0"/>
            <w:i w:val="0"/>
            <w:iCs w:val="0"/>
          </w:rPr>
          <w:t>الجُؤنة</w:t>
        </w:r>
        <w:r>
          <w:tab/>
        </w:r>
        <w:r>
          <w:fldChar w:fldCharType="begin"/>
        </w:r>
        <w:r>
          <w:instrText xml:space="preserve">PAGEREF 2386 \h</w:instrText>
        </w:r>
        <w:r>
          <w:fldChar w:fldCharType="end"/>
        </w:r>
      </w:hyperlink>
    </w:p>
    <w:p>
      <w:pPr>
        <w:tabs>
          <w:tab w:val="right" w:leader="dot" w:pos="9062"/>
        </w:tabs>
        <w:ind w:left="880"/>
      </w:pPr>
      <w:hyperlink w:anchor="_Toc2387" w:history="1">
        <w:r>
          <w:rPr>
            <w:rFonts w:ascii="IRNazanin" w:hAnsi="IRNazanin" w:eastAsia="IRNazanin" w:cs="IRNazanin"/>
            <w:color w:val="111111"/>
            <w:sz w:val="22"/>
            <w:szCs w:val="22"/>
            <w:b w:val="0"/>
            <w:bCs w:val="0"/>
            <w:i w:val="0"/>
            <w:iCs w:val="0"/>
          </w:rPr>
          <w:t>الجُؤْوة</w:t>
        </w:r>
        <w:r>
          <w:tab/>
        </w:r>
        <w:r>
          <w:fldChar w:fldCharType="begin"/>
        </w:r>
        <w:r>
          <w:instrText xml:space="preserve">PAGEREF 2387 \h</w:instrText>
        </w:r>
        <w:r>
          <w:fldChar w:fldCharType="end"/>
        </w:r>
      </w:hyperlink>
    </w:p>
    <w:p>
      <w:pPr>
        <w:tabs>
          <w:tab w:val="right" w:leader="dot" w:pos="9062"/>
        </w:tabs>
        <w:ind w:left="880"/>
      </w:pPr>
      <w:hyperlink w:anchor="_Toc2388" w:history="1">
        <w:r>
          <w:rPr>
            <w:rFonts w:ascii="IRNazanin" w:hAnsi="IRNazanin" w:eastAsia="IRNazanin" w:cs="IRNazanin"/>
            <w:color w:val="111111"/>
            <w:sz w:val="22"/>
            <w:szCs w:val="22"/>
            <w:b w:val="0"/>
            <w:bCs w:val="0"/>
            <w:i w:val="0"/>
            <w:iCs w:val="0"/>
          </w:rPr>
          <w:t>الجُؤَر</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الجَأْنَب</w:t>
        </w:r>
        <w:r>
          <w:tab/>
        </w:r>
        <w:r>
          <w:fldChar w:fldCharType="begin"/>
        </w:r>
        <w:r>
          <w:instrText xml:space="preserve">PAGEREF 2389 \h</w:instrText>
        </w:r>
        <w:r>
          <w:fldChar w:fldCharType="end"/>
        </w:r>
      </w:hyperlink>
    </w:p>
    <w:p>
      <w:pPr>
        <w:tabs>
          <w:tab w:val="right" w:leader="dot" w:pos="9062"/>
        </w:tabs>
        <w:ind w:left="880"/>
      </w:pPr>
      <w:hyperlink w:anchor="_Toc2390" w:history="1">
        <w:r>
          <w:rPr>
            <w:rFonts w:ascii="IRNazanin" w:hAnsi="IRNazanin" w:eastAsia="IRNazanin" w:cs="IRNazanin"/>
            <w:color w:val="111111"/>
            <w:sz w:val="22"/>
            <w:szCs w:val="22"/>
            <w:b w:val="0"/>
            <w:bCs w:val="0"/>
            <w:i w:val="0"/>
            <w:iCs w:val="0"/>
          </w:rPr>
          <w:t>الجَيْأَل</w:t>
        </w:r>
        <w:r>
          <w:tab/>
        </w:r>
        <w:r>
          <w:fldChar w:fldCharType="begin"/>
        </w:r>
        <w:r>
          <w:instrText xml:space="preserve">PAGEREF 2390 \h</w:instrText>
        </w:r>
        <w:r>
          <w:fldChar w:fldCharType="end"/>
        </w:r>
      </w:hyperlink>
    </w:p>
    <w:p>
      <w:pPr>
        <w:tabs>
          <w:tab w:val="right" w:leader="dot" w:pos="9062"/>
        </w:tabs>
        <w:ind w:left="880"/>
      </w:pPr>
      <w:hyperlink w:anchor="_Toc2391" w:history="1">
        <w:r>
          <w:rPr>
            <w:rFonts w:ascii="IRNazanin" w:hAnsi="IRNazanin" w:eastAsia="IRNazanin" w:cs="IRNazanin"/>
            <w:color w:val="111111"/>
            <w:sz w:val="22"/>
            <w:szCs w:val="22"/>
            <w:b w:val="0"/>
            <w:bCs w:val="0"/>
            <w:i w:val="0"/>
            <w:iCs w:val="0"/>
          </w:rPr>
          <w:t>الجُؤْذَرُ</w:t>
        </w:r>
        <w:r>
          <w:tab/>
        </w:r>
        <w:r>
          <w:fldChar w:fldCharType="begin"/>
        </w:r>
        <w:r>
          <w:instrText xml:space="preserve">PAGEREF 2391 \h</w:instrText>
        </w:r>
        <w:r>
          <w:fldChar w:fldCharType="end"/>
        </w:r>
      </w:hyperlink>
    </w:p>
    <w:p>
      <w:pPr>
        <w:tabs>
          <w:tab w:val="right" w:leader="dot" w:pos="9062"/>
        </w:tabs>
        <w:ind w:left="880"/>
      </w:pPr>
      <w:hyperlink w:anchor="_Toc2392" w:history="1">
        <w:r>
          <w:rPr>
            <w:rFonts w:ascii="IRNazanin" w:hAnsi="IRNazanin" w:eastAsia="IRNazanin" w:cs="IRNazanin"/>
            <w:color w:val="111111"/>
            <w:sz w:val="22"/>
            <w:szCs w:val="22"/>
            <w:b w:val="0"/>
            <w:bCs w:val="0"/>
            <w:i w:val="0"/>
            <w:iCs w:val="0"/>
          </w:rPr>
          <w:t>الجؤشوش</w:t>
        </w:r>
        <w:r>
          <w:tab/>
        </w:r>
        <w:r>
          <w:fldChar w:fldCharType="begin"/>
        </w:r>
        <w:r>
          <w:instrText xml:space="preserve">PAGEREF 2392 \h</w:instrText>
        </w:r>
        <w:r>
          <w:fldChar w:fldCharType="end"/>
        </w:r>
      </w:hyperlink>
    </w:p>
    <w:p>
      <w:pPr>
        <w:tabs>
          <w:tab w:val="right" w:leader="dot" w:pos="9062"/>
        </w:tabs>
        <w:ind w:left="660"/>
      </w:pPr>
      <w:hyperlink w:anchor="_Toc239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2393 \h</w:instrText>
        </w:r>
        <w:r>
          <w:fldChar w:fldCharType="end"/>
        </w:r>
      </w:hyperlink>
    </w:p>
    <w:p>
      <w:pPr>
        <w:tabs>
          <w:tab w:val="right" w:leader="dot" w:pos="9062"/>
        </w:tabs>
        <w:ind w:left="880"/>
      </w:pPr>
      <w:hyperlink w:anchor="_Toc23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2394 \h</w:instrText>
        </w:r>
        <w:r>
          <w:fldChar w:fldCharType="end"/>
        </w:r>
      </w:hyperlink>
    </w:p>
    <w:p>
      <w:pPr>
        <w:tabs>
          <w:tab w:val="right" w:leader="dot" w:pos="9062"/>
        </w:tabs>
        <w:ind w:left="880"/>
      </w:pPr>
      <w:hyperlink w:anchor="_Toc2395" w:history="1">
        <w:r>
          <w:rPr>
            <w:rFonts w:ascii="IRNazanin" w:hAnsi="IRNazanin" w:eastAsia="IRNazanin" w:cs="IRNazanin"/>
            <w:color w:val="111111"/>
            <w:sz w:val="22"/>
            <w:szCs w:val="22"/>
            <w:b w:val="0"/>
            <w:bCs w:val="0"/>
            <w:i w:val="0"/>
            <w:iCs w:val="0"/>
          </w:rPr>
          <w:t>جأب</w:t>
        </w:r>
        <w:r>
          <w:tab/>
        </w:r>
        <w:r>
          <w:fldChar w:fldCharType="begin"/>
        </w:r>
        <w:r>
          <w:instrText xml:space="preserve">PAGEREF 2395 \h</w:instrText>
        </w:r>
        <w:r>
          <w:fldChar w:fldCharType="end"/>
        </w:r>
      </w:hyperlink>
    </w:p>
    <w:p>
      <w:pPr>
        <w:tabs>
          <w:tab w:val="right" w:leader="dot" w:pos="9062"/>
        </w:tabs>
        <w:ind w:left="880"/>
      </w:pPr>
      <w:hyperlink w:anchor="_Toc2396" w:history="1">
        <w:r>
          <w:rPr>
            <w:rFonts w:ascii="IRNazanin" w:hAnsi="IRNazanin" w:eastAsia="IRNazanin" w:cs="IRNazanin"/>
            <w:color w:val="111111"/>
            <w:sz w:val="22"/>
            <w:szCs w:val="22"/>
            <w:b w:val="0"/>
            <w:bCs w:val="0"/>
            <w:i w:val="0"/>
            <w:iCs w:val="0"/>
          </w:rPr>
          <w:t>جأث</w:t>
        </w:r>
        <w:r>
          <w:tab/>
        </w:r>
        <w:r>
          <w:fldChar w:fldCharType="begin"/>
        </w:r>
        <w:r>
          <w:instrText xml:space="preserve">PAGEREF 2396 \h</w:instrText>
        </w:r>
        <w:r>
          <w:fldChar w:fldCharType="end"/>
        </w:r>
      </w:hyperlink>
    </w:p>
    <w:p>
      <w:pPr>
        <w:tabs>
          <w:tab w:val="right" w:leader="dot" w:pos="9062"/>
        </w:tabs>
        <w:ind w:left="880"/>
      </w:pPr>
      <w:hyperlink w:anchor="_Toc2397" w:history="1">
        <w:r>
          <w:rPr>
            <w:rFonts w:ascii="IRNazanin" w:hAnsi="IRNazanin" w:eastAsia="IRNazanin" w:cs="IRNazanin"/>
            <w:color w:val="111111"/>
            <w:sz w:val="22"/>
            <w:szCs w:val="22"/>
            <w:b w:val="0"/>
            <w:bCs w:val="0"/>
            <w:i w:val="0"/>
            <w:iCs w:val="0"/>
          </w:rPr>
          <w:t>جأر</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جَأَفَ</w:t>
        </w:r>
        <w:r>
          <w:tab/>
        </w:r>
        <w:r>
          <w:fldChar w:fldCharType="begin"/>
        </w:r>
        <w:r>
          <w:instrText xml:space="preserve">PAGEREF 2398 \h</w:instrText>
        </w:r>
        <w:r>
          <w:fldChar w:fldCharType="end"/>
        </w:r>
      </w:hyperlink>
    </w:p>
    <w:p>
      <w:pPr>
        <w:tabs>
          <w:tab w:val="right" w:leader="dot" w:pos="9062"/>
        </w:tabs>
        <w:ind w:left="880"/>
      </w:pPr>
      <w:hyperlink w:anchor="_Toc2399" w:history="1">
        <w:r>
          <w:rPr>
            <w:rFonts w:ascii="IRNazanin" w:hAnsi="IRNazanin" w:eastAsia="IRNazanin" w:cs="IRNazanin"/>
            <w:color w:val="111111"/>
            <w:sz w:val="22"/>
            <w:szCs w:val="22"/>
            <w:b w:val="0"/>
            <w:bCs w:val="0"/>
            <w:i w:val="0"/>
            <w:iCs w:val="0"/>
          </w:rPr>
          <w:t>جأَى</w:t>
        </w:r>
        <w:r>
          <w:tab/>
        </w:r>
        <w:r>
          <w:fldChar w:fldCharType="begin"/>
        </w:r>
        <w:r>
          <w:instrText xml:space="preserve">PAGEREF 2399 \h</w:instrText>
        </w:r>
        <w:r>
          <w:fldChar w:fldCharType="end"/>
        </w:r>
      </w:hyperlink>
    </w:p>
    <w:p>
      <w:pPr>
        <w:tabs>
          <w:tab w:val="right" w:leader="dot" w:pos="9062"/>
        </w:tabs>
        <w:ind w:left="880"/>
      </w:pPr>
      <w:hyperlink w:anchor="_Toc2400" w:history="1">
        <w:r>
          <w:rPr>
            <w:rFonts w:ascii="IRNazanin" w:hAnsi="IRNazanin" w:eastAsia="IRNazanin" w:cs="IRNazanin"/>
            <w:color w:val="111111"/>
            <w:sz w:val="22"/>
            <w:szCs w:val="22"/>
            <w:b w:val="0"/>
            <w:bCs w:val="0"/>
            <w:i w:val="0"/>
            <w:iCs w:val="0"/>
          </w:rPr>
          <w:t>جَئِز</w:t>
        </w:r>
        <w:r>
          <w:tab/>
        </w:r>
        <w:r>
          <w:fldChar w:fldCharType="begin"/>
        </w:r>
        <w:r>
          <w:instrText xml:space="preserve">PAGEREF 2400 \h</w:instrText>
        </w:r>
        <w:r>
          <w:fldChar w:fldCharType="end"/>
        </w:r>
      </w:hyperlink>
    </w:p>
    <w:p>
      <w:pPr>
        <w:tabs>
          <w:tab w:val="right" w:leader="dot" w:pos="9062"/>
        </w:tabs>
        <w:ind w:left="880"/>
      </w:pPr>
      <w:hyperlink w:anchor="_Toc2401" w:history="1">
        <w:r>
          <w:rPr>
            <w:rFonts w:ascii="IRNazanin" w:hAnsi="IRNazanin" w:eastAsia="IRNazanin" w:cs="IRNazanin"/>
            <w:color w:val="111111"/>
            <w:sz w:val="22"/>
            <w:szCs w:val="22"/>
            <w:b w:val="0"/>
            <w:bCs w:val="0"/>
            <w:i w:val="0"/>
            <w:iCs w:val="0"/>
          </w:rPr>
          <w:t>الجأى</w:t>
        </w:r>
        <w:r>
          <w:tab/>
        </w:r>
        <w:r>
          <w:fldChar w:fldCharType="begin"/>
        </w:r>
        <w:r>
          <w:instrText xml:space="preserve">PAGEREF 2401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28_152659"/>
    <w:bookmarkEnd w:id="0"/>
    <w:p>
      <w:pPr>
        <w:pStyle w:val="Heading2"/>
      </w:pPr>
      <w:bookmarkStart w:id="500" w:name="_Toc1"/>
      <w:r>
        <w:t>اشارة</w:t>
      </w:r>
      <w:bookmarkEnd w:id="500"/>
    </w:p>
    <w:p>
      <w:pPr>
        <w:pStyle w:val="BookText"/>
      </w:pPr>
      <w:r>
        <w:rPr>
          <w:rFonts w:ascii="IRNazanin" w:hAnsi="IRNazanin" w:eastAsia="IRNazanin" w:cs="IRNazanin"/>
          <w:lang w:bidi="fa-IR"/>
          <w:color w:val="111111"/>
          <w:sz w:val="28"/>
          <w:szCs w:val="28"/>
          <w:rtl/>
        </w:rPr>
        <w:t xml:space="preserve">‌سرشناسه : حمیری، نشوان‌بن سعید، - ق‌573</w:t>
      </w:r>
    </w:p>
    <w:p>
      <w:pPr>
        <w:pStyle w:val="BookText"/>
      </w:pPr>
      <w:r>
        <w:rPr>
          <w:rFonts w:ascii="IRNazanin" w:hAnsi="IRNazanin" w:eastAsia="IRNazanin" w:cs="IRNazanin"/>
          <w:lang w:bidi="fa-IR"/>
          <w:color w:val="111111"/>
          <w:sz w:val="28"/>
          <w:szCs w:val="28"/>
          <w:rtl/>
        </w:rPr>
        <w:t xml:space="preserve">عنوان و نام پديدآور : شمس العلوم و دواء کلام العرب من الکلوم/ لمؤلفه اللغوی الإخباری القاضی العلامة نشوان بن سعید الحمیری؛ تحقیق أ.د.حسن بن عبدالله العمری، أ. مطهر بن علی الإریانی، أ.د. یوسف محمد عبدالله</w:t>
      </w:r>
    </w:p>
    <w:p>
      <w:pPr>
        <w:pStyle w:val="BookText"/>
      </w:pPr>
      <w:r>
        <w:rPr>
          <w:rFonts w:ascii="IRNazanin" w:hAnsi="IRNazanin" w:eastAsia="IRNazanin" w:cs="IRNazanin"/>
          <w:lang w:bidi="fa-IR"/>
          <w:color w:val="111111"/>
          <w:sz w:val="28"/>
          <w:szCs w:val="28"/>
          <w:rtl/>
        </w:rPr>
        <w:t xml:space="preserve">مشخصات نشر : بیروت : دار الفکر المعاصر ، 1420ق. = 1999م. = 1378.</w:t>
      </w:r>
    </w:p>
    <w:p>
      <w:pPr>
        <w:pStyle w:val="BookText"/>
      </w:pPr>
      <w:r>
        <w:rPr>
          <w:rFonts w:ascii="IRNazanin" w:hAnsi="IRNazanin" w:eastAsia="IRNazanin" w:cs="IRNazanin"/>
          <w:lang w:bidi="fa-IR"/>
          <w:color w:val="111111"/>
          <w:sz w:val="28"/>
          <w:szCs w:val="28"/>
          <w:rtl/>
        </w:rPr>
        <w:t xml:space="preserve">مشخصات ظاهری : 12 ج</w:t>
      </w:r>
    </w:p>
    <w:p>
      <w:pPr>
        <w:pStyle w:val="BookText"/>
      </w:pPr>
      <w:r>
        <w:rPr>
          <w:rFonts w:ascii="IRNazanin" w:hAnsi="IRNazanin" w:eastAsia="IRNazanin" w:cs="IRNazanin"/>
          <w:lang w:bidi="fa-IR"/>
          <w:color w:val="111111"/>
          <w:sz w:val="28"/>
          <w:szCs w:val="28"/>
          <w:rtl/>
        </w:rPr>
        <w:t xml:space="preserve">موضوع : ادبیات عربی</w:t>
      </w:r>
    </w:p>
    <w:p>
      <w:pPr>
        <w:pStyle w:val="BookText"/>
      </w:pPr>
      <w:r>
        <w:rPr>
          <w:rFonts w:ascii="IRNazanin" w:hAnsi="IRNazanin" w:eastAsia="IRNazanin" w:cs="IRNazanin"/>
          <w:lang w:bidi="fa-IR"/>
          <w:color w:val="111111"/>
          <w:sz w:val="28"/>
          <w:szCs w:val="28"/>
          <w:rtl/>
        </w:rPr>
        <w:t xml:space="preserve">موضوع : زبان عربی -- فقه اللغه</w:t>
      </w:r>
    </w:p>
    <w:p>
      <w:pPr>
        <w:pStyle w:val="BookText"/>
      </w:pPr>
      <w:r>
        <w:rPr>
          <w:rFonts w:ascii="IRNazanin" w:hAnsi="IRNazanin" w:eastAsia="IRNazanin" w:cs="IRNazanin"/>
          <w:lang w:bidi="fa-IR"/>
          <w:color w:val="111111"/>
          <w:sz w:val="28"/>
          <w:szCs w:val="28"/>
          <w:rtl/>
        </w:rPr>
        <w:t xml:space="preserve">موضوع : زبان عربی -- واژه نامه</w:t>
      </w:r>
    </w:p>
    <w:p>
      <w:pPr>
        <w:pStyle w:val="BookText"/>
      </w:pPr>
      <w:r>
        <w:rPr>
          <w:rFonts w:ascii="IRNazanin" w:hAnsi="IRNazanin" w:eastAsia="IRNazanin" w:cs="IRNazanin"/>
          <w:lang w:bidi="fa-IR"/>
          <w:color w:val="111111"/>
          <w:sz w:val="28"/>
          <w:szCs w:val="28"/>
          <w:rtl/>
        </w:rPr>
        <w:t xml:space="preserve">توضیح : «شمس العلوم و دواء کلام العرب من الکلوم» اثر نشوان بن سعید حمیری ، شاعر و لغوی قرن ششم و از اعاظم علمای زیدیه در یمن است که در موضوع لغت به زبان عربی در ۱۲ مجلد تالیف شده است. نویسنده انگیزه خود از نوشتن کتاب را حفظ کلام عرب از تحریفی که بر اثر گذشت زمان حاصل می‌شود و همچنین ارشاد متعلمان و محصلین ذکر کرده است.</w:t>
      </w:r>
    </w:p>
    <w:p>
      <w:pPr>
        <w:pStyle w:val="BookText"/>
      </w:pPr>
      <w:r>
        <w:rPr>
          <w:rFonts w:ascii="IRNazanin" w:hAnsi="IRNazanin" w:eastAsia="IRNazanin" w:cs="IRNazanin"/>
          <w:lang w:bidi="fa-IR"/>
          <w:color w:val="111111"/>
          <w:sz w:val="28"/>
          <w:szCs w:val="28"/>
          <w:rtl/>
        </w:rPr>
        <w:t xml:space="preserve">او بعد از دو مقدمه وارد متن می‌شود. واژگان را بر حسب حروف الفباء به ترتیب فاء الفعل مرتب کرده و به تعداد حروف الفبا، عنوان، و ذیل هر عنوانی، ابوابی را طبق عین الفعل ذکر کرده است و هر باب را بر دو بخش اسماء و افعال و هر کدام را به مجرد و زائده (مزید) و هر واژه را ذیل باب خاص خود می‌آورد و نیز پس از ذکر واژه، بر آن شرح علمی و احکام شرعی و همچنین با مشرب زیدی خود به شرح عقائد می‌پردازد.</w:t>
      </w:r>
    </w:p>
    <w:p>
      <w:pPr>
        <w:pStyle w:val="BookText"/>
      </w:pPr>
      <w:r>
        <w:rPr>
          <w:rFonts w:ascii="IRNazanin" w:hAnsi="IRNazanin" w:eastAsia="IRNazanin" w:cs="IRNazanin"/>
          <w:lang w:bidi="fa-IR"/>
          <w:color w:val="111111"/>
          <w:sz w:val="28"/>
          <w:szCs w:val="28"/>
          <w:rtl/>
        </w:rPr>
        <w:t xml:space="preserve">فهارس آیات ، احادیث ، اعلام، فرق، اماکن، نباتات و درختان، فلک و زمانها، منابع فقهی، ضرب المثلها و اشعار در جلد آخر کتاب آمده است. پس از آن فهرست واژگان و در آخر فهارس اعلام، اماکن و... یمن جداگانه آمده است.</w:t>
      </w:r>
    </w:p>
    <w:p>
      <w:pPr>
        <w:pStyle w:val="Heading2"/>
      </w:pPr>
      <w:bookmarkStart w:id="501" w:name="_Toc2"/>
      <w:r>
        <w:t>اشارة</w:t>
      </w:r>
      <w:bookmarkEnd w:id="501"/>
    </w:p>
    <w:p>
      <w:pPr>
        <w:pStyle w:val="BookText"/>
      </w:pPr>
      <w:r>
        <w:rPr>
          <w:rFonts w:ascii="IRNazanin" w:hAnsi="IRNazanin" w:eastAsia="IRNazanin" w:cs="IRNazanin"/>
          <w:lang w:bidi="fa-IR"/>
          <w:color w:val="111111"/>
          <w:sz w:val="28"/>
          <w:szCs w:val="28"/>
          <w:rtl/>
        </w:rPr>
        <w:t xml:space="preserve">[شماره صفحه واقعی : 695]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696]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697]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698]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428_152666"/>
    <w:bookmarkEnd w:id="1"/>
    <w:p>
      <w:pPr>
        <w:pStyle w:val="BookText"/>
      </w:pPr>
      <w:r>
        <w:rPr>
          <w:rFonts w:ascii="IRNazanin" w:hAnsi="IRNazanin" w:eastAsia="IRNazanin" w:cs="IRNazanin"/>
          <w:lang w:bidi="fa-IR"/>
          <w:color w:val="111111"/>
          <w:sz w:val="28"/>
          <w:szCs w:val="28"/>
          <w:rtl/>
        </w:rPr>
        <w:t xml:space="preserve">شمس العلوم</w:t>
      </w:r>
    </w:p>
    <w:p>
      <w:pPr>
        <w:pStyle w:val="BookText"/>
      </w:pPr>
      <w:r>
        <w:rPr>
          <w:rFonts w:ascii="IRNazanin" w:hAnsi="IRNazanin" w:eastAsia="IRNazanin" w:cs="IRNazanin"/>
          <w:lang w:bidi="fa-IR"/>
          <w:color w:val="111111"/>
          <w:sz w:val="28"/>
          <w:szCs w:val="28"/>
          <w:rtl/>
        </w:rPr>
        <w:t xml:space="preserve">ت</w:t>
      </w:r>
    </w:p>
    <w:p>
      <w:pPr>
        <w:pStyle w:val="Heading2"/>
      </w:pPr>
      <w:bookmarkStart w:id="502" w:name="_Toc3"/>
      <w:r>
        <w:t>حرف التاء</w:t>
      </w:r>
      <w:bookmarkEnd w:id="502"/>
    </w:p>
    <w:p>
      <w:pPr>
        <w:pStyle w:val="Heading3"/>
      </w:pPr>
      <w:bookmarkStart w:id="503" w:name="_Toc4"/>
      <w:r>
        <w:t>اشارة</w:t>
      </w:r>
      <w:bookmarkEnd w:id="503"/>
    </w:p>
    <w:p>
      <w:pPr>
        <w:pStyle w:val="BookText"/>
      </w:pPr>
      <w:r>
        <w:rPr>
          <w:rFonts w:ascii="IRNazanin" w:hAnsi="IRNazanin" w:eastAsia="IRNazanin" w:cs="IRNazanin"/>
          <w:lang w:bidi="fa-IR"/>
          <w:color w:val="111111"/>
          <w:sz w:val="28"/>
          <w:szCs w:val="28"/>
          <w:rtl/>
        </w:rPr>
        <w:t xml:space="preserve">[شماره صفحه واقعی : 699]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700]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428_152671"/>
    <w:bookmarkEnd w:id="2"/>
    <w:p>
      <w:pPr>
        <w:pStyle w:val="Heading3"/>
      </w:pPr>
      <w:bookmarkStart w:id="504" w:name="_Toc5"/>
      <w:r>
        <w:t>باب التاء وما بعدها من الحروف في المضاعف</w:t>
      </w:r>
      <w:bookmarkEnd w:id="504"/>
    </w:p>
    <w:p>
      <w:pPr>
        <w:pStyle w:val="Heading4"/>
      </w:pPr>
      <w:bookmarkStart w:id="505" w:name="_Toc6"/>
      <w:r>
        <w:t>الأسماء</w:t>
      </w:r>
      <w:bookmarkEnd w:id="505"/>
    </w:p>
    <w:p>
      <w:pPr>
        <w:pStyle w:val="Heading5"/>
      </w:pPr>
      <w:bookmarkStart w:id="506" w:name="_Toc7"/>
      <w:r>
        <w:t>اشارة</w:t>
      </w:r>
      <w:bookmarkEnd w:id="506"/>
    </w:p>
    <w:p>
      <w:pPr>
        <w:pStyle w:val="BookText"/>
      </w:pPr>
      <w:r>
        <w:rPr>
          <w:rFonts w:ascii="Amiri" w:hAnsi="Amiri" w:eastAsia="Amiri" w:cs="Amiri"/>
          <w:lang w:bidi="ar-SA"/>
          <w:color w:val="111111"/>
          <w:sz w:val="28"/>
          <w:szCs w:val="28"/>
          <w:rtl/>
        </w:rPr>
        <w:t xml:space="preserve">فَعْل ، بفتح الفاء</w:t>
      </w:r>
    </w:p>
    <w:p>
      <w:pPr>
        <w:pStyle w:val="BookText"/>
      </w:pPr>
      <w:r>
        <w:rPr>
          <w:rFonts w:ascii="IRNazanin" w:hAnsi="IRNazanin" w:eastAsia="IRNazanin" w:cs="IRNazanin"/>
          <w:lang w:bidi="fa-IR"/>
          <w:color w:val="111111"/>
          <w:sz w:val="28"/>
          <w:szCs w:val="28"/>
          <w:rtl/>
        </w:rPr>
        <w:t xml:space="preserve">خ</w:t>
      </w:r>
    </w:p>
    <w:p>
      <w:pPr>
        <w:pStyle w:val="Heading5"/>
      </w:pPr>
      <w:bookmarkStart w:id="507" w:name="_Toc8"/>
      <w:r>
        <w:t>التَّخّ</w:t>
      </w:r>
      <w:bookmarkEnd w:id="507"/>
    </w:p>
    <w:p>
      <w:pPr>
        <w:pStyle w:val="BookText"/>
      </w:pPr>
      <w:r>
        <w:rPr>
          <w:rFonts w:ascii="Amiri" w:hAnsi="Amiri" w:eastAsia="Amiri" w:cs="Amiri"/>
          <w:lang w:bidi="ar-SA"/>
          <w:color w:val="111111"/>
          <w:sz w:val="28"/>
          <w:szCs w:val="28"/>
          <w:rtl/>
        </w:rPr>
        <w:t xml:space="preserve">[التَّخّ] : بالخاء معجمة : العجين الحامِض.</w:t>
      </w:r>
    </w:p>
    <w:p>
      <w:pPr>
        <w:pStyle w:val="BookText"/>
      </w:pPr>
      <w:r>
        <w:rPr>
          <w:rFonts w:ascii="IRNazanin" w:hAnsi="IRNazanin" w:eastAsia="IRNazanin" w:cs="IRNazanin"/>
          <w:lang w:bidi="fa-IR"/>
          <w:color w:val="111111"/>
          <w:sz w:val="28"/>
          <w:szCs w:val="28"/>
          <w:rtl/>
        </w:rPr>
        <w:t xml:space="preserve">ل</w:t>
      </w:r>
    </w:p>
    <w:p>
      <w:pPr>
        <w:pStyle w:val="Heading5"/>
      </w:pPr>
      <w:bookmarkStart w:id="508" w:name="_Toc9"/>
      <w:r>
        <w:t>التَّلّ</w:t>
      </w:r>
      <w:bookmarkEnd w:id="508"/>
    </w:p>
    <w:p>
      <w:pPr>
        <w:pStyle w:val="BookText"/>
      </w:pPr>
      <w:r>
        <w:rPr>
          <w:rFonts w:ascii="Amiri" w:hAnsi="Amiri" w:eastAsia="Amiri" w:cs="Amiri"/>
          <w:lang w:bidi="ar-SA"/>
          <w:color w:val="111111"/>
          <w:sz w:val="28"/>
          <w:szCs w:val="28"/>
          <w:rtl/>
        </w:rPr>
        <w:t xml:space="preserve">[التَّلّ] : الرابية من التراب يُكْبَس وليس خِلْقةً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509" w:name="_Toc10"/>
      <w:r>
        <w:t>التَّمّ</w:t>
      </w:r>
      <w:bookmarkEnd w:id="509"/>
    </w:p>
    <w:p>
      <w:pPr>
        <w:pStyle w:val="BookText"/>
      </w:pPr>
      <w:r>
        <w:rPr>
          <w:rFonts w:ascii="Amiri" w:hAnsi="Amiri" w:eastAsia="Amiri" w:cs="Amiri"/>
          <w:lang w:bidi="ar-SA"/>
          <w:color w:val="111111"/>
          <w:sz w:val="28"/>
          <w:szCs w:val="28"/>
          <w:rtl/>
        </w:rPr>
        <w:t xml:space="preserve">[التَّمّ] : التّمام ، لغة في التِّمّ.</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التَّوّ : الفرد ، يقال : جاء فلان تَوًّا : أي وحدَه. وفي الحديث </w:t>
      </w:r>
      <w:r>
        <w:rPr>
          <w:rStyle w:val="FootnoteReference"/>
        </w:rPr>
        <w:footnoteReference w:id="2"/>
      </w:r>
      <w:r>
        <w:rPr>
          <w:rFonts w:ascii="Amiri" w:hAnsi="Amiri" w:eastAsia="Amiri" w:cs="Amiri"/>
          <w:lang w:bidi="ar-SA"/>
          <w:color w:val="111111"/>
          <w:sz w:val="28"/>
          <w:szCs w:val="28"/>
          <w:rtl/>
        </w:rPr>
        <w:t xml:space="preserve">: « الطواف تَوُّ والاستجمار تَوُّ ». ويقال : إِن أصل ذلك في الرجل يسافر ولا يعرّج ، فإِن عرّج بمكان وأنشأ سفراً آخر فليس بتَوّ ، يقال : جاء تَوًّا : أي لا يعرّج على شيء.</w:t>
      </w:r>
    </w:p>
    <w:p>
      <w:pPr>
        <w:pStyle w:val="BookText"/>
      </w:pPr>
      <w:r>
        <w:rPr>
          <w:rFonts w:ascii="Amiri" w:hAnsi="Amiri" w:eastAsia="Amiri" w:cs="Amiri"/>
          <w:lang w:bidi="ar-SA"/>
          <w:color w:val="111111"/>
          <w:sz w:val="28"/>
          <w:szCs w:val="28"/>
          <w:rtl/>
        </w:rPr>
        <w:t xml:space="preserve">والتَّوّ : الحبل يفتل طاقاً واحداً لا يجعل له قُوًى مُبْرَمة. والجمع الأَتْوَاء.</w:t>
      </w:r>
    </w:p>
    <w:p>
      <w:pPr>
        <w:pStyle w:val="BookText"/>
      </w:pPr>
      <w:r>
        <w:rPr>
          <w:rFonts w:ascii="Amiri" w:hAnsi="Amiri" w:eastAsia="Amiri" w:cs="Amiri"/>
          <w:lang w:bidi="ar-SA"/>
          <w:color w:val="111111"/>
          <w:sz w:val="28"/>
          <w:szCs w:val="28"/>
          <w:rtl/>
        </w:rPr>
        <w:t xml:space="preserve">والتَّوّ : اسم موضع باليمن من بلد همدان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510" w:name="_Toc11"/>
      <w:r>
        <w:t>التُّرّ</w:t>
      </w:r>
      <w:bookmarkEnd w:id="510"/>
    </w:p>
    <w:p>
      <w:pPr>
        <w:pStyle w:val="BookText"/>
      </w:pPr>
      <w:r>
        <w:rPr>
          <w:rFonts w:ascii="Amiri" w:hAnsi="Amiri" w:eastAsia="Amiri" w:cs="Amiri"/>
          <w:lang w:bidi="ar-SA"/>
          <w:color w:val="111111"/>
          <w:sz w:val="28"/>
          <w:szCs w:val="28"/>
          <w:rtl/>
        </w:rPr>
        <w:t xml:space="preserve">[التُّرّ] : المِطْمَر ، وهو الخيط الذي يمدّ على البِناء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701]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4428_152673"/>
    <w:bookmarkEnd w:id="3"/>
    <w:p>
      <w:pPr>
        <w:pStyle w:val="BookText"/>
      </w:pPr>
      <w:r>
        <w:rPr>
          <w:rFonts w:ascii="Amiri" w:hAnsi="Amiri" w:eastAsia="Amiri" w:cs="Amiri"/>
          <w:lang w:bidi="ar-SA"/>
          <w:color w:val="111111"/>
          <w:sz w:val="28"/>
          <w:szCs w:val="28"/>
          <w:rtl/>
        </w:rPr>
        <w:t xml:space="preserve">يقول الرجل لصاحبه إِذا غضب عليه : لأُقِيمَنَّك على التُّرّ.</w:t>
      </w:r>
    </w:p>
    <w:p>
      <w:pPr>
        <w:pStyle w:val="BookText"/>
      </w:pPr>
      <w:r>
        <w:rPr>
          <w:rFonts w:ascii="IRNazanin" w:hAnsi="IRNazanin" w:eastAsia="IRNazanin" w:cs="IRNazanin"/>
          <w:lang w:bidi="fa-IR"/>
          <w:color w:val="111111"/>
          <w:sz w:val="28"/>
          <w:szCs w:val="28"/>
          <w:rtl/>
        </w:rPr>
        <w:t xml:space="preserve">ف</w:t>
      </w:r>
    </w:p>
    <w:p>
      <w:pPr>
        <w:pStyle w:val="Heading5"/>
      </w:pPr>
      <w:bookmarkStart w:id="511" w:name="_Toc12"/>
      <w:r>
        <w:t>التُّفّ</w:t>
      </w:r>
      <w:bookmarkEnd w:id="511"/>
    </w:p>
    <w:p>
      <w:pPr>
        <w:pStyle w:val="BookText"/>
      </w:pPr>
      <w:r>
        <w:rPr>
          <w:rFonts w:ascii="Amiri" w:hAnsi="Amiri" w:eastAsia="Amiri" w:cs="Amiri"/>
          <w:lang w:bidi="ar-SA"/>
          <w:color w:val="111111"/>
          <w:sz w:val="28"/>
          <w:szCs w:val="28"/>
          <w:rtl/>
        </w:rPr>
        <w:t xml:space="preserve">[التُّفّ] : الوسخ تحت الظفر.</w:t>
      </w:r>
    </w:p>
    <w:p>
      <w:pPr>
        <w:pStyle w:val="BookText"/>
      </w:pPr>
      <w:r>
        <w:rPr>
          <w:rFonts w:ascii="IRNazanin" w:hAnsi="IRNazanin" w:eastAsia="IRNazanin" w:cs="IRNazanin"/>
          <w:lang w:bidi="fa-IR"/>
          <w:color w:val="111111"/>
          <w:sz w:val="28"/>
          <w:szCs w:val="28"/>
          <w:rtl/>
        </w:rPr>
        <w:t xml:space="preserve">م</w:t>
      </w:r>
    </w:p>
    <w:p>
      <w:pPr>
        <w:pStyle w:val="Heading5"/>
      </w:pPr>
      <w:bookmarkStart w:id="512" w:name="_Toc13"/>
      <w:r>
        <w:t>التُّمّ</w:t>
      </w:r>
      <w:bookmarkEnd w:id="512"/>
    </w:p>
    <w:p>
      <w:pPr>
        <w:pStyle w:val="BookText"/>
      </w:pPr>
      <w:r>
        <w:rPr>
          <w:rFonts w:ascii="Amiri" w:hAnsi="Amiri" w:eastAsia="Amiri" w:cs="Amiri"/>
          <w:lang w:bidi="ar-SA"/>
          <w:color w:val="111111"/>
          <w:sz w:val="28"/>
          <w:szCs w:val="28"/>
          <w:rtl/>
        </w:rPr>
        <w:t xml:space="preserve">[التُّمّ] : التَّمام ، لغة في التِّمّ.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513" w:name="_Toc14"/>
      <w:r>
        <w:t>التُّمَّة</w:t>
      </w:r>
      <w:bookmarkEnd w:id="513"/>
    </w:p>
    <w:p>
      <w:pPr>
        <w:pStyle w:val="BookText"/>
      </w:pPr>
      <w:r>
        <w:rPr>
          <w:rFonts w:ascii="Amiri" w:hAnsi="Amiri" w:eastAsia="Amiri" w:cs="Amiri"/>
          <w:lang w:bidi="ar-SA"/>
          <w:color w:val="111111"/>
          <w:sz w:val="28"/>
          <w:szCs w:val="28"/>
          <w:rtl/>
        </w:rPr>
        <w:t xml:space="preserve">[التُّمَّة] : ما يوهب للمُسْتَتِمّ يتمّ به كساءه.</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514" w:name="_Toc15"/>
      <w:r>
        <w:t>التِّمّ</w:t>
      </w:r>
      <w:bookmarkEnd w:id="514"/>
    </w:p>
    <w:p>
      <w:pPr>
        <w:pStyle w:val="BookText"/>
      </w:pPr>
      <w:r>
        <w:rPr>
          <w:rFonts w:ascii="Amiri" w:hAnsi="Amiri" w:eastAsia="Amiri" w:cs="Amiri"/>
          <w:lang w:bidi="ar-SA"/>
          <w:color w:val="111111"/>
          <w:sz w:val="28"/>
          <w:szCs w:val="28"/>
          <w:rtl/>
        </w:rPr>
        <w:t xml:space="preserve">[التِّمّ] : التَّمام ، يقال : هو تِمٌ لذاك : أي تمامه ، قال </w:t>
      </w:r>
      <w:r>
        <w:rPr>
          <w:rStyle w:val="FootnoteReference"/>
        </w:rPr>
        <w:footnoteReference w:id="5"/>
      </w:r>
    </w:p>
    <w:p>
      <w:pPr>
        <w:pStyle w:val="BookText"/>
      </w:pPr>
      <w:r>
        <w:rPr>
          <w:rFonts w:ascii="Amiri" w:hAnsi="Amiri" w:eastAsia="Amiri" w:cs="Amiri"/>
          <w:lang w:bidi="ar-SA"/>
          <w:color w:val="111111"/>
          <w:sz w:val="28"/>
          <w:szCs w:val="28"/>
          <w:rtl/>
        </w:rPr>
        <w:t xml:space="preserve">جدا تعاوره الرياح وببيلا</w:t>
      </w:r>
    </w:p>
    <w:p>
      <w:pPr>
        <w:pStyle w:val="BookText"/>
      </w:pPr>
      <w:r>
        <w:rPr>
          <w:rFonts w:ascii="Amiri" w:hAnsi="Amiri" w:eastAsia="Amiri" w:cs="Amiri"/>
          <w:lang w:bidi="ar-SA"/>
          <w:color w:val="111111"/>
          <w:sz w:val="28"/>
          <w:szCs w:val="28"/>
          <w:rtl/>
        </w:rPr>
        <w:t xml:space="preserve">والبائص : البعيد الشاق.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وَرَدْنَ لِتِمِ خِمْسٍ بائِصٍ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مستعجل.</w:t>
      </w:r>
    </w:p>
    <w:p>
      <w:pPr>
        <w:pStyle w:val="BookText"/>
      </w:pPr>
      <w:r>
        <w:rPr>
          <w:rFonts w:ascii="IRNazanin" w:hAnsi="IRNazanin" w:eastAsia="IRNazanin" w:cs="IRNazanin"/>
          <w:lang w:bidi="fa-IR"/>
          <w:color w:val="111111"/>
          <w:sz w:val="28"/>
          <w:szCs w:val="28"/>
          <w:rtl/>
        </w:rPr>
        <w:t xml:space="preserve">ن</w:t>
      </w:r>
    </w:p>
    <w:p>
      <w:pPr>
        <w:pStyle w:val="Heading5"/>
      </w:pPr>
      <w:bookmarkStart w:id="515" w:name="_Toc16"/>
      <w:r>
        <w:t>التِّنّ</w:t>
      </w:r>
      <w:bookmarkEnd w:id="515"/>
    </w:p>
    <w:p>
      <w:pPr>
        <w:pStyle w:val="BookText"/>
      </w:pPr>
      <w:r>
        <w:rPr>
          <w:rFonts w:ascii="Amiri" w:hAnsi="Amiri" w:eastAsia="Amiri" w:cs="Amiri"/>
          <w:lang w:bidi="ar-SA"/>
          <w:color w:val="111111"/>
          <w:sz w:val="28"/>
          <w:szCs w:val="28"/>
          <w:rtl/>
        </w:rPr>
        <w:t xml:space="preserve">[التِّنّ] : المِثْل والتِّرْب ، يقال : هما تِنّان : أي مثلان ، وصِبْيَة أَتْنَانٌ : أي أمثال.</w:t>
      </w:r>
    </w:p>
    <w:p>
      <w:pPr>
        <w:pStyle w:val="BookText"/>
      </w:pPr>
      <w:r>
        <w:rPr>
          <w:rFonts w:ascii="Amiri" w:hAnsi="Amiri" w:eastAsia="Amiri" w:cs="Amiri"/>
          <w:lang w:bidi="ar-SA"/>
          <w:color w:val="111111"/>
          <w:sz w:val="28"/>
          <w:szCs w:val="28"/>
          <w:rtl/>
        </w:rPr>
        <w:t xml:space="preserve">والتِّنّ : الصبي الذي قَصَعه المرضُ فلا يَشِبُّ.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ك</w:t>
      </w:r>
    </w:p>
    <w:p>
      <w:pPr>
        <w:pStyle w:val="Heading5"/>
      </w:pPr>
      <w:bookmarkStart w:id="516" w:name="_Toc17"/>
      <w:r>
        <w:t>التِّكَّة</w:t>
      </w:r>
      <w:bookmarkEnd w:id="516"/>
    </w:p>
    <w:p>
      <w:pPr>
        <w:pStyle w:val="BookText"/>
      </w:pPr>
      <w:r>
        <w:rPr>
          <w:rFonts w:ascii="Amiri" w:hAnsi="Amiri" w:eastAsia="Amiri" w:cs="Amiri"/>
          <w:lang w:bidi="ar-SA"/>
          <w:color w:val="111111"/>
          <w:sz w:val="28"/>
          <w:szCs w:val="28"/>
          <w:rtl/>
        </w:rPr>
        <w:t xml:space="preserve">[التِّكَّة] : معروفة ، والجمع تِكَاكٌ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ليست عربية.</w:t>
      </w:r>
    </w:p>
    <w:p>
      <w:pPr>
        <w:pStyle w:val="BookText"/>
      </w:pPr>
      <w:r>
        <w:rPr>
          <w:rFonts w:ascii="IRNazanin" w:hAnsi="IRNazanin" w:eastAsia="IRNazanin" w:cs="IRNazanin"/>
          <w:lang w:bidi="fa-IR"/>
          <w:color w:val="111111"/>
          <w:sz w:val="28"/>
          <w:szCs w:val="28"/>
          <w:rtl/>
        </w:rPr>
        <w:t xml:space="preserve">[شماره صفحه واقعی : 702]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4428_152675"/>
    <w:bookmarkEnd w:id="4"/>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بكسر الميم وفتح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517" w:name="_Toc18"/>
      <w:r>
        <w:t>المِتَلّ</w:t>
      </w:r>
      <w:bookmarkEnd w:id="517"/>
    </w:p>
    <w:p>
      <w:pPr>
        <w:pStyle w:val="BookText"/>
      </w:pPr>
      <w:r>
        <w:rPr>
          <w:rFonts w:ascii="Amiri" w:hAnsi="Amiri" w:eastAsia="Amiri" w:cs="Amiri"/>
          <w:lang w:bidi="ar-SA"/>
          <w:color w:val="111111"/>
          <w:sz w:val="28"/>
          <w:szCs w:val="28"/>
          <w:rtl/>
        </w:rPr>
        <w:t xml:space="preserve">[المِتَلّ] : القوي الشديد.</w:t>
      </w:r>
    </w:p>
    <w:p>
      <w:pPr>
        <w:pStyle w:val="BookText"/>
      </w:pPr>
      <w:r>
        <w:rPr>
          <w:rFonts w:ascii="Amiri" w:hAnsi="Amiri" w:eastAsia="Amiri" w:cs="Amiri"/>
          <w:lang w:bidi="ar-SA"/>
          <w:color w:val="111111"/>
          <w:sz w:val="28"/>
          <w:szCs w:val="28"/>
          <w:rtl/>
        </w:rPr>
        <w:t xml:space="preserve">والمِتَلّ : الرمح الذي يتلّ به : أي يصرع به ، قال لبيد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رَابِطُ الجَأْشِ على فَرْجِهِمُ</w:t>
      </w:r>
    </w:p>
    <w:p>
      <w:pPr>
        <w:pStyle w:val="BookText"/>
      </w:pPr>
      <w:r>
        <w:rPr>
          <w:rFonts w:ascii="Amiri" w:hAnsi="Amiri" w:eastAsia="Amiri" w:cs="Amiri"/>
          <w:lang w:bidi="ar-SA"/>
          <w:color w:val="111111"/>
          <w:sz w:val="28"/>
          <w:szCs w:val="28"/>
          <w:rtl/>
        </w:rPr>
        <w:t xml:space="preserve">أَعْطِفُ الجَوْنَ بمَرْبُوعٍ مِتَلّ</w:t>
      </w:r>
    </w:p>
    <w:p>
      <w:pPr>
        <w:pStyle w:val="BookText"/>
      </w:pPr>
      <w:r>
        <w:rPr>
          <w:rFonts w:ascii="Amiri" w:hAnsi="Amiri" w:eastAsia="Amiri" w:cs="Amiri"/>
          <w:lang w:bidi="ar-SA"/>
          <w:color w:val="111111"/>
          <w:sz w:val="28"/>
          <w:szCs w:val="28"/>
          <w:rtl/>
        </w:rPr>
        <w:t xml:space="preserve">فِعِّيل ، بكسر الفاء والعين مشددة</w:t>
      </w:r>
    </w:p>
    <w:p>
      <w:pPr>
        <w:pStyle w:val="BookText"/>
      </w:pPr>
      <w:r>
        <w:rPr>
          <w:rFonts w:ascii="IRNazanin" w:hAnsi="IRNazanin" w:eastAsia="IRNazanin" w:cs="IRNazanin"/>
          <w:lang w:bidi="fa-IR"/>
          <w:color w:val="111111"/>
          <w:sz w:val="28"/>
          <w:szCs w:val="28"/>
          <w:rtl/>
        </w:rPr>
        <w:t xml:space="preserve">ن</w:t>
      </w:r>
    </w:p>
    <w:p>
      <w:pPr>
        <w:pStyle w:val="Heading5"/>
      </w:pPr>
      <w:bookmarkStart w:id="518" w:name="_Toc19"/>
      <w:r>
        <w:t>التِّنِّين</w:t>
      </w:r>
      <w:bookmarkEnd w:id="518"/>
    </w:p>
    <w:p>
      <w:pPr>
        <w:pStyle w:val="BookText"/>
      </w:pPr>
      <w:r>
        <w:rPr>
          <w:rFonts w:ascii="Amiri" w:hAnsi="Amiri" w:eastAsia="Amiri" w:cs="Amiri"/>
          <w:lang w:bidi="ar-SA"/>
          <w:color w:val="111111"/>
          <w:sz w:val="28"/>
          <w:szCs w:val="28"/>
          <w:rtl/>
        </w:rPr>
        <w:t xml:space="preserve">[التِّنِّين] : ضرب من أعظم الحيات.</w:t>
      </w:r>
    </w:p>
    <w:p>
      <w:pPr>
        <w:pStyle w:val="BookText"/>
      </w:pPr>
      <w:r>
        <w:rPr>
          <w:rFonts w:ascii="Amiri" w:hAnsi="Amiri" w:eastAsia="Amiri" w:cs="Amiri"/>
          <w:lang w:bidi="ar-SA"/>
          <w:color w:val="111111"/>
          <w:sz w:val="28"/>
          <w:szCs w:val="28"/>
          <w:rtl/>
        </w:rPr>
        <w:t xml:space="preserve">والتِّنِّين : نجم من نجوم السماء ، وهو من النُّحوس.</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519" w:name="_Toc20"/>
      <w:r>
        <w:t>تَارٌّ</w:t>
      </w:r>
      <w:bookmarkEnd w:id="519"/>
    </w:p>
    <w:p>
      <w:pPr>
        <w:pStyle w:val="BookText"/>
      </w:pPr>
      <w:r>
        <w:rPr>
          <w:rFonts w:ascii="Amiri" w:hAnsi="Amiri" w:eastAsia="Amiri" w:cs="Amiri"/>
          <w:lang w:bidi="ar-SA"/>
          <w:color w:val="111111"/>
          <w:sz w:val="28"/>
          <w:szCs w:val="28"/>
          <w:rtl/>
        </w:rPr>
        <w:t xml:space="preserve">[تَارٌّ] : رجل تَارٌّ : ممتلئ الجسم من اللّحم.</w:t>
      </w:r>
    </w:p>
    <w:p>
      <w:pPr>
        <w:pStyle w:val="BookText"/>
      </w:pPr>
      <w:r>
        <w:rPr>
          <w:rFonts w:ascii="Amiri" w:hAnsi="Amiri" w:eastAsia="Amiri" w:cs="Amiri"/>
          <w:lang w:bidi="ar-SA"/>
          <w:color w:val="111111"/>
          <w:sz w:val="28"/>
          <w:szCs w:val="28"/>
          <w:rtl/>
        </w:rPr>
        <w:t xml:space="preserve">والتَّارُّ : الغريب المنفرد عن قومه الساقط عنهم.</w:t>
      </w:r>
    </w:p>
    <w:p>
      <w:pPr>
        <w:pStyle w:val="BookText"/>
      </w:pPr>
      <w:r>
        <w:rPr>
          <w:rFonts w:ascii="Amiri" w:hAnsi="Amiri" w:eastAsia="Amiri" w:cs="Amiri"/>
          <w:lang w:bidi="ar-SA"/>
          <w:color w:val="111111"/>
          <w:sz w:val="28"/>
          <w:szCs w:val="28"/>
          <w:rtl/>
        </w:rPr>
        <w:t xml:space="preserve">ك</w:t>
      </w:r>
    </w:p>
    <w:p>
      <w:pPr>
        <w:pStyle w:val="Heading5"/>
      </w:pPr>
      <w:bookmarkStart w:id="520" w:name="_Toc21"/>
      <w:r>
        <w:t>التَّاكّ</w:t>
      </w:r>
      <w:bookmarkEnd w:id="520"/>
    </w:p>
    <w:p>
      <w:pPr>
        <w:pStyle w:val="BookText"/>
      </w:pPr>
      <w:r>
        <w:rPr>
          <w:rFonts w:ascii="Amiri" w:hAnsi="Amiri" w:eastAsia="Amiri" w:cs="Amiri"/>
          <w:lang w:bidi="ar-SA"/>
          <w:color w:val="111111"/>
          <w:sz w:val="28"/>
          <w:szCs w:val="28"/>
          <w:rtl/>
        </w:rPr>
        <w:t xml:space="preserve">[التَّاكّ] : الأحمق.</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521" w:name="_Toc22"/>
      <w:r>
        <w:t>التَّبَاب</w:t>
      </w:r>
      <w:bookmarkEnd w:id="521"/>
    </w:p>
    <w:p>
      <w:pPr>
        <w:pStyle w:val="BookText"/>
      </w:pPr>
      <w:r>
        <w:rPr>
          <w:rFonts w:ascii="Amiri" w:hAnsi="Amiri" w:eastAsia="Amiri" w:cs="Amiri"/>
          <w:lang w:bidi="ar-SA"/>
          <w:color w:val="111111"/>
          <w:sz w:val="28"/>
          <w:szCs w:val="28"/>
          <w:rtl/>
        </w:rPr>
        <w:t xml:space="preserve">[التَّبَاب] : الخُسران والهلاك ، قال الله تعالى : ( إِلَّا فِي تَبابٍ )</w:t>
      </w:r>
      <w:r>
        <w:rPr>
          <w:rStyle w:val="FootnoteReference"/>
        </w:rPr>
        <w:footnoteReference w:id="8"/>
      </w:r>
      <w:r>
        <w:rPr>
          <w:rFonts w:ascii="Amiri" w:hAnsi="Amiri" w:eastAsia="Amiri" w:cs="Amiri"/>
          <w:lang w:bidi="ar-SA"/>
          <w:color w:val="111111"/>
          <w:sz w:val="28"/>
          <w:szCs w:val="28"/>
          <w:rtl/>
        </w:rPr>
        <w:t xml:space="preserve">، قال جرير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703]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4428_152677"/>
    <w:bookmarkEnd w:id="5"/>
    <w:p>
      <w:pPr>
        <w:pStyle w:val="BookText"/>
      </w:pPr>
      <w:r>
        <w:rPr>
          <w:rFonts w:ascii="Amiri" w:hAnsi="Amiri" w:eastAsia="Amiri" w:cs="Amiri"/>
          <w:lang w:bidi="ar-SA"/>
          <w:color w:val="111111"/>
          <w:sz w:val="28"/>
          <w:szCs w:val="28"/>
          <w:rtl/>
        </w:rPr>
        <w:t xml:space="preserve">عَرَابَةُ مِنْ بَقِيَّةِ قَوْمِ لُوطٍ</w:t>
      </w:r>
    </w:p>
    <w:p>
      <w:pPr>
        <w:pStyle w:val="BookText"/>
      </w:pPr>
      <w:r>
        <w:rPr>
          <w:rFonts w:ascii="Amiri" w:hAnsi="Amiri" w:eastAsia="Amiri" w:cs="Amiri"/>
          <w:lang w:bidi="ar-SA"/>
          <w:color w:val="111111"/>
          <w:sz w:val="28"/>
          <w:szCs w:val="28"/>
          <w:rtl/>
        </w:rPr>
        <w:t xml:space="preserve">أَلَا تَبًّا لِمَا فَعَلُوا تَبَابا</w:t>
      </w:r>
    </w:p>
    <w:p>
      <w:pPr>
        <w:pStyle w:val="BookText"/>
      </w:pPr>
      <w:r>
        <w:rPr>
          <w:rFonts w:ascii="IRNazanin" w:hAnsi="IRNazanin" w:eastAsia="IRNazanin" w:cs="IRNazanin"/>
          <w:lang w:bidi="fa-IR"/>
          <w:color w:val="111111"/>
          <w:sz w:val="28"/>
          <w:szCs w:val="28"/>
          <w:rtl/>
        </w:rPr>
        <w:t xml:space="preserve">م</w:t>
      </w:r>
    </w:p>
    <w:p>
      <w:pPr>
        <w:pStyle w:val="Heading5"/>
      </w:pPr>
      <w:bookmarkStart w:id="522" w:name="_Toc23"/>
      <w:r>
        <w:t>تَمَام</w:t>
      </w:r>
      <w:bookmarkEnd w:id="522"/>
    </w:p>
    <w:p>
      <w:pPr>
        <w:pStyle w:val="BookText"/>
      </w:pPr>
      <w:r>
        <w:rPr>
          <w:rFonts w:ascii="Amiri" w:hAnsi="Amiri" w:eastAsia="Amiri" w:cs="Amiri"/>
          <w:lang w:bidi="ar-SA"/>
          <w:color w:val="111111"/>
          <w:sz w:val="28"/>
          <w:szCs w:val="28"/>
          <w:rtl/>
        </w:rPr>
        <w:t xml:space="preserve">[تَمَام] : يقال : وضعت المرأة لتَمَام. وهو ولد تَمَام ، وبَدْر تَمَام.</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523" w:name="_Toc24"/>
      <w:r>
        <w:t>التِّلَال</w:t>
      </w:r>
      <w:bookmarkEnd w:id="523"/>
    </w:p>
    <w:p>
      <w:pPr>
        <w:pStyle w:val="BookText"/>
      </w:pPr>
      <w:r>
        <w:rPr>
          <w:rFonts w:ascii="Amiri" w:hAnsi="Amiri" w:eastAsia="Amiri" w:cs="Amiri"/>
          <w:lang w:bidi="ar-SA"/>
          <w:color w:val="111111"/>
          <w:sz w:val="28"/>
          <w:szCs w:val="28"/>
          <w:rtl/>
        </w:rPr>
        <w:t xml:space="preserve">[التِّلَال] : جمع تَلّ.</w:t>
      </w:r>
    </w:p>
    <w:p>
      <w:pPr>
        <w:pStyle w:val="BookText"/>
      </w:pPr>
      <w:r>
        <w:rPr>
          <w:rFonts w:ascii="IRNazanin" w:hAnsi="IRNazanin" w:eastAsia="IRNazanin" w:cs="IRNazanin"/>
          <w:lang w:bidi="fa-IR"/>
          <w:color w:val="111111"/>
          <w:sz w:val="28"/>
          <w:szCs w:val="28"/>
          <w:rtl/>
        </w:rPr>
        <w:t xml:space="preserve">م</w:t>
      </w:r>
    </w:p>
    <w:p>
      <w:pPr>
        <w:pStyle w:val="Heading5"/>
      </w:pPr>
      <w:bookmarkStart w:id="524" w:name="_Toc25"/>
      <w:r>
        <w:t>تِمَام</w:t>
      </w:r>
      <w:bookmarkEnd w:id="524"/>
    </w:p>
    <w:p>
      <w:pPr>
        <w:pStyle w:val="BookText"/>
      </w:pPr>
      <w:r>
        <w:rPr>
          <w:rFonts w:ascii="Amiri" w:hAnsi="Amiri" w:eastAsia="Amiri" w:cs="Amiri"/>
          <w:lang w:bidi="ar-SA"/>
          <w:color w:val="111111"/>
          <w:sz w:val="28"/>
          <w:szCs w:val="28"/>
          <w:rtl/>
        </w:rPr>
        <w:t xml:space="preserve">[تِمَام] : ليل التِّمَام : أطول ليلة في السنة ، ليس فيه إلا الكسر ، وقمر تِمَام وولد تَمِام بالكسر والفتح ؛ قال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فبِتُّ أُرَاقِبُ لَيْلَ التِّمَا</w:t>
      </w:r>
    </w:p>
    <w:p>
      <w:pPr>
        <w:pStyle w:val="BookText"/>
      </w:pPr>
      <w:r>
        <w:rPr>
          <w:rFonts w:ascii="Amiri" w:hAnsi="Amiri" w:eastAsia="Amiri" w:cs="Amiri"/>
          <w:lang w:bidi="ar-SA"/>
          <w:color w:val="111111"/>
          <w:sz w:val="28"/>
          <w:szCs w:val="28"/>
          <w:rtl/>
        </w:rPr>
        <w:t xml:space="preserve">مِ والقَلْبُ مِنْ خَشْيَةٍ مُقْشَعِرّ</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ل</w:t>
      </w:r>
    </w:p>
    <w:p>
      <w:pPr>
        <w:pStyle w:val="Heading5"/>
      </w:pPr>
      <w:bookmarkStart w:id="525" w:name="_Toc26"/>
      <w:r>
        <w:t>التَّلِيل</w:t>
      </w:r>
      <w:bookmarkEnd w:id="525"/>
    </w:p>
    <w:p>
      <w:pPr>
        <w:pStyle w:val="BookText"/>
      </w:pPr>
      <w:r>
        <w:rPr>
          <w:rFonts w:ascii="Amiri" w:hAnsi="Amiri" w:eastAsia="Amiri" w:cs="Amiri"/>
          <w:lang w:bidi="ar-SA"/>
          <w:color w:val="111111"/>
          <w:sz w:val="28"/>
          <w:szCs w:val="28"/>
          <w:rtl/>
        </w:rPr>
        <w:t xml:space="preserve">[التَّلِيل] : العنق.</w:t>
      </w:r>
    </w:p>
    <w:p>
      <w:pPr>
        <w:pStyle w:val="BookText"/>
      </w:pPr>
      <w:r>
        <w:rPr>
          <w:rFonts w:ascii="Amiri" w:hAnsi="Amiri" w:eastAsia="Amiri" w:cs="Amiri"/>
          <w:lang w:bidi="ar-SA"/>
          <w:color w:val="111111"/>
          <w:sz w:val="28"/>
          <w:szCs w:val="28"/>
          <w:rtl/>
        </w:rPr>
        <w:t xml:space="preserve">والتَّلِيل : المصروع ، قال :</w:t>
      </w:r>
    </w:p>
    <w:p>
      <w:pPr>
        <w:pStyle w:val="BookText"/>
      </w:pPr>
      <w:r>
        <w:rPr>
          <w:rFonts w:ascii="Amiri" w:hAnsi="Amiri" w:eastAsia="Amiri" w:cs="Amiri"/>
          <w:lang w:bidi="ar-SA"/>
          <w:color w:val="111111"/>
          <w:sz w:val="28"/>
          <w:szCs w:val="28"/>
          <w:rtl/>
        </w:rPr>
        <w:t xml:space="preserve">ومسعودَهم غادرتْ خيلُنا</w:t>
      </w:r>
    </w:p>
    <w:p>
      <w:pPr>
        <w:pStyle w:val="BookText"/>
      </w:pPr>
      <w:r>
        <w:rPr>
          <w:rFonts w:ascii="Amiri" w:hAnsi="Amiri" w:eastAsia="Amiri" w:cs="Amiri"/>
          <w:lang w:bidi="ar-SA"/>
          <w:color w:val="111111"/>
          <w:sz w:val="28"/>
          <w:szCs w:val="28"/>
          <w:rtl/>
        </w:rPr>
        <w:t xml:space="preserve">تَلِيلاً لِخَدَّيْهِ والمَنْخِرِ</w:t>
      </w:r>
    </w:p>
    <w:p>
      <w:pPr>
        <w:pStyle w:val="BookText"/>
      </w:pPr>
      <w:r>
        <w:rPr>
          <w:rFonts w:ascii="IRNazanin" w:hAnsi="IRNazanin" w:eastAsia="IRNazanin" w:cs="IRNazanin"/>
          <w:lang w:bidi="fa-IR"/>
          <w:color w:val="111111"/>
          <w:sz w:val="28"/>
          <w:szCs w:val="28"/>
          <w:rtl/>
        </w:rPr>
        <w:t xml:space="preserve">م</w:t>
      </w:r>
    </w:p>
    <w:p>
      <w:pPr>
        <w:pStyle w:val="Heading5"/>
      </w:pPr>
      <w:bookmarkStart w:id="526" w:name="_Toc27"/>
      <w:r>
        <w:t>تَمِيم</w:t>
      </w:r>
      <w:bookmarkEnd w:id="526"/>
    </w:p>
    <w:p>
      <w:pPr>
        <w:pStyle w:val="BookText"/>
      </w:pPr>
      <w:r>
        <w:rPr>
          <w:rFonts w:ascii="Amiri" w:hAnsi="Amiri" w:eastAsia="Amiri" w:cs="Amiri"/>
          <w:lang w:bidi="ar-SA"/>
          <w:color w:val="111111"/>
          <w:sz w:val="28"/>
          <w:szCs w:val="28"/>
          <w:rtl/>
        </w:rPr>
        <w:t xml:space="preserve">[تَمِيم] : قبيلة من مضر ، وهم ولد تميم ابن مُرّ بن أُدّ بن طابخة بن إِلياس بن مضر.</w:t>
      </w:r>
    </w:p>
    <w:p>
      <w:pPr>
        <w:pStyle w:val="BookText"/>
      </w:pPr>
      <w:r>
        <w:rPr>
          <w:rFonts w:ascii="Amiri" w:hAnsi="Amiri" w:eastAsia="Amiri" w:cs="Amiri"/>
          <w:lang w:bidi="ar-SA"/>
          <w:color w:val="111111"/>
          <w:sz w:val="28"/>
          <w:szCs w:val="28"/>
          <w:rtl/>
        </w:rPr>
        <w:t xml:space="preserve">وتَمِيم : من أسماء الرجال.</w:t>
      </w:r>
    </w:p>
    <w:p>
      <w:pPr>
        <w:pStyle w:val="BookText"/>
      </w:pPr>
      <w:r>
        <w:rPr>
          <w:rFonts w:ascii="Amiri" w:hAnsi="Amiri" w:eastAsia="Amiri" w:cs="Amiri"/>
          <w:lang w:bidi="ar-SA"/>
          <w:color w:val="111111"/>
          <w:sz w:val="28"/>
          <w:szCs w:val="28"/>
          <w:rtl/>
        </w:rPr>
        <w:t xml:space="preserve">والتَّمِيم : الشديد الصلب من كل شيء ، قال </w:t>
      </w:r>
      <w:r>
        <w:rPr>
          <w:rStyle w:val="FootnoteReference"/>
        </w:rPr>
        <w:footnoteReference w:id="11"/>
      </w:r>
    </w:p>
    <w:p>
      <w:pPr>
        <w:pStyle w:val="BookText"/>
      </w:pPr>
      <w:r>
        <w:rPr>
          <w:rFonts w:ascii="Amiri" w:hAnsi="Amiri" w:eastAsia="Amiri" w:cs="Amiri"/>
          <w:lang w:bidi="ar-SA"/>
          <w:color w:val="111111"/>
          <w:sz w:val="28"/>
          <w:szCs w:val="28"/>
          <w:rtl/>
        </w:rPr>
        <w:t xml:space="preserve">إذا ما تمطّى في الحزام تبتّرا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وصُلْبٌ تَمِيمٌ يَبْهَرُ اللِّبْدَ جَوْزُه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704]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4428_152679"/>
    <w:bookmarkEnd w:id="6"/>
    <w:p>
      <w:pPr>
        <w:pStyle w:val="BookText"/>
      </w:pPr>
      <w:r>
        <w:rPr>
          <w:rFonts w:ascii="Amiri" w:hAnsi="Amiri" w:eastAsia="Amiri" w:cs="Amiri"/>
          <w:lang w:bidi="ar-SA"/>
          <w:color w:val="111111"/>
          <w:sz w:val="28"/>
          <w:szCs w:val="28"/>
          <w:rtl/>
        </w:rPr>
        <w:t xml:space="preserve">و [ فعلية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527" w:name="_Toc28"/>
      <w:r>
        <w:t>التَّمِيمَة</w:t>
      </w:r>
      <w:bookmarkEnd w:id="527"/>
    </w:p>
    <w:p>
      <w:pPr>
        <w:pStyle w:val="BookText"/>
      </w:pPr>
      <w:r>
        <w:rPr>
          <w:rFonts w:ascii="Amiri" w:hAnsi="Amiri" w:eastAsia="Amiri" w:cs="Amiri"/>
          <w:lang w:bidi="ar-SA"/>
          <w:color w:val="111111"/>
          <w:sz w:val="28"/>
          <w:szCs w:val="28"/>
          <w:rtl/>
        </w:rPr>
        <w:t xml:space="preserve">[التَّمِيمَة] : العُوذة تعلّق على الإِنسان ، قال أبو ذؤَيب </w:t>
      </w:r>
      <w:r>
        <w:rPr>
          <w:rStyle w:val="FootnoteReference"/>
        </w:rPr>
        <w:footnoteReference w:id="12"/>
      </w:r>
    </w:p>
    <w:p>
      <w:pPr>
        <w:pStyle w:val="BookText"/>
      </w:pPr>
      <w:r>
        <w:rPr>
          <w:rFonts w:ascii="Amiri" w:hAnsi="Amiri" w:eastAsia="Amiri" w:cs="Amiri"/>
          <w:lang w:bidi="ar-SA"/>
          <w:color w:val="111111"/>
          <w:sz w:val="28"/>
          <w:szCs w:val="28"/>
          <w:rtl/>
        </w:rPr>
        <w:t xml:space="preserve">أمن المنو وريبها تتوجّع؟</w:t>
      </w:r>
    </w:p>
    <w:p>
      <w:pPr>
        <w:pStyle w:val="BookText"/>
      </w:pPr>
      <w:r>
        <w:rPr>
          <w:rFonts w:ascii="Amiri" w:hAnsi="Amiri" w:eastAsia="Amiri" w:cs="Amiri"/>
          <w:lang w:bidi="ar-SA"/>
          <w:color w:val="111111"/>
          <w:sz w:val="28"/>
          <w:szCs w:val="28"/>
          <w:rtl/>
        </w:rPr>
        <w:t xml:space="preserve">والد هرُ ليس بمعتب من يجزعُ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المَنِيَّةُ أَنْشَبَتْ أَظْفَارَها</w:t>
      </w:r>
    </w:p>
    <w:p>
      <w:pPr>
        <w:pStyle w:val="BookText"/>
      </w:pPr>
      <w:r>
        <w:rPr>
          <w:rFonts w:ascii="Amiri" w:hAnsi="Amiri" w:eastAsia="Amiri" w:cs="Amiri"/>
          <w:lang w:bidi="ar-SA"/>
          <w:color w:val="111111"/>
          <w:sz w:val="28"/>
          <w:szCs w:val="28"/>
          <w:rtl/>
        </w:rPr>
        <w:t xml:space="preserve">أَلْفَيْتَ كُلَ تَمِيمَةٍ لا تَنْفَعُ</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في الحديث </w:t>
      </w:r>
      <w:r>
        <w:rPr>
          <w:rStyle w:val="FootnoteReference"/>
        </w:rPr>
        <w:footnoteReference w:id="13"/>
      </w:r>
      <w:r>
        <w:rPr>
          <w:rFonts w:ascii="Amiri" w:hAnsi="Amiri" w:eastAsia="Amiri" w:cs="Amiri"/>
          <w:lang w:bidi="ar-SA"/>
          <w:color w:val="111111"/>
          <w:sz w:val="28"/>
          <w:szCs w:val="28"/>
          <w:rtl/>
        </w:rPr>
        <w:t xml:space="preserve">عن النبي عليه‌السلام : « مَنْ تَعَلَّقَ تَمِيمةً فَقَدْ أَشْرَكَ » قيل : هي خَرزَة رَقْطاء كانوا يتعلَّقونها في العنق والعضد ، فكره ذلك لكيلا يظن أنها تدفع العاهات. وقيل : التميمة المكروهة ما كان بغير لسان العرب ؛ فأما العُوذة بالقرآن وأسماء الله فلا بأس بها.</w:t>
      </w:r>
    </w:p>
    <w:p>
      <w:pPr>
        <w:pStyle w:val="BookText"/>
      </w:pPr>
      <w:r>
        <w:rPr>
          <w:rFonts w:ascii="Amiri" w:hAnsi="Amiri" w:eastAsia="Amiri" w:cs="Amiri"/>
          <w:lang w:bidi="ar-SA"/>
          <w:color w:val="111111"/>
          <w:sz w:val="28"/>
          <w:szCs w:val="28"/>
          <w:rtl/>
        </w:rPr>
        <w:t xml:space="preserve">فَعْلَلة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528" w:name="_Toc29"/>
      <w:r>
        <w:t>التَّلْتَلة</w:t>
      </w:r>
      <w:bookmarkEnd w:id="528"/>
    </w:p>
    <w:p>
      <w:pPr>
        <w:pStyle w:val="BookText"/>
      </w:pPr>
      <w:r>
        <w:rPr>
          <w:rFonts w:ascii="Amiri" w:hAnsi="Amiri" w:eastAsia="Amiri" w:cs="Amiri"/>
          <w:lang w:bidi="ar-SA"/>
          <w:color w:val="111111"/>
          <w:sz w:val="28"/>
          <w:szCs w:val="28"/>
          <w:rtl/>
        </w:rPr>
        <w:t xml:space="preserve">[التَّلْتَلة] : شيء مثل القَدَح.</w:t>
      </w:r>
    </w:p>
    <w:p>
      <w:pPr>
        <w:pStyle w:val="BookText"/>
      </w:pPr>
      <w:r>
        <w:rPr>
          <w:rFonts w:ascii="Amiri" w:hAnsi="Amiri" w:eastAsia="Amiri" w:cs="Amiri"/>
          <w:lang w:bidi="ar-SA"/>
          <w:color w:val="111111"/>
          <w:sz w:val="28"/>
          <w:szCs w:val="28"/>
          <w:rtl/>
        </w:rPr>
        <w:t xml:space="preserve">فَعْلال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529" w:name="_Toc30"/>
      <w:r>
        <w:t>تَمْتَام</w:t>
      </w:r>
      <w:bookmarkEnd w:id="529"/>
    </w:p>
    <w:p>
      <w:pPr>
        <w:pStyle w:val="BookText"/>
      </w:pPr>
      <w:r>
        <w:rPr>
          <w:rFonts w:ascii="Amiri" w:hAnsi="Amiri" w:eastAsia="Amiri" w:cs="Amiri"/>
          <w:lang w:bidi="ar-SA"/>
          <w:color w:val="111111"/>
          <w:sz w:val="28"/>
          <w:szCs w:val="28"/>
          <w:rtl/>
        </w:rPr>
        <w:t xml:space="preserve">[تَمْتَام] : رجل تَمْتَام : إِذا كان يتردَّد في التاء والميم في كلامه.</w:t>
      </w:r>
    </w:p>
    <w:p>
      <w:pPr>
        <w:pStyle w:val="BookText"/>
      </w:pPr>
      <w:r>
        <w:rPr>
          <w:rFonts w:ascii="Amiri" w:hAnsi="Amiri" w:eastAsia="Amiri" w:cs="Amiri"/>
          <w:lang w:bidi="ar-SA"/>
          <w:color w:val="111111"/>
          <w:sz w:val="28"/>
          <w:szCs w:val="28"/>
          <w:rtl/>
        </w:rPr>
        <w:t xml:space="preserve">همزة</w:t>
      </w:r>
    </w:p>
    <w:p>
      <w:pPr>
        <w:pStyle w:val="Heading5"/>
      </w:pPr>
      <w:bookmarkStart w:id="530" w:name="_Toc31"/>
      <w:r>
        <w:t>تَأْتاء</w:t>
      </w:r>
      <w:bookmarkEnd w:id="530"/>
    </w:p>
    <w:p>
      <w:pPr>
        <w:pStyle w:val="BookText"/>
      </w:pPr>
      <w:r>
        <w:rPr>
          <w:rFonts w:ascii="Amiri" w:hAnsi="Amiri" w:eastAsia="Amiri" w:cs="Amiri"/>
          <w:lang w:bidi="ar-SA"/>
          <w:color w:val="111111"/>
          <w:sz w:val="28"/>
          <w:szCs w:val="28"/>
          <w:rtl/>
        </w:rPr>
        <w:t xml:space="preserve">[تَأْتاء] : رجل تَأْتاءٌ : إِذا كان يردِّد التاء في كلامه.</w:t>
      </w:r>
    </w:p>
    <w:p>
      <w:pPr>
        <w:pStyle w:val="BookText"/>
      </w:pPr>
      <w:r>
        <w:rPr>
          <w:rFonts w:ascii="Amiri" w:hAnsi="Amiri" w:eastAsia="Amiri" w:cs="Amiri"/>
          <w:lang w:bidi="ar-SA"/>
          <w:color w:val="111111"/>
          <w:sz w:val="28"/>
          <w:szCs w:val="28"/>
          <w:rtl/>
        </w:rPr>
        <w:t xml:space="preserve">فُعْلُول ، بالضم</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 التُّرْتُور ] </w:t>
      </w:r>
      <w:r>
        <w:rPr>
          <w:rStyle w:val="FootnoteReference"/>
        </w:rPr>
        <w:footnoteReference w:id="14"/>
      </w:r>
      <w:r>
        <w:rPr>
          <w:rFonts w:ascii="Amiri" w:hAnsi="Amiri" w:eastAsia="Amiri" w:cs="Amiri"/>
          <w:lang w:bidi="ar-SA"/>
          <w:color w:val="111111"/>
          <w:sz w:val="28"/>
          <w:szCs w:val="28"/>
          <w:rtl/>
        </w:rPr>
        <w:t xml:space="preserve">: شبه الشرطي والعون</w:t>
      </w:r>
    </w:p>
    <w:p>
      <w:pPr>
        <w:pStyle w:val="BookText"/>
      </w:pPr>
      <w:r>
        <w:rPr>
          <w:rFonts w:ascii="IRNazanin" w:hAnsi="IRNazanin" w:eastAsia="IRNazanin" w:cs="IRNazanin"/>
          <w:lang w:bidi="fa-IR"/>
          <w:color w:val="111111"/>
          <w:sz w:val="28"/>
          <w:szCs w:val="28"/>
          <w:rtl/>
        </w:rPr>
        <w:t xml:space="preserve">[شماره صفحه واقعی : 705]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مع الجند وليس له اسم في الديوان ، قال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لَوْ لَا رَهْبَةُ الأمِيرِ</w:t>
      </w:r>
    </w:p>
    <w:p>
      <w:pPr>
        <w:pStyle w:val="BookText"/>
      </w:pPr>
      <w:r>
        <w:rPr>
          <w:rFonts w:ascii="Amiri" w:hAnsi="Amiri" w:eastAsia="Amiri" w:cs="Amiri"/>
          <w:lang w:bidi="ar-SA"/>
          <w:color w:val="111111"/>
          <w:sz w:val="28"/>
          <w:szCs w:val="28"/>
          <w:rtl/>
        </w:rPr>
        <w:t xml:space="preserve">ورَهْبَةُ الشُّرْطِيِّ والتُّرْتُورِ</w:t>
      </w:r>
    </w:p>
    <w:p>
      <w:pPr>
        <w:pStyle w:val="BookText"/>
      </w:pPr>
      <w:r>
        <w:rPr>
          <w:rFonts w:ascii="Amiri" w:hAnsi="Amiri" w:eastAsia="Amiri" w:cs="Amiri"/>
          <w:lang w:bidi="ar-SA"/>
          <w:color w:val="111111"/>
          <w:sz w:val="28"/>
          <w:szCs w:val="28"/>
          <w:rtl/>
        </w:rPr>
        <w:t xml:space="preserve">والتُّرْتُور : طائر يصيح ، قال :</w:t>
      </w:r>
    </w:p>
    <w:p>
      <w:pPr>
        <w:pStyle w:val="BookText"/>
      </w:pPr>
      <w:r>
        <w:rPr>
          <w:rFonts w:ascii="Amiri" w:hAnsi="Amiri" w:eastAsia="Amiri" w:cs="Amiri"/>
          <w:lang w:bidi="ar-SA"/>
          <w:color w:val="111111"/>
          <w:sz w:val="28"/>
          <w:szCs w:val="28"/>
          <w:rtl/>
        </w:rPr>
        <w:t xml:space="preserve">لقَدْ أَخَذَ التُّرْتُورُ في جَنْبِ سِدْرَةٍ</w:t>
      </w:r>
    </w:p>
    <w:p>
      <w:pPr>
        <w:pStyle w:val="BookText"/>
      </w:pPr>
      <w:r>
        <w:rPr>
          <w:rFonts w:ascii="Amiri" w:hAnsi="Amiri" w:eastAsia="Amiri" w:cs="Amiri"/>
          <w:lang w:bidi="ar-SA"/>
          <w:color w:val="111111"/>
          <w:sz w:val="28"/>
          <w:szCs w:val="28"/>
          <w:rtl/>
        </w:rPr>
        <w:t xml:space="preserve">كصَنَّاجَةٍ تَشْدُو غِنَاءً لِصَحْبِها</w:t>
      </w:r>
    </w:p>
    <w:p>
      <w:pPr>
        <w:pStyle w:val="BookText"/>
      </w:pPr>
      <w:r>
        <w:rPr>
          <w:rFonts w:ascii="Amiri" w:hAnsi="Amiri" w:eastAsia="Amiri" w:cs="Amiri"/>
          <w:lang w:bidi="ar-SA"/>
          <w:color w:val="111111"/>
          <w:sz w:val="28"/>
          <w:szCs w:val="28"/>
          <w:rtl/>
        </w:rPr>
        <w:t xml:space="preserve">أي مع صحبها.</w:t>
      </w:r>
    </w:p>
    <w:p>
      <w:pPr>
        <w:pStyle w:val="BookText"/>
      </w:pPr>
      <w:r>
        <w:rPr>
          <w:rFonts w:ascii="IRNazanin" w:hAnsi="IRNazanin" w:eastAsia="IRNazanin" w:cs="IRNazanin"/>
          <w:lang w:bidi="fa-IR"/>
          <w:color w:val="111111"/>
          <w:sz w:val="28"/>
          <w:szCs w:val="28"/>
          <w:rtl/>
        </w:rPr>
        <w:t xml:space="preserve">[شماره صفحه واقعی : 706]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4428_152683"/>
    <w:bookmarkEnd w:id="7"/>
    <w:p>
      <w:pPr>
        <w:pStyle w:val="Heading4"/>
      </w:pPr>
      <w:bookmarkStart w:id="531" w:name="_Toc32"/>
      <w:r>
        <w:t>الأفعال</w:t>
      </w:r>
      <w:bookmarkEnd w:id="531"/>
    </w:p>
    <w:p>
      <w:pPr>
        <w:pStyle w:val="Heading5"/>
      </w:pPr>
      <w:bookmarkStart w:id="532" w:name="_Toc33"/>
      <w:r>
        <w:t>اشارة</w:t>
      </w:r>
      <w:bookmarkEnd w:id="532"/>
    </w:p>
    <w:p>
      <w:pPr>
        <w:pStyle w:val="BookText"/>
      </w:pPr>
      <w:r>
        <w:rPr>
          <w:rFonts w:ascii="Amiri" w:hAnsi="Amiri" w:eastAsia="Amiri" w:cs="Amiri"/>
          <w:lang w:bidi="ar-SA"/>
          <w:color w:val="111111"/>
          <w:sz w:val="28"/>
          <w:szCs w:val="28"/>
          <w:rtl/>
        </w:rPr>
        <w:t xml:space="preserve">[ المجرّد ]</w:t>
      </w:r>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533" w:name="_Toc34"/>
      <w:r>
        <w:t>تَرَّ</w:t>
      </w:r>
      <w:bookmarkEnd w:id="533"/>
    </w:p>
    <w:p>
      <w:pPr>
        <w:pStyle w:val="BookText"/>
      </w:pPr>
      <w:r>
        <w:rPr>
          <w:rFonts w:ascii="Amiri" w:hAnsi="Amiri" w:eastAsia="Amiri" w:cs="Amiri"/>
          <w:lang w:bidi="ar-SA"/>
          <w:color w:val="111111"/>
          <w:sz w:val="28"/>
          <w:szCs w:val="28"/>
          <w:rtl/>
        </w:rPr>
        <w:t xml:space="preserve">[تَرَّ] : التَّرُّ : القطع ، تَرَرْت الشيء : إِذا قطعته ، فتَرَّ : إِذا انقطع ، يتعدى ولا يتعدى ، قال طرفة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وقَدْ تَرَّ الوَظِيفُ وسَاقُها</w:t>
      </w:r>
    </w:p>
    <w:p>
      <w:pPr>
        <w:pStyle w:val="BookText"/>
      </w:pPr>
      <w:r>
        <w:rPr>
          <w:rFonts w:ascii="Amiri" w:hAnsi="Amiri" w:eastAsia="Amiri" w:cs="Amiri"/>
          <w:lang w:bidi="ar-SA"/>
          <w:color w:val="111111"/>
          <w:sz w:val="28"/>
          <w:szCs w:val="28"/>
          <w:rtl/>
        </w:rPr>
        <w:t xml:space="preserve">أَلَسْتَ تَرَى أَنْ قَدْ أَتَيْتَ بِمُؤْيِدِ</w:t>
      </w:r>
    </w:p>
    <w:p>
      <w:pPr>
        <w:pStyle w:val="BookText"/>
      </w:pPr>
      <w:r>
        <w:rPr>
          <w:rFonts w:ascii="Amiri" w:hAnsi="Amiri" w:eastAsia="Amiri" w:cs="Amiri"/>
          <w:lang w:bidi="ar-SA"/>
          <w:color w:val="111111"/>
          <w:sz w:val="28"/>
          <w:szCs w:val="28"/>
          <w:rtl/>
        </w:rPr>
        <w:t xml:space="preserve">وتَرَّت يده : إِذا سقطت.</w:t>
      </w:r>
    </w:p>
    <w:p>
      <w:pPr>
        <w:pStyle w:val="BookText"/>
      </w:pPr>
      <w:r>
        <w:rPr>
          <w:rFonts w:ascii="Amiri" w:hAnsi="Amiri" w:eastAsia="Amiri" w:cs="Amiri"/>
          <w:lang w:bidi="ar-SA"/>
          <w:color w:val="111111"/>
          <w:sz w:val="28"/>
          <w:szCs w:val="28"/>
          <w:rtl/>
        </w:rPr>
        <w:t xml:space="preserve">وتَرَّت النواة من المِرْضاخ : إِذا بانت منه.</w:t>
      </w:r>
    </w:p>
    <w:p>
      <w:pPr>
        <w:pStyle w:val="BookText"/>
      </w:pPr>
      <w:r>
        <w:rPr>
          <w:rFonts w:ascii="Amiri" w:hAnsi="Amiri" w:eastAsia="Amiri" w:cs="Amiri"/>
          <w:lang w:bidi="ar-SA"/>
          <w:color w:val="111111"/>
          <w:sz w:val="28"/>
          <w:szCs w:val="28"/>
          <w:rtl/>
        </w:rPr>
        <w:t xml:space="preserve">وتَرَّ الرجل عن بلاده : إِذا تباعد عنها.</w:t>
      </w:r>
    </w:p>
    <w:p>
      <w:pPr>
        <w:pStyle w:val="BookText"/>
      </w:pPr>
      <w:r>
        <w:rPr>
          <w:rFonts w:ascii="IRNazanin" w:hAnsi="IRNazanin" w:eastAsia="IRNazanin" w:cs="IRNazanin"/>
          <w:lang w:bidi="fa-IR"/>
          <w:color w:val="111111"/>
          <w:sz w:val="28"/>
          <w:szCs w:val="28"/>
          <w:rtl/>
        </w:rPr>
        <w:t xml:space="preserve">ل</w:t>
      </w:r>
    </w:p>
    <w:p>
      <w:pPr>
        <w:pStyle w:val="Heading5"/>
      </w:pPr>
      <w:bookmarkStart w:id="534" w:name="_Toc35"/>
      <w:r>
        <w:t>تَلَّه</w:t>
      </w:r>
      <w:bookmarkEnd w:id="534"/>
    </w:p>
    <w:p>
      <w:pPr>
        <w:pStyle w:val="BookText"/>
      </w:pPr>
      <w:r>
        <w:rPr>
          <w:rFonts w:ascii="Amiri" w:hAnsi="Amiri" w:eastAsia="Amiri" w:cs="Amiri"/>
          <w:lang w:bidi="ar-SA"/>
          <w:color w:val="111111"/>
          <w:sz w:val="28"/>
          <w:szCs w:val="28"/>
          <w:rtl/>
        </w:rPr>
        <w:t xml:space="preserve">[تَلَّه] لوجهه : أي صرعه ، قال الله تعالى : ( وَتَلَّهُ لِلْجَبِينِ )</w:t>
      </w:r>
      <w:r>
        <w:rPr>
          <w:rStyle w:val="FootnoteReference"/>
        </w:rPr>
        <w:footnoteReference w:id="17"/>
      </w:r>
      <w:r>
        <w:rPr>
          <w:rFonts w:ascii="Amiri" w:hAnsi="Amiri" w:eastAsia="Amiri" w:cs="Amiri"/>
          <w:lang w:bidi="ar-SA"/>
          <w:color w:val="111111"/>
          <w:sz w:val="28"/>
          <w:szCs w:val="28"/>
          <w:rtl/>
        </w:rPr>
        <w:t xml:space="preserve">. قال الكوفيون : الواو مقحمة ، والمعنى : فلما أسلما تلَّه للجبين. وقال البصريون : الجواب محذوف ، تقديره : فلما أسلما أَجْزَل لهما الثوابَ.</w:t>
      </w:r>
    </w:p>
    <w:p>
      <w:pPr>
        <w:pStyle w:val="BookText"/>
      </w:pPr>
      <w:r>
        <w:rPr>
          <w:rFonts w:ascii="Amiri" w:hAnsi="Amiri" w:eastAsia="Amiri" w:cs="Amiri"/>
          <w:lang w:bidi="ar-SA"/>
          <w:color w:val="111111"/>
          <w:sz w:val="28"/>
          <w:szCs w:val="28"/>
          <w:rtl/>
        </w:rPr>
        <w:t xml:space="preserve">ويقال : تَلَلْتُه في يديه : أي دفعته إِليه.</w:t>
      </w:r>
    </w:p>
    <w:p>
      <w:pPr>
        <w:pStyle w:val="BookText"/>
      </w:pPr>
      <w:r>
        <w:rPr>
          <w:rFonts w:ascii="Amiri" w:hAnsi="Amiri" w:eastAsia="Amiri" w:cs="Amiri"/>
          <w:lang w:bidi="ar-SA"/>
          <w:color w:val="111111"/>
          <w:sz w:val="28"/>
          <w:szCs w:val="28"/>
          <w:rtl/>
        </w:rPr>
        <w:t xml:space="preserve">فَعَل ، بفتح العين ، يفعِل بكسرها</w:t>
      </w:r>
    </w:p>
    <w:p>
      <w:pPr>
        <w:pStyle w:val="BookText"/>
      </w:pPr>
      <w:r>
        <w:rPr>
          <w:rFonts w:ascii="IRNazanin" w:hAnsi="IRNazanin" w:eastAsia="IRNazanin" w:cs="IRNazanin"/>
          <w:lang w:bidi="fa-IR"/>
          <w:color w:val="111111"/>
          <w:sz w:val="28"/>
          <w:szCs w:val="28"/>
          <w:rtl/>
        </w:rPr>
        <w:t xml:space="preserve">ب</w:t>
      </w:r>
    </w:p>
    <w:p>
      <w:pPr>
        <w:pStyle w:val="Heading5"/>
      </w:pPr>
      <w:bookmarkStart w:id="535" w:name="_Toc36"/>
      <w:r>
        <w:t>تَبَ</w:t>
      </w:r>
      <w:bookmarkEnd w:id="535"/>
    </w:p>
    <w:p>
      <w:pPr>
        <w:pStyle w:val="BookText"/>
      </w:pPr>
      <w:r>
        <w:rPr>
          <w:rFonts w:ascii="Amiri" w:hAnsi="Amiri" w:eastAsia="Amiri" w:cs="Amiri"/>
          <w:lang w:bidi="ar-SA"/>
          <w:color w:val="111111"/>
          <w:sz w:val="28"/>
          <w:szCs w:val="28"/>
          <w:rtl/>
        </w:rPr>
        <w:t xml:space="preserve">[تَبَ] : التَّبُ : الهلاك والخسران ، قال الله تعالى : ( تَبَّتْ يَدا أَبِي لَهَبٍ وَتَبَ )</w:t>
      </w:r>
      <w:r>
        <w:rPr>
          <w:rStyle w:val="FootnoteReference"/>
        </w:rPr>
        <w:footnoteReference w:id="18"/>
      </w:r>
      <w:r>
        <w:rPr>
          <w:rFonts w:ascii="Amiri" w:hAnsi="Amiri" w:eastAsia="Amiri" w:cs="Amiri"/>
          <w:lang w:bidi="ar-SA"/>
          <w:color w:val="111111"/>
          <w:sz w:val="28"/>
          <w:szCs w:val="28"/>
          <w:rtl/>
        </w:rPr>
        <w:t xml:space="preserve">قيل : معنى تَبَّت يداه : أي ماله وعمله ، ( وَتَبَ ) : أي خسر.</w:t>
      </w:r>
    </w:p>
    <w:p>
      <w:pPr>
        <w:pStyle w:val="BookText"/>
      </w:pPr>
      <w:r>
        <w:rPr>
          <w:rFonts w:ascii="Amiri" w:hAnsi="Amiri" w:eastAsia="Amiri" w:cs="Amiri"/>
          <w:lang w:bidi="ar-SA"/>
          <w:color w:val="111111"/>
          <w:sz w:val="28"/>
          <w:szCs w:val="28"/>
          <w:rtl/>
        </w:rPr>
        <w:t xml:space="preserve">وقيل : عبّر بيديه عن نفسه ، وهو دعاء عليه ، ( وَتَبَ ) : أي خسر. وقرأ ابن مسعود : وقد تبّ على الإِخبار.</w:t>
      </w:r>
    </w:p>
    <w:p>
      <w:pPr>
        <w:pStyle w:val="BookText"/>
      </w:pPr>
      <w:r>
        <w:rPr>
          <w:rFonts w:ascii="IRNazanin" w:hAnsi="IRNazanin" w:eastAsia="IRNazanin" w:cs="IRNazanin"/>
          <w:lang w:bidi="fa-IR"/>
          <w:color w:val="111111"/>
          <w:sz w:val="28"/>
          <w:szCs w:val="28"/>
          <w:rtl/>
        </w:rPr>
        <w:t xml:space="preserve">خ</w:t>
      </w:r>
    </w:p>
    <w:p>
      <w:pPr>
        <w:pStyle w:val="Heading5"/>
      </w:pPr>
      <w:bookmarkStart w:id="536" w:name="_Toc37"/>
      <w:r>
        <w:t>تَخَ</w:t>
      </w:r>
      <w:bookmarkEnd w:id="536"/>
    </w:p>
    <w:p>
      <w:pPr>
        <w:pStyle w:val="BookText"/>
      </w:pPr>
      <w:r>
        <w:rPr>
          <w:rFonts w:ascii="Amiri" w:hAnsi="Amiri" w:eastAsia="Amiri" w:cs="Amiri"/>
          <w:lang w:bidi="ar-SA"/>
          <w:color w:val="111111"/>
          <w:sz w:val="28"/>
          <w:szCs w:val="28"/>
          <w:rtl/>
        </w:rPr>
        <w:t xml:space="preserve">[تَخَ] العجين تُخُوخة ، بالخاء معجمة : إِذا حمض.</w:t>
      </w:r>
    </w:p>
    <w:p>
      <w:pPr>
        <w:pStyle w:val="BookText"/>
      </w:pPr>
      <w:r>
        <w:rPr>
          <w:rFonts w:ascii="IRNazanin" w:hAnsi="IRNazanin" w:eastAsia="IRNazanin" w:cs="IRNazanin"/>
          <w:lang w:bidi="fa-IR"/>
          <w:color w:val="111111"/>
          <w:sz w:val="28"/>
          <w:szCs w:val="28"/>
          <w:rtl/>
        </w:rPr>
        <w:t xml:space="preserve">[شماره صفحه واقعی : 707]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4428_152685"/>
    <w:bookmarkEnd w:id="8"/>
    <w:p>
      <w:pPr>
        <w:pStyle w:val="BookText"/>
      </w:pPr>
      <w:r>
        <w:rPr>
          <w:rFonts w:ascii="IRNazanin" w:hAnsi="IRNazanin" w:eastAsia="IRNazanin" w:cs="IRNazanin"/>
          <w:lang w:bidi="fa-IR"/>
          <w:color w:val="111111"/>
          <w:sz w:val="28"/>
          <w:szCs w:val="28"/>
          <w:rtl/>
        </w:rPr>
        <w:t xml:space="preserve">ر</w:t>
      </w:r>
    </w:p>
    <w:p>
      <w:pPr>
        <w:pStyle w:val="Heading5"/>
      </w:pPr>
      <w:bookmarkStart w:id="537" w:name="_Toc38"/>
      <w:r>
        <w:t>تَرَّت</w:t>
      </w:r>
      <w:bookmarkEnd w:id="537"/>
    </w:p>
    <w:p>
      <w:pPr>
        <w:pStyle w:val="BookText"/>
      </w:pPr>
      <w:r>
        <w:rPr>
          <w:rFonts w:ascii="Amiri" w:hAnsi="Amiri" w:eastAsia="Amiri" w:cs="Amiri"/>
          <w:lang w:bidi="ar-SA"/>
          <w:color w:val="111111"/>
          <w:sz w:val="28"/>
          <w:szCs w:val="28"/>
          <w:rtl/>
        </w:rPr>
        <w:t xml:space="preserve">[تَرَّت] : يده : إِذا سقطت.</w:t>
      </w:r>
    </w:p>
    <w:p>
      <w:pPr>
        <w:pStyle w:val="BookText"/>
      </w:pPr>
      <w:r>
        <w:rPr>
          <w:rFonts w:ascii="Amiri" w:hAnsi="Amiri" w:eastAsia="Amiri" w:cs="Amiri"/>
          <w:lang w:bidi="ar-SA"/>
          <w:color w:val="111111"/>
          <w:sz w:val="28"/>
          <w:szCs w:val="28"/>
          <w:rtl/>
        </w:rPr>
        <w:t xml:space="preserve">وتَرَّت النواة من مرضاخها : إِذا بانت.</w:t>
      </w:r>
    </w:p>
    <w:p>
      <w:pPr>
        <w:pStyle w:val="BookText"/>
      </w:pPr>
      <w:r>
        <w:rPr>
          <w:rFonts w:ascii="Amiri" w:hAnsi="Amiri" w:eastAsia="Amiri" w:cs="Amiri"/>
          <w:lang w:bidi="ar-SA"/>
          <w:color w:val="111111"/>
          <w:sz w:val="28"/>
          <w:szCs w:val="28"/>
          <w:rtl/>
        </w:rPr>
        <w:t xml:space="preserve">وتَرَّ عن بلاده : أي تباعد.</w:t>
      </w:r>
    </w:p>
    <w:p>
      <w:pPr>
        <w:pStyle w:val="BookText"/>
      </w:pPr>
      <w:r>
        <w:rPr>
          <w:rFonts w:ascii="IRNazanin" w:hAnsi="IRNazanin" w:eastAsia="IRNazanin" w:cs="IRNazanin"/>
          <w:lang w:bidi="fa-IR"/>
          <w:color w:val="111111"/>
          <w:sz w:val="28"/>
          <w:szCs w:val="28"/>
          <w:rtl/>
        </w:rPr>
        <w:t xml:space="preserve">م</w:t>
      </w:r>
    </w:p>
    <w:p>
      <w:pPr>
        <w:pStyle w:val="Heading5"/>
      </w:pPr>
      <w:bookmarkStart w:id="538" w:name="_Toc39"/>
      <w:r>
        <w:t>تَمَ</w:t>
      </w:r>
      <w:bookmarkEnd w:id="538"/>
    </w:p>
    <w:p>
      <w:pPr>
        <w:pStyle w:val="BookText"/>
      </w:pPr>
      <w:r>
        <w:rPr>
          <w:rFonts w:ascii="Amiri" w:hAnsi="Amiri" w:eastAsia="Amiri" w:cs="Amiri"/>
          <w:lang w:bidi="ar-SA"/>
          <w:color w:val="111111"/>
          <w:sz w:val="28"/>
          <w:szCs w:val="28"/>
          <w:rtl/>
        </w:rPr>
        <w:t xml:space="preserve">[تَمَ] الشيء : أي كمل ، تماماً.</w:t>
      </w:r>
    </w:p>
    <w:p>
      <w:pPr>
        <w:pStyle w:val="BookText"/>
      </w:pPr>
      <w:r>
        <w:rPr>
          <w:rFonts w:ascii="Amiri" w:hAnsi="Amiri" w:eastAsia="Amiri" w:cs="Amiri"/>
          <w:lang w:bidi="ar-SA"/>
          <w:color w:val="111111"/>
          <w:sz w:val="28"/>
          <w:szCs w:val="28"/>
          <w:rtl/>
        </w:rPr>
        <w:t xml:space="preserve">والتَّامُ من ألقاب أجزاء العروض : ما كان من الأنصاف والقوافي مستوفياً لدائرته ، كالنوع الأول من الكامل ومن المتقارب ومن المُتَقَاطِر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ر</w:t>
      </w:r>
    </w:p>
    <w:p>
      <w:pPr>
        <w:pStyle w:val="Heading5"/>
      </w:pPr>
      <w:bookmarkStart w:id="539" w:name="_Toc40"/>
      <w:r>
        <w:t>تَرَّ</w:t>
      </w:r>
      <w:bookmarkEnd w:id="539"/>
    </w:p>
    <w:p>
      <w:pPr>
        <w:pStyle w:val="BookText"/>
      </w:pPr>
      <w:r>
        <w:rPr>
          <w:rFonts w:ascii="Amiri" w:hAnsi="Amiri" w:eastAsia="Amiri" w:cs="Amiri"/>
          <w:lang w:bidi="ar-SA"/>
          <w:color w:val="111111"/>
          <w:sz w:val="28"/>
          <w:szCs w:val="28"/>
          <w:rtl/>
        </w:rPr>
        <w:t xml:space="preserve">[تَرَّ] : التَّرَارة : السِّمَن والبضاضة ، يقال ترَّ البدن فهو تارٌّ ، قال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ونُصْبِحُ بِالغَدَاة أَتَرَّ شَيْء</w:t>
      </w:r>
    </w:p>
    <w:p>
      <w:pPr>
        <w:pStyle w:val="BookText"/>
      </w:pPr>
      <w:r>
        <w:rPr>
          <w:rFonts w:ascii="Amiri" w:hAnsi="Amiri" w:eastAsia="Amiri" w:cs="Amiri"/>
          <w:lang w:bidi="ar-SA"/>
          <w:color w:val="111111"/>
          <w:sz w:val="28"/>
          <w:szCs w:val="28"/>
          <w:rtl/>
        </w:rPr>
        <w:t xml:space="preserve">وَلَوْ نُعْطَى المغَازِلَ ما عَيِيْنَا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ونطحن بالرحا بتّا وشزراً</w:t>
      </w:r>
    </w:p>
    <w:p>
      <w:pPr>
        <w:pStyle w:val="BookText"/>
      </w:pPr>
      <w:r>
        <w:rPr>
          <w:rFonts w:ascii="Amiri" w:hAnsi="Amiri" w:eastAsia="Amiri" w:cs="Amiri"/>
          <w:lang w:bidi="ar-SA"/>
          <w:color w:val="111111"/>
          <w:sz w:val="28"/>
          <w:szCs w:val="28"/>
          <w:rtl/>
        </w:rPr>
        <w:t xml:space="preserve">ولو نعطي المغازلَ ما عينا</w:t>
      </w:r>
    </w:p>
    <w:p>
      <w:pPr>
        <w:pStyle w:val="BookText"/>
      </w:pPr>
      <w:r>
        <w:rPr>
          <w:rFonts w:ascii="Amiri" w:hAnsi="Amiri" w:eastAsia="Amiri" w:cs="Amiri"/>
          <w:lang w:bidi="ar-SA"/>
          <w:color w:val="111111"/>
          <w:sz w:val="28"/>
          <w:szCs w:val="28"/>
          <w:rtl/>
        </w:rPr>
        <w:t xml:space="preserve">ونصبح بالغداة أترّ شيءٍ</w:t>
      </w:r>
    </w:p>
    <w:p>
      <w:pPr>
        <w:pStyle w:val="BookText"/>
      </w:pPr>
      <w:r>
        <w:rPr>
          <w:rFonts w:ascii="Amiri" w:hAnsi="Amiri" w:eastAsia="Amiri" w:cs="Amiri"/>
          <w:lang w:bidi="ar-SA"/>
          <w:color w:val="111111"/>
          <w:sz w:val="28"/>
          <w:szCs w:val="28"/>
          <w:rtl/>
        </w:rPr>
        <w:t xml:space="preserve">ونمسي بالعشي طلنفحينا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خ</w:t>
      </w:r>
    </w:p>
    <w:p>
      <w:pPr>
        <w:pStyle w:val="Heading5"/>
      </w:pPr>
      <w:bookmarkStart w:id="540" w:name="_Toc41"/>
      <w:r>
        <w:t>أَتَخَ</w:t>
      </w:r>
      <w:bookmarkEnd w:id="540"/>
    </w:p>
    <w:p>
      <w:pPr>
        <w:pStyle w:val="BookText"/>
      </w:pPr>
      <w:r>
        <w:rPr>
          <w:rFonts w:ascii="Amiri" w:hAnsi="Amiri" w:eastAsia="Amiri" w:cs="Amiri"/>
          <w:lang w:bidi="ar-SA"/>
          <w:color w:val="111111"/>
          <w:sz w:val="28"/>
          <w:szCs w:val="28"/>
          <w:rtl/>
        </w:rPr>
        <w:t xml:space="preserve">[أَتَخَ] العجينَ صاحبُه : أي أَرَقَّه.</w:t>
      </w:r>
    </w:p>
    <w:p>
      <w:pPr>
        <w:pStyle w:val="BookText"/>
      </w:pPr>
      <w:r>
        <w:rPr>
          <w:rFonts w:ascii="IRNazanin" w:hAnsi="IRNazanin" w:eastAsia="IRNazanin" w:cs="IRNazanin"/>
          <w:lang w:bidi="fa-IR"/>
          <w:color w:val="111111"/>
          <w:sz w:val="28"/>
          <w:szCs w:val="28"/>
          <w:rtl/>
        </w:rPr>
        <w:t xml:space="preserve">ر</w:t>
      </w:r>
    </w:p>
    <w:p>
      <w:pPr>
        <w:pStyle w:val="Heading5"/>
      </w:pPr>
      <w:bookmarkStart w:id="541" w:name="_Toc42"/>
      <w:r>
        <w:t>أَتَرَّ</w:t>
      </w:r>
      <w:bookmarkEnd w:id="541"/>
    </w:p>
    <w:p>
      <w:pPr>
        <w:pStyle w:val="BookText"/>
      </w:pPr>
      <w:r>
        <w:rPr>
          <w:rFonts w:ascii="Amiri" w:hAnsi="Amiri" w:eastAsia="Amiri" w:cs="Amiri"/>
          <w:lang w:bidi="ar-SA"/>
          <w:color w:val="111111"/>
          <w:sz w:val="28"/>
          <w:szCs w:val="28"/>
          <w:rtl/>
        </w:rPr>
        <w:t xml:space="preserve">[أَتَرَّ] : يقال : قطع يده فأَتَرَّها : أي أبانها.</w:t>
      </w:r>
    </w:p>
    <w:p>
      <w:pPr>
        <w:pStyle w:val="BookText"/>
      </w:pPr>
      <w:r>
        <w:rPr>
          <w:rFonts w:ascii="Amiri" w:hAnsi="Amiri" w:eastAsia="Amiri" w:cs="Amiri"/>
          <w:lang w:bidi="ar-SA"/>
          <w:color w:val="111111"/>
          <w:sz w:val="28"/>
          <w:szCs w:val="28"/>
          <w:rtl/>
        </w:rPr>
        <w:t xml:space="preserve">وأَتَرَّ الغلام القُلَة بمِقْلاته : إِذا ضربها.</w:t>
      </w:r>
    </w:p>
    <w:p>
      <w:pPr>
        <w:pStyle w:val="BookText"/>
      </w:pPr>
      <w:r>
        <w:rPr>
          <w:rFonts w:ascii="Amiri" w:hAnsi="Amiri" w:eastAsia="Amiri" w:cs="Amiri"/>
          <w:lang w:bidi="ar-SA"/>
          <w:color w:val="111111"/>
          <w:sz w:val="28"/>
          <w:szCs w:val="28"/>
          <w:rtl/>
        </w:rPr>
        <w:t xml:space="preserve">وأَتَرَّه القضاء : أي أبعده.</w:t>
      </w:r>
    </w:p>
    <w:p>
      <w:pPr>
        <w:pStyle w:val="BookText"/>
      </w:pPr>
      <w:r>
        <w:rPr>
          <w:rFonts w:ascii="IRNazanin" w:hAnsi="IRNazanin" w:eastAsia="IRNazanin" w:cs="IRNazanin"/>
          <w:lang w:bidi="fa-IR"/>
          <w:color w:val="111111"/>
          <w:sz w:val="28"/>
          <w:szCs w:val="28"/>
          <w:rtl/>
        </w:rPr>
        <w:t xml:space="preserve">[شماره صفحه واقعی : 708]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4428_152688"/>
    <w:bookmarkEnd w:id="9"/>
    <w:p>
      <w:pPr>
        <w:pStyle w:val="BookText"/>
      </w:pPr>
      <w:r>
        <w:rPr>
          <w:rFonts w:ascii="IRNazanin" w:hAnsi="IRNazanin" w:eastAsia="IRNazanin" w:cs="IRNazanin"/>
          <w:lang w:bidi="fa-IR"/>
          <w:color w:val="111111"/>
          <w:sz w:val="28"/>
          <w:szCs w:val="28"/>
          <w:rtl/>
        </w:rPr>
        <w:t xml:space="preserve">ل</w:t>
      </w:r>
    </w:p>
    <w:p>
      <w:pPr>
        <w:pStyle w:val="Heading5"/>
      </w:pPr>
      <w:bookmarkStart w:id="542" w:name="_Toc43"/>
      <w:r>
        <w:t>أَتَلَ</w:t>
      </w:r>
      <w:bookmarkEnd w:id="542"/>
    </w:p>
    <w:p>
      <w:pPr>
        <w:pStyle w:val="BookText"/>
      </w:pPr>
      <w:r>
        <w:rPr>
          <w:rFonts w:ascii="Amiri" w:hAnsi="Amiri" w:eastAsia="Amiri" w:cs="Amiri"/>
          <w:lang w:bidi="ar-SA"/>
          <w:color w:val="111111"/>
          <w:sz w:val="28"/>
          <w:szCs w:val="28"/>
          <w:rtl/>
        </w:rPr>
        <w:t xml:space="preserve">[أَتَلَ] الرجل في الصلاة : إِذا انتصب.</w:t>
      </w:r>
    </w:p>
    <w:p>
      <w:pPr>
        <w:pStyle w:val="BookText"/>
      </w:pPr>
      <w:r>
        <w:rPr>
          <w:rFonts w:ascii="IRNazanin" w:hAnsi="IRNazanin" w:eastAsia="IRNazanin" w:cs="IRNazanin"/>
          <w:lang w:bidi="fa-IR"/>
          <w:color w:val="111111"/>
          <w:sz w:val="28"/>
          <w:szCs w:val="28"/>
          <w:rtl/>
        </w:rPr>
        <w:t xml:space="preserve">م</w:t>
      </w:r>
    </w:p>
    <w:p>
      <w:pPr>
        <w:pStyle w:val="Heading5"/>
      </w:pPr>
      <w:bookmarkStart w:id="543" w:name="_Toc44"/>
      <w:r>
        <w:t>أتْمَمْت</w:t>
      </w:r>
      <w:bookmarkEnd w:id="543"/>
    </w:p>
    <w:p>
      <w:pPr>
        <w:pStyle w:val="BookText"/>
      </w:pPr>
      <w:r>
        <w:rPr>
          <w:rFonts w:ascii="Amiri" w:hAnsi="Amiri" w:eastAsia="Amiri" w:cs="Amiri"/>
          <w:lang w:bidi="ar-SA"/>
          <w:color w:val="111111"/>
          <w:sz w:val="28"/>
          <w:szCs w:val="28"/>
          <w:rtl/>
        </w:rPr>
        <w:t xml:space="preserve">[أتْمَمْت] الشيء : إِذا أكملته ، قال الله تعالى : ( وَاللهُ مُتِمُ نُورِهِ )</w:t>
      </w:r>
      <w:r>
        <w:rPr>
          <w:rStyle w:val="FootnoteReference"/>
        </w:rPr>
        <w:footnoteReference w:id="22"/>
      </w:r>
      <w:r>
        <w:rPr>
          <w:rFonts w:ascii="Amiri" w:hAnsi="Amiri" w:eastAsia="Amiri" w:cs="Amiri"/>
          <w:lang w:bidi="ar-SA"/>
          <w:color w:val="111111"/>
          <w:sz w:val="28"/>
          <w:szCs w:val="28"/>
          <w:rtl/>
        </w:rPr>
        <w:t xml:space="preserve">قرأ ابن كثير والأعمش والكوفيون غير أبي بكر بإِضافة مُتِمُ وخفض ( نُورِهِ ) ، والباقون بالتنوين والنصب ، وهو رأي أبي عبيد.</w:t>
      </w:r>
    </w:p>
    <w:p>
      <w:pPr>
        <w:pStyle w:val="BookText"/>
      </w:pPr>
      <w:r>
        <w:rPr>
          <w:rFonts w:ascii="Amiri" w:hAnsi="Amiri" w:eastAsia="Amiri" w:cs="Amiri"/>
          <w:lang w:bidi="ar-SA"/>
          <w:color w:val="111111"/>
          <w:sz w:val="28"/>
          <w:szCs w:val="28"/>
          <w:rtl/>
        </w:rPr>
        <w:t xml:space="preserve">والإِتْمَامُ : القيام بالأمر ، قال الله تعالى : ( وَأَتِمُّوا الْحَجَّ وَالْعُمْرَةَ لِلَّهِ )</w:t>
      </w:r>
      <w:r>
        <w:rPr>
          <w:rStyle w:val="FootnoteReference"/>
        </w:rPr>
        <w:footnoteReference w:id="23"/>
      </w:r>
      <w:r>
        <w:rPr>
          <w:rFonts w:ascii="Amiri" w:hAnsi="Amiri" w:eastAsia="Amiri" w:cs="Amiri"/>
          <w:lang w:bidi="ar-SA"/>
          <w:color w:val="111111"/>
          <w:sz w:val="28"/>
          <w:szCs w:val="28"/>
          <w:rtl/>
        </w:rPr>
        <w:t xml:space="preserve">أي قوموا بأمورهما.</w:t>
      </w:r>
    </w:p>
    <w:p>
      <w:pPr>
        <w:pStyle w:val="BookText"/>
      </w:pPr>
      <w:r>
        <w:rPr>
          <w:rFonts w:ascii="Amiri" w:hAnsi="Amiri" w:eastAsia="Amiri" w:cs="Amiri"/>
          <w:lang w:bidi="ar-SA"/>
          <w:color w:val="111111"/>
          <w:sz w:val="28"/>
          <w:szCs w:val="28"/>
          <w:rtl/>
        </w:rPr>
        <w:t xml:space="preserve">وامرأة حبلى مُتِمٌ : أَتمَّت أيام حَمْلها.</w:t>
      </w:r>
    </w:p>
    <w:p>
      <w:pPr>
        <w:pStyle w:val="BookText"/>
      </w:pPr>
      <w:r>
        <w:rPr>
          <w:rFonts w:ascii="IRNazanin" w:hAnsi="IRNazanin" w:eastAsia="IRNazanin" w:cs="IRNazanin"/>
          <w:lang w:bidi="fa-IR"/>
          <w:color w:val="111111"/>
          <w:sz w:val="28"/>
          <w:szCs w:val="28"/>
          <w:rtl/>
        </w:rPr>
        <w:t xml:space="preserve">ن</w:t>
      </w:r>
    </w:p>
    <w:p>
      <w:pPr>
        <w:pStyle w:val="Heading5"/>
      </w:pPr>
      <w:bookmarkStart w:id="544" w:name="_Toc45"/>
      <w:r>
        <w:t>أَتَنَ</w:t>
      </w:r>
      <w:bookmarkEnd w:id="544"/>
    </w:p>
    <w:p>
      <w:pPr>
        <w:pStyle w:val="BookText"/>
      </w:pPr>
      <w:r>
        <w:rPr>
          <w:rFonts w:ascii="Amiri" w:hAnsi="Amiri" w:eastAsia="Amiri" w:cs="Amiri"/>
          <w:lang w:bidi="ar-SA"/>
          <w:color w:val="111111"/>
          <w:sz w:val="28"/>
          <w:szCs w:val="28"/>
          <w:rtl/>
        </w:rPr>
        <w:t xml:space="preserve">[أَتَنَ] المرضُ الصبيَّ : إِذا قَصَعه ، فهو لا يشبُّ.</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545" w:name="_Toc46"/>
      <w:r>
        <w:t>تَبَّب</w:t>
      </w:r>
      <w:bookmarkEnd w:id="545"/>
    </w:p>
    <w:p>
      <w:pPr>
        <w:pStyle w:val="BookText"/>
      </w:pPr>
      <w:r>
        <w:rPr>
          <w:rFonts w:ascii="Amiri" w:hAnsi="Amiri" w:eastAsia="Amiri" w:cs="Amiri"/>
          <w:lang w:bidi="ar-SA"/>
          <w:color w:val="111111"/>
          <w:sz w:val="28"/>
          <w:szCs w:val="28"/>
          <w:rtl/>
        </w:rPr>
        <w:t xml:space="preserve">[تَبَّب] : التَّتْبِيب : التخسير والإِهلاك ، قال الله تعالى : ( غَيْرَ تَتْبِيبٍ )</w:t>
      </w:r>
      <w:r>
        <w:rPr>
          <w:rStyle w:val="FootnoteReference"/>
        </w:rPr>
        <w:footnoteReference w:id="24"/>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وَلقد بَلِيتُ وكلُّ صَاحِبِ جِدَّةٍ</w:t>
      </w:r>
    </w:p>
    <w:p>
      <w:pPr>
        <w:pStyle w:val="BookText"/>
      </w:pPr>
      <w:r>
        <w:rPr>
          <w:rFonts w:ascii="Amiri" w:hAnsi="Amiri" w:eastAsia="Amiri" w:cs="Amiri"/>
          <w:lang w:bidi="ar-SA"/>
          <w:color w:val="111111"/>
          <w:sz w:val="28"/>
          <w:szCs w:val="28"/>
          <w:rtl/>
        </w:rPr>
        <w:t xml:space="preserve">لِبِلًى يَعُودُ وذَلِكَ التَّتْبِيبُ</w:t>
      </w:r>
    </w:p>
    <w:p>
      <w:pPr>
        <w:pStyle w:val="BookText"/>
      </w:pPr>
      <w:r>
        <w:rPr>
          <w:rFonts w:ascii="IRNazanin" w:hAnsi="IRNazanin" w:eastAsia="IRNazanin" w:cs="IRNazanin"/>
          <w:lang w:bidi="fa-IR"/>
          <w:color w:val="111111"/>
          <w:sz w:val="28"/>
          <w:szCs w:val="28"/>
          <w:rtl/>
        </w:rPr>
        <w:t xml:space="preserve">م</w:t>
      </w:r>
    </w:p>
    <w:p>
      <w:pPr>
        <w:pStyle w:val="Heading5"/>
      </w:pPr>
      <w:bookmarkStart w:id="546" w:name="_Toc47"/>
      <w:r>
        <w:t>تَمَّمَ</w:t>
      </w:r>
      <w:bookmarkEnd w:id="546"/>
    </w:p>
    <w:p>
      <w:pPr>
        <w:pStyle w:val="BookText"/>
      </w:pPr>
      <w:r>
        <w:rPr>
          <w:rFonts w:ascii="Amiri" w:hAnsi="Amiri" w:eastAsia="Amiri" w:cs="Amiri"/>
          <w:lang w:bidi="ar-SA"/>
          <w:color w:val="111111"/>
          <w:sz w:val="28"/>
          <w:szCs w:val="28"/>
          <w:rtl/>
        </w:rPr>
        <w:t xml:space="preserve">[تَمَّمَ] : التَّتْمِيم والتَّتِمَّة : الإِتمام.</w:t>
      </w:r>
    </w:p>
    <w:p>
      <w:pPr>
        <w:pStyle w:val="BookText"/>
      </w:pPr>
      <w:r>
        <w:rPr>
          <w:rFonts w:ascii="Amiri" w:hAnsi="Amiri" w:eastAsia="Amiri" w:cs="Amiri"/>
          <w:lang w:bidi="ar-SA"/>
          <w:color w:val="111111"/>
          <w:sz w:val="28"/>
          <w:szCs w:val="28"/>
          <w:rtl/>
        </w:rPr>
        <w:t xml:space="preserve">وتَتْمِيم الأَيسار : أن تُطْعِم فوزَ قِدْحِك كلّه لا تنقص منه شيئاً ، قال النابغة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أَنِّي أُتَمِّمُ أَيْسَارِي وأَمْنَحُهُم</w:t>
      </w:r>
    </w:p>
    <w:p>
      <w:pPr>
        <w:pStyle w:val="BookText"/>
      </w:pPr>
      <w:r>
        <w:rPr>
          <w:rFonts w:ascii="Amiri" w:hAnsi="Amiri" w:eastAsia="Amiri" w:cs="Amiri"/>
          <w:lang w:bidi="ar-SA"/>
          <w:color w:val="111111"/>
          <w:sz w:val="28"/>
          <w:szCs w:val="28"/>
          <w:rtl/>
        </w:rPr>
        <w:t xml:space="preserve">مَثْنى الأَيَادِي وأَكْسُو الجَفْنَةَ الأُدُما</w:t>
      </w:r>
    </w:p>
    <w:p>
      <w:pPr>
        <w:pStyle w:val="BookText"/>
      </w:pPr>
      <w:r>
        <w:rPr>
          <w:rFonts w:ascii="Amiri" w:hAnsi="Amiri" w:eastAsia="Amiri" w:cs="Amiri"/>
          <w:lang w:bidi="ar-SA"/>
          <w:color w:val="111111"/>
          <w:sz w:val="28"/>
          <w:szCs w:val="28"/>
          <w:rtl/>
        </w:rPr>
        <w:t xml:space="preserve">مثنى الأيادي : إِعادة المعروف. والأُدُم ههنا ، اللحم.</w:t>
      </w:r>
    </w:p>
    <w:p>
      <w:pPr>
        <w:pStyle w:val="BookText"/>
      </w:pPr>
      <w:r>
        <w:rPr>
          <w:rFonts w:ascii="IRNazanin" w:hAnsi="IRNazanin" w:eastAsia="IRNazanin" w:cs="IRNazanin"/>
          <w:lang w:bidi="fa-IR"/>
          <w:color w:val="111111"/>
          <w:sz w:val="28"/>
          <w:szCs w:val="28"/>
          <w:rtl/>
        </w:rPr>
        <w:t xml:space="preserve">[شماره صفحه واقعی : 709]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4428_152690"/>
    <w:bookmarkEnd w:id="10"/>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547" w:name="_Toc48"/>
      <w:r>
        <w:t>تَالَ</w:t>
      </w:r>
      <w:bookmarkEnd w:id="547"/>
    </w:p>
    <w:p>
      <w:pPr>
        <w:pStyle w:val="BookText"/>
      </w:pPr>
      <w:r>
        <w:rPr>
          <w:rFonts w:ascii="Amiri" w:hAnsi="Amiri" w:eastAsia="Amiri" w:cs="Amiri"/>
          <w:lang w:bidi="ar-SA"/>
          <w:color w:val="111111"/>
          <w:sz w:val="28"/>
          <w:szCs w:val="28"/>
          <w:rtl/>
        </w:rPr>
        <w:t xml:space="preserve">[تَالَ] : المُتَالُّ ، الذي يطلب لفرسه الفحل ، يقال : ذهب يُتَالُ.</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548" w:name="_Toc49"/>
      <w:r>
        <w:t>اسْتَتَبَ</w:t>
      </w:r>
      <w:bookmarkEnd w:id="548"/>
    </w:p>
    <w:p>
      <w:pPr>
        <w:pStyle w:val="BookText"/>
      </w:pPr>
      <w:r>
        <w:rPr>
          <w:rFonts w:ascii="Amiri" w:hAnsi="Amiri" w:eastAsia="Amiri" w:cs="Amiri"/>
          <w:lang w:bidi="ar-SA"/>
          <w:color w:val="111111"/>
          <w:sz w:val="28"/>
          <w:szCs w:val="28"/>
          <w:rtl/>
        </w:rPr>
        <w:t xml:space="preserve">[اسْتَتَبَ] الأمر : إِذا ثبت واستقام.</w:t>
      </w:r>
    </w:p>
    <w:p>
      <w:pPr>
        <w:pStyle w:val="BookText"/>
      </w:pPr>
      <w:r>
        <w:rPr>
          <w:rFonts w:ascii="IRNazanin" w:hAnsi="IRNazanin" w:eastAsia="IRNazanin" w:cs="IRNazanin"/>
          <w:lang w:bidi="fa-IR"/>
          <w:color w:val="111111"/>
          <w:sz w:val="28"/>
          <w:szCs w:val="28"/>
          <w:rtl/>
        </w:rPr>
        <w:t xml:space="preserve">م</w:t>
      </w:r>
    </w:p>
    <w:p>
      <w:pPr>
        <w:pStyle w:val="Heading5"/>
      </w:pPr>
      <w:bookmarkStart w:id="549" w:name="_Toc50"/>
      <w:r>
        <w:t>اسْتَتَمَ</w:t>
      </w:r>
      <w:bookmarkEnd w:id="549"/>
    </w:p>
    <w:p>
      <w:pPr>
        <w:pStyle w:val="BookText"/>
      </w:pPr>
      <w:r>
        <w:rPr>
          <w:rFonts w:ascii="Amiri" w:hAnsi="Amiri" w:eastAsia="Amiri" w:cs="Amiri"/>
          <w:lang w:bidi="ar-SA"/>
          <w:color w:val="111111"/>
          <w:sz w:val="28"/>
          <w:szCs w:val="28"/>
          <w:rtl/>
        </w:rPr>
        <w:t xml:space="preserve">[اسْتَتَمَ] الشيءَ : إِذا أَتمَّه.</w:t>
      </w:r>
    </w:p>
    <w:p>
      <w:pPr>
        <w:pStyle w:val="BookText"/>
      </w:pPr>
      <w:r>
        <w:rPr>
          <w:rFonts w:ascii="Amiri" w:hAnsi="Amiri" w:eastAsia="Amiri" w:cs="Amiri"/>
          <w:lang w:bidi="ar-SA"/>
          <w:color w:val="111111"/>
          <w:sz w:val="28"/>
          <w:szCs w:val="28"/>
          <w:rtl/>
        </w:rPr>
        <w:t xml:space="preserve">والمُسْتَتِمّ : الذي يطلب الصوف والوبر ليُتِمّ به نَسْجَ كسائه.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م</w:t>
      </w:r>
    </w:p>
    <w:p>
      <w:pPr>
        <w:pStyle w:val="Heading5"/>
      </w:pPr>
      <w:bookmarkStart w:id="550" w:name="_Toc51"/>
      <w:r>
        <w:t>تَتَامُّوا</w:t>
      </w:r>
      <w:bookmarkEnd w:id="550"/>
    </w:p>
    <w:p>
      <w:pPr>
        <w:pStyle w:val="BookText"/>
      </w:pPr>
      <w:r>
        <w:rPr>
          <w:rFonts w:ascii="Amiri" w:hAnsi="Amiri" w:eastAsia="Amiri" w:cs="Amiri"/>
          <w:lang w:bidi="ar-SA"/>
          <w:color w:val="111111"/>
          <w:sz w:val="28"/>
          <w:szCs w:val="28"/>
          <w:rtl/>
        </w:rPr>
        <w:t xml:space="preserve">[تَتَامُّوا] : أي تكاملوا.</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خ</w:t>
      </w:r>
    </w:p>
    <w:p>
      <w:pPr>
        <w:pStyle w:val="Heading5"/>
      </w:pPr>
      <w:bookmarkStart w:id="551" w:name="_Toc52"/>
      <w:r>
        <w:t>تَخْتَخَ</w:t>
      </w:r>
      <w:bookmarkEnd w:id="551"/>
    </w:p>
    <w:p>
      <w:pPr>
        <w:pStyle w:val="BookText"/>
      </w:pPr>
      <w:r>
        <w:rPr>
          <w:rFonts w:ascii="Amiri" w:hAnsi="Amiri" w:eastAsia="Amiri" w:cs="Amiri"/>
          <w:lang w:bidi="ar-SA"/>
          <w:color w:val="111111"/>
          <w:sz w:val="28"/>
          <w:szCs w:val="28"/>
          <w:rtl/>
        </w:rPr>
        <w:t xml:space="preserve">[تَخْتَخَ] : التَّخْتَخَة ، بالخاء معجمة حكاية صوت.</w:t>
      </w:r>
    </w:p>
    <w:p>
      <w:pPr>
        <w:pStyle w:val="BookText"/>
      </w:pPr>
      <w:r>
        <w:rPr>
          <w:rFonts w:ascii="IRNazanin" w:hAnsi="IRNazanin" w:eastAsia="IRNazanin" w:cs="IRNazanin"/>
          <w:lang w:bidi="fa-IR"/>
          <w:color w:val="111111"/>
          <w:sz w:val="28"/>
          <w:szCs w:val="28"/>
          <w:rtl/>
        </w:rPr>
        <w:t xml:space="preserve">ر</w:t>
      </w:r>
    </w:p>
    <w:p>
      <w:pPr>
        <w:pStyle w:val="Heading5"/>
      </w:pPr>
      <w:bookmarkStart w:id="552" w:name="_Toc53"/>
      <w:r>
        <w:t>تَرْتَرَ</w:t>
      </w:r>
      <w:bookmarkEnd w:id="552"/>
    </w:p>
    <w:p>
      <w:pPr>
        <w:pStyle w:val="BookText"/>
      </w:pPr>
      <w:r>
        <w:rPr>
          <w:rFonts w:ascii="Amiri" w:hAnsi="Amiri" w:eastAsia="Amiri" w:cs="Amiri"/>
          <w:lang w:bidi="ar-SA"/>
          <w:color w:val="111111"/>
          <w:sz w:val="28"/>
          <w:szCs w:val="28"/>
          <w:rtl/>
        </w:rPr>
        <w:t xml:space="preserve">[تَرْتَرَ] : التَّرْتَرَة : أن تقبض على يد الرجل فتحركه.</w:t>
      </w:r>
    </w:p>
    <w:p>
      <w:pPr>
        <w:pStyle w:val="BookText"/>
      </w:pPr>
      <w:r>
        <w:rPr>
          <w:rFonts w:ascii="Amiri" w:hAnsi="Amiri" w:eastAsia="Amiri" w:cs="Amiri"/>
          <w:lang w:bidi="ar-SA"/>
          <w:color w:val="111111"/>
          <w:sz w:val="28"/>
          <w:szCs w:val="28"/>
          <w:rtl/>
        </w:rPr>
        <w:t xml:space="preserve">والتَّرْتَرَة : الشدة والجهد ، وهي مثل التلتلة والزلزلة.</w:t>
      </w:r>
    </w:p>
    <w:p>
      <w:pPr>
        <w:pStyle w:val="BookText"/>
      </w:pPr>
      <w:r>
        <w:rPr>
          <w:rFonts w:ascii="IRNazanin" w:hAnsi="IRNazanin" w:eastAsia="IRNazanin" w:cs="IRNazanin"/>
          <w:lang w:bidi="fa-IR"/>
          <w:color w:val="111111"/>
          <w:sz w:val="28"/>
          <w:szCs w:val="28"/>
          <w:rtl/>
        </w:rPr>
        <w:t xml:space="preserve">ع</w:t>
      </w:r>
    </w:p>
    <w:p>
      <w:pPr>
        <w:pStyle w:val="Heading5"/>
      </w:pPr>
      <w:bookmarkStart w:id="553" w:name="_Toc54"/>
      <w:r>
        <w:t>تَعْتَع</w:t>
      </w:r>
      <w:bookmarkEnd w:id="553"/>
    </w:p>
    <w:p>
      <w:pPr>
        <w:pStyle w:val="BookText"/>
      </w:pPr>
      <w:r>
        <w:rPr>
          <w:rFonts w:ascii="Amiri" w:hAnsi="Amiri" w:eastAsia="Amiri" w:cs="Amiri"/>
          <w:lang w:bidi="ar-SA"/>
          <w:color w:val="111111"/>
          <w:sz w:val="28"/>
          <w:szCs w:val="28"/>
          <w:rtl/>
        </w:rPr>
        <w:t xml:space="preserve">[تَعْتَع] : التَّعْتَعَة : العيّ في الكلام.</w:t>
      </w:r>
    </w:p>
    <w:p>
      <w:pPr>
        <w:pStyle w:val="BookText"/>
      </w:pPr>
      <w:r>
        <w:rPr>
          <w:rFonts w:ascii="Amiri" w:hAnsi="Amiri" w:eastAsia="Amiri" w:cs="Amiri"/>
          <w:lang w:bidi="ar-SA"/>
          <w:color w:val="111111"/>
          <w:sz w:val="28"/>
          <w:szCs w:val="28"/>
          <w:rtl/>
        </w:rPr>
        <w:t xml:space="preserve">وتَعْتَعَهُ : إِذا أقلقه بعنف.</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في الحديث </w:t>
      </w:r>
      <w:r>
        <w:rPr>
          <w:rStyle w:val="FootnoteReference"/>
        </w:rPr>
        <w:footnoteReference w:id="26"/>
      </w:r>
      <w:r>
        <w:rPr>
          <w:rFonts w:ascii="Amiri" w:hAnsi="Amiri" w:eastAsia="Amiri" w:cs="Amiri"/>
          <w:lang w:bidi="ar-SA"/>
          <w:color w:val="111111"/>
          <w:sz w:val="28"/>
          <w:szCs w:val="28"/>
          <w:rtl/>
        </w:rPr>
        <w:t xml:space="preserve">: « حَتّى يُؤْخَذَ للضّعيف من القوي حَقُّه غيرَ مُتَعْتَع ».</w:t>
      </w:r>
    </w:p>
    <w:p>
      <w:pPr>
        <w:pStyle w:val="BookText"/>
      </w:pPr>
      <w:r>
        <w:rPr>
          <w:rFonts w:ascii="Amiri" w:hAnsi="Amiri" w:eastAsia="Amiri" w:cs="Amiri"/>
          <w:lang w:bidi="ar-SA"/>
          <w:color w:val="111111"/>
          <w:sz w:val="28"/>
          <w:szCs w:val="28"/>
          <w:rtl/>
        </w:rPr>
        <w:t xml:space="preserve">وتَعْتَعَ الفرس : إِذا مشى في وحل أو رمل ، قال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710]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4428_152692"/>
    <w:bookmarkEnd w:id="11"/>
    <w:p>
      <w:pPr>
        <w:pStyle w:val="BookText"/>
      </w:pPr>
      <w:r>
        <w:rPr>
          <w:rFonts w:ascii="Amiri" w:hAnsi="Amiri" w:eastAsia="Amiri" w:cs="Amiri"/>
          <w:lang w:bidi="ar-SA"/>
          <w:color w:val="111111"/>
          <w:sz w:val="28"/>
          <w:szCs w:val="28"/>
          <w:rtl/>
        </w:rPr>
        <w:t xml:space="preserve">يُتَعْتِعُ في الخَبَارِ إِذَا عَلَاهُ</w:t>
      </w:r>
    </w:p>
    <w:p>
      <w:pPr>
        <w:pStyle w:val="BookText"/>
      </w:pPr>
      <w:r>
        <w:rPr>
          <w:rFonts w:ascii="Amiri" w:hAnsi="Amiri" w:eastAsia="Amiri" w:cs="Amiri"/>
          <w:lang w:bidi="ar-SA"/>
          <w:color w:val="111111"/>
          <w:sz w:val="28"/>
          <w:szCs w:val="28"/>
          <w:rtl/>
        </w:rPr>
        <w:t xml:space="preserve">ويَعْثُرُ في الصِّرَاطِ المُسْتَقِيمِ</w:t>
      </w:r>
    </w:p>
    <w:p>
      <w:pPr>
        <w:pStyle w:val="BookText"/>
      </w:pPr>
      <w:r>
        <w:rPr>
          <w:rFonts w:ascii="Amiri" w:hAnsi="Amiri" w:eastAsia="Amiri" w:cs="Amiri"/>
          <w:lang w:bidi="ar-SA"/>
          <w:color w:val="111111"/>
          <w:sz w:val="28"/>
          <w:szCs w:val="28"/>
          <w:rtl/>
        </w:rPr>
        <w:t xml:space="preserve">ويقال : وقع القوم في تَعَاتِعَ : أي في أَراجيفَ وتخليط.</w:t>
      </w:r>
    </w:p>
    <w:p>
      <w:pPr>
        <w:pStyle w:val="BookText"/>
      </w:pPr>
      <w:r>
        <w:rPr>
          <w:rFonts w:ascii="IRNazanin" w:hAnsi="IRNazanin" w:eastAsia="IRNazanin" w:cs="IRNazanin"/>
          <w:lang w:bidi="fa-IR"/>
          <w:color w:val="111111"/>
          <w:sz w:val="28"/>
          <w:szCs w:val="28"/>
          <w:rtl/>
        </w:rPr>
        <w:t xml:space="preserve">غ</w:t>
      </w:r>
    </w:p>
    <w:p>
      <w:pPr>
        <w:pStyle w:val="Heading5"/>
      </w:pPr>
      <w:bookmarkStart w:id="554" w:name="_Toc55"/>
      <w:r>
        <w:t>تَغْتَغَ</w:t>
      </w:r>
      <w:bookmarkEnd w:id="554"/>
    </w:p>
    <w:p>
      <w:pPr>
        <w:pStyle w:val="BookText"/>
      </w:pPr>
      <w:r>
        <w:rPr>
          <w:rFonts w:ascii="Amiri" w:hAnsi="Amiri" w:eastAsia="Amiri" w:cs="Amiri"/>
          <w:lang w:bidi="ar-SA"/>
          <w:color w:val="111111"/>
          <w:sz w:val="28"/>
          <w:szCs w:val="28"/>
          <w:rtl/>
        </w:rPr>
        <w:t xml:space="preserve">[تَغْتَغَ] : التَّغْتَغَة ، حكاية صوت وضَحِك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والتَّغْتَغَة ، صوت الحَلْي إِذا أصاب بعضه بعضاً.</w:t>
      </w:r>
    </w:p>
    <w:p>
      <w:pPr>
        <w:pStyle w:val="BookText"/>
      </w:pPr>
      <w:r>
        <w:rPr>
          <w:rFonts w:ascii="Amiri" w:hAnsi="Amiri" w:eastAsia="Amiri" w:cs="Amiri"/>
          <w:lang w:bidi="ar-SA"/>
          <w:color w:val="111111"/>
          <w:sz w:val="28"/>
          <w:szCs w:val="28"/>
          <w:rtl/>
        </w:rPr>
        <w:t xml:space="preserve">ك</w:t>
      </w:r>
    </w:p>
    <w:p>
      <w:pPr>
        <w:pStyle w:val="Heading5"/>
      </w:pPr>
      <w:bookmarkStart w:id="555" w:name="_Toc56"/>
      <w:r>
        <w:t>تَكْتَكْت</w:t>
      </w:r>
      <w:bookmarkEnd w:id="555"/>
    </w:p>
    <w:p>
      <w:pPr>
        <w:pStyle w:val="BookText"/>
      </w:pPr>
      <w:r>
        <w:rPr>
          <w:rFonts w:ascii="Amiri" w:hAnsi="Amiri" w:eastAsia="Amiri" w:cs="Amiri"/>
          <w:lang w:bidi="ar-SA"/>
          <w:color w:val="111111"/>
          <w:sz w:val="28"/>
          <w:szCs w:val="28"/>
          <w:rtl/>
        </w:rPr>
        <w:t xml:space="preserve">[تَكْتَكْت] : الشيءَ : إِذا وطئتَه حتى شدختَه.</w:t>
      </w:r>
    </w:p>
    <w:p>
      <w:pPr>
        <w:pStyle w:val="BookText"/>
      </w:pPr>
      <w:r>
        <w:rPr>
          <w:rFonts w:ascii="IRNazanin" w:hAnsi="IRNazanin" w:eastAsia="IRNazanin" w:cs="IRNazanin"/>
          <w:lang w:bidi="fa-IR"/>
          <w:color w:val="111111"/>
          <w:sz w:val="28"/>
          <w:szCs w:val="28"/>
          <w:rtl/>
        </w:rPr>
        <w:t xml:space="preserve">ل</w:t>
      </w:r>
    </w:p>
    <w:p>
      <w:pPr>
        <w:pStyle w:val="Heading5"/>
      </w:pPr>
      <w:bookmarkStart w:id="556" w:name="_Toc57"/>
      <w:r>
        <w:t>تَلْتَلَ</w:t>
      </w:r>
      <w:bookmarkEnd w:id="556"/>
    </w:p>
    <w:p>
      <w:pPr>
        <w:pStyle w:val="BookText"/>
      </w:pPr>
      <w:r>
        <w:rPr>
          <w:rFonts w:ascii="Amiri" w:hAnsi="Amiri" w:eastAsia="Amiri" w:cs="Amiri"/>
          <w:lang w:bidi="ar-SA"/>
          <w:color w:val="111111"/>
          <w:sz w:val="28"/>
          <w:szCs w:val="28"/>
          <w:rtl/>
        </w:rPr>
        <w:t xml:space="preserve">[تَلْتَلَ] : التَّلْتَلَة : الإِقْلاق.</w:t>
      </w:r>
    </w:p>
    <w:p>
      <w:pPr>
        <w:pStyle w:val="BookText"/>
      </w:pPr>
      <w:r>
        <w:rPr>
          <w:rFonts w:ascii="Amiri" w:hAnsi="Amiri" w:eastAsia="Amiri" w:cs="Amiri"/>
          <w:lang w:bidi="ar-SA"/>
          <w:color w:val="111111"/>
          <w:sz w:val="28"/>
          <w:szCs w:val="28"/>
          <w:rtl/>
        </w:rPr>
        <w:t xml:space="preserve">والتَّلْتَلَة : مثل التَّرْتَرَة ، قال ذو الرُّمَّة </w:t>
      </w:r>
      <w:r>
        <w:rPr>
          <w:rStyle w:val="FootnoteReference"/>
        </w:rPr>
        <w:footnoteReference w:id="29"/>
      </w:r>
      <w:r>
        <w:rPr>
          <w:rFonts w:ascii="Amiri" w:hAnsi="Amiri" w:eastAsia="Amiri" w:cs="Amiri"/>
          <w:lang w:bidi="ar-SA"/>
          <w:color w:val="111111"/>
          <w:sz w:val="28"/>
          <w:szCs w:val="28"/>
          <w:rtl/>
        </w:rPr>
        <w:t xml:space="preserve">يصف بعيراً :</w:t>
      </w:r>
    </w:p>
    <w:p>
      <w:pPr>
        <w:pStyle w:val="BookText"/>
      </w:pPr>
      <w:r>
        <w:rPr>
          <w:rFonts w:ascii="Amiri" w:hAnsi="Amiri" w:eastAsia="Amiri" w:cs="Amiri"/>
          <w:lang w:bidi="ar-SA"/>
          <w:color w:val="111111"/>
          <w:sz w:val="28"/>
          <w:szCs w:val="28"/>
          <w:rtl/>
        </w:rPr>
        <w:t xml:space="preserve">بَعِيدُ مَسَافِ الخَطْوِ غَوْجٌ شَمَرْدَلٌ</w:t>
      </w:r>
    </w:p>
    <w:p>
      <w:pPr>
        <w:pStyle w:val="BookText"/>
      </w:pPr>
      <w:r>
        <w:rPr>
          <w:rFonts w:ascii="Amiri" w:hAnsi="Amiri" w:eastAsia="Amiri" w:cs="Amiri"/>
          <w:lang w:bidi="ar-SA"/>
          <w:color w:val="111111"/>
          <w:sz w:val="28"/>
          <w:szCs w:val="28"/>
          <w:rtl/>
        </w:rPr>
        <w:t xml:space="preserve">تُقَطِّع أَنْفَاسَ المَهَارَى تَلَاتِلُهْ</w:t>
      </w:r>
    </w:p>
    <w:p>
      <w:pPr>
        <w:pStyle w:val="BookText"/>
      </w:pPr>
      <w:r>
        <w:rPr>
          <w:rFonts w:ascii="Amiri" w:hAnsi="Amiri" w:eastAsia="Amiri" w:cs="Amiri"/>
          <w:lang w:bidi="ar-SA"/>
          <w:color w:val="111111"/>
          <w:sz w:val="28"/>
          <w:szCs w:val="28"/>
          <w:rtl/>
        </w:rPr>
        <w:t xml:space="preserve">غَوْج : عريض الصدر.</w:t>
      </w:r>
    </w:p>
    <w:p>
      <w:pPr>
        <w:pStyle w:val="BookText"/>
      </w:pPr>
      <w:r>
        <w:rPr>
          <w:rFonts w:ascii="IRNazanin" w:hAnsi="IRNazanin" w:eastAsia="IRNazanin" w:cs="IRNazanin"/>
          <w:lang w:bidi="fa-IR"/>
          <w:color w:val="111111"/>
          <w:sz w:val="28"/>
          <w:szCs w:val="28"/>
          <w:rtl/>
        </w:rPr>
        <w:t xml:space="preserve">م</w:t>
      </w:r>
    </w:p>
    <w:p>
      <w:pPr>
        <w:pStyle w:val="Heading5"/>
      </w:pPr>
      <w:bookmarkStart w:id="557" w:name="_Toc58"/>
      <w:r>
        <w:t>تَمْتَم</w:t>
      </w:r>
      <w:bookmarkEnd w:id="557"/>
    </w:p>
    <w:p>
      <w:pPr>
        <w:pStyle w:val="BookText"/>
      </w:pPr>
      <w:r>
        <w:rPr>
          <w:rFonts w:ascii="Amiri" w:hAnsi="Amiri" w:eastAsia="Amiri" w:cs="Amiri"/>
          <w:lang w:bidi="ar-SA"/>
          <w:color w:val="111111"/>
          <w:sz w:val="28"/>
          <w:szCs w:val="28"/>
          <w:rtl/>
        </w:rPr>
        <w:t xml:space="preserve">[تَمْتَم] التَّمْتَمَة : ترديد التاء والميم في الكلام.</w:t>
      </w:r>
    </w:p>
    <w:p>
      <w:pPr>
        <w:pStyle w:val="BookText"/>
      </w:pPr>
      <w:r>
        <w:rPr>
          <w:rFonts w:ascii="IRNazanin" w:hAnsi="IRNazanin" w:eastAsia="IRNazanin" w:cs="IRNazanin"/>
          <w:lang w:bidi="fa-IR"/>
          <w:color w:val="111111"/>
          <w:sz w:val="28"/>
          <w:szCs w:val="28"/>
          <w:rtl/>
        </w:rPr>
        <w:t xml:space="preserve">ه-</w:t>
      </w:r>
    </w:p>
    <w:p>
      <w:pPr>
        <w:pStyle w:val="Heading5"/>
      </w:pPr>
      <w:bookmarkStart w:id="558" w:name="_Toc59"/>
      <w:r>
        <w:t>تَهْتَهَ</w:t>
      </w:r>
      <w:bookmarkEnd w:id="558"/>
    </w:p>
    <w:p>
      <w:pPr>
        <w:pStyle w:val="BookText"/>
      </w:pPr>
      <w:r>
        <w:rPr>
          <w:rFonts w:ascii="Amiri" w:hAnsi="Amiri" w:eastAsia="Amiri" w:cs="Amiri"/>
          <w:lang w:bidi="ar-SA"/>
          <w:color w:val="111111"/>
          <w:sz w:val="28"/>
          <w:szCs w:val="28"/>
          <w:rtl/>
        </w:rPr>
        <w:t xml:space="preserve">[تَهْتَهَ] : التَّهْتَهَة : مثل اللُّكْنة.</w:t>
      </w:r>
    </w:p>
    <w:p>
      <w:pPr>
        <w:pStyle w:val="BookText"/>
      </w:pPr>
      <w:r>
        <w:rPr>
          <w:rFonts w:ascii="Amiri" w:hAnsi="Amiri" w:eastAsia="Amiri" w:cs="Amiri"/>
          <w:lang w:bidi="ar-SA"/>
          <w:color w:val="111111"/>
          <w:sz w:val="28"/>
          <w:szCs w:val="28"/>
          <w:rtl/>
        </w:rPr>
        <w:t xml:space="preserve">همزة</w:t>
      </w:r>
    </w:p>
    <w:p>
      <w:pPr>
        <w:pStyle w:val="Heading5"/>
      </w:pPr>
      <w:bookmarkStart w:id="559" w:name="_Toc60"/>
      <w:r>
        <w:t>تَأْتَأَ</w:t>
      </w:r>
      <w:bookmarkEnd w:id="559"/>
    </w:p>
    <w:p>
      <w:pPr>
        <w:pStyle w:val="BookText"/>
      </w:pPr>
      <w:r>
        <w:rPr>
          <w:rFonts w:ascii="Amiri" w:hAnsi="Amiri" w:eastAsia="Amiri" w:cs="Amiri"/>
          <w:lang w:bidi="ar-SA"/>
          <w:color w:val="111111"/>
          <w:sz w:val="28"/>
          <w:szCs w:val="28"/>
          <w:rtl/>
        </w:rPr>
        <w:t xml:space="preserve">[تَأْتَأَ] بالتيس ، مهموز. إِذا قال له : تَأْتَأْ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711]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712]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14428_152696"/>
    <w:bookmarkEnd w:id="12"/>
    <w:p>
      <w:pPr>
        <w:pStyle w:val="Heading3"/>
      </w:pPr>
      <w:bookmarkStart w:id="560" w:name="_Toc61"/>
      <w:r>
        <w:t>باب التاء والباء وما بعدهما</w:t>
      </w:r>
      <w:bookmarkEnd w:id="560"/>
    </w:p>
    <w:p>
      <w:pPr>
        <w:pStyle w:val="Heading4"/>
      </w:pPr>
      <w:bookmarkStart w:id="561" w:name="_Toc62"/>
      <w:r>
        <w:t>الأسماء</w:t>
      </w:r>
      <w:bookmarkEnd w:id="561"/>
    </w:p>
    <w:p>
      <w:pPr>
        <w:pStyle w:val="Heading5"/>
      </w:pPr>
      <w:bookmarkStart w:id="562" w:name="_Toc63"/>
      <w:r>
        <w:t>اشارة</w:t>
      </w:r>
      <w:bookmarkEnd w:id="56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563" w:name="_Toc64"/>
      <w:r>
        <w:t>التَّبْل</w:t>
      </w:r>
      <w:bookmarkEnd w:id="563"/>
    </w:p>
    <w:p>
      <w:pPr>
        <w:pStyle w:val="BookText"/>
      </w:pPr>
      <w:r>
        <w:rPr>
          <w:rFonts w:ascii="Amiri" w:hAnsi="Amiri" w:eastAsia="Amiri" w:cs="Amiri"/>
          <w:lang w:bidi="ar-SA"/>
          <w:color w:val="111111"/>
          <w:sz w:val="28"/>
          <w:szCs w:val="28"/>
          <w:rtl/>
        </w:rPr>
        <w:t xml:space="preserve">[التَّبْل] : الذَّحْل والعداوة.</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564" w:name="_Toc65"/>
      <w:r>
        <w:t>التِّبْر</w:t>
      </w:r>
      <w:bookmarkEnd w:id="564"/>
    </w:p>
    <w:p>
      <w:pPr>
        <w:pStyle w:val="BookText"/>
      </w:pPr>
      <w:r>
        <w:rPr>
          <w:rFonts w:ascii="Amiri" w:hAnsi="Amiri" w:eastAsia="Amiri" w:cs="Amiri"/>
          <w:lang w:bidi="ar-SA"/>
          <w:color w:val="111111"/>
          <w:sz w:val="28"/>
          <w:szCs w:val="28"/>
          <w:rtl/>
        </w:rPr>
        <w:t xml:space="preserve">[التِّبْر] : الذهب والفضة قبل أن يصاغا ويعملا ، قال :</w:t>
      </w:r>
    </w:p>
    <w:p>
      <w:pPr>
        <w:pStyle w:val="BookText"/>
      </w:pPr>
      <w:r>
        <w:rPr>
          <w:rFonts w:ascii="Amiri" w:hAnsi="Amiri" w:eastAsia="Amiri" w:cs="Amiri"/>
          <w:lang w:bidi="ar-SA"/>
          <w:color w:val="111111"/>
          <w:sz w:val="28"/>
          <w:szCs w:val="28"/>
          <w:rtl/>
        </w:rPr>
        <w:t xml:space="preserve">وقَدْ تَنْفِي التَّجَارِبُ كُلَّ جهْلٍ</w:t>
      </w:r>
    </w:p>
    <w:p>
      <w:pPr>
        <w:pStyle w:val="BookText"/>
      </w:pPr>
      <w:r>
        <w:rPr>
          <w:rFonts w:ascii="Amiri" w:hAnsi="Amiri" w:eastAsia="Amiri" w:cs="Amiri"/>
          <w:lang w:bidi="ar-SA"/>
          <w:color w:val="111111"/>
          <w:sz w:val="28"/>
          <w:szCs w:val="28"/>
          <w:rtl/>
        </w:rPr>
        <w:t xml:space="preserve">كما يَنْفِي خَبِيثَ التِّبْرِ نَافي</w:t>
      </w:r>
    </w:p>
    <w:p>
      <w:pPr>
        <w:pStyle w:val="BookText"/>
      </w:pPr>
      <w:r>
        <w:rPr>
          <w:rFonts w:ascii="IRNazanin" w:hAnsi="IRNazanin" w:eastAsia="IRNazanin" w:cs="IRNazanin"/>
          <w:lang w:bidi="fa-IR"/>
          <w:color w:val="111111"/>
          <w:sz w:val="28"/>
          <w:szCs w:val="28"/>
          <w:rtl/>
        </w:rPr>
        <w:t xml:space="preserve">ن</w:t>
      </w:r>
    </w:p>
    <w:p>
      <w:pPr>
        <w:pStyle w:val="Heading5"/>
      </w:pPr>
      <w:bookmarkStart w:id="565" w:name="_Toc66"/>
      <w:r>
        <w:t>التِّبْن</w:t>
      </w:r>
      <w:bookmarkEnd w:id="565"/>
    </w:p>
    <w:p>
      <w:pPr>
        <w:pStyle w:val="BookText"/>
      </w:pPr>
      <w:r>
        <w:rPr>
          <w:rFonts w:ascii="Amiri" w:hAnsi="Amiri" w:eastAsia="Amiri" w:cs="Amiri"/>
          <w:lang w:bidi="ar-SA"/>
          <w:color w:val="111111"/>
          <w:sz w:val="28"/>
          <w:szCs w:val="28"/>
          <w:rtl/>
        </w:rPr>
        <w:t xml:space="preserve">[التِّبْن] : معروف.</w:t>
      </w:r>
    </w:p>
    <w:p>
      <w:pPr>
        <w:pStyle w:val="BookText"/>
      </w:pPr>
      <w:r>
        <w:rPr>
          <w:rFonts w:ascii="Amiri" w:hAnsi="Amiri" w:eastAsia="Amiri" w:cs="Amiri"/>
          <w:lang w:bidi="ar-SA"/>
          <w:color w:val="111111"/>
          <w:sz w:val="28"/>
          <w:szCs w:val="28"/>
          <w:rtl/>
        </w:rPr>
        <w:t xml:space="preserve">والتِّبْن : قَدَح ضخم يكاد يروي العشرين ، قال أبو المِقْدام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ونَهَاراً رَأَيْتُه نِصْفَ لَيْلٍ</w:t>
      </w:r>
    </w:p>
    <w:p>
      <w:pPr>
        <w:pStyle w:val="BookText"/>
      </w:pPr>
      <w:r>
        <w:rPr>
          <w:rFonts w:ascii="Amiri" w:hAnsi="Amiri" w:eastAsia="Amiri" w:cs="Amiri"/>
          <w:lang w:bidi="ar-SA"/>
          <w:color w:val="111111"/>
          <w:sz w:val="28"/>
          <w:szCs w:val="28"/>
          <w:rtl/>
        </w:rPr>
        <w:t xml:space="preserve">ثم تِبْناً رَأيْتُهُ مِكْيَالا</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566" w:name="_Toc67"/>
      <w:r>
        <w:t>التَّبَع</w:t>
      </w:r>
      <w:bookmarkEnd w:id="566"/>
    </w:p>
    <w:p>
      <w:pPr>
        <w:pStyle w:val="BookText"/>
      </w:pPr>
      <w:r>
        <w:rPr>
          <w:rFonts w:ascii="Amiri" w:hAnsi="Amiri" w:eastAsia="Amiri" w:cs="Amiri"/>
          <w:lang w:bidi="ar-SA"/>
          <w:color w:val="111111"/>
          <w:sz w:val="28"/>
          <w:szCs w:val="28"/>
          <w:rtl/>
        </w:rPr>
        <w:t xml:space="preserve">[التَّبَع] : التابع. يكون واحداً وجمعاً ، قال الله تعالى : ( إِنَّا كُنَّا لَكُمْ تَبَعاً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والجميع : الأَتباع ، وقرأ يعقوب : وأتباعك الأرذلون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713]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14428_152698"/>
    <w:bookmarkEnd w:id="13"/>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567" w:name="_Toc68"/>
      <w:r>
        <w:t>تَبِل</w:t>
      </w:r>
      <w:bookmarkEnd w:id="567"/>
    </w:p>
    <w:p>
      <w:pPr>
        <w:pStyle w:val="BookText"/>
      </w:pPr>
      <w:r>
        <w:rPr>
          <w:rFonts w:ascii="Amiri" w:hAnsi="Amiri" w:eastAsia="Amiri" w:cs="Amiri"/>
          <w:lang w:bidi="ar-SA"/>
          <w:color w:val="111111"/>
          <w:sz w:val="28"/>
          <w:szCs w:val="28"/>
          <w:rtl/>
        </w:rPr>
        <w:t xml:space="preserve">[تَبِل] : دهر تَبلٌ : أي مفنٍ ، قال الأعشى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أَأَن رأتْ رجلاً أعشى أَضَرَّ به</w:t>
      </w:r>
    </w:p>
    <w:p>
      <w:pPr>
        <w:pStyle w:val="BookText"/>
      </w:pPr>
      <w:r>
        <w:rPr>
          <w:rFonts w:ascii="Amiri" w:hAnsi="Amiri" w:eastAsia="Amiri" w:cs="Amiri"/>
          <w:lang w:bidi="ar-SA"/>
          <w:color w:val="111111"/>
          <w:sz w:val="28"/>
          <w:szCs w:val="28"/>
          <w:rtl/>
        </w:rPr>
        <w:t xml:space="preserve">ريبُ المنون ودهر خائن تَبِلُ</w:t>
      </w:r>
    </w:p>
    <w:p>
      <w:pPr>
        <w:pStyle w:val="BookText"/>
      </w:pPr>
      <w:r>
        <w:rPr>
          <w:rFonts w:ascii="IRNazanin" w:hAnsi="IRNazanin" w:eastAsia="IRNazanin" w:cs="IRNazanin"/>
          <w:lang w:bidi="fa-IR"/>
          <w:color w:val="111111"/>
          <w:sz w:val="28"/>
          <w:szCs w:val="28"/>
          <w:rtl/>
        </w:rPr>
        <w:t xml:space="preserve">ن</w:t>
      </w:r>
    </w:p>
    <w:p>
      <w:pPr>
        <w:pStyle w:val="Heading5"/>
      </w:pPr>
      <w:bookmarkStart w:id="568" w:name="_Toc69"/>
      <w:r>
        <w:t>التَّبِن</w:t>
      </w:r>
      <w:bookmarkEnd w:id="568"/>
    </w:p>
    <w:p>
      <w:pPr>
        <w:pStyle w:val="BookText"/>
      </w:pPr>
      <w:r>
        <w:rPr>
          <w:rFonts w:ascii="Amiri" w:hAnsi="Amiri" w:eastAsia="Amiri" w:cs="Amiri"/>
          <w:lang w:bidi="ar-SA"/>
          <w:color w:val="111111"/>
          <w:sz w:val="28"/>
          <w:szCs w:val="28"/>
          <w:rtl/>
        </w:rPr>
        <w:t xml:space="preserve">[التَّبِن] : الفَطِن.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569" w:name="_Toc70"/>
      <w:r>
        <w:t>التَّبِعَة</w:t>
      </w:r>
      <w:bookmarkEnd w:id="569"/>
    </w:p>
    <w:p>
      <w:pPr>
        <w:pStyle w:val="BookText"/>
      </w:pPr>
      <w:r>
        <w:rPr>
          <w:rFonts w:ascii="Amiri" w:hAnsi="Amiri" w:eastAsia="Amiri" w:cs="Amiri"/>
          <w:lang w:bidi="ar-SA"/>
          <w:color w:val="111111"/>
          <w:sz w:val="28"/>
          <w:szCs w:val="28"/>
          <w:rtl/>
        </w:rPr>
        <w:t xml:space="preserve">[التَّبِعَة] : ما فيه إِثم يتبع به.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فُعَّل ، بضم الفاء وفتح العين مشددة</w:t>
      </w:r>
    </w:p>
    <w:p>
      <w:pPr>
        <w:pStyle w:val="BookText"/>
      </w:pPr>
      <w:r>
        <w:rPr>
          <w:rFonts w:ascii="IRNazanin" w:hAnsi="IRNazanin" w:eastAsia="IRNazanin" w:cs="IRNazanin"/>
          <w:lang w:bidi="fa-IR"/>
          <w:color w:val="111111"/>
          <w:sz w:val="28"/>
          <w:szCs w:val="28"/>
          <w:rtl/>
        </w:rPr>
        <w:t xml:space="preserve">ت</w:t>
      </w:r>
    </w:p>
    <w:p>
      <w:pPr>
        <w:pStyle w:val="Heading5"/>
      </w:pPr>
      <w:bookmarkStart w:id="570" w:name="_Toc71"/>
      <w:r>
        <w:t>التُّبَّت</w:t>
      </w:r>
      <w:bookmarkEnd w:id="570"/>
    </w:p>
    <w:p>
      <w:pPr>
        <w:pStyle w:val="BookText"/>
      </w:pPr>
      <w:r>
        <w:rPr>
          <w:rFonts w:ascii="Amiri" w:hAnsi="Amiri" w:eastAsia="Amiri" w:cs="Amiri"/>
          <w:lang w:bidi="ar-SA"/>
          <w:color w:val="111111"/>
          <w:sz w:val="28"/>
          <w:szCs w:val="28"/>
          <w:rtl/>
        </w:rPr>
        <w:t xml:space="preserve">[التُّبَّت] </w:t>
      </w:r>
      <w:r>
        <w:rPr>
          <w:rStyle w:val="FootnoteReference"/>
        </w:rPr>
        <w:footnoteReference w:id="35"/>
      </w:r>
      <w:r>
        <w:rPr>
          <w:rFonts w:ascii="Amiri" w:hAnsi="Amiri" w:eastAsia="Amiri" w:cs="Amiri"/>
          <w:lang w:bidi="ar-SA"/>
          <w:color w:val="111111"/>
          <w:sz w:val="28"/>
          <w:szCs w:val="28"/>
          <w:rtl/>
        </w:rPr>
        <w:t xml:space="preserve">: اسم بلاد يُجْلَب منها المِسْكُ ، وهي دون الصين ، وفيها قوم من قبائل اليمن </w:t>
      </w:r>
      <w:r>
        <w:rPr>
          <w:rStyle w:val="FootnoteReference"/>
        </w:rPr>
        <w:footnoteReference w:id="36"/>
      </w:r>
      <w:r>
        <w:rPr>
          <w:rFonts w:ascii="Amiri" w:hAnsi="Amiri" w:eastAsia="Amiri" w:cs="Amiri"/>
          <w:lang w:bidi="ar-SA"/>
          <w:color w:val="111111"/>
          <w:sz w:val="28"/>
          <w:szCs w:val="28"/>
          <w:rtl/>
        </w:rPr>
        <w:t xml:space="preserve">، زيُّهم زيّ العرب ، ولهم مَلِك منهم قائم بنفسه. يقال : إِن الذي نقلهم إِلى هنالك الملك شَمَّر يُرْعِش </w:t>
      </w:r>
      <w:r>
        <w:rPr>
          <w:rStyle w:val="FootnoteReference"/>
        </w:rPr>
        <w:footnoteReference w:id="37"/>
      </w:r>
    </w:p>
    <w:p>
      <w:pPr>
        <w:pStyle w:val="BookText"/>
      </w:pPr>
      <w:r>
        <w:rPr>
          <w:rFonts w:ascii="Amiri" w:hAnsi="Amiri" w:eastAsia="Amiri" w:cs="Amiri"/>
          <w:lang w:bidi="ar-SA"/>
          <w:color w:val="111111"/>
          <w:sz w:val="28"/>
          <w:szCs w:val="28"/>
          <w:rtl/>
        </w:rPr>
        <w:t xml:space="preserve">والذي نعرفه عن شمر يرعش من خلال نقوش المسند اليمني القديمة أنه شَمّر يُهَرْعِش ملك سبأ وذي ريدان وحضرموت ويمنة ابن ياسر يُهَنْعِم ملك سبأ وذي ريدان ، وأن شَمّر كان ملكاً عظيماً تمتعت اليمن على يده بوحدة قوية شاملة فبسط نفوذه على أرجاء الجزيرة العربية ، وصادم الرومان والفرس والدويلات العربية التابعة لهم ، وتوغلت حملاته أو بعثاته السياسية إِلى داخل الأراضي الفارسية كما في النقش : ( ش / 31 ).</w:t>
      </w:r>
    </w:p>
    <w:p>
      <w:pPr>
        <w:pStyle w:val="BookText"/>
      </w:pPr>
      <w:r>
        <w:rPr>
          <w:rFonts w:ascii="Amiri" w:hAnsi="Amiri" w:eastAsia="Amiri" w:cs="Amiri"/>
          <w:lang w:bidi="ar-SA"/>
          <w:color w:val="111111"/>
          <w:sz w:val="28"/>
          <w:szCs w:val="28"/>
          <w:rtl/>
        </w:rPr>
        <w:t xml:space="preserve">بن أبرهة ذي المنَار ، وله ولهم حديث.</w:t>
      </w:r>
    </w:p>
    <w:p>
      <w:pPr>
        <w:pStyle w:val="BookText"/>
      </w:pPr>
      <w:r>
        <w:rPr>
          <w:rFonts w:ascii="IRNazanin" w:hAnsi="IRNazanin" w:eastAsia="IRNazanin" w:cs="IRNazanin"/>
          <w:lang w:bidi="fa-IR"/>
          <w:color w:val="111111"/>
          <w:sz w:val="28"/>
          <w:szCs w:val="28"/>
          <w:rtl/>
        </w:rPr>
        <w:t xml:space="preserve">[شماره صفحه واقعی : 714]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14428_152701"/>
    <w:bookmarkEnd w:id="14"/>
    <w:p>
      <w:pPr>
        <w:pStyle w:val="BookText"/>
      </w:pPr>
      <w:r>
        <w:rPr>
          <w:rFonts w:ascii="Amiri" w:hAnsi="Amiri" w:eastAsia="Amiri" w:cs="Amiri"/>
          <w:lang w:bidi="ar-SA"/>
          <w:color w:val="111111"/>
          <w:sz w:val="28"/>
          <w:szCs w:val="28"/>
          <w:rtl/>
        </w:rPr>
        <w:t xml:space="preserve">ويقال : بل الذي نقلهم ابن ابنه تُبَّع الأكبر بن تبع الأقرن بن شَمَّر يُرْعِش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دِعْبِل بن علي الخُزَاعيّ </w:t>
      </w:r>
      <w:r>
        <w:rPr>
          <w:rStyle w:val="FootnoteReference"/>
        </w:rPr>
        <w:footnoteReference w:id="39"/>
      </w:r>
    </w:p>
    <w:p>
      <w:pPr>
        <w:pStyle w:val="BookText"/>
      </w:pPr>
      <w:r>
        <w:rPr>
          <w:rFonts w:ascii="Amiri" w:hAnsi="Amiri" w:eastAsia="Amiri" w:cs="Amiri"/>
          <w:lang w:bidi="ar-SA"/>
          <w:color w:val="111111"/>
          <w:sz w:val="28"/>
          <w:szCs w:val="28"/>
          <w:rtl/>
        </w:rPr>
        <w:t xml:space="preserve">وهم كتبوا الكتاب بياب مروْ</w:t>
      </w:r>
    </w:p>
    <w:p>
      <w:pPr>
        <w:pStyle w:val="BookText"/>
      </w:pPr>
      <w:r>
        <w:rPr>
          <w:rFonts w:ascii="Amiri" w:hAnsi="Amiri" w:eastAsia="Amiri" w:cs="Amiri"/>
          <w:lang w:bidi="ar-SA"/>
          <w:color w:val="111111"/>
          <w:sz w:val="28"/>
          <w:szCs w:val="28"/>
          <w:rtl/>
        </w:rPr>
        <w:t xml:space="preserve">وباب الصين كانوا كاتبينا</w:t>
      </w:r>
    </w:p>
    <w:p>
      <w:pPr>
        <w:pStyle w:val="BookText"/>
      </w:pPr>
      <w:r>
        <w:rPr>
          <w:rFonts w:ascii="Amiri" w:hAnsi="Amiri" w:eastAsia="Amiri" w:cs="Amiri"/>
          <w:lang w:bidi="ar-SA"/>
          <w:color w:val="111111"/>
          <w:sz w:val="28"/>
          <w:szCs w:val="28"/>
          <w:rtl/>
        </w:rPr>
        <w:t xml:space="preserve">وهم سمّو سمرقنداً بشمرٍ</w:t>
      </w:r>
    </w:p>
    <w:p>
      <w:pPr>
        <w:pStyle w:val="BookText"/>
      </w:pPr>
      <w:r>
        <w:rPr>
          <w:rFonts w:ascii="Amiri" w:hAnsi="Amiri" w:eastAsia="Amiri" w:cs="Amiri"/>
          <w:lang w:bidi="ar-SA"/>
          <w:color w:val="111111"/>
          <w:sz w:val="28"/>
          <w:szCs w:val="28"/>
          <w:rtl/>
        </w:rPr>
        <w:t xml:space="preserve">وهم غر سوا هناك التُّبتينا</w:t>
      </w:r>
    </w:p>
    <w:p>
      <w:pPr>
        <w:pStyle w:val="BookText"/>
      </w:pPr>
      <w:r>
        <w:rPr>
          <w:rFonts w:ascii="Amiri" w:hAnsi="Amiri" w:eastAsia="Amiri" w:cs="Amiri"/>
          <w:lang w:bidi="ar-SA"/>
          <w:color w:val="111111"/>
          <w:sz w:val="28"/>
          <w:szCs w:val="28"/>
          <w:rtl/>
        </w:rPr>
        <w:t xml:space="preserve">في ملوك حِمْير :</w:t>
      </w:r>
    </w:p>
    <w:p>
      <w:pPr>
        <w:pStyle w:val="BookText"/>
      </w:pPr>
      <w:r>
        <w:rPr>
          <w:rFonts w:ascii="Amiri" w:hAnsi="Amiri" w:eastAsia="Amiri" w:cs="Amiri"/>
          <w:lang w:bidi="ar-SA"/>
          <w:color w:val="111111"/>
          <w:sz w:val="28"/>
          <w:szCs w:val="28"/>
          <w:rtl/>
        </w:rPr>
        <w:t xml:space="preserve">وهُمْ كَتَبُوا الكِتَابَ بِبَابِ مَرْوٍ</w:t>
      </w:r>
    </w:p>
    <w:p>
      <w:pPr>
        <w:pStyle w:val="BookText"/>
      </w:pPr>
      <w:r>
        <w:rPr>
          <w:rFonts w:ascii="Amiri" w:hAnsi="Amiri" w:eastAsia="Amiri" w:cs="Amiri"/>
          <w:lang w:bidi="ar-SA"/>
          <w:color w:val="111111"/>
          <w:sz w:val="28"/>
          <w:szCs w:val="28"/>
          <w:rtl/>
        </w:rPr>
        <w:t xml:space="preserve">وهُمْ غَرَسُوا هُنَاك التُّبَّتِينَا</w:t>
      </w:r>
    </w:p>
    <w:p>
      <w:pPr>
        <w:pStyle w:val="BookText"/>
      </w:pPr>
      <w:r>
        <w:rPr>
          <w:rFonts w:ascii="IRNazanin" w:hAnsi="IRNazanin" w:eastAsia="IRNazanin" w:cs="IRNazanin"/>
          <w:lang w:bidi="fa-IR"/>
          <w:color w:val="111111"/>
          <w:sz w:val="28"/>
          <w:szCs w:val="28"/>
          <w:rtl/>
        </w:rPr>
        <w:t xml:space="preserve">ع</w:t>
      </w:r>
    </w:p>
    <w:p>
      <w:pPr>
        <w:pStyle w:val="Heading5"/>
      </w:pPr>
      <w:bookmarkStart w:id="571" w:name="_Toc72"/>
      <w:r>
        <w:t>التُّبَّع</w:t>
      </w:r>
      <w:bookmarkEnd w:id="571"/>
    </w:p>
    <w:p>
      <w:pPr>
        <w:pStyle w:val="BookText"/>
      </w:pPr>
      <w:r>
        <w:rPr>
          <w:rFonts w:ascii="Amiri" w:hAnsi="Amiri" w:eastAsia="Amiri" w:cs="Amiri"/>
          <w:lang w:bidi="ar-SA"/>
          <w:color w:val="111111"/>
          <w:sz w:val="28"/>
          <w:szCs w:val="28"/>
          <w:rtl/>
        </w:rPr>
        <w:t xml:space="preserve">[التُّبَّع] : الظل ، قالت الجُهَنِيَّة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يَرِدُ المِيَاهَ حَضِيرَةً ونَفِيضَةً</w:t>
      </w:r>
    </w:p>
    <w:p>
      <w:pPr>
        <w:pStyle w:val="BookText"/>
      </w:pPr>
      <w:r>
        <w:rPr>
          <w:rFonts w:ascii="Amiri" w:hAnsi="Amiri" w:eastAsia="Amiri" w:cs="Amiri"/>
          <w:lang w:bidi="ar-SA"/>
          <w:color w:val="111111"/>
          <w:sz w:val="28"/>
          <w:szCs w:val="28"/>
          <w:rtl/>
        </w:rPr>
        <w:t xml:space="preserve">وِرْدَ القَطَاةِ إِذَا اسْمَأَلَ التُّبَّعُ</w:t>
      </w:r>
    </w:p>
    <w:p>
      <w:pPr>
        <w:pStyle w:val="BookText"/>
      </w:pPr>
      <w:r>
        <w:rPr>
          <w:rFonts w:ascii="Amiri" w:hAnsi="Amiri" w:eastAsia="Amiri" w:cs="Amiri"/>
          <w:lang w:bidi="ar-SA"/>
          <w:color w:val="111111"/>
          <w:sz w:val="28"/>
          <w:szCs w:val="28"/>
          <w:rtl/>
        </w:rPr>
        <w:t xml:space="preserve">والتُّبَّع : طائر.</w:t>
      </w:r>
    </w:p>
    <w:p>
      <w:pPr>
        <w:pStyle w:val="BookText"/>
      </w:pPr>
      <w:r>
        <w:rPr>
          <w:rFonts w:ascii="Amiri" w:hAnsi="Amiri" w:eastAsia="Amiri" w:cs="Amiri"/>
          <w:lang w:bidi="ar-SA"/>
          <w:color w:val="111111"/>
          <w:sz w:val="28"/>
          <w:szCs w:val="28"/>
          <w:rtl/>
        </w:rPr>
        <w:t xml:space="preserve">وتُّبَّع : واحد التَّبَابِعَة من ملوك حمير : وسمّي تُبَّعاً لكثرة أتباعه. وقيل : سمّوا تبابعة لأن الآخر منهم يتبع الأول في الملك. وهم سبعون تُبَّعاً ملكوا جميع الأرض ومن فيها من العرب والعجم ، قال لبيد </w:t>
      </w:r>
      <w:r>
        <w:rPr>
          <w:rStyle w:val="FootnoteReference"/>
        </w:rPr>
        <w:footnoteReference w:id="41"/>
      </w:r>
      <w:r>
        <w:rPr>
          <w:rFonts w:ascii="Amiri" w:hAnsi="Amiri" w:eastAsia="Amiri" w:cs="Amiri"/>
          <w:lang w:bidi="ar-SA"/>
          <w:color w:val="111111"/>
          <w:sz w:val="28"/>
          <w:szCs w:val="28"/>
          <w:rtl/>
        </w:rPr>
        <w:t xml:space="preserve">بن ربيعة الكلابي :</w:t>
      </w:r>
    </w:p>
    <w:p>
      <w:pPr>
        <w:pStyle w:val="BookText"/>
      </w:pPr>
      <w:r>
        <w:rPr>
          <w:rFonts w:ascii="Amiri" w:hAnsi="Amiri" w:eastAsia="Amiri" w:cs="Amiri"/>
          <w:lang w:bidi="ar-SA"/>
          <w:color w:val="111111"/>
          <w:sz w:val="28"/>
          <w:szCs w:val="28"/>
          <w:rtl/>
        </w:rPr>
        <w:t xml:space="preserve">فإِنْ تَسْأَلِينا فِيمَ نَحْنُ فَإِنَّنَا</w:t>
      </w:r>
    </w:p>
    <w:p>
      <w:pPr>
        <w:pStyle w:val="BookText"/>
      </w:pPr>
      <w:r>
        <w:rPr>
          <w:rFonts w:ascii="Amiri" w:hAnsi="Amiri" w:eastAsia="Amiri" w:cs="Amiri"/>
          <w:lang w:bidi="ar-SA"/>
          <w:color w:val="111111"/>
          <w:sz w:val="28"/>
          <w:szCs w:val="28"/>
          <w:rtl/>
        </w:rPr>
        <w:t xml:space="preserve">عَصَافِيرُ مِنْ هَذَا الأَنَامِ المُسَحَّرِ</w:t>
      </w:r>
    </w:p>
    <w:p>
      <w:pPr>
        <w:pStyle w:val="BookText"/>
      </w:pPr>
      <w:r>
        <w:rPr>
          <w:rFonts w:ascii="Amiri" w:hAnsi="Amiri" w:eastAsia="Amiri" w:cs="Amiri"/>
          <w:lang w:bidi="ar-SA"/>
          <w:color w:val="111111"/>
          <w:sz w:val="28"/>
          <w:szCs w:val="28"/>
          <w:rtl/>
        </w:rPr>
        <w:t xml:space="preserve">عَبِيدٌ لِحَيَّيْ حِمْيَرٍ إِنْ تَملَّكُوا</w:t>
      </w:r>
    </w:p>
    <w:p>
      <w:pPr>
        <w:pStyle w:val="BookText"/>
      </w:pPr>
      <w:r>
        <w:rPr>
          <w:rFonts w:ascii="Amiri" w:hAnsi="Amiri" w:eastAsia="Amiri" w:cs="Amiri"/>
          <w:lang w:bidi="ar-SA"/>
          <w:color w:val="111111"/>
          <w:sz w:val="28"/>
          <w:szCs w:val="28"/>
          <w:rtl/>
        </w:rPr>
        <w:t xml:space="preserve">ويَظْلِمُنَا عُمَّالُ كِسْرَى وقَيْصَرِ</w:t>
      </w:r>
    </w:p>
    <w:p>
      <w:pPr>
        <w:pStyle w:val="BookText"/>
      </w:pPr>
      <w:r>
        <w:rPr>
          <w:rFonts w:ascii="Amiri" w:hAnsi="Amiri" w:eastAsia="Amiri" w:cs="Amiri"/>
          <w:lang w:bidi="ar-SA"/>
          <w:color w:val="111111"/>
          <w:sz w:val="28"/>
          <w:szCs w:val="28"/>
          <w:rtl/>
        </w:rPr>
        <w:t xml:space="preserve">ونَحْنُ وهُمْ مِلْكٌ لِحِمْيَرَ عَنْوَةً</w:t>
      </w:r>
    </w:p>
    <w:p>
      <w:pPr>
        <w:pStyle w:val="BookText"/>
      </w:pPr>
      <w:r>
        <w:rPr>
          <w:rFonts w:ascii="Amiri" w:hAnsi="Amiri" w:eastAsia="Amiri" w:cs="Amiri"/>
          <w:lang w:bidi="ar-SA"/>
          <w:color w:val="111111"/>
          <w:sz w:val="28"/>
          <w:szCs w:val="28"/>
          <w:rtl/>
        </w:rPr>
        <w:t xml:space="preserve">وما إِنْ لَنَا مِنْ سَادَةٍ غَيْرُ حِمْيَرِ</w:t>
      </w:r>
    </w:p>
    <w:p>
      <w:pPr>
        <w:pStyle w:val="BookText"/>
      </w:pPr>
      <w:r>
        <w:rPr>
          <w:rFonts w:ascii="Amiri" w:hAnsi="Amiri" w:eastAsia="Amiri" w:cs="Amiri"/>
          <w:lang w:bidi="ar-SA"/>
          <w:color w:val="111111"/>
          <w:sz w:val="28"/>
          <w:szCs w:val="28"/>
          <w:rtl/>
        </w:rPr>
        <w:t xml:space="preserve">تَبَابِعَةٌ سَبْعُونَ مِنْ قَبْلِ تُبَّعٍ</w:t>
      </w:r>
    </w:p>
    <w:p>
      <w:pPr>
        <w:pStyle w:val="BookText"/>
      </w:pPr>
      <w:r>
        <w:rPr>
          <w:rFonts w:ascii="Amiri" w:hAnsi="Amiri" w:eastAsia="Amiri" w:cs="Amiri"/>
          <w:lang w:bidi="ar-SA"/>
          <w:color w:val="111111"/>
          <w:sz w:val="28"/>
          <w:szCs w:val="28"/>
          <w:rtl/>
        </w:rPr>
        <w:t xml:space="preserve">تَوَلَّوْا جَمِيعاً أَزْهَراً بَعْدَ أَزْهَرِ</w:t>
      </w:r>
    </w:p>
    <w:p>
      <w:pPr>
        <w:pStyle w:val="BookText"/>
      </w:pPr>
      <w:r>
        <w:rPr>
          <w:rFonts w:ascii="Amiri" w:hAnsi="Amiri" w:eastAsia="Amiri" w:cs="Amiri"/>
          <w:lang w:bidi="ar-SA"/>
          <w:color w:val="111111"/>
          <w:sz w:val="28"/>
          <w:szCs w:val="28"/>
          <w:rtl/>
        </w:rPr>
        <w:t xml:space="preserve">وقال النُّعْمان بن بَشِير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715]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مِنْ بَنِي قَحْطَانَ سَبْعُونَ تُبَّعاً</w:t>
      </w:r>
    </w:p>
    <w:p>
      <w:pPr>
        <w:pStyle w:val="BookText"/>
      </w:pPr>
      <w:r>
        <w:rPr>
          <w:rFonts w:ascii="Amiri" w:hAnsi="Amiri" w:eastAsia="Amiri" w:cs="Amiri"/>
          <w:lang w:bidi="ar-SA"/>
          <w:color w:val="111111"/>
          <w:sz w:val="28"/>
          <w:szCs w:val="28"/>
          <w:rtl/>
        </w:rPr>
        <w:t xml:space="preserve">أَطَاعَتْ لَهَا بالخَرْجِ مِنْهَا الأَعَاجِمُ</w:t>
      </w:r>
    </w:p>
    <w:p>
      <w:pPr>
        <w:pStyle w:val="BookText"/>
      </w:pPr>
      <w:r>
        <w:rPr>
          <w:rFonts w:ascii="Amiri" w:hAnsi="Amiri" w:eastAsia="Amiri" w:cs="Amiri"/>
          <w:lang w:bidi="ar-SA"/>
          <w:color w:val="111111"/>
          <w:sz w:val="28"/>
          <w:szCs w:val="28"/>
          <w:rtl/>
        </w:rPr>
        <w:t xml:space="preserve">وقال عبد الخالق بن أبي الطَّلْح الشِّهَابيّ :</w:t>
      </w:r>
    </w:p>
    <w:p>
      <w:pPr>
        <w:pStyle w:val="BookText"/>
      </w:pPr>
      <w:r>
        <w:rPr>
          <w:rFonts w:ascii="Amiri" w:hAnsi="Amiri" w:eastAsia="Amiri" w:cs="Amiri"/>
          <w:lang w:bidi="ar-SA"/>
          <w:color w:val="111111"/>
          <w:sz w:val="28"/>
          <w:szCs w:val="28"/>
          <w:rtl/>
        </w:rPr>
        <w:t xml:space="preserve">نَعُدُّ تَبَابِعاً سَبْعِينَ مِنّا</w:t>
      </w:r>
    </w:p>
    <w:p>
      <w:pPr>
        <w:pStyle w:val="BookText"/>
      </w:pPr>
      <w:r>
        <w:rPr>
          <w:rFonts w:ascii="Amiri" w:hAnsi="Amiri" w:eastAsia="Amiri" w:cs="Amiri"/>
          <w:lang w:bidi="ar-SA"/>
          <w:color w:val="111111"/>
          <w:sz w:val="28"/>
          <w:szCs w:val="28"/>
          <w:rtl/>
        </w:rPr>
        <w:t xml:space="preserve">إِذَا مَا عَدَّ مَكْرُمَةً قَبِيلُ</w:t>
      </w:r>
    </w:p>
    <w:p>
      <w:pPr>
        <w:pStyle w:val="BookText"/>
      </w:pPr>
      <w:r>
        <w:rPr>
          <w:rFonts w:ascii="Amiri" w:hAnsi="Amiri" w:eastAsia="Amiri" w:cs="Amiri"/>
          <w:lang w:bidi="ar-SA"/>
          <w:color w:val="111111"/>
          <w:sz w:val="28"/>
          <w:szCs w:val="28"/>
          <w:rtl/>
        </w:rPr>
        <w:t xml:space="preserve">وكان تُبَّع الأوسط منهم مؤمناً ، وهو أسعد تبع الكامل بن ملكي كرب بن تُبَّع الأكبر بن تُبَّع الأقرن </w:t>
      </w:r>
      <w:r>
        <w:rPr>
          <w:rStyle w:val="FootnoteReference"/>
        </w:rPr>
        <w:footnoteReference w:id="43"/>
      </w:r>
      <w:r>
        <w:rPr>
          <w:rFonts w:ascii="Amiri" w:hAnsi="Amiri" w:eastAsia="Amiri" w:cs="Amiri"/>
          <w:lang w:bidi="ar-SA"/>
          <w:color w:val="111111"/>
          <w:sz w:val="28"/>
          <w:szCs w:val="28"/>
          <w:rtl/>
        </w:rPr>
        <w:t xml:space="preserve">، وهو ذو القرنين الذي قال الله تعالى فيه : ( أَهُمْ خَيْرٌ أَمْ قَوْمُ تُبَّعٍ وَالَّذِينَ مِنْ قَبْلِهِمْ أَهْلَكْناهُمْ إِنَّهُمْ كانُوا مُجْرِمِينَ )</w:t>
      </w:r>
      <w:r>
        <w:rPr>
          <w:rStyle w:val="FootnoteReference"/>
        </w:rPr>
        <w:footnoteReference w:id="44"/>
      </w:r>
      <w:r>
        <w:rPr>
          <w:rFonts w:ascii="Amiri" w:hAnsi="Amiri" w:eastAsia="Amiri" w:cs="Amiri"/>
          <w:lang w:bidi="ar-SA"/>
          <w:color w:val="111111"/>
          <w:sz w:val="28"/>
          <w:szCs w:val="28"/>
          <w:rtl/>
        </w:rPr>
        <w:t xml:space="preserve">. وكان من أعظم التبابعة ومن أفصح شعراء العرب ، ولذلك قال بعض العلماء فيه : ذهب مُلْكُ تُبَّع بشعره ، ولو لا ذلك ما قدِّم عليه شاعر من العرب. ويقال : إِنه كان نبيًّا مرسلاً إِلى نفسه لمّا تمكن من ملك الأرض. والدليل على ذلك أن الله تعالى ذَكَرَه عند ذكر الأنبياء فقال : ( وَقَوْمُ تُبَّعٍ كُلٌّ كَذَّبَ الرُّسُلَ فَحَقَّ وَعِيدِ )</w:t>
      </w:r>
      <w:r>
        <w:rPr>
          <w:rStyle w:val="FootnoteReference"/>
        </w:rPr>
        <w:footnoteReference w:id="45"/>
      </w:r>
      <w:r>
        <w:rPr>
          <w:rFonts w:ascii="Amiri" w:hAnsi="Amiri" w:eastAsia="Amiri" w:cs="Amiri"/>
          <w:lang w:bidi="ar-SA"/>
          <w:color w:val="111111"/>
          <w:sz w:val="28"/>
          <w:szCs w:val="28"/>
          <w:rtl/>
        </w:rPr>
        <w:t xml:space="preserve">ولم يُعْلَم أنه أُرسل إِلى قوم تبَّع رسول غير تُبَّع وهو الذي نهى النبي عليه‌السلام عن سبِّه </w:t>
      </w:r>
      <w:r>
        <w:rPr>
          <w:rStyle w:val="FootnoteReference"/>
        </w:rPr>
        <w:footnoteReference w:id="46"/>
      </w:r>
      <w:r>
        <w:rPr>
          <w:rFonts w:ascii="Amiri" w:hAnsi="Amiri" w:eastAsia="Amiri" w:cs="Amiri"/>
          <w:lang w:bidi="ar-SA"/>
          <w:color w:val="111111"/>
          <w:sz w:val="28"/>
          <w:szCs w:val="28"/>
          <w:rtl/>
        </w:rPr>
        <w:t xml:space="preserve">لأنه آمن به قبل ظهوره بسبعمائة عام.</w:t>
      </w:r>
    </w:p>
    <w:p>
      <w:pPr>
        <w:pStyle w:val="BookText"/>
      </w:pPr>
      <w:r>
        <w:rPr>
          <w:rFonts w:ascii="Amiri" w:hAnsi="Amiri" w:eastAsia="Amiri" w:cs="Amiri"/>
          <w:lang w:bidi="ar-SA"/>
          <w:color w:val="111111"/>
          <w:sz w:val="28"/>
          <w:szCs w:val="28"/>
          <w:rtl/>
        </w:rPr>
        <w:t xml:space="preserve">وليس ذلك إِلا بوحي من الله عزوجل.</w:t>
      </w:r>
    </w:p>
    <w:p>
      <w:pPr>
        <w:pStyle w:val="BookText"/>
      </w:pPr>
      <w:r>
        <w:rPr>
          <w:rFonts w:ascii="IRNazanin" w:hAnsi="IRNazanin" w:eastAsia="IRNazanin" w:cs="IRNazanin"/>
          <w:lang w:bidi="fa-IR"/>
          <w:color w:val="111111"/>
          <w:sz w:val="28"/>
          <w:szCs w:val="28"/>
          <w:rtl/>
        </w:rPr>
        <w:t xml:space="preserve">وهو القائل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شَهِدْتُ على أَحْمَدٍ أنَّهُ</w:t>
      </w:r>
    </w:p>
    <w:p>
      <w:pPr>
        <w:pStyle w:val="BookText"/>
      </w:pPr>
      <w:r>
        <w:rPr>
          <w:rFonts w:ascii="Amiri" w:hAnsi="Amiri" w:eastAsia="Amiri" w:cs="Amiri"/>
          <w:lang w:bidi="ar-SA"/>
          <w:color w:val="111111"/>
          <w:sz w:val="28"/>
          <w:szCs w:val="28"/>
          <w:rtl/>
        </w:rPr>
        <w:t xml:space="preserve">رَسُولٌ مِنَ اللهِ بَارِي النَّسَمْ</w:t>
      </w:r>
    </w:p>
    <w:p>
      <w:pPr>
        <w:pStyle w:val="BookText"/>
      </w:pPr>
      <w:r>
        <w:rPr>
          <w:rFonts w:ascii="Amiri" w:hAnsi="Amiri" w:eastAsia="Amiri" w:cs="Amiri"/>
          <w:lang w:bidi="ar-SA"/>
          <w:color w:val="111111"/>
          <w:sz w:val="28"/>
          <w:szCs w:val="28"/>
          <w:rtl/>
        </w:rPr>
        <w:t xml:space="preserve">فَلَوْ مُدَّ عُمْرِي إِلى عُمْرِهِ</w:t>
      </w:r>
    </w:p>
    <w:p>
      <w:pPr>
        <w:pStyle w:val="BookText"/>
      </w:pPr>
      <w:r>
        <w:rPr>
          <w:rFonts w:ascii="Amiri" w:hAnsi="Amiri" w:eastAsia="Amiri" w:cs="Amiri"/>
          <w:lang w:bidi="ar-SA"/>
          <w:color w:val="111111"/>
          <w:sz w:val="28"/>
          <w:szCs w:val="28"/>
          <w:rtl/>
        </w:rPr>
        <w:t xml:space="preserve">لَكُنْتُ وَزِيراً لَهُ وَابْنَ عَمّ</w:t>
      </w:r>
    </w:p>
    <w:p>
      <w:pPr>
        <w:pStyle w:val="BookText"/>
      </w:pPr>
      <w:r>
        <w:rPr>
          <w:rFonts w:ascii="Amiri" w:hAnsi="Amiri" w:eastAsia="Amiri" w:cs="Amiri"/>
          <w:lang w:bidi="ar-SA"/>
          <w:color w:val="111111"/>
          <w:sz w:val="28"/>
          <w:szCs w:val="28"/>
          <w:rtl/>
        </w:rPr>
        <w:t xml:space="preserve">وأَلْزَمْتُ طَاعَتَهُ كُلَّ مَنْ</w:t>
      </w:r>
    </w:p>
    <w:p>
      <w:pPr>
        <w:pStyle w:val="BookText"/>
      </w:pPr>
      <w:r>
        <w:rPr>
          <w:rFonts w:ascii="Amiri" w:hAnsi="Amiri" w:eastAsia="Amiri" w:cs="Amiri"/>
          <w:lang w:bidi="ar-SA"/>
          <w:color w:val="111111"/>
          <w:sz w:val="28"/>
          <w:szCs w:val="28"/>
          <w:rtl/>
        </w:rPr>
        <w:t xml:space="preserve">عَلَى الأَرْضِ مِنْ عَرَبٍ أَوْ عَجَمْ</w:t>
      </w:r>
    </w:p>
    <w:p>
      <w:pPr>
        <w:pStyle w:val="BookText"/>
      </w:pPr>
      <w:r>
        <w:rPr>
          <w:rFonts w:ascii="IRNazanin" w:hAnsi="IRNazanin" w:eastAsia="IRNazanin" w:cs="IRNazanin"/>
          <w:lang w:bidi="fa-IR"/>
          <w:color w:val="111111"/>
          <w:sz w:val="28"/>
          <w:szCs w:val="28"/>
          <w:rtl/>
        </w:rPr>
        <w:t xml:space="preserve">[شماره صفحه واقعی : 716]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14428_152705"/>
    <w:bookmarkEnd w:id="15"/>
    <w:p>
      <w:pPr>
        <w:pStyle w:val="BookText"/>
      </w:pPr>
      <w:r>
        <w:rPr>
          <w:rFonts w:ascii="Amiri" w:hAnsi="Amiri" w:eastAsia="Amiri" w:cs="Amiri"/>
          <w:lang w:bidi="ar-SA"/>
          <w:color w:val="111111"/>
          <w:sz w:val="28"/>
          <w:szCs w:val="28"/>
          <w:rtl/>
        </w:rPr>
        <w:t xml:space="preserve">وهو أول من كسا البيت وجعل له مفتاحاً من ذهب ، وقال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وكَسَوْنا البَيْتَ الحَرَامَ مِنَ العَصْ</w:t>
      </w:r>
    </w:p>
    <w:p>
      <w:pPr>
        <w:pStyle w:val="BookText"/>
      </w:pPr>
      <w:r>
        <w:rPr>
          <w:rFonts w:ascii="Amiri" w:hAnsi="Amiri" w:eastAsia="Amiri" w:cs="Amiri"/>
          <w:lang w:bidi="ar-SA"/>
          <w:color w:val="111111"/>
          <w:sz w:val="28"/>
          <w:szCs w:val="28"/>
          <w:rtl/>
        </w:rPr>
        <w:t xml:space="preserve">بِ ملاء مُعَضَّداً وبُرُودا</w:t>
      </w:r>
    </w:p>
    <w:p>
      <w:pPr>
        <w:pStyle w:val="BookText"/>
      </w:pPr>
      <w:r>
        <w:rPr>
          <w:rFonts w:ascii="Amiri" w:hAnsi="Amiri" w:eastAsia="Amiri" w:cs="Amiri"/>
          <w:lang w:bidi="ar-SA"/>
          <w:color w:val="111111"/>
          <w:sz w:val="28"/>
          <w:szCs w:val="28"/>
          <w:rtl/>
        </w:rPr>
        <w:t xml:space="preserve">وأَقَمْنَا بِهِ مِنَ الشَّهْرِ تِسْعاً</w:t>
      </w:r>
    </w:p>
    <w:p>
      <w:pPr>
        <w:pStyle w:val="BookText"/>
      </w:pPr>
      <w:r>
        <w:rPr>
          <w:rFonts w:ascii="Amiri" w:hAnsi="Amiri" w:eastAsia="Amiri" w:cs="Amiri"/>
          <w:lang w:bidi="ar-SA"/>
          <w:color w:val="111111"/>
          <w:sz w:val="28"/>
          <w:szCs w:val="28"/>
          <w:rtl/>
        </w:rPr>
        <w:t xml:space="preserve">وجعلنا لبابه إِقليدا</w:t>
      </w:r>
    </w:p>
    <w:p>
      <w:pPr>
        <w:pStyle w:val="BookText"/>
      </w:pPr>
      <w:r>
        <w:rPr>
          <w:rFonts w:ascii="Amiri" w:hAnsi="Amiri" w:eastAsia="Amiri" w:cs="Amiri"/>
          <w:lang w:bidi="ar-SA"/>
          <w:color w:val="111111"/>
          <w:sz w:val="28"/>
          <w:szCs w:val="28"/>
          <w:rtl/>
        </w:rPr>
        <w:t xml:space="preserve">وَنَحَرْنَا سَبْعِينَ أَلْفاً مِنَ الْبُدْ</w:t>
      </w:r>
    </w:p>
    <w:p>
      <w:pPr>
        <w:pStyle w:val="BookText"/>
      </w:pPr>
      <w:r>
        <w:rPr>
          <w:rFonts w:ascii="Amiri" w:hAnsi="Amiri" w:eastAsia="Amiri" w:cs="Amiri"/>
          <w:lang w:bidi="ar-SA"/>
          <w:color w:val="111111"/>
          <w:sz w:val="28"/>
          <w:szCs w:val="28"/>
          <w:rtl/>
        </w:rPr>
        <w:t xml:space="preserve">نِ ترى الناسَ حولهنَّ ركودا</w:t>
      </w:r>
    </w:p>
    <w:p>
      <w:pPr>
        <w:pStyle w:val="BookText"/>
      </w:pPr>
      <w:r>
        <w:rPr>
          <w:rFonts w:ascii="Amiri" w:hAnsi="Amiri" w:eastAsia="Amiri" w:cs="Amiri"/>
          <w:lang w:bidi="ar-SA"/>
          <w:color w:val="111111"/>
          <w:sz w:val="28"/>
          <w:szCs w:val="28"/>
          <w:rtl/>
        </w:rPr>
        <w:t xml:space="preserve">ومنهم : تُبَّع الأَقْرَن ، وهو ذو القرنين الذي ذكره الله تعالى في كتابه في سورة الكهف </w:t>
      </w:r>
      <w:r>
        <w:rPr>
          <w:rStyle w:val="FootnoteReference"/>
        </w:rPr>
        <w:footnoteReference w:id="49"/>
      </w:r>
      <w:r>
        <w:rPr>
          <w:rFonts w:ascii="Amiri" w:hAnsi="Amiri" w:eastAsia="Amiri" w:cs="Amiri"/>
          <w:lang w:bidi="ar-SA"/>
          <w:color w:val="111111"/>
          <w:sz w:val="28"/>
          <w:szCs w:val="28"/>
          <w:rtl/>
        </w:rPr>
        <w:t xml:space="preserve">: سمِّي ذا القرنين لأنه ولد وقرناه أشيبان وسائر شعر رأسه أسود ، وكان مؤمناً صالحاً.</w:t>
      </w:r>
    </w:p>
    <w:p>
      <w:pPr>
        <w:pStyle w:val="BookText"/>
      </w:pPr>
      <w:r>
        <w:rPr>
          <w:rFonts w:ascii="Amiri" w:hAnsi="Amiri" w:eastAsia="Amiri" w:cs="Amiri"/>
          <w:lang w:bidi="ar-SA"/>
          <w:color w:val="111111"/>
          <w:sz w:val="28"/>
          <w:szCs w:val="28"/>
          <w:rtl/>
        </w:rPr>
        <w:t xml:space="preserve">وقد ذكرناه في موضعه من باب القاف والراء.</w:t>
      </w:r>
    </w:p>
    <w:p>
      <w:pPr>
        <w:pStyle w:val="BookText"/>
      </w:pPr>
      <w:r>
        <w:rPr>
          <w:rFonts w:ascii="Amiri" w:hAnsi="Amiri" w:eastAsia="Amiri" w:cs="Amiri"/>
          <w:lang w:bidi="ar-SA"/>
          <w:color w:val="111111"/>
          <w:sz w:val="28"/>
          <w:szCs w:val="28"/>
          <w:rtl/>
        </w:rPr>
        <w:t xml:space="preserve">فُعَّال ، بزيادة ألف</w:t>
      </w:r>
    </w:p>
    <w:p>
      <w:pPr>
        <w:pStyle w:val="BookText"/>
      </w:pPr>
      <w:r>
        <w:rPr>
          <w:rFonts w:ascii="IRNazanin" w:hAnsi="IRNazanin" w:eastAsia="IRNazanin" w:cs="IRNazanin"/>
          <w:lang w:bidi="fa-IR"/>
          <w:color w:val="111111"/>
          <w:sz w:val="28"/>
          <w:szCs w:val="28"/>
          <w:rtl/>
        </w:rPr>
        <w:t xml:space="preserve">ن</w:t>
      </w:r>
    </w:p>
    <w:p>
      <w:pPr>
        <w:pStyle w:val="Heading5"/>
      </w:pPr>
      <w:bookmarkStart w:id="572" w:name="_Toc73"/>
      <w:r>
        <w:t>التُّبَّان</w:t>
      </w:r>
      <w:bookmarkEnd w:id="572"/>
    </w:p>
    <w:p>
      <w:pPr>
        <w:pStyle w:val="BookText"/>
      </w:pPr>
      <w:r>
        <w:rPr>
          <w:rFonts w:ascii="Amiri" w:hAnsi="Amiri" w:eastAsia="Amiri" w:cs="Amiri"/>
          <w:lang w:bidi="ar-SA"/>
          <w:color w:val="111111"/>
          <w:sz w:val="28"/>
          <w:szCs w:val="28"/>
          <w:rtl/>
        </w:rPr>
        <w:t xml:space="preserve">[التُّبَّان] : سراويل صغير ، تؤنثه العرب </w:t>
      </w:r>
      <w:r>
        <w:rPr>
          <w:rStyle w:val="FootnoteReference"/>
        </w:rPr>
        <w:footnoteReference w:id="50"/>
      </w:r>
      <w:r>
        <w:rPr>
          <w:rFonts w:ascii="Amiri" w:hAnsi="Amiri" w:eastAsia="Amiri" w:cs="Amiri"/>
          <w:lang w:bidi="ar-SA"/>
          <w:color w:val="111111"/>
          <w:sz w:val="28"/>
          <w:szCs w:val="28"/>
          <w:rtl/>
        </w:rPr>
        <w:t xml:space="preserve">، والجمع تَبَابِين. وفي حديث </w:t>
      </w:r>
      <w:r>
        <w:rPr>
          <w:rStyle w:val="FootnoteReference"/>
        </w:rPr>
        <w:footnoteReference w:id="51"/>
      </w:r>
      <w:r>
        <w:rPr>
          <w:rFonts w:ascii="Amiri" w:hAnsi="Amiri" w:eastAsia="Amiri" w:cs="Amiri"/>
          <w:lang w:bidi="ar-SA"/>
          <w:color w:val="111111"/>
          <w:sz w:val="28"/>
          <w:szCs w:val="28"/>
          <w:rtl/>
        </w:rPr>
        <w:t xml:space="preserve">عمَّار أَنَّه صلّى في تُبَّانِ.</w:t>
      </w:r>
    </w:p>
    <w:p>
      <w:pPr>
        <w:pStyle w:val="BookText"/>
      </w:pPr>
      <w:r>
        <w:rPr>
          <w:rFonts w:ascii="Amiri" w:hAnsi="Amiri" w:eastAsia="Amiri" w:cs="Amiri"/>
          <w:lang w:bidi="ar-SA"/>
          <w:color w:val="111111"/>
          <w:sz w:val="28"/>
          <w:szCs w:val="28"/>
          <w:rtl/>
        </w:rPr>
        <w:t xml:space="preserve">فاعِل ، بفتح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573" w:name="_Toc74"/>
      <w:r>
        <w:t>التَّابَل</w:t>
      </w:r>
      <w:bookmarkEnd w:id="573"/>
    </w:p>
    <w:p>
      <w:pPr>
        <w:pStyle w:val="BookText"/>
      </w:pPr>
      <w:r>
        <w:rPr>
          <w:rFonts w:ascii="Amiri" w:hAnsi="Amiri" w:eastAsia="Amiri" w:cs="Amiri"/>
          <w:lang w:bidi="ar-SA"/>
          <w:color w:val="111111"/>
          <w:sz w:val="28"/>
          <w:szCs w:val="28"/>
          <w:rtl/>
        </w:rPr>
        <w:t xml:space="preserve">[التَّابَل] : واحد توابل القدر.</w:t>
      </w:r>
    </w:p>
    <w:p>
      <w:pPr>
        <w:pStyle w:val="BookText"/>
      </w:pPr>
      <w:r>
        <w:rPr>
          <w:rFonts w:ascii="Amiri" w:hAnsi="Amiri" w:eastAsia="Amiri" w:cs="Amiri"/>
          <w:lang w:bidi="ar-SA"/>
          <w:color w:val="111111"/>
          <w:sz w:val="28"/>
          <w:szCs w:val="28"/>
          <w:rtl/>
        </w:rPr>
        <w:t xml:space="preserve">و [ فاعِل ] ، بكسر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574" w:name="_Toc75"/>
      <w:r>
        <w:t>التَّابِع</w:t>
      </w:r>
      <w:bookmarkEnd w:id="574"/>
    </w:p>
    <w:p>
      <w:pPr>
        <w:pStyle w:val="BookText"/>
      </w:pPr>
      <w:r>
        <w:rPr>
          <w:rFonts w:ascii="Amiri" w:hAnsi="Amiri" w:eastAsia="Amiri" w:cs="Amiri"/>
          <w:lang w:bidi="ar-SA"/>
          <w:color w:val="111111"/>
          <w:sz w:val="28"/>
          <w:szCs w:val="28"/>
          <w:rtl/>
        </w:rPr>
        <w:t xml:space="preserve">[التَّابِع] : الأجير ونحوه.</w:t>
      </w:r>
    </w:p>
    <w:p>
      <w:pPr>
        <w:pStyle w:val="BookText"/>
      </w:pPr>
      <w:r>
        <w:rPr>
          <w:rFonts w:ascii="IRNazanin" w:hAnsi="IRNazanin" w:eastAsia="IRNazanin" w:cs="IRNazanin"/>
          <w:lang w:bidi="fa-IR"/>
          <w:color w:val="111111"/>
          <w:sz w:val="28"/>
          <w:szCs w:val="28"/>
          <w:rtl/>
        </w:rPr>
        <w:t xml:space="preserve">[شماره صفحه واقعی : 717]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4428_152707"/>
    <w:bookmarkEnd w:id="16"/>
    <w:p>
      <w:pPr>
        <w:pStyle w:val="BookText"/>
      </w:pPr>
      <w:r>
        <w:rPr>
          <w:rFonts w:ascii="IRNazanin" w:hAnsi="IRNazanin" w:eastAsia="IRNazanin" w:cs="IRNazanin"/>
          <w:lang w:bidi="fa-IR"/>
          <w:color w:val="111111"/>
          <w:sz w:val="28"/>
          <w:szCs w:val="28"/>
          <w:rtl/>
        </w:rPr>
        <w:t xml:space="preserve">ل</w:t>
      </w:r>
    </w:p>
    <w:p>
      <w:pPr>
        <w:pStyle w:val="Heading5"/>
      </w:pPr>
      <w:bookmarkStart w:id="575" w:name="_Toc76"/>
      <w:r>
        <w:t>التَّابِل</w:t>
      </w:r>
      <w:bookmarkEnd w:id="575"/>
    </w:p>
    <w:p>
      <w:pPr>
        <w:pStyle w:val="BookText"/>
      </w:pPr>
      <w:r>
        <w:rPr>
          <w:rFonts w:ascii="Amiri" w:hAnsi="Amiri" w:eastAsia="Amiri" w:cs="Amiri"/>
          <w:lang w:bidi="ar-SA"/>
          <w:color w:val="111111"/>
          <w:sz w:val="28"/>
          <w:szCs w:val="28"/>
          <w:rtl/>
        </w:rPr>
        <w:t xml:space="preserve">[التَّابِل] : لغة في التَّابَل.</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576" w:name="_Toc77"/>
      <w:r>
        <w:t>تَابِعَة</w:t>
      </w:r>
      <w:bookmarkEnd w:id="576"/>
    </w:p>
    <w:p>
      <w:pPr>
        <w:pStyle w:val="BookText"/>
      </w:pPr>
      <w:r>
        <w:rPr>
          <w:rFonts w:ascii="Amiri" w:hAnsi="Amiri" w:eastAsia="Amiri" w:cs="Amiri"/>
          <w:lang w:bidi="ar-SA"/>
          <w:color w:val="111111"/>
          <w:sz w:val="28"/>
          <w:szCs w:val="28"/>
          <w:rtl/>
        </w:rPr>
        <w:t xml:space="preserve">[تَابِعَة] : يقال : مع فلان تَابِعَةٌ من الجنّ : وهي التي تخبره بما سيكون.</w:t>
      </w:r>
    </w:p>
    <w:p>
      <w:pPr>
        <w:pStyle w:val="BookText"/>
      </w:pPr>
      <w:r>
        <w:rPr>
          <w:rFonts w:ascii="Amiri" w:hAnsi="Amiri" w:eastAsia="Amiri" w:cs="Amiri"/>
          <w:lang w:bidi="ar-SA"/>
          <w:color w:val="111111"/>
          <w:sz w:val="28"/>
          <w:szCs w:val="28"/>
          <w:rtl/>
        </w:rPr>
        <w:t xml:space="preserve">وفلان تابِعَةٌ لفلان : أي مُتّبع له.</w:t>
      </w:r>
    </w:p>
    <w:p>
      <w:pPr>
        <w:pStyle w:val="BookText"/>
      </w:pPr>
      <w:r>
        <w:rPr>
          <w:rFonts w:ascii="Amiri" w:hAnsi="Amiri" w:eastAsia="Amiri" w:cs="Amiri"/>
          <w:lang w:bidi="ar-SA"/>
          <w:color w:val="111111"/>
          <w:sz w:val="28"/>
          <w:szCs w:val="28"/>
          <w:rtl/>
        </w:rPr>
        <w:t xml:space="preserve">وبنو فلان تَابِعَةٌ لبني فلان : أي متّبعون.</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ت</w:t>
      </w:r>
    </w:p>
    <w:p>
      <w:pPr>
        <w:pStyle w:val="Heading5"/>
      </w:pPr>
      <w:bookmarkStart w:id="577" w:name="_Toc78"/>
      <w:r>
        <w:t>التَّابُوت</w:t>
      </w:r>
      <w:bookmarkEnd w:id="577"/>
    </w:p>
    <w:p>
      <w:pPr>
        <w:pStyle w:val="BookText"/>
      </w:pPr>
      <w:r>
        <w:rPr>
          <w:rFonts w:ascii="Amiri" w:hAnsi="Amiri" w:eastAsia="Amiri" w:cs="Amiri"/>
          <w:lang w:bidi="ar-SA"/>
          <w:color w:val="111111"/>
          <w:sz w:val="28"/>
          <w:szCs w:val="28"/>
          <w:rtl/>
        </w:rPr>
        <w:t xml:space="preserve">[التَّابُوت] </w:t>
      </w:r>
      <w:r>
        <w:rPr>
          <w:rStyle w:val="FootnoteReference"/>
        </w:rPr>
        <w:footnoteReference w:id="52"/>
      </w:r>
      <w:r>
        <w:rPr>
          <w:rFonts w:ascii="Amiri" w:hAnsi="Amiri" w:eastAsia="Amiri" w:cs="Amiri"/>
          <w:lang w:bidi="ar-SA"/>
          <w:color w:val="111111"/>
          <w:sz w:val="28"/>
          <w:szCs w:val="28"/>
          <w:rtl/>
        </w:rPr>
        <w:t xml:space="preserve">: معروف ، قال الله تعالى : ( أَنْ يَأْتِيَكُمُ التَّابُوتُ فِيهِ سَكِينَةٌ مِنْ رَبِّكُمْ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578" w:name="_Toc79"/>
      <w:r>
        <w:t>التَّبَار</w:t>
      </w:r>
      <w:bookmarkEnd w:id="578"/>
    </w:p>
    <w:p>
      <w:pPr>
        <w:pStyle w:val="BookText"/>
      </w:pPr>
      <w:r>
        <w:rPr>
          <w:rFonts w:ascii="Amiri" w:hAnsi="Amiri" w:eastAsia="Amiri" w:cs="Amiri"/>
          <w:lang w:bidi="ar-SA"/>
          <w:color w:val="111111"/>
          <w:sz w:val="28"/>
          <w:szCs w:val="28"/>
          <w:rtl/>
        </w:rPr>
        <w:t xml:space="preserve">[التَّبَار] : الهلاك ، قال الله تعالى : ( وَلا تَزِدِ الظَّالِمِينَ إِلَّا تَباراً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فَعُول</w:t>
      </w:r>
    </w:p>
    <w:p>
      <w:pPr>
        <w:pStyle w:val="BookText"/>
      </w:pPr>
      <w:r>
        <w:rPr>
          <w:rFonts w:ascii="Amiri" w:hAnsi="Amiri" w:eastAsia="Amiri" w:cs="Amiri"/>
          <w:lang w:bidi="ar-SA"/>
          <w:color w:val="111111"/>
          <w:sz w:val="28"/>
          <w:szCs w:val="28"/>
          <w:rtl/>
        </w:rPr>
        <w:t xml:space="preserve">ك</w:t>
      </w:r>
    </w:p>
    <w:p>
      <w:pPr>
        <w:pStyle w:val="Heading5"/>
      </w:pPr>
      <w:bookmarkStart w:id="579" w:name="_Toc80"/>
      <w:r>
        <w:t>تَبُوك</w:t>
      </w:r>
      <w:bookmarkEnd w:id="579"/>
    </w:p>
    <w:p>
      <w:pPr>
        <w:pStyle w:val="BookText"/>
      </w:pPr>
      <w:r>
        <w:rPr>
          <w:rFonts w:ascii="Amiri" w:hAnsi="Amiri" w:eastAsia="Amiri" w:cs="Amiri"/>
          <w:lang w:bidi="ar-SA"/>
          <w:color w:val="111111"/>
          <w:sz w:val="28"/>
          <w:szCs w:val="28"/>
          <w:rtl/>
        </w:rPr>
        <w:t xml:space="preserve">[تَبُوك] : اسم موضع. ويقال : إِن تاءه زائدة ، وهو تَفْعُل من البَوْك : وهو استخراج الماء ، قال أبان بن ميمون الخَنْفَرِيّ </w:t>
      </w:r>
      <w:r>
        <w:rPr>
          <w:rStyle w:val="FootnoteReference"/>
        </w:rPr>
        <w:footnoteReference w:id="55"/>
      </w:r>
      <w:r>
        <w:rPr>
          <w:rFonts w:ascii="Amiri" w:hAnsi="Amiri" w:eastAsia="Amiri" w:cs="Amiri"/>
          <w:lang w:bidi="ar-SA"/>
          <w:color w:val="111111"/>
          <w:sz w:val="28"/>
          <w:szCs w:val="28"/>
          <w:rtl/>
        </w:rPr>
        <w:t xml:space="preserve">في نَوَالِ بن عَتِيكٍ غلامِ سيف ابن ذي يَزَن :</w:t>
      </w:r>
    </w:p>
    <w:p>
      <w:pPr>
        <w:pStyle w:val="BookText"/>
      </w:pPr>
      <w:r>
        <w:rPr>
          <w:rFonts w:ascii="IRNazanin" w:hAnsi="IRNazanin" w:eastAsia="IRNazanin" w:cs="IRNazanin"/>
          <w:lang w:bidi="fa-IR"/>
          <w:color w:val="111111"/>
          <w:sz w:val="28"/>
          <w:szCs w:val="28"/>
          <w:rtl/>
        </w:rPr>
        <w:t xml:space="preserve">[شماره صفحه واقعی : 718]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14428_152709"/>
    <w:bookmarkEnd w:id="17"/>
    <w:p>
      <w:pPr>
        <w:pStyle w:val="BookText"/>
      </w:pPr>
      <w:r>
        <w:rPr>
          <w:rFonts w:ascii="Amiri" w:hAnsi="Amiri" w:eastAsia="Amiri" w:cs="Amiri"/>
          <w:lang w:bidi="ar-SA"/>
          <w:color w:val="111111"/>
          <w:sz w:val="28"/>
          <w:szCs w:val="28"/>
          <w:rtl/>
        </w:rPr>
        <w:t xml:space="preserve">يَا لَهَا مِنْ مِحْنَةٍ بل فِتْنَةٍ</w:t>
      </w:r>
    </w:p>
    <w:p>
      <w:pPr>
        <w:pStyle w:val="BookText"/>
      </w:pPr>
      <w:r>
        <w:rPr>
          <w:rFonts w:ascii="Amiri" w:hAnsi="Amiri" w:eastAsia="Amiri" w:cs="Amiri"/>
          <w:lang w:bidi="ar-SA"/>
          <w:color w:val="111111"/>
          <w:sz w:val="28"/>
          <w:szCs w:val="28"/>
          <w:rtl/>
        </w:rPr>
        <w:t xml:space="preserve">ساقَها سَيْفٌ إِلينا من تَبُوكْ</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580" w:name="_Toc81"/>
      <w:r>
        <w:t>التَّبِيع</w:t>
      </w:r>
      <w:bookmarkEnd w:id="580"/>
    </w:p>
    <w:p>
      <w:pPr>
        <w:pStyle w:val="BookText"/>
      </w:pPr>
      <w:r>
        <w:rPr>
          <w:rFonts w:ascii="Amiri" w:hAnsi="Amiri" w:eastAsia="Amiri" w:cs="Amiri"/>
          <w:lang w:bidi="ar-SA"/>
          <w:color w:val="111111"/>
          <w:sz w:val="28"/>
          <w:szCs w:val="28"/>
          <w:rtl/>
        </w:rPr>
        <w:t xml:space="preserve">[التَّبِيع] : ولد البقرة إِذا تبع أمّه. وفي الحديث </w:t>
      </w:r>
      <w:r>
        <w:rPr>
          <w:rStyle w:val="FootnoteReference"/>
        </w:rPr>
        <w:footnoteReference w:id="56"/>
      </w:r>
      <w:r>
        <w:rPr>
          <w:rFonts w:ascii="Amiri" w:hAnsi="Amiri" w:eastAsia="Amiri" w:cs="Amiri"/>
          <w:lang w:bidi="ar-SA"/>
          <w:color w:val="111111"/>
          <w:sz w:val="28"/>
          <w:szCs w:val="28"/>
          <w:rtl/>
        </w:rPr>
        <w:t xml:space="preserve">عن النبي عليه‌السلام : « في ثلاثين من البقر تَبِيعٌ وفي أربعين مُسِنَّةٌ ، وليس في العوامل شيء ».</w:t>
      </w:r>
    </w:p>
    <w:p>
      <w:pPr>
        <w:pStyle w:val="BookText"/>
      </w:pPr>
      <w:r>
        <w:rPr>
          <w:rFonts w:ascii="Amiri" w:hAnsi="Amiri" w:eastAsia="Amiri" w:cs="Amiri"/>
          <w:lang w:bidi="ar-SA"/>
          <w:color w:val="111111"/>
          <w:sz w:val="28"/>
          <w:szCs w:val="28"/>
          <w:rtl/>
        </w:rPr>
        <w:t xml:space="preserve">والتَّبِيع : الذي لك عليه مال.</w:t>
      </w:r>
    </w:p>
    <w:p>
      <w:pPr>
        <w:pStyle w:val="BookText"/>
      </w:pPr>
      <w:r>
        <w:rPr>
          <w:rFonts w:ascii="Amiri" w:hAnsi="Amiri" w:eastAsia="Amiri" w:cs="Amiri"/>
          <w:lang w:bidi="ar-SA"/>
          <w:color w:val="111111"/>
          <w:sz w:val="28"/>
          <w:szCs w:val="28"/>
          <w:rtl/>
        </w:rPr>
        <w:t xml:space="preserve">والتَّبِيع : التابع.</w:t>
      </w:r>
    </w:p>
    <w:p>
      <w:pPr>
        <w:pStyle w:val="BookText"/>
      </w:pPr>
      <w:r>
        <w:rPr>
          <w:rFonts w:ascii="Amiri" w:hAnsi="Amiri" w:eastAsia="Amiri" w:cs="Amiri"/>
          <w:lang w:bidi="ar-SA"/>
          <w:color w:val="111111"/>
          <w:sz w:val="28"/>
          <w:szCs w:val="28"/>
          <w:rtl/>
        </w:rPr>
        <w:t xml:space="preserve">والتَّبِيع : الناصر ، قال الله تعالى : ( ثُمَّ لا تَجِدُوا لَكُمْ عَلَيْنا بِهِ تَبِيعاً )</w:t>
      </w:r>
      <w:r>
        <w:rPr>
          <w:rStyle w:val="FootnoteReference"/>
        </w:rPr>
        <w:footnoteReference w:id="57"/>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ونَحْنُ المُدْرِكُونَ لِكُلِّ وِتْرٍ</w:t>
      </w:r>
    </w:p>
    <w:p>
      <w:pPr>
        <w:pStyle w:val="BookText"/>
      </w:pPr>
      <w:r>
        <w:rPr>
          <w:rFonts w:ascii="Amiri" w:hAnsi="Amiri" w:eastAsia="Amiri" w:cs="Amiri"/>
          <w:lang w:bidi="ar-SA"/>
          <w:color w:val="111111"/>
          <w:sz w:val="28"/>
          <w:szCs w:val="28"/>
          <w:rtl/>
        </w:rPr>
        <w:t xml:space="preserve">إِذا طُلَّ القتِيلُ عَنِ التَّبِيعِ</w:t>
      </w:r>
    </w:p>
    <w:p>
      <w:pPr>
        <w:pStyle w:val="BookText"/>
      </w:pPr>
      <w:r>
        <w:rPr>
          <w:rFonts w:ascii="IRNazanin" w:hAnsi="IRNazanin" w:eastAsia="IRNazanin" w:cs="IRNazanin"/>
          <w:lang w:bidi="fa-IR"/>
          <w:color w:val="111111"/>
          <w:sz w:val="28"/>
          <w:szCs w:val="28"/>
          <w:rtl/>
        </w:rPr>
        <w:t xml:space="preserve">[شماره صفحه واقعی : 719]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14428_152711"/>
    <w:bookmarkEnd w:id="18"/>
    <w:p>
      <w:pPr>
        <w:pStyle w:val="Heading4"/>
      </w:pPr>
      <w:bookmarkStart w:id="581" w:name="_Toc82"/>
      <w:r>
        <w:t>الأفعال</w:t>
      </w:r>
      <w:bookmarkEnd w:id="581"/>
    </w:p>
    <w:p>
      <w:pPr>
        <w:pStyle w:val="Heading5"/>
      </w:pPr>
      <w:bookmarkStart w:id="582" w:name="_Toc83"/>
      <w:r>
        <w:t>اشارة</w:t>
      </w:r>
      <w:bookmarkEnd w:id="582"/>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ل</w:t>
      </w:r>
    </w:p>
    <w:p>
      <w:pPr>
        <w:pStyle w:val="Heading5"/>
      </w:pPr>
      <w:bookmarkStart w:id="583" w:name="_Toc84"/>
      <w:r>
        <w:t>تَبَلَ</w:t>
      </w:r>
      <w:bookmarkEnd w:id="583"/>
    </w:p>
    <w:p>
      <w:pPr>
        <w:pStyle w:val="BookText"/>
      </w:pPr>
      <w:r>
        <w:rPr>
          <w:rFonts w:ascii="Amiri" w:hAnsi="Amiri" w:eastAsia="Amiri" w:cs="Amiri"/>
          <w:lang w:bidi="ar-SA"/>
          <w:color w:val="111111"/>
          <w:sz w:val="28"/>
          <w:szCs w:val="28"/>
          <w:rtl/>
        </w:rPr>
        <w:t xml:space="preserve">[تَبَلَ] : التَّبْل : غلبة الحب على القلب ، يقال : قلب مَتْبُول.</w:t>
      </w:r>
    </w:p>
    <w:p>
      <w:pPr>
        <w:pStyle w:val="BookText"/>
      </w:pPr>
      <w:r>
        <w:rPr>
          <w:rFonts w:ascii="Amiri" w:hAnsi="Amiri" w:eastAsia="Amiri" w:cs="Amiri"/>
          <w:lang w:bidi="ar-SA"/>
          <w:color w:val="111111"/>
          <w:sz w:val="28"/>
          <w:szCs w:val="28"/>
          <w:rtl/>
        </w:rPr>
        <w:t xml:space="preserve">ويقال : تَبَلَهم الدهر : أي أفناهم.</w:t>
      </w:r>
    </w:p>
    <w:p>
      <w:pPr>
        <w:pStyle w:val="BookText"/>
      </w:pPr>
      <w:r>
        <w:rPr>
          <w:rFonts w:ascii="IRNazanin" w:hAnsi="IRNazanin" w:eastAsia="IRNazanin" w:cs="IRNazanin"/>
          <w:lang w:bidi="fa-IR"/>
          <w:color w:val="111111"/>
          <w:sz w:val="28"/>
          <w:szCs w:val="28"/>
          <w:rtl/>
        </w:rPr>
        <w:t xml:space="preserve">ن</w:t>
      </w:r>
    </w:p>
    <w:p>
      <w:pPr>
        <w:pStyle w:val="Heading5"/>
      </w:pPr>
      <w:bookmarkStart w:id="584" w:name="_Toc85"/>
      <w:r>
        <w:t>تَبَنَ</w:t>
      </w:r>
      <w:bookmarkEnd w:id="584"/>
    </w:p>
    <w:p>
      <w:pPr>
        <w:pStyle w:val="BookText"/>
      </w:pPr>
      <w:r>
        <w:rPr>
          <w:rFonts w:ascii="Amiri" w:hAnsi="Amiri" w:eastAsia="Amiri" w:cs="Amiri"/>
          <w:lang w:bidi="ar-SA"/>
          <w:color w:val="111111"/>
          <w:sz w:val="28"/>
          <w:szCs w:val="28"/>
          <w:rtl/>
        </w:rPr>
        <w:t xml:space="preserve">[تَبَنَ] دابته : إِذا علفها التّبن.</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ع</w:t>
      </w:r>
    </w:p>
    <w:p>
      <w:pPr>
        <w:pStyle w:val="Heading5"/>
      </w:pPr>
      <w:bookmarkStart w:id="585" w:name="_Toc86"/>
      <w:r>
        <w:t>تَبِعْت</w:t>
      </w:r>
      <w:bookmarkEnd w:id="585"/>
    </w:p>
    <w:p>
      <w:pPr>
        <w:pStyle w:val="BookText"/>
      </w:pPr>
      <w:r>
        <w:rPr>
          <w:rFonts w:ascii="Amiri" w:hAnsi="Amiri" w:eastAsia="Amiri" w:cs="Amiri"/>
          <w:lang w:bidi="ar-SA"/>
          <w:color w:val="111111"/>
          <w:sz w:val="28"/>
          <w:szCs w:val="28"/>
          <w:rtl/>
        </w:rPr>
        <w:t xml:space="preserve">[تَبِعْت] فلاناً تَبَاعةً : إِذا تلوته ؛ وقرأ نافع : ( وَإِنْ تَدْعُوهُمْ إِلَى الْهُدى ) لا يَتْبَعُوكم </w:t>
      </w:r>
      <w:r>
        <w:rPr>
          <w:rStyle w:val="FootnoteReference"/>
        </w:rPr>
        <w:footnoteReference w:id="58"/>
      </w:r>
      <w:r>
        <w:rPr>
          <w:rFonts w:ascii="Amiri" w:hAnsi="Amiri" w:eastAsia="Amiri" w:cs="Amiri"/>
          <w:lang w:bidi="ar-SA"/>
          <w:color w:val="111111"/>
          <w:sz w:val="28"/>
          <w:szCs w:val="28"/>
          <w:rtl/>
        </w:rPr>
        <w:t xml:space="preserve">، وقرأ : والشعراءُ يَتْبَعُهم الغَاوون </w:t>
      </w:r>
      <w:r>
        <w:rPr>
          <w:rStyle w:val="FootnoteReference"/>
        </w:rPr>
        <w:footnoteReference w:id="59"/>
      </w:r>
      <w:r>
        <w:rPr>
          <w:rFonts w:ascii="Amiri" w:hAnsi="Amiri" w:eastAsia="Amiri" w:cs="Amiri"/>
          <w:lang w:bidi="ar-SA"/>
          <w:color w:val="111111"/>
          <w:sz w:val="28"/>
          <w:szCs w:val="28"/>
          <w:rtl/>
        </w:rPr>
        <w:t xml:space="preserve">، وقرأ الباقون بتشديد التاء وكسر الباء فيهما.</w:t>
      </w:r>
    </w:p>
    <w:p>
      <w:pPr>
        <w:pStyle w:val="BookText"/>
      </w:pPr>
      <w:r>
        <w:rPr>
          <w:rFonts w:ascii="IRNazanin" w:hAnsi="IRNazanin" w:eastAsia="IRNazanin" w:cs="IRNazanin"/>
          <w:lang w:bidi="fa-IR"/>
          <w:color w:val="111111"/>
          <w:sz w:val="28"/>
          <w:szCs w:val="28"/>
          <w:rtl/>
        </w:rPr>
        <w:t xml:space="preserve">ن</w:t>
      </w:r>
    </w:p>
    <w:p>
      <w:pPr>
        <w:pStyle w:val="Heading5"/>
      </w:pPr>
      <w:bookmarkStart w:id="586" w:name="_Toc87"/>
      <w:r>
        <w:t>تَبِنَ</w:t>
      </w:r>
      <w:bookmarkEnd w:id="586"/>
    </w:p>
    <w:p>
      <w:pPr>
        <w:pStyle w:val="BookText"/>
      </w:pPr>
      <w:r>
        <w:rPr>
          <w:rFonts w:ascii="Amiri" w:hAnsi="Amiri" w:eastAsia="Amiri" w:cs="Amiri"/>
          <w:lang w:bidi="ar-SA"/>
          <w:color w:val="111111"/>
          <w:sz w:val="28"/>
          <w:szCs w:val="28"/>
          <w:rtl/>
        </w:rPr>
        <w:t xml:space="preserve">[تَبِنَ] : التَّبَن والتَّبَانة : الفطنة. والتَّبِن : الفطِن.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587" w:name="_Toc88"/>
      <w:r>
        <w:t>أَتْبَعْت</w:t>
      </w:r>
      <w:bookmarkEnd w:id="587"/>
    </w:p>
    <w:p>
      <w:pPr>
        <w:pStyle w:val="BookText"/>
      </w:pPr>
      <w:r>
        <w:rPr>
          <w:rFonts w:ascii="Amiri" w:hAnsi="Amiri" w:eastAsia="Amiri" w:cs="Amiri"/>
          <w:lang w:bidi="ar-SA"/>
          <w:color w:val="111111"/>
          <w:sz w:val="28"/>
          <w:szCs w:val="28"/>
          <w:rtl/>
        </w:rPr>
        <w:t xml:space="preserve">[أَتْبَعْت] بعضهم بعضاً : إِذا ألحقت بعضهم ببعض. وقرأ أبو عمرو : والّذين آمنوا وأَتْبَعْنَاهم ذُرِّيَّاتِهِم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وأَتْبَعْت فلاناً : إِذا لحقته ، قال الله تعالى : ( فَأَتْبَعَهُمْ فِرْعَوْنُ بِجُنُودِهِ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أُتْبِعَ فلان على فلان بمال : أي</w:t>
      </w:r>
    </w:p>
    <w:p>
      <w:pPr>
        <w:pStyle w:val="BookText"/>
      </w:pPr>
      <w:r>
        <w:rPr>
          <w:rFonts w:ascii="IRNazanin" w:hAnsi="IRNazanin" w:eastAsia="IRNazanin" w:cs="IRNazanin"/>
          <w:lang w:bidi="fa-IR"/>
          <w:color w:val="111111"/>
          <w:sz w:val="28"/>
          <w:szCs w:val="28"/>
          <w:rtl/>
        </w:rPr>
        <w:t xml:space="preserve">[شماره صفحه واقعی : 720]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14428_152714"/>
    <w:bookmarkEnd w:id="19"/>
    <w:p>
      <w:pPr>
        <w:pStyle w:val="BookText"/>
      </w:pPr>
      <w:r>
        <w:rPr>
          <w:rFonts w:ascii="Amiri" w:hAnsi="Amiri" w:eastAsia="Amiri" w:cs="Amiri"/>
          <w:lang w:bidi="ar-SA"/>
          <w:color w:val="111111"/>
          <w:sz w:val="28"/>
          <w:szCs w:val="28"/>
          <w:rtl/>
        </w:rPr>
        <w:t xml:space="preserve">أحيل به عليه. وفي الحديث </w:t>
      </w:r>
      <w:r>
        <w:rPr>
          <w:rStyle w:val="FootnoteReference"/>
        </w:rPr>
        <w:footnoteReference w:id="62"/>
      </w:r>
      <w:r>
        <w:rPr>
          <w:rFonts w:ascii="Amiri" w:hAnsi="Amiri" w:eastAsia="Amiri" w:cs="Amiri"/>
          <w:lang w:bidi="ar-SA"/>
          <w:color w:val="111111"/>
          <w:sz w:val="28"/>
          <w:szCs w:val="28"/>
          <w:rtl/>
        </w:rPr>
        <w:t xml:space="preserve">عن النبي عليه‌السلام ، « إِذا أُتْبِعَ أَحَدُكم على مَلِيءٍ فَلْيَتَّبِعْ ». وبقرة مُتْبِع : معها تَبِيعٌ.</w:t>
      </w:r>
    </w:p>
    <w:p>
      <w:pPr>
        <w:pStyle w:val="BookText"/>
      </w:pPr>
      <w:r>
        <w:rPr>
          <w:rFonts w:ascii="IRNazanin" w:hAnsi="IRNazanin" w:eastAsia="IRNazanin" w:cs="IRNazanin"/>
          <w:lang w:bidi="fa-IR"/>
          <w:color w:val="111111"/>
          <w:sz w:val="28"/>
          <w:szCs w:val="28"/>
          <w:rtl/>
        </w:rPr>
        <w:t xml:space="preserve">ل</w:t>
      </w:r>
    </w:p>
    <w:p>
      <w:pPr>
        <w:pStyle w:val="Heading5"/>
      </w:pPr>
      <w:bookmarkStart w:id="588" w:name="_Toc89"/>
      <w:r>
        <w:t>أَتْبَلَه</w:t>
      </w:r>
      <w:bookmarkEnd w:id="588"/>
    </w:p>
    <w:p>
      <w:pPr>
        <w:pStyle w:val="BookText"/>
      </w:pPr>
      <w:r>
        <w:rPr>
          <w:rFonts w:ascii="Amiri" w:hAnsi="Amiri" w:eastAsia="Amiri" w:cs="Amiri"/>
          <w:lang w:bidi="ar-SA"/>
          <w:color w:val="111111"/>
          <w:sz w:val="28"/>
          <w:szCs w:val="28"/>
          <w:rtl/>
        </w:rPr>
        <w:t xml:space="preserve">[أَتْبَلَه] الحب : لغة في تَبَلَه.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589" w:name="_Toc90"/>
      <w:r>
        <w:t>تَبَّرَه</w:t>
      </w:r>
      <w:bookmarkEnd w:id="589"/>
    </w:p>
    <w:p>
      <w:pPr>
        <w:pStyle w:val="BookText"/>
      </w:pPr>
      <w:r>
        <w:rPr>
          <w:rFonts w:ascii="Amiri" w:hAnsi="Amiri" w:eastAsia="Amiri" w:cs="Amiri"/>
          <w:lang w:bidi="ar-SA"/>
          <w:color w:val="111111"/>
          <w:sz w:val="28"/>
          <w:szCs w:val="28"/>
          <w:rtl/>
        </w:rPr>
        <w:t xml:space="preserve">[تَبَّرَه] : أي أهلكه ، قال الله تعالى : ( إِنَّ هؤُلاءِ مُتَبَّرٌ ما هُمْ فِيهِ )</w:t>
      </w:r>
      <w:r>
        <w:rPr>
          <w:rStyle w:val="FootnoteReference"/>
        </w:rPr>
        <w:footnoteReference w:id="63"/>
      </w:r>
      <w:r>
        <w:rPr>
          <w:rFonts w:ascii="Amiri" w:hAnsi="Amiri" w:eastAsia="Amiri" w:cs="Amiri"/>
          <w:lang w:bidi="ar-SA"/>
          <w:color w:val="111111"/>
          <w:sz w:val="28"/>
          <w:szCs w:val="28"/>
          <w:rtl/>
        </w:rPr>
        <w:t xml:space="preserve">وقال تعالى : ( وَلِيُتَبِّرُوا ما عَلَوْا تَتْبِيراً )</w:t>
      </w:r>
      <w:r>
        <w:rPr>
          <w:rStyle w:val="FootnoteReference"/>
        </w:rPr>
        <w:footnoteReference w:id="64"/>
      </w:r>
      <w:r>
        <w:rPr>
          <w:rFonts w:ascii="IRNazanin" w:hAnsi="IRNazanin" w:eastAsia="IRNazanin" w:cs="IRNazanin"/>
          <w:lang w:bidi="fa-IR"/>
          <w:color w:val="111111"/>
          <w:sz w:val="28"/>
          <w:szCs w:val="28"/>
          <w:rtl/>
        </w:rPr>
        <w:t xml:space="preserve">. وقال قطرب </w:t>
      </w:r>
      <w:r>
        <w:rPr>
          <w:rStyle w:val="FootnoteReference"/>
        </w:rPr>
        <w:footnoteReference w:id="65"/>
      </w:r>
      <w:r>
        <w:rPr>
          <w:rFonts w:ascii="Amiri" w:hAnsi="Amiri" w:eastAsia="Amiri" w:cs="Amiri"/>
          <w:lang w:bidi="ar-SA"/>
          <w:color w:val="111111"/>
          <w:sz w:val="28"/>
          <w:szCs w:val="28"/>
          <w:rtl/>
        </w:rPr>
        <w:t xml:space="preserve">: التَّتْبِير : الإِخراب والهدم. ومنه قول لبيد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النَّاسُ إِلّا عَامِلَانِ فَعَامِلٌ</w:t>
      </w:r>
    </w:p>
    <w:p>
      <w:pPr>
        <w:pStyle w:val="BookText"/>
      </w:pPr>
      <w:r>
        <w:rPr>
          <w:rFonts w:ascii="Amiri" w:hAnsi="Amiri" w:eastAsia="Amiri" w:cs="Amiri"/>
          <w:lang w:bidi="ar-SA"/>
          <w:color w:val="111111"/>
          <w:sz w:val="28"/>
          <w:szCs w:val="28"/>
          <w:rtl/>
        </w:rPr>
        <w:t xml:space="preserve">يُتَبِّرُ ما يَبْنِي وآخَرُ رَافِعُ</w:t>
      </w:r>
    </w:p>
    <w:p>
      <w:pPr>
        <w:pStyle w:val="BookText"/>
      </w:pPr>
      <w:r>
        <w:rPr>
          <w:rFonts w:ascii="IRNazanin" w:hAnsi="IRNazanin" w:eastAsia="IRNazanin" w:cs="IRNazanin"/>
          <w:lang w:bidi="fa-IR"/>
          <w:color w:val="111111"/>
          <w:sz w:val="28"/>
          <w:szCs w:val="28"/>
          <w:rtl/>
        </w:rPr>
        <w:t xml:space="preserve">ل</w:t>
      </w:r>
    </w:p>
    <w:p>
      <w:pPr>
        <w:pStyle w:val="Heading5"/>
      </w:pPr>
      <w:bookmarkStart w:id="590" w:name="_Toc91"/>
      <w:r>
        <w:t>تَبَّلَ</w:t>
      </w:r>
      <w:bookmarkEnd w:id="590"/>
    </w:p>
    <w:p>
      <w:pPr>
        <w:pStyle w:val="BookText"/>
      </w:pPr>
      <w:r>
        <w:rPr>
          <w:rFonts w:ascii="Amiri" w:hAnsi="Amiri" w:eastAsia="Amiri" w:cs="Amiri"/>
          <w:lang w:bidi="ar-SA"/>
          <w:color w:val="111111"/>
          <w:sz w:val="28"/>
          <w:szCs w:val="28"/>
          <w:rtl/>
        </w:rPr>
        <w:t xml:space="preserve">[تَبَّلَ] : القِدْرَ : إِذا جعل فيها التوابل.</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ع</w:t>
      </w:r>
    </w:p>
    <w:p>
      <w:pPr>
        <w:pStyle w:val="Heading5"/>
      </w:pPr>
      <w:bookmarkStart w:id="591" w:name="_Toc92"/>
      <w:r>
        <w:t>تَابَعَه</w:t>
      </w:r>
      <w:bookmarkEnd w:id="591"/>
    </w:p>
    <w:p>
      <w:pPr>
        <w:pStyle w:val="BookText"/>
      </w:pPr>
      <w:r>
        <w:rPr>
          <w:rFonts w:ascii="Amiri" w:hAnsi="Amiri" w:eastAsia="Amiri" w:cs="Amiri"/>
          <w:lang w:bidi="ar-SA"/>
          <w:color w:val="111111"/>
          <w:sz w:val="28"/>
          <w:szCs w:val="28"/>
          <w:rtl/>
        </w:rPr>
        <w:t xml:space="preserve">[تَابَعَه] على كذا : أي تبعه.</w:t>
      </w:r>
    </w:p>
    <w:p>
      <w:pPr>
        <w:pStyle w:val="BookText"/>
      </w:pPr>
      <w:r>
        <w:rPr>
          <w:rFonts w:ascii="Amiri" w:hAnsi="Amiri" w:eastAsia="Amiri" w:cs="Amiri"/>
          <w:lang w:bidi="ar-SA"/>
          <w:color w:val="111111"/>
          <w:sz w:val="28"/>
          <w:szCs w:val="28"/>
          <w:rtl/>
        </w:rPr>
        <w:t xml:space="preserve">ويقال : تَابَعَ الرجل عمله : إِذا عرفه</w:t>
      </w:r>
    </w:p>
    <w:p>
      <w:pPr>
        <w:pStyle w:val="BookText"/>
      </w:pPr>
      <w:r>
        <w:rPr>
          <w:rFonts w:ascii="IRNazanin" w:hAnsi="IRNazanin" w:eastAsia="IRNazanin" w:cs="IRNazanin"/>
          <w:lang w:bidi="fa-IR"/>
          <w:color w:val="111111"/>
          <w:sz w:val="28"/>
          <w:szCs w:val="28"/>
          <w:rtl/>
        </w:rPr>
        <w:t xml:space="preserve">[شماره صفحه واقعی : 721]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14428_152716"/>
    <w:bookmarkEnd w:id="20"/>
    <w:p>
      <w:pPr>
        <w:pStyle w:val="BookText"/>
      </w:pPr>
      <w:r>
        <w:rPr>
          <w:rFonts w:ascii="Amiri" w:hAnsi="Amiri" w:eastAsia="Amiri" w:cs="Amiri"/>
          <w:lang w:bidi="ar-SA"/>
          <w:color w:val="111111"/>
          <w:sz w:val="28"/>
          <w:szCs w:val="28"/>
          <w:rtl/>
        </w:rPr>
        <w:t xml:space="preserve">وأحكمه. وفي حديث </w:t>
      </w:r>
      <w:r>
        <w:rPr>
          <w:rStyle w:val="FootnoteReference"/>
        </w:rPr>
        <w:footnoteReference w:id="67"/>
      </w:r>
      <w:r>
        <w:rPr>
          <w:rFonts w:ascii="Amiri" w:hAnsi="Amiri" w:eastAsia="Amiri" w:cs="Amiri"/>
          <w:lang w:bidi="ar-SA"/>
          <w:color w:val="111111"/>
          <w:sz w:val="28"/>
          <w:szCs w:val="28"/>
          <w:rtl/>
        </w:rPr>
        <w:t xml:space="preserve">أبي واقد اللَّيْثي : « تَابَعْنَا الأعمالَ فلم نَرَ مِثْلَ الزُّهْد ».</w:t>
      </w:r>
    </w:p>
    <w:p>
      <w:pPr>
        <w:pStyle w:val="BookText"/>
      </w:pPr>
      <w:r>
        <w:rPr>
          <w:rFonts w:ascii="Amiri" w:hAnsi="Amiri" w:eastAsia="Amiri" w:cs="Amiri"/>
          <w:lang w:bidi="ar-SA"/>
          <w:color w:val="111111"/>
          <w:sz w:val="28"/>
          <w:szCs w:val="28"/>
          <w:rtl/>
        </w:rPr>
        <w:t xml:space="preserve">قال أبو عبيد : معناه : أحكمنا الأعمال وعرفناها.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ع</w:t>
      </w:r>
    </w:p>
    <w:p>
      <w:pPr>
        <w:pStyle w:val="Heading5"/>
      </w:pPr>
      <w:bookmarkStart w:id="592" w:name="_Toc93"/>
      <w:r>
        <w:t>اتَّبَعَه</w:t>
      </w:r>
      <w:bookmarkEnd w:id="592"/>
    </w:p>
    <w:p>
      <w:pPr>
        <w:pStyle w:val="BookText"/>
      </w:pPr>
      <w:r>
        <w:rPr>
          <w:rFonts w:ascii="Amiri" w:hAnsi="Amiri" w:eastAsia="Amiri" w:cs="Amiri"/>
          <w:lang w:bidi="ar-SA"/>
          <w:color w:val="111111"/>
          <w:sz w:val="28"/>
          <w:szCs w:val="28"/>
          <w:rtl/>
        </w:rPr>
        <w:t xml:space="preserve">[اتَّبَعَه] : أي تبعه ، قال الله تعالى : فَاتَّبَعَ سبَبَاً </w:t>
      </w:r>
      <w:r>
        <w:rPr>
          <w:rStyle w:val="FootnoteReference"/>
        </w:rPr>
        <w:footnoteReference w:id="68"/>
      </w:r>
      <w:r>
        <w:rPr>
          <w:rFonts w:ascii="Amiri" w:hAnsi="Amiri" w:eastAsia="Amiri" w:cs="Amiri"/>
          <w:lang w:bidi="ar-SA"/>
          <w:color w:val="111111"/>
          <w:sz w:val="28"/>
          <w:szCs w:val="28"/>
          <w:rtl/>
        </w:rPr>
        <w:t xml:space="preserve">هذه قراءة نافع وابن كثير ويعقوب وأبي عمرو ، وكذلك : ثُمَ اتَّبَعَ سبَبَاً </w:t>
      </w:r>
      <w:r>
        <w:rPr>
          <w:rStyle w:val="FootnoteReference"/>
        </w:rPr>
        <w:footnoteReference w:id="69"/>
      </w:r>
      <w:r>
        <w:rPr>
          <w:rFonts w:ascii="Amiri" w:hAnsi="Amiri" w:eastAsia="Amiri" w:cs="Amiri"/>
          <w:lang w:bidi="ar-SA"/>
          <w:color w:val="111111"/>
          <w:sz w:val="28"/>
          <w:szCs w:val="28"/>
          <w:rtl/>
        </w:rPr>
        <w:t xml:space="preserve">، والباقون بهمزة مقطوعة وسكون التاء ، وهو رأي أبي عبيد. قال : لأنه من السير. وحكى أنه يقال : اتَّبَعه ، بالوصل : إِذا سار ولم يلحقه ، وأَتْبَعَه ، بالقطع ، إِذا لحقه. قال أبو عبيد : ومنه قول الله تعالى : ( فَأَتْبَعُوهُمْ مُشْرِقِينَ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وحكى الأصمعي مثل حكاية أبي عبيد هذه. وقال غيرهما : أَتْبَعَ واتَّبَعَ وتَبِعَ ، لغات بمعنى ، وهي من السير. وقرأ ابن عامر ( وَلا تَتَّبِعانِ )</w:t>
      </w:r>
      <w:r>
        <w:rPr>
          <w:rStyle w:val="FootnoteReference"/>
        </w:rPr>
        <w:footnoteReference w:id="71"/>
      </w:r>
      <w:r>
        <w:rPr>
          <w:rFonts w:ascii="Amiri" w:hAnsi="Amiri" w:eastAsia="Amiri" w:cs="Amiri"/>
          <w:lang w:bidi="ar-SA"/>
          <w:color w:val="111111"/>
          <w:sz w:val="28"/>
          <w:szCs w:val="28"/>
          <w:rtl/>
        </w:rPr>
        <w:t xml:space="preserve">بتخفيف النون ، والباقون بتشديدها.</w:t>
      </w:r>
    </w:p>
    <w:p>
      <w:pPr>
        <w:pStyle w:val="BookText"/>
      </w:pPr>
      <w:r>
        <w:rPr>
          <w:rFonts w:ascii="Amiri" w:hAnsi="Amiri" w:eastAsia="Amiri" w:cs="Amiri"/>
          <w:lang w:bidi="ar-SA"/>
          <w:color w:val="111111"/>
          <w:sz w:val="28"/>
          <w:szCs w:val="28"/>
          <w:rtl/>
        </w:rPr>
        <w:t xml:space="preserve">ويقال : اتَّبَعَه : إِذا طلبه بتَبِعَة.</w:t>
      </w:r>
    </w:p>
    <w:p>
      <w:pPr>
        <w:pStyle w:val="BookText"/>
      </w:pPr>
      <w:r>
        <w:rPr>
          <w:rFonts w:ascii="IRNazanin" w:hAnsi="IRNazanin" w:eastAsia="IRNazanin" w:cs="IRNazanin"/>
          <w:lang w:bidi="fa-IR"/>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593" w:name="_Toc94"/>
      <w:r>
        <w:t>تَتَّبَعَ</w:t>
      </w:r>
      <w:bookmarkEnd w:id="593"/>
    </w:p>
    <w:p>
      <w:pPr>
        <w:pStyle w:val="BookText"/>
      </w:pPr>
      <w:r>
        <w:rPr>
          <w:rFonts w:ascii="Amiri" w:hAnsi="Amiri" w:eastAsia="Amiri" w:cs="Amiri"/>
          <w:lang w:bidi="ar-SA"/>
          <w:color w:val="111111"/>
          <w:sz w:val="28"/>
          <w:szCs w:val="28"/>
          <w:rtl/>
        </w:rPr>
        <w:t xml:space="preserve">[تَتَّبَعَ] الشيء : أي تَطَلَّبَه ، قال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وخَيْرُ الأَمْرِ ما اسْتَقْبَلْتَ مِنْهُ</w:t>
      </w:r>
    </w:p>
    <w:p>
      <w:pPr>
        <w:pStyle w:val="BookText"/>
      </w:pPr>
      <w:r>
        <w:rPr>
          <w:rFonts w:ascii="Amiri" w:hAnsi="Amiri" w:eastAsia="Amiri" w:cs="Amiri"/>
          <w:lang w:bidi="ar-SA"/>
          <w:color w:val="111111"/>
          <w:sz w:val="28"/>
          <w:szCs w:val="28"/>
          <w:rtl/>
        </w:rPr>
        <w:t xml:space="preserve">ولَيْسَ بِأَنْ تَتَبَّعَهُ اتِّبَاعاً</w:t>
      </w:r>
    </w:p>
    <w:p>
      <w:pPr>
        <w:pStyle w:val="BookText"/>
      </w:pPr>
      <w:r>
        <w:rPr>
          <w:rFonts w:ascii="Amiri" w:hAnsi="Amiri" w:eastAsia="Amiri" w:cs="Amiri"/>
          <w:lang w:bidi="ar-SA"/>
          <w:color w:val="111111"/>
          <w:sz w:val="28"/>
          <w:szCs w:val="28"/>
          <w:rtl/>
        </w:rPr>
        <w:t xml:space="preserve">أراد تَتَبُّعاً ، فأتى بمصدر تَفَعَّلَ على</w:t>
      </w:r>
    </w:p>
    <w:p>
      <w:pPr>
        <w:pStyle w:val="BookText"/>
      </w:pPr>
      <w:r>
        <w:rPr>
          <w:rFonts w:ascii="IRNazanin" w:hAnsi="IRNazanin" w:eastAsia="IRNazanin" w:cs="IRNazanin"/>
          <w:lang w:bidi="fa-IR"/>
          <w:color w:val="111111"/>
          <w:sz w:val="28"/>
          <w:szCs w:val="28"/>
          <w:rtl/>
        </w:rPr>
        <w:t xml:space="preserve">[شماره صفحه واقعی : 722]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14428_152718"/>
    <w:bookmarkEnd w:id="21"/>
    <w:p>
      <w:pPr>
        <w:pStyle w:val="BookText"/>
      </w:pPr>
      <w:r>
        <w:rPr>
          <w:rFonts w:ascii="Amiri" w:hAnsi="Amiri" w:eastAsia="Amiri" w:cs="Amiri"/>
          <w:lang w:bidi="ar-SA"/>
          <w:color w:val="111111"/>
          <w:sz w:val="28"/>
          <w:szCs w:val="28"/>
          <w:rtl/>
        </w:rPr>
        <w:t xml:space="preserve">الافتعال. وذلك جائز لتقاربهما في المعنى ، قال الله تعالى : ( وَتَبَتَّلْ إِلَيْهِ تَبْتِيلاً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ع</w:t>
      </w:r>
    </w:p>
    <w:p>
      <w:pPr>
        <w:pStyle w:val="Heading5"/>
      </w:pPr>
      <w:bookmarkStart w:id="594" w:name="_Toc95"/>
      <w:r>
        <w:t>تَتَابَعُوا</w:t>
      </w:r>
      <w:bookmarkEnd w:id="594"/>
    </w:p>
    <w:p>
      <w:pPr>
        <w:pStyle w:val="BookText"/>
      </w:pPr>
      <w:r>
        <w:rPr>
          <w:rFonts w:ascii="Amiri" w:hAnsi="Amiri" w:eastAsia="Amiri" w:cs="Amiri"/>
          <w:lang w:bidi="ar-SA"/>
          <w:color w:val="111111"/>
          <w:sz w:val="28"/>
          <w:szCs w:val="28"/>
          <w:rtl/>
        </w:rPr>
        <w:t xml:space="preserve">[تَتَابَعُوا] على الأمر : أي تبع بعضهم بعضاً.</w:t>
      </w:r>
    </w:p>
    <w:p>
      <w:pPr>
        <w:pStyle w:val="BookText"/>
      </w:pPr>
      <w:r>
        <w:rPr>
          <w:rFonts w:ascii="Amiri" w:hAnsi="Amiri" w:eastAsia="Amiri" w:cs="Amiri"/>
          <w:lang w:bidi="ar-SA"/>
          <w:color w:val="111111"/>
          <w:sz w:val="28"/>
          <w:szCs w:val="28"/>
          <w:rtl/>
        </w:rPr>
        <w:t xml:space="preserve">الفَوْعَلة</w:t>
      </w:r>
    </w:p>
    <w:p>
      <w:pPr>
        <w:pStyle w:val="BookText"/>
      </w:pPr>
      <w:r>
        <w:rPr>
          <w:rFonts w:ascii="IRNazanin" w:hAnsi="IRNazanin" w:eastAsia="IRNazanin" w:cs="IRNazanin"/>
          <w:lang w:bidi="fa-IR"/>
          <w:color w:val="111111"/>
          <w:sz w:val="28"/>
          <w:szCs w:val="28"/>
          <w:rtl/>
        </w:rPr>
        <w:t xml:space="preserve">ل</w:t>
      </w:r>
    </w:p>
    <w:p>
      <w:pPr>
        <w:pStyle w:val="Heading5"/>
      </w:pPr>
      <w:bookmarkStart w:id="595" w:name="_Toc96"/>
      <w:r>
        <w:t>تَوْبَلْت</w:t>
      </w:r>
      <w:bookmarkEnd w:id="595"/>
    </w:p>
    <w:p>
      <w:pPr>
        <w:pStyle w:val="BookText"/>
      </w:pPr>
      <w:r>
        <w:rPr>
          <w:rFonts w:ascii="Amiri" w:hAnsi="Amiri" w:eastAsia="Amiri" w:cs="Amiri"/>
          <w:lang w:bidi="ar-SA"/>
          <w:color w:val="111111"/>
          <w:sz w:val="28"/>
          <w:szCs w:val="28"/>
          <w:rtl/>
        </w:rPr>
        <w:t xml:space="preserve">[تَوْبَلْت] القِدْرَ : إِذا ألقيت فيها التوابل </w:t>
      </w:r>
      <w:r>
        <w:rPr>
          <w:rStyle w:val="FootnoteReference"/>
        </w:rPr>
        <w:footnoteReference w:id="74"/>
      </w:r>
      <w:r>
        <w:rPr>
          <w:rFonts w:ascii="Amiri" w:hAnsi="Amiri" w:eastAsia="Amiri" w:cs="Amiri"/>
          <w:lang w:bidi="ar-SA"/>
          <w:color w:val="111111"/>
          <w:sz w:val="28"/>
          <w:szCs w:val="28"/>
          <w:rtl/>
        </w:rPr>
        <w:t xml:space="preserve">وهي الأبزار.</w:t>
      </w:r>
    </w:p>
    <w:p>
      <w:pPr>
        <w:pStyle w:val="BookText"/>
      </w:pPr>
      <w:r>
        <w:rPr>
          <w:rFonts w:ascii="IRNazanin" w:hAnsi="IRNazanin" w:eastAsia="IRNazanin" w:cs="IRNazanin"/>
          <w:lang w:bidi="fa-IR"/>
          <w:color w:val="111111"/>
          <w:sz w:val="28"/>
          <w:szCs w:val="28"/>
          <w:rtl/>
        </w:rPr>
        <w:t xml:space="preserve">[شماره صفحه واقعی : 723]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724]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14428_152722"/>
    <w:bookmarkEnd w:id="22"/>
    <w:p>
      <w:pPr>
        <w:pStyle w:val="Heading3"/>
      </w:pPr>
      <w:bookmarkStart w:id="596" w:name="_Toc97"/>
      <w:r>
        <w:t>[ باب ] التاء مع التاء</w:t>
      </w:r>
      <w:bookmarkEnd w:id="596"/>
    </w:p>
    <w:p>
      <w:pPr>
        <w:pStyle w:val="Heading4"/>
      </w:pPr>
      <w:bookmarkStart w:id="597" w:name="_Toc98"/>
      <w:r>
        <w:t>اشارة</w:t>
      </w:r>
      <w:bookmarkEnd w:id="59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4"/>
      </w:pPr>
      <w:bookmarkStart w:id="598" w:name="_Toc99"/>
      <w:r>
        <w:t>تَتْر</w:t>
      </w:r>
      <w:bookmarkEnd w:id="598"/>
    </w:p>
    <w:p>
      <w:pPr>
        <w:pStyle w:val="BookText"/>
      </w:pPr>
      <w:r>
        <w:rPr>
          <w:rFonts w:ascii="Amiri" w:hAnsi="Amiri" w:eastAsia="Amiri" w:cs="Amiri"/>
          <w:lang w:bidi="ar-SA"/>
          <w:color w:val="111111"/>
          <w:sz w:val="28"/>
          <w:szCs w:val="28"/>
          <w:rtl/>
        </w:rPr>
        <w:t xml:space="preserve">[تَتْر] : قوله تعالى : ( ثُمَّ أَرْسَلْنا رُسُلَنا تَتْرا )</w:t>
      </w:r>
      <w:r>
        <w:rPr>
          <w:rStyle w:val="FootnoteReference"/>
        </w:rPr>
        <w:footnoteReference w:id="75"/>
      </w:r>
      <w:r>
        <w:rPr>
          <w:rFonts w:ascii="Amiri" w:hAnsi="Amiri" w:eastAsia="Amiri" w:cs="Amiri"/>
          <w:lang w:bidi="ar-SA"/>
          <w:color w:val="111111"/>
          <w:sz w:val="28"/>
          <w:szCs w:val="28"/>
          <w:rtl/>
        </w:rPr>
        <w:t xml:space="preserve">قرأ ابن كثير وأبو عمرو بتنوين الراء ووقفا بالألف ، والباقون بغير تنوين ، وهو اختيار أبي عبيد. قال أبو عبيدة : تَتْراً : أي بعضها في إِثر بعض. وكذلك عن ابن عباس.</w:t>
      </w:r>
    </w:p>
    <w:p>
      <w:pPr>
        <w:pStyle w:val="BookText"/>
      </w:pPr>
      <w:r>
        <w:rPr>
          <w:rFonts w:ascii="Amiri" w:hAnsi="Amiri" w:eastAsia="Amiri" w:cs="Amiri"/>
          <w:lang w:bidi="ar-SA"/>
          <w:color w:val="111111"/>
          <w:sz w:val="28"/>
          <w:szCs w:val="28"/>
          <w:rtl/>
        </w:rPr>
        <w:t xml:space="preserve">وأصل « تَتْراً » بالتنوين وَتْراً ، فأبدل من الواو تاء ، كما يقال : تالله ، بمعنى والله.</w:t>
      </w:r>
    </w:p>
    <w:p>
      <w:pPr>
        <w:pStyle w:val="BookText"/>
      </w:pPr>
      <w:r>
        <w:rPr>
          <w:rFonts w:ascii="Amiri" w:hAnsi="Amiri" w:eastAsia="Amiri" w:cs="Amiri"/>
          <w:lang w:bidi="ar-SA"/>
          <w:color w:val="111111"/>
          <w:sz w:val="28"/>
          <w:szCs w:val="28"/>
          <w:rtl/>
        </w:rPr>
        <w:t xml:space="preserve">ويقال : معناه : أرسلناهم فرداً فرداً.</w:t>
      </w:r>
    </w:p>
    <w:p>
      <w:pPr>
        <w:pStyle w:val="BookText"/>
      </w:pPr>
      <w:r>
        <w:rPr>
          <w:rFonts w:ascii="Amiri" w:hAnsi="Amiri" w:eastAsia="Amiri" w:cs="Amiri"/>
          <w:lang w:bidi="ar-SA"/>
          <w:color w:val="111111"/>
          <w:sz w:val="28"/>
          <w:szCs w:val="28"/>
          <w:rtl/>
        </w:rPr>
        <w:t xml:space="preserve">وكذلك : « تَتْرا » بغير تنوين ، التاء فيها مبدلة من الواو ، وأصلها من واترت الكتب : إِذا أتبعت بعضها بعضاً. وإِنما كتبت ههنا للفظ.</w:t>
      </w:r>
    </w:p>
    <w:p>
      <w:pPr>
        <w:pStyle w:val="BookText"/>
      </w:pPr>
      <w:r>
        <w:rPr>
          <w:rFonts w:ascii="IRNazanin" w:hAnsi="IRNazanin" w:eastAsia="IRNazanin" w:cs="IRNazanin"/>
          <w:lang w:bidi="fa-IR"/>
          <w:color w:val="111111"/>
          <w:sz w:val="28"/>
          <w:szCs w:val="28"/>
          <w:rtl/>
        </w:rPr>
        <w:t xml:space="preserve">[شماره صفحه واقعی : 725]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726]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14428_152726"/>
    <w:bookmarkEnd w:id="23"/>
    <w:p>
      <w:pPr>
        <w:pStyle w:val="Heading3"/>
      </w:pPr>
      <w:bookmarkStart w:id="599" w:name="_Toc100"/>
      <w:r>
        <w:t>باب التاء والجيم وما بعدهما</w:t>
      </w:r>
      <w:bookmarkEnd w:id="599"/>
    </w:p>
    <w:p>
      <w:pPr>
        <w:pStyle w:val="Heading4"/>
      </w:pPr>
      <w:bookmarkStart w:id="600" w:name="_Toc101"/>
      <w:r>
        <w:t>الأسماء</w:t>
      </w:r>
      <w:bookmarkEnd w:id="600"/>
    </w:p>
    <w:p>
      <w:pPr>
        <w:pStyle w:val="Heading5"/>
      </w:pPr>
      <w:bookmarkStart w:id="601" w:name="_Toc102"/>
      <w:r>
        <w:t>اشارة</w:t>
      </w:r>
      <w:bookmarkEnd w:id="60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602" w:name="_Toc103"/>
      <w:r>
        <w:t>التَّجْر</w:t>
      </w:r>
      <w:bookmarkEnd w:id="602"/>
    </w:p>
    <w:p>
      <w:pPr>
        <w:pStyle w:val="BookText"/>
      </w:pPr>
      <w:r>
        <w:rPr>
          <w:rFonts w:ascii="Amiri" w:hAnsi="Amiri" w:eastAsia="Amiri" w:cs="Amiri"/>
          <w:lang w:bidi="ar-SA"/>
          <w:color w:val="111111"/>
          <w:sz w:val="28"/>
          <w:szCs w:val="28"/>
          <w:rtl/>
        </w:rPr>
        <w:t xml:space="preserve">[التَّجْر] : جمع تاجر ، كسَفْر وسافِرَ وصَحْب وصاحب.</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603" w:name="_Toc104"/>
      <w:r>
        <w:t>مَتْجَر</w:t>
      </w:r>
      <w:bookmarkEnd w:id="603"/>
    </w:p>
    <w:p>
      <w:pPr>
        <w:pStyle w:val="BookText"/>
      </w:pPr>
      <w:r>
        <w:rPr>
          <w:rFonts w:ascii="Amiri" w:hAnsi="Amiri" w:eastAsia="Amiri" w:cs="Amiri"/>
          <w:lang w:bidi="ar-SA"/>
          <w:color w:val="111111"/>
          <w:sz w:val="28"/>
          <w:szCs w:val="28"/>
          <w:rtl/>
        </w:rPr>
        <w:t xml:space="preserve">[مَتْجَر] : أرض مَتْجَرٌ </w:t>
      </w:r>
      <w:r>
        <w:rPr>
          <w:rStyle w:val="FootnoteReference"/>
        </w:rPr>
        <w:footnoteReference w:id="76"/>
      </w:r>
      <w:r>
        <w:rPr>
          <w:rFonts w:ascii="Amiri" w:hAnsi="Amiri" w:eastAsia="Amiri" w:cs="Amiri"/>
          <w:lang w:bidi="ar-SA"/>
          <w:color w:val="111111"/>
          <w:sz w:val="28"/>
          <w:szCs w:val="28"/>
          <w:rtl/>
        </w:rPr>
        <w:t xml:space="preserve">: تصلح فيها التجارة.</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604" w:name="_Toc105"/>
      <w:r>
        <w:t>التَّاجِر</w:t>
      </w:r>
      <w:bookmarkEnd w:id="604"/>
    </w:p>
    <w:p>
      <w:pPr>
        <w:pStyle w:val="BookText"/>
      </w:pPr>
      <w:r>
        <w:rPr>
          <w:rFonts w:ascii="Amiri" w:hAnsi="Amiri" w:eastAsia="Amiri" w:cs="Amiri"/>
          <w:lang w:bidi="ar-SA"/>
          <w:color w:val="111111"/>
          <w:sz w:val="28"/>
          <w:szCs w:val="28"/>
          <w:rtl/>
        </w:rPr>
        <w:t xml:space="preserve">[التَّاجِر] : معروف.</w:t>
      </w:r>
    </w:p>
    <w:p>
      <w:pPr>
        <w:pStyle w:val="BookText"/>
      </w:pPr>
      <w:r>
        <w:rPr>
          <w:rFonts w:ascii="IRNazanin" w:hAnsi="IRNazanin" w:eastAsia="IRNazanin" w:cs="IRNazanin"/>
          <w:lang w:bidi="fa-IR"/>
          <w:color w:val="111111"/>
          <w:sz w:val="28"/>
          <w:szCs w:val="28"/>
          <w:rtl/>
        </w:rPr>
        <w:t xml:space="preserve">والتَّاجر عند العرب : بائع الخمر.</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ه-</w:t>
      </w:r>
    </w:p>
    <w:p>
      <w:pPr>
        <w:pStyle w:val="Heading5"/>
      </w:pPr>
      <w:bookmarkStart w:id="605" w:name="_Toc106"/>
      <w:r>
        <w:t>تُجَاه</w:t>
      </w:r>
      <w:bookmarkEnd w:id="605"/>
    </w:p>
    <w:p>
      <w:pPr>
        <w:pStyle w:val="BookText"/>
      </w:pPr>
      <w:r>
        <w:rPr>
          <w:rFonts w:ascii="Amiri" w:hAnsi="Amiri" w:eastAsia="Amiri" w:cs="Amiri"/>
          <w:lang w:bidi="ar-SA"/>
          <w:color w:val="111111"/>
          <w:sz w:val="28"/>
          <w:szCs w:val="28"/>
          <w:rtl/>
        </w:rPr>
        <w:t xml:space="preserve">[تُجَاه] : يقال : قعد تُجَاهه. وأصل التاء واو ، من الوجه ، وإِنما كتبت ههنا للفظ.</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606" w:name="_Toc107"/>
      <w:r>
        <w:t>التِّجَاب</w:t>
      </w:r>
      <w:bookmarkEnd w:id="606"/>
    </w:p>
    <w:p>
      <w:pPr>
        <w:pStyle w:val="BookText"/>
      </w:pPr>
      <w:r>
        <w:rPr>
          <w:rFonts w:ascii="Amiri" w:hAnsi="Amiri" w:eastAsia="Amiri" w:cs="Amiri"/>
          <w:lang w:bidi="ar-SA"/>
          <w:color w:val="111111"/>
          <w:sz w:val="28"/>
          <w:szCs w:val="28"/>
          <w:rtl/>
        </w:rPr>
        <w:t xml:space="preserve">[التِّجَاب] ، فيما يقال شيء من حجارة الفضة ، الواحدة تِجابة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607" w:name="_Toc108"/>
      <w:r>
        <w:t>التِّجار</w:t>
      </w:r>
      <w:bookmarkEnd w:id="607"/>
    </w:p>
    <w:p>
      <w:pPr>
        <w:pStyle w:val="BookText"/>
      </w:pPr>
      <w:r>
        <w:rPr>
          <w:rFonts w:ascii="Amiri" w:hAnsi="Amiri" w:eastAsia="Amiri" w:cs="Amiri"/>
          <w:lang w:bidi="ar-SA"/>
          <w:color w:val="111111"/>
          <w:sz w:val="28"/>
          <w:szCs w:val="28"/>
          <w:rtl/>
        </w:rPr>
        <w:t xml:space="preserve">[التِّجار] : جمع تاجِر. وكان يقال : قريش التِّجار ، لأنهم كانوا في الجاهلية أهل صناعات </w:t>
      </w:r>
      <w:r>
        <w:rPr>
          <w:rStyle w:val="FootnoteReference"/>
        </w:rPr>
        <w:footnoteReference w:id="77"/>
      </w:r>
      <w:r>
        <w:rPr>
          <w:rFonts w:ascii="Amiri" w:hAnsi="Amiri" w:eastAsia="Amiri" w:cs="Amiri"/>
          <w:lang w:bidi="ar-SA"/>
          <w:color w:val="111111"/>
          <w:sz w:val="28"/>
          <w:szCs w:val="28"/>
          <w:rtl/>
        </w:rPr>
        <w:t xml:space="preserve">وتجارة.</w:t>
      </w:r>
    </w:p>
    <w:p>
      <w:pPr>
        <w:pStyle w:val="BookText"/>
      </w:pPr>
      <w:r>
        <w:rPr>
          <w:rFonts w:ascii="IRNazanin" w:hAnsi="IRNazanin" w:eastAsia="IRNazanin" w:cs="IRNazanin"/>
          <w:lang w:bidi="fa-IR"/>
          <w:color w:val="111111"/>
          <w:sz w:val="28"/>
          <w:szCs w:val="28"/>
          <w:rtl/>
        </w:rPr>
        <w:t xml:space="preserve">[شماره صفحه واقعی : 727]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14428_152729"/>
    <w:bookmarkEnd w:id="24"/>
    <w:p>
      <w:pPr>
        <w:pStyle w:val="Heading4"/>
      </w:pPr>
      <w:bookmarkStart w:id="608" w:name="_Toc109"/>
      <w:r>
        <w:t>الأفعال</w:t>
      </w:r>
      <w:bookmarkEnd w:id="608"/>
    </w:p>
    <w:p>
      <w:pPr>
        <w:pStyle w:val="Heading5"/>
      </w:pPr>
      <w:bookmarkStart w:id="609" w:name="_Toc110"/>
      <w:r>
        <w:t>اشارة</w:t>
      </w:r>
      <w:bookmarkEnd w:id="609"/>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610" w:name="_Toc111"/>
      <w:r>
        <w:t>تَجَر</w:t>
      </w:r>
      <w:bookmarkEnd w:id="610"/>
    </w:p>
    <w:p>
      <w:pPr>
        <w:pStyle w:val="BookText"/>
      </w:pPr>
      <w:r>
        <w:rPr>
          <w:rFonts w:ascii="Amiri" w:hAnsi="Amiri" w:eastAsia="Amiri" w:cs="Amiri"/>
          <w:lang w:bidi="ar-SA"/>
          <w:color w:val="111111"/>
          <w:sz w:val="28"/>
          <w:szCs w:val="28"/>
          <w:rtl/>
        </w:rPr>
        <w:t xml:space="preserve">[تَجَر] في البيع تِجَارةً ، قال الله تعالى : ( إِلَّا أَنْ تَكُونَ تِجارَةً حاضِرَةً )</w:t>
      </w:r>
      <w:r>
        <w:rPr>
          <w:rStyle w:val="FootnoteReference"/>
        </w:rPr>
        <w:footnoteReference w:id="78"/>
      </w:r>
      <w:r>
        <w:rPr>
          <w:rFonts w:ascii="Amiri" w:hAnsi="Amiri" w:eastAsia="Amiri" w:cs="Amiri"/>
          <w:lang w:bidi="ar-SA"/>
          <w:color w:val="111111"/>
          <w:sz w:val="28"/>
          <w:szCs w:val="28"/>
          <w:rtl/>
        </w:rPr>
        <w:t xml:space="preserve">قرأ عاصم بالنصب فيهما ، والباقون بالرفع.</w:t>
      </w:r>
    </w:p>
    <w:p>
      <w:pPr>
        <w:pStyle w:val="BookText"/>
      </w:pPr>
      <w:r>
        <w:rPr>
          <w:rFonts w:ascii="Amiri" w:hAnsi="Amiri" w:eastAsia="Amiri" w:cs="Amiri"/>
          <w:lang w:bidi="ar-SA"/>
          <w:color w:val="111111"/>
          <w:sz w:val="28"/>
          <w:szCs w:val="28"/>
          <w:rtl/>
        </w:rPr>
        <w:t xml:space="preserve">وقرأ الكوفيون تِجارَةً </w:t>
      </w:r>
      <w:r>
        <w:rPr>
          <w:rStyle w:val="FootnoteReference"/>
        </w:rPr>
        <w:footnoteReference w:id="79"/>
      </w:r>
      <w:r>
        <w:rPr>
          <w:rFonts w:ascii="Amiri" w:hAnsi="Amiri" w:eastAsia="Amiri" w:cs="Amiri"/>
          <w:lang w:bidi="ar-SA"/>
          <w:color w:val="111111"/>
          <w:sz w:val="28"/>
          <w:szCs w:val="28"/>
          <w:rtl/>
        </w:rPr>
        <w:t xml:space="preserve">بالنصب في النساء ، وهو رأي أبي عبيد ، والباقون بالرفع ، واختلف عن ابن عامر.</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80"/>
      </w:r>
      <w:r>
        <w:rPr>
          <w:rFonts w:ascii="Amiri" w:hAnsi="Amiri" w:eastAsia="Amiri" w:cs="Amiri"/>
          <w:lang w:bidi="ar-SA"/>
          <w:color w:val="111111"/>
          <w:sz w:val="28"/>
          <w:szCs w:val="28"/>
          <w:rtl/>
        </w:rPr>
        <w:t xml:space="preserve">عن النبي عليه‌السلام : « مَنْ وَلِيَ يَتِيماً ولَهُ مَالٌ فَلْيَتَّجِرْ لَهُ بِمَالِهِ ولا يَتْرُكْهُ حَتَّى تَأْكُلَهُ الصَّدَقَةُ ». قال أبو حنيفة ومالك والشافعي ومن وافقهم : يجوز لوليّ اليتيم أن يتجر له بماله. قالوا : وله أن يدفعه مضاربة.</w:t>
      </w:r>
    </w:p>
    <w:p>
      <w:pPr>
        <w:pStyle w:val="BookText"/>
      </w:pPr>
      <w:r>
        <w:rPr>
          <w:rFonts w:ascii="Amiri" w:hAnsi="Amiri" w:eastAsia="Amiri" w:cs="Amiri"/>
          <w:lang w:bidi="ar-SA"/>
          <w:color w:val="111111"/>
          <w:sz w:val="28"/>
          <w:szCs w:val="28"/>
          <w:rtl/>
        </w:rPr>
        <w:t xml:space="preserve">وعن الثوري : تَرْك التجارة أحبّ إِلي.</w:t>
      </w:r>
    </w:p>
    <w:p>
      <w:pPr>
        <w:pStyle w:val="BookText"/>
      </w:pPr>
      <w:r>
        <w:rPr>
          <w:rFonts w:ascii="Amiri" w:hAnsi="Amiri" w:eastAsia="Amiri" w:cs="Amiri"/>
          <w:lang w:bidi="ar-SA"/>
          <w:color w:val="111111"/>
          <w:sz w:val="28"/>
          <w:szCs w:val="28"/>
          <w:rtl/>
        </w:rPr>
        <w:t xml:space="preserve">وعند ابن أبي ليلى : ليس للوصيّ ذلك ، فإِن فعله فهو ضامن.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611" w:name="_Toc112"/>
      <w:r>
        <w:t>تَاجَرَه</w:t>
      </w:r>
      <w:bookmarkEnd w:id="611"/>
    </w:p>
    <w:p>
      <w:pPr>
        <w:pStyle w:val="BookText"/>
      </w:pPr>
      <w:r>
        <w:rPr>
          <w:rFonts w:ascii="Amiri" w:hAnsi="Amiri" w:eastAsia="Amiri" w:cs="Amiri"/>
          <w:lang w:bidi="ar-SA"/>
          <w:color w:val="111111"/>
          <w:sz w:val="28"/>
          <w:szCs w:val="28"/>
          <w:rtl/>
        </w:rPr>
        <w:t xml:space="preserve">[تَاجَرَه] : إِذا عامله في التجارة.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612" w:name="_Toc113"/>
      <w:r>
        <w:t>اتَّجَر</w:t>
      </w:r>
      <w:bookmarkEnd w:id="612"/>
    </w:p>
    <w:p>
      <w:pPr>
        <w:pStyle w:val="BookText"/>
      </w:pPr>
      <w:r>
        <w:rPr>
          <w:rFonts w:ascii="Amiri" w:hAnsi="Amiri" w:eastAsia="Amiri" w:cs="Amiri"/>
          <w:lang w:bidi="ar-SA"/>
          <w:color w:val="111111"/>
          <w:sz w:val="28"/>
          <w:szCs w:val="28"/>
          <w:rtl/>
        </w:rPr>
        <w:t xml:space="preserve">[اتَّجَر] : بمعنى تَجَر.</w:t>
      </w:r>
    </w:p>
    <w:p>
      <w:pPr>
        <w:pStyle w:val="BookText"/>
      </w:pPr>
      <w:r>
        <w:rPr>
          <w:rFonts w:ascii="IRNazanin" w:hAnsi="IRNazanin" w:eastAsia="IRNazanin" w:cs="IRNazanin"/>
          <w:lang w:bidi="fa-IR"/>
          <w:color w:val="111111"/>
          <w:sz w:val="28"/>
          <w:szCs w:val="28"/>
          <w:rtl/>
        </w:rPr>
        <w:t xml:space="preserve">[شماره صفحه واقعی : 728]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5" w:name="pg14428_152731"/>
    <w:bookmarkEnd w:id="25"/>
    <w:p>
      <w:pPr>
        <w:pStyle w:val="Heading3"/>
      </w:pPr>
      <w:bookmarkStart w:id="613" w:name="_Toc114"/>
      <w:r>
        <w:t>باب التاء والحاء وما بعدهما</w:t>
      </w:r>
      <w:bookmarkEnd w:id="613"/>
    </w:p>
    <w:p>
      <w:pPr>
        <w:pStyle w:val="Heading4"/>
      </w:pPr>
      <w:bookmarkStart w:id="614" w:name="_Toc115"/>
      <w:r>
        <w:t>الأسماء</w:t>
      </w:r>
      <w:bookmarkEnd w:id="614"/>
    </w:p>
    <w:p>
      <w:pPr>
        <w:pStyle w:val="Heading5"/>
      </w:pPr>
      <w:bookmarkStart w:id="615" w:name="_Toc116"/>
      <w:r>
        <w:t>اشارة</w:t>
      </w:r>
      <w:bookmarkEnd w:id="615"/>
    </w:p>
    <w:p>
      <w:pPr>
        <w:pStyle w:val="BookText"/>
      </w:pPr>
      <w:r>
        <w:rPr>
          <w:rFonts w:ascii="Amiri" w:hAnsi="Amiri" w:eastAsia="Amiri" w:cs="Amiri"/>
          <w:lang w:bidi="ar-SA"/>
          <w:color w:val="111111"/>
          <w:sz w:val="28"/>
          <w:szCs w:val="28"/>
          <w:rtl/>
        </w:rPr>
        <w:t xml:space="preserve">[ المجرّد ]</w:t>
      </w:r>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616" w:name="_Toc117"/>
      <w:r>
        <w:t>تَحْتَ</w:t>
      </w:r>
      <w:bookmarkEnd w:id="616"/>
    </w:p>
    <w:p>
      <w:pPr>
        <w:pStyle w:val="BookText"/>
      </w:pPr>
      <w:r>
        <w:rPr>
          <w:rFonts w:ascii="Amiri" w:hAnsi="Amiri" w:eastAsia="Amiri" w:cs="Amiri"/>
          <w:lang w:bidi="ar-SA"/>
          <w:color w:val="111111"/>
          <w:sz w:val="28"/>
          <w:szCs w:val="28"/>
          <w:rtl/>
        </w:rPr>
        <w:t xml:space="preserve">[تَحْتَ] : نقيض فَوْق ، قال الله تعالى : ( فَناداها مِنْ تَحْتِها )</w:t>
      </w:r>
      <w:r>
        <w:rPr>
          <w:rStyle w:val="FootnoteReference"/>
        </w:rPr>
        <w:footnoteReference w:id="81"/>
      </w:r>
      <w:r>
        <w:rPr>
          <w:rFonts w:ascii="Amiri" w:hAnsi="Amiri" w:eastAsia="Amiri" w:cs="Amiri"/>
          <w:lang w:bidi="ar-SA"/>
          <w:color w:val="111111"/>
          <w:sz w:val="28"/>
          <w:szCs w:val="28"/>
          <w:rtl/>
        </w:rPr>
        <w:t xml:space="preserve">قرأ ابن كثير وأبو عمرو وابن عامر ويعقوب وعاصم في رواية عنهما بفتح الميم والتاء ، وروي كذلك في قراءة أُبَيّ بن كعب والبراء بن عازب وإِبراهيم النّخعي ؛ وفسروه على أنه عيسى. وقرأ الباقون بكسر الميم والتاء ، وهو اختيار أبي عبيد وقراءة ابن عباس ، وفسره على أنه جبريل.</w:t>
      </w:r>
    </w:p>
    <w:p>
      <w:pPr>
        <w:pStyle w:val="BookText"/>
      </w:pPr>
      <w:r>
        <w:rPr>
          <w:rFonts w:ascii="Amiri" w:hAnsi="Amiri" w:eastAsia="Amiri" w:cs="Amiri"/>
          <w:lang w:bidi="ar-SA"/>
          <w:color w:val="111111"/>
          <w:sz w:val="28"/>
          <w:szCs w:val="28"/>
          <w:rtl/>
        </w:rPr>
        <w:t xml:space="preserve">والتُّحُوت : الدُّون من الناس. وفي الحديث </w:t>
      </w:r>
      <w:r>
        <w:rPr>
          <w:rStyle w:val="FootnoteReference"/>
        </w:rPr>
        <w:footnoteReference w:id="82"/>
      </w:r>
      <w:r>
        <w:rPr>
          <w:rFonts w:ascii="Amiri" w:hAnsi="Amiri" w:eastAsia="Amiri" w:cs="Amiri"/>
          <w:lang w:bidi="ar-SA"/>
          <w:color w:val="111111"/>
          <w:sz w:val="28"/>
          <w:szCs w:val="28"/>
          <w:rtl/>
        </w:rPr>
        <w:t xml:space="preserve">: « تَهْلِكُ الوُعُولُ وتَظْهَرُ التُّحُوتُ » وهم الدُّون من الناس الذين لا يُعلم بهم.</w:t>
      </w:r>
    </w:p>
    <w:p>
      <w:pPr>
        <w:pStyle w:val="BookText"/>
      </w:pPr>
      <w:r>
        <w:rPr>
          <w:rFonts w:ascii="Amiri" w:hAnsi="Amiri" w:eastAsia="Amiri" w:cs="Amiri"/>
          <w:lang w:bidi="ar-SA"/>
          <w:color w:val="111111"/>
          <w:sz w:val="28"/>
          <w:szCs w:val="28"/>
          <w:rtl/>
        </w:rPr>
        <w:t xml:space="preserve">فُعْلَة ،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617" w:name="_Toc118"/>
      <w:r>
        <w:t>تُحْفَة</w:t>
      </w:r>
      <w:bookmarkEnd w:id="617"/>
    </w:p>
    <w:p>
      <w:pPr>
        <w:pStyle w:val="BookText"/>
      </w:pPr>
      <w:r>
        <w:rPr>
          <w:rFonts w:ascii="Amiri" w:hAnsi="Amiri" w:eastAsia="Amiri" w:cs="Amiri"/>
          <w:lang w:bidi="ar-SA"/>
          <w:color w:val="111111"/>
          <w:sz w:val="28"/>
          <w:szCs w:val="28"/>
          <w:rtl/>
        </w:rPr>
        <w:t xml:space="preserve">[تُحْفَة] : التُّحَف : اللُّطَف والبِرّ ، وهو جمع تُحْفَة. قال الخليل : والتاء مبدلة من الواو.</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 ، منسوب</w:t>
      </w:r>
    </w:p>
    <w:p>
      <w:pPr>
        <w:pStyle w:val="BookText"/>
      </w:pPr>
      <w:r>
        <w:rPr>
          <w:rFonts w:ascii="IRNazanin" w:hAnsi="IRNazanin" w:eastAsia="IRNazanin" w:cs="IRNazanin"/>
          <w:lang w:bidi="fa-IR"/>
          <w:color w:val="111111"/>
          <w:sz w:val="28"/>
          <w:szCs w:val="28"/>
          <w:rtl/>
        </w:rPr>
        <w:t xml:space="preserve">[شماره صفحه واقعی : 729]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14428_152733"/>
    <w:bookmarkEnd w:id="26"/>
    <w:p>
      <w:pPr>
        <w:pStyle w:val="BookText"/>
      </w:pPr>
      <w:r>
        <w:rPr>
          <w:rFonts w:ascii="IRNazanin" w:hAnsi="IRNazanin" w:eastAsia="IRNazanin" w:cs="IRNazanin"/>
          <w:lang w:bidi="fa-IR"/>
          <w:color w:val="111111"/>
          <w:sz w:val="28"/>
          <w:szCs w:val="28"/>
          <w:rtl/>
        </w:rPr>
        <w:t xml:space="preserve">م</w:t>
      </w:r>
    </w:p>
    <w:p>
      <w:pPr>
        <w:pStyle w:val="Heading5"/>
      </w:pPr>
      <w:bookmarkStart w:id="618" w:name="_Toc119"/>
      <w:r>
        <w:t>الأَتْحَميّ</w:t>
      </w:r>
      <w:bookmarkEnd w:id="618"/>
    </w:p>
    <w:p>
      <w:pPr>
        <w:pStyle w:val="BookText"/>
      </w:pPr>
      <w:r>
        <w:rPr>
          <w:rFonts w:ascii="Amiri" w:hAnsi="Amiri" w:eastAsia="Amiri" w:cs="Amiri"/>
          <w:lang w:bidi="ar-SA"/>
          <w:color w:val="111111"/>
          <w:sz w:val="28"/>
          <w:szCs w:val="28"/>
          <w:rtl/>
        </w:rPr>
        <w:t xml:space="preserve">[الأَتْحَميّ] </w:t>
      </w:r>
      <w:r>
        <w:rPr>
          <w:rStyle w:val="FootnoteReference"/>
        </w:rPr>
        <w:footnoteReference w:id="83"/>
      </w:r>
      <w:r>
        <w:rPr>
          <w:rFonts w:ascii="Amiri" w:hAnsi="Amiri" w:eastAsia="Amiri" w:cs="Amiri"/>
          <w:lang w:bidi="ar-SA"/>
          <w:color w:val="111111"/>
          <w:sz w:val="28"/>
          <w:szCs w:val="28"/>
          <w:rtl/>
        </w:rPr>
        <w:t xml:space="preserve">: ضرب من برود اليمن.</w:t>
      </w:r>
    </w:p>
    <w:p>
      <w:pPr>
        <w:pStyle w:val="Heading4"/>
      </w:pPr>
      <w:bookmarkStart w:id="619" w:name="_Toc120"/>
      <w:r>
        <w:t>[الأفعال]</w:t>
      </w:r>
      <w:bookmarkEnd w:id="619"/>
    </w:p>
    <w:p>
      <w:pPr>
        <w:pStyle w:val="Heading5"/>
      </w:pPr>
      <w:bookmarkStart w:id="620" w:name="_Toc121"/>
      <w:r>
        <w:t>اشارة</w:t>
      </w:r>
      <w:bookmarkEnd w:id="620"/>
    </w:p>
    <w:p>
      <w:pPr>
        <w:pStyle w:val="BookText"/>
      </w:pPr>
      <w:r>
        <w:rPr>
          <w:rFonts w:ascii="IRNazanin" w:hAnsi="IRNazanin" w:eastAsia="IRNazanin" w:cs="IRNazanin"/>
          <w:lang w:bidi="fa-IR"/>
          <w:color w:val="111111"/>
          <w:sz w:val="28"/>
          <w:szCs w:val="28"/>
          <w:rtl/>
        </w:rPr>
        <w:t xml:space="preserve">ومن الأفعال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621" w:name="_Toc122"/>
      <w:r>
        <w:t>أَتْحَفَه</w:t>
      </w:r>
      <w:bookmarkEnd w:id="621"/>
    </w:p>
    <w:p>
      <w:pPr>
        <w:pStyle w:val="BookText"/>
      </w:pPr>
      <w:r>
        <w:rPr>
          <w:rFonts w:ascii="Amiri" w:hAnsi="Amiri" w:eastAsia="Amiri" w:cs="Amiri"/>
          <w:lang w:bidi="ar-SA"/>
          <w:color w:val="111111"/>
          <w:sz w:val="28"/>
          <w:szCs w:val="28"/>
          <w:rtl/>
        </w:rPr>
        <w:t xml:space="preserve">[أَتْحَفَه] بشيء : من التحفة.</w:t>
      </w:r>
    </w:p>
    <w:p>
      <w:pPr>
        <w:pStyle w:val="BookText"/>
      </w:pPr>
      <w:r>
        <w:rPr>
          <w:rFonts w:ascii="IRNazanin" w:hAnsi="IRNazanin" w:eastAsia="IRNazanin" w:cs="IRNazanin"/>
          <w:lang w:bidi="fa-IR"/>
          <w:color w:val="111111"/>
          <w:sz w:val="28"/>
          <w:szCs w:val="28"/>
          <w:rtl/>
        </w:rPr>
        <w:t xml:space="preserve">[شماره صفحه واقعی : 730]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7" w:name="pg14428_152736"/>
    <w:bookmarkEnd w:id="27"/>
    <w:p>
      <w:pPr>
        <w:pStyle w:val="Heading3"/>
      </w:pPr>
      <w:bookmarkStart w:id="622" w:name="_Toc123"/>
      <w:r>
        <w:t>باب التاء والخاء وما بعدهما</w:t>
      </w:r>
      <w:bookmarkEnd w:id="622"/>
    </w:p>
    <w:p>
      <w:pPr>
        <w:pStyle w:val="Heading4"/>
      </w:pPr>
      <w:bookmarkStart w:id="623" w:name="_Toc124"/>
      <w:r>
        <w:t>الأسماء</w:t>
      </w:r>
      <w:bookmarkEnd w:id="623"/>
    </w:p>
    <w:p>
      <w:pPr>
        <w:pStyle w:val="Heading5"/>
      </w:pPr>
      <w:bookmarkStart w:id="624" w:name="_Toc125"/>
      <w:r>
        <w:t>اشارة</w:t>
      </w:r>
      <w:bookmarkEnd w:id="62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625" w:name="_Toc126"/>
      <w:r>
        <w:t>التَّخْت</w:t>
      </w:r>
      <w:bookmarkEnd w:id="625"/>
    </w:p>
    <w:p>
      <w:pPr>
        <w:pStyle w:val="BookText"/>
      </w:pPr>
      <w:r>
        <w:rPr>
          <w:rFonts w:ascii="Amiri" w:hAnsi="Amiri" w:eastAsia="Amiri" w:cs="Amiri"/>
          <w:lang w:bidi="ar-SA"/>
          <w:color w:val="111111"/>
          <w:sz w:val="28"/>
          <w:szCs w:val="28"/>
          <w:rtl/>
        </w:rPr>
        <w:t xml:space="preserve">[التَّخْت] : الذي يجعل فيه الثياب.</w:t>
      </w:r>
    </w:p>
    <w:p>
      <w:pPr>
        <w:pStyle w:val="BookText"/>
      </w:pPr>
      <w:r>
        <w:rPr>
          <w:rFonts w:ascii="IRNazanin" w:hAnsi="IRNazanin" w:eastAsia="IRNazanin" w:cs="IRNazanin"/>
          <w:lang w:bidi="fa-IR"/>
          <w:color w:val="111111"/>
          <w:sz w:val="28"/>
          <w:szCs w:val="28"/>
          <w:rtl/>
        </w:rPr>
        <w:t xml:space="preserve">م</w:t>
      </w:r>
    </w:p>
    <w:p>
      <w:pPr>
        <w:pStyle w:val="Heading5"/>
      </w:pPr>
      <w:bookmarkStart w:id="626" w:name="_Toc127"/>
      <w:r>
        <w:t>التَّخْم</w:t>
      </w:r>
      <w:bookmarkEnd w:id="626"/>
    </w:p>
    <w:p>
      <w:pPr>
        <w:pStyle w:val="BookText"/>
      </w:pPr>
      <w:r>
        <w:rPr>
          <w:rFonts w:ascii="Amiri" w:hAnsi="Amiri" w:eastAsia="Amiri" w:cs="Amiri"/>
          <w:lang w:bidi="ar-SA"/>
          <w:color w:val="111111"/>
          <w:sz w:val="28"/>
          <w:szCs w:val="28"/>
          <w:rtl/>
        </w:rPr>
        <w:t xml:space="preserve">[التَّخْم] : واحد تُخُوم الأرض. وهي حدودها ، هذا قول بعضهم. وقال بعضهم : تَخُوم ، بفتح التاء ، وجمعها تُخُم. وأنشد المُبَرِّد لحسان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بَنِيَ التُّخُومَ لا تَظْلِمُوها</w:t>
      </w:r>
    </w:p>
    <w:p>
      <w:pPr>
        <w:pStyle w:val="BookText"/>
      </w:pPr>
      <w:r>
        <w:rPr>
          <w:rFonts w:ascii="Amiri" w:hAnsi="Amiri" w:eastAsia="Amiri" w:cs="Amiri"/>
          <w:lang w:bidi="ar-SA"/>
          <w:color w:val="111111"/>
          <w:sz w:val="28"/>
          <w:szCs w:val="28"/>
          <w:rtl/>
        </w:rPr>
        <w:t xml:space="preserve">إِنَّ ظُلْمَ التُّخُومِ ذُو عُقَّالِ</w:t>
      </w:r>
    </w:p>
    <w:p>
      <w:pPr>
        <w:pStyle w:val="BookText"/>
      </w:pPr>
      <w:r>
        <w:rPr>
          <w:rFonts w:ascii="Amiri" w:hAnsi="Amiri" w:eastAsia="Amiri" w:cs="Amiri"/>
          <w:lang w:bidi="ar-SA"/>
          <w:color w:val="111111"/>
          <w:sz w:val="28"/>
          <w:szCs w:val="28"/>
          <w:rtl/>
        </w:rPr>
        <w:t xml:space="preserve">فُعَلَة ، بضم الفاء وفتح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627" w:name="_Toc128"/>
      <w:r>
        <w:t>التُّخَمة</w:t>
      </w:r>
      <w:bookmarkEnd w:id="627"/>
    </w:p>
    <w:p>
      <w:pPr>
        <w:pStyle w:val="BookText"/>
      </w:pPr>
      <w:r>
        <w:rPr>
          <w:rFonts w:ascii="Amiri" w:hAnsi="Amiri" w:eastAsia="Amiri" w:cs="Amiri"/>
          <w:lang w:bidi="ar-SA"/>
          <w:color w:val="111111"/>
          <w:sz w:val="28"/>
          <w:szCs w:val="28"/>
          <w:rtl/>
        </w:rPr>
        <w:t xml:space="preserve">[التُّخَمة] : من الوخامة ، وأصلها وُخَمَة. وإِنما كتبت ههنا للفظ ، وقد تخفف.</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م</w:t>
      </w:r>
    </w:p>
    <w:p>
      <w:pPr>
        <w:pStyle w:val="Heading5"/>
      </w:pPr>
      <w:bookmarkStart w:id="628" w:name="_Toc129"/>
      <w:r>
        <w:t>التَّخُوم</w:t>
      </w:r>
      <w:bookmarkEnd w:id="628"/>
    </w:p>
    <w:p>
      <w:pPr>
        <w:pStyle w:val="BookText"/>
      </w:pPr>
      <w:r>
        <w:rPr>
          <w:rFonts w:ascii="Amiri" w:hAnsi="Amiri" w:eastAsia="Amiri" w:cs="Amiri"/>
          <w:lang w:bidi="ar-SA"/>
          <w:color w:val="111111"/>
          <w:sz w:val="28"/>
          <w:szCs w:val="28"/>
          <w:rtl/>
        </w:rPr>
        <w:t xml:space="preserve">[التَّخُوم] : منتهى كل كُورة وقرية ، والجمع : تُخُم. وفي الحديث </w:t>
      </w:r>
      <w:r>
        <w:rPr>
          <w:rStyle w:val="FootnoteReference"/>
        </w:rPr>
        <w:footnoteReference w:id="85"/>
      </w:r>
      <w:r>
        <w:rPr>
          <w:rFonts w:ascii="Amiri" w:hAnsi="Amiri" w:eastAsia="Amiri" w:cs="Amiri"/>
          <w:lang w:bidi="ar-SA"/>
          <w:color w:val="111111"/>
          <w:sz w:val="28"/>
          <w:szCs w:val="28"/>
          <w:rtl/>
        </w:rPr>
        <w:t xml:space="preserve">: « مَلْعُونٌ من غَيَّر تَخُومَ الأَرْضِ ». قيل : أراد حدود الحَرَم ، وتخوم الأرض أعلامها وحدودها. وقيل : أراد أن يَدْخُلَ الرجل في مُلْك غيره فيحوزَه ظلماً.</w:t>
      </w:r>
    </w:p>
    <w:p>
      <w:pPr>
        <w:pStyle w:val="BookText"/>
      </w:pPr>
      <w:r>
        <w:rPr>
          <w:rFonts w:ascii="IRNazanin" w:hAnsi="IRNazanin" w:eastAsia="IRNazanin" w:cs="IRNazanin"/>
          <w:lang w:bidi="fa-IR"/>
          <w:color w:val="111111"/>
          <w:sz w:val="28"/>
          <w:szCs w:val="28"/>
          <w:rtl/>
        </w:rPr>
        <w:t xml:space="preserve">[شماره صفحه واقعی : 731]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8" w:name="pg14428_152738"/>
    <w:bookmarkEnd w:id="28"/>
    <w:p>
      <w:pPr>
        <w:pStyle w:val="Heading4"/>
      </w:pPr>
      <w:bookmarkStart w:id="629" w:name="_Toc130"/>
      <w:r>
        <w:t>الأفعال</w:t>
      </w:r>
      <w:bookmarkEnd w:id="629"/>
    </w:p>
    <w:p>
      <w:pPr>
        <w:pStyle w:val="Heading5"/>
      </w:pPr>
      <w:bookmarkStart w:id="630" w:name="_Toc131"/>
      <w:r>
        <w:t>اشارة</w:t>
      </w:r>
      <w:bookmarkEnd w:id="630"/>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ذ</w:t>
      </w:r>
    </w:p>
    <w:p>
      <w:pPr>
        <w:pStyle w:val="Heading5"/>
      </w:pPr>
      <w:bookmarkStart w:id="631" w:name="_Toc132"/>
      <w:r>
        <w:t>تَخِذَ ] الشيءَ تِخْذاً [ كعَلِمَ</w:t>
      </w:r>
      <w:bookmarkEnd w:id="631"/>
    </w:p>
    <w:p>
      <w:pPr>
        <w:pStyle w:val="BookText"/>
      </w:pPr>
      <w:r>
        <w:rPr>
          <w:rFonts w:ascii="Amiri" w:hAnsi="Amiri" w:eastAsia="Amiri" w:cs="Amiri"/>
          <w:lang w:bidi="ar-SA"/>
          <w:color w:val="111111"/>
          <w:sz w:val="28"/>
          <w:szCs w:val="28"/>
          <w:rtl/>
        </w:rPr>
        <w:t xml:space="preserve">[تَخِذَ ] الشيءَ تِخْذاً [ كعَلِمَ] : أي أخذه. وقرأ ابن كثير وأبو عمرو ويعقوب : لَوْ شِئْتَ لَتَخِذْتَ عليه أجراً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632" w:name="_Toc133"/>
      <w:r>
        <w:t>تَخِم</w:t>
      </w:r>
      <w:bookmarkEnd w:id="632"/>
    </w:p>
    <w:p>
      <w:pPr>
        <w:pStyle w:val="BookText"/>
      </w:pPr>
      <w:r>
        <w:rPr>
          <w:rFonts w:ascii="Amiri" w:hAnsi="Amiri" w:eastAsia="Amiri" w:cs="Amiri"/>
          <w:lang w:bidi="ar-SA"/>
          <w:color w:val="111111"/>
          <w:sz w:val="28"/>
          <w:szCs w:val="28"/>
          <w:rtl/>
        </w:rPr>
        <w:t xml:space="preserve">[تَخِم] : من التُّخَمة.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633" w:name="_Toc134"/>
      <w:r>
        <w:t>أَتْخَمَه</w:t>
      </w:r>
      <w:bookmarkEnd w:id="633"/>
    </w:p>
    <w:p>
      <w:pPr>
        <w:pStyle w:val="BookText"/>
      </w:pPr>
      <w:r>
        <w:rPr>
          <w:rFonts w:ascii="Amiri" w:hAnsi="Amiri" w:eastAsia="Amiri" w:cs="Amiri"/>
          <w:lang w:bidi="ar-SA"/>
          <w:color w:val="111111"/>
          <w:sz w:val="28"/>
          <w:szCs w:val="28"/>
          <w:rtl/>
        </w:rPr>
        <w:t xml:space="preserve">[أَتْخَمَه] الطعامُ : من التُّخَمة.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ذ</w:t>
      </w:r>
    </w:p>
    <w:p>
      <w:pPr>
        <w:pStyle w:val="Heading5"/>
      </w:pPr>
      <w:bookmarkStart w:id="634" w:name="_Toc135"/>
      <w:r>
        <w:t>اتَّخَذَه</w:t>
      </w:r>
      <w:bookmarkEnd w:id="634"/>
    </w:p>
    <w:p>
      <w:pPr>
        <w:pStyle w:val="BookText"/>
      </w:pPr>
      <w:r>
        <w:rPr>
          <w:rFonts w:ascii="Amiri" w:hAnsi="Amiri" w:eastAsia="Amiri" w:cs="Amiri"/>
          <w:lang w:bidi="ar-SA"/>
          <w:color w:val="111111"/>
          <w:sz w:val="28"/>
          <w:szCs w:val="28"/>
          <w:rtl/>
        </w:rPr>
        <w:t xml:space="preserve">[اتَّخَذَه] : أي أخذه ، قال الله تعالى : ( مَنْ يَشْتَرِي لَهْوَ الْحَدِيثِ لِيُضِلَّ عَنْ سَبِيلِ اللهِ بِغَيْرِ عِلْمٍ وَيَتَّخِذَها هُزُواً )</w:t>
      </w:r>
      <w:r>
        <w:rPr>
          <w:rStyle w:val="FootnoteReference"/>
        </w:rPr>
        <w:footnoteReference w:id="87"/>
      </w:r>
      <w:r>
        <w:rPr>
          <w:rFonts w:ascii="Amiri" w:hAnsi="Amiri" w:eastAsia="Amiri" w:cs="Amiri"/>
          <w:lang w:bidi="ar-SA"/>
          <w:color w:val="111111"/>
          <w:sz w:val="28"/>
          <w:szCs w:val="28"/>
          <w:rtl/>
        </w:rPr>
        <w:t xml:space="preserve">قرأ الكوفيون غير أبي بكر ويعقوب بنصب الذال عطفاً على ( لِيُضِلَ ) ، وهو رأي أبي عبيد. والباقون بالرفع على الاستئناف ، أو عطفاً على قوله ( يَشْتَرِي ).</w:t>
      </w:r>
    </w:p>
    <w:p>
      <w:pPr>
        <w:pStyle w:val="BookText"/>
      </w:pPr>
      <w:r>
        <w:rPr>
          <w:rFonts w:ascii="Amiri" w:hAnsi="Amiri" w:eastAsia="Amiri" w:cs="Amiri"/>
          <w:lang w:bidi="ar-SA"/>
          <w:color w:val="111111"/>
          <w:sz w:val="28"/>
          <w:szCs w:val="28"/>
          <w:rtl/>
        </w:rPr>
        <w:t xml:space="preserve">وقوله تعالى : ( أَتَّخَذْناهُمْ سِخْرِيًّا أَمْ زاغَتْ عَنْهُمُ الْأَبْصارُ )</w:t>
      </w:r>
      <w:r>
        <w:rPr>
          <w:rStyle w:val="FootnoteReference"/>
        </w:rPr>
        <w:footnoteReference w:id="88"/>
      </w:r>
      <w:r>
        <w:rPr>
          <w:rFonts w:ascii="Amiri" w:hAnsi="Amiri" w:eastAsia="Amiri" w:cs="Amiri"/>
          <w:lang w:bidi="ar-SA"/>
          <w:color w:val="111111"/>
          <w:sz w:val="28"/>
          <w:szCs w:val="28"/>
          <w:rtl/>
        </w:rPr>
        <w:t xml:space="preserve">قرأ أبو عمرو وحمزة والكسائي ويعقوب بالوصل ، وهو اختيار أبي عبيد. والباقون بفتح الهمزة على الاستفهام.</w:t>
      </w:r>
    </w:p>
    <w:p>
      <w:pPr>
        <w:pStyle w:val="BookText"/>
      </w:pPr>
      <w:r>
        <w:rPr>
          <w:rFonts w:ascii="Amiri" w:hAnsi="Amiri" w:eastAsia="Amiri" w:cs="Amiri"/>
          <w:lang w:bidi="ar-SA"/>
          <w:color w:val="111111"/>
          <w:sz w:val="28"/>
          <w:szCs w:val="28"/>
          <w:rtl/>
        </w:rPr>
        <w:t xml:space="preserve">قال الفراء : الاستفهام على التوبيخ والتعجب. قال : والعرب تأتي بالاستفهام في التوبيخ والتعجب ، ولا تأتي به ، فيقولون : ذهبتَ ففعلتَ وفعلتَ؟ ويقولون : أذهبت ففعلتَ وفعلتَ؟ قال : وكلٌّ صواب.</w:t>
      </w:r>
    </w:p>
    <w:p>
      <w:pPr>
        <w:pStyle w:val="BookText"/>
      </w:pPr>
      <w:r>
        <w:rPr>
          <w:rFonts w:ascii="Amiri" w:hAnsi="Amiri" w:eastAsia="Amiri" w:cs="Amiri"/>
          <w:lang w:bidi="ar-SA"/>
          <w:color w:val="111111"/>
          <w:sz w:val="28"/>
          <w:szCs w:val="28"/>
          <w:rtl/>
        </w:rPr>
        <w:t xml:space="preserve">والقراءة بالوصل فيها قولان : أحدهما أن « أم » بمعنى « بل ». والثاني أن معناه : ما لنا لا نرى رجالاً اتخذناهم سخريًّا فأخطأنا أم هم في النار فزاغت أبصارنا عنهم.</w:t>
      </w:r>
    </w:p>
    <w:p>
      <w:pPr>
        <w:pStyle w:val="BookText"/>
      </w:pPr>
      <w:r>
        <w:rPr>
          <w:rFonts w:ascii="IRNazanin" w:hAnsi="IRNazanin" w:eastAsia="IRNazanin" w:cs="IRNazanin"/>
          <w:lang w:bidi="fa-IR"/>
          <w:color w:val="111111"/>
          <w:sz w:val="28"/>
          <w:szCs w:val="28"/>
          <w:rtl/>
        </w:rPr>
        <w:t xml:space="preserve">[شماره صفحه واقعی : 732]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9" w:name="pg14428_152740"/>
    <w:bookmarkEnd w:id="29"/>
    <w:p>
      <w:pPr>
        <w:pStyle w:val="Heading3"/>
      </w:pPr>
      <w:bookmarkStart w:id="635" w:name="_Toc136"/>
      <w:r>
        <w:t>باب التاء والراء وما بعدهما</w:t>
      </w:r>
      <w:bookmarkEnd w:id="635"/>
    </w:p>
    <w:p>
      <w:pPr>
        <w:pStyle w:val="Heading4"/>
      </w:pPr>
      <w:bookmarkStart w:id="636" w:name="_Toc137"/>
      <w:r>
        <w:t>الأسماء</w:t>
      </w:r>
      <w:bookmarkEnd w:id="636"/>
    </w:p>
    <w:p>
      <w:pPr>
        <w:pStyle w:val="Heading5"/>
      </w:pPr>
      <w:bookmarkStart w:id="637" w:name="_Toc138"/>
      <w:r>
        <w:t>اشارة</w:t>
      </w:r>
      <w:bookmarkEnd w:id="63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638" w:name="_Toc139"/>
      <w:r>
        <w:t>تَرْج</w:t>
      </w:r>
      <w:bookmarkEnd w:id="638"/>
    </w:p>
    <w:p>
      <w:pPr>
        <w:pStyle w:val="BookText"/>
      </w:pPr>
      <w:r>
        <w:rPr>
          <w:rFonts w:ascii="Amiri" w:hAnsi="Amiri" w:eastAsia="Amiri" w:cs="Amiri"/>
          <w:lang w:bidi="ar-SA"/>
          <w:color w:val="111111"/>
          <w:sz w:val="28"/>
          <w:szCs w:val="28"/>
          <w:rtl/>
        </w:rPr>
        <w:t xml:space="preserve">[تَرْج] </w:t>
      </w:r>
      <w:r>
        <w:rPr>
          <w:rStyle w:val="FootnoteReference"/>
        </w:rPr>
        <w:footnoteReference w:id="89"/>
      </w:r>
      <w:r>
        <w:rPr>
          <w:rFonts w:ascii="Amiri" w:hAnsi="Amiri" w:eastAsia="Amiri" w:cs="Amiri"/>
          <w:lang w:bidi="ar-SA"/>
          <w:color w:val="111111"/>
          <w:sz w:val="28"/>
          <w:szCs w:val="28"/>
          <w:rtl/>
        </w:rPr>
        <w:t xml:space="preserve">: اسم موضع باليمن.</w:t>
      </w:r>
    </w:p>
    <w:p>
      <w:pPr>
        <w:pStyle w:val="BookText"/>
      </w:pPr>
      <w:r>
        <w:rPr>
          <w:rFonts w:ascii="Amiri" w:hAnsi="Amiri" w:eastAsia="Amiri" w:cs="Amiri"/>
          <w:lang w:bidi="ar-SA"/>
          <w:color w:val="111111"/>
          <w:sz w:val="28"/>
          <w:szCs w:val="28"/>
          <w:rtl/>
        </w:rPr>
        <w:t xml:space="preserve">ك</w:t>
      </w:r>
    </w:p>
    <w:p>
      <w:pPr>
        <w:pStyle w:val="Heading5"/>
      </w:pPr>
      <w:bookmarkStart w:id="639" w:name="_Toc140"/>
      <w:r>
        <w:t>التَّرْك</w:t>
      </w:r>
      <w:bookmarkEnd w:id="639"/>
    </w:p>
    <w:p>
      <w:pPr>
        <w:pStyle w:val="BookText"/>
      </w:pPr>
      <w:r>
        <w:rPr>
          <w:rFonts w:ascii="Amiri" w:hAnsi="Amiri" w:eastAsia="Amiri" w:cs="Amiri"/>
          <w:lang w:bidi="ar-SA"/>
          <w:color w:val="111111"/>
          <w:sz w:val="28"/>
          <w:szCs w:val="28"/>
          <w:rtl/>
        </w:rPr>
        <w:t xml:space="preserve">[التَّرْك] : جمع تَرْكَة ، وهي بيضة الحديد ، قال لبيد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فَخْمَةً ذَفْراءَ تُرْتَى بالعُرَى</w:t>
      </w:r>
    </w:p>
    <w:p>
      <w:pPr>
        <w:pStyle w:val="BookText"/>
      </w:pPr>
      <w:r>
        <w:rPr>
          <w:rFonts w:ascii="Amiri" w:hAnsi="Amiri" w:eastAsia="Amiri" w:cs="Amiri"/>
          <w:lang w:bidi="ar-SA"/>
          <w:color w:val="111111"/>
          <w:sz w:val="28"/>
          <w:szCs w:val="28"/>
          <w:rtl/>
        </w:rPr>
        <w:t xml:space="preserve">قُرْدُمَانِيّاً وتَرْكاً كالْبَصَلْ</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640" w:name="_Toc141"/>
      <w:r>
        <w:t>التَّرْحَة</w:t>
      </w:r>
      <w:bookmarkEnd w:id="640"/>
    </w:p>
    <w:p>
      <w:pPr>
        <w:pStyle w:val="BookText"/>
      </w:pPr>
      <w:r>
        <w:rPr>
          <w:rFonts w:ascii="Amiri" w:hAnsi="Amiri" w:eastAsia="Amiri" w:cs="Amiri"/>
          <w:lang w:bidi="ar-SA"/>
          <w:color w:val="111111"/>
          <w:sz w:val="28"/>
          <w:szCs w:val="28"/>
          <w:rtl/>
        </w:rPr>
        <w:t xml:space="preserve">[التَّرْحَة] ، بالحاء : ضد الفرحة.</w:t>
      </w:r>
    </w:p>
    <w:p>
      <w:pPr>
        <w:pStyle w:val="BookText"/>
      </w:pPr>
      <w:r>
        <w:rPr>
          <w:rFonts w:ascii="Amiri" w:hAnsi="Amiri" w:eastAsia="Amiri" w:cs="Amiri"/>
          <w:lang w:bidi="ar-SA"/>
          <w:color w:val="111111"/>
          <w:sz w:val="28"/>
          <w:szCs w:val="28"/>
          <w:rtl/>
        </w:rPr>
        <w:t xml:space="preserve">ك</w:t>
      </w:r>
    </w:p>
    <w:p>
      <w:pPr>
        <w:pStyle w:val="Heading5"/>
      </w:pPr>
      <w:bookmarkStart w:id="641" w:name="_Toc142"/>
      <w:r>
        <w:t>التَّرْكة</w:t>
      </w:r>
      <w:bookmarkEnd w:id="641"/>
    </w:p>
    <w:p>
      <w:pPr>
        <w:pStyle w:val="BookText"/>
      </w:pPr>
      <w:r>
        <w:rPr>
          <w:rFonts w:ascii="Amiri" w:hAnsi="Amiri" w:eastAsia="Amiri" w:cs="Amiri"/>
          <w:lang w:bidi="ar-SA"/>
          <w:color w:val="111111"/>
          <w:sz w:val="28"/>
          <w:szCs w:val="28"/>
          <w:rtl/>
        </w:rPr>
        <w:t xml:space="preserve">[التَّرْكة] : بيضة الحديد.</w:t>
      </w:r>
    </w:p>
    <w:p>
      <w:pPr>
        <w:pStyle w:val="BookText"/>
      </w:pPr>
      <w:r>
        <w:rPr>
          <w:rFonts w:ascii="Amiri" w:hAnsi="Amiri" w:eastAsia="Amiri" w:cs="Amiri"/>
          <w:lang w:bidi="ar-SA"/>
          <w:color w:val="111111"/>
          <w:sz w:val="28"/>
          <w:szCs w:val="28"/>
          <w:rtl/>
        </w:rPr>
        <w:t xml:space="preserve">والتَّرْكة : بيضة النعامة المنفردة ، قال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هَاجَ هَذا القَلْبَ إِلّا تَرْكَةٌ</w:t>
      </w:r>
    </w:p>
    <w:p>
      <w:pPr>
        <w:pStyle w:val="BookText"/>
      </w:pPr>
      <w:r>
        <w:rPr>
          <w:rFonts w:ascii="Amiri" w:hAnsi="Amiri" w:eastAsia="Amiri" w:cs="Amiri"/>
          <w:lang w:bidi="ar-SA"/>
          <w:color w:val="111111"/>
          <w:sz w:val="28"/>
          <w:szCs w:val="28"/>
          <w:rtl/>
        </w:rPr>
        <w:t xml:space="preserve">زَهْرَاءُ أَخْرَجَها خروجٌ مُنفَجُ</w:t>
      </w:r>
    </w:p>
    <w:p>
      <w:pPr>
        <w:pStyle w:val="BookText"/>
      </w:pPr>
      <w:r>
        <w:rPr>
          <w:rFonts w:ascii="Amiri" w:hAnsi="Amiri" w:eastAsia="Amiri" w:cs="Amiri"/>
          <w:lang w:bidi="ar-SA"/>
          <w:color w:val="111111"/>
          <w:sz w:val="28"/>
          <w:szCs w:val="28"/>
          <w:rtl/>
        </w:rPr>
        <w:t xml:space="preserve">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642" w:name="_Toc143"/>
      <w:r>
        <w:t>التُّرْب</w:t>
      </w:r>
      <w:bookmarkEnd w:id="642"/>
    </w:p>
    <w:p>
      <w:pPr>
        <w:pStyle w:val="BookText"/>
      </w:pPr>
      <w:r>
        <w:rPr>
          <w:rFonts w:ascii="Amiri" w:hAnsi="Amiri" w:eastAsia="Amiri" w:cs="Amiri"/>
          <w:lang w:bidi="ar-SA"/>
          <w:color w:val="111111"/>
          <w:sz w:val="28"/>
          <w:szCs w:val="28"/>
          <w:rtl/>
        </w:rPr>
        <w:t xml:space="preserve">[التُّرْب] : التراب.</w:t>
      </w:r>
    </w:p>
    <w:p>
      <w:pPr>
        <w:pStyle w:val="BookText"/>
      </w:pPr>
      <w:r>
        <w:rPr>
          <w:rFonts w:ascii="IRNazanin" w:hAnsi="IRNazanin" w:eastAsia="IRNazanin" w:cs="IRNazanin"/>
          <w:lang w:bidi="fa-IR"/>
          <w:color w:val="111111"/>
          <w:sz w:val="28"/>
          <w:szCs w:val="28"/>
          <w:rtl/>
        </w:rPr>
        <w:t xml:space="preserve">س</w:t>
      </w:r>
    </w:p>
    <w:p>
      <w:pPr>
        <w:pStyle w:val="Heading5"/>
      </w:pPr>
      <w:bookmarkStart w:id="643" w:name="_Toc144"/>
      <w:r>
        <w:t>التُّرْس</w:t>
      </w:r>
      <w:bookmarkEnd w:id="643"/>
    </w:p>
    <w:p>
      <w:pPr>
        <w:pStyle w:val="BookText"/>
      </w:pPr>
      <w:r>
        <w:rPr>
          <w:rFonts w:ascii="Amiri" w:hAnsi="Amiri" w:eastAsia="Amiri" w:cs="Amiri"/>
          <w:lang w:bidi="ar-SA"/>
          <w:color w:val="111111"/>
          <w:sz w:val="28"/>
          <w:szCs w:val="28"/>
          <w:rtl/>
        </w:rPr>
        <w:t xml:space="preserve">[التُّرْس] : معروف. والجمع تِرَسَة وتِرَاس وتُرُوس.</w:t>
      </w:r>
    </w:p>
    <w:p>
      <w:pPr>
        <w:pStyle w:val="BookText"/>
      </w:pPr>
      <w:r>
        <w:rPr>
          <w:rFonts w:ascii="Amiri" w:hAnsi="Amiri" w:eastAsia="Amiri" w:cs="Amiri"/>
          <w:lang w:bidi="ar-SA"/>
          <w:color w:val="111111"/>
          <w:sz w:val="28"/>
          <w:szCs w:val="28"/>
          <w:rtl/>
        </w:rPr>
        <w:t xml:space="preserve">ك</w:t>
      </w:r>
    </w:p>
    <w:p>
      <w:pPr>
        <w:pStyle w:val="Heading5"/>
      </w:pPr>
      <w:bookmarkStart w:id="644" w:name="_Toc145"/>
      <w:r>
        <w:t>التُّرْك</w:t>
      </w:r>
      <w:bookmarkEnd w:id="644"/>
    </w:p>
    <w:p>
      <w:pPr>
        <w:pStyle w:val="BookText"/>
      </w:pPr>
      <w:r>
        <w:rPr>
          <w:rFonts w:ascii="Amiri" w:hAnsi="Amiri" w:eastAsia="Amiri" w:cs="Amiri"/>
          <w:lang w:bidi="ar-SA"/>
          <w:color w:val="111111"/>
          <w:sz w:val="28"/>
          <w:szCs w:val="28"/>
          <w:rtl/>
        </w:rPr>
        <w:t xml:space="preserve">[التُّرْك] : جِيلٌ من الناس من ولد يَافِث</w:t>
      </w:r>
    </w:p>
    <w:p>
      <w:pPr>
        <w:pStyle w:val="BookText"/>
      </w:pPr>
      <w:r>
        <w:rPr>
          <w:rFonts w:ascii="IRNazanin" w:hAnsi="IRNazanin" w:eastAsia="IRNazanin" w:cs="IRNazanin"/>
          <w:lang w:bidi="fa-IR"/>
          <w:color w:val="111111"/>
          <w:sz w:val="28"/>
          <w:szCs w:val="28"/>
          <w:rtl/>
        </w:rPr>
        <w:t xml:space="preserve">[شماره صفحه واقعی : 733]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0" w:name="pg14428_152742"/>
    <w:bookmarkEnd w:id="30"/>
    <w:p>
      <w:pPr>
        <w:pStyle w:val="BookText"/>
      </w:pPr>
      <w:r>
        <w:rPr>
          <w:rFonts w:ascii="Amiri" w:hAnsi="Amiri" w:eastAsia="Amiri" w:cs="Amiri"/>
          <w:lang w:bidi="ar-SA"/>
          <w:color w:val="111111"/>
          <w:sz w:val="28"/>
          <w:szCs w:val="28"/>
          <w:rtl/>
        </w:rPr>
        <w:t xml:space="preserve">ابن نُوح عليه‌السلام. ويقال : إِنهم من يأجُوجَ ومأجُوج.</w:t>
      </w:r>
    </w:p>
    <w:p>
      <w:pPr>
        <w:pStyle w:val="BookText"/>
      </w:pPr>
      <w:r>
        <w:rPr>
          <w:rFonts w:ascii="Amiri" w:hAnsi="Amiri" w:eastAsia="Amiri" w:cs="Amiri"/>
          <w:lang w:bidi="ar-SA"/>
          <w:color w:val="111111"/>
          <w:sz w:val="28"/>
          <w:szCs w:val="28"/>
          <w:rtl/>
        </w:rPr>
        <w:t xml:space="preserve">وسُمّوا تُرْكاً لأن ذا القرنين أُخبر بهم بعد بناء سدّ يأجوج ومأجوج ، فقال : اتركوهم ، فسمُّوا تركاً لذلك.</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645" w:name="_Toc146"/>
      <w:r>
        <w:t>التُّرْبة</w:t>
      </w:r>
      <w:bookmarkEnd w:id="645"/>
    </w:p>
    <w:p>
      <w:pPr>
        <w:pStyle w:val="BookText"/>
      </w:pPr>
      <w:r>
        <w:rPr>
          <w:rFonts w:ascii="Amiri" w:hAnsi="Amiri" w:eastAsia="Amiri" w:cs="Amiri"/>
          <w:lang w:bidi="ar-SA"/>
          <w:color w:val="111111"/>
          <w:sz w:val="28"/>
          <w:szCs w:val="28"/>
          <w:rtl/>
        </w:rPr>
        <w:t xml:space="preserve">[التُّرْبة] : التُّراب ، يقال : أرض طيبة التُّربة.</w:t>
      </w:r>
    </w:p>
    <w:p>
      <w:pPr>
        <w:pStyle w:val="BookText"/>
      </w:pPr>
      <w:r>
        <w:rPr>
          <w:rFonts w:ascii="IRNazanin" w:hAnsi="IRNazanin" w:eastAsia="IRNazanin" w:cs="IRNazanin"/>
          <w:lang w:bidi="fa-IR"/>
          <w:color w:val="111111"/>
          <w:sz w:val="28"/>
          <w:szCs w:val="28"/>
          <w:rtl/>
        </w:rPr>
        <w:t xml:space="preserve">ع</w:t>
      </w:r>
    </w:p>
    <w:p>
      <w:pPr>
        <w:pStyle w:val="Heading5"/>
      </w:pPr>
      <w:bookmarkStart w:id="646" w:name="_Toc147"/>
      <w:r>
        <w:t>التُّرْعة</w:t>
      </w:r>
      <w:bookmarkEnd w:id="646"/>
    </w:p>
    <w:p>
      <w:pPr>
        <w:pStyle w:val="BookText"/>
      </w:pPr>
      <w:r>
        <w:rPr>
          <w:rFonts w:ascii="Amiri" w:hAnsi="Amiri" w:eastAsia="Amiri" w:cs="Amiri"/>
          <w:lang w:bidi="ar-SA"/>
          <w:color w:val="111111"/>
          <w:sz w:val="28"/>
          <w:szCs w:val="28"/>
          <w:rtl/>
        </w:rPr>
        <w:t xml:space="preserve">[التُّرْعة] : الباب ، قال النبي </w:t>
      </w:r>
      <w:r>
        <w:rPr>
          <w:rStyle w:val="FootnoteReference"/>
        </w:rPr>
        <w:footnoteReference w:id="92"/>
      </w:r>
      <w:r>
        <w:rPr>
          <w:rFonts w:ascii="Amiri" w:hAnsi="Amiri" w:eastAsia="Amiri" w:cs="Amiri"/>
          <w:lang w:bidi="ar-SA"/>
          <w:color w:val="111111"/>
          <w:sz w:val="28"/>
          <w:szCs w:val="28"/>
          <w:rtl/>
        </w:rPr>
        <w:t xml:space="preserve">عليه‌السلام : « إِنَّ مِنْبَرِي هَذا على تُرْعَة من تُرَعِ الجَنَّة » أي باب من أبواب الجنة.</w:t>
      </w:r>
    </w:p>
    <w:p>
      <w:pPr>
        <w:pStyle w:val="BookText"/>
      </w:pPr>
      <w:r>
        <w:rPr>
          <w:rFonts w:ascii="Amiri" w:hAnsi="Amiri" w:eastAsia="Amiri" w:cs="Amiri"/>
          <w:lang w:bidi="ar-SA"/>
          <w:color w:val="111111"/>
          <w:sz w:val="28"/>
          <w:szCs w:val="28"/>
          <w:rtl/>
        </w:rPr>
        <w:t xml:space="preserve">والتُّرْعَة : الروضة.</w:t>
      </w:r>
    </w:p>
    <w:p>
      <w:pPr>
        <w:pStyle w:val="BookText"/>
      </w:pPr>
      <w:r>
        <w:rPr>
          <w:rFonts w:ascii="Amiri" w:hAnsi="Amiri" w:eastAsia="Amiri" w:cs="Amiri"/>
          <w:lang w:bidi="ar-SA"/>
          <w:color w:val="111111"/>
          <w:sz w:val="28"/>
          <w:szCs w:val="28"/>
          <w:rtl/>
        </w:rPr>
        <w:t xml:space="preserve">والتُّرْعة : الدَّرَجة. وعليهما أيضاً فسِّر قوله صَلى الله عَليه وسلم.</w:t>
      </w:r>
    </w:p>
    <w:p>
      <w:pPr>
        <w:pStyle w:val="BookText"/>
      </w:pPr>
      <w:r>
        <w:rPr>
          <w:rFonts w:ascii="Amiri" w:hAnsi="Amiri" w:eastAsia="Amiri" w:cs="Amiri"/>
          <w:lang w:bidi="ar-SA"/>
          <w:color w:val="111111"/>
          <w:sz w:val="28"/>
          <w:szCs w:val="28"/>
          <w:rtl/>
        </w:rPr>
        <w:t xml:space="preserve">والتُّرْعة : واحدة التُّرَع ، وهي أَفواه الجداول.</w:t>
      </w:r>
    </w:p>
    <w:p>
      <w:pPr>
        <w:pStyle w:val="BookText"/>
      </w:pPr>
      <w:r>
        <w:rPr>
          <w:rFonts w:ascii="IRNazanin" w:hAnsi="IRNazanin" w:eastAsia="IRNazanin" w:cs="IRNazanin"/>
          <w:lang w:bidi="fa-IR"/>
          <w:color w:val="111111"/>
          <w:sz w:val="28"/>
          <w:szCs w:val="28"/>
          <w:rtl/>
        </w:rPr>
        <w:t xml:space="preserve">ف</w:t>
      </w:r>
    </w:p>
    <w:p>
      <w:pPr>
        <w:pStyle w:val="Heading5"/>
      </w:pPr>
      <w:bookmarkStart w:id="647" w:name="_Toc148"/>
      <w:r>
        <w:t>التُّرْفة</w:t>
      </w:r>
      <w:bookmarkEnd w:id="647"/>
    </w:p>
    <w:p>
      <w:pPr>
        <w:pStyle w:val="BookText"/>
      </w:pPr>
      <w:r>
        <w:rPr>
          <w:rFonts w:ascii="Amiri" w:hAnsi="Amiri" w:eastAsia="Amiri" w:cs="Amiri"/>
          <w:lang w:bidi="ar-SA"/>
          <w:color w:val="111111"/>
          <w:sz w:val="28"/>
          <w:szCs w:val="28"/>
          <w:rtl/>
        </w:rPr>
        <w:t xml:space="preserve">[التُّرْفة] : النعمة.</w:t>
      </w:r>
    </w:p>
    <w:p>
      <w:pPr>
        <w:pStyle w:val="BookText"/>
      </w:pPr>
      <w:r>
        <w:rPr>
          <w:rFonts w:ascii="Amiri" w:hAnsi="Amiri" w:eastAsia="Amiri" w:cs="Amiri"/>
          <w:lang w:bidi="ar-SA"/>
          <w:color w:val="111111"/>
          <w:sz w:val="28"/>
          <w:szCs w:val="28"/>
          <w:rtl/>
        </w:rPr>
        <w:t xml:space="preserve">والتُّرْفة : هَنَةٌ ناتِئَةٌ في وسط الشفة العُلْيا خِلْقَةً. ويقال للتي في وسط الشفة السفلى طرِمْة.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648" w:name="_Toc149"/>
      <w:r>
        <w:t>التِّرْب</w:t>
      </w:r>
      <w:bookmarkEnd w:id="648"/>
    </w:p>
    <w:p>
      <w:pPr>
        <w:pStyle w:val="BookText"/>
      </w:pPr>
      <w:r>
        <w:rPr>
          <w:rFonts w:ascii="Amiri" w:hAnsi="Amiri" w:eastAsia="Amiri" w:cs="Amiri"/>
          <w:lang w:bidi="ar-SA"/>
          <w:color w:val="111111"/>
          <w:sz w:val="28"/>
          <w:szCs w:val="28"/>
          <w:rtl/>
        </w:rPr>
        <w:t xml:space="preserve">[التِّرْب] : الخِدْن واللِّدَة ، والجمع الأتراب. وقوله تعالى : ( عُرُباً أَتْراباً )</w:t>
      </w:r>
      <w:r>
        <w:rPr>
          <w:rStyle w:val="FootnoteReference"/>
        </w:rPr>
        <w:footnoteReference w:id="93"/>
      </w:r>
      <w:r>
        <w:rPr>
          <w:rFonts w:ascii="Amiri" w:hAnsi="Amiri" w:eastAsia="Amiri" w:cs="Amiri"/>
          <w:lang w:bidi="ar-SA"/>
          <w:color w:val="111111"/>
          <w:sz w:val="28"/>
          <w:szCs w:val="28"/>
          <w:rtl/>
        </w:rPr>
        <w:t xml:space="preserve">أي أمثالاً. يقال هما تِرْبان ، قال عمر بن أبي ربيعة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734]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1" w:name="pg14428_152744"/>
    <w:bookmarkEnd w:id="31"/>
    <w:p>
      <w:pPr>
        <w:pStyle w:val="BookText"/>
      </w:pPr>
      <w:r>
        <w:rPr>
          <w:rFonts w:ascii="Amiri" w:hAnsi="Amiri" w:eastAsia="Amiri" w:cs="Amiri"/>
          <w:lang w:bidi="ar-SA"/>
          <w:color w:val="111111"/>
          <w:sz w:val="28"/>
          <w:szCs w:val="28"/>
          <w:rtl/>
        </w:rPr>
        <w:t xml:space="preserve">أَبْرَزُوها مِثْلَ المَهَاةِ تَهَادَى</w:t>
      </w:r>
    </w:p>
    <w:p>
      <w:pPr>
        <w:pStyle w:val="BookText"/>
      </w:pPr>
      <w:r>
        <w:rPr>
          <w:rFonts w:ascii="Amiri" w:hAnsi="Amiri" w:eastAsia="Amiri" w:cs="Amiri"/>
          <w:lang w:bidi="ar-SA"/>
          <w:color w:val="111111"/>
          <w:sz w:val="28"/>
          <w:szCs w:val="28"/>
          <w:rtl/>
        </w:rPr>
        <w:t xml:space="preserve">بَيْنَ عَشْرٍ كَوَاعِبٍ أَتْرَابِ</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649" w:name="_Toc150"/>
      <w:r>
        <w:t>تَرَع</w:t>
      </w:r>
      <w:bookmarkEnd w:id="649"/>
    </w:p>
    <w:p>
      <w:pPr>
        <w:pStyle w:val="BookText"/>
      </w:pPr>
      <w:r>
        <w:rPr>
          <w:rFonts w:ascii="Amiri" w:hAnsi="Amiri" w:eastAsia="Amiri" w:cs="Amiri"/>
          <w:lang w:bidi="ar-SA"/>
          <w:color w:val="111111"/>
          <w:sz w:val="28"/>
          <w:szCs w:val="28"/>
          <w:rtl/>
        </w:rPr>
        <w:t xml:space="preserve">[تَرَع] : كوز تَرَعٌ : أي ممتلئ.</w:t>
      </w:r>
    </w:p>
    <w:p>
      <w:pPr>
        <w:pStyle w:val="BookText"/>
      </w:pPr>
      <w:r>
        <w:rPr>
          <w:rFonts w:ascii="Amiri" w:hAnsi="Amiri" w:eastAsia="Amiri" w:cs="Amiri"/>
          <w:lang w:bidi="ar-SA"/>
          <w:color w:val="111111"/>
          <w:sz w:val="28"/>
          <w:szCs w:val="28"/>
          <w:rtl/>
        </w:rPr>
        <w:t xml:space="preserve">و [ فَعِل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650" w:name="_Toc151"/>
      <w:r>
        <w:t>تَرِب</w:t>
      </w:r>
      <w:bookmarkEnd w:id="650"/>
    </w:p>
    <w:p>
      <w:pPr>
        <w:pStyle w:val="BookText"/>
      </w:pPr>
      <w:r>
        <w:rPr>
          <w:rFonts w:ascii="Amiri" w:hAnsi="Amiri" w:eastAsia="Amiri" w:cs="Amiri"/>
          <w:lang w:bidi="ar-SA"/>
          <w:color w:val="111111"/>
          <w:sz w:val="28"/>
          <w:szCs w:val="28"/>
          <w:rtl/>
        </w:rPr>
        <w:t xml:space="preserve">[تَرِب] : البارح التَّرِب : الريح التي تحمل التُّرب في شدة هبوب ، قال ذو الرمة </w:t>
      </w:r>
      <w:r>
        <w:rPr>
          <w:rStyle w:val="FootnoteReference"/>
        </w:rPr>
        <w:footnoteReference w:id="95"/>
      </w:r>
    </w:p>
    <w:p>
      <w:pPr>
        <w:pStyle w:val="BookText"/>
      </w:pPr>
      <w:r>
        <w:rPr>
          <w:rFonts w:ascii="Amiri" w:hAnsi="Amiri" w:eastAsia="Amiri" w:cs="Amiri"/>
          <w:lang w:bidi="ar-SA"/>
          <w:color w:val="111111"/>
          <w:sz w:val="28"/>
          <w:szCs w:val="28"/>
          <w:rtl/>
        </w:rPr>
        <w:t xml:space="preserve">لا بل هو الشّوق من دارٍ تخوَّنها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مَرّاً سَحَابٌ ومَرّاً بَارِحٌ تَرِبُ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651" w:name="_Toc152"/>
      <w:r>
        <w:t>تَرِبَة</w:t>
      </w:r>
      <w:bookmarkEnd w:id="651"/>
    </w:p>
    <w:p>
      <w:pPr>
        <w:pStyle w:val="BookText"/>
      </w:pPr>
      <w:r>
        <w:rPr>
          <w:rFonts w:ascii="Amiri" w:hAnsi="Amiri" w:eastAsia="Amiri" w:cs="Amiri"/>
          <w:lang w:bidi="ar-SA"/>
          <w:color w:val="111111"/>
          <w:sz w:val="28"/>
          <w:szCs w:val="28"/>
          <w:rtl/>
        </w:rPr>
        <w:t xml:space="preserve">[تَرِبَة] : ريح تَرِبَةٌ : تأتي بالتراب.</w:t>
      </w:r>
    </w:p>
    <w:p>
      <w:pPr>
        <w:pStyle w:val="BookText"/>
      </w:pPr>
      <w:r>
        <w:rPr>
          <w:rFonts w:ascii="Amiri" w:hAnsi="Amiri" w:eastAsia="Amiri" w:cs="Amiri"/>
          <w:lang w:bidi="ar-SA"/>
          <w:color w:val="111111"/>
          <w:sz w:val="28"/>
          <w:szCs w:val="28"/>
          <w:rtl/>
        </w:rPr>
        <w:t xml:space="preserve">ك</w:t>
      </w:r>
    </w:p>
    <w:p>
      <w:pPr>
        <w:pStyle w:val="Heading5"/>
      </w:pPr>
      <w:bookmarkStart w:id="652" w:name="_Toc153"/>
      <w:r>
        <w:t>تَرِكَة</w:t>
      </w:r>
      <w:bookmarkEnd w:id="652"/>
    </w:p>
    <w:p>
      <w:pPr>
        <w:pStyle w:val="BookText"/>
      </w:pPr>
      <w:r>
        <w:rPr>
          <w:rFonts w:ascii="Amiri" w:hAnsi="Amiri" w:eastAsia="Amiri" w:cs="Amiri"/>
          <w:lang w:bidi="ar-SA"/>
          <w:color w:val="111111"/>
          <w:sz w:val="28"/>
          <w:szCs w:val="28"/>
          <w:rtl/>
        </w:rPr>
        <w:t xml:space="preserve">[تَرِكَة] الميّت : تراثه المتروك.</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653" w:name="_Toc154"/>
      <w:r>
        <w:t>أَتْرَع</w:t>
      </w:r>
      <w:bookmarkEnd w:id="653"/>
    </w:p>
    <w:p>
      <w:pPr>
        <w:pStyle w:val="BookText"/>
      </w:pPr>
      <w:r>
        <w:rPr>
          <w:rFonts w:ascii="Amiri" w:hAnsi="Amiri" w:eastAsia="Amiri" w:cs="Amiri"/>
          <w:lang w:bidi="ar-SA"/>
          <w:color w:val="111111"/>
          <w:sz w:val="28"/>
          <w:szCs w:val="28"/>
          <w:rtl/>
        </w:rPr>
        <w:t xml:space="preserve">[أَتْرَع] : سيرٌ أَتْرَعُ : أي شديد ، قال </w:t>
      </w:r>
      <w:r>
        <w:rPr>
          <w:rStyle w:val="FootnoteReference"/>
        </w:rPr>
        <w:footnoteReference w:id="96"/>
      </w:r>
    </w:p>
    <w:p>
      <w:pPr>
        <w:pStyle w:val="BookText"/>
      </w:pPr>
      <w:r>
        <w:rPr>
          <w:rFonts w:ascii="Amiri" w:hAnsi="Amiri" w:eastAsia="Amiri" w:cs="Amiri"/>
          <w:lang w:bidi="ar-SA"/>
          <w:color w:val="111111"/>
          <w:sz w:val="28"/>
          <w:szCs w:val="28"/>
          <w:rtl/>
        </w:rPr>
        <w:t xml:space="preserve">فافتر شوا الأرض بسير أترعا.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فافْتَرَشَ الأَرْضَ بسَيْرٍ أَتْرَعَا</w:t>
      </w:r>
    </w:p>
    <w:p>
      <w:pPr>
        <w:pStyle w:val="BookText"/>
      </w:pPr>
      <w:r>
        <w:rPr>
          <w:rFonts w:ascii="IRNazanin" w:hAnsi="IRNazanin" w:eastAsia="IRNazanin" w:cs="IRNazanin"/>
          <w:lang w:bidi="fa-IR"/>
          <w:color w:val="111111"/>
          <w:sz w:val="28"/>
          <w:szCs w:val="28"/>
          <w:rtl/>
        </w:rPr>
        <w:t xml:space="preserve">ف</w:t>
      </w:r>
    </w:p>
    <w:p>
      <w:pPr>
        <w:pStyle w:val="Heading5"/>
      </w:pPr>
      <w:bookmarkStart w:id="654" w:name="_Toc155"/>
      <w:r>
        <w:t>الأَتْرَف</w:t>
      </w:r>
      <w:bookmarkEnd w:id="654"/>
    </w:p>
    <w:p>
      <w:pPr>
        <w:pStyle w:val="BookText"/>
      </w:pPr>
      <w:r>
        <w:rPr>
          <w:rFonts w:ascii="Amiri" w:hAnsi="Amiri" w:eastAsia="Amiri" w:cs="Amiri"/>
          <w:lang w:bidi="ar-SA"/>
          <w:color w:val="111111"/>
          <w:sz w:val="28"/>
          <w:szCs w:val="28"/>
          <w:rtl/>
        </w:rPr>
        <w:t xml:space="preserve">[الأَتْرَف] : الذي في وسط شفته العليا تُرْفَةٌ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735]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2" w:name="pg14428_152746"/>
    <w:bookmarkEnd w:id="32"/>
    <w:p>
      <w:pPr>
        <w:pStyle w:val="BookText"/>
      </w:pPr>
      <w:r>
        <w:rPr>
          <w:rFonts w:ascii="Amiri" w:hAnsi="Amiri" w:eastAsia="Amiri" w:cs="Amiri"/>
          <w:lang w:bidi="ar-SA"/>
          <w:color w:val="111111"/>
          <w:sz w:val="28"/>
          <w:szCs w:val="28"/>
          <w:rtl/>
        </w:rPr>
        <w:t xml:space="preserve">أُفْعُلّ ،</w:t>
      </w:r>
    </w:p>
    <w:p>
      <w:pPr>
        <w:pStyle w:val="BookText"/>
      </w:pPr>
      <w:r>
        <w:rPr>
          <w:rFonts w:ascii="Amiri" w:hAnsi="Amiri" w:eastAsia="Amiri" w:cs="Amiri"/>
          <w:lang w:bidi="ar-SA"/>
          <w:color w:val="111111"/>
          <w:sz w:val="28"/>
          <w:szCs w:val="28"/>
          <w:rtl/>
        </w:rPr>
        <w:t xml:space="preserve">بضم الهمزة والعين وتشديد اللام</w:t>
      </w:r>
    </w:p>
    <w:p>
      <w:pPr>
        <w:pStyle w:val="BookText"/>
      </w:pPr>
      <w:r>
        <w:rPr>
          <w:rFonts w:ascii="IRNazanin" w:hAnsi="IRNazanin" w:eastAsia="IRNazanin" w:cs="IRNazanin"/>
          <w:lang w:bidi="fa-IR"/>
          <w:color w:val="111111"/>
          <w:sz w:val="28"/>
          <w:szCs w:val="28"/>
          <w:rtl/>
        </w:rPr>
        <w:t xml:space="preserve">ج</w:t>
      </w:r>
    </w:p>
    <w:p>
      <w:pPr>
        <w:pStyle w:val="Heading5"/>
      </w:pPr>
      <w:bookmarkStart w:id="655" w:name="_Toc156"/>
      <w:r>
        <w:t>الأُتْرُجّ</w:t>
      </w:r>
      <w:bookmarkEnd w:id="655"/>
    </w:p>
    <w:p>
      <w:pPr>
        <w:pStyle w:val="BookText"/>
      </w:pPr>
      <w:r>
        <w:rPr>
          <w:rFonts w:ascii="Amiri" w:hAnsi="Amiri" w:eastAsia="Amiri" w:cs="Amiri"/>
          <w:lang w:bidi="ar-SA"/>
          <w:color w:val="111111"/>
          <w:sz w:val="28"/>
          <w:szCs w:val="28"/>
          <w:rtl/>
        </w:rPr>
        <w:t xml:space="preserve">[الأُتْرُجّ] : معروف ، الواحدة أُتْرُجَّةِ ، بالهاء. ويقال : تُرُنْج ، بحذف الهمزة ونون بعد الراء مضموم الأول والثاني.</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656" w:name="_Toc157"/>
      <w:r>
        <w:t>المَتْرَبَة</w:t>
      </w:r>
      <w:bookmarkEnd w:id="656"/>
    </w:p>
    <w:p>
      <w:pPr>
        <w:pStyle w:val="BookText"/>
      </w:pPr>
      <w:r>
        <w:rPr>
          <w:rFonts w:ascii="Amiri" w:hAnsi="Amiri" w:eastAsia="Amiri" w:cs="Amiri"/>
          <w:lang w:bidi="ar-SA"/>
          <w:color w:val="111111"/>
          <w:sz w:val="28"/>
          <w:szCs w:val="28"/>
          <w:rtl/>
        </w:rPr>
        <w:t xml:space="preserve">[المَتْرَبَة] : الفقر ، مأخوذ من اللّصوق بالتراب ، قال الله تعالى : ( أَوْ مِسْكِيناً ذا مَتْرَبَةٍ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657" w:name="_Toc158"/>
      <w:r>
        <w:t>المِتْرَاح</w:t>
      </w:r>
      <w:bookmarkEnd w:id="657"/>
    </w:p>
    <w:p>
      <w:pPr>
        <w:pStyle w:val="BookText"/>
      </w:pPr>
      <w:r>
        <w:rPr>
          <w:rFonts w:ascii="Amiri" w:hAnsi="Amiri" w:eastAsia="Amiri" w:cs="Amiri"/>
          <w:lang w:bidi="ar-SA"/>
          <w:color w:val="111111"/>
          <w:sz w:val="28"/>
          <w:szCs w:val="28"/>
          <w:rtl/>
        </w:rPr>
        <w:t xml:space="preserve">[المِتْرَاح] من النوق : التي يسرع انقطاع لبنها ، والجمع المَتَارِيح.</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فُعَّلَة ، بضم الفاء وفتح العين</w:t>
      </w:r>
    </w:p>
    <w:p>
      <w:pPr>
        <w:pStyle w:val="BookText"/>
      </w:pPr>
      <w:r>
        <w:rPr>
          <w:rFonts w:ascii="IRNazanin" w:hAnsi="IRNazanin" w:eastAsia="IRNazanin" w:cs="IRNazanin"/>
          <w:lang w:bidi="fa-IR"/>
          <w:color w:val="111111"/>
          <w:sz w:val="28"/>
          <w:szCs w:val="28"/>
          <w:rtl/>
        </w:rPr>
        <w:t xml:space="preserve">ه-</w:t>
      </w:r>
    </w:p>
    <w:p>
      <w:pPr>
        <w:pStyle w:val="Heading5"/>
      </w:pPr>
      <w:bookmarkStart w:id="658" w:name="_Toc159"/>
      <w:r>
        <w:t>تُرَّهَة</w:t>
      </w:r>
      <w:bookmarkEnd w:id="658"/>
    </w:p>
    <w:p>
      <w:pPr>
        <w:pStyle w:val="BookText"/>
      </w:pPr>
      <w:r>
        <w:rPr>
          <w:rFonts w:ascii="Amiri" w:hAnsi="Amiri" w:eastAsia="Amiri" w:cs="Amiri"/>
          <w:lang w:bidi="ar-SA"/>
          <w:color w:val="111111"/>
          <w:sz w:val="28"/>
          <w:szCs w:val="28"/>
          <w:rtl/>
        </w:rPr>
        <w:t xml:space="preserve">[تُرَّهَة] : التُّرَّهَات : جمع تُرَّهَة ، وهي الباطل ، قال </w:t>
      </w:r>
      <w:r>
        <w:rPr>
          <w:rStyle w:val="FootnoteReference"/>
        </w:rPr>
        <w:footnoteReference w:id="99"/>
      </w:r>
    </w:p>
    <w:p>
      <w:pPr>
        <w:pStyle w:val="BookText"/>
      </w:pPr>
      <w:r>
        <w:rPr>
          <w:rFonts w:ascii="Amiri" w:hAnsi="Amiri" w:eastAsia="Amiri" w:cs="Amiri"/>
          <w:lang w:bidi="ar-SA"/>
          <w:color w:val="111111"/>
          <w:sz w:val="28"/>
          <w:szCs w:val="28"/>
          <w:rtl/>
        </w:rPr>
        <w:t xml:space="preserve">أرى عينيّ ما لم ترأيناهُ</w:t>
      </w:r>
    </w:p>
    <w:p>
      <w:pPr>
        <w:pStyle w:val="BookText"/>
      </w:pPr>
      <w:r>
        <w:rPr>
          <w:rFonts w:ascii="Amiri" w:hAnsi="Amiri" w:eastAsia="Amiri" w:cs="Amiri"/>
          <w:lang w:bidi="ar-SA"/>
          <w:color w:val="111111"/>
          <w:sz w:val="28"/>
          <w:szCs w:val="28"/>
          <w:rtl/>
        </w:rPr>
        <w:t xml:space="preserve">وهو سراقة بن مرداس البارقي الأزدي شاعر عراقي يماني الأصل ، كان ممن قاتل المختار الثقفي : ( 66 ه ) ، هجا الحجاج فطلبه ففر إِلى الشام حيث توفي ( 79 ه ) ، كان ظريفاً حسن الإِنشاد حلو الحديث - وانظر شرح شواهد المغني ( 2 / 677 - 678 ) والأعلام للزركلي ( 3 / 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كِلَانا عَالِمٌ بالتُّرَّهاتِ</w:t>
      </w:r>
    </w:p>
    <w:p>
      <w:pPr>
        <w:pStyle w:val="BookText"/>
      </w:pPr>
      <w:r>
        <w:rPr>
          <w:rFonts w:ascii="Amiri" w:hAnsi="Amiri" w:eastAsia="Amiri" w:cs="Amiri"/>
          <w:lang w:bidi="ar-SA"/>
          <w:color w:val="111111"/>
          <w:sz w:val="28"/>
          <w:szCs w:val="28"/>
          <w:rtl/>
        </w:rPr>
        <w:t xml:space="preserve">وقد جمعت على التَّرَارِيْه في قوله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736]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3" w:name="pg14428_152748"/>
    <w:bookmarkEnd w:id="33"/>
    <w:p>
      <w:pPr>
        <w:pStyle w:val="BookText"/>
      </w:pPr>
      <w:r>
        <w:rPr>
          <w:rFonts w:ascii="Amiri" w:hAnsi="Amiri" w:eastAsia="Amiri" w:cs="Amiri"/>
          <w:lang w:bidi="ar-SA"/>
          <w:color w:val="111111"/>
          <w:sz w:val="28"/>
          <w:szCs w:val="28"/>
          <w:rtl/>
        </w:rPr>
        <w:t xml:space="preserve">رُدُّوا بَنِي الأَعْرَجِ إِبْلِي مِنْ كَثَبْ</w:t>
      </w:r>
    </w:p>
    <w:p>
      <w:pPr>
        <w:pStyle w:val="BookText"/>
      </w:pPr>
      <w:r>
        <w:rPr>
          <w:rFonts w:ascii="Amiri" w:hAnsi="Amiri" w:eastAsia="Amiri" w:cs="Amiri"/>
          <w:lang w:bidi="ar-SA"/>
          <w:color w:val="111111"/>
          <w:sz w:val="28"/>
          <w:szCs w:val="28"/>
          <w:rtl/>
        </w:rPr>
        <w:t xml:space="preserve">قَبْلَ التَّرارِيهِ وبُعْدِ المُطَّلَب</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659" w:name="_Toc160"/>
      <w:r>
        <w:t>التَّرَّاس</w:t>
      </w:r>
      <w:bookmarkEnd w:id="659"/>
    </w:p>
    <w:p>
      <w:pPr>
        <w:pStyle w:val="BookText"/>
      </w:pPr>
      <w:r>
        <w:rPr>
          <w:rFonts w:ascii="Amiri" w:hAnsi="Amiri" w:eastAsia="Amiri" w:cs="Amiri"/>
          <w:lang w:bidi="ar-SA"/>
          <w:color w:val="111111"/>
          <w:sz w:val="28"/>
          <w:szCs w:val="28"/>
          <w:rtl/>
        </w:rPr>
        <w:t xml:space="preserve">[التَّرَّاس] : الذي معه ترس.</w:t>
      </w:r>
    </w:p>
    <w:p>
      <w:pPr>
        <w:pStyle w:val="BookText"/>
      </w:pPr>
      <w:r>
        <w:rPr>
          <w:rFonts w:ascii="IRNazanin" w:hAnsi="IRNazanin" w:eastAsia="IRNazanin" w:cs="IRNazanin"/>
          <w:lang w:bidi="fa-IR"/>
          <w:color w:val="111111"/>
          <w:sz w:val="28"/>
          <w:szCs w:val="28"/>
          <w:rtl/>
        </w:rPr>
        <w:t xml:space="preserve">ع</w:t>
      </w:r>
    </w:p>
    <w:p>
      <w:pPr>
        <w:pStyle w:val="Heading5"/>
      </w:pPr>
      <w:bookmarkStart w:id="660" w:name="_Toc161"/>
      <w:r>
        <w:t>التَّرَّاع</w:t>
      </w:r>
      <w:bookmarkEnd w:id="660"/>
    </w:p>
    <w:p>
      <w:pPr>
        <w:pStyle w:val="BookText"/>
      </w:pPr>
      <w:r>
        <w:rPr>
          <w:rFonts w:ascii="Amiri" w:hAnsi="Amiri" w:eastAsia="Amiri" w:cs="Amiri"/>
          <w:lang w:bidi="ar-SA"/>
          <w:color w:val="111111"/>
          <w:sz w:val="28"/>
          <w:szCs w:val="28"/>
          <w:rtl/>
        </w:rPr>
        <w:t xml:space="preserve">[التَّرَّاع] : البوّاب ، قال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عَدَاني أَن أَزُورَكِ مُحْكَمٌ</w:t>
      </w:r>
    </w:p>
    <w:p>
      <w:pPr>
        <w:pStyle w:val="BookText"/>
      </w:pPr>
      <w:r>
        <w:rPr>
          <w:rFonts w:ascii="Amiri" w:hAnsi="Amiri" w:eastAsia="Amiri" w:cs="Amiri"/>
          <w:lang w:bidi="ar-SA"/>
          <w:color w:val="111111"/>
          <w:sz w:val="28"/>
          <w:szCs w:val="28"/>
          <w:rtl/>
        </w:rPr>
        <w:t xml:space="preserve">مَتَى ما أُحَرِّكْ فِيهِ ساقَيَّ يَصْخَبِ</w:t>
      </w:r>
    </w:p>
    <w:p>
      <w:pPr>
        <w:pStyle w:val="BookText"/>
      </w:pPr>
      <w:r>
        <w:rPr>
          <w:rFonts w:ascii="Amiri" w:hAnsi="Amiri" w:eastAsia="Amiri" w:cs="Amiri"/>
          <w:lang w:bidi="ar-SA"/>
          <w:color w:val="111111"/>
          <w:sz w:val="28"/>
          <w:szCs w:val="28"/>
          <w:rtl/>
        </w:rPr>
        <w:t xml:space="preserve">حَدِيدٌ ؛ ومَرْصُوصٌ بِشِيدٍ وجَنْدَلٍ</w:t>
      </w:r>
    </w:p>
    <w:p>
      <w:pPr>
        <w:pStyle w:val="BookText"/>
      </w:pPr>
      <w:r>
        <w:rPr>
          <w:rFonts w:ascii="Amiri" w:hAnsi="Amiri" w:eastAsia="Amiri" w:cs="Amiri"/>
          <w:lang w:bidi="ar-SA"/>
          <w:color w:val="111111"/>
          <w:sz w:val="28"/>
          <w:szCs w:val="28"/>
          <w:rtl/>
        </w:rPr>
        <w:t xml:space="preserve">لَهُ شُرُفَاتٌ مَرْقَبٌ فَوْقَ مَرْقَبِ</w:t>
      </w:r>
    </w:p>
    <w:p>
      <w:pPr>
        <w:pStyle w:val="BookText"/>
      </w:pPr>
      <w:r>
        <w:rPr>
          <w:rFonts w:ascii="Amiri" w:hAnsi="Amiri" w:eastAsia="Amiri" w:cs="Amiri"/>
          <w:lang w:bidi="ar-SA"/>
          <w:color w:val="111111"/>
          <w:sz w:val="28"/>
          <w:szCs w:val="28"/>
          <w:rtl/>
        </w:rPr>
        <w:t xml:space="preserve">يُخَيِّرُنِي تَرَّاعُهُ بَيْنَ حَلْقَةٍ</w:t>
      </w:r>
    </w:p>
    <w:p>
      <w:pPr>
        <w:pStyle w:val="BookText"/>
      </w:pPr>
      <w:r>
        <w:rPr>
          <w:rFonts w:ascii="Amiri" w:hAnsi="Amiri" w:eastAsia="Amiri" w:cs="Amiri"/>
          <w:lang w:bidi="ar-SA"/>
          <w:color w:val="111111"/>
          <w:sz w:val="28"/>
          <w:szCs w:val="28"/>
          <w:rtl/>
        </w:rPr>
        <w:t xml:space="preserve">أَزُومٍ إِذا عَضَّتْ وكَبْلٍ مُضَبَّبِ</w:t>
      </w:r>
    </w:p>
    <w:p>
      <w:pPr>
        <w:pStyle w:val="BookText"/>
      </w:pPr>
      <w:r>
        <w:rPr>
          <w:rFonts w:ascii="Amiri" w:hAnsi="Amiri" w:eastAsia="Amiri" w:cs="Amiri"/>
          <w:lang w:bidi="ar-SA"/>
          <w:color w:val="111111"/>
          <w:sz w:val="28"/>
          <w:szCs w:val="28"/>
          <w:rtl/>
        </w:rPr>
        <w:t xml:space="preserve">فَعَالِ ، بالفتح والتخفيف</w:t>
      </w:r>
    </w:p>
    <w:p>
      <w:pPr>
        <w:pStyle w:val="BookText"/>
      </w:pPr>
      <w:r>
        <w:rPr>
          <w:rFonts w:ascii="Amiri" w:hAnsi="Amiri" w:eastAsia="Amiri" w:cs="Amiri"/>
          <w:lang w:bidi="ar-SA"/>
          <w:color w:val="111111"/>
          <w:sz w:val="28"/>
          <w:szCs w:val="28"/>
          <w:rtl/>
        </w:rPr>
        <w:t xml:space="preserve">ك</w:t>
      </w:r>
    </w:p>
    <w:p>
      <w:pPr>
        <w:pStyle w:val="Heading5"/>
      </w:pPr>
      <w:bookmarkStart w:id="661" w:name="_Toc162"/>
      <w:r>
        <w:t>تَرَاكِ</w:t>
      </w:r>
      <w:bookmarkEnd w:id="661"/>
    </w:p>
    <w:p>
      <w:pPr>
        <w:pStyle w:val="BookText"/>
      </w:pPr>
      <w:r>
        <w:rPr>
          <w:rFonts w:ascii="Amiri" w:hAnsi="Amiri" w:eastAsia="Amiri" w:cs="Amiri"/>
          <w:lang w:bidi="ar-SA"/>
          <w:color w:val="111111"/>
          <w:sz w:val="28"/>
          <w:szCs w:val="28"/>
          <w:rtl/>
        </w:rPr>
        <w:t xml:space="preserve">[تَرَاكِ] : بمعنى اتركْ ، معدول ، مثل نَزَالِ وحذامِ ، وأنشد أبو عبيدة </w:t>
      </w:r>
      <w:r>
        <w:rPr>
          <w:rStyle w:val="FootnoteReference"/>
        </w:rPr>
        <w:footnoteReference w:id="102"/>
      </w:r>
    </w:p>
    <w:p>
      <w:pPr>
        <w:pStyle w:val="BookText"/>
      </w:pPr>
      <w:r>
        <w:rPr>
          <w:rFonts w:ascii="Amiri" w:hAnsi="Amiri" w:eastAsia="Amiri" w:cs="Amiri"/>
          <w:lang w:bidi="ar-SA"/>
          <w:color w:val="111111"/>
          <w:sz w:val="28"/>
          <w:szCs w:val="28"/>
          <w:rtl/>
        </w:rPr>
        <w:t xml:space="preserve">أما ترى الموت لدى أوركها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تَرَاكِها مِنْ إِبِلٍ تَرَاكِها</w:t>
      </w:r>
    </w:p>
    <w:p>
      <w:pPr>
        <w:pStyle w:val="BookText"/>
      </w:pPr>
      <w:r>
        <w:rPr>
          <w:rFonts w:ascii="Amiri" w:hAnsi="Amiri" w:eastAsia="Amiri" w:cs="Amiri"/>
          <w:lang w:bidi="ar-SA"/>
          <w:color w:val="111111"/>
          <w:sz w:val="28"/>
          <w:szCs w:val="28"/>
          <w:rtl/>
        </w:rPr>
        <w:t xml:space="preserve">أي اتركوها. وأنشد غيره : دَرَاكِها ، بالدال.</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[شماره صفحه واقعی : 737]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4" w:name="pg14428_152750"/>
    <w:bookmarkEnd w:id="34"/>
    <w:p>
      <w:pPr>
        <w:pStyle w:val="BookText"/>
      </w:pPr>
      <w:r>
        <w:rPr>
          <w:rFonts w:ascii="IRNazanin" w:hAnsi="IRNazanin" w:eastAsia="IRNazanin" w:cs="IRNazanin"/>
          <w:lang w:bidi="fa-IR"/>
          <w:color w:val="111111"/>
          <w:sz w:val="28"/>
          <w:szCs w:val="28"/>
          <w:rtl/>
        </w:rPr>
        <w:t xml:space="preserve">ب</w:t>
      </w:r>
    </w:p>
    <w:p>
      <w:pPr>
        <w:pStyle w:val="Heading5"/>
      </w:pPr>
      <w:bookmarkStart w:id="662" w:name="_Toc163"/>
      <w:r>
        <w:t>التُّرَاب</w:t>
      </w:r>
      <w:bookmarkEnd w:id="662"/>
    </w:p>
    <w:p>
      <w:pPr>
        <w:pStyle w:val="BookText"/>
      </w:pPr>
      <w:r>
        <w:rPr>
          <w:rFonts w:ascii="Amiri" w:hAnsi="Amiri" w:eastAsia="Amiri" w:cs="Amiri"/>
          <w:lang w:bidi="ar-SA"/>
          <w:color w:val="111111"/>
          <w:sz w:val="28"/>
          <w:szCs w:val="28"/>
          <w:rtl/>
        </w:rPr>
        <w:t xml:space="preserve">[التُّرَاب] : معروف.</w:t>
      </w:r>
    </w:p>
    <w:p>
      <w:pPr>
        <w:pStyle w:val="BookText"/>
      </w:pPr>
      <w:r>
        <w:rPr>
          <w:rFonts w:ascii="IRNazanin" w:hAnsi="IRNazanin" w:eastAsia="IRNazanin" w:cs="IRNazanin"/>
          <w:lang w:bidi="fa-IR"/>
          <w:color w:val="111111"/>
          <w:sz w:val="28"/>
          <w:szCs w:val="28"/>
          <w:rtl/>
        </w:rPr>
        <w:t xml:space="preserve">ث</w:t>
      </w:r>
    </w:p>
    <w:p>
      <w:pPr>
        <w:pStyle w:val="Heading5"/>
      </w:pPr>
      <w:bookmarkStart w:id="663" w:name="_Toc164"/>
      <w:r>
        <w:t>التُّرَاثُ</w:t>
      </w:r>
      <w:bookmarkEnd w:id="663"/>
    </w:p>
    <w:p>
      <w:pPr>
        <w:pStyle w:val="BookText"/>
      </w:pPr>
      <w:r>
        <w:rPr>
          <w:rFonts w:ascii="Amiri" w:hAnsi="Amiri" w:eastAsia="Amiri" w:cs="Amiri"/>
          <w:lang w:bidi="ar-SA"/>
          <w:color w:val="111111"/>
          <w:sz w:val="28"/>
          <w:szCs w:val="28"/>
          <w:rtl/>
        </w:rPr>
        <w:t xml:space="preserve">[التُّرَاثُ] : الميراث ، وأصله وُرَاث ، من ورث ، فكتب ههنا للفظ. قال الله تعالى : ( وَتَأْكُلُونَ التُّراثَ أَكْلاً لَمًّا )</w:t>
      </w:r>
      <w:r>
        <w:rPr>
          <w:rStyle w:val="FootnoteReference"/>
        </w:rPr>
        <w:footnoteReference w:id="103"/>
      </w:r>
      <w:r>
        <w:rPr>
          <w:rFonts w:ascii="Amiri" w:hAnsi="Amiri" w:eastAsia="Amiri" w:cs="Amiri"/>
          <w:lang w:bidi="ar-SA"/>
          <w:color w:val="111111"/>
          <w:sz w:val="28"/>
          <w:szCs w:val="28"/>
          <w:rtl/>
        </w:rPr>
        <w:t xml:space="preserve">. قال يزيد بن الصَّعِق :</w:t>
      </w:r>
    </w:p>
    <w:p>
      <w:pPr>
        <w:pStyle w:val="BookText"/>
      </w:pPr>
      <w:r>
        <w:rPr>
          <w:rFonts w:ascii="Amiri" w:hAnsi="Amiri" w:eastAsia="Amiri" w:cs="Amiri"/>
          <w:lang w:bidi="ar-SA"/>
          <w:color w:val="111111"/>
          <w:sz w:val="28"/>
          <w:szCs w:val="28"/>
          <w:rtl/>
        </w:rPr>
        <w:t xml:space="preserve">وما كانَ مَالِي عَنْ تُرَاثٍ وَرِثْتُهُ</w:t>
      </w:r>
    </w:p>
    <w:p>
      <w:pPr>
        <w:pStyle w:val="BookText"/>
      </w:pPr>
      <w:r>
        <w:rPr>
          <w:rFonts w:ascii="Amiri" w:hAnsi="Amiri" w:eastAsia="Amiri" w:cs="Amiri"/>
          <w:lang w:bidi="ar-SA"/>
          <w:color w:val="111111"/>
          <w:sz w:val="28"/>
          <w:szCs w:val="28"/>
          <w:rtl/>
        </w:rPr>
        <w:t xml:space="preserve">ولا صَدَقَاتٍ من نِسَاءٍ أَوَائِمِ</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664" w:name="_Toc165"/>
      <w:r>
        <w:t>التَّرِيب</w:t>
      </w:r>
      <w:bookmarkEnd w:id="664"/>
    </w:p>
    <w:p>
      <w:pPr>
        <w:pStyle w:val="BookText"/>
      </w:pPr>
      <w:r>
        <w:rPr>
          <w:rFonts w:ascii="Amiri" w:hAnsi="Amiri" w:eastAsia="Amiri" w:cs="Amiri"/>
          <w:lang w:bidi="ar-SA"/>
          <w:color w:val="111111"/>
          <w:sz w:val="28"/>
          <w:szCs w:val="28"/>
          <w:rtl/>
        </w:rPr>
        <w:t xml:space="preserve">[التَّرِيب] : الصدر ، قال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ذَهَبٍ يَلُوحُ على تَرِيبٍ</w:t>
      </w:r>
    </w:p>
    <w:p>
      <w:pPr>
        <w:pStyle w:val="BookText"/>
      </w:pPr>
      <w:r>
        <w:rPr>
          <w:rFonts w:ascii="Amiri" w:hAnsi="Amiri" w:eastAsia="Amiri" w:cs="Amiri"/>
          <w:lang w:bidi="ar-SA"/>
          <w:color w:val="111111"/>
          <w:sz w:val="28"/>
          <w:szCs w:val="28"/>
          <w:rtl/>
        </w:rPr>
        <w:t xml:space="preserve">كَلَوْنِ العَاجِ لَيْسَ بِذِي غُضُونِ</w:t>
      </w:r>
    </w:p>
    <w:p>
      <w:pPr>
        <w:pStyle w:val="BookText"/>
      </w:pPr>
      <w:r>
        <w:rPr>
          <w:rFonts w:ascii="IRNazanin" w:hAnsi="IRNazanin" w:eastAsia="IRNazanin" w:cs="IRNazanin"/>
          <w:lang w:bidi="fa-IR"/>
          <w:color w:val="111111"/>
          <w:sz w:val="28"/>
          <w:szCs w:val="28"/>
          <w:rtl/>
        </w:rPr>
        <w:t xml:space="preserve">ص</w:t>
      </w:r>
    </w:p>
    <w:p>
      <w:pPr>
        <w:pStyle w:val="Heading5"/>
      </w:pPr>
      <w:bookmarkStart w:id="665" w:name="_Toc166"/>
      <w:r>
        <w:t>تَرِيص</w:t>
      </w:r>
      <w:bookmarkEnd w:id="665"/>
    </w:p>
    <w:p>
      <w:pPr>
        <w:pStyle w:val="BookText"/>
      </w:pPr>
      <w:r>
        <w:rPr>
          <w:rFonts w:ascii="Amiri" w:hAnsi="Amiri" w:eastAsia="Amiri" w:cs="Amiri"/>
          <w:lang w:bidi="ar-SA"/>
          <w:color w:val="111111"/>
          <w:sz w:val="28"/>
          <w:szCs w:val="28"/>
          <w:rtl/>
        </w:rPr>
        <w:t xml:space="preserve">[تَرِيص] : شيء تَرِيصٌ : أي محكم ، قال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وشُدَّ يَدَيْكَ بالعَقْدِ التَّرِيصِ</w:t>
      </w:r>
    </w:p>
    <w:p>
      <w:pPr>
        <w:pStyle w:val="BookText"/>
      </w:pPr>
      <w:r>
        <w:rPr>
          <w:rFonts w:ascii="IRNazanin" w:hAnsi="IRNazanin" w:eastAsia="IRNazanin" w:cs="IRNazanin"/>
          <w:lang w:bidi="fa-IR"/>
          <w:color w:val="111111"/>
          <w:sz w:val="28"/>
          <w:szCs w:val="28"/>
          <w:rtl/>
        </w:rPr>
        <w:t xml:space="preserve">م</w:t>
      </w:r>
    </w:p>
    <w:p>
      <w:pPr>
        <w:pStyle w:val="Heading5"/>
      </w:pPr>
      <w:bookmarkStart w:id="666" w:name="_Toc167"/>
      <w:r>
        <w:t>تَرِيم</w:t>
      </w:r>
      <w:bookmarkEnd w:id="666"/>
    </w:p>
    <w:p>
      <w:pPr>
        <w:pStyle w:val="BookText"/>
      </w:pPr>
      <w:r>
        <w:rPr>
          <w:rFonts w:ascii="Amiri" w:hAnsi="Amiri" w:eastAsia="Amiri" w:cs="Amiri"/>
          <w:lang w:bidi="ar-SA"/>
          <w:color w:val="111111"/>
          <w:sz w:val="28"/>
          <w:szCs w:val="28"/>
          <w:rtl/>
        </w:rPr>
        <w:t xml:space="preserve">[تَرِيم] : مدينة بحضرموت ، قال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738]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5" w:name="pg14428_152753"/>
    <w:bookmarkEnd w:id="35"/>
    <w:p>
      <w:pPr>
        <w:pStyle w:val="BookText"/>
      </w:pPr>
      <w:r>
        <w:rPr>
          <w:rFonts w:ascii="Amiri" w:hAnsi="Amiri" w:eastAsia="Amiri" w:cs="Amiri"/>
          <w:lang w:bidi="ar-SA"/>
          <w:color w:val="111111"/>
          <w:sz w:val="28"/>
          <w:szCs w:val="28"/>
          <w:rtl/>
        </w:rPr>
        <w:t xml:space="preserve">طالَ الثَّوَاءُ على تَرِي ..</w:t>
      </w:r>
    </w:p>
    <w:p>
      <w:pPr>
        <w:pStyle w:val="BookText"/>
      </w:pPr>
      <w:r>
        <w:rPr>
          <w:rFonts w:ascii="Amiri" w:hAnsi="Amiri" w:eastAsia="Amiri" w:cs="Amiri"/>
          <w:lang w:bidi="ar-SA"/>
          <w:color w:val="111111"/>
          <w:sz w:val="28"/>
          <w:szCs w:val="28"/>
          <w:rtl/>
        </w:rPr>
        <w:t xml:space="preserve">.. مَ وقَدْ نَأَتْ بَكْرُ بنُ وَائِلْ</w:t>
      </w:r>
    </w:p>
    <w:p>
      <w:pPr>
        <w:pStyle w:val="BookText"/>
      </w:pPr>
      <w:r>
        <w:rPr>
          <w:rFonts w:ascii="Amiri" w:hAnsi="Amiri" w:eastAsia="Amiri" w:cs="Amiri"/>
          <w:lang w:bidi="ar-SA"/>
          <w:color w:val="111111"/>
          <w:sz w:val="28"/>
          <w:szCs w:val="28"/>
          <w:rtl/>
        </w:rPr>
        <w:t xml:space="preserve">ويقال : التآء زائدة ، وبناؤها : « تَفْعِل » من رام يريم.</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667" w:name="_Toc168"/>
      <w:r>
        <w:t>التَّرِيبة</w:t>
      </w:r>
      <w:bookmarkEnd w:id="667"/>
    </w:p>
    <w:p>
      <w:pPr>
        <w:pStyle w:val="BookText"/>
      </w:pPr>
      <w:r>
        <w:rPr>
          <w:rFonts w:ascii="Amiri" w:hAnsi="Amiri" w:eastAsia="Amiri" w:cs="Amiri"/>
          <w:lang w:bidi="ar-SA"/>
          <w:color w:val="111111"/>
          <w:sz w:val="28"/>
          <w:szCs w:val="28"/>
          <w:rtl/>
        </w:rPr>
        <w:t xml:space="preserve">[التَّرِيبة] : واحدة التَّرائب ، وهي عظام الصدر ، قال الله تعالى : ( يَخْرُجُ مِنْ بَيْنِ الصُّلْبِ وَالتَّرائِبِ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امرؤ القيس </w:t>
      </w:r>
      <w:r>
        <w:rPr>
          <w:rStyle w:val="FootnoteReference"/>
        </w:rPr>
        <w:footnoteReference w:id="108"/>
      </w:r>
    </w:p>
    <w:p>
      <w:pPr>
        <w:pStyle w:val="BookText"/>
      </w:pPr>
      <w:r>
        <w:rPr>
          <w:rFonts w:ascii="Amiri" w:hAnsi="Amiri" w:eastAsia="Amiri" w:cs="Amiri"/>
          <w:lang w:bidi="ar-SA"/>
          <w:color w:val="111111"/>
          <w:sz w:val="28"/>
          <w:szCs w:val="28"/>
          <w:rtl/>
        </w:rPr>
        <w:t xml:space="preserve">مهفهفة بيضاء غير مفاضة. والجنجل : المرآة.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تَرَائِبُها مَصْقُولَةٌ كالسَّجَنْجَلِ</w:t>
      </w:r>
    </w:p>
    <w:p>
      <w:pPr>
        <w:pStyle w:val="BookText"/>
      </w:pPr>
      <w:r>
        <w:rPr>
          <w:rFonts w:ascii="Amiri" w:hAnsi="Amiri" w:eastAsia="Amiri" w:cs="Amiri"/>
          <w:lang w:bidi="ar-SA"/>
          <w:color w:val="111111"/>
          <w:sz w:val="28"/>
          <w:szCs w:val="28"/>
          <w:rtl/>
        </w:rPr>
        <w:t xml:space="preserve">ك</w:t>
      </w:r>
    </w:p>
    <w:p>
      <w:pPr>
        <w:pStyle w:val="Heading5"/>
      </w:pPr>
      <w:bookmarkStart w:id="668" w:name="_Toc169"/>
      <w:r>
        <w:t>التَّرِيكَة</w:t>
      </w:r>
      <w:bookmarkEnd w:id="668"/>
    </w:p>
    <w:p>
      <w:pPr>
        <w:pStyle w:val="BookText"/>
      </w:pPr>
      <w:r>
        <w:rPr>
          <w:rFonts w:ascii="Amiri" w:hAnsi="Amiri" w:eastAsia="Amiri" w:cs="Amiri"/>
          <w:lang w:bidi="ar-SA"/>
          <w:color w:val="111111"/>
          <w:sz w:val="28"/>
          <w:szCs w:val="28"/>
          <w:rtl/>
        </w:rPr>
        <w:t xml:space="preserve">[التَّرِيكَة] : بيضة النَّعامِ.</w:t>
      </w:r>
    </w:p>
    <w:p>
      <w:pPr>
        <w:pStyle w:val="BookText"/>
      </w:pPr>
      <w:r>
        <w:rPr>
          <w:rFonts w:ascii="Amiri" w:hAnsi="Amiri" w:eastAsia="Amiri" w:cs="Amiri"/>
          <w:lang w:bidi="ar-SA"/>
          <w:color w:val="111111"/>
          <w:sz w:val="28"/>
          <w:szCs w:val="28"/>
          <w:rtl/>
        </w:rPr>
        <w:t xml:space="preserve">وكل بيضة بالعراء فهي تَرِيكَةٌ. وجمعها تُرُكٌ وتَرَائِكُ ، قال الأعشى </w:t>
      </w:r>
      <w:r>
        <w:rPr>
          <w:rStyle w:val="FootnoteReference"/>
        </w:rPr>
        <w:footnoteReference w:id="109"/>
      </w:r>
    </w:p>
    <w:p>
      <w:pPr>
        <w:pStyle w:val="BookText"/>
      </w:pPr>
      <w:r>
        <w:rPr>
          <w:rFonts w:ascii="Amiri" w:hAnsi="Amiri" w:eastAsia="Amiri" w:cs="Amiri"/>
          <w:lang w:bidi="ar-SA"/>
          <w:color w:val="111111"/>
          <w:sz w:val="28"/>
          <w:szCs w:val="28"/>
          <w:rtl/>
        </w:rPr>
        <w:t xml:space="preserve">ويهماء قفر تحرج العين وسطها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وتَلْقَى بِها بَيْضَ النَّعَامِ تَرَائكا</w:t>
      </w:r>
    </w:p>
    <w:p>
      <w:pPr>
        <w:pStyle w:val="BookText"/>
      </w:pPr>
      <w:r>
        <w:rPr>
          <w:rFonts w:ascii="Amiri" w:hAnsi="Amiri" w:eastAsia="Amiri" w:cs="Amiri"/>
          <w:lang w:bidi="ar-SA"/>
          <w:color w:val="111111"/>
          <w:sz w:val="28"/>
          <w:szCs w:val="28"/>
          <w:rtl/>
        </w:rPr>
        <w:t xml:space="preserve">والتَّرِيكة : روضة يغفلها الناس فلا يرعونها.</w:t>
      </w:r>
    </w:p>
    <w:p>
      <w:pPr>
        <w:pStyle w:val="BookText"/>
      </w:pPr>
      <w:r>
        <w:rPr>
          <w:rFonts w:ascii="Amiri" w:hAnsi="Amiri" w:eastAsia="Amiri" w:cs="Amiri"/>
          <w:lang w:bidi="ar-SA"/>
          <w:color w:val="111111"/>
          <w:sz w:val="28"/>
          <w:szCs w:val="28"/>
          <w:rtl/>
        </w:rPr>
        <w:t xml:space="preserve">والتَّرِيكة : المرأة التي تُترك فلا يتزوجها أحد.</w:t>
      </w:r>
    </w:p>
    <w:p>
      <w:pPr>
        <w:pStyle w:val="BookText"/>
      </w:pPr>
      <w:r>
        <w:rPr>
          <w:rFonts w:ascii="Amiri" w:hAnsi="Amiri" w:eastAsia="Amiri" w:cs="Amiri"/>
          <w:lang w:bidi="ar-SA"/>
          <w:color w:val="111111"/>
          <w:sz w:val="28"/>
          <w:szCs w:val="28"/>
          <w:rtl/>
        </w:rPr>
        <w:t xml:space="preserve">والتَّرِيكة : ما تركتَ من شيء. وفي الحديث : « سئل الحسن </w:t>
      </w:r>
      <w:r>
        <w:rPr>
          <w:rStyle w:val="FootnoteReference"/>
        </w:rPr>
        <w:footnoteReference w:id="110"/>
      </w:r>
      <w:r>
        <w:rPr>
          <w:rFonts w:ascii="Amiri" w:hAnsi="Amiri" w:eastAsia="Amiri" w:cs="Amiri"/>
          <w:lang w:bidi="ar-SA"/>
          <w:color w:val="111111"/>
          <w:sz w:val="28"/>
          <w:szCs w:val="28"/>
          <w:rtl/>
        </w:rPr>
        <w:t xml:space="preserve">: هل كان الأنبياء ينبسطون إِلى الدنيا مع علمهم بالله؟ فقال : نعم ، إِنّ لله تَرَائِكَ في خلقه » أي أموراً تركها في خلقه من الأمل والغفلة يكون بها انبساطهم إِلى الدنيا.</w:t>
      </w:r>
    </w:p>
    <w:p>
      <w:pPr>
        <w:pStyle w:val="BookText"/>
      </w:pPr>
      <w:r>
        <w:rPr>
          <w:rFonts w:ascii="IRNazanin" w:hAnsi="IRNazanin" w:eastAsia="IRNazanin" w:cs="IRNazanin"/>
          <w:lang w:bidi="fa-IR"/>
          <w:color w:val="111111"/>
          <w:sz w:val="28"/>
          <w:szCs w:val="28"/>
          <w:rtl/>
        </w:rPr>
        <w:t xml:space="preserve">[شماره صفحه واقعی : 739]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6" w:name="pg14428_152755"/>
    <w:bookmarkEnd w:id="36"/>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ب</w:t>
      </w:r>
    </w:p>
    <w:p>
      <w:pPr>
        <w:pStyle w:val="Heading5"/>
      </w:pPr>
      <w:bookmarkStart w:id="669" w:name="_Toc170"/>
      <w:r>
        <w:t>التَّرْباء</w:t>
      </w:r>
      <w:bookmarkEnd w:id="669"/>
    </w:p>
    <w:p>
      <w:pPr>
        <w:pStyle w:val="BookText"/>
      </w:pPr>
      <w:r>
        <w:rPr>
          <w:rFonts w:ascii="Amiri" w:hAnsi="Amiri" w:eastAsia="Amiri" w:cs="Amiri"/>
          <w:lang w:bidi="ar-SA"/>
          <w:color w:val="111111"/>
          <w:sz w:val="28"/>
          <w:szCs w:val="28"/>
          <w:rtl/>
        </w:rPr>
        <w:t xml:space="preserve">[التَّرْباء] : التراب.</w:t>
      </w:r>
    </w:p>
    <w:p>
      <w:pPr>
        <w:pStyle w:val="BookText"/>
      </w:pPr>
      <w:r>
        <w:rPr>
          <w:rFonts w:ascii="Amiri" w:hAnsi="Amiri" w:eastAsia="Amiri" w:cs="Amiri"/>
          <w:lang w:bidi="ar-SA"/>
          <w:color w:val="111111"/>
          <w:sz w:val="28"/>
          <w:szCs w:val="28"/>
          <w:rtl/>
        </w:rPr>
        <w:t xml:space="preserve">وقيل : التَّرْباء : الأرض نفسها.</w:t>
      </w:r>
    </w:p>
    <w:p>
      <w:pPr>
        <w:pStyle w:val="BookText"/>
      </w:pPr>
      <w:r>
        <w:rPr>
          <w:rFonts w:ascii="Amiri" w:hAnsi="Amiri" w:eastAsia="Amiri" w:cs="Amiri"/>
          <w:lang w:bidi="ar-SA"/>
          <w:color w:val="111111"/>
          <w:sz w:val="28"/>
          <w:szCs w:val="28"/>
          <w:rtl/>
        </w:rPr>
        <w:t xml:space="preserve">ومن الرباعي والملحق به</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670" w:name="_Toc171"/>
      <w:r>
        <w:t>التَّوْرَب</w:t>
      </w:r>
      <w:bookmarkEnd w:id="670"/>
    </w:p>
    <w:p>
      <w:pPr>
        <w:pStyle w:val="BookText"/>
      </w:pPr>
      <w:r>
        <w:rPr>
          <w:rFonts w:ascii="Amiri" w:hAnsi="Amiri" w:eastAsia="Amiri" w:cs="Amiri"/>
          <w:lang w:bidi="ar-SA"/>
          <w:color w:val="111111"/>
          <w:sz w:val="28"/>
          <w:szCs w:val="28"/>
          <w:rtl/>
        </w:rPr>
        <w:t xml:space="preserve">[التَّوْرَب] : التراب.</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671" w:name="_Toc172"/>
      <w:r>
        <w:t>التَّيْرَب</w:t>
      </w:r>
      <w:bookmarkEnd w:id="671"/>
    </w:p>
    <w:p>
      <w:pPr>
        <w:pStyle w:val="BookText"/>
      </w:pPr>
      <w:r>
        <w:rPr>
          <w:rFonts w:ascii="Amiri" w:hAnsi="Amiri" w:eastAsia="Amiri" w:cs="Amiri"/>
          <w:lang w:bidi="ar-SA"/>
          <w:color w:val="111111"/>
          <w:sz w:val="28"/>
          <w:szCs w:val="28"/>
          <w:rtl/>
        </w:rPr>
        <w:t xml:space="preserve">[التَّيْرَب] ، التراب.</w:t>
      </w:r>
    </w:p>
    <w:p>
      <w:pPr>
        <w:pStyle w:val="BookText"/>
      </w:pPr>
      <w:r>
        <w:rPr>
          <w:rFonts w:ascii="Amiri" w:hAnsi="Amiri" w:eastAsia="Amiri" w:cs="Amiri"/>
          <w:lang w:bidi="ar-SA"/>
          <w:color w:val="111111"/>
          <w:sz w:val="28"/>
          <w:szCs w:val="28"/>
          <w:rtl/>
        </w:rPr>
        <w:t xml:space="preserve">وتَيْرَب : اسم موضع </w:t>
      </w:r>
      <w:r>
        <w:rPr>
          <w:rStyle w:val="FootnoteReference"/>
        </w:rPr>
        <w:footnoteReference w:id="111"/>
      </w:r>
      <w:r>
        <w:rPr>
          <w:rFonts w:ascii="IRNazanin" w:hAnsi="IRNazanin" w:eastAsia="IRNazanin" w:cs="IRNazanin"/>
          <w:lang w:bidi="fa-IR"/>
          <w:color w:val="111111"/>
          <w:sz w:val="28"/>
          <w:szCs w:val="28"/>
          <w:rtl/>
        </w:rPr>
        <w:t xml:space="preserve">، قال </w:t>
      </w:r>
      <w:r>
        <w:rPr>
          <w:rStyle w:val="FootnoteReference"/>
        </w:rPr>
        <w:footnoteReference w:id="112"/>
      </w:r>
    </w:p>
    <w:p>
      <w:pPr>
        <w:pStyle w:val="BookText"/>
      </w:pPr>
      <w:r>
        <w:rPr>
          <w:rFonts w:ascii="Amiri" w:hAnsi="Amiri" w:eastAsia="Amiri" w:cs="Amiri"/>
          <w:lang w:bidi="ar-SA"/>
          <w:color w:val="111111"/>
          <w:sz w:val="28"/>
          <w:szCs w:val="28"/>
          <w:rtl/>
        </w:rPr>
        <w:t xml:space="preserve">وعَدتَ وكان الخُلفُ منكَ سجية.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مَوَاعِيدَ عُرْقُوبٍ أَخَاهُ بتَيْرَبِ</w:t>
      </w:r>
    </w:p>
    <w:p>
      <w:pPr>
        <w:pStyle w:val="BookText"/>
      </w:pPr>
      <w:r>
        <w:rPr>
          <w:rFonts w:ascii="Amiri" w:hAnsi="Amiri" w:eastAsia="Amiri" w:cs="Amiri"/>
          <w:lang w:bidi="ar-SA"/>
          <w:color w:val="111111"/>
          <w:sz w:val="28"/>
          <w:szCs w:val="28"/>
          <w:rtl/>
        </w:rPr>
        <w:t xml:space="preserve">ويروى : « ... بيَثْرِبِ ».</w:t>
      </w:r>
    </w:p>
    <w:p>
      <w:pPr>
        <w:pStyle w:val="BookText"/>
      </w:pPr>
      <w:r>
        <w:rPr>
          <w:rFonts w:ascii="Amiri" w:hAnsi="Amiri" w:eastAsia="Amiri" w:cs="Amiri"/>
          <w:lang w:bidi="ar-SA"/>
          <w:color w:val="111111"/>
          <w:sz w:val="28"/>
          <w:szCs w:val="28"/>
          <w:rtl/>
        </w:rPr>
        <w:t xml:space="preserve">فَعْلُوَة ، بفتح الفاء وضم اللام</w:t>
      </w:r>
    </w:p>
    <w:p>
      <w:pPr>
        <w:pStyle w:val="BookText"/>
      </w:pPr>
      <w:r>
        <w:rPr>
          <w:rFonts w:ascii="IRNazanin" w:hAnsi="IRNazanin" w:eastAsia="IRNazanin" w:cs="IRNazanin"/>
          <w:lang w:bidi="fa-IR"/>
          <w:color w:val="111111"/>
          <w:sz w:val="28"/>
          <w:szCs w:val="28"/>
          <w:rtl/>
        </w:rPr>
        <w:t xml:space="preserve">ق</w:t>
      </w:r>
    </w:p>
    <w:p>
      <w:pPr>
        <w:pStyle w:val="Heading5"/>
      </w:pPr>
      <w:bookmarkStart w:id="672" w:name="_Toc173"/>
      <w:r>
        <w:t>التَّرْقُوَة</w:t>
      </w:r>
      <w:bookmarkEnd w:id="672"/>
    </w:p>
    <w:p>
      <w:pPr>
        <w:pStyle w:val="BookText"/>
      </w:pPr>
      <w:r>
        <w:rPr>
          <w:rFonts w:ascii="Amiri" w:hAnsi="Amiri" w:eastAsia="Amiri" w:cs="Amiri"/>
          <w:lang w:bidi="ar-SA"/>
          <w:color w:val="111111"/>
          <w:sz w:val="28"/>
          <w:szCs w:val="28"/>
          <w:rtl/>
        </w:rPr>
        <w:t xml:space="preserve">[التَّرْقُوَة] : عظم ما بين ثُغْرَة النَّحر والعاتق ، قال الله تعالى : ( كَلَّا إِذا بَلَغَتِ التَّراقِيَ )</w:t>
      </w:r>
      <w:r>
        <w:rPr>
          <w:rStyle w:val="FootnoteReference"/>
        </w:rPr>
        <w:footnoteReference w:id="113"/>
      </w:r>
      <w:r>
        <w:rPr>
          <w:rFonts w:ascii="Amiri" w:hAnsi="Amiri" w:eastAsia="Amiri" w:cs="Amiri"/>
          <w:lang w:bidi="ar-SA"/>
          <w:color w:val="111111"/>
          <w:sz w:val="28"/>
          <w:szCs w:val="28"/>
          <w:rtl/>
        </w:rPr>
        <w:t xml:space="preserve">يعني : نَفْسُ الإِنسان ، قال :</w:t>
      </w:r>
    </w:p>
    <w:p>
      <w:pPr>
        <w:pStyle w:val="BookText"/>
      </w:pPr>
      <w:r>
        <w:rPr>
          <w:rFonts w:ascii="IRNazanin" w:hAnsi="IRNazanin" w:eastAsia="IRNazanin" w:cs="IRNazanin"/>
          <w:lang w:bidi="fa-IR"/>
          <w:color w:val="111111"/>
          <w:sz w:val="28"/>
          <w:szCs w:val="28"/>
          <w:rtl/>
        </w:rPr>
        <w:t xml:space="preserve">[شماره صفحه واقعی : 740]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7" w:name="pg14428_152757"/>
    <w:bookmarkEnd w:id="37"/>
    <w:p>
      <w:pPr>
        <w:pStyle w:val="BookText"/>
      </w:pPr>
      <w:r>
        <w:rPr>
          <w:rFonts w:ascii="Amiri" w:hAnsi="Amiri" w:eastAsia="Amiri" w:cs="Amiri"/>
          <w:lang w:bidi="ar-SA"/>
          <w:color w:val="111111"/>
          <w:sz w:val="28"/>
          <w:szCs w:val="28"/>
          <w:rtl/>
        </w:rPr>
        <w:t xml:space="preserve">ورُبَّ عَظِيمةٍ دَافَعْتَ عَنْهُم</w:t>
      </w:r>
    </w:p>
    <w:p>
      <w:pPr>
        <w:pStyle w:val="BookText"/>
      </w:pPr>
      <w:r>
        <w:rPr>
          <w:rFonts w:ascii="Amiri" w:hAnsi="Amiri" w:eastAsia="Amiri" w:cs="Amiri"/>
          <w:lang w:bidi="ar-SA"/>
          <w:color w:val="111111"/>
          <w:sz w:val="28"/>
          <w:szCs w:val="28"/>
          <w:rtl/>
        </w:rPr>
        <w:t xml:space="preserve">وقَدْ بَلَغَتْ نُفُوسُهُمُ التَّرَاقِي</w:t>
      </w:r>
    </w:p>
    <w:p>
      <w:pPr>
        <w:pStyle w:val="BookText"/>
      </w:pPr>
      <w:r>
        <w:rPr>
          <w:rFonts w:ascii="Amiri" w:hAnsi="Amiri" w:eastAsia="Amiri" w:cs="Amiri"/>
          <w:lang w:bidi="ar-SA"/>
          <w:color w:val="111111"/>
          <w:sz w:val="28"/>
          <w:szCs w:val="28"/>
          <w:rtl/>
        </w:rPr>
        <w:t xml:space="preserve">فُعْلُل ، بالضم</w:t>
      </w:r>
    </w:p>
    <w:p>
      <w:pPr>
        <w:pStyle w:val="BookText"/>
      </w:pPr>
      <w:r>
        <w:rPr>
          <w:rFonts w:ascii="IRNazanin" w:hAnsi="IRNazanin" w:eastAsia="IRNazanin" w:cs="IRNazanin"/>
          <w:lang w:bidi="fa-IR"/>
          <w:color w:val="111111"/>
          <w:sz w:val="28"/>
          <w:szCs w:val="28"/>
          <w:rtl/>
        </w:rPr>
        <w:t xml:space="preserve">خم</w:t>
      </w:r>
    </w:p>
    <w:p>
      <w:pPr>
        <w:pStyle w:val="Heading5"/>
      </w:pPr>
      <w:bookmarkStart w:id="673" w:name="_Toc174"/>
      <w:r>
        <w:t>تُرْخُم</w:t>
      </w:r>
      <w:bookmarkEnd w:id="673"/>
    </w:p>
    <w:p>
      <w:pPr>
        <w:pStyle w:val="BookText"/>
      </w:pPr>
      <w:r>
        <w:rPr>
          <w:rFonts w:ascii="Amiri" w:hAnsi="Amiri" w:eastAsia="Amiri" w:cs="Amiri"/>
          <w:lang w:bidi="ar-SA"/>
          <w:color w:val="111111"/>
          <w:sz w:val="28"/>
          <w:szCs w:val="28"/>
          <w:rtl/>
        </w:rPr>
        <w:t xml:space="preserve">[تُرْخُم] : يقال </w:t>
      </w:r>
      <w:r>
        <w:rPr>
          <w:rStyle w:val="FootnoteReference"/>
        </w:rPr>
        <w:footnoteReference w:id="114"/>
      </w:r>
      <w:r>
        <w:rPr>
          <w:rFonts w:ascii="Amiri" w:hAnsi="Amiri" w:eastAsia="Amiri" w:cs="Amiri"/>
          <w:lang w:bidi="ar-SA"/>
          <w:color w:val="111111"/>
          <w:sz w:val="28"/>
          <w:szCs w:val="28"/>
          <w:rtl/>
        </w:rPr>
        <w:t xml:space="preserve">: « ما أدري أيُ تُرْخُمٍ هو » ، بالخاء معجمة : أي أيّ الناس هو.</w:t>
      </w:r>
    </w:p>
    <w:p>
      <w:pPr>
        <w:pStyle w:val="BookText"/>
      </w:pPr>
      <w:r>
        <w:rPr>
          <w:rFonts w:ascii="Amiri" w:hAnsi="Amiri" w:eastAsia="Amiri" w:cs="Amiri"/>
          <w:lang w:bidi="ar-SA"/>
          <w:color w:val="111111"/>
          <w:sz w:val="28"/>
          <w:szCs w:val="28"/>
          <w:rtl/>
        </w:rPr>
        <w:t xml:space="preserve">وذو تُرْخُم </w:t>
      </w:r>
      <w:r>
        <w:rPr>
          <w:rStyle w:val="FootnoteReference"/>
        </w:rPr>
        <w:footnoteReference w:id="115"/>
      </w:r>
    </w:p>
    <w:p>
      <w:pPr>
        <w:pStyle w:val="BookText"/>
      </w:pPr>
      <w:r>
        <w:rPr>
          <w:rFonts w:ascii="Amiri" w:hAnsi="Amiri" w:eastAsia="Amiri" w:cs="Amiri"/>
          <w:lang w:bidi="ar-SA"/>
          <w:color w:val="111111"/>
          <w:sz w:val="28"/>
          <w:szCs w:val="28"/>
          <w:rtl/>
        </w:rPr>
        <w:t xml:space="preserve">وأين ابن ذي الرمحين صاحب يحصب</w:t>
      </w:r>
    </w:p>
    <w:p>
      <w:pPr>
        <w:pStyle w:val="BookText"/>
      </w:pPr>
      <w:r>
        <w:rPr>
          <w:rFonts w:ascii="Amiri" w:hAnsi="Amiri" w:eastAsia="Amiri" w:cs="Amiri"/>
          <w:lang w:bidi="ar-SA"/>
          <w:color w:val="111111"/>
          <w:sz w:val="28"/>
          <w:szCs w:val="28"/>
          <w:rtl/>
        </w:rPr>
        <w:t xml:space="preserve">صفحيحةُ سيف ما تغل مضاربه</w:t>
      </w:r>
    </w:p>
    <w:p>
      <w:pPr>
        <w:pStyle w:val="BookText"/>
      </w:pPr>
      <w:r>
        <w:rPr>
          <w:rFonts w:ascii="Amiri" w:hAnsi="Amiri" w:eastAsia="Amiri" w:cs="Amiri"/>
          <w:lang w:bidi="ar-SA"/>
          <w:color w:val="111111"/>
          <w:sz w:val="28"/>
          <w:szCs w:val="28"/>
          <w:rtl/>
        </w:rPr>
        <w:t xml:space="preserve">وذكره نشوان في قصيدته بقوله :</w:t>
      </w:r>
    </w:p>
    <w:p>
      <w:pPr>
        <w:pStyle w:val="BookText"/>
      </w:pPr>
      <w:r>
        <w:rPr>
          <w:rFonts w:ascii="Amiri" w:hAnsi="Amiri" w:eastAsia="Amiri" w:cs="Amiri"/>
          <w:lang w:bidi="ar-SA"/>
          <w:color w:val="111111"/>
          <w:sz w:val="28"/>
          <w:szCs w:val="28"/>
          <w:rtl/>
        </w:rPr>
        <w:t xml:space="preserve">أم أين ذو الرمحين أو ذو ترخم</w:t>
      </w:r>
    </w:p>
    <w:p>
      <w:pPr>
        <w:pStyle w:val="BookText"/>
      </w:pPr>
      <w:r>
        <w:rPr>
          <w:rFonts w:ascii="Amiri" w:hAnsi="Amiri" w:eastAsia="Amiri" w:cs="Amiri"/>
          <w:lang w:bidi="ar-SA"/>
          <w:color w:val="111111"/>
          <w:sz w:val="28"/>
          <w:szCs w:val="28"/>
          <w:rtl/>
        </w:rPr>
        <w:t xml:space="preserve">سفيا تكاس للمنون ذباح</w:t>
      </w:r>
    </w:p>
    <w:p>
      <w:pPr>
        <w:pStyle w:val="BookText"/>
      </w:pPr>
      <w:r>
        <w:rPr>
          <w:rFonts w:ascii="Amiri" w:hAnsi="Amiri" w:eastAsia="Amiri" w:cs="Amiri"/>
          <w:lang w:bidi="ar-SA"/>
          <w:color w:val="111111"/>
          <w:sz w:val="28"/>
          <w:szCs w:val="28"/>
          <w:rtl/>
        </w:rPr>
        <w:t xml:space="preserve">ومن الملاحظ أن ضبط الاسم جاء في الإِكليل تَرْخُم بفتح أوَّله وهو عند نشوان كما هنا وكما في نشوانيته وشرحها : تُرْخُم بضم أوله ، ومعلوم أن ضبط الهمداني قد يتعرض لتصحيف النساخ بينما ضبط نشوان محروس بالبناء الفعلي وسياق الكلمة حسب منهجه فلا يقع عليه التحريف.</w:t>
      </w:r>
    </w:p>
    <w:p>
      <w:pPr>
        <w:pStyle w:val="BookText"/>
      </w:pPr>
      <w:r>
        <w:rPr>
          <w:rFonts w:ascii="Amiri" w:hAnsi="Amiri" w:eastAsia="Amiri" w:cs="Amiri"/>
          <w:lang w:bidi="ar-SA"/>
          <w:color w:val="111111"/>
          <w:sz w:val="28"/>
          <w:szCs w:val="28"/>
          <w:rtl/>
        </w:rPr>
        <w:t xml:space="preserve">: ملك من ملوك حمير.</w:t>
      </w:r>
    </w:p>
    <w:p>
      <w:pPr>
        <w:pStyle w:val="BookText"/>
      </w:pPr>
      <w:r>
        <w:rPr>
          <w:rFonts w:ascii="Amiri" w:hAnsi="Amiri" w:eastAsia="Amiri" w:cs="Amiri"/>
          <w:lang w:bidi="ar-SA"/>
          <w:color w:val="111111"/>
          <w:sz w:val="28"/>
          <w:szCs w:val="28"/>
          <w:rtl/>
        </w:rPr>
        <w:t xml:space="preserve">وهو : ذو تُرْخُم بن يَرِيم ذي الرّمحين ، من ولده التَّرَاخِمُ ، وهو من أشراف حمير.</w:t>
      </w:r>
    </w:p>
    <w:p>
      <w:pPr>
        <w:pStyle w:val="BookText"/>
      </w:pPr>
      <w:r>
        <w:rPr>
          <w:rFonts w:ascii="Amiri" w:hAnsi="Amiri" w:eastAsia="Amiri" w:cs="Amiri"/>
          <w:lang w:bidi="ar-SA"/>
          <w:color w:val="111111"/>
          <w:sz w:val="28"/>
          <w:szCs w:val="28"/>
          <w:rtl/>
        </w:rPr>
        <w:t xml:space="preserve">يقال في المثل : « جاعت التَّرَاخِمُ </w:t>
      </w:r>
      <w:r>
        <w:rPr>
          <w:rStyle w:val="FootnoteReference"/>
        </w:rPr>
        <w:footnoteReference w:id="116"/>
      </w:r>
      <w:r>
        <w:rPr>
          <w:rFonts w:ascii="Amiri" w:hAnsi="Amiri" w:eastAsia="Amiri" w:cs="Amiri"/>
          <w:lang w:bidi="ar-SA"/>
          <w:color w:val="111111"/>
          <w:sz w:val="28"/>
          <w:szCs w:val="28"/>
          <w:rtl/>
        </w:rPr>
        <w:t xml:space="preserve">حتَّى كادُوا يَأْكُلُونَ البُرَّ » لأنهم كانوا لا يأكلون إِلا العَلَس </w:t>
      </w:r>
      <w:r>
        <w:rPr>
          <w:rStyle w:val="FootnoteReference"/>
        </w:rPr>
        <w:footnoteReference w:id="117"/>
      </w:r>
      <w:r>
        <w:rPr>
          <w:rFonts w:ascii="Amiri" w:hAnsi="Amiri" w:eastAsia="Amiri" w:cs="Amiri"/>
          <w:lang w:bidi="ar-SA"/>
          <w:color w:val="111111"/>
          <w:sz w:val="28"/>
          <w:szCs w:val="28"/>
          <w:rtl/>
        </w:rPr>
        <w:t xml:space="preserve">. وكانوا بوادي بَنَا من مشارق اليمن.</w:t>
      </w:r>
    </w:p>
    <w:p>
      <w:pPr>
        <w:pStyle w:val="BookText"/>
      </w:pPr>
      <w:r>
        <w:rPr>
          <w:rFonts w:ascii="IRNazanin" w:hAnsi="IRNazanin" w:eastAsia="IRNazanin" w:cs="IRNazanin"/>
          <w:lang w:bidi="fa-IR"/>
          <w:color w:val="111111"/>
          <w:sz w:val="28"/>
          <w:szCs w:val="28"/>
          <w:rtl/>
        </w:rPr>
        <w:t xml:space="preserve">[شماره صفحه واقعی : 741]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8" w:name="pg14428_152759"/>
    <w:bookmarkEnd w:id="38"/>
    <w:p>
      <w:pPr>
        <w:pStyle w:val="BookText"/>
      </w:pPr>
      <w:r>
        <w:rPr>
          <w:rFonts w:ascii="Amiri" w:hAnsi="Amiri" w:eastAsia="Amiri" w:cs="Amiri"/>
          <w:lang w:bidi="ar-SA"/>
          <w:color w:val="111111"/>
          <w:sz w:val="28"/>
          <w:szCs w:val="28"/>
          <w:rtl/>
        </w:rPr>
        <w:t xml:space="preserve">فَوْعَال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674" w:name="_Toc175"/>
      <w:r>
        <w:t>التَّوْرَاب</w:t>
      </w:r>
      <w:bookmarkEnd w:id="674"/>
    </w:p>
    <w:p>
      <w:pPr>
        <w:pStyle w:val="BookText"/>
      </w:pPr>
      <w:r>
        <w:rPr>
          <w:rFonts w:ascii="Amiri" w:hAnsi="Amiri" w:eastAsia="Amiri" w:cs="Amiri"/>
          <w:lang w:bidi="ar-SA"/>
          <w:color w:val="111111"/>
          <w:sz w:val="28"/>
          <w:szCs w:val="28"/>
          <w:rtl/>
        </w:rPr>
        <w:t xml:space="preserve">[التَّوْرَاب] : التراب.</w:t>
      </w:r>
    </w:p>
    <w:p>
      <w:pPr>
        <w:pStyle w:val="BookText"/>
      </w:pPr>
      <w:r>
        <w:rPr>
          <w:rFonts w:ascii="Amiri" w:hAnsi="Amiri" w:eastAsia="Amiri" w:cs="Amiri"/>
          <w:lang w:bidi="ar-SA"/>
          <w:color w:val="111111"/>
          <w:sz w:val="28"/>
          <w:szCs w:val="28"/>
          <w:rtl/>
        </w:rPr>
        <w:t xml:space="preserve">ولم يأت على فَوْعَال غير التَّوْرَاب والدَّوْلاب. فأما قول الراجز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قَوْمِ قَدْ حَوْقَلتُ أَوْ دَنَوْتُ</w:t>
      </w:r>
    </w:p>
    <w:p>
      <w:pPr>
        <w:pStyle w:val="BookText"/>
      </w:pPr>
      <w:r>
        <w:rPr>
          <w:rFonts w:ascii="Amiri" w:hAnsi="Amiri" w:eastAsia="Amiri" w:cs="Amiri"/>
          <w:lang w:bidi="ar-SA"/>
          <w:color w:val="111111"/>
          <w:sz w:val="28"/>
          <w:szCs w:val="28"/>
          <w:rtl/>
        </w:rPr>
        <w:t xml:space="preserve">وبَعْضُ حَوْقالِ الرِّجالِ المَوْتُ</w:t>
      </w:r>
    </w:p>
    <w:p>
      <w:pPr>
        <w:pStyle w:val="BookText"/>
      </w:pPr>
      <w:r>
        <w:rPr>
          <w:rFonts w:ascii="Amiri" w:hAnsi="Amiri" w:eastAsia="Amiri" w:cs="Amiri"/>
          <w:lang w:bidi="ar-SA"/>
          <w:color w:val="111111"/>
          <w:sz w:val="28"/>
          <w:szCs w:val="28"/>
          <w:rtl/>
        </w:rPr>
        <w:t xml:space="preserve">فقالوا : إِنه أراد به المصدر ، ولم يفتح الفاء إِلا استقباحاً أن تصير الواو ياء.</w:t>
      </w:r>
    </w:p>
    <w:p>
      <w:pPr>
        <w:pStyle w:val="BookText"/>
      </w:pPr>
      <w:r>
        <w:rPr>
          <w:rFonts w:ascii="Amiri" w:hAnsi="Amiri" w:eastAsia="Amiri" w:cs="Amiri"/>
          <w:lang w:bidi="ar-SA"/>
          <w:color w:val="111111"/>
          <w:sz w:val="28"/>
          <w:szCs w:val="28"/>
          <w:rtl/>
        </w:rPr>
        <w:t xml:space="preserve">فِعْيَال ، بكسر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675" w:name="_Toc176"/>
      <w:r>
        <w:t>التَّرْياق</w:t>
      </w:r>
      <w:bookmarkEnd w:id="675"/>
    </w:p>
    <w:p>
      <w:pPr>
        <w:pStyle w:val="BookText"/>
      </w:pPr>
      <w:r>
        <w:rPr>
          <w:rFonts w:ascii="Amiri" w:hAnsi="Amiri" w:eastAsia="Amiri" w:cs="Amiri"/>
          <w:lang w:bidi="ar-SA"/>
          <w:color w:val="111111"/>
          <w:sz w:val="28"/>
          <w:szCs w:val="28"/>
          <w:rtl/>
        </w:rPr>
        <w:t xml:space="preserve">[التَّرْياق] ، بالقاف : معروف </w:t>
      </w:r>
      <w:r>
        <w:rPr>
          <w:rStyle w:val="FootnoteReference"/>
        </w:rPr>
        <w:footnoteReference w:id="119"/>
      </w:r>
      <w:r>
        <w:rPr>
          <w:rFonts w:ascii="Amiri" w:hAnsi="Amiri" w:eastAsia="Amiri" w:cs="Amiri"/>
          <w:lang w:bidi="ar-SA"/>
          <w:color w:val="111111"/>
          <w:sz w:val="28"/>
          <w:szCs w:val="28"/>
          <w:rtl/>
        </w:rPr>
        <w:t xml:space="preserve">، يقال : ( الثُّوْمُ تِرْيَاقُ البَدْو )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فَعَلُوت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676" w:name="_Toc177"/>
      <w:r>
        <w:t>تَرَبُوت</w:t>
      </w:r>
      <w:bookmarkEnd w:id="676"/>
    </w:p>
    <w:p>
      <w:pPr>
        <w:pStyle w:val="BookText"/>
      </w:pPr>
      <w:r>
        <w:rPr>
          <w:rFonts w:ascii="Amiri" w:hAnsi="Amiri" w:eastAsia="Amiri" w:cs="Amiri"/>
          <w:lang w:bidi="ar-SA"/>
          <w:color w:val="111111"/>
          <w:sz w:val="28"/>
          <w:szCs w:val="28"/>
          <w:rtl/>
        </w:rPr>
        <w:t xml:space="preserve">[تَرَبُوت] جمل تَرَبُوتٌ : أي ذَلُول ، عن الأصمعي. وناقة تَرَبُوتَةٌ ، بالهاء.</w:t>
      </w:r>
    </w:p>
    <w:p>
      <w:pPr>
        <w:pStyle w:val="BookText"/>
      </w:pPr>
      <w:r>
        <w:rPr>
          <w:rFonts w:ascii="IRNazanin" w:hAnsi="IRNazanin" w:eastAsia="IRNazanin" w:cs="IRNazanin"/>
          <w:lang w:bidi="fa-IR"/>
          <w:color w:val="111111"/>
          <w:sz w:val="28"/>
          <w:szCs w:val="28"/>
          <w:rtl/>
        </w:rPr>
        <w:t xml:space="preserve">[شماره صفحه واقعی : 742]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9" w:name="pg14428_152762"/>
    <w:bookmarkEnd w:id="39"/>
    <w:p>
      <w:pPr>
        <w:pStyle w:val="Heading4"/>
      </w:pPr>
      <w:bookmarkStart w:id="677" w:name="_Toc178"/>
      <w:r>
        <w:t>الأفعال</w:t>
      </w:r>
      <w:bookmarkEnd w:id="677"/>
    </w:p>
    <w:p>
      <w:pPr>
        <w:pStyle w:val="Heading5"/>
      </w:pPr>
      <w:bookmarkStart w:id="678" w:name="_Toc179"/>
      <w:r>
        <w:t>اشارة</w:t>
      </w:r>
      <w:bookmarkEnd w:id="678"/>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Amiri" w:hAnsi="Amiri" w:eastAsia="Amiri" w:cs="Amiri"/>
          <w:lang w:bidi="ar-SA"/>
          <w:color w:val="111111"/>
          <w:sz w:val="28"/>
          <w:szCs w:val="28"/>
          <w:rtl/>
        </w:rPr>
        <w:t xml:space="preserve">ك</w:t>
      </w:r>
    </w:p>
    <w:p>
      <w:pPr>
        <w:pStyle w:val="Heading5"/>
      </w:pPr>
      <w:bookmarkStart w:id="679" w:name="_Toc180"/>
      <w:r>
        <w:t>تَرَك</w:t>
      </w:r>
      <w:bookmarkEnd w:id="679"/>
    </w:p>
    <w:p>
      <w:pPr>
        <w:pStyle w:val="BookText"/>
      </w:pPr>
      <w:r>
        <w:rPr>
          <w:rFonts w:ascii="Amiri" w:hAnsi="Amiri" w:eastAsia="Amiri" w:cs="Amiri"/>
          <w:lang w:bidi="ar-SA"/>
          <w:color w:val="111111"/>
          <w:sz w:val="28"/>
          <w:szCs w:val="28"/>
          <w:rtl/>
        </w:rPr>
        <w:t xml:space="preserve">[تَرَك] : التَّرْكُ : التَّخلية ، يقال : تَرَكَ الشيءَ ، إِذا خلّاه ، قال الله تعالى : ( أَحَسِبَ النَّاسُ أَنْ يُتْرَكُوا )</w:t>
      </w:r>
      <w:r>
        <w:rPr>
          <w:rStyle w:val="FootnoteReference"/>
        </w:rPr>
        <w:footnoteReference w:id="121"/>
      </w:r>
      <w:r>
        <w:rPr>
          <w:rFonts w:ascii="Amiri" w:hAnsi="Amiri" w:eastAsia="Amiri" w:cs="Amiri"/>
          <w:lang w:bidi="ar-SA"/>
          <w:color w:val="111111"/>
          <w:sz w:val="28"/>
          <w:szCs w:val="28"/>
          <w:rtl/>
        </w:rPr>
        <w:t xml:space="preserve">أي يُخلَّوْا.</w:t>
      </w:r>
    </w:p>
    <w:p>
      <w:pPr>
        <w:pStyle w:val="BookText"/>
      </w:pPr>
      <w:r>
        <w:rPr>
          <w:rFonts w:ascii="Amiri" w:hAnsi="Amiri" w:eastAsia="Amiri" w:cs="Amiri"/>
          <w:lang w:bidi="ar-SA"/>
          <w:color w:val="111111"/>
          <w:sz w:val="28"/>
          <w:szCs w:val="28"/>
          <w:rtl/>
        </w:rPr>
        <w:t xml:space="preserve">وقد يكون التَّرْكُ بمعنى الجَعْل ، يقال : تَرَكْتُ الحبل شديداً : أي جعلته.</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22"/>
      </w:r>
      <w:r>
        <w:rPr>
          <w:rFonts w:ascii="Amiri" w:hAnsi="Amiri" w:eastAsia="Amiri" w:cs="Amiri"/>
          <w:lang w:bidi="ar-SA"/>
          <w:color w:val="111111"/>
          <w:sz w:val="28"/>
          <w:szCs w:val="28"/>
          <w:rtl/>
        </w:rPr>
        <w:t xml:space="preserve">: [عن النبي عليه‌السلام] : « مَنْ تَرَكَ الصَّلَاةَ مُتَعَمِّداً فَقَدْ كَفَرَ باللهِ مُجْتَهِداً ».</w:t>
      </w:r>
    </w:p>
    <w:p>
      <w:pPr>
        <w:pStyle w:val="BookText"/>
      </w:pPr>
      <w:r>
        <w:rPr>
          <w:rFonts w:ascii="Amiri" w:hAnsi="Amiri" w:eastAsia="Amiri" w:cs="Amiri"/>
          <w:lang w:bidi="ar-SA"/>
          <w:color w:val="111111"/>
          <w:sz w:val="28"/>
          <w:szCs w:val="28"/>
          <w:rtl/>
        </w:rPr>
        <w:t xml:space="preserve">قال أبو حنيفة : لا يقتل تارك الصلاة إِذا اعترف بها.</w:t>
      </w:r>
    </w:p>
    <w:p>
      <w:pPr>
        <w:pStyle w:val="BookText"/>
      </w:pPr>
      <w:r>
        <w:rPr>
          <w:rFonts w:ascii="Amiri" w:hAnsi="Amiri" w:eastAsia="Amiri" w:cs="Amiri"/>
          <w:lang w:bidi="ar-SA"/>
          <w:color w:val="111111"/>
          <w:sz w:val="28"/>
          <w:szCs w:val="28"/>
          <w:rtl/>
        </w:rPr>
        <w:t xml:space="preserve">وقال مالك والشافعي ومن وافقهما : يقتل مع الاعتراف إِذا لم يصلّ.</w:t>
      </w:r>
    </w:p>
    <w:p>
      <w:pPr>
        <w:pStyle w:val="BookText"/>
      </w:pPr>
      <w:r>
        <w:rPr>
          <w:rFonts w:ascii="Amiri" w:hAnsi="Amiri" w:eastAsia="Amiri" w:cs="Amiri"/>
          <w:lang w:bidi="ar-SA"/>
          <w:color w:val="111111"/>
          <w:sz w:val="28"/>
          <w:szCs w:val="28"/>
          <w:rtl/>
        </w:rPr>
        <w:t xml:space="preserve">فأما الزكاة فيجبر على إِخراجها ، ولا يقتل بالإِجماع.</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ب</w:t>
      </w:r>
    </w:p>
    <w:p>
      <w:pPr>
        <w:pStyle w:val="Heading5"/>
      </w:pPr>
      <w:bookmarkStart w:id="680" w:name="_Toc181"/>
      <w:r>
        <w:t>تَرَبَ</w:t>
      </w:r>
      <w:bookmarkEnd w:id="680"/>
    </w:p>
    <w:p>
      <w:pPr>
        <w:pStyle w:val="BookText"/>
      </w:pPr>
      <w:r>
        <w:rPr>
          <w:rFonts w:ascii="Amiri" w:hAnsi="Amiri" w:eastAsia="Amiri" w:cs="Amiri"/>
          <w:lang w:bidi="ar-SA"/>
          <w:color w:val="111111"/>
          <w:sz w:val="28"/>
          <w:szCs w:val="28"/>
          <w:rtl/>
        </w:rPr>
        <w:t xml:space="preserve">[تَرَبَ] : يقال : تَرَبَ الكتابُ ، من التُّراب.</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ب</w:t>
      </w:r>
    </w:p>
    <w:p>
      <w:pPr>
        <w:pStyle w:val="Heading5"/>
      </w:pPr>
      <w:bookmarkStart w:id="681" w:name="_Toc182"/>
      <w:r>
        <w:t>تَرِبَ</w:t>
      </w:r>
      <w:bookmarkEnd w:id="681"/>
    </w:p>
    <w:p>
      <w:pPr>
        <w:pStyle w:val="BookText"/>
      </w:pPr>
      <w:r>
        <w:rPr>
          <w:rFonts w:ascii="Amiri" w:hAnsi="Amiri" w:eastAsia="Amiri" w:cs="Amiri"/>
          <w:lang w:bidi="ar-SA"/>
          <w:color w:val="111111"/>
          <w:sz w:val="28"/>
          <w:szCs w:val="28"/>
          <w:rtl/>
        </w:rPr>
        <w:t xml:space="preserve">[تَرِبَ] : لحمٌ تَرِبٌ : إِذا لُطِخَ بالتّراب.</w:t>
      </w:r>
    </w:p>
    <w:p>
      <w:pPr>
        <w:pStyle w:val="BookText"/>
      </w:pPr>
      <w:r>
        <w:rPr>
          <w:rFonts w:ascii="Amiri" w:hAnsi="Amiri" w:eastAsia="Amiri" w:cs="Amiri"/>
          <w:lang w:bidi="ar-SA"/>
          <w:color w:val="111111"/>
          <w:sz w:val="28"/>
          <w:szCs w:val="28"/>
          <w:rtl/>
        </w:rPr>
        <w:t xml:space="preserve">وتَرِبَ جبينُه : إِذا اغبرَّ.</w:t>
      </w:r>
    </w:p>
    <w:p>
      <w:pPr>
        <w:pStyle w:val="BookText"/>
      </w:pPr>
      <w:r>
        <w:rPr>
          <w:rFonts w:ascii="Amiri" w:hAnsi="Amiri" w:eastAsia="Amiri" w:cs="Amiri"/>
          <w:lang w:bidi="ar-SA"/>
          <w:color w:val="111111"/>
          <w:sz w:val="28"/>
          <w:szCs w:val="28"/>
          <w:rtl/>
        </w:rPr>
        <w:t xml:space="preserve">وتَرِبَت يدُه : إِذا خسر فلم يظفر.</w:t>
      </w:r>
    </w:p>
    <w:p>
      <w:pPr>
        <w:pStyle w:val="BookText"/>
      </w:pPr>
      <w:r>
        <w:rPr>
          <w:rFonts w:ascii="Amiri" w:hAnsi="Amiri" w:eastAsia="Amiri" w:cs="Amiri"/>
          <w:lang w:bidi="ar-SA"/>
          <w:color w:val="111111"/>
          <w:sz w:val="28"/>
          <w:szCs w:val="28"/>
          <w:rtl/>
        </w:rPr>
        <w:t xml:space="preserve">وتَرِب الرجل : إِذا افتقر كأنه لصق بالتراب ، قال :</w:t>
      </w:r>
    </w:p>
    <w:p>
      <w:pPr>
        <w:pStyle w:val="BookText"/>
      </w:pPr>
      <w:r>
        <w:rPr>
          <w:rFonts w:ascii="IRNazanin" w:hAnsi="IRNazanin" w:eastAsia="IRNazanin" w:cs="IRNazanin"/>
          <w:lang w:bidi="fa-IR"/>
          <w:color w:val="111111"/>
          <w:sz w:val="28"/>
          <w:szCs w:val="28"/>
          <w:rtl/>
        </w:rPr>
        <w:t xml:space="preserve">[شماره صفحه واقعی : 743]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0" w:name="pg14428_152764"/>
    <w:bookmarkEnd w:id="40"/>
    <w:p>
      <w:pPr>
        <w:pStyle w:val="BookText"/>
      </w:pPr>
      <w:r>
        <w:rPr>
          <w:rFonts w:ascii="Amiri" w:hAnsi="Amiri" w:eastAsia="Amiri" w:cs="Amiri"/>
          <w:lang w:bidi="ar-SA"/>
          <w:color w:val="111111"/>
          <w:sz w:val="28"/>
          <w:szCs w:val="28"/>
          <w:rtl/>
        </w:rPr>
        <w:t xml:space="preserve">جَعَلَ الضَّعْفَ عُدَّةً فكَفَتْهُ</w:t>
      </w:r>
    </w:p>
    <w:p>
      <w:pPr>
        <w:pStyle w:val="BookText"/>
      </w:pPr>
      <w:r>
        <w:rPr>
          <w:rFonts w:ascii="Amiri" w:hAnsi="Amiri" w:eastAsia="Amiri" w:cs="Amiri"/>
          <w:lang w:bidi="ar-SA"/>
          <w:color w:val="111111"/>
          <w:sz w:val="28"/>
          <w:szCs w:val="28"/>
          <w:rtl/>
        </w:rPr>
        <w:t xml:space="preserve">تَرَبَ العَيْشِ والزَّمَانَ العَثُورا</w:t>
      </w:r>
    </w:p>
    <w:p>
      <w:pPr>
        <w:pStyle w:val="BookText"/>
      </w:pPr>
      <w:r>
        <w:rPr>
          <w:rFonts w:ascii="IRNazanin" w:hAnsi="IRNazanin" w:eastAsia="IRNazanin" w:cs="IRNazanin"/>
          <w:lang w:bidi="fa-IR"/>
          <w:color w:val="111111"/>
          <w:sz w:val="28"/>
          <w:szCs w:val="28"/>
          <w:rtl/>
        </w:rPr>
        <w:t xml:space="preserve">ح</w:t>
      </w:r>
    </w:p>
    <w:p>
      <w:pPr>
        <w:pStyle w:val="Heading5"/>
      </w:pPr>
      <w:bookmarkStart w:id="682" w:name="_Toc183"/>
      <w:r>
        <w:t>تَرِحَ</w:t>
      </w:r>
      <w:bookmarkEnd w:id="682"/>
    </w:p>
    <w:p>
      <w:pPr>
        <w:pStyle w:val="BookText"/>
      </w:pPr>
      <w:r>
        <w:rPr>
          <w:rFonts w:ascii="Amiri" w:hAnsi="Amiri" w:eastAsia="Amiri" w:cs="Amiri"/>
          <w:lang w:bidi="ar-SA"/>
          <w:color w:val="111111"/>
          <w:sz w:val="28"/>
          <w:szCs w:val="28"/>
          <w:rtl/>
        </w:rPr>
        <w:t xml:space="preserve">[تَرِحَ] : التَّرَح ، بالحاء : ضد الفرح.</w:t>
      </w:r>
    </w:p>
    <w:p>
      <w:pPr>
        <w:pStyle w:val="BookText"/>
      </w:pPr>
      <w:r>
        <w:rPr>
          <w:rFonts w:ascii="IRNazanin" w:hAnsi="IRNazanin" w:eastAsia="IRNazanin" w:cs="IRNazanin"/>
          <w:lang w:bidi="fa-IR"/>
          <w:color w:val="111111"/>
          <w:sz w:val="28"/>
          <w:szCs w:val="28"/>
          <w:rtl/>
        </w:rPr>
        <w:t xml:space="preserve">ز</w:t>
      </w:r>
    </w:p>
    <w:p>
      <w:pPr>
        <w:pStyle w:val="Heading5"/>
      </w:pPr>
      <w:bookmarkStart w:id="683" w:name="_Toc184"/>
      <w:r>
        <w:t>تَرِزَ</w:t>
      </w:r>
      <w:bookmarkEnd w:id="683"/>
    </w:p>
    <w:p>
      <w:pPr>
        <w:pStyle w:val="BookText"/>
      </w:pPr>
      <w:r>
        <w:rPr>
          <w:rFonts w:ascii="Amiri" w:hAnsi="Amiri" w:eastAsia="Amiri" w:cs="Amiri"/>
          <w:lang w:bidi="ar-SA"/>
          <w:color w:val="111111"/>
          <w:sz w:val="28"/>
          <w:szCs w:val="28"/>
          <w:rtl/>
        </w:rPr>
        <w:t xml:space="preserve">[تَرِزَ] : فهو تارزٌ : إِذا مات ، قال الشماخ </w:t>
      </w:r>
      <w:r>
        <w:rPr>
          <w:rStyle w:val="FootnoteReference"/>
        </w:rPr>
        <w:footnoteReference w:id="123"/>
      </w:r>
    </w:p>
    <w:p>
      <w:pPr>
        <w:pStyle w:val="BookText"/>
      </w:pPr>
      <w:r>
        <w:rPr>
          <w:rFonts w:ascii="Amiri" w:hAnsi="Amiri" w:eastAsia="Amiri" w:cs="Amiri"/>
          <w:lang w:bidi="ar-SA"/>
          <w:color w:val="111111"/>
          <w:sz w:val="28"/>
          <w:szCs w:val="28"/>
          <w:rtl/>
        </w:rPr>
        <w:t xml:space="preserve">قليل التلاد غاير قوس وأسهمٍ</w:t>
      </w:r>
    </w:p>
    <w:p>
      <w:pPr>
        <w:pStyle w:val="BookText"/>
      </w:pPr>
      <w:r>
        <w:rPr>
          <w:rFonts w:ascii="Amiri" w:hAnsi="Amiri" w:eastAsia="Amiri" w:cs="Amiri"/>
          <w:lang w:bidi="ar-SA"/>
          <w:color w:val="111111"/>
          <w:sz w:val="28"/>
          <w:szCs w:val="28"/>
          <w:rtl/>
        </w:rPr>
        <w:t xml:space="preserve">يصف الصائد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الَّذِي يَرْمِي من الوَحْشِ تَارِزُ</w:t>
      </w:r>
    </w:p>
    <w:p>
      <w:pPr>
        <w:pStyle w:val="BookText"/>
      </w:pPr>
      <w:r>
        <w:rPr>
          <w:rFonts w:ascii="IRNazanin" w:hAnsi="IRNazanin" w:eastAsia="IRNazanin" w:cs="IRNazanin"/>
          <w:lang w:bidi="fa-IR"/>
          <w:color w:val="111111"/>
          <w:sz w:val="28"/>
          <w:szCs w:val="28"/>
          <w:rtl/>
        </w:rPr>
        <w:t xml:space="preserve">ش</w:t>
      </w:r>
    </w:p>
    <w:p>
      <w:pPr>
        <w:pStyle w:val="Heading5"/>
      </w:pPr>
      <w:bookmarkStart w:id="684" w:name="_Toc185"/>
      <w:r>
        <w:t>تَرِشَ</w:t>
      </w:r>
      <w:bookmarkEnd w:id="684"/>
    </w:p>
    <w:p>
      <w:pPr>
        <w:pStyle w:val="BookText"/>
      </w:pPr>
      <w:r>
        <w:rPr>
          <w:rFonts w:ascii="Amiri" w:hAnsi="Amiri" w:eastAsia="Amiri" w:cs="Amiri"/>
          <w:lang w:bidi="ar-SA"/>
          <w:color w:val="111111"/>
          <w:sz w:val="28"/>
          <w:szCs w:val="28"/>
          <w:rtl/>
        </w:rPr>
        <w:t xml:space="preserve">[تَرِشَ] : التَّرَش ، بالشين معجمة : سوء الخُلُق. ويقال : الخفّة.</w:t>
      </w:r>
    </w:p>
    <w:p>
      <w:pPr>
        <w:pStyle w:val="BookText"/>
      </w:pPr>
      <w:r>
        <w:rPr>
          <w:rFonts w:ascii="IRNazanin" w:hAnsi="IRNazanin" w:eastAsia="IRNazanin" w:cs="IRNazanin"/>
          <w:lang w:bidi="fa-IR"/>
          <w:color w:val="111111"/>
          <w:sz w:val="28"/>
          <w:szCs w:val="28"/>
          <w:rtl/>
        </w:rPr>
        <w:t xml:space="preserve">ع</w:t>
      </w:r>
    </w:p>
    <w:p>
      <w:pPr>
        <w:pStyle w:val="Heading5"/>
      </w:pPr>
      <w:bookmarkStart w:id="685" w:name="_Toc186"/>
      <w:r>
        <w:t>تَرِعَ</w:t>
      </w:r>
      <w:bookmarkEnd w:id="685"/>
    </w:p>
    <w:p>
      <w:pPr>
        <w:pStyle w:val="BookText"/>
      </w:pPr>
      <w:r>
        <w:rPr>
          <w:rFonts w:ascii="Amiri" w:hAnsi="Amiri" w:eastAsia="Amiri" w:cs="Amiri"/>
          <w:lang w:bidi="ar-SA"/>
          <w:color w:val="111111"/>
          <w:sz w:val="28"/>
          <w:szCs w:val="28"/>
          <w:rtl/>
        </w:rPr>
        <w:t xml:space="preserve">[تَرِعَ] : التَّرَع : الامتلاء ، يقال : تَرِعَ الكُوْزُ : إِذا امتلأ. وقال بعضهم : لا يقال : تَرِعَ الإِناء ، ولكن يقال : أُتْرِعَ.</w:t>
      </w:r>
    </w:p>
    <w:p>
      <w:pPr>
        <w:pStyle w:val="BookText"/>
      </w:pPr>
      <w:r>
        <w:rPr>
          <w:rFonts w:ascii="Amiri" w:hAnsi="Amiri" w:eastAsia="Amiri" w:cs="Amiri"/>
          <w:lang w:bidi="ar-SA"/>
          <w:color w:val="111111"/>
          <w:sz w:val="28"/>
          <w:szCs w:val="28"/>
          <w:rtl/>
        </w:rPr>
        <w:t xml:space="preserve">والتَّرَع : الإِسراع إِلى الشر وإِلى ما لا ينبغي ، يقال : رجل تَرِعٌ.</w:t>
      </w:r>
    </w:p>
    <w:p>
      <w:pPr>
        <w:pStyle w:val="BookText"/>
      </w:pPr>
      <w:r>
        <w:rPr>
          <w:rFonts w:ascii="Amiri" w:hAnsi="Amiri" w:eastAsia="Amiri" w:cs="Amiri"/>
          <w:lang w:bidi="ar-SA"/>
          <w:color w:val="111111"/>
          <w:sz w:val="28"/>
          <w:szCs w:val="28"/>
          <w:rtl/>
        </w:rPr>
        <w:t xml:space="preserve">ويقال : التَّرِع : الذي يغضب قبل أن يُكَلَّم.</w:t>
      </w:r>
    </w:p>
    <w:p>
      <w:pPr>
        <w:pStyle w:val="BookText"/>
      </w:pPr>
      <w:r>
        <w:rPr>
          <w:rFonts w:ascii="IRNazanin" w:hAnsi="IRNazanin" w:eastAsia="IRNazanin" w:cs="IRNazanin"/>
          <w:lang w:bidi="fa-IR"/>
          <w:color w:val="111111"/>
          <w:sz w:val="28"/>
          <w:szCs w:val="28"/>
          <w:rtl/>
        </w:rPr>
        <w:t xml:space="preserve">ف</w:t>
      </w:r>
    </w:p>
    <w:p>
      <w:pPr>
        <w:pStyle w:val="Heading5"/>
      </w:pPr>
      <w:bookmarkStart w:id="686" w:name="_Toc187"/>
      <w:r>
        <w:t>تَرِفَ</w:t>
      </w:r>
      <w:bookmarkEnd w:id="686"/>
    </w:p>
    <w:p>
      <w:pPr>
        <w:pStyle w:val="BookText"/>
      </w:pPr>
      <w:r>
        <w:rPr>
          <w:rFonts w:ascii="Amiri" w:hAnsi="Amiri" w:eastAsia="Amiri" w:cs="Amiri"/>
          <w:lang w:bidi="ar-SA"/>
          <w:color w:val="111111"/>
          <w:sz w:val="28"/>
          <w:szCs w:val="28"/>
          <w:rtl/>
        </w:rPr>
        <w:t xml:space="preserve">[تَرِفَ] : التَّرَف : التنعُّم. والنعت : تَرِفٌ.</w:t>
      </w:r>
    </w:p>
    <w:p>
      <w:pPr>
        <w:pStyle w:val="BookText"/>
      </w:pPr>
      <w:r>
        <w:rPr>
          <w:rFonts w:ascii="Amiri" w:hAnsi="Amiri" w:eastAsia="Amiri" w:cs="Amiri"/>
          <w:lang w:bidi="ar-SA"/>
          <w:color w:val="111111"/>
          <w:sz w:val="28"/>
          <w:szCs w:val="28"/>
          <w:rtl/>
        </w:rPr>
        <w:t xml:space="preserve">فعُل يفعُل ، بالضم فيهما</w:t>
      </w:r>
    </w:p>
    <w:p>
      <w:pPr>
        <w:pStyle w:val="BookText"/>
      </w:pPr>
      <w:r>
        <w:rPr>
          <w:rFonts w:ascii="IRNazanin" w:hAnsi="IRNazanin" w:eastAsia="IRNazanin" w:cs="IRNazanin"/>
          <w:lang w:bidi="fa-IR"/>
          <w:color w:val="111111"/>
          <w:sz w:val="28"/>
          <w:szCs w:val="28"/>
          <w:rtl/>
        </w:rPr>
        <w:t xml:space="preserve">ز</w:t>
      </w:r>
    </w:p>
    <w:p>
      <w:pPr>
        <w:pStyle w:val="Heading5"/>
      </w:pPr>
      <w:bookmarkStart w:id="687" w:name="_Toc188"/>
      <w:r>
        <w:t>تَرُزَ</w:t>
      </w:r>
      <w:bookmarkEnd w:id="687"/>
    </w:p>
    <w:p>
      <w:pPr>
        <w:pStyle w:val="BookText"/>
      </w:pPr>
      <w:r>
        <w:rPr>
          <w:rFonts w:ascii="Amiri" w:hAnsi="Amiri" w:eastAsia="Amiri" w:cs="Amiri"/>
          <w:lang w:bidi="ar-SA"/>
          <w:color w:val="111111"/>
          <w:sz w:val="28"/>
          <w:szCs w:val="28"/>
          <w:rtl/>
        </w:rPr>
        <w:t xml:space="preserve">[تَرُزَ] الشيءُ : إِذا صلب ، وكل قويّ : تارِزٌ. وكلُّ يابس : تارزٌ. وفي الحديث </w:t>
      </w:r>
      <w:r>
        <w:rPr>
          <w:rStyle w:val="FootnoteReference"/>
        </w:rPr>
        <w:footnoteReference w:id="124"/>
      </w:r>
      <w:r>
        <w:rPr>
          <w:rFonts w:ascii="Amiri" w:hAnsi="Amiri" w:eastAsia="Amiri" w:cs="Amiri"/>
          <w:lang w:bidi="ar-SA"/>
          <w:color w:val="111111"/>
          <w:sz w:val="28"/>
          <w:szCs w:val="28"/>
          <w:rtl/>
        </w:rPr>
        <w:t xml:space="preserve">: « كان أنصاريٌّ يستقي ليهودي كُلَّ دَلْوٍ بتمرة ، ليس له تَارِزَةٌ » أي حشفة يابسة.</w:t>
      </w:r>
    </w:p>
    <w:p>
      <w:pPr>
        <w:pStyle w:val="BookText"/>
      </w:pPr>
      <w:r>
        <w:rPr>
          <w:rFonts w:ascii="IRNazanin" w:hAnsi="IRNazanin" w:eastAsia="IRNazanin" w:cs="IRNazanin"/>
          <w:lang w:bidi="fa-IR"/>
          <w:color w:val="111111"/>
          <w:sz w:val="28"/>
          <w:szCs w:val="28"/>
          <w:rtl/>
        </w:rPr>
        <w:t xml:space="preserve">[شماره صفحه واقعی : 744]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1" w:name="pg14428_152766"/>
    <w:bookmarkEnd w:id="41"/>
    <w:p>
      <w:pPr>
        <w:pStyle w:val="BookText"/>
      </w:pPr>
      <w:r>
        <w:rPr>
          <w:rFonts w:ascii="IRNazanin" w:hAnsi="IRNazanin" w:eastAsia="IRNazanin" w:cs="IRNazanin"/>
          <w:lang w:bidi="fa-IR"/>
          <w:color w:val="111111"/>
          <w:sz w:val="28"/>
          <w:szCs w:val="28"/>
          <w:rtl/>
        </w:rPr>
        <w:t xml:space="preserve">ص</w:t>
      </w:r>
    </w:p>
    <w:p>
      <w:pPr>
        <w:pStyle w:val="Heading5"/>
      </w:pPr>
      <w:bookmarkStart w:id="688" w:name="_Toc189"/>
      <w:r>
        <w:t>تَرُصَ</w:t>
      </w:r>
      <w:bookmarkEnd w:id="688"/>
    </w:p>
    <w:p>
      <w:pPr>
        <w:pStyle w:val="BookText"/>
      </w:pPr>
      <w:r>
        <w:rPr>
          <w:rFonts w:ascii="Amiri" w:hAnsi="Amiri" w:eastAsia="Amiri" w:cs="Amiri"/>
          <w:lang w:bidi="ar-SA"/>
          <w:color w:val="111111"/>
          <w:sz w:val="28"/>
          <w:szCs w:val="28"/>
          <w:rtl/>
        </w:rPr>
        <w:t xml:space="preserve">[تَرُصَ] الشيء تَرَاصَة فهو تَرِيصٌ : أي محكَم.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689" w:name="_Toc190"/>
      <w:r>
        <w:t>أَتْرَبَ</w:t>
      </w:r>
      <w:bookmarkEnd w:id="689"/>
    </w:p>
    <w:p>
      <w:pPr>
        <w:pStyle w:val="BookText"/>
      </w:pPr>
      <w:r>
        <w:rPr>
          <w:rFonts w:ascii="Amiri" w:hAnsi="Amiri" w:eastAsia="Amiri" w:cs="Amiri"/>
          <w:lang w:bidi="ar-SA"/>
          <w:color w:val="111111"/>
          <w:sz w:val="28"/>
          <w:szCs w:val="28"/>
          <w:rtl/>
        </w:rPr>
        <w:t xml:space="preserve">[أَتْرَبَ] : الرجل : إِذا استغنى وكثر ماله حتى كأنه مثل التراب ، ورجل مُتْرِبٌ.</w:t>
      </w:r>
    </w:p>
    <w:p>
      <w:pPr>
        <w:pStyle w:val="BookText"/>
      </w:pPr>
      <w:r>
        <w:rPr>
          <w:rFonts w:ascii="Amiri" w:hAnsi="Amiri" w:eastAsia="Amiri" w:cs="Amiri"/>
          <w:lang w:bidi="ar-SA"/>
          <w:color w:val="111111"/>
          <w:sz w:val="28"/>
          <w:szCs w:val="28"/>
          <w:rtl/>
        </w:rPr>
        <w:t xml:space="preserve">وأَتْرَبْتُ الكتابَ ، من التراب.</w:t>
      </w:r>
    </w:p>
    <w:p>
      <w:pPr>
        <w:pStyle w:val="BookText"/>
      </w:pPr>
      <w:r>
        <w:rPr>
          <w:rFonts w:ascii="IRNazanin" w:hAnsi="IRNazanin" w:eastAsia="IRNazanin" w:cs="IRNazanin"/>
          <w:lang w:bidi="fa-IR"/>
          <w:color w:val="111111"/>
          <w:sz w:val="28"/>
          <w:szCs w:val="28"/>
          <w:rtl/>
        </w:rPr>
        <w:t xml:space="preserve">ز</w:t>
      </w:r>
    </w:p>
    <w:p>
      <w:pPr>
        <w:pStyle w:val="Heading5"/>
      </w:pPr>
      <w:bookmarkStart w:id="690" w:name="_Toc191"/>
      <w:r>
        <w:t>أَتْرَزَ</w:t>
      </w:r>
      <w:bookmarkEnd w:id="690"/>
    </w:p>
    <w:p>
      <w:pPr>
        <w:pStyle w:val="BookText"/>
      </w:pPr>
      <w:r>
        <w:rPr>
          <w:rFonts w:ascii="Amiri" w:hAnsi="Amiri" w:eastAsia="Amiri" w:cs="Amiri"/>
          <w:lang w:bidi="ar-SA"/>
          <w:color w:val="111111"/>
          <w:sz w:val="28"/>
          <w:szCs w:val="28"/>
          <w:rtl/>
        </w:rPr>
        <w:t xml:space="preserve">[أَتْرَزَ] : يقال : أَتْرَزْتُه فترَزَ : أي قوّيته فقَوِيَ.</w:t>
      </w:r>
    </w:p>
    <w:p>
      <w:pPr>
        <w:pStyle w:val="BookText"/>
      </w:pPr>
      <w:r>
        <w:rPr>
          <w:rFonts w:ascii="Amiri" w:hAnsi="Amiri" w:eastAsia="Amiri" w:cs="Amiri"/>
          <w:lang w:bidi="ar-SA"/>
          <w:color w:val="111111"/>
          <w:sz w:val="28"/>
          <w:szCs w:val="28"/>
          <w:rtl/>
        </w:rPr>
        <w:t xml:space="preserve">وأَتْرَزَ لحمَه : أي أشدّه وأيبسه ، قال امرؤ القيس </w:t>
      </w:r>
      <w:r>
        <w:rPr>
          <w:rStyle w:val="FootnoteReference"/>
        </w:rPr>
        <w:footnoteReference w:id="125"/>
      </w:r>
    </w:p>
    <w:p>
      <w:pPr>
        <w:pStyle w:val="BookText"/>
      </w:pPr>
      <w:r>
        <w:rPr>
          <w:rFonts w:ascii="Amiri" w:hAnsi="Amiri" w:eastAsia="Amiri" w:cs="Amiri"/>
          <w:lang w:bidi="ar-SA"/>
          <w:color w:val="111111"/>
          <w:sz w:val="28"/>
          <w:szCs w:val="28"/>
          <w:rtl/>
        </w:rPr>
        <w:t xml:space="preserve">كميت كأنها هرواة منوال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بِعِجْلِزَةٍ قَدْ أَتْرَزَ الجَرْيُ لَحْمَها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أشدّه وأيبسه.</w:t>
      </w:r>
    </w:p>
    <w:p>
      <w:pPr>
        <w:pStyle w:val="BookText"/>
      </w:pPr>
      <w:r>
        <w:rPr>
          <w:rFonts w:ascii="Amiri" w:hAnsi="Amiri" w:eastAsia="Amiri" w:cs="Amiri"/>
          <w:lang w:bidi="ar-SA"/>
          <w:color w:val="111111"/>
          <w:sz w:val="28"/>
          <w:szCs w:val="28"/>
          <w:rtl/>
        </w:rPr>
        <w:t xml:space="preserve">ويقال : أَتْرَزَتِ المرأة عجينَها : أي أشدّته.</w:t>
      </w:r>
    </w:p>
    <w:p>
      <w:pPr>
        <w:pStyle w:val="BookText"/>
      </w:pPr>
      <w:r>
        <w:rPr>
          <w:rFonts w:ascii="Amiri" w:hAnsi="Amiri" w:eastAsia="Amiri" w:cs="Amiri"/>
          <w:lang w:bidi="ar-SA"/>
          <w:color w:val="111111"/>
          <w:sz w:val="28"/>
          <w:szCs w:val="28"/>
          <w:rtl/>
        </w:rPr>
        <w:t xml:space="preserve">ويقال : أَتْرَزَ حبلَه : إِذا فتله فتلاً شديداً.</w:t>
      </w:r>
    </w:p>
    <w:p>
      <w:pPr>
        <w:pStyle w:val="BookText"/>
      </w:pPr>
      <w:r>
        <w:rPr>
          <w:rFonts w:ascii="IRNazanin" w:hAnsi="IRNazanin" w:eastAsia="IRNazanin" w:cs="IRNazanin"/>
          <w:lang w:bidi="fa-IR"/>
          <w:color w:val="111111"/>
          <w:sz w:val="28"/>
          <w:szCs w:val="28"/>
          <w:rtl/>
        </w:rPr>
        <w:t xml:space="preserve">ص</w:t>
      </w:r>
    </w:p>
    <w:p>
      <w:pPr>
        <w:pStyle w:val="Heading5"/>
      </w:pPr>
      <w:bookmarkStart w:id="691" w:name="_Toc192"/>
      <w:r>
        <w:t>أَتْرَص</w:t>
      </w:r>
      <w:bookmarkEnd w:id="691"/>
    </w:p>
    <w:p>
      <w:pPr>
        <w:pStyle w:val="BookText"/>
      </w:pPr>
      <w:r>
        <w:rPr>
          <w:rFonts w:ascii="Amiri" w:hAnsi="Amiri" w:eastAsia="Amiri" w:cs="Amiri"/>
          <w:lang w:bidi="ar-SA"/>
          <w:color w:val="111111"/>
          <w:sz w:val="28"/>
          <w:szCs w:val="28"/>
          <w:rtl/>
        </w:rPr>
        <w:t xml:space="preserve">[أَتْرَص] الشيءَ : أي أحكمه.</w:t>
      </w:r>
    </w:p>
    <w:p>
      <w:pPr>
        <w:pStyle w:val="BookText"/>
      </w:pPr>
      <w:r>
        <w:rPr>
          <w:rFonts w:ascii="IRNazanin" w:hAnsi="IRNazanin" w:eastAsia="IRNazanin" w:cs="IRNazanin"/>
          <w:lang w:bidi="fa-IR"/>
          <w:color w:val="111111"/>
          <w:sz w:val="28"/>
          <w:szCs w:val="28"/>
          <w:rtl/>
        </w:rPr>
        <w:t xml:space="preserve">ع</w:t>
      </w:r>
    </w:p>
    <w:p>
      <w:pPr>
        <w:pStyle w:val="Heading5"/>
      </w:pPr>
      <w:bookmarkStart w:id="692" w:name="_Toc193"/>
      <w:r>
        <w:t>أَتْرَعَ</w:t>
      </w:r>
      <w:bookmarkEnd w:id="692"/>
    </w:p>
    <w:p>
      <w:pPr>
        <w:pStyle w:val="BookText"/>
      </w:pPr>
      <w:r>
        <w:rPr>
          <w:rFonts w:ascii="Amiri" w:hAnsi="Amiri" w:eastAsia="Amiri" w:cs="Amiri"/>
          <w:lang w:bidi="ar-SA"/>
          <w:color w:val="111111"/>
          <w:sz w:val="28"/>
          <w:szCs w:val="28"/>
          <w:rtl/>
        </w:rPr>
        <w:t xml:space="preserve">[أَتْرَعَ] : الإِناءَ : إِذا ملأَه.</w:t>
      </w:r>
    </w:p>
    <w:p>
      <w:pPr>
        <w:pStyle w:val="BookText"/>
      </w:pPr>
      <w:r>
        <w:rPr>
          <w:rFonts w:ascii="IRNazanin" w:hAnsi="IRNazanin" w:eastAsia="IRNazanin" w:cs="IRNazanin"/>
          <w:lang w:bidi="fa-IR"/>
          <w:color w:val="111111"/>
          <w:sz w:val="28"/>
          <w:szCs w:val="28"/>
          <w:rtl/>
        </w:rPr>
        <w:t xml:space="preserve">ف</w:t>
      </w:r>
    </w:p>
    <w:p>
      <w:pPr>
        <w:pStyle w:val="Heading5"/>
      </w:pPr>
      <w:bookmarkStart w:id="693" w:name="_Toc194"/>
      <w:r>
        <w:t>أَتْرَفَه</w:t>
      </w:r>
      <w:bookmarkEnd w:id="693"/>
    </w:p>
    <w:p>
      <w:pPr>
        <w:pStyle w:val="BookText"/>
      </w:pPr>
      <w:r>
        <w:rPr>
          <w:rFonts w:ascii="Amiri" w:hAnsi="Amiri" w:eastAsia="Amiri" w:cs="Amiri"/>
          <w:lang w:bidi="ar-SA"/>
          <w:color w:val="111111"/>
          <w:sz w:val="28"/>
          <w:szCs w:val="28"/>
          <w:rtl/>
        </w:rPr>
        <w:t xml:space="preserve">[أَتْرَفَه] : إِذا نعّمه. وأَتْرَفَتْه النِّعْمَةُ : أي أَطْغَتْه ، قال الله تعالى : ( أَمَرْنا مُتْرَفِيها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745]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2" w:name="pg14428_152768"/>
    <w:bookmarkEnd w:id="42"/>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694" w:name="_Toc195"/>
      <w:r>
        <w:t>تَرَّبْت</w:t>
      </w:r>
      <w:bookmarkEnd w:id="694"/>
    </w:p>
    <w:p>
      <w:pPr>
        <w:pStyle w:val="BookText"/>
      </w:pPr>
      <w:r>
        <w:rPr>
          <w:rFonts w:ascii="Amiri" w:hAnsi="Amiri" w:eastAsia="Amiri" w:cs="Amiri"/>
          <w:lang w:bidi="ar-SA"/>
          <w:color w:val="111111"/>
          <w:sz w:val="28"/>
          <w:szCs w:val="28"/>
          <w:rtl/>
        </w:rPr>
        <w:t xml:space="preserve">[تَرَّبْت] الكتاب.</w:t>
      </w:r>
    </w:p>
    <w:p>
      <w:pPr>
        <w:pStyle w:val="BookText"/>
      </w:pPr>
      <w:r>
        <w:rPr>
          <w:rFonts w:ascii="IRNazanin" w:hAnsi="IRNazanin" w:eastAsia="IRNazanin" w:cs="IRNazanin"/>
          <w:lang w:bidi="fa-IR"/>
          <w:color w:val="111111"/>
          <w:sz w:val="28"/>
          <w:szCs w:val="28"/>
          <w:rtl/>
        </w:rPr>
        <w:t xml:space="preserve">ح</w:t>
      </w:r>
    </w:p>
    <w:p>
      <w:pPr>
        <w:pStyle w:val="Heading5"/>
      </w:pPr>
      <w:bookmarkStart w:id="695" w:name="_Toc196"/>
      <w:r>
        <w:t>تَرَّحَه</w:t>
      </w:r>
      <w:bookmarkEnd w:id="695"/>
    </w:p>
    <w:p>
      <w:pPr>
        <w:pStyle w:val="BookText"/>
      </w:pPr>
      <w:r>
        <w:rPr>
          <w:rFonts w:ascii="Amiri" w:hAnsi="Amiri" w:eastAsia="Amiri" w:cs="Amiri"/>
          <w:lang w:bidi="ar-SA"/>
          <w:color w:val="111111"/>
          <w:sz w:val="28"/>
          <w:szCs w:val="28"/>
          <w:rtl/>
        </w:rPr>
        <w:t xml:space="preserve">[تَرَّحَه] ، بالحاء : أي أَحزنه.</w:t>
      </w:r>
    </w:p>
    <w:p>
      <w:pPr>
        <w:pStyle w:val="BookText"/>
      </w:pPr>
      <w:r>
        <w:rPr>
          <w:rFonts w:ascii="IRNazanin" w:hAnsi="IRNazanin" w:eastAsia="IRNazanin" w:cs="IRNazanin"/>
          <w:lang w:bidi="fa-IR"/>
          <w:color w:val="111111"/>
          <w:sz w:val="28"/>
          <w:szCs w:val="28"/>
          <w:rtl/>
        </w:rPr>
        <w:t xml:space="preserve">س</w:t>
      </w:r>
    </w:p>
    <w:p>
      <w:pPr>
        <w:pStyle w:val="Heading5"/>
      </w:pPr>
      <w:bookmarkStart w:id="696" w:name="_Toc197"/>
      <w:r>
        <w:t>تَرَّس</w:t>
      </w:r>
      <w:bookmarkEnd w:id="696"/>
    </w:p>
    <w:p>
      <w:pPr>
        <w:pStyle w:val="BookText"/>
      </w:pPr>
      <w:r>
        <w:rPr>
          <w:rFonts w:ascii="Amiri" w:hAnsi="Amiri" w:eastAsia="Amiri" w:cs="Amiri"/>
          <w:lang w:bidi="ar-SA"/>
          <w:color w:val="111111"/>
          <w:sz w:val="28"/>
          <w:szCs w:val="28"/>
          <w:rtl/>
        </w:rPr>
        <w:t xml:space="preserve">[تَرَّس] : إِذا اتَّقى بالتُّرس.</w:t>
      </w:r>
    </w:p>
    <w:p>
      <w:pPr>
        <w:pStyle w:val="BookText"/>
      </w:pPr>
      <w:r>
        <w:rPr>
          <w:rFonts w:ascii="IRNazanin" w:hAnsi="IRNazanin" w:eastAsia="IRNazanin" w:cs="IRNazanin"/>
          <w:lang w:bidi="fa-IR"/>
          <w:color w:val="111111"/>
          <w:sz w:val="28"/>
          <w:szCs w:val="28"/>
          <w:rtl/>
        </w:rPr>
        <w:t xml:space="preserve">ص</w:t>
      </w:r>
    </w:p>
    <w:p>
      <w:pPr>
        <w:pStyle w:val="Heading5"/>
      </w:pPr>
      <w:bookmarkStart w:id="697" w:name="_Toc198"/>
      <w:r>
        <w:t>تَرَّصَه</w:t>
      </w:r>
      <w:bookmarkEnd w:id="697"/>
    </w:p>
    <w:p>
      <w:pPr>
        <w:pStyle w:val="BookText"/>
      </w:pPr>
      <w:r>
        <w:rPr>
          <w:rFonts w:ascii="Amiri" w:hAnsi="Amiri" w:eastAsia="Amiri" w:cs="Amiri"/>
          <w:lang w:bidi="ar-SA"/>
          <w:color w:val="111111"/>
          <w:sz w:val="28"/>
          <w:szCs w:val="28"/>
          <w:rtl/>
        </w:rPr>
        <w:t xml:space="preserve">[تَرَّصَه] : إِذا أحكمه ، قال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تَرَّصَ أَفْوَاقَها وقَوَّمَها</w:t>
      </w:r>
    </w:p>
    <w:p>
      <w:pPr>
        <w:pStyle w:val="BookText"/>
      </w:pPr>
      <w:r>
        <w:rPr>
          <w:rFonts w:ascii="Amiri" w:hAnsi="Amiri" w:eastAsia="Amiri" w:cs="Amiri"/>
          <w:lang w:bidi="ar-SA"/>
          <w:color w:val="111111"/>
          <w:sz w:val="28"/>
          <w:szCs w:val="28"/>
          <w:rtl/>
        </w:rPr>
        <w:t xml:space="preserve">أَنْبَلُ عَدْوَانَ كُلِّها صَنَعا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Amiri" w:hAnsi="Amiri" w:eastAsia="Amiri" w:cs="Amiri"/>
          <w:lang w:bidi="ar-SA"/>
          <w:color w:val="111111"/>
          <w:sz w:val="28"/>
          <w:szCs w:val="28"/>
          <w:rtl/>
        </w:rPr>
        <w:t xml:space="preserve">ك</w:t>
      </w:r>
    </w:p>
    <w:p>
      <w:pPr>
        <w:pStyle w:val="Heading5"/>
      </w:pPr>
      <w:bookmarkStart w:id="698" w:name="_Toc199"/>
      <w:r>
        <w:t>اتَّرَك</w:t>
      </w:r>
      <w:bookmarkEnd w:id="698"/>
    </w:p>
    <w:p>
      <w:pPr>
        <w:pStyle w:val="BookText"/>
      </w:pPr>
      <w:r>
        <w:rPr>
          <w:rFonts w:ascii="Amiri" w:hAnsi="Amiri" w:eastAsia="Amiri" w:cs="Amiri"/>
          <w:lang w:bidi="ar-SA"/>
          <w:color w:val="111111"/>
          <w:sz w:val="28"/>
          <w:szCs w:val="28"/>
          <w:rtl/>
        </w:rPr>
        <w:t xml:space="preserve">[اتَّرَك] : يقال : قال فيه وما اتَّرَك : أي لم يترك شيئاً.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699" w:name="_Toc200"/>
      <w:r>
        <w:t>تَتَرَّب</w:t>
      </w:r>
      <w:bookmarkEnd w:id="699"/>
    </w:p>
    <w:p>
      <w:pPr>
        <w:pStyle w:val="BookText"/>
      </w:pPr>
      <w:r>
        <w:rPr>
          <w:rFonts w:ascii="Amiri" w:hAnsi="Amiri" w:eastAsia="Amiri" w:cs="Amiri"/>
          <w:lang w:bidi="ar-SA"/>
          <w:color w:val="111111"/>
          <w:sz w:val="28"/>
          <w:szCs w:val="28"/>
          <w:rtl/>
        </w:rPr>
        <w:t xml:space="preserve">[تَتَرَّب] الشيءُ : إِذا تلطّخ بالتراب.</w:t>
      </w:r>
    </w:p>
    <w:p>
      <w:pPr>
        <w:pStyle w:val="BookText"/>
      </w:pPr>
      <w:r>
        <w:rPr>
          <w:rFonts w:ascii="IRNazanin" w:hAnsi="IRNazanin" w:eastAsia="IRNazanin" w:cs="IRNazanin"/>
          <w:lang w:bidi="fa-IR"/>
          <w:color w:val="111111"/>
          <w:sz w:val="28"/>
          <w:szCs w:val="28"/>
          <w:rtl/>
        </w:rPr>
        <w:t xml:space="preserve">س</w:t>
      </w:r>
    </w:p>
    <w:p>
      <w:pPr>
        <w:pStyle w:val="Heading5"/>
      </w:pPr>
      <w:bookmarkStart w:id="700" w:name="_Toc201"/>
      <w:r>
        <w:t>تَتَرَّسَ</w:t>
      </w:r>
      <w:bookmarkEnd w:id="700"/>
    </w:p>
    <w:p>
      <w:pPr>
        <w:pStyle w:val="BookText"/>
      </w:pPr>
      <w:r>
        <w:rPr>
          <w:rFonts w:ascii="Amiri" w:hAnsi="Amiri" w:eastAsia="Amiri" w:cs="Amiri"/>
          <w:lang w:bidi="ar-SA"/>
          <w:color w:val="111111"/>
          <w:sz w:val="28"/>
          <w:szCs w:val="28"/>
          <w:rtl/>
        </w:rPr>
        <w:t xml:space="preserve">[تَتَرَّسَ] بالترس : إِذا اتقى به.</w:t>
      </w:r>
    </w:p>
    <w:p>
      <w:pPr>
        <w:pStyle w:val="BookText"/>
      </w:pPr>
      <w:r>
        <w:rPr>
          <w:rFonts w:ascii="IRNazanin" w:hAnsi="IRNazanin" w:eastAsia="IRNazanin" w:cs="IRNazanin"/>
          <w:lang w:bidi="fa-IR"/>
          <w:color w:val="111111"/>
          <w:sz w:val="28"/>
          <w:szCs w:val="28"/>
          <w:rtl/>
        </w:rPr>
        <w:t xml:space="preserve">ع</w:t>
      </w:r>
    </w:p>
    <w:p>
      <w:pPr>
        <w:pStyle w:val="Heading5"/>
      </w:pPr>
      <w:bookmarkStart w:id="701" w:name="_Toc202"/>
      <w:r>
        <w:t>تَتَرَّع</w:t>
      </w:r>
      <w:bookmarkEnd w:id="701"/>
    </w:p>
    <w:p>
      <w:pPr>
        <w:pStyle w:val="BookText"/>
      </w:pPr>
      <w:r>
        <w:rPr>
          <w:rFonts w:ascii="Amiri" w:hAnsi="Amiri" w:eastAsia="Amiri" w:cs="Amiri"/>
          <w:lang w:bidi="ar-SA"/>
          <w:color w:val="111111"/>
          <w:sz w:val="28"/>
          <w:szCs w:val="28"/>
          <w:rtl/>
        </w:rPr>
        <w:t xml:space="preserve">[تَتَرَّع] : يقال : تَتَرَّعَ إِليه بالشر : أي تسرّع.</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جم</w:t>
      </w:r>
    </w:p>
    <w:p>
      <w:pPr>
        <w:pStyle w:val="Heading5"/>
      </w:pPr>
      <w:bookmarkStart w:id="702" w:name="_Toc203"/>
      <w:r>
        <w:t>تَرْجَمَ</w:t>
      </w:r>
      <w:bookmarkEnd w:id="702"/>
    </w:p>
    <w:p>
      <w:pPr>
        <w:pStyle w:val="BookText"/>
      </w:pPr>
      <w:r>
        <w:rPr>
          <w:rFonts w:ascii="Amiri" w:hAnsi="Amiri" w:eastAsia="Amiri" w:cs="Amiri"/>
          <w:lang w:bidi="ar-SA"/>
          <w:color w:val="111111"/>
          <w:sz w:val="28"/>
          <w:szCs w:val="28"/>
          <w:rtl/>
        </w:rPr>
        <w:t xml:space="preserve">[تَرْجَمَ] : ( الترجمة هي ترجمة الكلام )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746]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3" w:name="pg14428_152771"/>
    <w:bookmarkEnd w:id="43"/>
    <w:p>
      <w:pPr>
        <w:pStyle w:val="BookText"/>
      </w:pPr>
      <w:r>
        <w:rPr>
          <w:rFonts w:ascii="IRNazanin" w:hAnsi="IRNazanin" w:eastAsia="IRNazanin" w:cs="IRNazanin"/>
          <w:lang w:bidi="fa-IR"/>
          <w:color w:val="111111"/>
          <w:sz w:val="28"/>
          <w:szCs w:val="28"/>
          <w:rtl/>
        </w:rPr>
        <w:t xml:space="preserve">خم</w:t>
      </w:r>
    </w:p>
    <w:p>
      <w:pPr>
        <w:pStyle w:val="Heading5"/>
      </w:pPr>
      <w:bookmarkStart w:id="703" w:name="_Toc204"/>
      <w:r>
        <w:t>تَرْخَمَ</w:t>
      </w:r>
      <w:bookmarkEnd w:id="703"/>
    </w:p>
    <w:p>
      <w:pPr>
        <w:pStyle w:val="BookText"/>
      </w:pPr>
      <w:r>
        <w:rPr>
          <w:rFonts w:ascii="Amiri" w:hAnsi="Amiri" w:eastAsia="Amiri" w:cs="Amiri"/>
          <w:lang w:bidi="ar-SA"/>
          <w:color w:val="111111"/>
          <w:sz w:val="28"/>
          <w:szCs w:val="28"/>
          <w:rtl/>
        </w:rPr>
        <w:t xml:space="preserve">[تَرْخَمَ] التَّرْخَمَة </w:t>
      </w:r>
      <w:r>
        <w:rPr>
          <w:rStyle w:val="FootnoteReference"/>
        </w:rPr>
        <w:footnoteReference w:id="129"/>
      </w:r>
      <w:r>
        <w:rPr>
          <w:rFonts w:ascii="Amiri" w:hAnsi="Amiri" w:eastAsia="Amiri" w:cs="Amiri"/>
          <w:lang w:bidi="ar-SA"/>
          <w:color w:val="111111"/>
          <w:sz w:val="28"/>
          <w:szCs w:val="28"/>
          <w:rtl/>
        </w:rPr>
        <w:t xml:space="preserve">، بالخاء معجمة : التكبّر.</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خم</w:t>
      </w:r>
    </w:p>
    <w:p>
      <w:pPr>
        <w:pStyle w:val="Heading5"/>
      </w:pPr>
      <w:bookmarkStart w:id="704" w:name="_Toc205"/>
      <w:r>
        <w:t>تَتَرْخَمَ</w:t>
      </w:r>
      <w:bookmarkEnd w:id="704"/>
    </w:p>
    <w:p>
      <w:pPr>
        <w:pStyle w:val="BookText"/>
      </w:pPr>
      <w:r>
        <w:rPr>
          <w:rFonts w:ascii="Amiri" w:hAnsi="Amiri" w:eastAsia="Amiri" w:cs="Amiri"/>
          <w:lang w:bidi="ar-SA"/>
          <w:color w:val="111111"/>
          <w:sz w:val="28"/>
          <w:szCs w:val="28"/>
          <w:rtl/>
        </w:rPr>
        <w:t xml:space="preserve">[تَتَرْخَمَ] : يقال : هو يَتَتَرْخَمُ : أي يتكبّر ، كأنه من آل ذي تُرْخُم من ملوك حمير (2).</w:t>
      </w:r>
    </w:p>
    <w:p>
      <w:pPr>
        <w:pStyle w:val="BookText"/>
      </w:pPr>
      <w:r>
        <w:rPr>
          <w:rFonts w:ascii="IRNazanin" w:hAnsi="IRNazanin" w:eastAsia="IRNazanin" w:cs="IRNazanin"/>
          <w:lang w:bidi="fa-IR"/>
          <w:color w:val="111111"/>
          <w:sz w:val="28"/>
          <w:szCs w:val="28"/>
          <w:rtl/>
        </w:rPr>
        <w:t xml:space="preserve">[شماره صفحه واقعی : 747]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748]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4" w:name="pg14428_152775"/>
    <w:bookmarkEnd w:id="44"/>
    <w:p>
      <w:pPr>
        <w:pStyle w:val="Heading3"/>
      </w:pPr>
      <w:bookmarkStart w:id="705" w:name="_Toc206"/>
      <w:r>
        <w:t>باب التاء والسين وما بعدهما</w:t>
      </w:r>
      <w:bookmarkEnd w:id="705"/>
    </w:p>
    <w:p>
      <w:pPr>
        <w:pStyle w:val="Heading4"/>
      </w:pPr>
      <w:bookmarkStart w:id="706" w:name="_Toc207"/>
      <w:r>
        <w:t>الأسماء</w:t>
      </w:r>
      <w:bookmarkEnd w:id="706"/>
    </w:p>
    <w:p>
      <w:pPr>
        <w:pStyle w:val="Heading5"/>
      </w:pPr>
      <w:bookmarkStart w:id="707" w:name="_Toc208"/>
      <w:r>
        <w:t>اشارة</w:t>
      </w:r>
      <w:bookmarkEnd w:id="707"/>
    </w:p>
    <w:p>
      <w:pPr>
        <w:pStyle w:val="BookText"/>
      </w:pPr>
      <w:r>
        <w:rPr>
          <w:rFonts w:ascii="Amiri" w:hAnsi="Amiri" w:eastAsia="Amiri" w:cs="Amiri"/>
          <w:lang w:bidi="ar-SA"/>
          <w:color w:val="111111"/>
          <w:sz w:val="28"/>
          <w:szCs w:val="28"/>
          <w:rtl/>
        </w:rPr>
        <w:t xml:space="preserve">فِعْل ، بكسر الفاء وسكون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708" w:name="_Toc209"/>
      <w:r>
        <w:t>التِّسْعُ</w:t>
      </w:r>
      <w:bookmarkEnd w:id="708"/>
    </w:p>
    <w:p>
      <w:pPr>
        <w:pStyle w:val="BookText"/>
      </w:pPr>
      <w:r>
        <w:rPr>
          <w:rFonts w:ascii="Amiri" w:hAnsi="Amiri" w:eastAsia="Amiri" w:cs="Amiri"/>
          <w:lang w:bidi="ar-SA"/>
          <w:color w:val="111111"/>
          <w:sz w:val="28"/>
          <w:szCs w:val="28"/>
          <w:rtl/>
        </w:rPr>
        <w:t xml:space="preserve">[التِّسْعُ] : في العدد للمؤنث ، يقال : تِسْعُ نسوة ، قال الله تعالى : ( فِي تِسْعِ آياتٍ )</w:t>
      </w:r>
      <w:r>
        <w:rPr>
          <w:rStyle w:val="FootnoteReference"/>
        </w:rPr>
        <w:footnoteReference w:id="130"/>
      </w:r>
      <w:r>
        <w:rPr>
          <w:rFonts w:ascii="Amiri" w:hAnsi="Amiri" w:eastAsia="Amiri" w:cs="Amiri"/>
          <w:lang w:bidi="ar-SA"/>
          <w:color w:val="111111"/>
          <w:sz w:val="28"/>
          <w:szCs w:val="28"/>
          <w:rtl/>
        </w:rPr>
        <w:t xml:space="preserve">قيل : « في » بمعنى « مِنْ » أي ( أَلْقِ عَصاكَ ) ، و ( أَدْخِلْ يَدَكَ فِي جَيْبِكَ ) آيتان من تسعِ آيات ، قال امرؤ القيس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يَنْعَمَنْ مَنْ كَانَ آخِرُ عَهْدِهِ</w:t>
      </w:r>
    </w:p>
    <w:p>
      <w:pPr>
        <w:pStyle w:val="BookText"/>
      </w:pPr>
      <w:r>
        <w:rPr>
          <w:rFonts w:ascii="Amiri" w:hAnsi="Amiri" w:eastAsia="Amiri" w:cs="Amiri"/>
          <w:lang w:bidi="ar-SA"/>
          <w:color w:val="111111"/>
          <w:sz w:val="28"/>
          <w:szCs w:val="28"/>
          <w:rtl/>
        </w:rPr>
        <w:t xml:space="preserve">ثَلَاثِينَ شَهْراً في ثَلَاثَةِ أَحْوَالِ</w:t>
      </w:r>
    </w:p>
    <w:p>
      <w:pPr>
        <w:pStyle w:val="BookText"/>
      </w:pPr>
      <w:r>
        <w:rPr>
          <w:rFonts w:ascii="Amiri" w:hAnsi="Amiri" w:eastAsia="Amiri" w:cs="Amiri"/>
          <w:lang w:bidi="ar-SA"/>
          <w:color w:val="111111"/>
          <w:sz w:val="28"/>
          <w:szCs w:val="28"/>
          <w:rtl/>
        </w:rPr>
        <w:t xml:space="preserve">قال الأصمعي : أي من ثلاثة أحوال. وقيل : « في » بمعنى « مع ». قال أهل التفسير </w:t>
      </w:r>
      <w:r>
        <w:rPr>
          <w:rStyle w:val="FootnoteReference"/>
        </w:rPr>
        <w:footnoteReference w:id="132"/>
      </w:r>
      <w:r>
        <w:rPr>
          <w:rFonts w:ascii="Amiri" w:hAnsi="Amiri" w:eastAsia="Amiri" w:cs="Amiri"/>
          <w:lang w:bidi="ar-SA"/>
          <w:color w:val="111111"/>
          <w:sz w:val="28"/>
          <w:szCs w:val="28"/>
          <w:rtl/>
        </w:rPr>
        <w:t xml:space="preserve">. التسع الآيات : كونُ العصا حيَّةً ، وكونُ يده بيضاءَ من غير سوء ، والجدبُ الذي أصاب بَوَاديَهم ، ونقصُ الثّمرات ، والطُّوفَانُ ، والجَرَادُ ، والقُمَّلُ ، والضَّفَادِعُ ، والدَّمُ.</w:t>
      </w:r>
    </w:p>
    <w:p>
      <w:pPr>
        <w:pStyle w:val="BookText"/>
      </w:pPr>
      <w:r>
        <w:rPr>
          <w:rFonts w:ascii="Amiri" w:hAnsi="Amiri" w:eastAsia="Amiri" w:cs="Amiri"/>
          <w:lang w:bidi="ar-SA"/>
          <w:color w:val="111111"/>
          <w:sz w:val="28"/>
          <w:szCs w:val="28"/>
          <w:rtl/>
        </w:rPr>
        <w:t xml:space="preserve">والتِّسْعُ : من أَظماء الإِبل ، وهو أن تُحْبَس عن الماء ثماني ليال وسبعة أيام ، ثم تُورَد في اليوم الثامن ، وهو اليوم التاسع من الوِرْد الأوّل.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709" w:name="_Toc210"/>
      <w:r>
        <w:t>التِّسْعَة</w:t>
      </w:r>
      <w:bookmarkEnd w:id="709"/>
    </w:p>
    <w:p>
      <w:pPr>
        <w:pStyle w:val="BookText"/>
      </w:pPr>
      <w:r>
        <w:rPr>
          <w:rFonts w:ascii="Amiri" w:hAnsi="Amiri" w:eastAsia="Amiri" w:cs="Amiri"/>
          <w:lang w:bidi="ar-SA"/>
          <w:color w:val="111111"/>
          <w:sz w:val="28"/>
          <w:szCs w:val="28"/>
          <w:rtl/>
        </w:rPr>
        <w:t xml:space="preserve">[التِّسْعَة] : في العدد للمذكر ، يقال : هم تسعة.</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710" w:name="_Toc211"/>
      <w:r>
        <w:t>التُّسَع</w:t>
      </w:r>
      <w:bookmarkEnd w:id="710"/>
    </w:p>
    <w:p>
      <w:pPr>
        <w:pStyle w:val="BookText"/>
      </w:pPr>
      <w:r>
        <w:rPr>
          <w:rFonts w:ascii="Amiri" w:hAnsi="Amiri" w:eastAsia="Amiri" w:cs="Amiri"/>
          <w:lang w:bidi="ar-SA"/>
          <w:color w:val="111111"/>
          <w:sz w:val="28"/>
          <w:szCs w:val="28"/>
          <w:rtl/>
        </w:rPr>
        <w:t xml:space="preserve">[التُّسَع] : ثلاث ليال من الشهر آخر ليلة منها هي الليلة التاسعة.</w:t>
      </w:r>
    </w:p>
    <w:p>
      <w:pPr>
        <w:pStyle w:val="BookText"/>
      </w:pPr>
      <w:r>
        <w:rPr>
          <w:rFonts w:ascii="Amiri" w:hAnsi="Amiri" w:eastAsia="Amiri" w:cs="Amiri"/>
          <w:lang w:bidi="ar-SA"/>
          <w:color w:val="111111"/>
          <w:sz w:val="28"/>
          <w:szCs w:val="28"/>
          <w:rtl/>
        </w:rPr>
        <w:t xml:space="preserve">و [ فُعُل ] ، بضم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711" w:name="_Toc212"/>
      <w:r>
        <w:t>تُسُعُ</w:t>
      </w:r>
      <w:bookmarkEnd w:id="711"/>
    </w:p>
    <w:p>
      <w:pPr>
        <w:pStyle w:val="BookText"/>
      </w:pPr>
      <w:r>
        <w:rPr>
          <w:rFonts w:ascii="Amiri" w:hAnsi="Amiri" w:eastAsia="Amiri" w:cs="Amiri"/>
          <w:lang w:bidi="ar-SA"/>
          <w:color w:val="111111"/>
          <w:sz w:val="28"/>
          <w:szCs w:val="28"/>
          <w:rtl/>
        </w:rPr>
        <w:t xml:space="preserve">[تُسُعُ] الشيءِ : معروف. وقد يخفف.</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712" w:name="_Toc213"/>
      <w:r>
        <w:t>التَّسِيع</w:t>
      </w:r>
      <w:bookmarkEnd w:id="712"/>
    </w:p>
    <w:p>
      <w:pPr>
        <w:pStyle w:val="BookText"/>
      </w:pPr>
      <w:r>
        <w:rPr>
          <w:rFonts w:ascii="Amiri" w:hAnsi="Amiri" w:eastAsia="Amiri" w:cs="Amiri"/>
          <w:lang w:bidi="ar-SA"/>
          <w:color w:val="111111"/>
          <w:sz w:val="28"/>
          <w:szCs w:val="28"/>
          <w:rtl/>
        </w:rPr>
        <w:t xml:space="preserve">[التَّسِيع] : التُّسع.</w:t>
      </w:r>
    </w:p>
    <w:p>
      <w:pPr>
        <w:pStyle w:val="BookText"/>
      </w:pPr>
      <w:r>
        <w:rPr>
          <w:rFonts w:ascii="IRNazanin" w:hAnsi="IRNazanin" w:eastAsia="IRNazanin" w:cs="IRNazanin"/>
          <w:lang w:bidi="fa-IR"/>
          <w:color w:val="111111"/>
          <w:sz w:val="28"/>
          <w:szCs w:val="28"/>
          <w:rtl/>
        </w:rPr>
        <w:t xml:space="preserve">[شماره صفحه واقعی : 749]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5" w:name="pg14428_152777"/>
    <w:bookmarkEnd w:id="45"/>
    <w:p>
      <w:pPr>
        <w:pStyle w:val="Heading4"/>
      </w:pPr>
      <w:bookmarkStart w:id="713" w:name="_Toc214"/>
      <w:r>
        <w:t>الأفعال</w:t>
      </w:r>
      <w:bookmarkEnd w:id="713"/>
    </w:p>
    <w:p>
      <w:pPr>
        <w:pStyle w:val="Heading5"/>
      </w:pPr>
      <w:bookmarkStart w:id="714" w:name="_Toc215"/>
      <w:r>
        <w:t>اشارة</w:t>
      </w:r>
      <w:bookmarkEnd w:id="714"/>
    </w:p>
    <w:p>
      <w:pPr>
        <w:pStyle w:val="BookText"/>
      </w:pPr>
      <w:r>
        <w:rPr>
          <w:rFonts w:ascii="Amiri" w:hAnsi="Amiri" w:eastAsia="Amiri" w:cs="Amiri"/>
          <w:lang w:bidi="ar-SA"/>
          <w:color w:val="111111"/>
          <w:sz w:val="28"/>
          <w:szCs w:val="28"/>
          <w:rtl/>
        </w:rPr>
        <w:t xml:space="preserve">[ المجرّد ]</w:t>
      </w:r>
    </w:p>
    <w:p>
      <w:pPr>
        <w:pStyle w:val="BookText"/>
      </w:pPr>
      <w:r>
        <w:rPr>
          <w:rFonts w:ascii="Amiri" w:hAnsi="Amiri" w:eastAsia="Amiri" w:cs="Amiri"/>
          <w:lang w:bidi="ar-SA"/>
          <w:color w:val="111111"/>
          <w:sz w:val="28"/>
          <w:szCs w:val="28"/>
          <w:rtl/>
        </w:rPr>
        <w:t xml:space="preserve">فعَل يفعَل ، بفتح العين فيهما</w:t>
      </w:r>
    </w:p>
    <w:p>
      <w:pPr>
        <w:pStyle w:val="BookText"/>
      </w:pPr>
      <w:r>
        <w:rPr>
          <w:rFonts w:ascii="IRNazanin" w:hAnsi="IRNazanin" w:eastAsia="IRNazanin" w:cs="IRNazanin"/>
          <w:lang w:bidi="fa-IR"/>
          <w:color w:val="111111"/>
          <w:sz w:val="28"/>
          <w:szCs w:val="28"/>
          <w:rtl/>
        </w:rPr>
        <w:t xml:space="preserve">ع</w:t>
      </w:r>
    </w:p>
    <w:p>
      <w:pPr>
        <w:pStyle w:val="Heading5"/>
      </w:pPr>
      <w:bookmarkStart w:id="715" w:name="_Toc216"/>
      <w:r>
        <w:t>تَسَعْتُ</w:t>
      </w:r>
      <w:bookmarkEnd w:id="715"/>
    </w:p>
    <w:p>
      <w:pPr>
        <w:pStyle w:val="BookText"/>
      </w:pPr>
      <w:r>
        <w:rPr>
          <w:rFonts w:ascii="Amiri" w:hAnsi="Amiri" w:eastAsia="Amiri" w:cs="Amiri"/>
          <w:lang w:bidi="ar-SA"/>
          <w:color w:val="111111"/>
          <w:sz w:val="28"/>
          <w:szCs w:val="28"/>
          <w:rtl/>
        </w:rPr>
        <w:t xml:space="preserve">[تَسَعْتُ] القومَ : إِذا أخذتُ تُسعَ أموالهم.</w:t>
      </w:r>
    </w:p>
    <w:p>
      <w:pPr>
        <w:pStyle w:val="BookText"/>
      </w:pPr>
      <w:r>
        <w:rPr>
          <w:rFonts w:ascii="Amiri" w:hAnsi="Amiri" w:eastAsia="Amiri" w:cs="Amiri"/>
          <w:lang w:bidi="ar-SA"/>
          <w:color w:val="111111"/>
          <w:sz w:val="28"/>
          <w:szCs w:val="28"/>
          <w:rtl/>
        </w:rPr>
        <w:t xml:space="preserve">وتَسَعْتُهم : إِذا كنتَ تاسعهم.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716" w:name="_Toc217"/>
      <w:r>
        <w:t>أَتْسَع</w:t>
      </w:r>
      <w:bookmarkEnd w:id="716"/>
    </w:p>
    <w:p>
      <w:pPr>
        <w:pStyle w:val="BookText"/>
      </w:pPr>
      <w:r>
        <w:rPr>
          <w:rFonts w:ascii="Amiri" w:hAnsi="Amiri" w:eastAsia="Amiri" w:cs="Amiri"/>
          <w:lang w:bidi="ar-SA"/>
          <w:color w:val="111111"/>
          <w:sz w:val="28"/>
          <w:szCs w:val="28"/>
          <w:rtl/>
        </w:rPr>
        <w:t xml:space="preserve">[أَتْسَع] القومُ : إِذا وَرَدَتُ إِبلُهم تِسْعاً.</w:t>
      </w:r>
    </w:p>
    <w:p>
      <w:pPr>
        <w:pStyle w:val="BookText"/>
      </w:pPr>
      <w:r>
        <w:rPr>
          <w:rFonts w:ascii="Amiri" w:hAnsi="Amiri" w:eastAsia="Amiri" w:cs="Amiri"/>
          <w:lang w:bidi="ar-SA"/>
          <w:color w:val="111111"/>
          <w:sz w:val="28"/>
          <w:szCs w:val="28"/>
          <w:rtl/>
        </w:rPr>
        <w:t xml:space="preserve">وأَتْسَعُوا : أي صاروا تِسعةً.</w:t>
      </w:r>
    </w:p>
    <w:p>
      <w:pPr>
        <w:pStyle w:val="BookText"/>
      </w:pPr>
      <w:r>
        <w:rPr>
          <w:rFonts w:ascii="IRNazanin" w:hAnsi="IRNazanin" w:eastAsia="IRNazanin" w:cs="IRNazanin"/>
          <w:lang w:bidi="fa-IR"/>
          <w:color w:val="111111"/>
          <w:sz w:val="28"/>
          <w:szCs w:val="28"/>
          <w:rtl/>
        </w:rPr>
        <w:t xml:space="preserve">[شماره صفحه واقعی : 750]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6" w:name="pg14428_152779"/>
    <w:bookmarkEnd w:id="46"/>
    <w:p>
      <w:pPr>
        <w:pStyle w:val="Heading3"/>
      </w:pPr>
      <w:bookmarkStart w:id="717" w:name="_Toc218"/>
      <w:r>
        <w:t>باب التاء والعين وما بعدهما</w:t>
      </w:r>
      <w:bookmarkEnd w:id="717"/>
    </w:p>
    <w:p>
      <w:pPr>
        <w:pStyle w:val="Heading4"/>
      </w:pPr>
      <w:bookmarkStart w:id="718" w:name="_Toc219"/>
      <w:r>
        <w:t>اشارة</w:t>
      </w:r>
      <w:bookmarkEnd w:id="718"/>
    </w:p>
    <w:p>
      <w:pPr>
        <w:pStyle w:val="BookText"/>
      </w:pPr>
      <w:r>
        <w:rPr>
          <w:rFonts w:ascii="IRNazanin" w:hAnsi="IRNazanin" w:eastAsia="IRNazanin" w:cs="IRNazanin"/>
          <w:lang w:bidi="fa-IR"/>
          <w:color w:val="111111"/>
          <w:sz w:val="28"/>
          <w:szCs w:val="28"/>
          <w:rtl/>
        </w:rPr>
        <w:t xml:space="preserve">من الأفعال</w:t>
      </w:r>
    </w:p>
    <w:p>
      <w:pPr>
        <w:pStyle w:val="BookText"/>
      </w:pPr>
      <w:r>
        <w:rPr>
          <w:rFonts w:ascii="Amiri" w:hAnsi="Amiri" w:eastAsia="Amiri" w:cs="Amiri"/>
          <w:lang w:bidi="ar-SA"/>
          <w:color w:val="111111"/>
          <w:sz w:val="28"/>
          <w:szCs w:val="28"/>
          <w:rtl/>
        </w:rPr>
        <w:t xml:space="preserve">فعَل يفعَل ، بفتح العين فيهما</w:t>
      </w:r>
    </w:p>
    <w:p>
      <w:pPr>
        <w:pStyle w:val="BookText"/>
      </w:pPr>
      <w:r>
        <w:rPr>
          <w:rFonts w:ascii="Amiri" w:hAnsi="Amiri" w:eastAsia="Amiri" w:cs="Amiri"/>
          <w:lang w:bidi="ar-SA"/>
          <w:color w:val="111111"/>
          <w:sz w:val="28"/>
          <w:szCs w:val="28"/>
          <w:rtl/>
        </w:rPr>
        <w:t xml:space="preserve">سَ</w:t>
      </w:r>
    </w:p>
    <w:p>
      <w:pPr>
        <w:pStyle w:val="Heading4"/>
      </w:pPr>
      <w:bookmarkStart w:id="719" w:name="_Toc220"/>
      <w:r>
        <w:t>تَعَسَ</w:t>
      </w:r>
      <w:bookmarkEnd w:id="719"/>
    </w:p>
    <w:p>
      <w:pPr>
        <w:pStyle w:val="BookText"/>
      </w:pPr>
      <w:r>
        <w:rPr>
          <w:rFonts w:ascii="Amiri" w:hAnsi="Amiri" w:eastAsia="Amiri" w:cs="Amiri"/>
          <w:lang w:bidi="ar-SA"/>
          <w:color w:val="111111"/>
          <w:sz w:val="28"/>
          <w:szCs w:val="28"/>
          <w:rtl/>
        </w:rPr>
        <w:t xml:space="preserve">[تَعَسَ] : التَّعْس : الهلاك. وأصله : الكَبُّ ، يقال : تَعَسه الله وأَتْعَسَه : أي كبَّه.</w:t>
      </w:r>
    </w:p>
    <w:p>
      <w:pPr>
        <w:pStyle w:val="BookText"/>
      </w:pPr>
      <w:r>
        <w:rPr>
          <w:rFonts w:ascii="Amiri" w:hAnsi="Amiri" w:eastAsia="Amiri" w:cs="Amiri"/>
          <w:lang w:bidi="ar-SA"/>
          <w:color w:val="111111"/>
          <w:sz w:val="28"/>
          <w:szCs w:val="28"/>
          <w:rtl/>
        </w:rPr>
        <w:t xml:space="preserve">وتَعَس </w:t>
      </w:r>
      <w:r>
        <w:rPr>
          <w:rStyle w:val="FootnoteReference"/>
        </w:rPr>
        <w:footnoteReference w:id="133"/>
      </w:r>
      <w:r>
        <w:rPr>
          <w:rFonts w:ascii="Amiri" w:hAnsi="Amiri" w:eastAsia="Amiri" w:cs="Amiri"/>
          <w:lang w:bidi="ar-SA"/>
          <w:color w:val="111111"/>
          <w:sz w:val="28"/>
          <w:szCs w:val="28"/>
          <w:rtl/>
        </w:rPr>
        <w:t xml:space="preserve">: إِذا عَثَر ولم ينتعش.</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ب</w:t>
      </w:r>
    </w:p>
    <w:p>
      <w:pPr>
        <w:pStyle w:val="Heading4"/>
      </w:pPr>
      <w:bookmarkStart w:id="720" w:name="_Toc221"/>
      <w:r>
        <w:t>تَعِب</w:t>
      </w:r>
      <w:bookmarkEnd w:id="720"/>
    </w:p>
    <w:p>
      <w:pPr>
        <w:pStyle w:val="BookText"/>
      </w:pPr>
      <w:r>
        <w:rPr>
          <w:rFonts w:ascii="Amiri" w:hAnsi="Amiri" w:eastAsia="Amiri" w:cs="Amiri"/>
          <w:lang w:bidi="ar-SA"/>
          <w:color w:val="111111"/>
          <w:sz w:val="28"/>
          <w:szCs w:val="28"/>
          <w:rtl/>
        </w:rPr>
        <w:t xml:space="preserve">[تَعِب] : التَّعَب : الإِعياء ، تَعِبَ فهو تَعِبٌ.</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4"/>
      </w:pPr>
      <w:bookmarkStart w:id="721" w:name="_Toc222"/>
      <w:r>
        <w:t>أَتْعَبَه</w:t>
      </w:r>
      <w:bookmarkEnd w:id="721"/>
    </w:p>
    <w:p>
      <w:pPr>
        <w:pStyle w:val="BookText"/>
      </w:pPr>
      <w:r>
        <w:rPr>
          <w:rFonts w:ascii="Amiri" w:hAnsi="Amiri" w:eastAsia="Amiri" w:cs="Amiri"/>
          <w:lang w:bidi="ar-SA"/>
          <w:color w:val="111111"/>
          <w:sz w:val="28"/>
          <w:szCs w:val="28"/>
          <w:rtl/>
        </w:rPr>
        <w:t xml:space="preserve">[أَتْعَبَه] فتعب.</w:t>
      </w:r>
    </w:p>
    <w:p>
      <w:pPr>
        <w:pStyle w:val="BookText"/>
      </w:pPr>
      <w:r>
        <w:rPr>
          <w:rFonts w:ascii="Amiri" w:hAnsi="Amiri" w:eastAsia="Amiri" w:cs="Amiri"/>
          <w:lang w:bidi="ar-SA"/>
          <w:color w:val="111111"/>
          <w:sz w:val="28"/>
          <w:szCs w:val="28"/>
          <w:rtl/>
        </w:rPr>
        <w:t xml:space="preserve">وأُتْعِبَ العظمُ : إِذا هِيضَ بعد ما يُجْبَر ، قال ذو الرُّمَّة </w:t>
      </w:r>
      <w:r>
        <w:rPr>
          <w:rStyle w:val="FootnoteReference"/>
        </w:rPr>
        <w:footnoteReference w:id="134"/>
      </w:r>
    </w:p>
    <w:p>
      <w:pPr>
        <w:pStyle w:val="BookText"/>
      </w:pPr>
      <w:r>
        <w:rPr>
          <w:rFonts w:ascii="Amiri" w:hAnsi="Amiri" w:eastAsia="Amiri" w:cs="Amiri"/>
          <w:lang w:bidi="ar-SA"/>
          <w:color w:val="111111"/>
          <w:sz w:val="28"/>
          <w:szCs w:val="28"/>
          <w:rtl/>
        </w:rPr>
        <w:t xml:space="preserve">إذا نال منها نظرة هيض قلبه بها</w:t>
      </w:r>
    </w:p>
    <w:p>
      <w:pPr>
        <w:pStyle w:val="BookText"/>
      </w:pPr>
      <w:r>
        <w:rPr>
          <w:rFonts w:ascii="Amiri" w:hAnsi="Amiri" w:eastAsia="Amiri" w:cs="Amiri"/>
          <w:lang w:bidi="ar-SA"/>
          <w:color w:val="111111"/>
          <w:sz w:val="28"/>
          <w:szCs w:val="28"/>
          <w:rtl/>
        </w:rPr>
        <w:t xml:space="preserve">كنانهياض المتعب المتتمم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رَآها رَأْيَةً هِيضَ قَلْبُهُ</w:t>
      </w:r>
    </w:p>
    <w:p>
      <w:pPr>
        <w:pStyle w:val="BookText"/>
      </w:pPr>
      <w:r>
        <w:rPr>
          <w:rFonts w:ascii="Amiri" w:hAnsi="Amiri" w:eastAsia="Amiri" w:cs="Amiri"/>
          <w:lang w:bidi="ar-SA"/>
          <w:color w:val="111111"/>
          <w:sz w:val="28"/>
          <w:szCs w:val="28"/>
          <w:rtl/>
        </w:rPr>
        <w:t xml:space="preserve">بِها كَانْهِياضِ المُتْعَبِ الْمُتَهَشِّمِ</w:t>
      </w:r>
    </w:p>
    <w:p>
      <w:pPr>
        <w:pStyle w:val="BookText"/>
      </w:pPr>
      <w:r>
        <w:rPr>
          <w:rFonts w:ascii="IRNazanin" w:hAnsi="IRNazanin" w:eastAsia="IRNazanin" w:cs="IRNazanin"/>
          <w:lang w:bidi="fa-IR"/>
          <w:color w:val="111111"/>
          <w:sz w:val="28"/>
          <w:szCs w:val="28"/>
          <w:rtl/>
        </w:rPr>
        <w:t xml:space="preserve">س</w:t>
      </w:r>
    </w:p>
    <w:p>
      <w:pPr>
        <w:pStyle w:val="Heading4"/>
      </w:pPr>
      <w:bookmarkStart w:id="722" w:name="_Toc223"/>
      <w:r>
        <w:t>أَتْعَسَ</w:t>
      </w:r>
      <w:bookmarkEnd w:id="722"/>
    </w:p>
    <w:p>
      <w:pPr>
        <w:pStyle w:val="BookText"/>
      </w:pPr>
      <w:r>
        <w:rPr>
          <w:rFonts w:ascii="Amiri" w:hAnsi="Amiri" w:eastAsia="Amiri" w:cs="Amiri"/>
          <w:lang w:bidi="ar-SA"/>
          <w:color w:val="111111"/>
          <w:sz w:val="28"/>
          <w:szCs w:val="28"/>
          <w:rtl/>
        </w:rPr>
        <w:t xml:space="preserve">[أَتْعَسَ] : الإِتْعَاس : الإِهلاك والكَبّ ، يقال : أَتْعَسَه الله تعالى ، قال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غَدَاةَ هَزَمْنَا جَمْعَهُمْ بِمُتَالِعٍ</w:t>
      </w:r>
    </w:p>
    <w:p>
      <w:pPr>
        <w:pStyle w:val="BookText"/>
      </w:pPr>
      <w:r>
        <w:rPr>
          <w:rFonts w:ascii="Amiri" w:hAnsi="Amiri" w:eastAsia="Amiri" w:cs="Amiri"/>
          <w:lang w:bidi="ar-SA"/>
          <w:color w:val="111111"/>
          <w:sz w:val="28"/>
          <w:szCs w:val="28"/>
          <w:rtl/>
        </w:rPr>
        <w:t xml:space="preserve">فآبوُا بِإِتْعَاسٍ على شَرِّ طائرِ</w:t>
      </w:r>
    </w:p>
    <w:p>
      <w:pPr>
        <w:pStyle w:val="BookText"/>
      </w:pPr>
      <w:r>
        <w:rPr>
          <w:rFonts w:ascii="IRNazanin" w:hAnsi="IRNazanin" w:eastAsia="IRNazanin" w:cs="IRNazanin"/>
          <w:lang w:bidi="fa-IR"/>
          <w:color w:val="111111"/>
          <w:sz w:val="28"/>
          <w:szCs w:val="28"/>
          <w:rtl/>
        </w:rPr>
        <w:t xml:space="preserve">[شماره صفحه واقعی : 751]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7" w:name="pg14428_152782"/>
    <w:bookmarkEnd w:id="47"/>
    <w:p>
      <w:pPr>
        <w:pStyle w:val="Heading3"/>
      </w:pPr>
      <w:bookmarkStart w:id="723" w:name="_Toc224"/>
      <w:r>
        <w:t>باب التاء والغين وما بعدهما من الأفعال</w:t>
      </w:r>
      <w:bookmarkEnd w:id="723"/>
    </w:p>
    <w:p>
      <w:pPr>
        <w:pStyle w:val="Heading4"/>
      </w:pPr>
      <w:bookmarkStart w:id="724" w:name="_Toc225"/>
      <w:r>
        <w:t>اشارة</w:t>
      </w:r>
      <w:bookmarkEnd w:id="724"/>
    </w:p>
    <w:p>
      <w:pPr>
        <w:pStyle w:val="BookText"/>
      </w:pPr>
      <w:r>
        <w:rPr>
          <w:rFonts w:ascii="Amiri" w:hAnsi="Amiri" w:eastAsia="Amiri" w:cs="Amiri"/>
          <w:lang w:bidi="ar-SA"/>
          <w:color w:val="111111"/>
          <w:sz w:val="28"/>
          <w:szCs w:val="28"/>
          <w:rtl/>
        </w:rPr>
        <w:t xml:space="preserve">فعَل يفعَل ، بفتح العين فيهما</w:t>
      </w:r>
    </w:p>
    <w:p>
      <w:pPr>
        <w:pStyle w:val="BookText"/>
      </w:pPr>
      <w:r>
        <w:rPr>
          <w:rFonts w:ascii="IRNazanin" w:hAnsi="IRNazanin" w:eastAsia="IRNazanin" w:cs="IRNazanin"/>
          <w:lang w:bidi="fa-IR"/>
          <w:color w:val="111111"/>
          <w:sz w:val="28"/>
          <w:szCs w:val="28"/>
          <w:rtl/>
        </w:rPr>
        <w:t xml:space="preserve">ر</w:t>
      </w:r>
    </w:p>
    <w:p>
      <w:pPr>
        <w:pStyle w:val="Heading4"/>
      </w:pPr>
      <w:bookmarkStart w:id="725" w:name="_Toc226"/>
      <w:r>
        <w:t>تَغَر</w:t>
      </w:r>
      <w:bookmarkEnd w:id="725"/>
    </w:p>
    <w:p>
      <w:pPr>
        <w:pStyle w:val="BookText"/>
      </w:pPr>
      <w:r>
        <w:rPr>
          <w:rFonts w:ascii="Amiri" w:hAnsi="Amiri" w:eastAsia="Amiri" w:cs="Amiri"/>
          <w:lang w:bidi="ar-SA"/>
          <w:color w:val="111111"/>
          <w:sz w:val="28"/>
          <w:szCs w:val="28"/>
          <w:rtl/>
        </w:rPr>
        <w:t xml:space="preserve">[تَغَر] : يقال : تَغَرتِ القِدْرُ : إِذا غَلَتْ.</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ب</w:t>
      </w:r>
    </w:p>
    <w:p>
      <w:pPr>
        <w:pStyle w:val="Heading4"/>
      </w:pPr>
      <w:bookmarkStart w:id="726" w:name="_Toc227"/>
      <w:r>
        <w:t>تَغِبَ</w:t>
      </w:r>
      <w:bookmarkEnd w:id="726"/>
    </w:p>
    <w:p>
      <w:pPr>
        <w:pStyle w:val="BookText"/>
      </w:pPr>
      <w:r>
        <w:rPr>
          <w:rFonts w:ascii="Amiri" w:hAnsi="Amiri" w:eastAsia="Amiri" w:cs="Amiri"/>
          <w:lang w:bidi="ar-SA"/>
          <w:color w:val="111111"/>
          <w:sz w:val="28"/>
          <w:szCs w:val="28"/>
          <w:rtl/>
        </w:rPr>
        <w:t xml:space="preserve">[تَغِبَ] : التَّغَب : الهلاك ، يقال : تَغِبَ تَغَباً : إِذا هلك ، مثل تَعِبَ تَعَباً.</w:t>
      </w:r>
    </w:p>
    <w:p>
      <w:pPr>
        <w:pStyle w:val="BookText"/>
      </w:pPr>
      <w:r>
        <w:rPr>
          <w:rFonts w:ascii="IRNazanin" w:hAnsi="IRNazanin" w:eastAsia="IRNazanin" w:cs="IRNazanin"/>
          <w:lang w:bidi="fa-IR"/>
          <w:color w:val="111111"/>
          <w:sz w:val="28"/>
          <w:szCs w:val="28"/>
          <w:rtl/>
        </w:rPr>
        <w:t xml:space="preserve">[شماره صفحه واقعی : 752]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8" w:name="pg14428_152784"/>
    <w:bookmarkEnd w:id="48"/>
    <w:p>
      <w:pPr>
        <w:pStyle w:val="Heading3"/>
      </w:pPr>
      <w:bookmarkStart w:id="727" w:name="_Toc228"/>
      <w:r>
        <w:t>باب التاء والفاء وما بعدهما</w:t>
      </w:r>
      <w:bookmarkEnd w:id="727"/>
    </w:p>
    <w:p>
      <w:pPr>
        <w:pStyle w:val="Heading4"/>
      </w:pPr>
      <w:bookmarkStart w:id="728" w:name="_Toc229"/>
      <w:r>
        <w:t>الأسماء</w:t>
      </w:r>
      <w:bookmarkEnd w:id="728"/>
    </w:p>
    <w:p>
      <w:pPr>
        <w:pStyle w:val="Heading5"/>
      </w:pPr>
      <w:bookmarkStart w:id="729" w:name="_Toc230"/>
      <w:r>
        <w:t>اشارة</w:t>
      </w:r>
      <w:bookmarkEnd w:id="729"/>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730" w:name="_Toc231"/>
      <w:r>
        <w:t>التَّفَثُ</w:t>
      </w:r>
      <w:bookmarkEnd w:id="730"/>
    </w:p>
    <w:p>
      <w:pPr>
        <w:pStyle w:val="BookText"/>
      </w:pPr>
      <w:r>
        <w:rPr>
          <w:rFonts w:ascii="Amiri" w:hAnsi="Amiri" w:eastAsia="Amiri" w:cs="Amiri"/>
          <w:lang w:bidi="ar-SA"/>
          <w:color w:val="111111"/>
          <w:sz w:val="28"/>
          <w:szCs w:val="28"/>
          <w:rtl/>
        </w:rPr>
        <w:t xml:space="preserve">[التَّفَثُ] ، في المناسك : قصُّ الأظفار وأَخْد الشارب ونَتْف الإِبطِ وحلْق العانة ونحو ذلك ، قال الله تعالى : ( ثُمَّ لْيَقْضُوا تَفَثَهُمْ )</w:t>
      </w:r>
      <w:r>
        <w:rPr>
          <w:rStyle w:val="FootnoteReference"/>
        </w:rPr>
        <w:footnoteReference w:id="136"/>
      </w:r>
      <w:r>
        <w:rPr>
          <w:rFonts w:ascii="Amiri" w:hAnsi="Amiri" w:eastAsia="Amiri" w:cs="Amiri"/>
          <w:lang w:bidi="ar-SA"/>
          <w:color w:val="111111"/>
          <w:sz w:val="28"/>
          <w:szCs w:val="28"/>
          <w:rtl/>
        </w:rPr>
        <w:t xml:space="preserve">قرأ ابن عامر بكسر اللام في لِيَقْضُوا ولِيُوفُوا ولِيَطَّوَّفُوا ووافقه أبو عمرو في لِيَقْضُوا وأسكن الآخَرَيْن. وكذلك عن ابن كثير ونافع ويعقوب في رواية عنهم. والباقون بالتَسكين فيهنّ.</w:t>
      </w:r>
    </w:p>
    <w:p>
      <w:pPr>
        <w:pStyle w:val="BookText"/>
      </w:pPr>
      <w:r>
        <w:rPr>
          <w:rFonts w:ascii="Amiri" w:hAnsi="Amiri" w:eastAsia="Amiri" w:cs="Amiri"/>
          <w:lang w:bidi="ar-SA"/>
          <w:color w:val="111111"/>
          <w:sz w:val="28"/>
          <w:szCs w:val="28"/>
          <w:rtl/>
        </w:rPr>
        <w:t xml:space="preserve">قال أبو عبيدة : لم يجئ في التَّفَث شعر يُحْتَجُّ به.</w:t>
      </w:r>
    </w:p>
    <w:p>
      <w:pPr>
        <w:pStyle w:val="BookText"/>
      </w:pPr>
      <w:r>
        <w:rPr>
          <w:rFonts w:ascii="Amiri" w:hAnsi="Amiri" w:eastAsia="Amiri" w:cs="Amiri"/>
          <w:lang w:bidi="ar-SA"/>
          <w:color w:val="111111"/>
          <w:sz w:val="28"/>
          <w:szCs w:val="28"/>
          <w:rtl/>
        </w:rPr>
        <w:t xml:space="preserve">وفي كتاب الخليل </w:t>
      </w:r>
      <w:r>
        <w:rPr>
          <w:rStyle w:val="FootnoteReference"/>
        </w:rPr>
        <w:footnoteReference w:id="137"/>
      </w:r>
      <w:r>
        <w:rPr>
          <w:rFonts w:ascii="Amiri" w:hAnsi="Amiri" w:eastAsia="Amiri" w:cs="Amiri"/>
          <w:lang w:bidi="ar-SA"/>
          <w:color w:val="111111"/>
          <w:sz w:val="28"/>
          <w:szCs w:val="28"/>
          <w:rtl/>
        </w:rPr>
        <w:t xml:space="preserve">: قال الشاعر حُجَّةً على التفث.</w:t>
      </w:r>
    </w:p>
    <w:p>
      <w:pPr>
        <w:pStyle w:val="BookText"/>
      </w:pPr>
      <w:r>
        <w:rPr>
          <w:rFonts w:ascii="Amiri" w:hAnsi="Amiri" w:eastAsia="Amiri" w:cs="Amiri"/>
          <w:lang w:bidi="ar-SA"/>
          <w:color w:val="111111"/>
          <w:sz w:val="28"/>
          <w:szCs w:val="28"/>
          <w:rtl/>
        </w:rPr>
        <w:t xml:space="preserve">إِنِّي امْرُؤٌ قَدْ تَرَكْتُ وُثْنَهُمُ</w:t>
      </w:r>
    </w:p>
    <w:p>
      <w:pPr>
        <w:pStyle w:val="BookText"/>
      </w:pPr>
      <w:r>
        <w:rPr>
          <w:rFonts w:ascii="Amiri" w:hAnsi="Amiri" w:eastAsia="Amiri" w:cs="Amiri"/>
          <w:lang w:bidi="ar-SA"/>
          <w:color w:val="111111"/>
          <w:sz w:val="28"/>
          <w:szCs w:val="28"/>
          <w:rtl/>
        </w:rPr>
        <w:t xml:space="preserve">وطُفْتُ بالبَيْتِ أَبْتَغِي التَّفَثَا</w:t>
      </w:r>
    </w:p>
    <w:p>
      <w:pPr>
        <w:pStyle w:val="BookText"/>
      </w:pPr>
      <w:r>
        <w:rPr>
          <w:rFonts w:ascii="IRNazanin" w:hAnsi="IRNazanin" w:eastAsia="IRNazanin" w:cs="IRNazanin"/>
          <w:lang w:bidi="fa-IR"/>
          <w:color w:val="111111"/>
          <w:sz w:val="28"/>
          <w:szCs w:val="28"/>
          <w:rtl/>
        </w:rPr>
        <w:t xml:space="preserve">وقال آخر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مُوفُونَ أَشْعَارَهُمْ لَمْ يَقْرَبُوا تَفَثاً</w:t>
      </w:r>
    </w:p>
    <w:p>
      <w:pPr>
        <w:pStyle w:val="BookText"/>
      </w:pPr>
      <w:r>
        <w:rPr>
          <w:rFonts w:ascii="Amiri" w:hAnsi="Amiri" w:eastAsia="Amiri" w:cs="Amiri"/>
          <w:lang w:bidi="ar-SA"/>
          <w:color w:val="111111"/>
          <w:sz w:val="28"/>
          <w:szCs w:val="28"/>
          <w:rtl/>
        </w:rPr>
        <w:t xml:space="preserve">ولَمْ يَسُلُّوا لَهُمْ قَمْلاً وصِئْبانا</w:t>
      </w:r>
    </w:p>
    <w:p>
      <w:pPr>
        <w:pStyle w:val="BookText"/>
      </w:pPr>
      <w:r>
        <w:rPr>
          <w:rFonts w:ascii="Amiri" w:hAnsi="Amiri" w:eastAsia="Amiri" w:cs="Amiri"/>
          <w:lang w:bidi="ar-SA"/>
          <w:color w:val="111111"/>
          <w:sz w:val="28"/>
          <w:szCs w:val="28"/>
          <w:rtl/>
        </w:rPr>
        <w:t xml:space="preserve">و [ فَعِلَة ] ، بكسر العين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731" w:name="_Toc232"/>
      <w:r>
        <w:t>التَّفِرَة</w:t>
      </w:r>
      <w:bookmarkEnd w:id="731"/>
    </w:p>
    <w:p>
      <w:pPr>
        <w:pStyle w:val="BookText"/>
      </w:pPr>
      <w:r>
        <w:rPr>
          <w:rFonts w:ascii="Amiri" w:hAnsi="Amiri" w:eastAsia="Amiri" w:cs="Amiri"/>
          <w:lang w:bidi="ar-SA"/>
          <w:color w:val="111111"/>
          <w:sz w:val="28"/>
          <w:szCs w:val="28"/>
          <w:rtl/>
        </w:rPr>
        <w:t xml:space="preserve">[التَّفِرَة] : الدائرة التي تحت الأنف في وسط الشفة العليا.</w:t>
      </w:r>
    </w:p>
    <w:p>
      <w:pPr>
        <w:pStyle w:val="BookText"/>
      </w:pPr>
      <w:r>
        <w:rPr>
          <w:rFonts w:ascii="IRNazanin" w:hAnsi="IRNazanin" w:eastAsia="IRNazanin" w:cs="IRNazanin"/>
          <w:lang w:bidi="fa-IR"/>
          <w:color w:val="111111"/>
          <w:sz w:val="28"/>
          <w:szCs w:val="28"/>
          <w:rtl/>
        </w:rPr>
        <w:t xml:space="preserve">[شماره صفحه واقعی : 753]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9" w:name="pg14428_152786"/>
    <w:bookmarkEnd w:id="49"/>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732" w:name="_Toc233"/>
      <w:r>
        <w:t>مِتْفَال</w:t>
      </w:r>
      <w:bookmarkEnd w:id="732"/>
    </w:p>
    <w:p>
      <w:pPr>
        <w:pStyle w:val="BookText"/>
      </w:pPr>
      <w:r>
        <w:rPr>
          <w:rFonts w:ascii="Amiri" w:hAnsi="Amiri" w:eastAsia="Amiri" w:cs="Amiri"/>
          <w:lang w:bidi="ar-SA"/>
          <w:color w:val="111111"/>
          <w:sz w:val="28"/>
          <w:szCs w:val="28"/>
          <w:rtl/>
        </w:rPr>
        <w:t xml:space="preserve">[مِتْفَال] : امرأة مِتْفَال : أي لا تتطيَّب ، قال امرؤ القيس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لَطِيفَةِ طَيِّ الكَشْحِ غَيْرِ مُفَاضَةٍ</w:t>
      </w:r>
    </w:p>
    <w:p>
      <w:pPr>
        <w:pStyle w:val="BookText"/>
      </w:pPr>
      <w:r>
        <w:rPr>
          <w:rFonts w:ascii="Amiri" w:hAnsi="Amiri" w:eastAsia="Amiri" w:cs="Amiri"/>
          <w:lang w:bidi="ar-SA"/>
          <w:color w:val="111111"/>
          <w:sz w:val="28"/>
          <w:szCs w:val="28"/>
          <w:rtl/>
        </w:rPr>
        <w:t xml:space="preserve">إِذَا انْصَرَفَتْ مُرْتَجَةٍ غَيْرِ مِتْفَالِ</w:t>
      </w:r>
    </w:p>
    <w:p>
      <w:pPr>
        <w:pStyle w:val="BookText"/>
      </w:pPr>
      <w:r>
        <w:rPr>
          <w:rFonts w:ascii="Amiri" w:hAnsi="Amiri" w:eastAsia="Amiri" w:cs="Amiri"/>
          <w:lang w:bidi="ar-SA"/>
          <w:color w:val="111111"/>
          <w:sz w:val="28"/>
          <w:szCs w:val="28"/>
          <w:rtl/>
        </w:rPr>
        <w:t xml:space="preserve">فُعَّال ، بضم الفاء وتشديد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733" w:name="_Toc234"/>
      <w:r>
        <w:t>التُّفَّاح</w:t>
      </w:r>
      <w:bookmarkEnd w:id="733"/>
    </w:p>
    <w:p>
      <w:pPr>
        <w:pStyle w:val="BookText"/>
      </w:pPr>
      <w:r>
        <w:rPr>
          <w:rFonts w:ascii="Amiri" w:hAnsi="Amiri" w:eastAsia="Amiri" w:cs="Amiri"/>
          <w:lang w:bidi="ar-SA"/>
          <w:color w:val="111111"/>
          <w:sz w:val="28"/>
          <w:szCs w:val="28"/>
          <w:rtl/>
        </w:rPr>
        <w:t xml:space="preserve">[التُّفَّاح] : معروف.</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ه-</w:t>
      </w:r>
    </w:p>
    <w:p>
      <w:pPr>
        <w:pStyle w:val="Heading5"/>
      </w:pPr>
      <w:bookmarkStart w:id="734" w:name="_Toc235"/>
      <w:r>
        <w:t>التَّافه</w:t>
      </w:r>
      <w:bookmarkEnd w:id="734"/>
    </w:p>
    <w:p>
      <w:pPr>
        <w:pStyle w:val="BookText"/>
      </w:pPr>
      <w:r>
        <w:rPr>
          <w:rFonts w:ascii="Amiri" w:hAnsi="Amiri" w:eastAsia="Amiri" w:cs="Amiri"/>
          <w:lang w:bidi="ar-SA"/>
          <w:color w:val="111111"/>
          <w:sz w:val="28"/>
          <w:szCs w:val="28"/>
          <w:rtl/>
        </w:rPr>
        <w:t xml:space="preserve">[التَّافه] : القليل.</w:t>
      </w:r>
    </w:p>
    <w:p>
      <w:pPr>
        <w:pStyle w:val="BookText"/>
      </w:pPr>
      <w:r>
        <w:rPr>
          <w:rFonts w:ascii="Amiri" w:hAnsi="Amiri" w:eastAsia="Amiri" w:cs="Amiri"/>
          <w:lang w:bidi="ar-SA"/>
          <w:color w:val="111111"/>
          <w:sz w:val="28"/>
          <w:szCs w:val="28"/>
          <w:rtl/>
        </w:rPr>
        <w:t xml:space="preserve">قالت عائشة </w:t>
      </w:r>
      <w:r>
        <w:rPr>
          <w:rStyle w:val="FootnoteReference"/>
        </w:rPr>
        <w:footnoteReference w:id="140"/>
      </w:r>
      <w:r>
        <w:rPr>
          <w:rFonts w:ascii="Amiri" w:hAnsi="Amiri" w:eastAsia="Amiri" w:cs="Amiri"/>
          <w:lang w:bidi="ar-SA"/>
          <w:color w:val="111111"/>
          <w:sz w:val="28"/>
          <w:szCs w:val="28"/>
          <w:rtl/>
        </w:rPr>
        <w:t xml:space="preserve">: « ما كانت اليد تقطع على عهد النبي عليه‌السلام في الشيء التافه ».</w:t>
      </w:r>
    </w:p>
    <w:p>
      <w:pPr>
        <w:pStyle w:val="BookText"/>
      </w:pPr>
      <w:r>
        <w:rPr>
          <w:rFonts w:ascii="Amiri" w:hAnsi="Amiri" w:eastAsia="Amiri" w:cs="Amiri"/>
          <w:lang w:bidi="ar-SA"/>
          <w:color w:val="111111"/>
          <w:sz w:val="28"/>
          <w:szCs w:val="28"/>
          <w:rtl/>
        </w:rPr>
        <w:t xml:space="preserve">تَفْعُل ، بفتح التاء وضم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735" w:name="_Toc236"/>
      <w:r>
        <w:t>التَّتْفُل</w:t>
      </w:r>
      <w:bookmarkEnd w:id="735"/>
    </w:p>
    <w:p>
      <w:pPr>
        <w:pStyle w:val="BookText"/>
      </w:pPr>
      <w:r>
        <w:rPr>
          <w:rFonts w:ascii="Amiri" w:hAnsi="Amiri" w:eastAsia="Amiri" w:cs="Amiri"/>
          <w:lang w:bidi="ar-SA"/>
          <w:color w:val="111111"/>
          <w:sz w:val="28"/>
          <w:szCs w:val="28"/>
          <w:rtl/>
        </w:rPr>
        <w:t xml:space="preserve">[التَّتْفُل] : ولد الثعلب ، والجمع التَّتَافِل ، قال </w:t>
      </w:r>
      <w:r>
        <w:rPr>
          <w:rStyle w:val="FootnoteReference"/>
        </w:rPr>
        <w:footnoteReference w:id="141"/>
      </w:r>
    </w:p>
    <w:p>
      <w:pPr>
        <w:pStyle w:val="BookText"/>
      </w:pPr>
      <w:r>
        <w:rPr>
          <w:rFonts w:ascii="Amiri" w:hAnsi="Amiri" w:eastAsia="Amiri" w:cs="Amiri"/>
          <w:lang w:bidi="ar-SA"/>
          <w:color w:val="111111"/>
          <w:sz w:val="28"/>
          <w:szCs w:val="28"/>
          <w:rtl/>
        </w:rPr>
        <w:t xml:space="preserve">له أيطلا ظبي وساقا نعامة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وإِرْخَاءُ سِرْحَانٍ وتَقْرِيبُ تَتْفُلِ</w:t>
      </w:r>
    </w:p>
    <w:p>
      <w:pPr>
        <w:pStyle w:val="BookText"/>
      </w:pPr>
      <w:r>
        <w:rPr>
          <w:rFonts w:ascii="Amiri" w:hAnsi="Amiri" w:eastAsia="Amiri" w:cs="Amiri"/>
          <w:lang w:bidi="ar-SA"/>
          <w:color w:val="111111"/>
          <w:sz w:val="28"/>
          <w:szCs w:val="28"/>
          <w:rtl/>
        </w:rPr>
        <w:t xml:space="preserve">ويقال أيضاً : تُتْفَل ، بضم التاء وفتح الفاء ، وتُتْفُل ، بضمهما جميعاً ، وتِتْفَل ، بكسر التاء وفتح الفاء ، عن الكسائي.</w:t>
      </w:r>
    </w:p>
    <w:p>
      <w:pPr>
        <w:pStyle w:val="BookText"/>
      </w:pPr>
      <w:r>
        <w:rPr>
          <w:rFonts w:ascii="IRNazanin" w:hAnsi="IRNazanin" w:eastAsia="IRNazanin" w:cs="IRNazanin"/>
          <w:lang w:bidi="fa-IR"/>
          <w:color w:val="111111"/>
          <w:sz w:val="28"/>
          <w:szCs w:val="28"/>
          <w:rtl/>
        </w:rPr>
        <w:t xml:space="preserve">[شماره صفحه واقعی : 754]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0" w:name="pg14428_152788"/>
    <w:bookmarkEnd w:id="50"/>
    <w:p>
      <w:pPr>
        <w:pStyle w:val="Heading4"/>
      </w:pPr>
      <w:bookmarkStart w:id="736" w:name="_Toc237"/>
      <w:r>
        <w:t>الأفعال</w:t>
      </w:r>
      <w:bookmarkEnd w:id="736"/>
    </w:p>
    <w:p>
      <w:pPr>
        <w:pStyle w:val="Heading5"/>
      </w:pPr>
      <w:bookmarkStart w:id="737" w:name="_Toc238"/>
      <w:r>
        <w:t>اشارة</w:t>
      </w:r>
      <w:bookmarkEnd w:id="737"/>
    </w:p>
    <w:p>
      <w:pPr>
        <w:pStyle w:val="BookText"/>
      </w:pPr>
      <w:r>
        <w:rPr>
          <w:rFonts w:ascii="Amiri" w:hAnsi="Amiri" w:eastAsia="Amiri" w:cs="Amiri"/>
          <w:lang w:bidi="ar-SA"/>
          <w:color w:val="111111"/>
          <w:sz w:val="28"/>
          <w:szCs w:val="28"/>
          <w:rtl/>
        </w:rPr>
        <w:t xml:space="preserve">فَعَل ، بفتح العين ، يفعِلُ ، بضمها وكسرها</w:t>
      </w:r>
    </w:p>
    <w:p>
      <w:pPr>
        <w:pStyle w:val="BookText"/>
      </w:pPr>
      <w:r>
        <w:rPr>
          <w:rFonts w:ascii="IRNazanin" w:hAnsi="IRNazanin" w:eastAsia="IRNazanin" w:cs="IRNazanin"/>
          <w:lang w:bidi="fa-IR"/>
          <w:color w:val="111111"/>
          <w:sz w:val="28"/>
          <w:szCs w:val="28"/>
          <w:rtl/>
        </w:rPr>
        <w:t xml:space="preserve">ل</w:t>
      </w:r>
    </w:p>
    <w:p>
      <w:pPr>
        <w:pStyle w:val="Heading5"/>
      </w:pPr>
      <w:bookmarkStart w:id="738" w:name="_Toc239"/>
      <w:r>
        <w:t>تَفَل</w:t>
      </w:r>
      <w:bookmarkEnd w:id="738"/>
    </w:p>
    <w:p>
      <w:pPr>
        <w:pStyle w:val="BookText"/>
      </w:pPr>
      <w:r>
        <w:rPr>
          <w:rFonts w:ascii="Amiri" w:hAnsi="Amiri" w:eastAsia="Amiri" w:cs="Amiri"/>
          <w:lang w:bidi="ar-SA"/>
          <w:color w:val="111111"/>
          <w:sz w:val="28"/>
          <w:szCs w:val="28"/>
          <w:rtl/>
        </w:rPr>
        <w:t xml:space="preserve">[تَفَل] : التَّفْل : رميُك بالبزاق.</w:t>
      </w:r>
    </w:p>
    <w:p>
      <w:pPr>
        <w:pStyle w:val="BookText"/>
      </w:pPr>
      <w:r>
        <w:rPr>
          <w:rFonts w:ascii="Amiri" w:hAnsi="Amiri" w:eastAsia="Amiri" w:cs="Amiri"/>
          <w:lang w:bidi="ar-SA"/>
          <w:color w:val="111111"/>
          <w:sz w:val="28"/>
          <w:szCs w:val="28"/>
          <w:rtl/>
        </w:rPr>
        <w:t xml:space="preserve">ويقال : تَفَل من فمه الشيءَ : إِذا كرهه فرمى به ، قال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جَوْفِ مَاءٍ عَرْمَضُ الحَوْلِ فَوْقَهُ</w:t>
      </w:r>
    </w:p>
    <w:p>
      <w:pPr>
        <w:pStyle w:val="BookText"/>
      </w:pPr>
      <w:r>
        <w:rPr>
          <w:rFonts w:ascii="Amiri" w:hAnsi="Amiri" w:eastAsia="Amiri" w:cs="Amiri"/>
          <w:lang w:bidi="ar-SA"/>
          <w:color w:val="111111"/>
          <w:sz w:val="28"/>
          <w:szCs w:val="28"/>
          <w:rtl/>
        </w:rPr>
        <w:t xml:space="preserve">مَتَى يَحْسُ مِنْهُ مَائِحُ القَوْمِ يَتْفُلِ</w:t>
      </w:r>
    </w:p>
    <w:p>
      <w:pPr>
        <w:pStyle w:val="BookText"/>
      </w:pPr>
      <w:r>
        <w:rPr>
          <w:rFonts w:ascii="Amiri" w:hAnsi="Amiri" w:eastAsia="Amiri" w:cs="Amiri"/>
          <w:lang w:bidi="ar-SA"/>
          <w:color w:val="111111"/>
          <w:sz w:val="28"/>
          <w:szCs w:val="28"/>
          <w:rtl/>
        </w:rPr>
        <w:t xml:space="preserve">ويقال : تفَل يتفُل ويتفِل بضم الفاء وكسرها ، لغتان.</w:t>
      </w:r>
    </w:p>
    <w:p>
      <w:pPr>
        <w:pStyle w:val="BookText"/>
      </w:pPr>
      <w:r>
        <w:rPr>
          <w:rFonts w:ascii="Amiri" w:hAnsi="Amiri" w:eastAsia="Amiri" w:cs="Amiri"/>
          <w:lang w:bidi="ar-SA"/>
          <w:color w:val="111111"/>
          <w:sz w:val="28"/>
          <w:szCs w:val="28"/>
          <w:rtl/>
        </w:rPr>
        <w:t xml:space="preserve">فعِل ، بكسر العين ، يفعَل بفتحها</w:t>
      </w:r>
    </w:p>
    <w:p>
      <w:pPr>
        <w:pStyle w:val="BookText"/>
      </w:pPr>
      <w:r>
        <w:rPr>
          <w:rFonts w:ascii="IRNazanin" w:hAnsi="IRNazanin" w:eastAsia="IRNazanin" w:cs="IRNazanin"/>
          <w:lang w:bidi="fa-IR"/>
          <w:color w:val="111111"/>
          <w:sz w:val="28"/>
          <w:szCs w:val="28"/>
          <w:rtl/>
        </w:rPr>
        <w:t xml:space="preserve">ل</w:t>
      </w:r>
    </w:p>
    <w:p>
      <w:pPr>
        <w:pStyle w:val="Heading5"/>
      </w:pPr>
      <w:bookmarkStart w:id="739" w:name="_Toc240"/>
      <w:r>
        <w:t>تَفِلَ</w:t>
      </w:r>
      <w:bookmarkEnd w:id="739"/>
    </w:p>
    <w:p>
      <w:pPr>
        <w:pStyle w:val="BookText"/>
      </w:pPr>
      <w:r>
        <w:rPr>
          <w:rFonts w:ascii="Amiri" w:hAnsi="Amiri" w:eastAsia="Amiri" w:cs="Amiri"/>
          <w:lang w:bidi="ar-SA"/>
          <w:color w:val="111111"/>
          <w:sz w:val="28"/>
          <w:szCs w:val="28"/>
          <w:rtl/>
        </w:rPr>
        <w:t xml:space="preserve">[تَفِلَ] : التَّفَل : سوء الريح. رجل تَفِلٌ وامرأة تَفِلَة ، بالهاء : لا تتطيب. وفي الحديث </w:t>
      </w:r>
      <w:r>
        <w:rPr>
          <w:rStyle w:val="FootnoteReference"/>
        </w:rPr>
        <w:footnoteReference w:id="143"/>
      </w:r>
      <w:r>
        <w:rPr>
          <w:rFonts w:ascii="Amiri" w:hAnsi="Amiri" w:eastAsia="Amiri" w:cs="Amiri"/>
          <w:lang w:bidi="ar-SA"/>
          <w:color w:val="111111"/>
          <w:sz w:val="28"/>
          <w:szCs w:val="28"/>
          <w:rtl/>
        </w:rPr>
        <w:t xml:space="preserve">عن النبي عليه‌السلام : « لا تَمْنَعُوا إِماء اللهِ مَسَاجِدَ اللهِ ولِيَخْرُجْنَ تَفِلَاتٍ » قيل : يعني العجائز اللاتي لا رغبةَ للرجال فيهنّ.</w:t>
      </w:r>
    </w:p>
    <w:p>
      <w:pPr>
        <w:pStyle w:val="BookText"/>
      </w:pPr>
      <w:r>
        <w:rPr>
          <w:rFonts w:ascii="IRNazanin" w:hAnsi="IRNazanin" w:eastAsia="IRNazanin" w:cs="IRNazanin"/>
          <w:lang w:bidi="fa-IR"/>
          <w:color w:val="111111"/>
          <w:sz w:val="28"/>
          <w:szCs w:val="28"/>
          <w:rtl/>
        </w:rPr>
        <w:t xml:space="preserve">ه-</w:t>
      </w:r>
    </w:p>
    <w:p>
      <w:pPr>
        <w:pStyle w:val="Heading5"/>
      </w:pPr>
      <w:bookmarkStart w:id="740" w:name="_Toc241"/>
      <w:r>
        <w:t>تَفِهَ</w:t>
      </w:r>
      <w:bookmarkEnd w:id="740"/>
    </w:p>
    <w:p>
      <w:pPr>
        <w:pStyle w:val="BookText"/>
      </w:pPr>
      <w:r>
        <w:rPr>
          <w:rFonts w:ascii="Amiri" w:hAnsi="Amiri" w:eastAsia="Amiri" w:cs="Amiri"/>
          <w:lang w:bidi="ar-SA"/>
          <w:color w:val="111111"/>
          <w:sz w:val="28"/>
          <w:szCs w:val="28"/>
          <w:rtl/>
        </w:rPr>
        <w:t xml:space="preserve">[تَفِهَ] : التَّفَه والتُّفُوهُ : مصدر التَّافِهِ.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741" w:name="_Toc242"/>
      <w:r>
        <w:t>أَتْفَل</w:t>
      </w:r>
      <w:bookmarkEnd w:id="741"/>
    </w:p>
    <w:p>
      <w:pPr>
        <w:pStyle w:val="BookText"/>
      </w:pPr>
      <w:r>
        <w:rPr>
          <w:rFonts w:ascii="Amiri" w:hAnsi="Amiri" w:eastAsia="Amiri" w:cs="Amiri"/>
          <w:lang w:bidi="ar-SA"/>
          <w:color w:val="111111"/>
          <w:sz w:val="28"/>
          <w:szCs w:val="28"/>
          <w:rtl/>
        </w:rPr>
        <w:t xml:space="preserve">[أَتْفَل] الشيءَ : إِذا قَذَرَ رائحتَه ،</w:t>
      </w:r>
    </w:p>
    <w:p>
      <w:pPr>
        <w:pStyle w:val="BookText"/>
      </w:pPr>
      <w:r>
        <w:rPr>
          <w:rFonts w:ascii="IRNazanin" w:hAnsi="IRNazanin" w:eastAsia="IRNazanin" w:cs="IRNazanin"/>
          <w:lang w:bidi="fa-IR"/>
          <w:color w:val="111111"/>
          <w:sz w:val="28"/>
          <w:szCs w:val="28"/>
          <w:rtl/>
        </w:rPr>
        <w:t xml:space="preserve">[شماره صفحه واقعی : 755]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يَابْنَ الَّتِي تَصَيَّدُ الوِبَارا</w:t>
      </w:r>
    </w:p>
    <w:p>
      <w:pPr>
        <w:pStyle w:val="BookText"/>
      </w:pPr>
      <w:r>
        <w:rPr>
          <w:rFonts w:ascii="Amiri" w:hAnsi="Amiri" w:eastAsia="Amiri" w:cs="Amiri"/>
          <w:lang w:bidi="ar-SA"/>
          <w:color w:val="111111"/>
          <w:sz w:val="28"/>
          <w:szCs w:val="28"/>
          <w:rtl/>
        </w:rPr>
        <w:t xml:space="preserve">وتُتْفِلُ الْعَنْبَرَ والصِوُّارا</w:t>
      </w:r>
    </w:p>
    <w:p>
      <w:pPr>
        <w:pStyle w:val="BookText"/>
      </w:pPr>
      <w:r>
        <w:rPr>
          <w:rFonts w:ascii="Amiri" w:hAnsi="Amiri" w:eastAsia="Amiri" w:cs="Amiri"/>
          <w:lang w:bidi="ar-SA"/>
          <w:color w:val="111111"/>
          <w:sz w:val="28"/>
          <w:szCs w:val="28"/>
          <w:rtl/>
        </w:rPr>
        <w:t xml:space="preserve">الِصُّوار : القليل من المسك. وفي الحديث </w:t>
      </w:r>
      <w:r>
        <w:rPr>
          <w:rStyle w:val="FootnoteReference"/>
        </w:rPr>
        <w:footnoteReference w:id="145"/>
      </w:r>
      <w:r>
        <w:rPr>
          <w:rFonts w:ascii="Amiri" w:hAnsi="Amiri" w:eastAsia="Amiri" w:cs="Amiri"/>
          <w:lang w:bidi="ar-SA"/>
          <w:color w:val="111111"/>
          <w:sz w:val="28"/>
          <w:szCs w:val="28"/>
          <w:rtl/>
        </w:rPr>
        <w:t xml:space="preserve">: قال عليٌّ لرجل رآه في الشمس : « قُمْ عنها فإِنَّها مَبْخَرَةٌ مَجْفَرَةٌ تُتْفِلُ الرِّيحَ وتُبْلِي الثَّوْبَ وتُظْهِرُ الدَّاءَ الدَّفِينَ ».</w:t>
      </w:r>
    </w:p>
    <w:p>
      <w:pPr>
        <w:pStyle w:val="BookText"/>
      </w:pPr>
      <w:r>
        <w:rPr>
          <w:rFonts w:ascii="Amiri" w:hAnsi="Amiri" w:eastAsia="Amiri" w:cs="Amiri"/>
          <w:lang w:bidi="ar-SA"/>
          <w:color w:val="111111"/>
          <w:sz w:val="28"/>
          <w:szCs w:val="28"/>
          <w:rtl/>
        </w:rPr>
        <w:t xml:space="preserve">مَجْفَرة أي تُقِلّ شهوةَ النّكاح.</w:t>
      </w:r>
    </w:p>
    <w:p>
      <w:pPr>
        <w:pStyle w:val="BookText"/>
      </w:pPr>
      <w:r>
        <w:rPr>
          <w:rFonts w:ascii="IRNazanin" w:hAnsi="IRNazanin" w:eastAsia="IRNazanin" w:cs="IRNazanin"/>
          <w:lang w:bidi="fa-IR"/>
          <w:color w:val="111111"/>
          <w:sz w:val="28"/>
          <w:szCs w:val="28"/>
          <w:rtl/>
        </w:rPr>
        <w:t xml:space="preserve">[شماره صفحه واقعی : 756]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1" w:name="pg14428_152793"/>
    <w:bookmarkEnd w:id="51"/>
    <w:p>
      <w:pPr>
        <w:pStyle w:val="Heading3"/>
      </w:pPr>
      <w:bookmarkStart w:id="742" w:name="_Toc243"/>
      <w:r>
        <w:t>باب التاء والقاف وما بعدهما</w:t>
      </w:r>
      <w:bookmarkEnd w:id="742"/>
    </w:p>
    <w:p>
      <w:pPr>
        <w:pStyle w:val="Heading4"/>
      </w:pPr>
      <w:bookmarkStart w:id="743" w:name="_Toc244"/>
      <w:r>
        <w:t>الأسماء</w:t>
      </w:r>
      <w:bookmarkEnd w:id="743"/>
    </w:p>
    <w:p>
      <w:pPr>
        <w:pStyle w:val="Heading5"/>
      </w:pPr>
      <w:bookmarkStart w:id="744" w:name="_Toc245"/>
      <w:r>
        <w:t>اشارة</w:t>
      </w:r>
      <w:bookmarkEnd w:id="744"/>
    </w:p>
    <w:p>
      <w:pPr>
        <w:pStyle w:val="BookText"/>
      </w:pPr>
      <w:r>
        <w:rPr>
          <w:rFonts w:ascii="Amiri" w:hAnsi="Amiri" w:eastAsia="Amiri" w:cs="Amiri"/>
          <w:lang w:bidi="ar-SA"/>
          <w:color w:val="111111"/>
          <w:sz w:val="28"/>
          <w:szCs w:val="28"/>
          <w:rtl/>
        </w:rPr>
        <w:t xml:space="preserve">[ المجرّد ]</w:t>
      </w:r>
    </w:p>
    <w:p>
      <w:pPr>
        <w:pStyle w:val="BookText"/>
      </w:pPr>
      <w:r>
        <w:rPr>
          <w:rFonts w:ascii="Amiri" w:hAnsi="Amiri" w:eastAsia="Amiri" w:cs="Amiri"/>
          <w:lang w:bidi="ar-SA"/>
          <w:color w:val="111111"/>
          <w:sz w:val="28"/>
          <w:szCs w:val="28"/>
          <w:rtl/>
        </w:rPr>
        <w:t xml:space="preserve">فِعْل ، بكسر الفاء وسكون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745" w:name="_Toc246"/>
      <w:r>
        <w:t>تِقْن</w:t>
      </w:r>
      <w:bookmarkEnd w:id="745"/>
    </w:p>
    <w:p>
      <w:pPr>
        <w:pStyle w:val="BookText"/>
      </w:pPr>
      <w:r>
        <w:rPr>
          <w:rFonts w:ascii="Amiri" w:hAnsi="Amiri" w:eastAsia="Amiri" w:cs="Amiri"/>
          <w:lang w:bidi="ar-SA"/>
          <w:color w:val="111111"/>
          <w:sz w:val="28"/>
          <w:szCs w:val="28"/>
          <w:rtl/>
        </w:rPr>
        <w:t xml:space="preserve">[تِقْن] : رجل تِقْنٌ ؛ بالنون : أي حاذق بالأشياء.</w:t>
      </w:r>
    </w:p>
    <w:p>
      <w:pPr>
        <w:pStyle w:val="BookText"/>
      </w:pPr>
      <w:r>
        <w:rPr>
          <w:rFonts w:ascii="Amiri" w:hAnsi="Amiri" w:eastAsia="Amiri" w:cs="Amiri"/>
          <w:lang w:bidi="ar-SA"/>
          <w:color w:val="111111"/>
          <w:sz w:val="28"/>
          <w:szCs w:val="28"/>
          <w:rtl/>
        </w:rPr>
        <w:t xml:space="preserve">والتِّقْن : الطِّين والحَمْأَة.</w:t>
      </w:r>
    </w:p>
    <w:p>
      <w:pPr>
        <w:pStyle w:val="BookText"/>
      </w:pPr>
      <w:r>
        <w:rPr>
          <w:rFonts w:ascii="Amiri" w:hAnsi="Amiri" w:eastAsia="Amiri" w:cs="Amiri"/>
          <w:lang w:bidi="ar-SA"/>
          <w:color w:val="111111"/>
          <w:sz w:val="28"/>
          <w:szCs w:val="28"/>
          <w:rtl/>
        </w:rPr>
        <w:t xml:space="preserve">والتِّقْن : الطبيعة ، يقال : الفصاحة من تِقْنه : أي من طبعه.</w:t>
      </w:r>
    </w:p>
    <w:p>
      <w:pPr>
        <w:pStyle w:val="BookText"/>
      </w:pPr>
      <w:r>
        <w:rPr>
          <w:rFonts w:ascii="Amiri" w:hAnsi="Amiri" w:eastAsia="Amiri" w:cs="Amiri"/>
          <w:lang w:bidi="ar-SA"/>
          <w:color w:val="111111"/>
          <w:sz w:val="28"/>
          <w:szCs w:val="28"/>
          <w:rtl/>
        </w:rPr>
        <w:t xml:space="preserve">وتِقْن : من أسماء الرجال.</w:t>
      </w:r>
    </w:p>
    <w:p>
      <w:pPr>
        <w:pStyle w:val="BookText"/>
      </w:pPr>
      <w:r>
        <w:rPr>
          <w:rFonts w:ascii="Amiri" w:hAnsi="Amiri" w:eastAsia="Amiri" w:cs="Amiri"/>
          <w:lang w:bidi="ar-SA"/>
          <w:color w:val="111111"/>
          <w:sz w:val="28"/>
          <w:szCs w:val="28"/>
          <w:rtl/>
        </w:rPr>
        <w:t xml:space="preserve">وابن تِقْن : رجل كان جيد الرمي يضرب به المثل في الرمي ، قال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أرْمِي بها أَرْمَى مِن ابْنِ تِقْنِ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746" w:name="_Toc247"/>
      <w:r>
        <w:t>التِّقْدَة</w:t>
      </w:r>
      <w:bookmarkEnd w:id="746"/>
    </w:p>
    <w:p>
      <w:pPr>
        <w:pStyle w:val="BookText"/>
      </w:pPr>
      <w:r>
        <w:rPr>
          <w:rFonts w:ascii="Amiri" w:hAnsi="Amiri" w:eastAsia="Amiri" w:cs="Amiri"/>
          <w:lang w:bidi="ar-SA"/>
          <w:color w:val="111111"/>
          <w:sz w:val="28"/>
          <w:szCs w:val="28"/>
          <w:rtl/>
        </w:rPr>
        <w:t xml:space="preserve">[التِّقْدَة] : الكُزبُرَة. وفي حديث عطاء : « في التِّقْدَةِ الصَّدَقَةُ ».</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Amiri" w:hAnsi="Amiri" w:eastAsia="Amiri" w:cs="Amiri"/>
          <w:lang w:bidi="ar-SA"/>
          <w:color w:val="111111"/>
          <w:sz w:val="28"/>
          <w:szCs w:val="28"/>
          <w:rtl/>
        </w:rPr>
        <w:t xml:space="preserve">ي</w:t>
      </w:r>
    </w:p>
    <w:p>
      <w:pPr>
        <w:pStyle w:val="Heading5"/>
      </w:pPr>
      <w:bookmarkStart w:id="747" w:name="_Toc248"/>
      <w:r>
        <w:t>التُّقَى</w:t>
      </w:r>
      <w:bookmarkEnd w:id="747"/>
    </w:p>
    <w:p>
      <w:pPr>
        <w:pStyle w:val="BookText"/>
      </w:pPr>
      <w:r>
        <w:rPr>
          <w:rFonts w:ascii="Amiri" w:hAnsi="Amiri" w:eastAsia="Amiri" w:cs="Amiri"/>
          <w:lang w:bidi="ar-SA"/>
          <w:color w:val="111111"/>
          <w:sz w:val="28"/>
          <w:szCs w:val="28"/>
          <w:rtl/>
        </w:rPr>
        <w:t xml:space="preserve">[التُّقَى] : التَّقْوَى ، قيل : هو جمع تُقَاة. وقيل : هو مصدر من تَقَى يَتْقي مثل هَدَى يَهْدي.</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748" w:name="_Toc249"/>
      <w:r>
        <w:t>التُّقَاة</w:t>
      </w:r>
      <w:bookmarkEnd w:id="748"/>
    </w:p>
    <w:p>
      <w:pPr>
        <w:pStyle w:val="BookText"/>
      </w:pPr>
      <w:r>
        <w:rPr>
          <w:rFonts w:ascii="Amiri" w:hAnsi="Amiri" w:eastAsia="Amiri" w:cs="Amiri"/>
          <w:lang w:bidi="ar-SA"/>
          <w:color w:val="111111"/>
          <w:sz w:val="28"/>
          <w:szCs w:val="28"/>
          <w:rtl/>
        </w:rPr>
        <w:t xml:space="preserve">[التُّقَاة] : التَقِيَّة ، قال الله تعالى : ( إِلَّا أَنْ تَتَّقُوا مِنْهُمْ تُقاةً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757]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2" w:name="pg14428_152795"/>
    <w:bookmarkEnd w:id="52"/>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Amiri" w:hAnsi="Amiri" w:eastAsia="Amiri" w:cs="Amiri"/>
          <w:lang w:bidi="ar-SA"/>
          <w:color w:val="111111"/>
          <w:sz w:val="28"/>
          <w:szCs w:val="28"/>
          <w:rtl/>
        </w:rPr>
        <w:t xml:space="preserve">ي</w:t>
      </w:r>
    </w:p>
    <w:p>
      <w:pPr>
        <w:pStyle w:val="Heading5"/>
      </w:pPr>
      <w:bookmarkStart w:id="749" w:name="_Toc250"/>
      <w:r>
        <w:t>الأَتْقَى</w:t>
      </w:r>
      <w:bookmarkEnd w:id="749"/>
    </w:p>
    <w:p>
      <w:pPr>
        <w:pStyle w:val="BookText"/>
      </w:pPr>
      <w:r>
        <w:rPr>
          <w:rFonts w:ascii="Amiri" w:hAnsi="Amiri" w:eastAsia="Amiri" w:cs="Amiri"/>
          <w:lang w:bidi="ar-SA"/>
          <w:color w:val="111111"/>
          <w:sz w:val="28"/>
          <w:szCs w:val="28"/>
          <w:rtl/>
        </w:rPr>
        <w:t xml:space="preserve">[الأَتْقَى] : التقيّ ، قال الله تعالى : ( وَسَيُجَنَّبُهَا الْأَتْقَى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فَعِيل</w:t>
      </w:r>
    </w:p>
    <w:p>
      <w:pPr>
        <w:pStyle w:val="BookText"/>
      </w:pPr>
      <w:r>
        <w:rPr>
          <w:rFonts w:ascii="Amiri" w:hAnsi="Amiri" w:eastAsia="Amiri" w:cs="Amiri"/>
          <w:lang w:bidi="ar-SA"/>
          <w:color w:val="111111"/>
          <w:sz w:val="28"/>
          <w:szCs w:val="28"/>
          <w:rtl/>
        </w:rPr>
        <w:t xml:space="preserve">ي</w:t>
      </w:r>
    </w:p>
    <w:p>
      <w:pPr>
        <w:pStyle w:val="Heading5"/>
      </w:pPr>
      <w:bookmarkStart w:id="750" w:name="_Toc251"/>
      <w:r>
        <w:t>التَّقِيّ</w:t>
      </w:r>
      <w:bookmarkEnd w:id="750"/>
    </w:p>
    <w:p>
      <w:pPr>
        <w:pStyle w:val="BookText"/>
      </w:pPr>
      <w:r>
        <w:rPr>
          <w:rFonts w:ascii="Amiri" w:hAnsi="Amiri" w:eastAsia="Amiri" w:cs="Amiri"/>
          <w:lang w:bidi="ar-SA"/>
          <w:color w:val="111111"/>
          <w:sz w:val="28"/>
          <w:szCs w:val="28"/>
          <w:rtl/>
        </w:rPr>
        <w:t xml:space="preserve">[التَّقِيّ] : الخائف ، قال الله تعالى : ( إِنِّي أَعُوذُ بِالرَّحْمنِ مِنْكَ إِنْ كُنْتَ تَقِيًّا )</w:t>
      </w:r>
      <w:r>
        <w:rPr>
          <w:rStyle w:val="FootnoteReference"/>
        </w:rPr>
        <w:footnoteReference w:id="149"/>
      </w:r>
      <w:r>
        <w:rPr>
          <w:rFonts w:ascii="Amiri" w:hAnsi="Amiri" w:eastAsia="Amiri" w:cs="Amiri"/>
          <w:lang w:bidi="ar-SA"/>
          <w:color w:val="111111"/>
          <w:sz w:val="28"/>
          <w:szCs w:val="28"/>
          <w:rtl/>
        </w:rPr>
        <w:t xml:space="preserve">أي تقيّاً تخاف الله وتتَّقيه.</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Amiri" w:hAnsi="Amiri" w:eastAsia="Amiri" w:cs="Amiri"/>
          <w:lang w:bidi="ar-SA"/>
          <w:color w:val="111111"/>
          <w:sz w:val="28"/>
          <w:szCs w:val="28"/>
          <w:rtl/>
        </w:rPr>
        <w:t xml:space="preserve">ي</w:t>
      </w:r>
    </w:p>
    <w:p>
      <w:pPr>
        <w:pStyle w:val="Heading5"/>
      </w:pPr>
      <w:bookmarkStart w:id="751" w:name="_Toc252"/>
      <w:r>
        <w:t>التَّقِيَّة</w:t>
      </w:r>
      <w:bookmarkEnd w:id="751"/>
    </w:p>
    <w:p>
      <w:pPr>
        <w:pStyle w:val="BookText"/>
      </w:pPr>
      <w:r>
        <w:rPr>
          <w:rFonts w:ascii="Amiri" w:hAnsi="Amiri" w:eastAsia="Amiri" w:cs="Amiri"/>
          <w:lang w:bidi="ar-SA"/>
          <w:color w:val="111111"/>
          <w:sz w:val="28"/>
          <w:szCs w:val="28"/>
          <w:rtl/>
        </w:rPr>
        <w:t xml:space="preserve">[التَّقِيَّة] : الاسم من الاتقاء. وقرأ يعقوب </w:t>
      </w:r>
      <w:r>
        <w:rPr>
          <w:rStyle w:val="FootnoteReference"/>
        </w:rPr>
        <w:footnoteReference w:id="150"/>
      </w:r>
      <w:r>
        <w:rPr>
          <w:rFonts w:ascii="Amiri" w:hAnsi="Amiri" w:eastAsia="Amiri" w:cs="Amiri"/>
          <w:lang w:bidi="ar-SA"/>
          <w:color w:val="111111"/>
          <w:sz w:val="28"/>
          <w:szCs w:val="28"/>
          <w:rtl/>
        </w:rPr>
        <w:t xml:space="preserve">والباقون تُقاةً.</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752" w:name="_Toc253"/>
      <w:r>
        <w:t>التَّقْوَى</w:t>
      </w:r>
      <w:bookmarkEnd w:id="752"/>
    </w:p>
    <w:p>
      <w:pPr>
        <w:pStyle w:val="BookText"/>
      </w:pPr>
      <w:r>
        <w:rPr>
          <w:rFonts w:ascii="Amiri" w:hAnsi="Amiri" w:eastAsia="Amiri" w:cs="Amiri"/>
          <w:lang w:bidi="ar-SA"/>
          <w:color w:val="111111"/>
          <w:sz w:val="28"/>
          <w:szCs w:val="28"/>
          <w:rtl/>
        </w:rPr>
        <w:t xml:space="preserve">[التَّقْوَى] : اتقاءُ معاصي الله عزوجل ، قال الله تعالى : ( وَتَزَوَّدُوا فَإِنَّ خَيْرَ الزَّادِ التَّقْوى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وأصل التاء في التُّقى والتُّقَاة والأَتْقَى والتَّقِيّ والتَّقِيَّة والتَّقْوى واوٌ ، وإِنما كتبت ههنا للفظ.</w:t>
      </w:r>
    </w:p>
    <w:p>
      <w:pPr>
        <w:pStyle w:val="BookText"/>
      </w:pPr>
      <w:r>
        <w:rPr>
          <w:rFonts w:ascii="IRNazanin" w:hAnsi="IRNazanin" w:eastAsia="IRNazanin" w:cs="IRNazanin"/>
          <w:lang w:bidi="fa-IR"/>
          <w:color w:val="111111"/>
          <w:sz w:val="28"/>
          <w:szCs w:val="28"/>
          <w:rtl/>
        </w:rPr>
        <w:t xml:space="preserve">[شماره صفحه واقعی : 758]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3" w:name="pg14428_152797"/>
    <w:bookmarkEnd w:id="53"/>
    <w:p>
      <w:pPr>
        <w:pStyle w:val="Heading4"/>
      </w:pPr>
      <w:bookmarkStart w:id="753" w:name="_Toc254"/>
      <w:r>
        <w:t>الأفعال</w:t>
      </w:r>
      <w:bookmarkEnd w:id="753"/>
    </w:p>
    <w:p>
      <w:pPr>
        <w:pStyle w:val="Heading5"/>
      </w:pPr>
      <w:bookmarkStart w:id="754" w:name="_Toc255"/>
      <w:r>
        <w:t>اشارة</w:t>
      </w:r>
      <w:bookmarkEnd w:id="754"/>
    </w:p>
    <w:p>
      <w:pPr>
        <w:pStyle w:val="BookText"/>
      </w:pPr>
      <w:r>
        <w:rPr>
          <w:rFonts w:ascii="Amiri" w:hAnsi="Amiri" w:eastAsia="Amiri" w:cs="Amiri"/>
          <w:lang w:bidi="ar-SA"/>
          <w:color w:val="111111"/>
          <w:sz w:val="28"/>
          <w:szCs w:val="28"/>
          <w:rtl/>
        </w:rPr>
        <w:t xml:space="preserve">[ المجرّد ]</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Amiri" w:hAnsi="Amiri" w:eastAsia="Amiri" w:cs="Amiri"/>
          <w:lang w:bidi="ar-SA"/>
          <w:color w:val="111111"/>
          <w:sz w:val="28"/>
          <w:szCs w:val="28"/>
          <w:rtl/>
        </w:rPr>
        <w:t xml:space="preserve">ي</w:t>
      </w:r>
    </w:p>
    <w:p>
      <w:pPr>
        <w:pStyle w:val="Heading5"/>
      </w:pPr>
      <w:bookmarkStart w:id="755" w:name="_Toc256"/>
      <w:r>
        <w:t>تَقَاهُ</w:t>
      </w:r>
      <w:bookmarkEnd w:id="755"/>
    </w:p>
    <w:p>
      <w:pPr>
        <w:pStyle w:val="BookText"/>
      </w:pPr>
      <w:r>
        <w:rPr>
          <w:rFonts w:ascii="Amiri" w:hAnsi="Amiri" w:eastAsia="Amiri" w:cs="Amiri"/>
          <w:lang w:bidi="ar-SA"/>
          <w:color w:val="111111"/>
          <w:sz w:val="28"/>
          <w:szCs w:val="28"/>
          <w:rtl/>
        </w:rPr>
        <w:t xml:space="preserve">[تَقَاهُ] : لغة في اتَّقَاه ، حكاها سيبويه ، ويقال هي لغة تميم ، قال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تَقَاكَ بِكَعْبٍ وَاحِدٍ وتَلَذُّهُ</w:t>
      </w:r>
    </w:p>
    <w:p>
      <w:pPr>
        <w:pStyle w:val="BookText"/>
      </w:pPr>
      <w:r>
        <w:rPr>
          <w:rFonts w:ascii="Amiri" w:hAnsi="Amiri" w:eastAsia="Amiri" w:cs="Amiri"/>
          <w:lang w:bidi="ar-SA"/>
          <w:color w:val="111111"/>
          <w:sz w:val="28"/>
          <w:szCs w:val="28"/>
          <w:rtl/>
        </w:rPr>
        <w:t xml:space="preserve">يَدَاكَ إِذا ماهُزَّ بالكَفِّ يَعْسِلُ</w:t>
      </w:r>
    </w:p>
    <w:p>
      <w:pPr>
        <w:pStyle w:val="BookText"/>
      </w:pPr>
      <w:r>
        <w:rPr>
          <w:rFonts w:ascii="Amiri" w:hAnsi="Amiri" w:eastAsia="Amiri" w:cs="Amiri"/>
          <w:lang w:bidi="ar-SA"/>
          <w:color w:val="111111"/>
          <w:sz w:val="28"/>
          <w:szCs w:val="28"/>
          <w:rtl/>
        </w:rPr>
        <w:t xml:space="preserve">يعني : الرمح ، أي كأنه لاستقامته كعب واحد.</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ن</w:t>
      </w:r>
    </w:p>
    <w:p>
      <w:pPr>
        <w:pStyle w:val="Heading5"/>
      </w:pPr>
      <w:bookmarkStart w:id="756" w:name="_Toc257"/>
      <w:r>
        <w:t>أَتْقَنَ</w:t>
      </w:r>
      <w:bookmarkEnd w:id="756"/>
    </w:p>
    <w:p>
      <w:pPr>
        <w:pStyle w:val="BookText"/>
      </w:pPr>
      <w:r>
        <w:rPr>
          <w:rFonts w:ascii="Amiri" w:hAnsi="Amiri" w:eastAsia="Amiri" w:cs="Amiri"/>
          <w:lang w:bidi="ar-SA"/>
          <w:color w:val="111111"/>
          <w:sz w:val="28"/>
          <w:szCs w:val="28"/>
          <w:rtl/>
        </w:rPr>
        <w:t xml:space="preserve">[أَتْقَنَ] الشيءَ : إِذا أحكمه ، قال الله تعالى : ( صُنْعَ اللهِ الَّذِي أَتْقَنَ كُلَّ شَيْءٍ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759]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760]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4" w:name="pg14428_152801"/>
    <w:bookmarkEnd w:id="54"/>
    <w:p>
      <w:pPr>
        <w:pStyle w:val="Heading3"/>
      </w:pPr>
      <w:bookmarkStart w:id="757" w:name="_Toc258"/>
      <w:r>
        <w:t>باب التاء والكاف وما بعدهما</w:t>
      </w:r>
      <w:bookmarkEnd w:id="757"/>
    </w:p>
    <w:p>
      <w:pPr>
        <w:pStyle w:val="Heading4"/>
      </w:pPr>
      <w:bookmarkStart w:id="758" w:name="_Toc259"/>
      <w:r>
        <w:t>الأسماء</w:t>
      </w:r>
      <w:bookmarkEnd w:id="758"/>
    </w:p>
    <w:p>
      <w:pPr>
        <w:pStyle w:val="Heading5"/>
      </w:pPr>
      <w:bookmarkStart w:id="759" w:name="_Toc260"/>
      <w:r>
        <w:t>اشارة</w:t>
      </w:r>
      <w:bookmarkEnd w:id="759"/>
    </w:p>
    <w:p>
      <w:pPr>
        <w:pStyle w:val="BookText"/>
      </w:pPr>
      <w:r>
        <w:rPr>
          <w:rFonts w:ascii="Amiri" w:hAnsi="Amiri" w:eastAsia="Amiri" w:cs="Amiri"/>
          <w:lang w:bidi="ar-SA"/>
          <w:color w:val="111111"/>
          <w:sz w:val="28"/>
          <w:szCs w:val="28"/>
          <w:rtl/>
        </w:rPr>
        <w:t xml:space="preserve">فُعَلَة ، بضم الفاء وفتح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760" w:name="_Toc261"/>
      <w:r>
        <w:t>تُكَلَة</w:t>
      </w:r>
      <w:bookmarkEnd w:id="760"/>
    </w:p>
    <w:p>
      <w:pPr>
        <w:pStyle w:val="BookText"/>
      </w:pPr>
      <w:r>
        <w:rPr>
          <w:rFonts w:ascii="Amiri" w:hAnsi="Amiri" w:eastAsia="Amiri" w:cs="Amiri"/>
          <w:lang w:bidi="ar-SA"/>
          <w:color w:val="111111"/>
          <w:sz w:val="28"/>
          <w:szCs w:val="28"/>
          <w:rtl/>
        </w:rPr>
        <w:t xml:space="preserve">[تُكَلَة] : رجل تُكَلَة : يتَّكل على كل أحد. والتاء مبدلة من الواو.</w:t>
      </w:r>
    </w:p>
    <w:p>
      <w:pPr>
        <w:pStyle w:val="BookText"/>
      </w:pPr>
      <w:r>
        <w:rPr>
          <w:rFonts w:ascii="Amiri" w:hAnsi="Amiri" w:eastAsia="Amiri" w:cs="Amiri"/>
          <w:lang w:bidi="ar-SA"/>
          <w:color w:val="111111"/>
          <w:sz w:val="28"/>
          <w:szCs w:val="28"/>
          <w:rtl/>
        </w:rPr>
        <w:t xml:space="preserve">همزة</w:t>
      </w:r>
    </w:p>
    <w:p>
      <w:pPr>
        <w:pStyle w:val="Heading5"/>
      </w:pPr>
      <w:bookmarkStart w:id="761" w:name="_Toc262"/>
      <w:r>
        <w:t>تُكَأَة</w:t>
      </w:r>
      <w:bookmarkEnd w:id="761"/>
    </w:p>
    <w:p>
      <w:pPr>
        <w:pStyle w:val="BookText"/>
      </w:pPr>
      <w:r>
        <w:rPr>
          <w:rFonts w:ascii="Amiri" w:hAnsi="Amiri" w:eastAsia="Amiri" w:cs="Amiri"/>
          <w:lang w:bidi="ar-SA"/>
          <w:color w:val="111111"/>
          <w:sz w:val="28"/>
          <w:szCs w:val="28"/>
          <w:rtl/>
        </w:rPr>
        <w:t xml:space="preserve">[تُكَأَة] : رجل تُكَأَة مهموز : أي كثير الاتكاء. وأصل التاء واو.</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مُفْتَعَل ، بفتح العين</w:t>
      </w:r>
    </w:p>
    <w:p>
      <w:pPr>
        <w:pStyle w:val="BookText"/>
      </w:pPr>
      <w:r>
        <w:rPr>
          <w:rFonts w:ascii="Amiri" w:hAnsi="Amiri" w:eastAsia="Amiri" w:cs="Amiri"/>
          <w:lang w:bidi="ar-SA"/>
          <w:color w:val="111111"/>
          <w:sz w:val="28"/>
          <w:szCs w:val="28"/>
          <w:rtl/>
        </w:rPr>
        <w:t xml:space="preserve">همزة</w:t>
      </w:r>
    </w:p>
    <w:p>
      <w:pPr>
        <w:pStyle w:val="Heading5"/>
      </w:pPr>
      <w:bookmarkStart w:id="762" w:name="_Toc263"/>
      <w:r>
        <w:t>المُتَّكَأ</w:t>
      </w:r>
      <w:bookmarkEnd w:id="762"/>
    </w:p>
    <w:p>
      <w:pPr>
        <w:pStyle w:val="BookText"/>
      </w:pPr>
      <w:r>
        <w:rPr>
          <w:rFonts w:ascii="Amiri" w:hAnsi="Amiri" w:eastAsia="Amiri" w:cs="Amiri"/>
          <w:lang w:bidi="ar-SA"/>
          <w:color w:val="111111"/>
          <w:sz w:val="28"/>
          <w:szCs w:val="28"/>
          <w:rtl/>
        </w:rPr>
        <w:t xml:space="preserve">[المُتَّكَأ] : موضع الاتِّكاء ، قال الله تعالى : ( وَأَعْتَدَتْ لَهُنَ مُتَّكَأً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763" w:name="_Toc264"/>
      <w:r>
        <w:t>التُّكْلَان</w:t>
      </w:r>
      <w:bookmarkEnd w:id="763"/>
    </w:p>
    <w:p>
      <w:pPr>
        <w:pStyle w:val="BookText"/>
      </w:pPr>
      <w:r>
        <w:rPr>
          <w:rFonts w:ascii="Amiri" w:hAnsi="Amiri" w:eastAsia="Amiri" w:cs="Amiri"/>
          <w:lang w:bidi="ar-SA"/>
          <w:color w:val="111111"/>
          <w:sz w:val="28"/>
          <w:szCs w:val="28"/>
          <w:rtl/>
        </w:rPr>
        <w:t xml:space="preserve">[التُّكْلَان] : التوكُّل. وأصل التاء واو.</w:t>
      </w:r>
    </w:p>
    <w:p>
      <w:pPr>
        <w:pStyle w:val="BookText"/>
      </w:pPr>
      <w:r>
        <w:rPr>
          <w:rFonts w:ascii="IRNazanin" w:hAnsi="IRNazanin" w:eastAsia="IRNazanin" w:cs="IRNazanin"/>
          <w:lang w:bidi="fa-IR"/>
          <w:color w:val="111111"/>
          <w:sz w:val="28"/>
          <w:szCs w:val="28"/>
          <w:rtl/>
        </w:rPr>
        <w:t xml:space="preserve">[شماره صفحه واقعی : 761]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5" w:name="pg14428_152804"/>
    <w:bookmarkEnd w:id="55"/>
    <w:p>
      <w:pPr>
        <w:pStyle w:val="Heading4"/>
      </w:pPr>
      <w:bookmarkStart w:id="764" w:name="_Toc265"/>
      <w:r>
        <w:t>[الأفعال]</w:t>
      </w:r>
      <w:bookmarkEnd w:id="764"/>
    </w:p>
    <w:p>
      <w:pPr>
        <w:pStyle w:val="Heading5"/>
      </w:pPr>
      <w:bookmarkStart w:id="765" w:name="_Toc266"/>
      <w:r>
        <w:t>اشارة</w:t>
      </w:r>
      <w:bookmarkEnd w:id="765"/>
    </w:p>
    <w:p>
      <w:pPr>
        <w:pStyle w:val="BookText"/>
      </w:pPr>
      <w:r>
        <w:rPr>
          <w:rFonts w:ascii="IRNazanin" w:hAnsi="IRNazanin" w:eastAsia="IRNazanin" w:cs="IRNazanin"/>
          <w:lang w:bidi="fa-IR"/>
          <w:color w:val="111111"/>
          <w:sz w:val="28"/>
          <w:szCs w:val="28"/>
          <w:rtl/>
        </w:rPr>
        <w:t xml:space="preserve">ومن الأفعال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Amiri" w:hAnsi="Amiri" w:eastAsia="Amiri" w:cs="Amiri"/>
          <w:lang w:bidi="ar-SA"/>
          <w:color w:val="111111"/>
          <w:sz w:val="28"/>
          <w:szCs w:val="28"/>
          <w:rtl/>
        </w:rPr>
        <w:t xml:space="preserve">همزة</w:t>
      </w:r>
    </w:p>
    <w:p>
      <w:pPr>
        <w:pStyle w:val="Heading5"/>
      </w:pPr>
      <w:bookmarkStart w:id="766" w:name="_Toc267"/>
      <w:r>
        <w:t>أَتْكَأَ</w:t>
      </w:r>
      <w:bookmarkEnd w:id="766"/>
    </w:p>
    <w:p>
      <w:pPr>
        <w:pStyle w:val="BookText"/>
      </w:pPr>
      <w:r>
        <w:rPr>
          <w:rFonts w:ascii="Amiri" w:hAnsi="Amiri" w:eastAsia="Amiri" w:cs="Amiri"/>
          <w:lang w:bidi="ar-SA"/>
          <w:color w:val="111111"/>
          <w:sz w:val="28"/>
          <w:szCs w:val="28"/>
          <w:rtl/>
        </w:rPr>
        <w:t xml:space="preserve">[أَتْكَأَ] : يقال : طعنه فأَتْكَأَه ، مهموز : أي أَلقاه على هيئة المُتَّكِئ.</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Amiri" w:hAnsi="Amiri" w:eastAsia="Amiri" w:cs="Amiri"/>
          <w:lang w:bidi="ar-SA"/>
          <w:color w:val="111111"/>
          <w:sz w:val="28"/>
          <w:szCs w:val="28"/>
          <w:rtl/>
        </w:rPr>
        <w:t xml:space="preserve">همزة</w:t>
      </w:r>
    </w:p>
    <w:p>
      <w:pPr>
        <w:pStyle w:val="Heading5"/>
      </w:pPr>
      <w:bookmarkStart w:id="767" w:name="_Toc268"/>
      <w:r>
        <w:t>اتَّكَأَ</w:t>
      </w:r>
      <w:bookmarkEnd w:id="767"/>
    </w:p>
    <w:p>
      <w:pPr>
        <w:pStyle w:val="BookText"/>
      </w:pPr>
      <w:r>
        <w:rPr>
          <w:rFonts w:ascii="Amiri" w:hAnsi="Amiri" w:eastAsia="Amiri" w:cs="Amiri"/>
          <w:lang w:bidi="ar-SA"/>
          <w:color w:val="111111"/>
          <w:sz w:val="28"/>
          <w:szCs w:val="28"/>
          <w:rtl/>
        </w:rPr>
        <w:t xml:space="preserve">[اتَّكَأَ] على الفراش ، مهموز : قال الله تعالى : ( مُتَّكِئِينَ عَلى سُرُرٍ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762]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6" w:name="pg14428_152806"/>
    <w:bookmarkEnd w:id="56"/>
    <w:p>
      <w:pPr>
        <w:pStyle w:val="Heading3"/>
      </w:pPr>
      <w:bookmarkStart w:id="768" w:name="_Toc269"/>
      <w:r>
        <w:t>باب التاء واللام وما بعدهما</w:t>
      </w:r>
      <w:bookmarkEnd w:id="768"/>
    </w:p>
    <w:p>
      <w:pPr>
        <w:pStyle w:val="Heading4"/>
      </w:pPr>
      <w:bookmarkStart w:id="769" w:name="_Toc270"/>
      <w:r>
        <w:t>الأسماء</w:t>
      </w:r>
      <w:bookmarkEnd w:id="769"/>
    </w:p>
    <w:p>
      <w:pPr>
        <w:pStyle w:val="Heading5"/>
      </w:pPr>
      <w:bookmarkStart w:id="770" w:name="_Toc271"/>
      <w:r>
        <w:t>اشارة</w:t>
      </w:r>
      <w:bookmarkEnd w:id="770"/>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771" w:name="_Toc272"/>
      <w:r>
        <w:t>التَّلْعَة</w:t>
      </w:r>
      <w:bookmarkEnd w:id="771"/>
    </w:p>
    <w:p>
      <w:pPr>
        <w:pStyle w:val="BookText"/>
      </w:pPr>
      <w:r>
        <w:rPr>
          <w:rFonts w:ascii="Amiri" w:hAnsi="Amiri" w:eastAsia="Amiri" w:cs="Amiri"/>
          <w:lang w:bidi="ar-SA"/>
          <w:color w:val="111111"/>
          <w:sz w:val="28"/>
          <w:szCs w:val="28"/>
          <w:rtl/>
        </w:rPr>
        <w:t xml:space="preserve">[التَّلْعَة] : مسيل الماء من أعلى الوادي.</w:t>
      </w:r>
    </w:p>
    <w:p>
      <w:pPr>
        <w:pStyle w:val="BookText"/>
      </w:pPr>
      <w:r>
        <w:rPr>
          <w:rFonts w:ascii="Amiri" w:hAnsi="Amiri" w:eastAsia="Amiri" w:cs="Amiri"/>
          <w:lang w:bidi="ar-SA"/>
          <w:color w:val="111111"/>
          <w:sz w:val="28"/>
          <w:szCs w:val="28"/>
          <w:rtl/>
        </w:rPr>
        <w:t xml:space="preserve">والتَّلْعَة أيضاً : ما انهبط من الأرض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772" w:name="_Toc273"/>
      <w:r>
        <w:t>التِّلْم</w:t>
      </w:r>
      <w:bookmarkEnd w:id="772"/>
    </w:p>
    <w:p>
      <w:pPr>
        <w:pStyle w:val="BookText"/>
      </w:pPr>
      <w:r>
        <w:rPr>
          <w:rFonts w:ascii="Amiri" w:hAnsi="Amiri" w:eastAsia="Amiri" w:cs="Amiri"/>
          <w:lang w:bidi="ar-SA"/>
          <w:color w:val="111111"/>
          <w:sz w:val="28"/>
          <w:szCs w:val="28"/>
          <w:rtl/>
        </w:rPr>
        <w:t xml:space="preserve">[التِّلْم] </w:t>
      </w:r>
      <w:r>
        <w:rPr>
          <w:rStyle w:val="FootnoteReference"/>
        </w:rPr>
        <w:footnoteReference w:id="157"/>
      </w:r>
      <w:r>
        <w:rPr>
          <w:rFonts w:ascii="Amiri" w:hAnsi="Amiri" w:eastAsia="Amiri" w:cs="Amiri"/>
          <w:lang w:bidi="ar-SA"/>
          <w:color w:val="111111"/>
          <w:sz w:val="28"/>
          <w:szCs w:val="28"/>
          <w:rtl/>
        </w:rPr>
        <w:t xml:space="preserve">: واحد الأَتْلام ، وهي الشقوق التي يشقها الحرّاث للزرع ، بلغة أهل اليمن. وبعضهم يقول : تِلَامٌ </w:t>
      </w:r>
      <w:r>
        <w:rPr>
          <w:rStyle w:val="FootnoteReference"/>
        </w:rPr>
        <w:footnoteReference w:id="158"/>
      </w:r>
    </w:p>
    <w:p>
      <w:pPr>
        <w:pStyle w:val="BookText"/>
      </w:pPr>
      <w:r>
        <w:rPr>
          <w:rFonts w:ascii="Amiri" w:hAnsi="Amiri" w:eastAsia="Amiri" w:cs="Amiri"/>
          <w:lang w:bidi="ar-SA"/>
          <w:color w:val="111111"/>
          <w:sz w:val="28"/>
          <w:szCs w:val="28"/>
          <w:rtl/>
        </w:rPr>
        <w:t xml:space="preserve">أما كلمة التِّلَام فموجودة في اللهجات اليمنية حتى اليوم ، ولكن بدلالةٍ خاصةٍ ، فهي الاسم لعملية شق الأرض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773" w:name="_Toc274"/>
      <w:r>
        <w:t>تِلْوُ</w:t>
      </w:r>
      <w:bookmarkEnd w:id="773"/>
    </w:p>
    <w:p>
      <w:pPr>
        <w:pStyle w:val="BookText"/>
      </w:pPr>
      <w:r>
        <w:rPr>
          <w:rFonts w:ascii="Amiri" w:hAnsi="Amiri" w:eastAsia="Amiri" w:cs="Amiri"/>
          <w:lang w:bidi="ar-SA"/>
          <w:color w:val="111111"/>
          <w:sz w:val="28"/>
          <w:szCs w:val="28"/>
          <w:rtl/>
        </w:rPr>
        <w:t xml:space="preserve">[تِلْوُ] الناقةِ : ولدُها الذي يتلوها.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ف</w:t>
      </w:r>
    </w:p>
    <w:p>
      <w:pPr>
        <w:pStyle w:val="Heading5"/>
      </w:pPr>
      <w:bookmarkStart w:id="774" w:name="_Toc275"/>
      <w:r>
        <w:t>المَتْلَفَة</w:t>
      </w:r>
      <w:bookmarkEnd w:id="774"/>
    </w:p>
    <w:p>
      <w:pPr>
        <w:pStyle w:val="BookText"/>
      </w:pPr>
      <w:r>
        <w:rPr>
          <w:rFonts w:ascii="Amiri" w:hAnsi="Amiri" w:eastAsia="Amiri" w:cs="Amiri"/>
          <w:lang w:bidi="ar-SA"/>
          <w:color w:val="111111"/>
          <w:sz w:val="28"/>
          <w:szCs w:val="28"/>
          <w:rtl/>
        </w:rPr>
        <w:t xml:space="preserve">[المَتْلَفَة] : المَهْلَكَةُ.</w:t>
      </w:r>
    </w:p>
    <w:p>
      <w:pPr>
        <w:pStyle w:val="BookText"/>
      </w:pPr>
      <w:r>
        <w:rPr>
          <w:rFonts w:ascii="IRNazanin" w:hAnsi="IRNazanin" w:eastAsia="IRNazanin" w:cs="IRNazanin"/>
          <w:lang w:bidi="fa-IR"/>
          <w:color w:val="111111"/>
          <w:sz w:val="28"/>
          <w:szCs w:val="28"/>
          <w:rtl/>
        </w:rPr>
        <w:t xml:space="preserve">[شماره صفحه واقعی : 763]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7" w:name="pg14428_152808"/>
    <w:bookmarkEnd w:id="57"/>
    <w:p>
      <w:pPr>
        <w:pStyle w:val="BookText"/>
      </w:pPr>
      <w:r>
        <w:rPr>
          <w:rFonts w:ascii="Amiri" w:hAnsi="Amiri" w:eastAsia="Amiri" w:cs="Amiri"/>
          <w:lang w:bidi="ar-SA"/>
          <w:color w:val="111111"/>
          <w:sz w:val="28"/>
          <w:szCs w:val="28"/>
          <w:rtl/>
        </w:rPr>
        <w:t xml:space="preserve">مُفْعَل ، بضم الميم</w:t>
      </w:r>
    </w:p>
    <w:p>
      <w:pPr>
        <w:pStyle w:val="BookText"/>
      </w:pPr>
      <w:r>
        <w:rPr>
          <w:rFonts w:ascii="IRNazanin" w:hAnsi="IRNazanin" w:eastAsia="IRNazanin" w:cs="IRNazanin"/>
          <w:lang w:bidi="fa-IR"/>
          <w:color w:val="111111"/>
          <w:sz w:val="28"/>
          <w:szCs w:val="28"/>
          <w:rtl/>
        </w:rPr>
        <w:t xml:space="preserve">د</w:t>
      </w:r>
    </w:p>
    <w:p>
      <w:pPr>
        <w:pStyle w:val="Heading5"/>
      </w:pPr>
      <w:bookmarkStart w:id="775" w:name="_Toc276"/>
      <w:r>
        <w:t>المُتْلَد</w:t>
      </w:r>
      <w:bookmarkEnd w:id="775"/>
    </w:p>
    <w:p>
      <w:pPr>
        <w:pStyle w:val="BookText"/>
      </w:pPr>
      <w:r>
        <w:rPr>
          <w:rFonts w:ascii="Amiri" w:hAnsi="Amiri" w:eastAsia="Amiri" w:cs="Amiri"/>
          <w:lang w:bidi="ar-SA"/>
          <w:color w:val="111111"/>
          <w:sz w:val="28"/>
          <w:szCs w:val="28"/>
          <w:rtl/>
        </w:rPr>
        <w:t xml:space="preserve">[المُتْلَد] : المال القديم يرثه الرجل عن آبائه ، أو يُنْتَج عنده ، أو يشتريه صغيراً فَيُرْبِيه ، قال أسعد تُبَّع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بَنَتْ لي عَمَّتِي في مَارِبٍ</w:t>
      </w:r>
    </w:p>
    <w:p>
      <w:pPr>
        <w:pStyle w:val="BookText"/>
      </w:pPr>
      <w:r>
        <w:rPr>
          <w:rFonts w:ascii="Amiri" w:hAnsi="Amiri" w:eastAsia="Amiri" w:cs="Amiri"/>
          <w:lang w:bidi="ar-SA"/>
          <w:color w:val="111111"/>
          <w:sz w:val="28"/>
          <w:szCs w:val="28"/>
          <w:rtl/>
        </w:rPr>
        <w:t xml:space="preserve">قَصْراً على كُرْسِيِّ مُلْكٍ مُتْلَدِ</w:t>
      </w:r>
    </w:p>
    <w:p>
      <w:pPr>
        <w:pStyle w:val="BookText"/>
      </w:pPr>
      <w:r>
        <w:rPr>
          <w:rFonts w:ascii="Amiri" w:hAnsi="Amiri" w:eastAsia="Amiri" w:cs="Amiri"/>
          <w:lang w:bidi="ar-SA"/>
          <w:color w:val="111111"/>
          <w:sz w:val="28"/>
          <w:szCs w:val="28"/>
          <w:rtl/>
        </w:rPr>
        <w:t xml:space="preserve">يعني بِلْقِيس بنة الهَدْهَاد ملكة سبأ.</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776" w:name="_Toc277"/>
      <w:r>
        <w:t>المِتْلَاف</w:t>
      </w:r>
      <w:bookmarkEnd w:id="776"/>
    </w:p>
    <w:p>
      <w:pPr>
        <w:pStyle w:val="BookText"/>
      </w:pPr>
      <w:r>
        <w:rPr>
          <w:rFonts w:ascii="Amiri" w:hAnsi="Amiri" w:eastAsia="Amiri" w:cs="Amiri"/>
          <w:lang w:bidi="ar-SA"/>
          <w:color w:val="111111"/>
          <w:sz w:val="28"/>
          <w:szCs w:val="28"/>
          <w:rtl/>
        </w:rPr>
        <w:t xml:space="preserve">[المِتْلَاف] : الذي يتلف ماله ويفنيه إِسرافاً.</w:t>
      </w:r>
    </w:p>
    <w:p>
      <w:pPr>
        <w:pStyle w:val="BookText"/>
      </w:pPr>
      <w:r>
        <w:rPr>
          <w:rFonts w:ascii="Amiri" w:hAnsi="Amiri" w:eastAsia="Amiri" w:cs="Amiri"/>
          <w:lang w:bidi="ar-SA"/>
          <w:color w:val="111111"/>
          <w:sz w:val="28"/>
          <w:szCs w:val="28"/>
          <w:rtl/>
        </w:rPr>
        <w:t xml:space="preserve">مُفَاعِل ، بضم الميم وكسر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777" w:name="_Toc278"/>
      <w:r>
        <w:t>مُتَالِع</w:t>
      </w:r>
      <w:bookmarkEnd w:id="777"/>
    </w:p>
    <w:p>
      <w:pPr>
        <w:pStyle w:val="BookText"/>
      </w:pPr>
      <w:r>
        <w:rPr>
          <w:rFonts w:ascii="Amiri" w:hAnsi="Amiri" w:eastAsia="Amiri" w:cs="Amiri"/>
          <w:lang w:bidi="ar-SA"/>
          <w:color w:val="111111"/>
          <w:sz w:val="28"/>
          <w:szCs w:val="28"/>
          <w:rtl/>
        </w:rPr>
        <w:t xml:space="preserve">[مُتَالِع] : اسم جبل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778" w:name="_Toc279"/>
      <w:r>
        <w:t>المُتَالِي</w:t>
      </w:r>
      <w:bookmarkEnd w:id="778"/>
    </w:p>
    <w:p>
      <w:pPr>
        <w:pStyle w:val="BookText"/>
      </w:pPr>
      <w:r>
        <w:rPr>
          <w:rFonts w:ascii="Amiri" w:hAnsi="Amiri" w:eastAsia="Amiri" w:cs="Amiri"/>
          <w:lang w:bidi="ar-SA"/>
          <w:color w:val="111111"/>
          <w:sz w:val="28"/>
          <w:szCs w:val="28"/>
          <w:rtl/>
        </w:rPr>
        <w:t xml:space="preserve">[المُتَالِي] : الذي يرادُّك الغناء ، قال الأخطل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صَلْتُ الجَبِين كأَنَّ رَجْعَ صَهِيلِهِ</w:t>
      </w:r>
    </w:p>
    <w:p>
      <w:pPr>
        <w:pStyle w:val="BookText"/>
      </w:pPr>
      <w:r>
        <w:rPr>
          <w:rFonts w:ascii="Amiri" w:hAnsi="Amiri" w:eastAsia="Amiri" w:cs="Amiri"/>
          <w:lang w:bidi="ar-SA"/>
          <w:color w:val="111111"/>
          <w:sz w:val="28"/>
          <w:szCs w:val="28"/>
          <w:rtl/>
        </w:rPr>
        <w:t xml:space="preserve">زَجْرُ المُحَادِلِ أَوْ غِنَاءُ مُتَالي</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779" w:name="_Toc280"/>
      <w:r>
        <w:t>التَّالِد</w:t>
      </w:r>
      <w:bookmarkEnd w:id="779"/>
    </w:p>
    <w:p>
      <w:pPr>
        <w:pStyle w:val="BookText"/>
      </w:pPr>
      <w:r>
        <w:rPr>
          <w:rFonts w:ascii="Amiri" w:hAnsi="Amiri" w:eastAsia="Amiri" w:cs="Amiri"/>
          <w:lang w:bidi="ar-SA"/>
          <w:color w:val="111111"/>
          <w:sz w:val="28"/>
          <w:szCs w:val="28"/>
          <w:rtl/>
        </w:rPr>
        <w:t xml:space="preserve">[التَّالِد] : المال القديم يرثه الرجل عن</w:t>
      </w:r>
    </w:p>
    <w:p>
      <w:pPr>
        <w:pStyle w:val="BookText"/>
      </w:pPr>
      <w:r>
        <w:rPr>
          <w:rFonts w:ascii="IRNazanin" w:hAnsi="IRNazanin" w:eastAsia="IRNazanin" w:cs="IRNazanin"/>
          <w:lang w:bidi="fa-IR"/>
          <w:color w:val="111111"/>
          <w:sz w:val="28"/>
          <w:szCs w:val="28"/>
          <w:rtl/>
        </w:rPr>
        <w:t xml:space="preserve">[شماره صفحه واقعی : 764]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8" w:name="pg14428_152811"/>
    <w:bookmarkEnd w:id="58"/>
    <w:p>
      <w:pPr>
        <w:pStyle w:val="BookText"/>
      </w:pPr>
      <w:r>
        <w:rPr>
          <w:rFonts w:ascii="Amiri" w:hAnsi="Amiri" w:eastAsia="Amiri" w:cs="Amiri"/>
          <w:lang w:bidi="ar-SA"/>
          <w:color w:val="111111"/>
          <w:sz w:val="28"/>
          <w:szCs w:val="28"/>
          <w:rtl/>
        </w:rPr>
        <w:t xml:space="preserve">آبائه ، أو يُنْتَج عنده ، أو يشتريه صغيراً فيُرْبِيه.</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780" w:name="_Toc281"/>
      <w:r>
        <w:t>التَّلَاء</w:t>
      </w:r>
      <w:bookmarkEnd w:id="780"/>
    </w:p>
    <w:p>
      <w:pPr>
        <w:pStyle w:val="BookText"/>
      </w:pPr>
      <w:r>
        <w:rPr>
          <w:rFonts w:ascii="Amiri" w:hAnsi="Amiri" w:eastAsia="Amiri" w:cs="Amiri"/>
          <w:lang w:bidi="ar-SA"/>
          <w:color w:val="111111"/>
          <w:sz w:val="28"/>
          <w:szCs w:val="28"/>
          <w:rtl/>
        </w:rPr>
        <w:t xml:space="preserve">[التَّلَاء] : الذِّمَّة ، ويقال الحَوَالة.</w:t>
      </w:r>
    </w:p>
    <w:p>
      <w:pPr>
        <w:pStyle w:val="BookText"/>
      </w:pPr>
      <w:r>
        <w:rPr>
          <w:rFonts w:ascii="Amiri" w:hAnsi="Amiri" w:eastAsia="Amiri" w:cs="Amiri"/>
          <w:lang w:bidi="ar-SA"/>
          <w:color w:val="111111"/>
          <w:sz w:val="28"/>
          <w:szCs w:val="28"/>
          <w:rtl/>
        </w:rPr>
        <w:t xml:space="preserve">ويقال : التَّلَاء : أن يكتب الرجل على سهم : فلانٌ جاري. وعلى ذلك كلّه فُسِّر قولُ زهير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جِوَارٌ شَاهِدٌ مِنّا ومنْكُم</w:t>
      </w:r>
    </w:p>
    <w:p>
      <w:pPr>
        <w:pStyle w:val="BookText"/>
      </w:pPr>
      <w:r>
        <w:rPr>
          <w:rFonts w:ascii="Amiri" w:hAnsi="Amiri" w:eastAsia="Amiri" w:cs="Amiri"/>
          <w:lang w:bidi="ar-SA"/>
          <w:color w:val="111111"/>
          <w:sz w:val="28"/>
          <w:szCs w:val="28"/>
          <w:rtl/>
        </w:rPr>
        <w:t xml:space="preserve">وسِيَّانِ الكَفَالَةُ والتَّلَاءُ</w:t>
      </w:r>
    </w:p>
    <w:p>
      <w:pPr>
        <w:pStyle w:val="BookText"/>
      </w:pPr>
      <w:r>
        <w:rPr>
          <w:rFonts w:ascii="Amiri" w:hAnsi="Amiri" w:eastAsia="Amiri" w:cs="Amiri"/>
          <w:lang w:bidi="ar-SA"/>
          <w:color w:val="111111"/>
          <w:sz w:val="28"/>
          <w:szCs w:val="28"/>
          <w:rtl/>
        </w:rPr>
        <w:t xml:space="preserve">و [ فُعَالة ] ، بضم الفاء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781" w:name="_Toc282"/>
      <w:r>
        <w:t>التُّلَاوة</w:t>
      </w:r>
      <w:bookmarkEnd w:id="781"/>
    </w:p>
    <w:p>
      <w:pPr>
        <w:pStyle w:val="BookText"/>
      </w:pPr>
      <w:r>
        <w:rPr>
          <w:rFonts w:ascii="Amiri" w:hAnsi="Amiri" w:eastAsia="Amiri" w:cs="Amiri"/>
          <w:lang w:bidi="ar-SA"/>
          <w:color w:val="111111"/>
          <w:sz w:val="28"/>
          <w:szCs w:val="28"/>
          <w:rtl/>
        </w:rPr>
        <w:t xml:space="preserve">[التُّلَاوة] : بقية الشيء ، يقال : بقيت لي من حقّي تُلاوةٌ : أي بقيّة.</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782" w:name="_Toc283"/>
      <w:r>
        <w:t>التِّلاد</w:t>
      </w:r>
      <w:bookmarkEnd w:id="782"/>
    </w:p>
    <w:p>
      <w:pPr>
        <w:pStyle w:val="BookText"/>
      </w:pPr>
      <w:r>
        <w:rPr>
          <w:rFonts w:ascii="Amiri" w:hAnsi="Amiri" w:eastAsia="Amiri" w:cs="Amiri"/>
          <w:lang w:bidi="ar-SA"/>
          <w:color w:val="111111"/>
          <w:sz w:val="28"/>
          <w:szCs w:val="28"/>
          <w:rtl/>
        </w:rPr>
        <w:t xml:space="preserve">[التِّلاد] : المال القديم ، مثل التالد. وفي حديث </w:t>
      </w:r>
      <w:r>
        <w:rPr>
          <w:rStyle w:val="FootnoteReference"/>
        </w:rPr>
        <w:footnoteReference w:id="163"/>
      </w:r>
      <w:r>
        <w:rPr>
          <w:rFonts w:ascii="Amiri" w:hAnsi="Amiri" w:eastAsia="Amiri" w:cs="Amiri"/>
          <w:lang w:bidi="ar-SA"/>
          <w:color w:val="111111"/>
          <w:sz w:val="28"/>
          <w:szCs w:val="28"/>
          <w:rtl/>
        </w:rPr>
        <w:t xml:space="preserve">ابن مسعود في سورة بني إِسرائيل ، والكهف ، ومريم ، وطه ، والأنبياء : « هُنَّ من العِتَاقِ الأُوَل وهُنَّ من تِلَادِي » : أي من الذي أخذتُه من القرآن قديماً.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783" w:name="_Toc284"/>
      <w:r>
        <w:t>التَّلِيد</w:t>
      </w:r>
      <w:bookmarkEnd w:id="783"/>
    </w:p>
    <w:p>
      <w:pPr>
        <w:pStyle w:val="BookText"/>
      </w:pPr>
      <w:r>
        <w:rPr>
          <w:rFonts w:ascii="Amiri" w:hAnsi="Amiri" w:eastAsia="Amiri" w:cs="Amiri"/>
          <w:lang w:bidi="ar-SA"/>
          <w:color w:val="111111"/>
          <w:sz w:val="28"/>
          <w:szCs w:val="28"/>
          <w:rtl/>
        </w:rPr>
        <w:t xml:space="preserve">[التَّلِيد] : المال القديم يرثه الرجل أو يُنْتَج عنده أو يشتريه صغيراً فيُرْبِيه.</w:t>
      </w:r>
    </w:p>
    <w:p>
      <w:pPr>
        <w:pStyle w:val="BookText"/>
      </w:pPr>
      <w:r>
        <w:rPr>
          <w:rFonts w:ascii="Amiri" w:hAnsi="Amiri" w:eastAsia="Amiri" w:cs="Amiri"/>
          <w:lang w:bidi="ar-SA"/>
          <w:color w:val="111111"/>
          <w:sz w:val="28"/>
          <w:szCs w:val="28"/>
          <w:rtl/>
        </w:rPr>
        <w:t xml:space="preserve">والتَّلِيد : الذي وُلِدَ ببلاد العجم ثم حُمل صغيراً فرُبِّيَ في بلاد العرب.</w:t>
      </w:r>
    </w:p>
    <w:p>
      <w:pPr>
        <w:pStyle w:val="BookText"/>
      </w:pPr>
      <w:r>
        <w:rPr>
          <w:rFonts w:ascii="IRNazanin" w:hAnsi="IRNazanin" w:eastAsia="IRNazanin" w:cs="IRNazanin"/>
          <w:lang w:bidi="fa-IR"/>
          <w:color w:val="111111"/>
          <w:sz w:val="28"/>
          <w:szCs w:val="28"/>
          <w:rtl/>
        </w:rPr>
        <w:t xml:space="preserve">ع</w:t>
      </w:r>
    </w:p>
    <w:p>
      <w:pPr>
        <w:pStyle w:val="Heading5"/>
      </w:pPr>
      <w:bookmarkStart w:id="784" w:name="_Toc285"/>
      <w:r>
        <w:t>تَلِيع</w:t>
      </w:r>
      <w:bookmarkEnd w:id="784"/>
    </w:p>
    <w:p>
      <w:pPr>
        <w:pStyle w:val="BookText"/>
      </w:pPr>
      <w:r>
        <w:rPr>
          <w:rFonts w:ascii="Amiri" w:hAnsi="Amiri" w:eastAsia="Amiri" w:cs="Amiri"/>
          <w:lang w:bidi="ar-SA"/>
          <w:color w:val="111111"/>
          <w:sz w:val="28"/>
          <w:szCs w:val="28"/>
          <w:rtl/>
        </w:rPr>
        <w:t xml:space="preserve">[تَلِيع] : جِيدٌ تَلِيعٌ : أي طويل. ورجل تَلِيعٌ : أي طويل.</w:t>
      </w:r>
    </w:p>
    <w:p>
      <w:pPr>
        <w:pStyle w:val="BookText"/>
      </w:pPr>
      <w:r>
        <w:rPr>
          <w:rFonts w:ascii="IRNazanin" w:hAnsi="IRNazanin" w:eastAsia="IRNazanin" w:cs="IRNazanin"/>
          <w:lang w:bidi="fa-IR"/>
          <w:color w:val="111111"/>
          <w:sz w:val="28"/>
          <w:szCs w:val="28"/>
          <w:rtl/>
        </w:rPr>
        <w:t xml:space="preserve">[شماره صفحه واقعی : 765]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9" w:name="pg14428_152813"/>
    <w:bookmarkEnd w:id="59"/>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785" w:name="_Toc286"/>
      <w:r>
        <w:t>التَّلِيَّة</w:t>
      </w:r>
      <w:bookmarkEnd w:id="785"/>
    </w:p>
    <w:p>
      <w:pPr>
        <w:pStyle w:val="BookText"/>
      </w:pPr>
      <w:r>
        <w:rPr>
          <w:rFonts w:ascii="Amiri" w:hAnsi="Amiri" w:eastAsia="Amiri" w:cs="Amiri"/>
          <w:lang w:bidi="ar-SA"/>
          <w:color w:val="111111"/>
          <w:sz w:val="28"/>
          <w:szCs w:val="28"/>
          <w:rtl/>
        </w:rPr>
        <w:t xml:space="preserve">[التَّلِيَّة] : التُّلاوة ، وهي البَقِيَّةُ.</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786" w:name="_Toc287"/>
      <w:r>
        <w:t>التَّوْلَب</w:t>
      </w:r>
      <w:bookmarkEnd w:id="786"/>
    </w:p>
    <w:p>
      <w:pPr>
        <w:pStyle w:val="BookText"/>
      </w:pPr>
      <w:r>
        <w:rPr>
          <w:rFonts w:ascii="Amiri" w:hAnsi="Amiri" w:eastAsia="Amiri" w:cs="Amiri"/>
          <w:lang w:bidi="ar-SA"/>
          <w:color w:val="111111"/>
          <w:sz w:val="28"/>
          <w:szCs w:val="28"/>
          <w:rtl/>
        </w:rPr>
        <w:t xml:space="preserve">[التَّوْلَب] : ولد الأتان والبقرة ، قال امرؤ القيس </w:t>
      </w:r>
      <w:r>
        <w:rPr>
          <w:rStyle w:val="FootnoteReference"/>
        </w:rPr>
        <w:footnoteReference w:id="164"/>
      </w:r>
    </w:p>
    <w:p>
      <w:pPr>
        <w:pStyle w:val="BookText"/>
      </w:pPr>
      <w:r>
        <w:rPr>
          <w:rFonts w:ascii="Amiri" w:hAnsi="Amiri" w:eastAsia="Amiri" w:cs="Amiri"/>
          <w:lang w:bidi="ar-SA"/>
          <w:color w:val="111111"/>
          <w:sz w:val="28"/>
          <w:szCs w:val="28"/>
          <w:rtl/>
        </w:rPr>
        <w:t xml:space="preserve">فيوما على سرب نقي جلوده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ويَوْماً على صَلْتِ الجَبِينِ مُسَحَّجٍ</w:t>
      </w:r>
    </w:p>
    <w:p>
      <w:pPr>
        <w:pStyle w:val="BookText"/>
      </w:pPr>
      <w:r>
        <w:rPr>
          <w:rFonts w:ascii="Amiri" w:hAnsi="Amiri" w:eastAsia="Amiri" w:cs="Amiri"/>
          <w:lang w:bidi="ar-SA"/>
          <w:color w:val="111111"/>
          <w:sz w:val="28"/>
          <w:szCs w:val="28"/>
          <w:rtl/>
        </w:rPr>
        <w:t xml:space="preserve">ويَوْماً على بَيْدَانَةٍ أُمِ تَوْلَبِ</w:t>
      </w:r>
    </w:p>
    <w:p>
      <w:pPr>
        <w:pStyle w:val="BookText"/>
      </w:pPr>
      <w:r>
        <w:rPr>
          <w:rFonts w:ascii="Amiri" w:hAnsi="Amiri" w:eastAsia="Amiri" w:cs="Amiri"/>
          <w:lang w:bidi="ar-SA"/>
          <w:color w:val="111111"/>
          <w:sz w:val="28"/>
          <w:szCs w:val="28"/>
          <w:rtl/>
        </w:rPr>
        <w:t xml:space="preserve">والتَّوْلَب : من أسماء الرجال.</w:t>
      </w:r>
    </w:p>
    <w:p>
      <w:pPr>
        <w:pStyle w:val="BookText"/>
      </w:pPr>
      <w:r>
        <w:rPr>
          <w:rFonts w:ascii="IRNazanin" w:hAnsi="IRNazanin" w:eastAsia="IRNazanin" w:cs="IRNazanin"/>
          <w:lang w:bidi="fa-IR"/>
          <w:color w:val="111111"/>
          <w:sz w:val="28"/>
          <w:szCs w:val="28"/>
          <w:rtl/>
        </w:rPr>
        <w:t xml:space="preserve">ج</w:t>
      </w:r>
    </w:p>
    <w:p>
      <w:pPr>
        <w:pStyle w:val="Heading5"/>
      </w:pPr>
      <w:bookmarkStart w:id="787" w:name="_Toc288"/>
      <w:r>
        <w:t>التَّوْلَج</w:t>
      </w:r>
      <w:bookmarkEnd w:id="787"/>
    </w:p>
    <w:p>
      <w:pPr>
        <w:pStyle w:val="BookText"/>
      </w:pPr>
      <w:r>
        <w:rPr>
          <w:rFonts w:ascii="Amiri" w:hAnsi="Amiri" w:eastAsia="Amiri" w:cs="Amiri"/>
          <w:lang w:bidi="ar-SA"/>
          <w:color w:val="111111"/>
          <w:sz w:val="28"/>
          <w:szCs w:val="28"/>
          <w:rtl/>
        </w:rPr>
        <w:t xml:space="preserve">[التَّوْلَج] : كِنَاسُ الوَحْشِيّ في الشجر ونحوه ، قال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مُتَّخِذاً في ضَعَواتٍ تَوْلَجا</w:t>
      </w:r>
    </w:p>
    <w:p>
      <w:pPr>
        <w:pStyle w:val="BookText"/>
      </w:pPr>
      <w:r>
        <w:rPr>
          <w:rFonts w:ascii="IRNazanin" w:hAnsi="IRNazanin" w:eastAsia="IRNazanin" w:cs="IRNazanin"/>
          <w:lang w:bidi="fa-IR"/>
          <w:color w:val="111111"/>
          <w:sz w:val="28"/>
          <w:szCs w:val="28"/>
          <w:rtl/>
        </w:rPr>
        <w:t xml:space="preserve">[شماره صفحه واقعی : 766]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0" w:name="pg14428_152815"/>
    <w:bookmarkEnd w:id="60"/>
    <w:p>
      <w:pPr>
        <w:pStyle w:val="Heading4"/>
      </w:pPr>
      <w:bookmarkStart w:id="788" w:name="_Toc289"/>
      <w:r>
        <w:t>الأفعال</w:t>
      </w:r>
      <w:bookmarkEnd w:id="788"/>
    </w:p>
    <w:p>
      <w:pPr>
        <w:pStyle w:val="Heading5"/>
      </w:pPr>
      <w:bookmarkStart w:id="789" w:name="_Toc290"/>
      <w:r>
        <w:t>اشارة</w:t>
      </w:r>
      <w:bookmarkEnd w:id="789"/>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د</w:t>
      </w:r>
    </w:p>
    <w:p>
      <w:pPr>
        <w:pStyle w:val="Heading5"/>
      </w:pPr>
      <w:bookmarkStart w:id="790" w:name="_Toc291"/>
      <w:r>
        <w:t>تَلَد</w:t>
      </w:r>
      <w:bookmarkEnd w:id="790"/>
    </w:p>
    <w:p>
      <w:pPr>
        <w:pStyle w:val="BookText"/>
      </w:pPr>
      <w:r>
        <w:rPr>
          <w:rFonts w:ascii="Amiri" w:hAnsi="Amiri" w:eastAsia="Amiri" w:cs="Amiri"/>
          <w:lang w:bidi="ar-SA"/>
          <w:color w:val="111111"/>
          <w:sz w:val="28"/>
          <w:szCs w:val="28"/>
          <w:rtl/>
        </w:rPr>
        <w:t xml:space="preserve">[تَلَد] : يقال : تَلَد </w:t>
      </w:r>
      <w:r>
        <w:rPr>
          <w:rStyle w:val="FootnoteReference"/>
        </w:rPr>
        <w:footnoteReference w:id="166"/>
      </w:r>
      <w:r>
        <w:rPr>
          <w:rFonts w:ascii="Amiri" w:hAnsi="Amiri" w:eastAsia="Amiri" w:cs="Amiri"/>
          <w:lang w:bidi="ar-SA"/>
          <w:color w:val="111111"/>
          <w:sz w:val="28"/>
          <w:szCs w:val="28"/>
          <w:rtl/>
        </w:rPr>
        <w:t xml:space="preserve">فلان في بني فلان : إِذا أَقام فيهم.</w:t>
      </w:r>
    </w:p>
    <w:p>
      <w:pPr>
        <w:pStyle w:val="BookText"/>
      </w:pPr>
      <w:r>
        <w:rPr>
          <w:rFonts w:ascii="Amiri" w:hAnsi="Amiri" w:eastAsia="Amiri" w:cs="Amiri"/>
          <w:lang w:bidi="ar-SA"/>
          <w:color w:val="111111"/>
          <w:sz w:val="28"/>
          <w:szCs w:val="28"/>
          <w:rtl/>
        </w:rPr>
        <w:t xml:space="preserve">وتَلَد المالُ : من التالد.</w:t>
      </w:r>
    </w:p>
    <w:p>
      <w:pPr>
        <w:pStyle w:val="BookText"/>
      </w:pPr>
      <w:r>
        <w:rPr>
          <w:rFonts w:ascii="IRNazanin" w:hAnsi="IRNazanin" w:eastAsia="IRNazanin" w:cs="IRNazanin"/>
          <w:lang w:bidi="fa-IR"/>
          <w:color w:val="111111"/>
          <w:sz w:val="28"/>
          <w:szCs w:val="28"/>
          <w:rtl/>
        </w:rPr>
        <w:t xml:space="preserve">م</w:t>
      </w:r>
    </w:p>
    <w:p>
      <w:pPr>
        <w:pStyle w:val="Heading5"/>
      </w:pPr>
      <w:bookmarkStart w:id="791" w:name="_Toc292"/>
      <w:r>
        <w:t>تَلَمَ</w:t>
      </w:r>
      <w:bookmarkEnd w:id="791"/>
    </w:p>
    <w:p>
      <w:pPr>
        <w:pStyle w:val="BookText"/>
      </w:pPr>
      <w:r>
        <w:rPr>
          <w:rFonts w:ascii="Amiri" w:hAnsi="Amiri" w:eastAsia="Amiri" w:cs="Amiri"/>
          <w:lang w:bidi="ar-SA"/>
          <w:color w:val="111111"/>
          <w:sz w:val="28"/>
          <w:szCs w:val="28"/>
          <w:rtl/>
        </w:rPr>
        <w:t xml:space="preserve">[تَلَمَ] : التَّلْم </w:t>
      </w:r>
      <w:r>
        <w:rPr>
          <w:rStyle w:val="FootnoteReference"/>
        </w:rPr>
        <w:footnoteReference w:id="167"/>
      </w:r>
      <w:r>
        <w:rPr>
          <w:rFonts w:ascii="Amiri" w:hAnsi="Amiri" w:eastAsia="Amiri" w:cs="Amiri"/>
          <w:lang w:bidi="ar-SA"/>
          <w:color w:val="111111"/>
          <w:sz w:val="28"/>
          <w:szCs w:val="28"/>
          <w:rtl/>
        </w:rPr>
        <w:t xml:space="preserve">: شَقُّ الفَلَاحِ الأرضَ ، بلغة أهل اليمن والغَوْرِ.</w:t>
      </w:r>
    </w:p>
    <w:p>
      <w:pPr>
        <w:pStyle w:val="BookText"/>
      </w:pPr>
      <w:r>
        <w:rPr>
          <w:rFonts w:ascii="IRNazanin" w:hAnsi="IRNazanin" w:eastAsia="IRNazanin" w:cs="IRNazanin"/>
          <w:lang w:bidi="fa-IR"/>
          <w:color w:val="111111"/>
          <w:sz w:val="28"/>
          <w:szCs w:val="28"/>
          <w:rtl/>
        </w:rPr>
        <w:t xml:space="preserve">و</w:t>
      </w:r>
    </w:p>
    <w:p>
      <w:pPr>
        <w:pStyle w:val="Heading5"/>
      </w:pPr>
      <w:bookmarkStart w:id="792" w:name="_Toc293"/>
      <w:r>
        <w:t>تَلَاه</w:t>
      </w:r>
      <w:bookmarkEnd w:id="792"/>
    </w:p>
    <w:p>
      <w:pPr>
        <w:pStyle w:val="BookText"/>
      </w:pPr>
      <w:r>
        <w:rPr>
          <w:rFonts w:ascii="Amiri" w:hAnsi="Amiri" w:eastAsia="Amiri" w:cs="Amiri"/>
          <w:lang w:bidi="ar-SA"/>
          <w:color w:val="111111"/>
          <w:sz w:val="28"/>
          <w:szCs w:val="28"/>
          <w:rtl/>
        </w:rPr>
        <w:t xml:space="preserve">[تَلَاه] تُلُوّاً : إِذا تبعه ، قال الله تعالى : ( وَالْقَمَرِ إِذا تَلاها )</w:t>
      </w:r>
      <w:r>
        <w:rPr>
          <w:rStyle w:val="FootnoteReference"/>
        </w:rPr>
        <w:footnoteReference w:id="168"/>
      </w:r>
      <w:r>
        <w:rPr>
          <w:rFonts w:ascii="Amiri" w:hAnsi="Amiri" w:eastAsia="Amiri" w:cs="Amiri"/>
          <w:lang w:bidi="ar-SA"/>
          <w:color w:val="111111"/>
          <w:sz w:val="28"/>
          <w:szCs w:val="28"/>
          <w:rtl/>
        </w:rPr>
        <w:t xml:space="preserve">، وقرأ حمزة والكسائي : هنالك تتلو كلّ نفس ما أسلفت </w:t>
      </w:r>
      <w:r>
        <w:rPr>
          <w:rStyle w:val="FootnoteReference"/>
        </w:rPr>
        <w:footnoteReference w:id="169"/>
      </w:r>
      <w:r>
        <w:rPr>
          <w:rFonts w:ascii="IRNazanin" w:hAnsi="IRNazanin" w:eastAsia="IRNazanin" w:cs="IRNazanin"/>
          <w:lang w:bidi="fa-IR"/>
          <w:color w:val="111111"/>
          <w:sz w:val="28"/>
          <w:szCs w:val="28"/>
          <w:rtl/>
        </w:rPr>
        <w:t xml:space="preserve">بمعنى تتبع ، قال :</w:t>
      </w:r>
    </w:p>
    <w:p>
      <w:pPr>
        <w:pStyle w:val="BookText"/>
      </w:pPr>
      <w:r>
        <w:rPr>
          <w:rFonts w:ascii="Amiri" w:hAnsi="Amiri" w:eastAsia="Amiri" w:cs="Amiri"/>
          <w:lang w:bidi="ar-SA"/>
          <w:color w:val="111111"/>
          <w:sz w:val="28"/>
          <w:szCs w:val="28"/>
          <w:rtl/>
        </w:rPr>
        <w:t xml:space="preserve">إِنَّ المُرِيبَ يَتْبَعُ المُرِيبا</w:t>
      </w:r>
    </w:p>
    <w:p>
      <w:pPr>
        <w:pStyle w:val="BookText"/>
      </w:pPr>
      <w:r>
        <w:rPr>
          <w:rFonts w:ascii="Amiri" w:hAnsi="Amiri" w:eastAsia="Amiri" w:cs="Amiri"/>
          <w:lang w:bidi="ar-SA"/>
          <w:color w:val="111111"/>
          <w:sz w:val="28"/>
          <w:szCs w:val="28"/>
          <w:rtl/>
        </w:rPr>
        <w:t xml:space="preserve">كَمَا رأَيْتَ الذِّيبَ يَتْلُو الذِّيبا</w:t>
      </w:r>
    </w:p>
    <w:p>
      <w:pPr>
        <w:pStyle w:val="BookText"/>
      </w:pPr>
      <w:r>
        <w:rPr>
          <w:rFonts w:ascii="Amiri" w:hAnsi="Amiri" w:eastAsia="Amiri" w:cs="Amiri"/>
          <w:lang w:bidi="ar-SA"/>
          <w:color w:val="111111"/>
          <w:sz w:val="28"/>
          <w:szCs w:val="28"/>
          <w:rtl/>
        </w:rPr>
        <w:t xml:space="preserve">وقيل : معناه : تتلو كتاب حسناتها وسيّئَاتها ، يقال : تَلَوْت القرآن تِلَاوةً. قال الله تعالى : ( يَتْلُوا عَلَيْهِمْ آياتِهِ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الوجهين يفسر قوله تعالى : ( يَتْلُونَهُ حَقَّ تِلاوَتِهِ )</w:t>
      </w:r>
      <w:r>
        <w:rPr>
          <w:rStyle w:val="FootnoteReference"/>
        </w:rPr>
        <w:footnoteReference w:id="171"/>
      </w:r>
      <w:r>
        <w:rPr>
          <w:rFonts w:ascii="Amiri" w:hAnsi="Amiri" w:eastAsia="Amiri" w:cs="Amiri"/>
          <w:lang w:bidi="ar-SA"/>
          <w:color w:val="111111"/>
          <w:sz w:val="28"/>
          <w:szCs w:val="28"/>
          <w:rtl/>
        </w:rPr>
        <w:t xml:space="preserve">قيل : أي يقرؤونه ، وقيل : أي يتبعونه.</w:t>
      </w:r>
    </w:p>
    <w:p>
      <w:pPr>
        <w:pStyle w:val="BookText"/>
      </w:pPr>
      <w:r>
        <w:rPr>
          <w:rFonts w:ascii="Amiri" w:hAnsi="Amiri" w:eastAsia="Amiri" w:cs="Amiri"/>
          <w:lang w:bidi="ar-SA"/>
          <w:color w:val="111111"/>
          <w:sz w:val="28"/>
          <w:szCs w:val="28"/>
          <w:rtl/>
        </w:rPr>
        <w:t xml:space="preserve">ويقال : تَلَوْت الرجل تُلُوّاً : إِذا خذلته وتركته.</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[شماره صفحه واقعی : 767]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1" w:name="pg14428_152817"/>
    <w:bookmarkEnd w:id="61"/>
    <w:p>
      <w:pPr>
        <w:pStyle w:val="BookText"/>
      </w:pPr>
      <w:r>
        <w:rPr>
          <w:rFonts w:ascii="IRNazanin" w:hAnsi="IRNazanin" w:eastAsia="IRNazanin" w:cs="IRNazanin"/>
          <w:lang w:bidi="fa-IR"/>
          <w:color w:val="111111"/>
          <w:sz w:val="28"/>
          <w:szCs w:val="28"/>
          <w:rtl/>
        </w:rPr>
        <w:t xml:space="preserve">د</w:t>
      </w:r>
    </w:p>
    <w:p>
      <w:pPr>
        <w:pStyle w:val="Heading5"/>
      </w:pPr>
      <w:bookmarkStart w:id="793" w:name="_Toc294"/>
      <w:r>
        <w:t>تَلَد</w:t>
      </w:r>
      <w:bookmarkEnd w:id="793"/>
    </w:p>
    <w:p>
      <w:pPr>
        <w:pStyle w:val="BookText"/>
      </w:pPr>
      <w:r>
        <w:rPr>
          <w:rFonts w:ascii="Amiri" w:hAnsi="Amiri" w:eastAsia="Amiri" w:cs="Amiri"/>
          <w:lang w:bidi="ar-SA"/>
          <w:color w:val="111111"/>
          <w:sz w:val="28"/>
          <w:szCs w:val="28"/>
          <w:rtl/>
        </w:rPr>
        <w:t xml:space="preserve">[تَلَد] المال : من التالد.</w:t>
      </w:r>
    </w:p>
    <w:p>
      <w:pPr>
        <w:pStyle w:val="BookText"/>
      </w:pPr>
      <w:r>
        <w:rPr>
          <w:rFonts w:ascii="IRNazanin" w:hAnsi="IRNazanin" w:eastAsia="IRNazanin" w:cs="IRNazanin"/>
          <w:lang w:bidi="fa-IR"/>
          <w:color w:val="111111"/>
          <w:sz w:val="28"/>
          <w:szCs w:val="28"/>
          <w:rtl/>
        </w:rPr>
        <w:t xml:space="preserve">م</w:t>
      </w:r>
    </w:p>
    <w:p>
      <w:pPr>
        <w:pStyle w:val="Heading5"/>
      </w:pPr>
      <w:bookmarkStart w:id="794" w:name="_Toc295"/>
      <w:r>
        <w:t>تَلَمَ</w:t>
      </w:r>
      <w:bookmarkEnd w:id="794"/>
    </w:p>
    <w:p>
      <w:pPr>
        <w:pStyle w:val="BookText"/>
      </w:pPr>
      <w:r>
        <w:rPr>
          <w:rFonts w:ascii="Amiri" w:hAnsi="Amiri" w:eastAsia="Amiri" w:cs="Amiri"/>
          <w:lang w:bidi="ar-SA"/>
          <w:color w:val="111111"/>
          <w:sz w:val="28"/>
          <w:szCs w:val="28"/>
          <w:rtl/>
        </w:rPr>
        <w:t xml:space="preserve">[تَلَمَ] : التَّلْم </w:t>
      </w:r>
      <w:r>
        <w:rPr>
          <w:rStyle w:val="FootnoteReference"/>
        </w:rPr>
        <w:footnoteReference w:id="172"/>
      </w:r>
      <w:r>
        <w:rPr>
          <w:rFonts w:ascii="IRNazanin" w:hAnsi="IRNazanin" w:eastAsia="IRNazanin" w:cs="IRNazanin"/>
          <w:lang w:bidi="fa-IR"/>
          <w:color w:val="111111"/>
          <w:sz w:val="28"/>
          <w:szCs w:val="28"/>
          <w:rtl/>
        </w:rPr>
        <w:t xml:space="preserve">: شقّ الحراث الأرض.</w:t>
      </w:r>
    </w:p>
    <w:p>
      <w:pPr>
        <w:pStyle w:val="BookText"/>
      </w:pPr>
      <w:r>
        <w:rPr>
          <w:rFonts w:ascii="Amiri" w:hAnsi="Amiri" w:eastAsia="Amiri" w:cs="Amiri"/>
          <w:lang w:bidi="ar-SA"/>
          <w:color w:val="111111"/>
          <w:sz w:val="28"/>
          <w:szCs w:val="28"/>
          <w:rtl/>
        </w:rPr>
        <w:t xml:space="preserve">فعَل يفعَل ، بفتح العين فيهما</w:t>
      </w:r>
    </w:p>
    <w:p>
      <w:pPr>
        <w:pStyle w:val="BookText"/>
      </w:pPr>
      <w:r>
        <w:rPr>
          <w:rFonts w:ascii="IRNazanin" w:hAnsi="IRNazanin" w:eastAsia="IRNazanin" w:cs="IRNazanin"/>
          <w:lang w:bidi="fa-IR"/>
          <w:color w:val="111111"/>
          <w:sz w:val="28"/>
          <w:szCs w:val="28"/>
          <w:rtl/>
        </w:rPr>
        <w:t xml:space="preserve">ع</w:t>
      </w:r>
    </w:p>
    <w:p>
      <w:pPr>
        <w:pStyle w:val="Heading5"/>
      </w:pPr>
      <w:bookmarkStart w:id="795" w:name="_Toc296"/>
      <w:r>
        <w:t>تَلَعَ</w:t>
      </w:r>
      <w:bookmarkEnd w:id="795"/>
    </w:p>
    <w:p>
      <w:pPr>
        <w:pStyle w:val="BookText"/>
      </w:pPr>
      <w:r>
        <w:rPr>
          <w:rFonts w:ascii="Amiri" w:hAnsi="Amiri" w:eastAsia="Amiri" w:cs="Amiri"/>
          <w:lang w:bidi="ar-SA"/>
          <w:color w:val="111111"/>
          <w:sz w:val="28"/>
          <w:szCs w:val="28"/>
          <w:rtl/>
        </w:rPr>
        <w:t xml:space="preserve">[تَلَعَ] النهار : إِذا ارتفع.</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ع</w:t>
      </w:r>
    </w:p>
    <w:p>
      <w:pPr>
        <w:pStyle w:val="Heading5"/>
      </w:pPr>
      <w:bookmarkStart w:id="796" w:name="_Toc297"/>
      <w:r>
        <w:t>تَلِعَ</w:t>
      </w:r>
      <w:bookmarkEnd w:id="796"/>
    </w:p>
    <w:p>
      <w:pPr>
        <w:pStyle w:val="BookText"/>
      </w:pPr>
      <w:r>
        <w:rPr>
          <w:rFonts w:ascii="Amiri" w:hAnsi="Amiri" w:eastAsia="Amiri" w:cs="Amiri"/>
          <w:lang w:bidi="ar-SA"/>
          <w:color w:val="111111"/>
          <w:sz w:val="28"/>
          <w:szCs w:val="28"/>
          <w:rtl/>
        </w:rPr>
        <w:t xml:space="preserve">[تَلِعَ] : التِّلْع والأَتْلَع : الطويل العنق.</w:t>
      </w:r>
    </w:p>
    <w:p>
      <w:pPr>
        <w:pStyle w:val="BookText"/>
      </w:pPr>
      <w:r>
        <w:rPr>
          <w:rFonts w:ascii="IRNazanin" w:hAnsi="IRNazanin" w:eastAsia="IRNazanin" w:cs="IRNazanin"/>
          <w:lang w:bidi="fa-IR"/>
          <w:color w:val="111111"/>
          <w:sz w:val="28"/>
          <w:szCs w:val="28"/>
          <w:rtl/>
        </w:rPr>
        <w:t xml:space="preserve">ف</w:t>
      </w:r>
    </w:p>
    <w:p>
      <w:pPr>
        <w:pStyle w:val="Heading5"/>
      </w:pPr>
      <w:bookmarkStart w:id="797" w:name="_Toc298"/>
      <w:r>
        <w:t>تَلِفَ</w:t>
      </w:r>
      <w:bookmarkEnd w:id="797"/>
    </w:p>
    <w:p>
      <w:pPr>
        <w:pStyle w:val="BookText"/>
      </w:pPr>
      <w:r>
        <w:rPr>
          <w:rFonts w:ascii="Amiri" w:hAnsi="Amiri" w:eastAsia="Amiri" w:cs="Amiri"/>
          <w:lang w:bidi="ar-SA"/>
          <w:color w:val="111111"/>
          <w:sz w:val="28"/>
          <w:szCs w:val="28"/>
          <w:rtl/>
        </w:rPr>
        <w:t xml:space="preserve">[تَلِفَ] : التلف : ذهاب الشيء. وفي الحديث </w:t>
      </w:r>
      <w:r>
        <w:rPr>
          <w:rStyle w:val="FootnoteReference"/>
        </w:rPr>
        <w:footnoteReference w:id="173"/>
      </w:r>
      <w:r>
        <w:rPr>
          <w:rFonts w:ascii="Amiri" w:hAnsi="Amiri" w:eastAsia="Amiri" w:cs="Amiri"/>
          <w:lang w:bidi="ar-SA"/>
          <w:color w:val="111111"/>
          <w:sz w:val="28"/>
          <w:szCs w:val="28"/>
          <w:rtl/>
        </w:rPr>
        <w:t xml:space="preserve">عن النبي عليه‌السلام أنه قال : « القَرَف أدنى للتلف » يعني بالقَرَف مداناة المرض.</w:t>
      </w:r>
    </w:p>
    <w:p>
      <w:pPr>
        <w:pStyle w:val="BookText"/>
      </w:pPr>
      <w:r>
        <w:rPr>
          <w:rFonts w:ascii="IRNazanin" w:hAnsi="IRNazanin" w:eastAsia="IRNazanin" w:cs="IRNazanin"/>
          <w:lang w:bidi="fa-IR"/>
          <w:color w:val="111111"/>
          <w:sz w:val="28"/>
          <w:szCs w:val="28"/>
          <w:rtl/>
        </w:rPr>
        <w:t xml:space="preserve">ه-</w:t>
      </w:r>
    </w:p>
    <w:p>
      <w:pPr>
        <w:pStyle w:val="Heading5"/>
      </w:pPr>
      <w:bookmarkStart w:id="798" w:name="_Toc299"/>
      <w:r>
        <w:t>تَلِهَ</w:t>
      </w:r>
      <w:bookmarkEnd w:id="798"/>
    </w:p>
    <w:p>
      <w:pPr>
        <w:pStyle w:val="BookText"/>
      </w:pPr>
      <w:r>
        <w:rPr>
          <w:rFonts w:ascii="Amiri" w:hAnsi="Amiri" w:eastAsia="Amiri" w:cs="Amiri"/>
          <w:lang w:bidi="ar-SA"/>
          <w:color w:val="111111"/>
          <w:sz w:val="28"/>
          <w:szCs w:val="28"/>
          <w:rtl/>
        </w:rPr>
        <w:t xml:space="preserve">[تَلِهَ] : يقال : تَلِهَ : إِذا تحيّر.</w:t>
      </w:r>
    </w:p>
    <w:p>
      <w:pPr>
        <w:pStyle w:val="BookText"/>
      </w:pPr>
      <w:r>
        <w:rPr>
          <w:rFonts w:ascii="Amiri" w:hAnsi="Amiri" w:eastAsia="Amiri" w:cs="Amiri"/>
          <w:lang w:bidi="ar-SA"/>
          <w:color w:val="111111"/>
          <w:sz w:val="28"/>
          <w:szCs w:val="28"/>
          <w:rtl/>
        </w:rPr>
        <w:t xml:space="preserve">وفي كتاب الخليل : التَّلَهُ لغة في التَّلَف ، وأنشد لِرؤْبة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تَمَطَّتْ غَوْلَ كُلِ مَتْلَهِ</w:t>
      </w:r>
    </w:p>
    <w:p>
      <w:pPr>
        <w:pStyle w:val="BookText"/>
      </w:pPr>
      <w:r>
        <w:rPr>
          <w:rFonts w:ascii="Amiri" w:hAnsi="Amiri" w:eastAsia="Amiri" w:cs="Amiri"/>
          <w:lang w:bidi="ar-SA"/>
          <w:color w:val="111111"/>
          <w:sz w:val="28"/>
          <w:szCs w:val="28"/>
          <w:rtl/>
        </w:rPr>
        <w:t xml:space="preserve">أي مَتْلَف. ورواه غيره « مِيلَهِ » بالياء معجمة من تحت ، من وَلِهَ : إِذا تحيَّر ، أي التي تُوَلِّهُ الإِنسانَ : أي تحيّره.</w:t>
      </w:r>
    </w:p>
    <w:p>
      <w:pPr>
        <w:pStyle w:val="BookText"/>
      </w:pPr>
      <w:r>
        <w:rPr>
          <w:rFonts w:ascii="IRNazanin" w:hAnsi="IRNazanin" w:eastAsia="IRNazanin" w:cs="IRNazanin"/>
          <w:lang w:bidi="fa-IR"/>
          <w:color w:val="111111"/>
          <w:sz w:val="28"/>
          <w:szCs w:val="28"/>
          <w:rtl/>
        </w:rPr>
        <w:t xml:space="preserve">[شماره صفحه واقعی : 768]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2" w:name="pg14428_152819"/>
    <w:bookmarkEnd w:id="62"/>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799" w:name="_Toc300"/>
      <w:r>
        <w:t>أَتْلَدَ</w:t>
      </w:r>
      <w:bookmarkEnd w:id="799"/>
    </w:p>
    <w:p>
      <w:pPr>
        <w:pStyle w:val="BookText"/>
      </w:pPr>
      <w:r>
        <w:rPr>
          <w:rFonts w:ascii="Amiri" w:hAnsi="Amiri" w:eastAsia="Amiri" w:cs="Amiri"/>
          <w:lang w:bidi="ar-SA"/>
          <w:color w:val="111111"/>
          <w:sz w:val="28"/>
          <w:szCs w:val="28"/>
          <w:rtl/>
        </w:rPr>
        <w:t xml:space="preserve">[أَتْلَدَ] الرجل : إِذا اتخذ المال التليد.</w:t>
      </w:r>
    </w:p>
    <w:p>
      <w:pPr>
        <w:pStyle w:val="BookText"/>
      </w:pPr>
      <w:r>
        <w:rPr>
          <w:rFonts w:ascii="IRNazanin" w:hAnsi="IRNazanin" w:eastAsia="IRNazanin" w:cs="IRNazanin"/>
          <w:lang w:bidi="fa-IR"/>
          <w:color w:val="111111"/>
          <w:sz w:val="28"/>
          <w:szCs w:val="28"/>
          <w:rtl/>
        </w:rPr>
        <w:t xml:space="preserve">ع</w:t>
      </w:r>
    </w:p>
    <w:p>
      <w:pPr>
        <w:pStyle w:val="Heading5"/>
      </w:pPr>
      <w:bookmarkStart w:id="800" w:name="_Toc301"/>
      <w:r>
        <w:t>أَتْلَعَت</w:t>
      </w:r>
      <w:bookmarkEnd w:id="800"/>
    </w:p>
    <w:p>
      <w:pPr>
        <w:pStyle w:val="BookText"/>
      </w:pPr>
      <w:r>
        <w:rPr>
          <w:rFonts w:ascii="Amiri" w:hAnsi="Amiri" w:eastAsia="Amiri" w:cs="Amiri"/>
          <w:lang w:bidi="ar-SA"/>
          <w:color w:val="111111"/>
          <w:sz w:val="28"/>
          <w:szCs w:val="28"/>
          <w:rtl/>
        </w:rPr>
        <w:t xml:space="preserve">[أَتْلَعَت] الظبية : إِذا سمت بجيدها ، قال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ذَكَرْتُكِ لَمَّا أَتْلَعَتْ مِنْ كِنَاسِها</w:t>
      </w:r>
    </w:p>
    <w:p>
      <w:pPr>
        <w:pStyle w:val="BookText"/>
      </w:pPr>
      <w:r>
        <w:rPr>
          <w:rFonts w:ascii="Amiri" w:hAnsi="Amiri" w:eastAsia="Amiri" w:cs="Amiri"/>
          <w:lang w:bidi="ar-SA"/>
          <w:color w:val="111111"/>
          <w:sz w:val="28"/>
          <w:szCs w:val="28"/>
          <w:rtl/>
        </w:rPr>
        <w:t xml:space="preserve">وذِكْرُكِ سَبَّاتٍ إِليَّ عَجِيبُ</w:t>
      </w:r>
    </w:p>
    <w:p>
      <w:pPr>
        <w:pStyle w:val="BookText"/>
      </w:pPr>
      <w:r>
        <w:rPr>
          <w:rFonts w:ascii="IRNazanin" w:hAnsi="IRNazanin" w:eastAsia="IRNazanin" w:cs="IRNazanin"/>
          <w:lang w:bidi="fa-IR"/>
          <w:color w:val="111111"/>
          <w:sz w:val="28"/>
          <w:szCs w:val="28"/>
          <w:rtl/>
        </w:rPr>
        <w:t xml:space="preserve">ف</w:t>
      </w:r>
    </w:p>
    <w:p>
      <w:pPr>
        <w:pStyle w:val="Heading5"/>
      </w:pPr>
      <w:bookmarkStart w:id="801" w:name="_Toc302"/>
      <w:r>
        <w:t>أَتْلَفَ</w:t>
      </w:r>
      <w:bookmarkEnd w:id="801"/>
    </w:p>
    <w:p>
      <w:pPr>
        <w:pStyle w:val="BookText"/>
      </w:pPr>
      <w:r>
        <w:rPr>
          <w:rFonts w:ascii="Amiri" w:hAnsi="Amiri" w:eastAsia="Amiri" w:cs="Amiri"/>
          <w:lang w:bidi="ar-SA"/>
          <w:color w:val="111111"/>
          <w:sz w:val="28"/>
          <w:szCs w:val="28"/>
          <w:rtl/>
        </w:rPr>
        <w:t xml:space="preserve">[أَتْلَفَ] فلان ماله : إِذا أفناه.</w:t>
      </w:r>
    </w:p>
    <w:p>
      <w:pPr>
        <w:pStyle w:val="BookText"/>
      </w:pPr>
      <w:r>
        <w:rPr>
          <w:rFonts w:ascii="IRNazanin" w:hAnsi="IRNazanin" w:eastAsia="IRNazanin" w:cs="IRNazanin"/>
          <w:lang w:bidi="fa-IR"/>
          <w:color w:val="111111"/>
          <w:sz w:val="28"/>
          <w:szCs w:val="28"/>
          <w:rtl/>
        </w:rPr>
        <w:t xml:space="preserve">و</w:t>
      </w:r>
    </w:p>
    <w:p>
      <w:pPr>
        <w:pStyle w:val="Heading5"/>
      </w:pPr>
      <w:bookmarkStart w:id="802" w:name="_Toc303"/>
      <w:r>
        <w:t>أَتْلَى</w:t>
      </w:r>
      <w:bookmarkEnd w:id="802"/>
    </w:p>
    <w:p>
      <w:pPr>
        <w:pStyle w:val="BookText"/>
      </w:pPr>
      <w:r>
        <w:rPr>
          <w:rFonts w:ascii="Amiri" w:hAnsi="Amiri" w:eastAsia="Amiri" w:cs="Amiri"/>
          <w:lang w:bidi="ar-SA"/>
          <w:color w:val="111111"/>
          <w:sz w:val="28"/>
          <w:szCs w:val="28"/>
          <w:rtl/>
        </w:rPr>
        <w:t xml:space="preserve">[أَتْلَى] : يقال : أَتْلَيْتُ حقي عنده : أي أبقيتُ منه بقية.</w:t>
      </w:r>
    </w:p>
    <w:p>
      <w:pPr>
        <w:pStyle w:val="BookText"/>
      </w:pPr>
      <w:r>
        <w:rPr>
          <w:rFonts w:ascii="Amiri" w:hAnsi="Amiri" w:eastAsia="Amiri" w:cs="Amiri"/>
          <w:lang w:bidi="ar-SA"/>
          <w:color w:val="111111"/>
          <w:sz w:val="28"/>
          <w:szCs w:val="28"/>
          <w:rtl/>
        </w:rPr>
        <w:t xml:space="preserve">وأَتْلَيْتُه ذِمَّةً : أي أعطيته إِياها.</w:t>
      </w:r>
    </w:p>
    <w:p>
      <w:pPr>
        <w:pStyle w:val="BookText"/>
      </w:pPr>
      <w:r>
        <w:rPr>
          <w:rFonts w:ascii="Amiri" w:hAnsi="Amiri" w:eastAsia="Amiri" w:cs="Amiri"/>
          <w:lang w:bidi="ar-SA"/>
          <w:color w:val="111111"/>
          <w:sz w:val="28"/>
          <w:szCs w:val="28"/>
          <w:rtl/>
        </w:rPr>
        <w:t xml:space="preserve">وأَتْلَيْتُه سهماً : أي كتبت له فيه : « فلان جاري ».</w:t>
      </w:r>
    </w:p>
    <w:p>
      <w:pPr>
        <w:pStyle w:val="BookText"/>
      </w:pPr>
      <w:r>
        <w:rPr>
          <w:rFonts w:ascii="Amiri" w:hAnsi="Amiri" w:eastAsia="Amiri" w:cs="Amiri"/>
          <w:lang w:bidi="ar-SA"/>
          <w:color w:val="111111"/>
          <w:sz w:val="28"/>
          <w:szCs w:val="28"/>
          <w:rtl/>
        </w:rPr>
        <w:t xml:space="preserve">وأَتْلَت الناقةُ : إِذا تلاها ولدها ، فهي مُتْلِيَةٌ </w:t>
      </w:r>
      <w:r>
        <w:rPr>
          <w:rStyle w:val="FootnoteReference"/>
        </w:rPr>
        <w:footnoteReference w:id="176"/>
      </w:r>
      <w:r>
        <w:rPr>
          <w:rFonts w:ascii="Amiri" w:hAnsi="Amiri" w:eastAsia="Amiri" w:cs="Amiri"/>
          <w:lang w:bidi="ar-SA"/>
          <w:color w:val="111111"/>
          <w:sz w:val="28"/>
          <w:szCs w:val="28"/>
          <w:rtl/>
        </w:rPr>
        <w:t xml:space="preserve">، ويقال : مُتْلٍ ، بغير هاء ، والجمع المَتَالِي.</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و</w:t>
      </w:r>
    </w:p>
    <w:p>
      <w:pPr>
        <w:pStyle w:val="Heading5"/>
      </w:pPr>
      <w:bookmarkStart w:id="803" w:name="_Toc304"/>
      <w:r>
        <w:t>تَلَّى</w:t>
      </w:r>
      <w:bookmarkEnd w:id="803"/>
    </w:p>
    <w:p>
      <w:pPr>
        <w:pStyle w:val="BookText"/>
      </w:pPr>
      <w:r>
        <w:rPr>
          <w:rFonts w:ascii="Amiri" w:hAnsi="Amiri" w:eastAsia="Amiri" w:cs="Amiri"/>
          <w:lang w:bidi="ar-SA"/>
          <w:color w:val="111111"/>
          <w:sz w:val="28"/>
          <w:szCs w:val="28"/>
          <w:rtl/>
        </w:rPr>
        <w:t xml:space="preserve">[تَلَّى] : قال أبو زيد : يقال : تَلَّى الرجلُ : إِذا كان بآخِر رمق.</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804" w:name="_Toc305"/>
      <w:r>
        <w:t>تَتَلَّع</w:t>
      </w:r>
      <w:bookmarkEnd w:id="804"/>
    </w:p>
    <w:p>
      <w:pPr>
        <w:pStyle w:val="BookText"/>
      </w:pPr>
      <w:r>
        <w:rPr>
          <w:rFonts w:ascii="Amiri" w:hAnsi="Amiri" w:eastAsia="Amiri" w:cs="Amiri"/>
          <w:lang w:bidi="ar-SA"/>
          <w:color w:val="111111"/>
          <w:sz w:val="28"/>
          <w:szCs w:val="28"/>
          <w:rtl/>
        </w:rPr>
        <w:t xml:space="preserve">[تَتَلَّع] في مشيه : إِذا مدّ عنقه.</w:t>
      </w:r>
    </w:p>
    <w:p>
      <w:pPr>
        <w:pStyle w:val="BookText"/>
      </w:pPr>
      <w:r>
        <w:rPr>
          <w:rFonts w:ascii="Amiri" w:hAnsi="Amiri" w:eastAsia="Amiri" w:cs="Amiri"/>
          <w:lang w:bidi="ar-SA"/>
          <w:color w:val="111111"/>
          <w:sz w:val="28"/>
          <w:szCs w:val="28"/>
          <w:rtl/>
        </w:rPr>
        <w:t xml:space="preserve">وتَتَلَّعَ : إِذا تقدَّم.</w:t>
      </w:r>
    </w:p>
    <w:p>
      <w:pPr>
        <w:pStyle w:val="BookText"/>
      </w:pPr>
      <w:r>
        <w:rPr>
          <w:rFonts w:ascii="Amiri" w:hAnsi="Amiri" w:eastAsia="Amiri" w:cs="Amiri"/>
          <w:lang w:bidi="ar-SA"/>
          <w:color w:val="111111"/>
          <w:sz w:val="28"/>
          <w:szCs w:val="28"/>
          <w:rtl/>
        </w:rPr>
        <w:t xml:space="preserve">ويقال : لزم فلان مكانَه فما يتَتَلَّع : إِذا لم</w:t>
      </w:r>
    </w:p>
    <w:p>
      <w:pPr>
        <w:pStyle w:val="BookText"/>
      </w:pPr>
      <w:r>
        <w:rPr>
          <w:rFonts w:ascii="IRNazanin" w:hAnsi="IRNazanin" w:eastAsia="IRNazanin" w:cs="IRNazanin"/>
          <w:lang w:bidi="fa-IR"/>
          <w:color w:val="111111"/>
          <w:sz w:val="28"/>
          <w:szCs w:val="28"/>
          <w:rtl/>
        </w:rPr>
        <w:t xml:space="preserve">[شماره صفحه واقعی : 769]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3" w:name="pg14428_152821"/>
    <w:bookmarkEnd w:id="63"/>
    <w:p>
      <w:pPr>
        <w:pStyle w:val="BookText"/>
      </w:pPr>
      <w:r>
        <w:rPr>
          <w:rFonts w:ascii="Amiri" w:hAnsi="Amiri" w:eastAsia="Amiri" w:cs="Amiri"/>
          <w:lang w:bidi="ar-SA"/>
          <w:color w:val="111111"/>
          <w:sz w:val="28"/>
          <w:szCs w:val="28"/>
          <w:rtl/>
        </w:rPr>
        <w:t xml:space="preserve">يُرد البَرَاح ، أي لا يرفع رأسه للنهوض ، قال أبو ذؤيب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فَوَرَدْنَ والْعَيُّوقُ مَقْعَدَ رَابِئِ الضْ</w:t>
      </w:r>
    </w:p>
    <w:p>
      <w:pPr>
        <w:pStyle w:val="BookText"/>
      </w:pPr>
      <w:r>
        <w:rPr>
          <w:rFonts w:ascii="Amiri" w:hAnsi="Amiri" w:eastAsia="Amiri" w:cs="Amiri"/>
          <w:lang w:bidi="ar-SA"/>
          <w:color w:val="111111"/>
          <w:sz w:val="28"/>
          <w:szCs w:val="28"/>
          <w:rtl/>
        </w:rPr>
        <w:t xml:space="preserve">ضُرَبَاءِ فَوْقَ النَّجْمِ لا يَتَتَلَّعُ</w:t>
      </w:r>
    </w:p>
    <w:p>
      <w:pPr>
        <w:pStyle w:val="BookText"/>
      </w:pPr>
      <w:r>
        <w:rPr>
          <w:rFonts w:ascii="Amiri" w:hAnsi="Amiri" w:eastAsia="Amiri" w:cs="Amiri"/>
          <w:lang w:bidi="ar-SA"/>
          <w:color w:val="111111"/>
          <w:sz w:val="28"/>
          <w:szCs w:val="28"/>
          <w:rtl/>
        </w:rPr>
        <w:t xml:space="preserve">فوردن : يعني الحُمُر. والعيّوق : نجم. والضُّرَباء : الذين يضربون القداح ، ويروى « الرُّقَبَاء ». والرابئ : الرقيب. والنجم ههنا : اثثريّا.</w:t>
      </w:r>
    </w:p>
    <w:p>
      <w:pPr>
        <w:pStyle w:val="BookText"/>
      </w:pPr>
      <w:r>
        <w:rPr>
          <w:rFonts w:ascii="IRNazanin" w:hAnsi="IRNazanin" w:eastAsia="IRNazanin" w:cs="IRNazanin"/>
          <w:lang w:bidi="fa-IR"/>
          <w:color w:val="111111"/>
          <w:sz w:val="28"/>
          <w:szCs w:val="28"/>
          <w:rtl/>
        </w:rPr>
        <w:t xml:space="preserve">و</w:t>
      </w:r>
    </w:p>
    <w:p>
      <w:pPr>
        <w:pStyle w:val="Heading5"/>
      </w:pPr>
      <w:bookmarkStart w:id="805" w:name="_Toc306"/>
      <w:r>
        <w:t>تَتَلَّى</w:t>
      </w:r>
      <w:bookmarkEnd w:id="805"/>
    </w:p>
    <w:p>
      <w:pPr>
        <w:pStyle w:val="BookText"/>
      </w:pPr>
      <w:r>
        <w:rPr>
          <w:rFonts w:ascii="Amiri" w:hAnsi="Amiri" w:eastAsia="Amiri" w:cs="Amiri"/>
          <w:lang w:bidi="ar-SA"/>
          <w:color w:val="111111"/>
          <w:sz w:val="28"/>
          <w:szCs w:val="28"/>
          <w:rtl/>
        </w:rPr>
        <w:t xml:space="preserve">[تَتَلَّى] حَقَّه : إِذا تَتَّبعه حتى يستوفيه.</w:t>
      </w:r>
    </w:p>
    <w:p>
      <w:pPr>
        <w:pStyle w:val="BookText"/>
      </w:pPr>
      <w:r>
        <w:rPr>
          <w:rFonts w:ascii="IRNazanin" w:hAnsi="IRNazanin" w:eastAsia="IRNazanin" w:cs="IRNazanin"/>
          <w:lang w:bidi="fa-IR"/>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أب</w:t>
      </w:r>
    </w:p>
    <w:p>
      <w:pPr>
        <w:pStyle w:val="Heading5"/>
      </w:pPr>
      <w:bookmarkStart w:id="806" w:name="_Toc307"/>
      <w:r>
        <w:t>اتْلأَبَ</w:t>
      </w:r>
      <w:bookmarkEnd w:id="806"/>
    </w:p>
    <w:p>
      <w:pPr>
        <w:pStyle w:val="BookText"/>
      </w:pPr>
      <w:r>
        <w:rPr>
          <w:rFonts w:ascii="Amiri" w:hAnsi="Amiri" w:eastAsia="Amiri" w:cs="Amiri"/>
          <w:lang w:bidi="ar-SA"/>
          <w:color w:val="111111"/>
          <w:sz w:val="28"/>
          <w:szCs w:val="28"/>
          <w:rtl/>
        </w:rPr>
        <w:t xml:space="preserve">[اتْلأَبَ] الأمر ، مهموز : أي استوى.</w:t>
      </w:r>
    </w:p>
    <w:p>
      <w:pPr>
        <w:pStyle w:val="BookText"/>
      </w:pPr>
      <w:r>
        <w:rPr>
          <w:rFonts w:ascii="Amiri" w:hAnsi="Amiri" w:eastAsia="Amiri" w:cs="Amiri"/>
          <w:lang w:bidi="ar-SA"/>
          <w:color w:val="111111"/>
          <w:sz w:val="28"/>
          <w:szCs w:val="28"/>
          <w:rtl/>
        </w:rPr>
        <w:t xml:space="preserve">واتْلأَبَ الطريق : أي استقام.</w:t>
      </w:r>
    </w:p>
    <w:p>
      <w:pPr>
        <w:pStyle w:val="BookText"/>
      </w:pPr>
      <w:r>
        <w:rPr>
          <w:rFonts w:ascii="IRNazanin" w:hAnsi="IRNazanin" w:eastAsia="IRNazanin" w:cs="IRNazanin"/>
          <w:lang w:bidi="fa-IR"/>
          <w:color w:val="111111"/>
          <w:sz w:val="28"/>
          <w:szCs w:val="28"/>
          <w:rtl/>
        </w:rPr>
        <w:t xml:space="preserve">[شماره صفحه واقعی : 770]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4" w:name="pg14428_152824"/>
    <w:bookmarkEnd w:id="64"/>
    <w:p>
      <w:pPr>
        <w:pStyle w:val="Heading3"/>
      </w:pPr>
      <w:bookmarkStart w:id="807" w:name="_Toc308"/>
      <w:r>
        <w:t>باب التاء والميم وما بعدهما</w:t>
      </w:r>
      <w:bookmarkEnd w:id="807"/>
    </w:p>
    <w:p>
      <w:pPr>
        <w:pStyle w:val="Heading4"/>
      </w:pPr>
      <w:bookmarkStart w:id="808" w:name="_Toc309"/>
      <w:r>
        <w:t>الأسماء</w:t>
      </w:r>
      <w:bookmarkEnd w:id="808"/>
    </w:p>
    <w:p>
      <w:pPr>
        <w:pStyle w:val="Heading5"/>
      </w:pPr>
      <w:bookmarkStart w:id="809" w:name="_Toc310"/>
      <w:r>
        <w:t>اشارة</w:t>
      </w:r>
      <w:bookmarkEnd w:id="80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810" w:name="_Toc311"/>
      <w:r>
        <w:t>التَّمْر</w:t>
      </w:r>
      <w:bookmarkEnd w:id="810"/>
    </w:p>
    <w:p>
      <w:pPr>
        <w:pStyle w:val="BookText"/>
      </w:pPr>
      <w:r>
        <w:rPr>
          <w:rFonts w:ascii="Amiri" w:hAnsi="Amiri" w:eastAsia="Amiri" w:cs="Amiri"/>
          <w:lang w:bidi="ar-SA"/>
          <w:color w:val="111111"/>
          <w:sz w:val="28"/>
          <w:szCs w:val="28"/>
          <w:rtl/>
        </w:rPr>
        <w:t xml:space="preserve">[التَّمْر] : ثمر النخل.</w:t>
      </w:r>
    </w:p>
    <w:p>
      <w:pPr>
        <w:pStyle w:val="BookText"/>
      </w:pPr>
      <w:r>
        <w:rPr>
          <w:rFonts w:ascii="Amiri" w:hAnsi="Amiri" w:eastAsia="Amiri" w:cs="Amiri"/>
          <w:lang w:bidi="ar-SA"/>
          <w:color w:val="111111"/>
          <w:sz w:val="28"/>
          <w:szCs w:val="28"/>
          <w:rtl/>
        </w:rPr>
        <w:t xml:space="preserve">ورجل تَمْرِيّ : يحب التمر.</w:t>
      </w:r>
    </w:p>
    <w:p>
      <w:pPr>
        <w:pStyle w:val="BookText"/>
      </w:pPr>
      <w:r>
        <w:rPr>
          <w:rFonts w:ascii="Amiri" w:hAnsi="Amiri" w:eastAsia="Amiri" w:cs="Amiri"/>
          <w:lang w:bidi="ar-SA"/>
          <w:color w:val="111111"/>
          <w:sz w:val="28"/>
          <w:szCs w:val="28"/>
          <w:rtl/>
        </w:rPr>
        <w:t xml:space="preserve">و [ فُعْلة ] ، بضم الفاء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811" w:name="_Toc312"/>
      <w:r>
        <w:t>التُّمْرة</w:t>
      </w:r>
      <w:bookmarkEnd w:id="811"/>
    </w:p>
    <w:p>
      <w:pPr>
        <w:pStyle w:val="BookText"/>
      </w:pPr>
      <w:r>
        <w:rPr>
          <w:rFonts w:ascii="Amiri" w:hAnsi="Amiri" w:eastAsia="Amiri" w:cs="Amiri"/>
          <w:lang w:bidi="ar-SA"/>
          <w:color w:val="111111"/>
          <w:sz w:val="28"/>
          <w:szCs w:val="28"/>
          <w:rtl/>
        </w:rPr>
        <w:t xml:space="preserve">[التُّمْرة] </w:t>
      </w:r>
      <w:r>
        <w:rPr>
          <w:rStyle w:val="FootnoteReference"/>
        </w:rPr>
        <w:footnoteReference w:id="178"/>
      </w:r>
      <w:r>
        <w:rPr>
          <w:rFonts w:ascii="Amiri" w:hAnsi="Amiri" w:eastAsia="Amiri" w:cs="Amiri"/>
          <w:lang w:bidi="ar-SA"/>
          <w:color w:val="111111"/>
          <w:sz w:val="28"/>
          <w:szCs w:val="28"/>
          <w:rtl/>
        </w:rPr>
        <w:t xml:space="preserve">: طائر صغير أصغر من العصفور.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ه-</w:t>
      </w:r>
    </w:p>
    <w:p>
      <w:pPr>
        <w:pStyle w:val="Heading5"/>
      </w:pPr>
      <w:bookmarkStart w:id="812" w:name="_Toc313"/>
      <w:r>
        <w:t>مِتْمَاهٌ</w:t>
      </w:r>
      <w:bookmarkEnd w:id="812"/>
    </w:p>
    <w:p>
      <w:pPr>
        <w:pStyle w:val="BookText"/>
      </w:pPr>
      <w:r>
        <w:rPr>
          <w:rFonts w:ascii="Amiri" w:hAnsi="Amiri" w:eastAsia="Amiri" w:cs="Amiri"/>
          <w:lang w:bidi="ar-SA"/>
          <w:color w:val="111111"/>
          <w:sz w:val="28"/>
          <w:szCs w:val="28"/>
          <w:rtl/>
        </w:rPr>
        <w:t xml:space="preserve">[مِتْمَاهٌ] : شاة مِتْمَاهٌ أي يَتْمَه </w:t>
      </w:r>
      <w:r>
        <w:rPr>
          <w:rStyle w:val="FootnoteReference"/>
        </w:rPr>
        <w:footnoteReference w:id="179"/>
      </w:r>
      <w:r>
        <w:rPr>
          <w:rFonts w:ascii="Amiri" w:hAnsi="Amiri" w:eastAsia="Amiri" w:cs="Amiri"/>
          <w:lang w:bidi="ar-SA"/>
          <w:color w:val="111111"/>
          <w:sz w:val="28"/>
          <w:szCs w:val="28"/>
          <w:rtl/>
        </w:rPr>
        <w:t xml:space="preserve">لبنُها سريعاً.</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813" w:name="_Toc314"/>
      <w:r>
        <w:t>التَّامِر</w:t>
      </w:r>
      <w:bookmarkEnd w:id="813"/>
    </w:p>
    <w:p>
      <w:pPr>
        <w:pStyle w:val="BookText"/>
      </w:pPr>
      <w:r>
        <w:rPr>
          <w:rFonts w:ascii="Amiri" w:hAnsi="Amiri" w:eastAsia="Amiri" w:cs="Amiri"/>
          <w:lang w:bidi="ar-SA"/>
          <w:color w:val="111111"/>
          <w:sz w:val="28"/>
          <w:szCs w:val="28"/>
          <w:rtl/>
        </w:rPr>
        <w:t xml:space="preserve">[التَّامِر] : الذي عنده التَّمْر ، قال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أَغَرَرْتَنِي وزَعَمْتَ أَنْ</w:t>
      </w:r>
    </w:p>
    <w:p>
      <w:pPr>
        <w:pStyle w:val="BookText"/>
      </w:pPr>
      <w:r>
        <w:rPr>
          <w:rFonts w:ascii="Amiri" w:hAnsi="Amiri" w:eastAsia="Amiri" w:cs="Amiri"/>
          <w:lang w:bidi="ar-SA"/>
          <w:color w:val="111111"/>
          <w:sz w:val="28"/>
          <w:szCs w:val="28"/>
          <w:rtl/>
        </w:rPr>
        <w:t xml:space="preserve">نَكَ لَابِنٌ في الصَّيْفِ تَامِرُ</w:t>
      </w:r>
    </w:p>
    <w:p>
      <w:pPr>
        <w:pStyle w:val="BookText"/>
      </w:pPr>
      <w:r>
        <w:rPr>
          <w:rFonts w:ascii="Amiri" w:hAnsi="Amiri" w:eastAsia="Amiri" w:cs="Amiri"/>
          <w:lang w:bidi="ar-SA"/>
          <w:color w:val="111111"/>
          <w:sz w:val="28"/>
          <w:szCs w:val="28"/>
          <w:rtl/>
        </w:rPr>
        <w:t xml:space="preserve">أي ذو لبن وتمر.</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ر</w:t>
      </w:r>
    </w:p>
    <w:p>
      <w:pPr>
        <w:pStyle w:val="Heading5"/>
      </w:pPr>
      <w:bookmarkStart w:id="814" w:name="_Toc315"/>
      <w:r>
        <w:t>التَّامُور</w:t>
      </w:r>
      <w:bookmarkEnd w:id="814"/>
    </w:p>
    <w:p>
      <w:pPr>
        <w:pStyle w:val="BookText"/>
      </w:pPr>
      <w:r>
        <w:rPr>
          <w:rFonts w:ascii="Amiri" w:hAnsi="Amiri" w:eastAsia="Amiri" w:cs="Amiri"/>
          <w:lang w:bidi="ar-SA"/>
          <w:color w:val="111111"/>
          <w:sz w:val="28"/>
          <w:szCs w:val="28"/>
          <w:rtl/>
        </w:rPr>
        <w:t xml:space="preserve">[التَّامُور] : النفْس. ويقال : الدم ،</w:t>
      </w:r>
    </w:p>
    <w:p>
      <w:pPr>
        <w:pStyle w:val="BookText"/>
      </w:pPr>
      <w:r>
        <w:rPr>
          <w:rFonts w:ascii="IRNazanin" w:hAnsi="IRNazanin" w:eastAsia="IRNazanin" w:cs="IRNazanin"/>
          <w:lang w:bidi="fa-IR"/>
          <w:color w:val="111111"/>
          <w:sz w:val="28"/>
          <w:szCs w:val="28"/>
          <w:rtl/>
        </w:rPr>
        <w:t xml:space="preserve">[شماره صفحه واقعی : 771]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5" w:name="pg14428_152826"/>
    <w:bookmarkEnd w:id="65"/>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نُبِّئْتُ أَنَّ بَنِي سُحَيْمٍ أَدْخَلُوا</w:t>
      </w:r>
    </w:p>
    <w:p>
      <w:pPr>
        <w:pStyle w:val="BookText"/>
      </w:pPr>
      <w:r>
        <w:rPr>
          <w:rFonts w:ascii="Amiri" w:hAnsi="Amiri" w:eastAsia="Amiri" w:cs="Amiri"/>
          <w:lang w:bidi="ar-SA"/>
          <w:color w:val="111111"/>
          <w:sz w:val="28"/>
          <w:szCs w:val="28"/>
          <w:rtl/>
        </w:rPr>
        <w:t xml:space="preserve">أَبْيَاتَهُم تَامُورَ نَفْسِ المُنْذِرِ</w:t>
      </w:r>
    </w:p>
    <w:p>
      <w:pPr>
        <w:pStyle w:val="BookText"/>
      </w:pPr>
      <w:r>
        <w:rPr>
          <w:rFonts w:ascii="Amiri" w:hAnsi="Amiri" w:eastAsia="Amiri" w:cs="Amiri"/>
          <w:lang w:bidi="ar-SA"/>
          <w:color w:val="111111"/>
          <w:sz w:val="28"/>
          <w:szCs w:val="28"/>
          <w:rtl/>
        </w:rPr>
        <w:t xml:space="preserve">يعني : أنهم قتلوا المنذر.</w:t>
      </w:r>
    </w:p>
    <w:p>
      <w:pPr>
        <w:pStyle w:val="BookText"/>
      </w:pPr>
      <w:r>
        <w:rPr>
          <w:rFonts w:ascii="Amiri" w:hAnsi="Amiri" w:eastAsia="Amiri" w:cs="Amiri"/>
          <w:lang w:bidi="ar-SA"/>
          <w:color w:val="111111"/>
          <w:sz w:val="28"/>
          <w:szCs w:val="28"/>
          <w:rtl/>
        </w:rPr>
        <w:t xml:space="preserve">وقيل : التامور : غلاف القلب.</w:t>
      </w:r>
    </w:p>
    <w:p>
      <w:pPr>
        <w:pStyle w:val="BookText"/>
      </w:pPr>
      <w:r>
        <w:rPr>
          <w:rFonts w:ascii="Amiri" w:hAnsi="Amiri" w:eastAsia="Amiri" w:cs="Amiri"/>
          <w:lang w:bidi="ar-SA"/>
          <w:color w:val="111111"/>
          <w:sz w:val="28"/>
          <w:szCs w:val="28"/>
          <w:rtl/>
        </w:rPr>
        <w:t xml:space="preserve">ويقال : إِن التامور الصومعة أيضاً ، قال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لو أنها عرضت لاشمط راهب</w:t>
      </w:r>
    </w:p>
    <w:p>
      <w:pPr>
        <w:pStyle w:val="BookText"/>
      </w:pPr>
      <w:r>
        <w:rPr>
          <w:rFonts w:ascii="Amiri" w:hAnsi="Amiri" w:eastAsia="Amiri" w:cs="Amiri"/>
          <w:lang w:bidi="ar-SA"/>
          <w:color w:val="111111"/>
          <w:sz w:val="28"/>
          <w:szCs w:val="28"/>
          <w:rtl/>
        </w:rPr>
        <w:t xml:space="preserve">في راس مشرفة الذرى متبتبل</w:t>
      </w:r>
    </w:p>
    <w:p>
      <w:pPr>
        <w:pStyle w:val="BookText"/>
      </w:pPr>
      <w:r>
        <w:rPr>
          <w:rFonts w:ascii="Amiri" w:hAnsi="Amiri" w:eastAsia="Amiri" w:cs="Amiri"/>
          <w:lang w:bidi="ar-SA"/>
          <w:color w:val="111111"/>
          <w:sz w:val="28"/>
          <w:szCs w:val="28"/>
          <w:rtl/>
        </w:rPr>
        <w:t xml:space="preserve">لصبا لبهجتها وحسن حديثها</w:t>
      </w:r>
    </w:p>
    <w:p>
      <w:pPr>
        <w:pStyle w:val="BookText"/>
      </w:pPr>
      <w:r>
        <w:rPr>
          <w:rFonts w:ascii="IRNazanin" w:hAnsi="IRNazanin" w:eastAsia="IRNazanin" w:cs="IRNazanin"/>
          <w:lang w:bidi="fa-IR"/>
          <w:color w:val="111111"/>
          <w:sz w:val="28"/>
          <w:szCs w:val="28"/>
          <w:rtl/>
        </w:rPr>
        <w:t xml:space="preserve">ولهم من ناموسه بتنزل</w:t>
      </w:r>
    </w:p>
    <w:p>
      <w:pPr>
        <w:pStyle w:val="BookText"/>
      </w:pPr>
      <w:r>
        <w:rPr>
          <w:rFonts w:ascii="Amiri" w:hAnsi="Amiri" w:eastAsia="Amiri" w:cs="Amiri"/>
          <w:lang w:bidi="ar-SA"/>
          <w:color w:val="111111"/>
          <w:sz w:val="28"/>
          <w:szCs w:val="28"/>
          <w:rtl/>
        </w:rPr>
        <w:t xml:space="preserve">وتختلط رواية بيتي الضبي بهذين البيتين للنابغة :</w:t>
      </w:r>
    </w:p>
    <w:p>
      <w:pPr>
        <w:pStyle w:val="BookText"/>
      </w:pPr>
      <w:r>
        <w:rPr>
          <w:rFonts w:ascii="IRNazanin" w:hAnsi="IRNazanin" w:eastAsia="IRNazanin" w:cs="IRNazanin"/>
          <w:lang w:bidi="fa-IR"/>
          <w:color w:val="111111"/>
          <w:sz w:val="28"/>
          <w:szCs w:val="28"/>
          <w:rtl/>
        </w:rPr>
        <w:t xml:space="preserve">لو أنها عرضت لأشمط راهب</w:t>
      </w:r>
    </w:p>
    <w:p>
      <w:pPr>
        <w:pStyle w:val="BookText"/>
      </w:pPr>
      <w:r>
        <w:rPr>
          <w:rFonts w:ascii="Amiri" w:hAnsi="Amiri" w:eastAsia="Amiri" w:cs="Amiri"/>
          <w:lang w:bidi="ar-SA"/>
          <w:color w:val="111111"/>
          <w:sz w:val="28"/>
          <w:szCs w:val="28"/>
          <w:rtl/>
        </w:rPr>
        <w:t xml:space="preserve">عبد الإله صرورة متعبد</w:t>
      </w:r>
    </w:p>
    <w:p>
      <w:pPr>
        <w:pStyle w:val="BookText"/>
      </w:pPr>
      <w:r>
        <w:rPr>
          <w:rFonts w:ascii="Amiri" w:hAnsi="Amiri" w:eastAsia="Amiri" w:cs="Amiri"/>
          <w:lang w:bidi="ar-SA"/>
          <w:color w:val="111111"/>
          <w:sz w:val="28"/>
          <w:szCs w:val="28"/>
          <w:rtl/>
        </w:rPr>
        <w:t xml:space="preserve">لرنا لرؤيتها وحسن حديثها</w:t>
      </w:r>
    </w:p>
    <w:p>
      <w:pPr>
        <w:pStyle w:val="BookText"/>
      </w:pPr>
      <w:r>
        <w:rPr>
          <w:rFonts w:ascii="Amiri" w:hAnsi="Amiri" w:eastAsia="Amiri" w:cs="Amiri"/>
          <w:lang w:bidi="ar-SA"/>
          <w:color w:val="111111"/>
          <w:sz w:val="28"/>
          <w:szCs w:val="28"/>
          <w:rtl/>
        </w:rPr>
        <w:t xml:space="preserve">ولخاله رشاداً وإن لم يرشد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انَّها عَرَضَتْ لأَشْمَطَ رَاهِبٍ</w:t>
      </w:r>
    </w:p>
    <w:p>
      <w:pPr>
        <w:pStyle w:val="BookText"/>
      </w:pPr>
      <w:r>
        <w:rPr>
          <w:rFonts w:ascii="Amiri" w:hAnsi="Amiri" w:eastAsia="Amiri" w:cs="Amiri"/>
          <w:lang w:bidi="ar-SA"/>
          <w:color w:val="111111"/>
          <w:sz w:val="28"/>
          <w:szCs w:val="28"/>
          <w:rtl/>
        </w:rPr>
        <w:t xml:space="preserve">عَبَدَ الإِلهَ صَرُورَةٍ مُتَبَتِّلِ</w:t>
      </w:r>
    </w:p>
    <w:p>
      <w:pPr>
        <w:pStyle w:val="BookText"/>
      </w:pPr>
      <w:r>
        <w:rPr>
          <w:rFonts w:ascii="Amiri" w:hAnsi="Amiri" w:eastAsia="Amiri" w:cs="Amiri"/>
          <w:lang w:bidi="ar-SA"/>
          <w:color w:val="111111"/>
          <w:sz w:val="28"/>
          <w:szCs w:val="28"/>
          <w:rtl/>
        </w:rPr>
        <w:t xml:space="preserve">لَرَنا لِبَهْجَتِها وحُسْنِ حَدِيثِها</w:t>
      </w:r>
    </w:p>
    <w:p>
      <w:pPr>
        <w:pStyle w:val="BookText"/>
      </w:pPr>
      <w:r>
        <w:rPr>
          <w:rFonts w:ascii="Amiri" w:hAnsi="Amiri" w:eastAsia="Amiri" w:cs="Amiri"/>
          <w:lang w:bidi="ar-SA"/>
          <w:color w:val="111111"/>
          <w:sz w:val="28"/>
          <w:szCs w:val="28"/>
          <w:rtl/>
        </w:rPr>
        <w:t xml:space="preserve">وَلَهَمَّ مِنْ تَامُورِهِ بتَنَزُّلِ</w:t>
      </w:r>
    </w:p>
    <w:p>
      <w:pPr>
        <w:pStyle w:val="BookText"/>
      </w:pPr>
      <w:r>
        <w:rPr>
          <w:rFonts w:ascii="Amiri" w:hAnsi="Amiri" w:eastAsia="Amiri" w:cs="Amiri"/>
          <w:lang w:bidi="ar-SA"/>
          <w:color w:val="111111"/>
          <w:sz w:val="28"/>
          <w:szCs w:val="28"/>
          <w:rtl/>
        </w:rPr>
        <w:t xml:space="preserve">ويقال للصومعة : تامورة ، بالهاء أيضاً.</w:t>
      </w:r>
    </w:p>
    <w:p>
      <w:pPr>
        <w:pStyle w:val="BookText"/>
      </w:pPr>
      <w:r>
        <w:rPr>
          <w:rFonts w:ascii="Amiri" w:hAnsi="Amiri" w:eastAsia="Amiri" w:cs="Amiri"/>
          <w:lang w:bidi="ar-SA"/>
          <w:color w:val="111111"/>
          <w:sz w:val="28"/>
          <w:szCs w:val="28"/>
          <w:rtl/>
        </w:rPr>
        <w:t xml:space="preserve">ويقال : التَّامُور : عرين الأسد. ومنه قول عمرو بن معديكرب في سعد بن أبي وقّاص حين سأله عنه عمر : أسد في تاموره.</w:t>
      </w:r>
    </w:p>
    <w:p>
      <w:pPr>
        <w:pStyle w:val="BookText"/>
      </w:pPr>
      <w:r>
        <w:rPr>
          <w:rFonts w:ascii="Amiri" w:hAnsi="Amiri" w:eastAsia="Amiri" w:cs="Amiri"/>
          <w:lang w:bidi="ar-SA"/>
          <w:color w:val="111111"/>
          <w:sz w:val="28"/>
          <w:szCs w:val="28"/>
          <w:rtl/>
        </w:rPr>
        <w:t xml:space="preserve">ويقال : ما بالدار تَامُورٌ : أي أحد.</w:t>
      </w:r>
    </w:p>
    <w:p>
      <w:pPr>
        <w:pStyle w:val="BookText"/>
      </w:pPr>
      <w:r>
        <w:rPr>
          <w:rFonts w:ascii="Amiri" w:hAnsi="Amiri" w:eastAsia="Amiri" w:cs="Amiri"/>
          <w:lang w:bidi="ar-SA"/>
          <w:color w:val="111111"/>
          <w:sz w:val="28"/>
          <w:szCs w:val="28"/>
          <w:rtl/>
        </w:rPr>
        <w:t xml:space="preserve">ويقال : ما بالركيَّة تَامُورٌ : أي شيء من الماء.</w:t>
      </w:r>
    </w:p>
    <w:p>
      <w:pPr>
        <w:pStyle w:val="BookText"/>
      </w:pPr>
      <w:r>
        <w:rPr>
          <w:rFonts w:ascii="Amiri" w:hAnsi="Amiri" w:eastAsia="Amiri" w:cs="Amiri"/>
          <w:lang w:bidi="ar-SA"/>
          <w:color w:val="111111"/>
          <w:sz w:val="28"/>
          <w:szCs w:val="28"/>
          <w:rtl/>
        </w:rPr>
        <w:t xml:space="preserve">و [ فاعولة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815" w:name="_Toc316"/>
      <w:r>
        <w:t>التَّامُورَة</w:t>
      </w:r>
      <w:bookmarkEnd w:id="815"/>
    </w:p>
    <w:p>
      <w:pPr>
        <w:pStyle w:val="BookText"/>
      </w:pPr>
      <w:r>
        <w:rPr>
          <w:rFonts w:ascii="Amiri" w:hAnsi="Amiri" w:eastAsia="Amiri" w:cs="Amiri"/>
          <w:lang w:bidi="ar-SA"/>
          <w:color w:val="111111"/>
          <w:sz w:val="28"/>
          <w:szCs w:val="28"/>
          <w:rtl/>
        </w:rPr>
        <w:t xml:space="preserve">[التَّامُورَة] : الإِبريق ، قال :</w:t>
      </w:r>
    </w:p>
    <w:p>
      <w:pPr>
        <w:pStyle w:val="BookText"/>
      </w:pPr>
      <w:r>
        <w:rPr>
          <w:rFonts w:ascii="Amiri" w:hAnsi="Amiri" w:eastAsia="Amiri" w:cs="Amiri"/>
          <w:lang w:bidi="ar-SA"/>
          <w:color w:val="111111"/>
          <w:sz w:val="28"/>
          <w:szCs w:val="28"/>
          <w:rtl/>
        </w:rPr>
        <w:t xml:space="preserve">وإِذَا لَهَا تَامُورَةٌ</w:t>
      </w:r>
    </w:p>
    <w:p>
      <w:pPr>
        <w:pStyle w:val="BookText"/>
      </w:pPr>
      <w:r>
        <w:rPr>
          <w:rFonts w:ascii="Amiri" w:hAnsi="Amiri" w:eastAsia="Amiri" w:cs="Amiri"/>
          <w:lang w:bidi="ar-SA"/>
          <w:color w:val="111111"/>
          <w:sz w:val="28"/>
          <w:szCs w:val="28"/>
          <w:rtl/>
        </w:rPr>
        <w:t xml:space="preserve">مَرْفُوعَةٌ لِشَرَابِها</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816" w:name="_Toc317"/>
      <w:r>
        <w:t>التُّمْران</w:t>
      </w:r>
      <w:bookmarkEnd w:id="816"/>
    </w:p>
    <w:p>
      <w:pPr>
        <w:pStyle w:val="BookText"/>
      </w:pPr>
      <w:r>
        <w:rPr>
          <w:rFonts w:ascii="Amiri" w:hAnsi="Amiri" w:eastAsia="Amiri" w:cs="Amiri"/>
          <w:lang w:bidi="ar-SA"/>
          <w:color w:val="111111"/>
          <w:sz w:val="28"/>
          <w:szCs w:val="28"/>
          <w:rtl/>
        </w:rPr>
        <w:t xml:space="preserve">[التُّمْران] : جمع تمر.</w:t>
      </w:r>
    </w:p>
    <w:p>
      <w:pPr>
        <w:pStyle w:val="BookText"/>
      </w:pPr>
      <w:r>
        <w:rPr>
          <w:rFonts w:ascii="IRNazanin" w:hAnsi="IRNazanin" w:eastAsia="IRNazanin" w:cs="IRNazanin"/>
          <w:lang w:bidi="fa-IR"/>
          <w:color w:val="111111"/>
          <w:sz w:val="28"/>
          <w:szCs w:val="28"/>
          <w:rtl/>
        </w:rPr>
        <w:t xml:space="preserve">[شماره صفحه واقعی : 772]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6" w:name="pg14428_152828"/>
    <w:bookmarkEnd w:id="66"/>
    <w:p>
      <w:pPr>
        <w:pStyle w:val="Heading4"/>
      </w:pPr>
      <w:bookmarkStart w:id="817" w:name="_Toc318"/>
      <w:r>
        <w:t>الأفعال</w:t>
      </w:r>
      <w:bookmarkEnd w:id="817"/>
    </w:p>
    <w:p>
      <w:pPr>
        <w:pStyle w:val="Heading5"/>
      </w:pPr>
      <w:bookmarkStart w:id="818" w:name="_Toc319"/>
      <w:r>
        <w:t>اشارة</w:t>
      </w:r>
      <w:bookmarkEnd w:id="818"/>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Amiri" w:hAnsi="Amiri" w:eastAsia="Amiri" w:cs="Amiri"/>
          <w:lang w:bidi="ar-SA"/>
          <w:color w:val="111111"/>
          <w:sz w:val="28"/>
          <w:szCs w:val="28"/>
          <w:rtl/>
        </w:rPr>
        <w:t xml:space="preserve">ك</w:t>
      </w:r>
    </w:p>
    <w:p>
      <w:pPr>
        <w:pStyle w:val="Heading5"/>
      </w:pPr>
      <w:bookmarkStart w:id="819" w:name="_Toc320"/>
      <w:r>
        <w:t>تَمَكَ</w:t>
      </w:r>
      <w:bookmarkEnd w:id="819"/>
    </w:p>
    <w:p>
      <w:pPr>
        <w:pStyle w:val="BookText"/>
      </w:pPr>
      <w:r>
        <w:rPr>
          <w:rFonts w:ascii="Amiri" w:hAnsi="Amiri" w:eastAsia="Amiri" w:cs="Amiri"/>
          <w:lang w:bidi="ar-SA"/>
          <w:color w:val="111111"/>
          <w:sz w:val="28"/>
          <w:szCs w:val="28"/>
          <w:rtl/>
        </w:rPr>
        <w:t xml:space="preserve">[تَمَكَ] السنامُ تُمُوكاً : إِذا طال.</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ر</w:t>
      </w:r>
    </w:p>
    <w:p>
      <w:pPr>
        <w:pStyle w:val="Heading5"/>
      </w:pPr>
      <w:bookmarkStart w:id="820" w:name="_Toc321"/>
      <w:r>
        <w:t>تَمَرْتُ</w:t>
      </w:r>
      <w:bookmarkEnd w:id="820"/>
    </w:p>
    <w:p>
      <w:pPr>
        <w:pStyle w:val="BookText"/>
      </w:pPr>
      <w:r>
        <w:rPr>
          <w:rFonts w:ascii="Amiri" w:hAnsi="Amiri" w:eastAsia="Amiri" w:cs="Amiri"/>
          <w:lang w:bidi="ar-SA"/>
          <w:color w:val="111111"/>
          <w:sz w:val="28"/>
          <w:szCs w:val="28"/>
          <w:rtl/>
        </w:rPr>
        <w:t xml:space="preserve">[تَمَرْتُ] القومَ : إِذا أطعمتهم التمر.</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ه-</w:t>
      </w:r>
    </w:p>
    <w:p>
      <w:pPr>
        <w:pStyle w:val="Heading5"/>
      </w:pPr>
      <w:bookmarkStart w:id="821" w:name="_Toc322"/>
      <w:r>
        <w:t>تَمِهَ</w:t>
      </w:r>
      <w:bookmarkEnd w:id="821"/>
    </w:p>
    <w:p>
      <w:pPr>
        <w:pStyle w:val="BookText"/>
      </w:pPr>
      <w:r>
        <w:rPr>
          <w:rFonts w:ascii="Amiri" w:hAnsi="Amiri" w:eastAsia="Amiri" w:cs="Amiri"/>
          <w:lang w:bidi="ar-SA"/>
          <w:color w:val="111111"/>
          <w:sz w:val="28"/>
          <w:szCs w:val="28"/>
          <w:rtl/>
        </w:rPr>
        <w:t xml:space="preserve">[تَمِهَ] اللبنُ : إِذا تغيرت رائحته.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822" w:name="_Toc323"/>
      <w:r>
        <w:t>أَتْمَر</w:t>
      </w:r>
      <w:bookmarkEnd w:id="822"/>
    </w:p>
    <w:p>
      <w:pPr>
        <w:pStyle w:val="BookText"/>
      </w:pPr>
      <w:r>
        <w:rPr>
          <w:rFonts w:ascii="Amiri" w:hAnsi="Amiri" w:eastAsia="Amiri" w:cs="Amiri"/>
          <w:lang w:bidi="ar-SA"/>
          <w:color w:val="111111"/>
          <w:sz w:val="28"/>
          <w:szCs w:val="28"/>
          <w:rtl/>
        </w:rPr>
        <w:t xml:space="preserve">[أَتْمَر] الرجل : إِذا كثر عنده التمر.</w:t>
      </w:r>
    </w:p>
    <w:p>
      <w:pPr>
        <w:pStyle w:val="BookText"/>
      </w:pPr>
      <w:r>
        <w:rPr>
          <w:rFonts w:ascii="Amiri" w:hAnsi="Amiri" w:eastAsia="Amiri" w:cs="Amiri"/>
          <w:lang w:bidi="ar-SA"/>
          <w:color w:val="111111"/>
          <w:sz w:val="28"/>
          <w:szCs w:val="28"/>
          <w:rtl/>
        </w:rPr>
        <w:t xml:space="preserve">وأَتْمَرَت النخلةُ : إِذا كثر تمرها.</w:t>
      </w:r>
    </w:p>
    <w:p>
      <w:pPr>
        <w:pStyle w:val="BookText"/>
      </w:pPr>
      <w:r>
        <w:rPr>
          <w:rFonts w:ascii="Amiri" w:hAnsi="Amiri" w:eastAsia="Amiri" w:cs="Amiri"/>
          <w:lang w:bidi="ar-SA"/>
          <w:color w:val="111111"/>
          <w:sz w:val="28"/>
          <w:szCs w:val="28"/>
          <w:rtl/>
        </w:rPr>
        <w:t xml:space="preserve">وأَتْمَرَ الرُّطُب : إِذا صار تمراً.</w:t>
      </w:r>
    </w:p>
    <w:p>
      <w:pPr>
        <w:pStyle w:val="BookText"/>
      </w:pPr>
      <w:r>
        <w:rPr>
          <w:rFonts w:ascii="Amiri" w:hAnsi="Amiri" w:eastAsia="Amiri" w:cs="Amiri"/>
          <w:lang w:bidi="ar-SA"/>
          <w:color w:val="111111"/>
          <w:sz w:val="28"/>
          <w:szCs w:val="28"/>
          <w:rtl/>
        </w:rPr>
        <w:t xml:space="preserve">وأَتْمَرْت الرجلَ : إِذا أطعمتَه التمرَ.</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823" w:name="_Toc324"/>
      <w:r>
        <w:t>تَمَّرَ</w:t>
      </w:r>
      <w:bookmarkEnd w:id="823"/>
    </w:p>
    <w:p>
      <w:pPr>
        <w:pStyle w:val="BookText"/>
      </w:pPr>
      <w:r>
        <w:rPr>
          <w:rFonts w:ascii="Amiri" w:hAnsi="Amiri" w:eastAsia="Amiri" w:cs="Amiri"/>
          <w:lang w:bidi="ar-SA"/>
          <w:color w:val="111111"/>
          <w:sz w:val="28"/>
          <w:szCs w:val="28"/>
          <w:rtl/>
        </w:rPr>
        <w:t xml:space="preserve">[تَمَّرَ] : التَّتْمِير : تَيْبِيس التمر.</w:t>
      </w:r>
    </w:p>
    <w:p>
      <w:pPr>
        <w:pStyle w:val="BookText"/>
      </w:pPr>
      <w:r>
        <w:rPr>
          <w:rFonts w:ascii="Amiri" w:hAnsi="Amiri" w:eastAsia="Amiri" w:cs="Amiri"/>
          <w:lang w:bidi="ar-SA"/>
          <w:color w:val="111111"/>
          <w:sz w:val="28"/>
          <w:szCs w:val="28"/>
          <w:rtl/>
        </w:rPr>
        <w:t xml:space="preserve">ويقال : تَمَّر اللحمَ : إِذا يبّسه.</w:t>
      </w:r>
    </w:p>
    <w:p>
      <w:pPr>
        <w:pStyle w:val="BookText"/>
      </w:pPr>
      <w:r>
        <w:rPr>
          <w:rFonts w:ascii="IRNazanin" w:hAnsi="IRNazanin" w:eastAsia="IRNazanin" w:cs="IRNazanin"/>
          <w:lang w:bidi="fa-IR"/>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هل</w:t>
      </w:r>
    </w:p>
    <w:p>
      <w:pPr>
        <w:pStyle w:val="Heading5"/>
      </w:pPr>
      <w:bookmarkStart w:id="824" w:name="_Toc325"/>
      <w:r>
        <w:t>اتْمَهَلَ</w:t>
      </w:r>
      <w:bookmarkEnd w:id="824"/>
    </w:p>
    <w:p>
      <w:pPr>
        <w:pStyle w:val="BookText"/>
      </w:pPr>
      <w:r>
        <w:rPr>
          <w:rFonts w:ascii="Amiri" w:hAnsi="Amiri" w:eastAsia="Amiri" w:cs="Amiri"/>
          <w:lang w:bidi="ar-SA"/>
          <w:color w:val="111111"/>
          <w:sz w:val="28"/>
          <w:szCs w:val="28"/>
          <w:rtl/>
        </w:rPr>
        <w:t xml:space="preserve">[اتْمَهَلَ] : المُتْمَهِلّ : المعتدل.</w:t>
      </w:r>
    </w:p>
    <w:p>
      <w:pPr>
        <w:pStyle w:val="BookText"/>
      </w:pPr>
      <w:r>
        <w:rPr>
          <w:rFonts w:ascii="IRNazanin" w:hAnsi="IRNazanin" w:eastAsia="IRNazanin" w:cs="IRNazanin"/>
          <w:lang w:bidi="fa-IR"/>
          <w:color w:val="111111"/>
          <w:sz w:val="28"/>
          <w:szCs w:val="28"/>
          <w:rtl/>
        </w:rPr>
        <w:t xml:space="preserve">[شماره صفحه واقعی : 773]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774]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7" w:name="pg14428_152832"/>
    <w:bookmarkEnd w:id="67"/>
    <w:p>
      <w:pPr>
        <w:pStyle w:val="Heading3"/>
      </w:pPr>
      <w:bookmarkStart w:id="825" w:name="_Toc326"/>
      <w:r>
        <w:t>باب التاء والنون وما بعدهما</w:t>
      </w:r>
      <w:bookmarkEnd w:id="825"/>
    </w:p>
    <w:p>
      <w:pPr>
        <w:pStyle w:val="Heading4"/>
      </w:pPr>
      <w:bookmarkStart w:id="826" w:name="_Toc327"/>
      <w:r>
        <w:t>الأسماء</w:t>
      </w:r>
      <w:bookmarkEnd w:id="826"/>
    </w:p>
    <w:p>
      <w:pPr>
        <w:pStyle w:val="Heading5"/>
      </w:pPr>
      <w:bookmarkStart w:id="827" w:name="_Toc328"/>
      <w:r>
        <w:t>اشارة</w:t>
      </w:r>
      <w:bookmarkEnd w:id="827"/>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فَعُّول ، بفتح الفاء وضم العين مشددة</w:t>
      </w:r>
    </w:p>
    <w:p>
      <w:pPr>
        <w:pStyle w:val="BookText"/>
      </w:pPr>
      <w:r>
        <w:rPr>
          <w:rFonts w:ascii="IRNazanin" w:hAnsi="IRNazanin" w:eastAsia="IRNazanin" w:cs="IRNazanin"/>
          <w:lang w:bidi="fa-IR"/>
          <w:color w:val="111111"/>
          <w:sz w:val="28"/>
          <w:szCs w:val="28"/>
          <w:rtl/>
        </w:rPr>
        <w:t xml:space="preserve">ر</w:t>
      </w:r>
    </w:p>
    <w:p>
      <w:pPr>
        <w:pStyle w:val="Heading5"/>
      </w:pPr>
      <w:bookmarkStart w:id="828" w:name="_Toc329"/>
      <w:r>
        <w:t>التَّنُّور</w:t>
      </w:r>
      <w:bookmarkEnd w:id="828"/>
    </w:p>
    <w:p>
      <w:pPr>
        <w:pStyle w:val="BookText"/>
      </w:pPr>
      <w:r>
        <w:rPr>
          <w:rFonts w:ascii="Amiri" w:hAnsi="Amiri" w:eastAsia="Amiri" w:cs="Amiri"/>
          <w:lang w:bidi="ar-SA"/>
          <w:color w:val="111111"/>
          <w:sz w:val="28"/>
          <w:szCs w:val="28"/>
          <w:rtl/>
        </w:rPr>
        <w:t xml:space="preserve">[التَّنُّور] : معروف ، قال الله تعالي : ( وَفارَ التَّنُّورُ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عباس : ( التَّنُّورُ ) : وجه الأرض.</w:t>
      </w:r>
    </w:p>
    <w:p>
      <w:pPr>
        <w:pStyle w:val="BookText"/>
      </w:pPr>
      <w:r>
        <w:rPr>
          <w:rFonts w:ascii="Amiri" w:hAnsi="Amiri" w:eastAsia="Amiri" w:cs="Amiri"/>
          <w:lang w:bidi="ar-SA"/>
          <w:color w:val="111111"/>
          <w:sz w:val="28"/>
          <w:szCs w:val="28"/>
          <w:rtl/>
        </w:rPr>
        <w:t xml:space="preserve">وقال قتادة : ( التَّنُّورُ ) : ما زاد على وجه الأرض وأشرف منها.</w:t>
      </w:r>
    </w:p>
    <w:p>
      <w:pPr>
        <w:pStyle w:val="BookText"/>
      </w:pPr>
      <w:r>
        <w:rPr>
          <w:rFonts w:ascii="Amiri" w:hAnsi="Amiri" w:eastAsia="Amiri" w:cs="Amiri"/>
          <w:lang w:bidi="ar-SA"/>
          <w:color w:val="111111"/>
          <w:sz w:val="28"/>
          <w:szCs w:val="28"/>
          <w:rtl/>
        </w:rPr>
        <w:t xml:space="preserve">وقال الحسن ومجاهد : ( التَّنُّورُ ) الذي يخبز فيه.</w:t>
      </w:r>
    </w:p>
    <w:p>
      <w:pPr>
        <w:pStyle w:val="BookText"/>
      </w:pPr>
      <w:r>
        <w:rPr>
          <w:rFonts w:ascii="Amiri" w:hAnsi="Amiri" w:eastAsia="Amiri" w:cs="Amiri"/>
          <w:lang w:bidi="ar-SA"/>
          <w:color w:val="111111"/>
          <w:sz w:val="28"/>
          <w:szCs w:val="28"/>
          <w:rtl/>
        </w:rPr>
        <w:t xml:space="preserve">ويقال : إِن التَّنُّور بكل لسان.</w:t>
      </w:r>
    </w:p>
    <w:p>
      <w:pPr>
        <w:pStyle w:val="BookText"/>
      </w:pPr>
      <w:r>
        <w:rPr>
          <w:rFonts w:ascii="IRNazanin" w:hAnsi="IRNazanin" w:eastAsia="IRNazanin" w:cs="IRNazanin"/>
          <w:lang w:bidi="fa-IR"/>
          <w:color w:val="111111"/>
          <w:sz w:val="28"/>
          <w:szCs w:val="28"/>
          <w:rtl/>
        </w:rPr>
        <w:t xml:space="preserve">م</w:t>
      </w:r>
    </w:p>
    <w:p>
      <w:pPr>
        <w:pStyle w:val="Heading5"/>
      </w:pPr>
      <w:bookmarkStart w:id="829" w:name="_Toc330"/>
      <w:r>
        <w:t>التَّنُّوم</w:t>
      </w:r>
      <w:bookmarkEnd w:id="829"/>
    </w:p>
    <w:p>
      <w:pPr>
        <w:pStyle w:val="BookText"/>
      </w:pPr>
      <w:r>
        <w:rPr>
          <w:rFonts w:ascii="Amiri" w:hAnsi="Amiri" w:eastAsia="Amiri" w:cs="Amiri"/>
          <w:lang w:bidi="ar-SA"/>
          <w:color w:val="111111"/>
          <w:sz w:val="28"/>
          <w:szCs w:val="28"/>
          <w:rtl/>
        </w:rPr>
        <w:t xml:space="preserve">[التَّنُّوم] : شجر له حمل صغار يأكله أهل البادية : (قال زهير : له بالسِّيِ تَنُّوْمٌ وآءُ) </w:t>
      </w:r>
      <w:r>
        <w:rPr>
          <w:rStyle w:val="FootnoteReference"/>
        </w:rPr>
        <w:footnoteReference w:id="184"/>
      </w:r>
    </w:p>
    <w:p>
      <w:pPr>
        <w:pStyle w:val="BookText"/>
      </w:pPr>
      <w:r>
        <w:rPr>
          <w:rFonts w:ascii="Amiri" w:hAnsi="Amiri" w:eastAsia="Amiri" w:cs="Amiri"/>
          <w:lang w:bidi="ar-SA"/>
          <w:color w:val="111111"/>
          <w:sz w:val="28"/>
          <w:szCs w:val="28"/>
          <w:rtl/>
        </w:rPr>
        <w:t xml:space="preserve">فَعُول ، بالتخفيف</w:t>
      </w:r>
    </w:p>
    <w:p>
      <w:pPr>
        <w:pStyle w:val="BookText"/>
      </w:pPr>
      <w:r>
        <w:rPr>
          <w:rFonts w:ascii="IRNazanin" w:hAnsi="IRNazanin" w:eastAsia="IRNazanin" w:cs="IRNazanin"/>
          <w:lang w:bidi="fa-IR"/>
          <w:color w:val="111111"/>
          <w:sz w:val="28"/>
          <w:szCs w:val="28"/>
          <w:rtl/>
        </w:rPr>
        <w:t xml:space="preserve">خ</w:t>
      </w:r>
    </w:p>
    <w:p>
      <w:pPr>
        <w:pStyle w:val="Heading5"/>
      </w:pPr>
      <w:bookmarkStart w:id="830" w:name="_Toc331"/>
      <w:r>
        <w:t>تَنُوخ</w:t>
      </w:r>
      <w:bookmarkEnd w:id="830"/>
    </w:p>
    <w:p>
      <w:pPr>
        <w:pStyle w:val="BookText"/>
      </w:pPr>
      <w:r>
        <w:rPr>
          <w:rFonts w:ascii="Amiri" w:hAnsi="Amiri" w:eastAsia="Amiri" w:cs="Amiri"/>
          <w:lang w:bidi="ar-SA"/>
          <w:color w:val="111111"/>
          <w:sz w:val="28"/>
          <w:szCs w:val="28"/>
          <w:rtl/>
        </w:rPr>
        <w:t xml:space="preserve">[تَنُوخ] ، بالخاء معجمة : حيّ من قُضَاعة ، من ولد تَنُوخ ، وهو فَهْمُ </w:t>
      </w:r>
      <w:r>
        <w:rPr>
          <w:rStyle w:val="FootnoteReference"/>
        </w:rPr>
        <w:footnoteReference w:id="185"/>
      </w:r>
      <w:r>
        <w:rPr>
          <w:rFonts w:ascii="Amiri" w:hAnsi="Amiri" w:eastAsia="Amiri" w:cs="Amiri"/>
          <w:lang w:bidi="ar-SA"/>
          <w:color w:val="111111"/>
          <w:sz w:val="28"/>
          <w:szCs w:val="28"/>
          <w:rtl/>
        </w:rPr>
        <w:t xml:space="preserve">بنُ تيمِ الله بن الأَسَد بنِ وَبْرَة ، قال جميل بن معمر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775]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8" w:name="pg14428_152835"/>
    <w:bookmarkEnd w:id="68"/>
    <w:p>
      <w:pPr>
        <w:pStyle w:val="BookText"/>
      </w:pPr>
      <w:r>
        <w:rPr>
          <w:rFonts w:ascii="Amiri" w:hAnsi="Amiri" w:eastAsia="Amiri" w:cs="Amiri"/>
          <w:lang w:bidi="ar-SA"/>
          <w:color w:val="111111"/>
          <w:sz w:val="28"/>
          <w:szCs w:val="28"/>
          <w:rtl/>
        </w:rPr>
        <w:t xml:space="preserve">ومنا ببُطْنَانَيْنِ فالعُمْقِ حَوْلَه</w:t>
      </w:r>
    </w:p>
    <w:p>
      <w:pPr>
        <w:pStyle w:val="BookText"/>
      </w:pPr>
      <w:r>
        <w:rPr>
          <w:rFonts w:ascii="Amiri" w:hAnsi="Amiri" w:eastAsia="Amiri" w:cs="Amiri"/>
          <w:lang w:bidi="ar-SA"/>
          <w:color w:val="111111"/>
          <w:sz w:val="28"/>
          <w:szCs w:val="28"/>
          <w:rtl/>
        </w:rPr>
        <w:t xml:space="preserve">تَنُوخِيَّةٌ عن دارِها لا تَحَرَّفُ</w:t>
      </w:r>
    </w:p>
    <w:p>
      <w:pPr>
        <w:pStyle w:val="BookText"/>
      </w:pPr>
      <w:r>
        <w:rPr>
          <w:rFonts w:ascii="Amiri" w:hAnsi="Amiri" w:eastAsia="Amiri" w:cs="Amiri"/>
          <w:lang w:bidi="ar-SA"/>
          <w:color w:val="111111"/>
          <w:sz w:val="28"/>
          <w:szCs w:val="28"/>
          <w:rtl/>
        </w:rPr>
        <w:t xml:space="preserve">و [ فعولة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831" w:name="_Toc332"/>
      <w:r>
        <w:t>التَّنُوفَة</w:t>
      </w:r>
      <w:bookmarkEnd w:id="831"/>
    </w:p>
    <w:p>
      <w:pPr>
        <w:pStyle w:val="BookText"/>
      </w:pPr>
      <w:r>
        <w:rPr>
          <w:rFonts w:ascii="Amiri" w:hAnsi="Amiri" w:eastAsia="Amiri" w:cs="Amiri"/>
          <w:lang w:bidi="ar-SA"/>
          <w:color w:val="111111"/>
          <w:sz w:val="28"/>
          <w:szCs w:val="28"/>
          <w:rtl/>
        </w:rPr>
        <w:t xml:space="preserve">[التَّنُوفَة] : المفازة ، وكذلك : التنوفية ، منسوبة ، قال ابن أحمر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 دُونَ لَيْلَى مِنْ تَنُوفِيَّةٍ</w:t>
      </w:r>
    </w:p>
    <w:p>
      <w:pPr>
        <w:pStyle w:val="BookText"/>
      </w:pPr>
      <w:r>
        <w:rPr>
          <w:rFonts w:ascii="Amiri" w:hAnsi="Amiri" w:eastAsia="Amiri" w:cs="Amiri"/>
          <w:lang w:bidi="ar-SA"/>
          <w:color w:val="111111"/>
          <w:sz w:val="28"/>
          <w:szCs w:val="28"/>
          <w:rtl/>
        </w:rPr>
        <w:t xml:space="preserve">لَمَّاعَةٍ تُنْذِرُ فِيهَا النُّذُرْ</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بل</w:t>
      </w:r>
    </w:p>
    <w:p>
      <w:pPr>
        <w:pStyle w:val="Heading5"/>
      </w:pPr>
      <w:bookmarkStart w:id="832" w:name="_Toc333"/>
      <w:r>
        <w:t>التِّنْبال</w:t>
      </w:r>
      <w:bookmarkEnd w:id="832"/>
    </w:p>
    <w:p>
      <w:pPr>
        <w:pStyle w:val="BookText"/>
      </w:pPr>
      <w:r>
        <w:rPr>
          <w:rFonts w:ascii="Amiri" w:hAnsi="Amiri" w:eastAsia="Amiri" w:cs="Amiri"/>
          <w:lang w:bidi="ar-SA"/>
          <w:color w:val="111111"/>
          <w:sz w:val="28"/>
          <w:szCs w:val="28"/>
          <w:rtl/>
        </w:rPr>
        <w:t xml:space="preserve">[التِّنْبال] : القصير ، قال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سبقت إلى فرط ناهلٍ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تَنَابِلَةٌ يَحْفِرُونَ الرِّسَاسا</w:t>
      </w:r>
    </w:p>
    <w:p>
      <w:pPr>
        <w:pStyle w:val="BookText"/>
      </w:pPr>
      <w:r>
        <w:rPr>
          <w:rFonts w:ascii="IRNazanin" w:hAnsi="IRNazanin" w:eastAsia="IRNazanin" w:cs="IRNazanin"/>
          <w:lang w:bidi="fa-IR"/>
          <w:color w:val="111111"/>
          <w:sz w:val="28"/>
          <w:szCs w:val="28"/>
          <w:rtl/>
        </w:rPr>
        <w:t xml:space="preserve">الرساس : جمع رَسّ ، وهو البئر الخراب.</w:t>
      </w:r>
    </w:p>
    <w:p>
      <w:pPr>
        <w:pStyle w:val="BookText"/>
      </w:pPr>
      <w:r>
        <w:rPr>
          <w:rFonts w:ascii="IRNazanin" w:hAnsi="IRNazanin" w:eastAsia="IRNazanin" w:cs="IRNazanin"/>
          <w:lang w:bidi="fa-IR"/>
          <w:color w:val="111111"/>
          <w:sz w:val="28"/>
          <w:szCs w:val="28"/>
          <w:rtl/>
        </w:rPr>
        <w:t xml:space="preserve">[شماره صفحه واقعی : 776]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9" w:name="pg14428_152837"/>
    <w:bookmarkEnd w:id="69"/>
    <w:p>
      <w:pPr>
        <w:pStyle w:val="Heading4"/>
      </w:pPr>
      <w:bookmarkStart w:id="833" w:name="_Toc334"/>
      <w:r>
        <w:t>الأفعال</w:t>
      </w:r>
      <w:bookmarkEnd w:id="833"/>
    </w:p>
    <w:p>
      <w:pPr>
        <w:pStyle w:val="Heading5"/>
      </w:pPr>
      <w:bookmarkStart w:id="834" w:name="_Toc335"/>
      <w:r>
        <w:t>اشارة</w:t>
      </w:r>
      <w:bookmarkEnd w:id="834"/>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خ</w:t>
      </w:r>
    </w:p>
    <w:p>
      <w:pPr>
        <w:pStyle w:val="Heading5"/>
      </w:pPr>
      <w:bookmarkStart w:id="835" w:name="_Toc336"/>
      <w:r>
        <w:t>تَنَخَ</w:t>
      </w:r>
      <w:bookmarkEnd w:id="835"/>
    </w:p>
    <w:p>
      <w:pPr>
        <w:pStyle w:val="BookText"/>
      </w:pPr>
      <w:r>
        <w:rPr>
          <w:rFonts w:ascii="Amiri" w:hAnsi="Amiri" w:eastAsia="Amiri" w:cs="Amiri"/>
          <w:lang w:bidi="ar-SA"/>
          <w:color w:val="111111"/>
          <w:sz w:val="28"/>
          <w:szCs w:val="28"/>
          <w:rtl/>
        </w:rPr>
        <w:t xml:space="preserve">[تَنَخَ] : يقال : تَنَخَ بالمكان تنوخاً : إِذا أقام به ، ومنه اشتقاق تنوخ.</w:t>
      </w:r>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Amiri" w:hAnsi="Amiri" w:eastAsia="Amiri" w:cs="Amiri"/>
          <w:lang w:bidi="ar-SA"/>
          <w:color w:val="111111"/>
          <w:sz w:val="28"/>
          <w:szCs w:val="28"/>
          <w:rtl/>
        </w:rPr>
        <w:t xml:space="preserve">همزة</w:t>
      </w:r>
    </w:p>
    <w:p>
      <w:pPr>
        <w:pStyle w:val="Heading5"/>
      </w:pPr>
      <w:bookmarkStart w:id="836" w:name="_Toc337"/>
      <w:r>
        <w:t>تَنَأْت ] بالمكان [ مهموز</w:t>
      </w:r>
      <w:bookmarkEnd w:id="836"/>
    </w:p>
    <w:p>
      <w:pPr>
        <w:pStyle w:val="BookText"/>
      </w:pPr>
      <w:r>
        <w:rPr>
          <w:rFonts w:ascii="Amiri" w:hAnsi="Amiri" w:eastAsia="Amiri" w:cs="Amiri"/>
          <w:lang w:bidi="ar-SA"/>
          <w:color w:val="111111"/>
          <w:sz w:val="28"/>
          <w:szCs w:val="28"/>
          <w:rtl/>
        </w:rPr>
        <w:t xml:space="preserve">[تَنَأْت ] بالمكان [ مهموز] : إِذا أقمتَ به. والتَّانئ من ذلك ، وهو الحَرَّاث. وفي حديث عمر </w:t>
      </w:r>
      <w:r>
        <w:rPr>
          <w:rStyle w:val="FootnoteReference"/>
        </w:rPr>
        <w:footnoteReference w:id="189"/>
      </w:r>
      <w:r>
        <w:rPr>
          <w:rFonts w:ascii="Amiri" w:hAnsi="Amiri" w:eastAsia="Amiri" w:cs="Amiri"/>
          <w:lang w:bidi="ar-SA"/>
          <w:color w:val="111111"/>
          <w:sz w:val="28"/>
          <w:szCs w:val="28"/>
          <w:rtl/>
        </w:rPr>
        <w:t xml:space="preserve">: « لنا رقابُ الأَرْضِ ليست للتُّنَّاء فيها » أي أرض الخراج للمسلمين لا لمن كان بها قبل الإِسلام.</w:t>
      </w:r>
    </w:p>
    <w:p>
      <w:pPr>
        <w:pStyle w:val="BookText"/>
      </w:pPr>
      <w:r>
        <w:rPr>
          <w:rFonts w:ascii="IRNazanin" w:hAnsi="IRNazanin" w:eastAsia="IRNazanin" w:cs="IRNazanin"/>
          <w:lang w:bidi="fa-IR"/>
          <w:color w:val="111111"/>
          <w:sz w:val="28"/>
          <w:szCs w:val="28"/>
          <w:rtl/>
        </w:rPr>
        <w:t xml:space="preserve">[شماره صفحه واقعی : 777]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778]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0" w:name="pg14428_152841"/>
    <w:bookmarkEnd w:id="70"/>
    <w:p>
      <w:pPr>
        <w:pStyle w:val="Heading3"/>
      </w:pPr>
      <w:bookmarkStart w:id="837" w:name="_Toc338"/>
      <w:r>
        <w:t>باب التاء والهاء وما بعدهما</w:t>
      </w:r>
      <w:bookmarkEnd w:id="837"/>
    </w:p>
    <w:p>
      <w:pPr>
        <w:pStyle w:val="Heading4"/>
      </w:pPr>
      <w:bookmarkStart w:id="838" w:name="_Toc339"/>
      <w:r>
        <w:t>الأسماء</w:t>
      </w:r>
      <w:bookmarkEnd w:id="838"/>
    </w:p>
    <w:p>
      <w:pPr>
        <w:pStyle w:val="Heading5"/>
      </w:pPr>
      <w:bookmarkStart w:id="839" w:name="_Toc340"/>
      <w:r>
        <w:t>اشارة</w:t>
      </w:r>
      <w:bookmarkEnd w:id="839"/>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840" w:name="_Toc341"/>
      <w:r>
        <w:t>التَّهَم</w:t>
      </w:r>
      <w:bookmarkEnd w:id="840"/>
    </w:p>
    <w:p>
      <w:pPr>
        <w:pStyle w:val="BookText"/>
      </w:pPr>
      <w:r>
        <w:rPr>
          <w:rFonts w:ascii="Amiri" w:hAnsi="Amiri" w:eastAsia="Amiri" w:cs="Amiri"/>
          <w:lang w:bidi="ar-SA"/>
          <w:color w:val="111111"/>
          <w:sz w:val="28"/>
          <w:szCs w:val="28"/>
          <w:rtl/>
        </w:rPr>
        <w:t xml:space="preserve">[التَّهَم] : مصدر من تِهامة في قوله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نَظَرْتُ والعَيْنُ مُبِينَةُ التَّهَمْ</w:t>
      </w:r>
    </w:p>
    <w:p>
      <w:pPr>
        <w:pStyle w:val="BookText"/>
      </w:pPr>
      <w:r>
        <w:rPr>
          <w:rFonts w:ascii="Amiri" w:hAnsi="Amiri" w:eastAsia="Amiri" w:cs="Amiri"/>
          <w:lang w:bidi="ar-SA"/>
          <w:color w:val="111111"/>
          <w:sz w:val="28"/>
          <w:szCs w:val="28"/>
          <w:rtl/>
        </w:rPr>
        <w:t xml:space="preserve">والتَّهم : شدة الحر وركود الريح ، وبه سميت تِهامة.</w:t>
      </w:r>
    </w:p>
    <w:p>
      <w:pPr>
        <w:pStyle w:val="BookText"/>
      </w:pPr>
      <w:r>
        <w:rPr>
          <w:rFonts w:ascii="Amiri" w:hAnsi="Amiri" w:eastAsia="Amiri" w:cs="Amiri"/>
          <w:lang w:bidi="ar-SA"/>
          <w:color w:val="111111"/>
          <w:sz w:val="28"/>
          <w:szCs w:val="28"/>
          <w:rtl/>
        </w:rPr>
        <w:t xml:space="preserve">و [ فُعَلة ] ، بضم الفاء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841" w:name="_Toc342"/>
      <w:r>
        <w:t>التُّهَمَة</w:t>
      </w:r>
      <w:bookmarkEnd w:id="841"/>
    </w:p>
    <w:p>
      <w:pPr>
        <w:pStyle w:val="BookText"/>
      </w:pPr>
      <w:r>
        <w:rPr>
          <w:rFonts w:ascii="Amiri" w:hAnsi="Amiri" w:eastAsia="Amiri" w:cs="Amiri"/>
          <w:lang w:bidi="ar-SA"/>
          <w:color w:val="111111"/>
          <w:sz w:val="28"/>
          <w:szCs w:val="28"/>
          <w:rtl/>
        </w:rPr>
        <w:t xml:space="preserve">[التُّهَمَة] : أصلها من الواو ، من الوهم ، وإِنما كتبت ههنا للفظ. وقد تخفف فتقال بسكون الهاء. وفي الحديث : قال النبي عليه‌السلام : « لا يحلّ لرجل يؤمن بالله واليوم الآخر أن يقف نفسَه مواقف التُّهَمَة ».</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فِعالة ، بكسر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842" w:name="_Toc343"/>
      <w:r>
        <w:t>تِهَامَة</w:t>
      </w:r>
      <w:bookmarkEnd w:id="842"/>
    </w:p>
    <w:p>
      <w:pPr>
        <w:pStyle w:val="BookText"/>
      </w:pPr>
      <w:r>
        <w:rPr>
          <w:rFonts w:ascii="Amiri" w:hAnsi="Amiri" w:eastAsia="Amiri" w:cs="Amiri"/>
          <w:lang w:bidi="ar-SA"/>
          <w:color w:val="111111"/>
          <w:sz w:val="28"/>
          <w:szCs w:val="28"/>
          <w:rtl/>
        </w:rPr>
        <w:t xml:space="preserve">[تِهَامَة] : بلاد معروفة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فَيْعول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843" w:name="_Toc344"/>
      <w:r>
        <w:t>التَّيْهُور</w:t>
      </w:r>
      <w:bookmarkEnd w:id="843"/>
    </w:p>
    <w:p>
      <w:pPr>
        <w:pStyle w:val="BookText"/>
      </w:pPr>
      <w:r>
        <w:rPr>
          <w:rFonts w:ascii="Amiri" w:hAnsi="Amiri" w:eastAsia="Amiri" w:cs="Amiri"/>
          <w:lang w:bidi="ar-SA"/>
          <w:color w:val="111111"/>
          <w:sz w:val="28"/>
          <w:szCs w:val="28"/>
          <w:rtl/>
        </w:rPr>
        <w:t xml:space="preserve">[التَّيْهُور] ، من الرمل : ما اطمأن وامتدّ. والجمع تياهير.</w:t>
      </w:r>
    </w:p>
    <w:p>
      <w:pPr>
        <w:pStyle w:val="BookText"/>
      </w:pPr>
      <w:r>
        <w:rPr>
          <w:rFonts w:ascii="IRNazanin" w:hAnsi="IRNazanin" w:eastAsia="IRNazanin" w:cs="IRNazanin"/>
          <w:lang w:bidi="fa-IR"/>
          <w:color w:val="111111"/>
          <w:sz w:val="28"/>
          <w:szCs w:val="28"/>
          <w:rtl/>
        </w:rPr>
        <w:t xml:space="preserve">[شماره صفحه واقعی : 779]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1" w:name="pg14428_152843"/>
    <w:bookmarkEnd w:id="71"/>
    <w:p>
      <w:pPr>
        <w:pStyle w:val="Heading4"/>
      </w:pPr>
      <w:bookmarkStart w:id="844" w:name="_Toc345"/>
      <w:r>
        <w:t>الأفعال</w:t>
      </w:r>
      <w:bookmarkEnd w:id="844"/>
    </w:p>
    <w:p>
      <w:pPr>
        <w:pStyle w:val="Heading5"/>
      </w:pPr>
      <w:bookmarkStart w:id="845" w:name="_Toc346"/>
      <w:r>
        <w:t>اشارة</w:t>
      </w:r>
      <w:bookmarkEnd w:id="845"/>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846" w:name="_Toc347"/>
      <w:r>
        <w:t>أَتْهَمَ</w:t>
      </w:r>
      <w:bookmarkEnd w:id="846"/>
    </w:p>
    <w:p>
      <w:pPr>
        <w:pStyle w:val="BookText"/>
      </w:pPr>
      <w:r>
        <w:rPr>
          <w:rFonts w:ascii="Amiri" w:hAnsi="Amiri" w:eastAsia="Amiri" w:cs="Amiri"/>
          <w:lang w:bidi="ar-SA"/>
          <w:color w:val="111111"/>
          <w:sz w:val="28"/>
          <w:szCs w:val="28"/>
          <w:rtl/>
        </w:rPr>
        <w:t xml:space="preserve">[أَتْهَمَ] الرجل : إِذا أتى تهامة ، قال </w:t>
      </w:r>
      <w:r>
        <w:rPr>
          <w:rStyle w:val="FootnoteReference"/>
        </w:rPr>
        <w:footnoteReference w:id="192"/>
      </w:r>
    </w:p>
    <w:p>
      <w:pPr>
        <w:pStyle w:val="BookText"/>
      </w:pPr>
      <w:r>
        <w:rPr>
          <w:rFonts w:ascii="Amiri" w:hAnsi="Amiri" w:eastAsia="Amiri" w:cs="Amiri"/>
          <w:lang w:bidi="ar-SA"/>
          <w:color w:val="111111"/>
          <w:sz w:val="28"/>
          <w:szCs w:val="28"/>
          <w:rtl/>
        </w:rPr>
        <w:t xml:space="preserve">فان يتهموا أندد خلافاً عليهم</w:t>
      </w:r>
    </w:p>
    <w:p>
      <w:pPr>
        <w:pStyle w:val="BookText"/>
      </w:pPr>
      <w:r>
        <w:rPr>
          <w:rFonts w:ascii="Amiri" w:hAnsi="Amiri" w:eastAsia="Amiri" w:cs="Amiri"/>
          <w:lang w:bidi="ar-SA"/>
          <w:color w:val="111111"/>
          <w:sz w:val="28"/>
          <w:szCs w:val="28"/>
          <w:rtl/>
        </w:rPr>
        <w:t xml:space="preserve">وإن يعمنوا مستحبي الحرب أعرق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تُتْهِمُوا أُنْجِدْ خِلَافاً عَلَيْكُمُ</w:t>
      </w:r>
    </w:p>
    <w:p>
      <w:pPr>
        <w:pStyle w:val="BookText"/>
      </w:pPr>
      <w:r>
        <w:rPr>
          <w:rFonts w:ascii="Amiri" w:hAnsi="Amiri" w:eastAsia="Amiri" w:cs="Amiri"/>
          <w:lang w:bidi="ar-SA"/>
          <w:color w:val="111111"/>
          <w:sz w:val="28"/>
          <w:szCs w:val="28"/>
          <w:rtl/>
        </w:rPr>
        <w:t xml:space="preserve">وإِنْ تُعْمِنُوا مُسْتَحْقِبي الشرّ أُعْرِقِ</w:t>
      </w:r>
    </w:p>
    <w:p>
      <w:pPr>
        <w:pStyle w:val="BookText"/>
      </w:pPr>
      <w:r>
        <w:rPr>
          <w:rFonts w:ascii="Amiri" w:hAnsi="Amiri" w:eastAsia="Amiri" w:cs="Amiri"/>
          <w:lang w:bidi="ar-SA"/>
          <w:color w:val="111111"/>
          <w:sz w:val="28"/>
          <w:szCs w:val="28"/>
          <w:rtl/>
        </w:rPr>
        <w:t xml:space="preserve">وأَتْهَمَ الرجل : إِذا أتى بِتُهْمَةٍ.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م</w:t>
      </w:r>
    </w:p>
    <w:p>
      <w:pPr>
        <w:pStyle w:val="Heading5"/>
      </w:pPr>
      <w:bookmarkStart w:id="847" w:name="_Toc348"/>
      <w:r>
        <w:t>اتَّهَمَه</w:t>
      </w:r>
      <w:bookmarkEnd w:id="847"/>
    </w:p>
    <w:p>
      <w:pPr>
        <w:pStyle w:val="BookText"/>
      </w:pPr>
      <w:r>
        <w:rPr>
          <w:rFonts w:ascii="Amiri" w:hAnsi="Amiri" w:eastAsia="Amiri" w:cs="Amiri"/>
          <w:lang w:bidi="ar-SA"/>
          <w:color w:val="111111"/>
          <w:sz w:val="28"/>
          <w:szCs w:val="28"/>
          <w:rtl/>
        </w:rPr>
        <w:t xml:space="preserve">[اتَّهَمَه] بشيء : من التُّهَمَة.</w:t>
      </w:r>
    </w:p>
    <w:p>
      <w:pPr>
        <w:pStyle w:val="BookText"/>
      </w:pPr>
      <w:r>
        <w:rPr>
          <w:rFonts w:ascii="IRNazanin" w:hAnsi="IRNazanin" w:eastAsia="IRNazanin" w:cs="IRNazanin"/>
          <w:lang w:bidi="fa-IR"/>
          <w:color w:val="111111"/>
          <w:sz w:val="28"/>
          <w:szCs w:val="28"/>
          <w:rtl/>
        </w:rPr>
        <w:t xml:space="preserve">[شماره صفحه واقعی : 780]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2" w:name="pg14428_152846"/>
    <w:bookmarkEnd w:id="72"/>
    <w:p>
      <w:pPr>
        <w:pStyle w:val="Heading3"/>
      </w:pPr>
      <w:bookmarkStart w:id="848" w:name="_Toc349"/>
      <w:r>
        <w:t>باب التاء والواو وما بعدهما</w:t>
      </w:r>
      <w:bookmarkEnd w:id="848"/>
    </w:p>
    <w:p>
      <w:pPr>
        <w:pStyle w:val="Heading4"/>
      </w:pPr>
      <w:bookmarkStart w:id="849" w:name="_Toc350"/>
      <w:r>
        <w:t>الأسماء</w:t>
      </w:r>
      <w:bookmarkEnd w:id="849"/>
    </w:p>
    <w:p>
      <w:pPr>
        <w:pStyle w:val="Heading5"/>
      </w:pPr>
      <w:bookmarkStart w:id="850" w:name="_Toc351"/>
      <w:r>
        <w:t>اشارة</w:t>
      </w:r>
      <w:bookmarkEnd w:id="850"/>
    </w:p>
    <w:p>
      <w:pPr>
        <w:pStyle w:val="BookText"/>
      </w:pPr>
      <w:r>
        <w:rPr>
          <w:rFonts w:ascii="Amiri" w:hAnsi="Amiri" w:eastAsia="Amiri" w:cs="Amiri"/>
          <w:lang w:bidi="ar-SA"/>
          <w:color w:val="111111"/>
          <w:sz w:val="28"/>
          <w:szCs w:val="28"/>
          <w:rtl/>
        </w:rPr>
        <w:t xml:space="preserve">[ المجرّد ]</w:t>
      </w:r>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851" w:name="_Toc352"/>
      <w:r>
        <w:t>التَّوْب</w:t>
      </w:r>
      <w:bookmarkEnd w:id="851"/>
    </w:p>
    <w:p>
      <w:pPr>
        <w:pStyle w:val="BookText"/>
      </w:pPr>
      <w:r>
        <w:rPr>
          <w:rFonts w:ascii="Amiri" w:hAnsi="Amiri" w:eastAsia="Amiri" w:cs="Amiri"/>
          <w:lang w:bidi="ar-SA"/>
          <w:color w:val="111111"/>
          <w:sz w:val="28"/>
          <w:szCs w:val="28"/>
          <w:rtl/>
        </w:rPr>
        <w:t xml:space="preserve">[التَّوْب] : جمع تَوْبَة ، بالهاء ، وهي الرجعة إِلى الله تعالى من كل ذنب ، قال الله تعالى : ( وَقابِلِ التَّوْبِ )</w:t>
      </w:r>
      <w:r>
        <w:rPr>
          <w:rStyle w:val="FootnoteReference"/>
        </w:rPr>
        <w:footnoteReference w:id="193"/>
      </w:r>
      <w:r>
        <w:rPr>
          <w:rFonts w:ascii="Amiri" w:hAnsi="Amiri" w:eastAsia="Amiri" w:cs="Amiri"/>
          <w:lang w:bidi="ar-SA"/>
          <w:color w:val="111111"/>
          <w:sz w:val="28"/>
          <w:szCs w:val="28"/>
          <w:rtl/>
        </w:rPr>
        <w:t xml:space="preserve">وقال تعالى : ( تَوْبَةً نَصُوحاً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وتَوْبة : من أسماء الرجال.</w:t>
      </w:r>
    </w:p>
    <w:p>
      <w:pPr>
        <w:pStyle w:val="BookText"/>
      </w:pPr>
      <w:r>
        <w:rPr>
          <w:rFonts w:ascii="IRNazanin" w:hAnsi="IRNazanin" w:eastAsia="IRNazanin" w:cs="IRNazanin"/>
          <w:lang w:bidi="fa-IR"/>
          <w:color w:val="111111"/>
          <w:sz w:val="28"/>
          <w:szCs w:val="28"/>
          <w:rtl/>
        </w:rPr>
        <w:t xml:space="preserve">ر</w:t>
      </w:r>
    </w:p>
    <w:p>
      <w:pPr>
        <w:pStyle w:val="Heading5"/>
      </w:pPr>
      <w:bookmarkStart w:id="852" w:name="_Toc353"/>
      <w:r>
        <w:t>التَّوْر</w:t>
      </w:r>
      <w:bookmarkEnd w:id="852"/>
    </w:p>
    <w:p>
      <w:pPr>
        <w:pStyle w:val="BookText"/>
      </w:pPr>
      <w:r>
        <w:rPr>
          <w:rFonts w:ascii="Amiri" w:hAnsi="Amiri" w:eastAsia="Amiri" w:cs="Amiri"/>
          <w:lang w:bidi="ar-SA"/>
          <w:color w:val="111111"/>
          <w:sz w:val="28"/>
          <w:szCs w:val="28"/>
          <w:rtl/>
        </w:rPr>
        <w:t xml:space="preserve">[التَّوْر] : إِناء يشرب فيه ، وهو مذكر.</w:t>
      </w:r>
    </w:p>
    <w:p>
      <w:pPr>
        <w:pStyle w:val="BookText"/>
      </w:pPr>
      <w:r>
        <w:rPr>
          <w:rFonts w:ascii="Amiri" w:hAnsi="Amiri" w:eastAsia="Amiri" w:cs="Amiri"/>
          <w:lang w:bidi="ar-SA"/>
          <w:color w:val="111111"/>
          <w:sz w:val="28"/>
          <w:szCs w:val="28"/>
          <w:rtl/>
        </w:rPr>
        <w:t xml:space="preserve">وقال ابن دريد </w:t>
      </w:r>
      <w:r>
        <w:rPr>
          <w:rStyle w:val="FootnoteReference"/>
        </w:rPr>
        <w:footnoteReference w:id="195"/>
      </w:r>
      <w:r>
        <w:rPr>
          <w:rFonts w:ascii="Amiri" w:hAnsi="Amiri" w:eastAsia="Amiri" w:cs="Amiri"/>
          <w:lang w:bidi="ar-SA"/>
          <w:color w:val="111111"/>
          <w:sz w:val="28"/>
          <w:szCs w:val="28"/>
          <w:rtl/>
        </w:rPr>
        <w:t xml:space="preserve">: التَّوْر : الرسول بين القوم ، عربي صحيح ، قال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والتَّوْرُ فِيما بَيْنَنَا مُعْمَلُ</w:t>
      </w:r>
    </w:p>
    <w:p>
      <w:pPr>
        <w:pStyle w:val="BookText"/>
      </w:pPr>
      <w:r>
        <w:rPr>
          <w:rFonts w:ascii="Amiri" w:hAnsi="Amiri" w:eastAsia="Amiri" w:cs="Amiri"/>
          <w:lang w:bidi="ar-SA"/>
          <w:color w:val="111111"/>
          <w:sz w:val="28"/>
          <w:szCs w:val="28"/>
          <w:rtl/>
        </w:rPr>
        <w:t xml:space="preserve">يَرْضَى به المُرْسِلُ والمُرْسَلُ</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853" w:name="_Toc354"/>
      <w:r>
        <w:t>التُّوتُ</w:t>
      </w:r>
      <w:bookmarkEnd w:id="853"/>
    </w:p>
    <w:p>
      <w:pPr>
        <w:pStyle w:val="BookText"/>
      </w:pPr>
      <w:r>
        <w:rPr>
          <w:rFonts w:ascii="Amiri" w:hAnsi="Amiri" w:eastAsia="Amiri" w:cs="Amiri"/>
          <w:lang w:bidi="ar-SA"/>
          <w:color w:val="111111"/>
          <w:sz w:val="28"/>
          <w:szCs w:val="28"/>
          <w:rtl/>
        </w:rPr>
        <w:t xml:space="preserve">[التُّوتُ] ، بنقطتين : الفِرْصاد.</w:t>
      </w:r>
    </w:p>
    <w:p>
      <w:pPr>
        <w:pStyle w:val="BookText"/>
      </w:pPr>
      <w:r>
        <w:rPr>
          <w:rFonts w:ascii="IRNazanin" w:hAnsi="IRNazanin" w:eastAsia="IRNazanin" w:cs="IRNazanin"/>
          <w:lang w:bidi="fa-IR"/>
          <w:color w:val="111111"/>
          <w:sz w:val="28"/>
          <w:szCs w:val="28"/>
          <w:rtl/>
        </w:rPr>
        <w:t xml:space="preserve">س</w:t>
      </w:r>
    </w:p>
    <w:p>
      <w:pPr>
        <w:pStyle w:val="Heading5"/>
      </w:pPr>
      <w:bookmarkStart w:id="854" w:name="_Toc355"/>
      <w:r>
        <w:t>التُّوس</w:t>
      </w:r>
      <w:bookmarkEnd w:id="854"/>
    </w:p>
    <w:p>
      <w:pPr>
        <w:pStyle w:val="BookText"/>
      </w:pPr>
      <w:r>
        <w:rPr>
          <w:rFonts w:ascii="Amiri" w:hAnsi="Amiri" w:eastAsia="Amiri" w:cs="Amiri"/>
          <w:lang w:bidi="ar-SA"/>
          <w:color w:val="111111"/>
          <w:sz w:val="28"/>
          <w:szCs w:val="28"/>
          <w:rtl/>
        </w:rPr>
        <w:t xml:space="preserve">[التُّوس] : الطَّبْع.</w:t>
      </w:r>
    </w:p>
    <w:p>
      <w:pPr>
        <w:pStyle w:val="BookText"/>
      </w:pPr>
      <w:r>
        <w:rPr>
          <w:rFonts w:ascii="IRNazanin" w:hAnsi="IRNazanin" w:eastAsia="IRNazanin" w:cs="IRNazanin"/>
          <w:lang w:bidi="fa-IR"/>
          <w:color w:val="111111"/>
          <w:sz w:val="28"/>
          <w:szCs w:val="28"/>
          <w:rtl/>
        </w:rPr>
        <w:t xml:space="preserve">م</w:t>
      </w:r>
    </w:p>
    <w:p>
      <w:pPr>
        <w:pStyle w:val="Heading5"/>
      </w:pPr>
      <w:bookmarkStart w:id="855" w:name="_Toc356"/>
      <w:r>
        <w:t>التُّوم</w:t>
      </w:r>
      <w:bookmarkEnd w:id="855"/>
    </w:p>
    <w:p>
      <w:pPr>
        <w:pStyle w:val="BookText"/>
      </w:pPr>
      <w:r>
        <w:rPr>
          <w:rFonts w:ascii="Amiri" w:hAnsi="Amiri" w:eastAsia="Amiri" w:cs="Amiri"/>
          <w:lang w:bidi="ar-SA"/>
          <w:color w:val="111111"/>
          <w:sz w:val="28"/>
          <w:szCs w:val="28"/>
          <w:rtl/>
        </w:rPr>
        <w:t xml:space="preserve">[التُّوم] : جمع : تومة ، بالهاء ، وهي حبة تعمل من الفضة كالدرّة. ويقال : هي اللؤلؤة. وفي حديث النبي عليه‌السلامْ </w:t>
      </w:r>
      <w:r>
        <w:rPr>
          <w:rStyle w:val="FootnoteReference"/>
        </w:rPr>
        <w:footnoteReference w:id="197"/>
      </w:r>
      <w:r>
        <w:rPr>
          <w:rFonts w:ascii="Amiri" w:hAnsi="Amiri" w:eastAsia="Amiri" w:cs="Amiri"/>
          <w:lang w:bidi="ar-SA"/>
          <w:color w:val="111111"/>
          <w:sz w:val="28"/>
          <w:szCs w:val="28"/>
          <w:rtl/>
        </w:rPr>
        <w:t xml:space="preserve">: « ورَضْرَاضُهُ التُّومُ ».</w:t>
      </w:r>
    </w:p>
    <w:p>
      <w:pPr>
        <w:pStyle w:val="BookText"/>
      </w:pPr>
      <w:r>
        <w:rPr>
          <w:rFonts w:ascii="IRNazanin" w:hAnsi="IRNazanin" w:eastAsia="IRNazanin" w:cs="IRNazanin"/>
          <w:lang w:bidi="fa-IR"/>
          <w:color w:val="111111"/>
          <w:sz w:val="28"/>
          <w:szCs w:val="28"/>
          <w:rtl/>
        </w:rPr>
        <w:t xml:space="preserve">[شماره صفحه واقعی : 781]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3" w:name="pg14428_152848"/>
    <w:bookmarkEnd w:id="73"/>
    <w:p>
      <w:pPr>
        <w:pStyle w:val="BookText"/>
      </w:pPr>
      <w:r>
        <w:rPr>
          <w:rFonts w:ascii="Amiri" w:hAnsi="Amiri" w:eastAsia="Amiri" w:cs="Amiri"/>
          <w:lang w:bidi="ar-SA"/>
          <w:color w:val="111111"/>
          <w:sz w:val="28"/>
          <w:szCs w:val="28"/>
          <w:rtl/>
        </w:rPr>
        <w:t xml:space="preserve">قال ذو الرُّمَّةِ </w:t>
      </w:r>
      <w:r>
        <w:rPr>
          <w:rStyle w:val="FootnoteReference"/>
        </w:rPr>
        <w:footnoteReference w:id="198"/>
      </w:r>
      <w:r>
        <w:rPr>
          <w:rFonts w:ascii="Amiri" w:hAnsi="Amiri" w:eastAsia="Amiri" w:cs="Amiri"/>
          <w:lang w:bidi="ar-SA"/>
          <w:color w:val="111111"/>
          <w:sz w:val="28"/>
          <w:szCs w:val="28"/>
          <w:rtl/>
        </w:rPr>
        <w:t xml:space="preserve">يصف نباتاً :</w:t>
      </w:r>
    </w:p>
    <w:p>
      <w:pPr>
        <w:pStyle w:val="BookText"/>
      </w:pPr>
      <w:r>
        <w:rPr>
          <w:rFonts w:ascii="Amiri" w:hAnsi="Amiri" w:eastAsia="Amiri" w:cs="Amiri"/>
          <w:lang w:bidi="ar-SA"/>
          <w:color w:val="111111"/>
          <w:sz w:val="28"/>
          <w:szCs w:val="28"/>
          <w:rtl/>
        </w:rPr>
        <w:t xml:space="preserve">وَحْفٌ كَأَنَّ النَّدَى والشَّمْسُ ماتِعَةٌ</w:t>
      </w:r>
    </w:p>
    <w:p>
      <w:pPr>
        <w:pStyle w:val="BookText"/>
      </w:pPr>
      <w:r>
        <w:rPr>
          <w:rFonts w:ascii="Amiri" w:hAnsi="Amiri" w:eastAsia="Amiri" w:cs="Amiri"/>
          <w:lang w:bidi="ar-SA"/>
          <w:color w:val="111111"/>
          <w:sz w:val="28"/>
          <w:szCs w:val="28"/>
          <w:rtl/>
        </w:rPr>
        <w:t xml:space="preserve">إِذَا تَوَقَّدَ في أَفْنَائِهِ التُّومُ</w:t>
      </w:r>
    </w:p>
    <w:p>
      <w:pPr>
        <w:pStyle w:val="BookText"/>
      </w:pPr>
      <w:r>
        <w:rPr>
          <w:rFonts w:ascii="Amiri" w:hAnsi="Amiri" w:eastAsia="Amiri" w:cs="Amiri"/>
          <w:lang w:bidi="ar-SA"/>
          <w:color w:val="111111"/>
          <w:sz w:val="28"/>
          <w:szCs w:val="28"/>
          <w:rtl/>
        </w:rPr>
        <w:t xml:space="preserve">أفناؤه : نواحيه.</w:t>
      </w:r>
    </w:p>
    <w:p>
      <w:pPr>
        <w:pStyle w:val="BookText"/>
      </w:pPr>
      <w:r>
        <w:rPr>
          <w:rFonts w:ascii="Amiri" w:hAnsi="Amiri" w:eastAsia="Amiri" w:cs="Amiri"/>
          <w:lang w:bidi="ar-SA"/>
          <w:color w:val="111111"/>
          <w:sz w:val="28"/>
          <w:szCs w:val="28"/>
          <w:rtl/>
        </w:rPr>
        <w:t xml:space="preserve">ويقال : التُّومة : بيضة النعامة ، والجمع تُومٌ.</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856" w:name="_Toc357"/>
      <w:r>
        <w:t>التَّاج</w:t>
      </w:r>
      <w:bookmarkEnd w:id="856"/>
    </w:p>
    <w:p>
      <w:pPr>
        <w:pStyle w:val="BookText"/>
      </w:pPr>
      <w:r>
        <w:rPr>
          <w:rFonts w:ascii="Amiri" w:hAnsi="Amiri" w:eastAsia="Amiri" w:cs="Amiri"/>
          <w:lang w:bidi="ar-SA"/>
          <w:color w:val="111111"/>
          <w:sz w:val="28"/>
          <w:szCs w:val="28"/>
          <w:rtl/>
        </w:rPr>
        <w:t xml:space="preserve">[التَّاج] : معروف.</w:t>
      </w:r>
    </w:p>
    <w:p>
      <w:pPr>
        <w:pStyle w:val="BookText"/>
      </w:pPr>
      <w:r>
        <w:rPr>
          <w:rFonts w:ascii="Amiri" w:hAnsi="Amiri" w:eastAsia="Amiri" w:cs="Amiri"/>
          <w:lang w:bidi="ar-SA"/>
          <w:color w:val="111111"/>
          <w:sz w:val="28"/>
          <w:szCs w:val="28"/>
          <w:rtl/>
        </w:rPr>
        <w:t xml:space="preserve">و [ فُعَلة ] ، بضم الفاء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857" w:name="_Toc358"/>
      <w:r>
        <w:t>التُّوَلَة</w:t>
      </w:r>
      <w:bookmarkEnd w:id="857"/>
    </w:p>
    <w:p>
      <w:pPr>
        <w:pStyle w:val="BookText"/>
      </w:pPr>
      <w:r>
        <w:rPr>
          <w:rFonts w:ascii="Amiri" w:hAnsi="Amiri" w:eastAsia="Amiri" w:cs="Amiri"/>
          <w:lang w:bidi="ar-SA"/>
          <w:color w:val="111111"/>
          <w:sz w:val="28"/>
          <w:szCs w:val="28"/>
          <w:rtl/>
        </w:rPr>
        <w:t xml:space="preserve">[التُّوَلَة] : الداهية. ويقال : جاء بالتُّوَلة والدُّوَلَة.</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858" w:name="_Toc359"/>
      <w:r>
        <w:t>التِّوَلة</w:t>
      </w:r>
      <w:bookmarkEnd w:id="858"/>
    </w:p>
    <w:p>
      <w:pPr>
        <w:pStyle w:val="BookText"/>
      </w:pPr>
      <w:r>
        <w:rPr>
          <w:rFonts w:ascii="Amiri" w:hAnsi="Amiri" w:eastAsia="Amiri" w:cs="Amiri"/>
          <w:lang w:bidi="ar-SA"/>
          <w:color w:val="111111"/>
          <w:sz w:val="28"/>
          <w:szCs w:val="28"/>
          <w:rtl/>
        </w:rPr>
        <w:t xml:space="preserve">[التِّوَلة] : يقال : إِن التِّوَلَة سحر تُحَبّب به المرأة إِلى زوجها. وفي حديث </w:t>
      </w:r>
      <w:r>
        <w:rPr>
          <w:rStyle w:val="FootnoteReference"/>
        </w:rPr>
        <w:footnoteReference w:id="199"/>
      </w:r>
      <w:r>
        <w:rPr>
          <w:rFonts w:ascii="Amiri" w:hAnsi="Amiri" w:eastAsia="Amiri" w:cs="Amiri"/>
          <w:lang w:bidi="ar-SA"/>
          <w:color w:val="111111"/>
          <w:sz w:val="28"/>
          <w:szCs w:val="28"/>
          <w:rtl/>
        </w:rPr>
        <w:t xml:space="preserve">ابن مسعود : « إِنَّ التَّمَائِم ، والرُّقَى والتِّوَلَةَ من الشِّرْك ». قيل : يعني الرّقى التي هي بغير لسان العرب ، فأما الرقى بالقرآن وأسماء الله الله تعالى فلا بأس بها. وقيل : إِنما جعلها من الشّرك إِذا ظنّ أنها تدفع العاهات دون الله تعالى.</w:t>
      </w:r>
    </w:p>
    <w:p>
      <w:pPr>
        <w:pStyle w:val="BookText"/>
      </w:pPr>
      <w:r>
        <w:rPr>
          <w:rFonts w:ascii="IRNazanin" w:hAnsi="IRNazanin" w:eastAsia="IRNazanin" w:cs="IRNazanin"/>
          <w:lang w:bidi="fa-IR"/>
          <w:color w:val="111111"/>
          <w:sz w:val="28"/>
          <w:szCs w:val="28"/>
          <w:rtl/>
        </w:rPr>
        <w:t xml:space="preserve">[شماره صفحه واقعی : 782]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4" w:name="pg14428_152851"/>
    <w:bookmarkEnd w:id="74"/>
    <w:p>
      <w:pPr>
        <w:pStyle w:val="Heading4"/>
      </w:pPr>
      <w:bookmarkStart w:id="859" w:name="_Toc360"/>
      <w:r>
        <w:t>الأفعال</w:t>
      </w:r>
      <w:bookmarkEnd w:id="859"/>
    </w:p>
    <w:p>
      <w:pPr>
        <w:pStyle w:val="Heading5"/>
      </w:pPr>
      <w:bookmarkStart w:id="860" w:name="_Toc361"/>
      <w:r>
        <w:t>اشارة</w:t>
      </w:r>
      <w:bookmarkEnd w:id="860"/>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861" w:name="_Toc362"/>
      <w:r>
        <w:t>تَابَ</w:t>
      </w:r>
      <w:bookmarkEnd w:id="861"/>
    </w:p>
    <w:p>
      <w:pPr>
        <w:pStyle w:val="BookText"/>
      </w:pPr>
      <w:r>
        <w:rPr>
          <w:rFonts w:ascii="Amiri" w:hAnsi="Amiri" w:eastAsia="Amiri" w:cs="Amiri"/>
          <w:lang w:bidi="ar-SA"/>
          <w:color w:val="111111"/>
          <w:sz w:val="28"/>
          <w:szCs w:val="28"/>
          <w:rtl/>
        </w:rPr>
        <w:t xml:space="preserve">[تَابَ] الله تعالى على العبد توبة ومتاباً ، قال الله تعالى : ( وَأَنَا التَّوَّابُ الرَّحِيمُ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وتَابَ العبد : إِذا رجع عن الذنب ، فهو تائب وتوّاب ، قال الله تعالى : ( إِنَّ اللهَ يُحِبُ التَّوَّابِينَ )</w:t>
      </w:r>
      <w:r>
        <w:rPr>
          <w:rStyle w:val="FootnoteReference"/>
        </w:rPr>
        <w:footnoteReference w:id="201"/>
      </w:r>
    </w:p>
    <w:p>
      <w:pPr>
        <w:pStyle w:val="BookText"/>
      </w:pPr>
      <w:r>
        <w:rPr>
          <w:rFonts w:ascii="Amiri" w:hAnsi="Amiri" w:eastAsia="Amiri" w:cs="Amiri"/>
          <w:lang w:bidi="ar-SA"/>
          <w:color w:val="111111"/>
          <w:sz w:val="28"/>
          <w:szCs w:val="28"/>
          <w:rtl/>
        </w:rPr>
        <w:t xml:space="preserve">جاء بإِزاء الآية السابقة في حاشية الأصل ( س ) وفي متن ( لين ) ما نصه : ( إِلَّا الَّذِينَ تابُوا مِنْ قَبْلِ أَنْ تَقْدِرُوا عَلَيْهِمْ ) [ المائدة : 5 / 37 ] قال الشعبي : إِن حارثة بن زيد ، خرج محارباً في عهد علي ابن أبي طالب كرم الله وجهه ، فأخاف السبيل ، وسفك الدماء ، وأخذ الأموال ، ثم جاء تائباً من قبل أن يقدر عليه. فطلب الحسن بن علي رضي‌الله‌عنه أن يستأمن له عليًّا فأبى ، فأتى عبد الله بن جعفر فأبى عليه ، فأتى سعيد ابن قيس الهمداني السبيعي فقبله وضمه إليه ، فلما صلّى علي كرم الله وجهه ، أتاه سعيد فقال : يا أمير المؤمنين ما جزاء من حارب الله ورسوله؟ قال : ( أَنْ يُقَتَّلُوا أَوْ يُصَلَّبُوا ) [ المائدة : 5 / 33 ] قال : ما تقول فيمن تاب قبل أن يقدر عليه؟ قال : أقول كما قال تعالى : ( إِلَّا الَّذِينَ تابُوا ) [ المائدة : 5 / 37 ] قال سعيد : وإِن كان حارثة بن زيد؟ قال : نعم. فجاء به إِليه فبايعه وأمنه وكتب له كتاباً أماناً ، فقال حارثة : على النأي : لا ييسلم عدو يعيبها</w:t>
      </w:r>
    </w:p>
    <w:p>
      <w:pPr>
        <w:pStyle w:val="BookText"/>
      </w:pPr>
      <w:r>
        <w:rPr>
          <w:rFonts w:ascii="Amiri" w:hAnsi="Amiri" w:eastAsia="Amiri" w:cs="Amiri"/>
          <w:lang w:bidi="ar-SA"/>
          <w:color w:val="111111"/>
          <w:sz w:val="28"/>
          <w:szCs w:val="28"/>
          <w:rtl/>
        </w:rPr>
        <w:t xml:space="preserve">ألا أبلغن همدان إما لقيتها</w:t>
      </w:r>
    </w:p>
    <w:p>
      <w:pPr>
        <w:pStyle w:val="BookText"/>
      </w:pPr>
      <w:r>
        <w:rPr>
          <w:rFonts w:ascii="Amiri" w:hAnsi="Amiri" w:eastAsia="Amiri" w:cs="Amiri"/>
          <w:lang w:bidi="ar-SA"/>
          <w:color w:val="111111"/>
          <w:sz w:val="28"/>
          <w:szCs w:val="28"/>
          <w:rtl/>
        </w:rPr>
        <w:t xml:space="preserve">-إله ، ويقصي بالكتاب خطيبها</w:t>
      </w:r>
    </w:p>
    <w:p>
      <w:pPr>
        <w:pStyle w:val="BookText"/>
      </w:pPr>
      <w:r>
        <w:rPr>
          <w:rFonts w:ascii="Amiri" w:hAnsi="Amiri" w:eastAsia="Amiri" w:cs="Amiri"/>
          <w:lang w:bidi="ar-SA"/>
          <w:color w:val="111111"/>
          <w:sz w:val="28"/>
          <w:szCs w:val="28"/>
          <w:rtl/>
        </w:rPr>
        <w:t xml:space="preserve">لعمر أبيها أن همدان تتقي 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والأرجح أن هذه زيادة من ناسخ الأصل فلم ندرجها في المتن. والمراد بحارثة بن زيد في هذه الزيادة حارثة بن بدر الغُدانيّ ، انظر الأغاني : ( 8 / 409 - 410 ) ، وتهذيب تاريخ دمشق : ( 3 / 433 ).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862" w:name="_Toc363"/>
      <w:r>
        <w:t>تاعَ</w:t>
      </w:r>
      <w:bookmarkEnd w:id="862"/>
    </w:p>
    <w:p>
      <w:pPr>
        <w:pStyle w:val="BookText"/>
      </w:pPr>
      <w:r>
        <w:rPr>
          <w:rFonts w:ascii="Amiri" w:hAnsi="Amiri" w:eastAsia="Amiri" w:cs="Amiri"/>
          <w:lang w:bidi="ar-SA"/>
          <w:color w:val="111111"/>
          <w:sz w:val="28"/>
          <w:szCs w:val="28"/>
          <w:rtl/>
        </w:rPr>
        <w:t xml:space="preserve">[تاعَ] : يقال : تُعْت السمن بالخبز تَوْعاً : إِذا رفعتَه به.</w:t>
      </w:r>
    </w:p>
    <w:p>
      <w:pPr>
        <w:pStyle w:val="BookText"/>
      </w:pPr>
      <w:r>
        <w:rPr>
          <w:rFonts w:ascii="Amiri" w:hAnsi="Amiri" w:eastAsia="Amiri" w:cs="Amiri"/>
          <w:lang w:bidi="ar-SA"/>
          <w:color w:val="111111"/>
          <w:sz w:val="28"/>
          <w:szCs w:val="28"/>
          <w:rtl/>
        </w:rPr>
        <w:t xml:space="preserve">ويقال : إِن التَّوع أيضاً : الكَسْر.</w:t>
      </w:r>
    </w:p>
    <w:p>
      <w:pPr>
        <w:pStyle w:val="BookText"/>
      </w:pPr>
      <w:r>
        <w:rPr>
          <w:rFonts w:ascii="IRNazanin" w:hAnsi="IRNazanin" w:eastAsia="IRNazanin" w:cs="IRNazanin"/>
          <w:lang w:bidi="fa-IR"/>
          <w:color w:val="111111"/>
          <w:sz w:val="28"/>
          <w:szCs w:val="28"/>
          <w:rtl/>
        </w:rPr>
        <w:t xml:space="preserve">ق</w:t>
      </w:r>
    </w:p>
    <w:p>
      <w:pPr>
        <w:pStyle w:val="Heading5"/>
      </w:pPr>
      <w:bookmarkStart w:id="863" w:name="_Toc364"/>
      <w:r>
        <w:t>تَاقَ</w:t>
      </w:r>
      <w:bookmarkEnd w:id="863"/>
    </w:p>
    <w:p>
      <w:pPr>
        <w:pStyle w:val="BookText"/>
      </w:pPr>
      <w:r>
        <w:rPr>
          <w:rFonts w:ascii="Amiri" w:hAnsi="Amiri" w:eastAsia="Amiri" w:cs="Amiri"/>
          <w:lang w:bidi="ar-SA"/>
          <w:color w:val="111111"/>
          <w:sz w:val="28"/>
          <w:szCs w:val="28"/>
          <w:rtl/>
        </w:rPr>
        <w:t xml:space="preserve">[تَاقَ] إِلى الشيء توقاً وتؤوقاً ، بالقاف : أي اشتاق ، فهو تائق وتوّاق ، على التكثير ، قال :</w:t>
      </w:r>
    </w:p>
    <w:p>
      <w:pPr>
        <w:pStyle w:val="BookText"/>
      </w:pPr>
      <w:r>
        <w:rPr>
          <w:rFonts w:ascii="Amiri" w:hAnsi="Amiri" w:eastAsia="Amiri" w:cs="Amiri"/>
          <w:lang w:bidi="ar-SA"/>
          <w:color w:val="111111"/>
          <w:sz w:val="28"/>
          <w:szCs w:val="28"/>
          <w:rtl/>
        </w:rPr>
        <w:t xml:space="preserve">المَرْءُ تَوَّاقٌ إِلى ما لَمْ يَنَلْ</w:t>
      </w:r>
    </w:p>
    <w:p>
      <w:pPr>
        <w:pStyle w:val="BookText"/>
      </w:pPr>
      <w:r>
        <w:rPr>
          <w:rFonts w:ascii="IRNazanin" w:hAnsi="IRNazanin" w:eastAsia="IRNazanin" w:cs="IRNazanin"/>
          <w:lang w:bidi="fa-IR"/>
          <w:color w:val="111111"/>
          <w:sz w:val="28"/>
          <w:szCs w:val="28"/>
          <w:rtl/>
        </w:rPr>
        <w:t xml:space="preserve">ه-</w:t>
      </w:r>
    </w:p>
    <w:p>
      <w:pPr>
        <w:pStyle w:val="Heading5"/>
      </w:pPr>
      <w:bookmarkStart w:id="864" w:name="_Toc365"/>
      <w:r>
        <w:t>تاه</w:t>
      </w:r>
      <w:bookmarkEnd w:id="864"/>
    </w:p>
    <w:p>
      <w:pPr>
        <w:pStyle w:val="BookText"/>
      </w:pPr>
      <w:r>
        <w:rPr>
          <w:rFonts w:ascii="Amiri" w:hAnsi="Amiri" w:eastAsia="Amiri" w:cs="Amiri"/>
          <w:lang w:bidi="ar-SA"/>
          <w:color w:val="111111"/>
          <w:sz w:val="28"/>
          <w:szCs w:val="28"/>
          <w:rtl/>
        </w:rPr>
        <w:t xml:space="preserve">[تاه] توهاً : لغة في تاه يتيه.</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[شماره صفحه واقعی : 783]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5" w:name="pg14428_152853"/>
    <w:bookmarkEnd w:id="75"/>
    <w:p>
      <w:pPr>
        <w:pStyle w:val="BookText"/>
      </w:pPr>
      <w:r>
        <w:rPr>
          <w:rFonts w:ascii="Amiri" w:hAnsi="Amiri" w:eastAsia="Amiri" w:cs="Amiri"/>
          <w:lang w:bidi="ar-SA"/>
          <w:color w:val="111111"/>
          <w:sz w:val="28"/>
          <w:szCs w:val="28"/>
          <w:rtl/>
        </w:rPr>
        <w:t xml:space="preserve">ي</w:t>
      </w:r>
    </w:p>
    <w:p>
      <w:pPr>
        <w:pStyle w:val="Heading5"/>
      </w:pPr>
      <w:bookmarkStart w:id="865" w:name="_Toc366"/>
      <w:r>
        <w:t>تَوِيَ</w:t>
      </w:r>
      <w:bookmarkEnd w:id="865"/>
    </w:p>
    <w:p>
      <w:pPr>
        <w:pStyle w:val="BookText"/>
      </w:pPr>
      <w:r>
        <w:rPr>
          <w:rFonts w:ascii="Amiri" w:hAnsi="Amiri" w:eastAsia="Amiri" w:cs="Amiri"/>
          <w:lang w:bidi="ar-SA"/>
          <w:color w:val="111111"/>
          <w:sz w:val="28"/>
          <w:szCs w:val="28"/>
          <w:rtl/>
        </w:rPr>
        <w:t xml:space="preserve">[تَوِيَ] : التّواء : الهلاك يمدّ ويقصر.</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202"/>
      </w:r>
      <w:r>
        <w:rPr>
          <w:rFonts w:ascii="Amiri" w:hAnsi="Amiri" w:eastAsia="Amiri" w:cs="Amiri"/>
          <w:lang w:bidi="ar-SA"/>
          <w:color w:val="111111"/>
          <w:sz w:val="28"/>
          <w:szCs w:val="28"/>
          <w:rtl/>
        </w:rPr>
        <w:t xml:space="preserve">عن النبي عليه‌السلام : « لا تَوى على مَالِ المُسْلِم ».</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866" w:name="_Toc367"/>
      <w:r>
        <w:t>أَتَارَ</w:t>
      </w:r>
      <w:bookmarkEnd w:id="866"/>
    </w:p>
    <w:p>
      <w:pPr>
        <w:pStyle w:val="BookText"/>
      </w:pPr>
      <w:r>
        <w:rPr>
          <w:rFonts w:ascii="Amiri" w:hAnsi="Amiri" w:eastAsia="Amiri" w:cs="Amiri"/>
          <w:lang w:bidi="ar-SA"/>
          <w:color w:val="111111"/>
          <w:sz w:val="28"/>
          <w:szCs w:val="28"/>
          <w:rtl/>
        </w:rPr>
        <w:t xml:space="preserve">[أَتَارَ] : قال الفراء : يقال : أَتَرْت الرجل : إِذا أفزعتَه ، فهو مُتَارٌ ، قال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غَضِبُوا عليَّ وأَشْقَذُوني</w:t>
      </w:r>
    </w:p>
    <w:p>
      <w:pPr>
        <w:pStyle w:val="BookText"/>
      </w:pPr>
      <w:r>
        <w:rPr>
          <w:rFonts w:ascii="Amiri" w:hAnsi="Amiri" w:eastAsia="Amiri" w:cs="Amiri"/>
          <w:lang w:bidi="ar-SA"/>
          <w:color w:val="111111"/>
          <w:sz w:val="28"/>
          <w:szCs w:val="28"/>
          <w:rtl/>
        </w:rPr>
        <w:t xml:space="preserve">فَصِرْتُ كَأَنَّنِي فَرَأٌ مُتَارُ</w:t>
      </w:r>
    </w:p>
    <w:p>
      <w:pPr>
        <w:pStyle w:val="BookText"/>
      </w:pPr>
      <w:r>
        <w:rPr>
          <w:rFonts w:ascii="Amiri" w:hAnsi="Amiri" w:eastAsia="Amiri" w:cs="Amiri"/>
          <w:lang w:bidi="ar-SA"/>
          <w:color w:val="111111"/>
          <w:sz w:val="28"/>
          <w:szCs w:val="28"/>
          <w:rtl/>
        </w:rPr>
        <w:t xml:space="preserve">اللفيف</w:t>
      </w:r>
    </w:p>
    <w:p>
      <w:pPr>
        <w:pStyle w:val="BookText"/>
      </w:pPr>
      <w:r>
        <w:rPr>
          <w:rFonts w:ascii="Amiri" w:hAnsi="Amiri" w:eastAsia="Amiri" w:cs="Amiri"/>
          <w:lang w:bidi="ar-SA"/>
          <w:color w:val="111111"/>
          <w:sz w:val="28"/>
          <w:szCs w:val="28"/>
          <w:rtl/>
        </w:rPr>
        <w:t xml:space="preserve">ي</w:t>
      </w:r>
    </w:p>
    <w:p>
      <w:pPr>
        <w:pStyle w:val="Heading5"/>
      </w:pPr>
      <w:bookmarkStart w:id="867" w:name="_Toc368"/>
      <w:r>
        <w:t>أَتْوَاه</w:t>
      </w:r>
      <w:bookmarkEnd w:id="867"/>
    </w:p>
    <w:p>
      <w:pPr>
        <w:pStyle w:val="BookText"/>
      </w:pPr>
      <w:r>
        <w:rPr>
          <w:rFonts w:ascii="Amiri" w:hAnsi="Amiri" w:eastAsia="Amiri" w:cs="Amiri"/>
          <w:lang w:bidi="ar-SA"/>
          <w:color w:val="111111"/>
          <w:sz w:val="28"/>
          <w:szCs w:val="28"/>
          <w:rtl/>
        </w:rPr>
        <w:t xml:space="preserve">[أَتْوَاه] : أي أهلكه.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868" w:name="_Toc369"/>
      <w:r>
        <w:t>تَوَّبَه</w:t>
      </w:r>
      <w:bookmarkEnd w:id="868"/>
    </w:p>
    <w:p>
      <w:pPr>
        <w:pStyle w:val="BookText"/>
      </w:pPr>
      <w:r>
        <w:rPr>
          <w:rFonts w:ascii="Amiri" w:hAnsi="Amiri" w:eastAsia="Amiri" w:cs="Amiri"/>
          <w:lang w:bidi="ar-SA"/>
          <w:color w:val="111111"/>
          <w:sz w:val="28"/>
          <w:szCs w:val="28"/>
          <w:rtl/>
        </w:rPr>
        <w:t xml:space="preserve">[تَوَّبَه] : أي ذكّره بالله تعالى ليتوب.</w:t>
      </w:r>
    </w:p>
    <w:p>
      <w:pPr>
        <w:pStyle w:val="BookText"/>
      </w:pPr>
      <w:r>
        <w:rPr>
          <w:rFonts w:ascii="IRNazanin" w:hAnsi="IRNazanin" w:eastAsia="IRNazanin" w:cs="IRNazanin"/>
          <w:lang w:bidi="fa-IR"/>
          <w:color w:val="111111"/>
          <w:sz w:val="28"/>
          <w:szCs w:val="28"/>
          <w:rtl/>
        </w:rPr>
        <w:t xml:space="preserve">ج</w:t>
      </w:r>
    </w:p>
    <w:p>
      <w:pPr>
        <w:pStyle w:val="Heading5"/>
      </w:pPr>
      <w:bookmarkStart w:id="869" w:name="_Toc370"/>
      <w:r>
        <w:t>تَوَّجَه</w:t>
      </w:r>
      <w:bookmarkEnd w:id="869"/>
    </w:p>
    <w:p>
      <w:pPr>
        <w:pStyle w:val="BookText"/>
      </w:pPr>
      <w:r>
        <w:rPr>
          <w:rFonts w:ascii="Amiri" w:hAnsi="Amiri" w:eastAsia="Amiri" w:cs="Amiri"/>
          <w:lang w:bidi="ar-SA"/>
          <w:color w:val="111111"/>
          <w:sz w:val="28"/>
          <w:szCs w:val="28"/>
          <w:rtl/>
        </w:rPr>
        <w:t xml:space="preserve">[تَوَّجَه] : أي ألبسه التاج.</w:t>
      </w:r>
    </w:p>
    <w:p>
      <w:pPr>
        <w:pStyle w:val="BookText"/>
      </w:pPr>
      <w:r>
        <w:rPr>
          <w:rFonts w:ascii="IRNazanin" w:hAnsi="IRNazanin" w:eastAsia="IRNazanin" w:cs="IRNazanin"/>
          <w:lang w:bidi="fa-IR"/>
          <w:color w:val="111111"/>
          <w:sz w:val="28"/>
          <w:szCs w:val="28"/>
          <w:rtl/>
        </w:rPr>
        <w:t xml:space="preserve">ه-</w:t>
      </w:r>
    </w:p>
    <w:p>
      <w:pPr>
        <w:pStyle w:val="Heading5"/>
      </w:pPr>
      <w:bookmarkStart w:id="870" w:name="_Toc371"/>
      <w:r>
        <w:t>تَوَّهَ</w:t>
      </w:r>
      <w:bookmarkEnd w:id="870"/>
    </w:p>
    <w:p>
      <w:pPr>
        <w:pStyle w:val="BookText"/>
      </w:pPr>
      <w:r>
        <w:rPr>
          <w:rFonts w:ascii="Amiri" w:hAnsi="Amiri" w:eastAsia="Amiri" w:cs="Amiri"/>
          <w:lang w:bidi="ar-SA"/>
          <w:color w:val="111111"/>
          <w:sz w:val="28"/>
          <w:szCs w:val="28"/>
          <w:rtl/>
        </w:rPr>
        <w:t xml:space="preserve">[تَوَّهَ] نفسه : بمعنى طوّح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871" w:name="_Toc372"/>
      <w:r>
        <w:t>اسْتَتَابَه</w:t>
      </w:r>
      <w:bookmarkEnd w:id="871"/>
    </w:p>
    <w:p>
      <w:pPr>
        <w:pStyle w:val="BookText"/>
      </w:pPr>
      <w:r>
        <w:rPr>
          <w:rFonts w:ascii="Amiri" w:hAnsi="Amiri" w:eastAsia="Amiri" w:cs="Amiri"/>
          <w:lang w:bidi="ar-SA"/>
          <w:color w:val="111111"/>
          <w:sz w:val="28"/>
          <w:szCs w:val="28"/>
          <w:rtl/>
        </w:rPr>
        <w:t xml:space="preserve">[اسْتَتَابَه] : أي سأله أن يتوب. وفي الحديث </w:t>
      </w:r>
      <w:r>
        <w:rPr>
          <w:rStyle w:val="FootnoteReference"/>
        </w:rPr>
        <w:footnoteReference w:id="205"/>
      </w:r>
      <w:r>
        <w:rPr>
          <w:rFonts w:ascii="Amiri" w:hAnsi="Amiri" w:eastAsia="Amiri" w:cs="Amiri"/>
          <w:lang w:bidi="ar-SA"/>
          <w:color w:val="111111"/>
          <w:sz w:val="28"/>
          <w:szCs w:val="28"/>
          <w:rtl/>
        </w:rPr>
        <w:t xml:space="preserve">: « كان عليّ رحمه‌الله</w:t>
      </w:r>
    </w:p>
    <w:p>
      <w:pPr>
        <w:pStyle w:val="BookText"/>
      </w:pPr>
      <w:r>
        <w:rPr>
          <w:rFonts w:ascii="IRNazanin" w:hAnsi="IRNazanin" w:eastAsia="IRNazanin" w:cs="IRNazanin"/>
          <w:lang w:bidi="fa-IR"/>
          <w:color w:val="111111"/>
          <w:sz w:val="28"/>
          <w:szCs w:val="28"/>
          <w:rtl/>
        </w:rPr>
        <w:t xml:space="preserve">[شماره صفحه واقعی : 784]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6" w:name="pg14428_152855"/>
    <w:bookmarkEnd w:id="76"/>
    <w:p>
      <w:pPr>
        <w:pStyle w:val="BookText"/>
      </w:pPr>
      <w:r>
        <w:rPr>
          <w:rFonts w:ascii="Amiri" w:hAnsi="Amiri" w:eastAsia="Amiri" w:cs="Amiri"/>
          <w:lang w:bidi="ar-SA"/>
          <w:color w:val="111111"/>
          <w:sz w:val="28"/>
          <w:szCs w:val="28"/>
          <w:rtl/>
        </w:rPr>
        <w:t xml:space="preserve">يستتيب المرتد ثلاثة أيام ، فإِن تاب وإِلا قتله وقسم ماله بين ورثته من المسلمين ».</w:t>
      </w:r>
    </w:p>
    <w:p>
      <w:pPr>
        <w:pStyle w:val="BookText"/>
      </w:pPr>
      <w:r>
        <w:rPr>
          <w:rFonts w:ascii="Amiri" w:hAnsi="Amiri" w:eastAsia="Amiri" w:cs="Amiri"/>
          <w:lang w:bidi="ar-SA"/>
          <w:color w:val="111111"/>
          <w:sz w:val="28"/>
          <w:szCs w:val="28"/>
          <w:rtl/>
        </w:rPr>
        <w:t xml:space="preserve">قال أبو حنيفة وأصحابه : الاستتابة غير واجبة ، فإِن قتله قبلها فقد أساء ولا ضمان عليه.</w:t>
      </w:r>
    </w:p>
    <w:p>
      <w:pPr>
        <w:pStyle w:val="BookText"/>
      </w:pPr>
      <w:r>
        <w:rPr>
          <w:rFonts w:ascii="Amiri" w:hAnsi="Amiri" w:eastAsia="Amiri" w:cs="Amiri"/>
          <w:lang w:bidi="ar-SA"/>
          <w:color w:val="111111"/>
          <w:sz w:val="28"/>
          <w:szCs w:val="28"/>
          <w:rtl/>
        </w:rPr>
        <w:t xml:space="preserve">وللشافعي قولان.</w:t>
      </w:r>
    </w:p>
    <w:p>
      <w:pPr>
        <w:pStyle w:val="BookText"/>
      </w:pPr>
      <w:r>
        <w:rPr>
          <w:rFonts w:ascii="Amiri" w:hAnsi="Amiri" w:eastAsia="Amiri" w:cs="Amiri"/>
          <w:lang w:bidi="ar-SA"/>
          <w:color w:val="111111"/>
          <w:sz w:val="28"/>
          <w:szCs w:val="28"/>
          <w:rtl/>
        </w:rPr>
        <w:t xml:space="preserve">وعند مالك : يعرض على المرتد الإِسلام ثلاثاً ، فإِن تاب وإِلا قتل.</w:t>
      </w:r>
    </w:p>
    <w:p>
      <w:pPr>
        <w:pStyle w:val="BookText"/>
      </w:pPr>
      <w:r>
        <w:rPr>
          <w:rFonts w:ascii="Amiri" w:hAnsi="Amiri" w:eastAsia="Amiri" w:cs="Amiri"/>
          <w:lang w:bidi="ar-SA"/>
          <w:color w:val="111111"/>
          <w:sz w:val="28"/>
          <w:szCs w:val="28"/>
          <w:rtl/>
        </w:rPr>
        <w:t xml:space="preserve">قال أبو حنيفة : الاستتابة ثلاث دفعات في ثلاثة أيام أو ثلاثة أشهر ، على حسب ما يراه الإِمام.</w:t>
      </w:r>
    </w:p>
    <w:p>
      <w:pPr>
        <w:pStyle w:val="BookText"/>
      </w:pPr>
      <w:r>
        <w:rPr>
          <w:rFonts w:ascii="Amiri" w:hAnsi="Amiri" w:eastAsia="Amiri" w:cs="Amiri"/>
          <w:lang w:bidi="ar-SA"/>
          <w:color w:val="111111"/>
          <w:sz w:val="28"/>
          <w:szCs w:val="28"/>
          <w:rtl/>
        </w:rPr>
        <w:t xml:space="preserve">وحكي عنه أنه يستتاب ، فإِن تاب وإِلا قتل مكانه ؛ وإِن طلب الأجل أُجّل ثلاثة أيام.</w:t>
      </w:r>
    </w:p>
    <w:p>
      <w:pPr>
        <w:pStyle w:val="BookText"/>
      </w:pPr>
      <w:r>
        <w:rPr>
          <w:rFonts w:ascii="Amiri" w:hAnsi="Amiri" w:eastAsia="Amiri" w:cs="Amiri"/>
          <w:lang w:bidi="ar-SA"/>
          <w:color w:val="111111"/>
          <w:sz w:val="28"/>
          <w:szCs w:val="28"/>
          <w:rtl/>
        </w:rPr>
        <w:t xml:space="preserve">وللشافعي قولان : أحدهما : يستتاب في ثلاثة أيام. والثاني : لا يؤخر.</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ج</w:t>
      </w:r>
    </w:p>
    <w:p>
      <w:pPr>
        <w:pStyle w:val="Heading5"/>
      </w:pPr>
      <w:bookmarkStart w:id="872" w:name="_Toc373"/>
      <w:r>
        <w:t>تَتَوَّج</w:t>
      </w:r>
      <w:bookmarkEnd w:id="872"/>
    </w:p>
    <w:p>
      <w:pPr>
        <w:pStyle w:val="BookText"/>
      </w:pPr>
      <w:r>
        <w:rPr>
          <w:rFonts w:ascii="Amiri" w:hAnsi="Amiri" w:eastAsia="Amiri" w:cs="Amiri"/>
          <w:lang w:bidi="ar-SA"/>
          <w:color w:val="111111"/>
          <w:sz w:val="28"/>
          <w:szCs w:val="28"/>
          <w:rtl/>
        </w:rPr>
        <w:t xml:space="preserve">[تَتَوَّج] : أي لبس التاج.</w:t>
      </w:r>
    </w:p>
    <w:p>
      <w:pPr>
        <w:pStyle w:val="BookText"/>
      </w:pPr>
      <w:r>
        <w:rPr>
          <w:rFonts w:ascii="IRNazanin" w:hAnsi="IRNazanin" w:eastAsia="IRNazanin" w:cs="IRNazanin"/>
          <w:lang w:bidi="fa-IR"/>
          <w:color w:val="111111"/>
          <w:sz w:val="28"/>
          <w:szCs w:val="28"/>
          <w:rtl/>
        </w:rPr>
        <w:t xml:space="preserve">ق</w:t>
      </w:r>
    </w:p>
    <w:p>
      <w:pPr>
        <w:pStyle w:val="Heading5"/>
      </w:pPr>
      <w:bookmarkStart w:id="873" w:name="_Toc374"/>
      <w:r>
        <w:t>تَتَوَّقَ</w:t>
      </w:r>
      <w:bookmarkEnd w:id="873"/>
    </w:p>
    <w:p>
      <w:pPr>
        <w:pStyle w:val="BookText"/>
      </w:pPr>
      <w:r>
        <w:rPr>
          <w:rFonts w:ascii="Amiri" w:hAnsi="Amiri" w:eastAsia="Amiri" w:cs="Amiri"/>
          <w:lang w:bidi="ar-SA"/>
          <w:color w:val="111111"/>
          <w:sz w:val="28"/>
          <w:szCs w:val="28"/>
          <w:rtl/>
        </w:rPr>
        <w:t xml:space="preserve">[تَتَوَّقَ] : التَّتَوُّق : التشوق.</w:t>
      </w:r>
    </w:p>
    <w:p>
      <w:pPr>
        <w:pStyle w:val="BookText"/>
      </w:pPr>
      <w:r>
        <w:rPr>
          <w:rFonts w:ascii="IRNazanin" w:hAnsi="IRNazanin" w:eastAsia="IRNazanin" w:cs="IRNazanin"/>
          <w:lang w:bidi="fa-IR"/>
          <w:color w:val="111111"/>
          <w:sz w:val="28"/>
          <w:szCs w:val="28"/>
          <w:rtl/>
        </w:rPr>
        <w:t xml:space="preserve">[شماره صفحه واقعی : 785]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786]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7" w:name="pg14428_152860"/>
    <w:bookmarkEnd w:id="77"/>
    <w:p>
      <w:pPr>
        <w:pStyle w:val="Heading3"/>
      </w:pPr>
      <w:bookmarkStart w:id="874" w:name="_Toc375"/>
      <w:r>
        <w:t>باب التاء والياء وما بعدهما</w:t>
      </w:r>
      <w:bookmarkEnd w:id="874"/>
    </w:p>
    <w:p>
      <w:pPr>
        <w:pStyle w:val="Heading4"/>
      </w:pPr>
      <w:bookmarkStart w:id="875" w:name="_Toc376"/>
      <w:r>
        <w:t>الأسماء</w:t>
      </w:r>
      <w:bookmarkEnd w:id="875"/>
    </w:p>
    <w:p>
      <w:pPr>
        <w:pStyle w:val="Heading5"/>
      </w:pPr>
      <w:bookmarkStart w:id="876" w:name="_Toc377"/>
      <w:r>
        <w:t>اشارة</w:t>
      </w:r>
      <w:bookmarkEnd w:id="87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877" w:name="_Toc378"/>
      <w:r>
        <w:t>التَّيْس</w:t>
      </w:r>
      <w:bookmarkEnd w:id="877"/>
    </w:p>
    <w:p>
      <w:pPr>
        <w:pStyle w:val="BookText"/>
      </w:pPr>
      <w:r>
        <w:rPr>
          <w:rFonts w:ascii="Amiri" w:hAnsi="Amiri" w:eastAsia="Amiri" w:cs="Amiri"/>
          <w:lang w:bidi="ar-SA"/>
          <w:color w:val="111111"/>
          <w:sz w:val="28"/>
          <w:szCs w:val="28"/>
          <w:rtl/>
        </w:rPr>
        <w:t xml:space="preserve">[التَّيْس] : معروف.</w:t>
      </w:r>
    </w:p>
    <w:p>
      <w:pPr>
        <w:pStyle w:val="BookText"/>
      </w:pPr>
      <w:r>
        <w:rPr>
          <w:rFonts w:ascii="IRNazanin" w:hAnsi="IRNazanin" w:eastAsia="IRNazanin" w:cs="IRNazanin"/>
          <w:lang w:bidi="fa-IR"/>
          <w:color w:val="111111"/>
          <w:sz w:val="28"/>
          <w:szCs w:val="28"/>
          <w:rtl/>
        </w:rPr>
        <w:t xml:space="preserve">م</w:t>
      </w:r>
    </w:p>
    <w:p>
      <w:pPr>
        <w:pStyle w:val="Heading5"/>
      </w:pPr>
      <w:bookmarkStart w:id="878" w:name="_Toc379"/>
      <w:r>
        <w:t>تَيْم</w:t>
      </w:r>
      <w:bookmarkEnd w:id="878"/>
    </w:p>
    <w:p>
      <w:pPr>
        <w:pStyle w:val="BookText"/>
      </w:pPr>
      <w:r>
        <w:rPr>
          <w:rFonts w:ascii="Amiri" w:hAnsi="Amiri" w:eastAsia="Amiri" w:cs="Amiri"/>
          <w:lang w:bidi="ar-SA"/>
          <w:color w:val="111111"/>
          <w:sz w:val="28"/>
          <w:szCs w:val="28"/>
          <w:rtl/>
        </w:rPr>
        <w:t xml:space="preserve">[تَيْم] : قولهم : تَيْم الله : أي عبد الله.</w:t>
      </w:r>
    </w:p>
    <w:p>
      <w:pPr>
        <w:pStyle w:val="BookText"/>
      </w:pPr>
      <w:r>
        <w:rPr>
          <w:rFonts w:ascii="Amiri" w:hAnsi="Amiri" w:eastAsia="Amiri" w:cs="Amiri"/>
          <w:lang w:bidi="ar-SA"/>
          <w:color w:val="111111"/>
          <w:sz w:val="28"/>
          <w:szCs w:val="28"/>
          <w:rtl/>
        </w:rPr>
        <w:t xml:space="preserve">وتَيْمٌ </w:t>
      </w:r>
      <w:r>
        <w:rPr>
          <w:rStyle w:val="FootnoteReference"/>
        </w:rPr>
        <w:footnoteReference w:id="206"/>
      </w:r>
      <w:r>
        <w:rPr>
          <w:rFonts w:ascii="Amiri" w:hAnsi="Amiri" w:eastAsia="Amiri" w:cs="Amiri"/>
          <w:lang w:bidi="ar-SA"/>
          <w:color w:val="111111"/>
          <w:sz w:val="28"/>
          <w:szCs w:val="28"/>
          <w:rtl/>
        </w:rPr>
        <w:t xml:space="preserve">: اسم حيّ من العرب من قريش ، من ولد تيم بن مرّة بن كعب بن لؤي بن غالب بن فهر بن مالك بن النضر ابن كنانة. منهم أبو بكر الصديق بن أبي قحافة بن عامر بن عمرو بن كعب بن سعد ابن تيم بن مرة.</w:t>
      </w:r>
    </w:p>
    <w:p>
      <w:pPr>
        <w:pStyle w:val="BookText"/>
      </w:pPr>
      <w:r>
        <w:rPr>
          <w:rFonts w:ascii="Amiri" w:hAnsi="Amiri" w:eastAsia="Amiri" w:cs="Amiri"/>
          <w:lang w:bidi="ar-SA"/>
          <w:color w:val="111111"/>
          <w:sz w:val="28"/>
          <w:szCs w:val="28"/>
          <w:rtl/>
        </w:rPr>
        <w:t xml:space="preserve">وتَيْم : أيضاً في ضبّة</w:t>
      </w:r>
    </w:p>
    <w:p>
      <w:pPr>
        <w:pStyle w:val="BookText"/>
      </w:pPr>
      <w:r>
        <w:rPr>
          <w:rFonts w:ascii="Amiri" w:hAnsi="Amiri" w:eastAsia="Amiri" w:cs="Amiri"/>
          <w:lang w:bidi="ar-SA"/>
          <w:color w:val="111111"/>
          <w:sz w:val="28"/>
          <w:szCs w:val="28"/>
          <w:rtl/>
        </w:rPr>
        <w:t xml:space="preserve">وتَيْم : في شيبان</w:t>
      </w:r>
    </w:p>
    <w:p>
      <w:pPr>
        <w:pStyle w:val="BookText"/>
      </w:pPr>
      <w:r>
        <w:rPr>
          <w:rFonts w:ascii="Amiri" w:hAnsi="Amiri" w:eastAsia="Amiri" w:cs="Amiri"/>
          <w:lang w:bidi="ar-SA"/>
          <w:color w:val="111111"/>
          <w:sz w:val="28"/>
          <w:szCs w:val="28"/>
          <w:rtl/>
        </w:rPr>
        <w:t xml:space="preserve">وتَيْم : في قيس بن ثعلبة</w:t>
      </w:r>
    </w:p>
    <w:p>
      <w:pPr>
        <w:pStyle w:val="BookText"/>
      </w:pPr>
      <w:r>
        <w:rPr>
          <w:rFonts w:ascii="Amiri" w:hAnsi="Amiri" w:eastAsia="Amiri" w:cs="Amiri"/>
          <w:lang w:bidi="ar-SA"/>
          <w:color w:val="111111"/>
          <w:sz w:val="28"/>
          <w:szCs w:val="28"/>
          <w:rtl/>
        </w:rPr>
        <w:t xml:space="preserve">وتَيْم : أيضاً في طابخة بن إِلياس.</w:t>
      </w:r>
    </w:p>
    <w:p>
      <w:pPr>
        <w:pStyle w:val="BookText"/>
      </w:pPr>
      <w:r>
        <w:rPr>
          <w:rFonts w:ascii="Amiri" w:hAnsi="Amiri" w:eastAsia="Amiri" w:cs="Amiri"/>
          <w:lang w:bidi="ar-SA"/>
          <w:color w:val="111111"/>
          <w:sz w:val="28"/>
          <w:szCs w:val="28"/>
          <w:rtl/>
        </w:rPr>
        <w:t xml:space="preserve">وبنو تَيْم : في طيئ.</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879" w:name="_Toc380"/>
      <w:r>
        <w:t>التِّين</w:t>
      </w:r>
      <w:bookmarkEnd w:id="879"/>
    </w:p>
    <w:p>
      <w:pPr>
        <w:pStyle w:val="BookText"/>
      </w:pPr>
      <w:r>
        <w:rPr>
          <w:rFonts w:ascii="Amiri" w:hAnsi="Amiri" w:eastAsia="Amiri" w:cs="Amiri"/>
          <w:lang w:bidi="ar-SA"/>
          <w:color w:val="111111"/>
          <w:sz w:val="28"/>
          <w:szCs w:val="28"/>
          <w:rtl/>
        </w:rPr>
        <w:t xml:space="preserve">[التِّين] : معروف.</w:t>
      </w:r>
    </w:p>
    <w:p>
      <w:pPr>
        <w:pStyle w:val="BookText"/>
      </w:pPr>
      <w:r>
        <w:rPr>
          <w:rFonts w:ascii="Amiri" w:hAnsi="Amiri" w:eastAsia="Amiri" w:cs="Amiri"/>
          <w:lang w:bidi="ar-SA"/>
          <w:color w:val="111111"/>
          <w:sz w:val="28"/>
          <w:szCs w:val="28"/>
          <w:rtl/>
        </w:rPr>
        <w:t xml:space="preserve">والتِّين : اسم موضع.</w:t>
      </w:r>
    </w:p>
    <w:p>
      <w:pPr>
        <w:pStyle w:val="BookText"/>
      </w:pPr>
      <w:r>
        <w:rPr>
          <w:rFonts w:ascii="Amiri" w:hAnsi="Amiri" w:eastAsia="Amiri" w:cs="Amiri"/>
          <w:lang w:bidi="ar-SA"/>
          <w:color w:val="111111"/>
          <w:sz w:val="28"/>
          <w:szCs w:val="28"/>
          <w:rtl/>
        </w:rPr>
        <w:t xml:space="preserve">وقول الله تعالى : ( وَالتِّينِ وَالزَّيْتُونِ )</w:t>
      </w:r>
      <w:r>
        <w:rPr>
          <w:rStyle w:val="FootnoteReference"/>
        </w:rPr>
        <w:footnoteReference w:id="207"/>
      </w:r>
      <w:r>
        <w:rPr>
          <w:rFonts w:ascii="Amiri" w:hAnsi="Amiri" w:eastAsia="Amiri" w:cs="Amiri"/>
          <w:lang w:bidi="ar-SA"/>
          <w:color w:val="111111"/>
          <w:sz w:val="28"/>
          <w:szCs w:val="28"/>
          <w:rtl/>
        </w:rPr>
        <w:t xml:space="preserve">قيل : هو التين الذي يؤكل ، والمعنى : وربّ التين. وقيل : هو اسم جبل.</w:t>
      </w:r>
    </w:p>
    <w:p>
      <w:pPr>
        <w:pStyle w:val="BookText"/>
      </w:pPr>
      <w:r>
        <w:rPr>
          <w:rFonts w:ascii="Amiri" w:hAnsi="Amiri" w:eastAsia="Amiri" w:cs="Amiri"/>
          <w:lang w:bidi="ar-SA"/>
          <w:color w:val="111111"/>
          <w:sz w:val="28"/>
          <w:szCs w:val="28"/>
          <w:rtl/>
        </w:rPr>
        <w:t xml:space="preserve">وقيل : هو مسجد أصحاب الكهف.</w:t>
      </w:r>
    </w:p>
    <w:p>
      <w:pPr>
        <w:pStyle w:val="BookText"/>
      </w:pPr>
      <w:r>
        <w:rPr>
          <w:rFonts w:ascii="IRNazanin" w:hAnsi="IRNazanin" w:eastAsia="IRNazanin" w:cs="IRNazanin"/>
          <w:lang w:bidi="fa-IR"/>
          <w:color w:val="111111"/>
          <w:sz w:val="28"/>
          <w:szCs w:val="28"/>
          <w:rtl/>
        </w:rPr>
        <w:t xml:space="preserve">ه-</w:t>
      </w:r>
    </w:p>
    <w:p>
      <w:pPr>
        <w:pStyle w:val="Heading5"/>
      </w:pPr>
      <w:bookmarkStart w:id="880" w:name="_Toc381"/>
      <w:r>
        <w:t>التِّيه</w:t>
      </w:r>
      <w:bookmarkEnd w:id="880"/>
    </w:p>
    <w:p>
      <w:pPr>
        <w:pStyle w:val="BookText"/>
      </w:pPr>
      <w:r>
        <w:rPr>
          <w:rFonts w:ascii="Amiri" w:hAnsi="Amiri" w:eastAsia="Amiri" w:cs="Amiri"/>
          <w:lang w:bidi="ar-SA"/>
          <w:color w:val="111111"/>
          <w:sz w:val="28"/>
          <w:szCs w:val="28"/>
          <w:rtl/>
        </w:rPr>
        <w:t xml:space="preserve">[التِّيه] : المغارة يتيه فيها الإِنسان : أي</w:t>
      </w:r>
    </w:p>
    <w:p>
      <w:pPr>
        <w:pStyle w:val="BookText"/>
      </w:pPr>
      <w:r>
        <w:rPr>
          <w:rFonts w:ascii="IRNazanin" w:hAnsi="IRNazanin" w:eastAsia="IRNazanin" w:cs="IRNazanin"/>
          <w:lang w:bidi="fa-IR"/>
          <w:color w:val="111111"/>
          <w:sz w:val="28"/>
          <w:szCs w:val="28"/>
          <w:rtl/>
        </w:rPr>
        <w:t xml:space="preserve">[شماره صفحه واقعی : 787]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8" w:name="pg14428_152862"/>
    <w:bookmarkEnd w:id="78"/>
    <w:p>
      <w:pPr>
        <w:pStyle w:val="BookText"/>
      </w:pPr>
      <w:r>
        <w:rPr>
          <w:rFonts w:ascii="Amiri" w:hAnsi="Amiri" w:eastAsia="Amiri" w:cs="Amiri"/>
          <w:lang w:bidi="ar-SA"/>
          <w:color w:val="111111"/>
          <w:sz w:val="28"/>
          <w:szCs w:val="28"/>
          <w:rtl/>
        </w:rPr>
        <w:t xml:space="preserve">يتحيّر ، قال جميل بن معمر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ومَدْيَنَ حُطْناها ويَثْرِبَ بالقَنَا</w:t>
      </w:r>
    </w:p>
    <w:p>
      <w:pPr>
        <w:pStyle w:val="BookText"/>
      </w:pPr>
      <w:r>
        <w:rPr>
          <w:rFonts w:ascii="Amiri" w:hAnsi="Amiri" w:eastAsia="Amiri" w:cs="Amiri"/>
          <w:lang w:bidi="ar-SA"/>
          <w:color w:val="111111"/>
          <w:sz w:val="28"/>
          <w:szCs w:val="28"/>
          <w:rtl/>
        </w:rPr>
        <w:t xml:space="preserve">إِلى التِّيهِ فِينا يَأْمَنُ المُتَخَوِّفُ</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881" w:name="_Toc382"/>
      <w:r>
        <w:t>التِّيعَةُ</w:t>
      </w:r>
      <w:bookmarkEnd w:id="881"/>
    </w:p>
    <w:p>
      <w:pPr>
        <w:pStyle w:val="BookText"/>
      </w:pPr>
      <w:r>
        <w:rPr>
          <w:rFonts w:ascii="Amiri" w:hAnsi="Amiri" w:eastAsia="Amiri" w:cs="Amiri"/>
          <w:lang w:bidi="ar-SA"/>
          <w:color w:val="111111"/>
          <w:sz w:val="28"/>
          <w:szCs w:val="28"/>
          <w:rtl/>
        </w:rPr>
        <w:t xml:space="preserve">[التِّيعَةُ] : أربعون شاة. وفي الحديث </w:t>
      </w:r>
      <w:r>
        <w:rPr>
          <w:rStyle w:val="FootnoteReference"/>
        </w:rPr>
        <w:footnoteReference w:id="209"/>
      </w:r>
      <w:r>
        <w:rPr>
          <w:rFonts w:ascii="Amiri" w:hAnsi="Amiri" w:eastAsia="Amiri" w:cs="Amiri"/>
          <w:lang w:bidi="ar-SA"/>
          <w:color w:val="111111"/>
          <w:sz w:val="28"/>
          <w:szCs w:val="28"/>
          <w:rtl/>
        </w:rPr>
        <w:t xml:space="preserve">عن النبي عليه‌السلام : « في التِّيعَةِ شاةٌ والتِّيعَةُ لصاحبها ».</w:t>
      </w:r>
    </w:p>
    <w:p>
      <w:pPr>
        <w:pStyle w:val="BookText"/>
      </w:pPr>
      <w:r>
        <w:rPr>
          <w:rFonts w:ascii="IRNazanin" w:hAnsi="IRNazanin" w:eastAsia="IRNazanin" w:cs="IRNazanin"/>
          <w:lang w:bidi="fa-IR"/>
          <w:color w:val="111111"/>
          <w:sz w:val="28"/>
          <w:szCs w:val="28"/>
          <w:rtl/>
        </w:rPr>
        <w:t xml:space="preserve">م</w:t>
      </w:r>
    </w:p>
    <w:p>
      <w:pPr>
        <w:pStyle w:val="Heading5"/>
      </w:pPr>
      <w:bookmarkStart w:id="882" w:name="_Toc383"/>
      <w:r>
        <w:t>التِّيمة</w:t>
      </w:r>
      <w:bookmarkEnd w:id="882"/>
    </w:p>
    <w:p>
      <w:pPr>
        <w:pStyle w:val="BookText"/>
      </w:pPr>
      <w:r>
        <w:rPr>
          <w:rFonts w:ascii="Amiri" w:hAnsi="Amiri" w:eastAsia="Amiri" w:cs="Amiri"/>
          <w:lang w:bidi="ar-SA"/>
          <w:color w:val="111111"/>
          <w:sz w:val="28"/>
          <w:szCs w:val="28"/>
          <w:rtl/>
        </w:rPr>
        <w:t xml:space="preserve">[التِّيمة] : الشاة الزائدة على الأربعين.</w:t>
      </w:r>
    </w:p>
    <w:p>
      <w:pPr>
        <w:pStyle w:val="BookText"/>
      </w:pPr>
      <w:r>
        <w:rPr>
          <w:rFonts w:ascii="Amiri" w:hAnsi="Amiri" w:eastAsia="Amiri" w:cs="Amiri"/>
          <w:lang w:bidi="ar-SA"/>
          <w:color w:val="111111"/>
          <w:sz w:val="28"/>
          <w:szCs w:val="28"/>
          <w:rtl/>
        </w:rPr>
        <w:t xml:space="preserve">ويقال : هي الشاة يحتلبها الرجل في منزله.</w:t>
      </w:r>
    </w:p>
    <w:p>
      <w:pPr>
        <w:pStyle w:val="BookText"/>
      </w:pPr>
      <w:r>
        <w:rPr>
          <w:rFonts w:ascii="Amiri" w:hAnsi="Amiri" w:eastAsia="Amiri" w:cs="Amiri"/>
          <w:lang w:bidi="ar-SA"/>
          <w:color w:val="111111"/>
          <w:sz w:val="28"/>
          <w:szCs w:val="28"/>
          <w:rtl/>
        </w:rPr>
        <w:t xml:space="preserve">وعلى هذين القولين يتأول الحديث.</w:t>
      </w:r>
    </w:p>
    <w:p>
      <w:pPr>
        <w:pStyle w:val="BookText"/>
      </w:pPr>
      <w:r>
        <w:rPr>
          <w:rFonts w:ascii="IRNazanin" w:hAnsi="IRNazanin" w:eastAsia="IRNazanin" w:cs="IRNazanin"/>
          <w:lang w:bidi="fa-IR"/>
          <w:color w:val="111111"/>
          <w:sz w:val="28"/>
          <w:szCs w:val="28"/>
          <w:rtl/>
        </w:rPr>
        <w:t xml:space="preserve">ن</w:t>
      </w:r>
    </w:p>
    <w:p>
      <w:pPr>
        <w:pStyle w:val="Heading5"/>
      </w:pPr>
      <w:bookmarkStart w:id="883" w:name="_Toc384"/>
      <w:r>
        <w:t>التِّينة</w:t>
      </w:r>
      <w:bookmarkEnd w:id="883"/>
    </w:p>
    <w:p>
      <w:pPr>
        <w:pStyle w:val="BookText"/>
      </w:pPr>
      <w:r>
        <w:rPr>
          <w:rFonts w:ascii="Amiri" w:hAnsi="Amiri" w:eastAsia="Amiri" w:cs="Amiri"/>
          <w:lang w:bidi="ar-SA"/>
          <w:color w:val="111111"/>
          <w:sz w:val="28"/>
          <w:szCs w:val="28"/>
          <w:rtl/>
        </w:rPr>
        <w:t xml:space="preserve">[التِّينة] : واحدة التين.</w:t>
      </w:r>
    </w:p>
    <w:p>
      <w:pPr>
        <w:pStyle w:val="BookText"/>
      </w:pPr>
      <w:r>
        <w:rPr>
          <w:rFonts w:ascii="Amiri" w:hAnsi="Amiri" w:eastAsia="Amiri" w:cs="Amiri"/>
          <w:lang w:bidi="ar-SA"/>
          <w:color w:val="111111"/>
          <w:sz w:val="28"/>
          <w:szCs w:val="28"/>
          <w:rtl/>
        </w:rPr>
        <w:t xml:space="preserve">فَعَل ، بالفتح</w:t>
      </w:r>
    </w:p>
    <w:p>
      <w:pPr>
        <w:pStyle w:val="BookText"/>
      </w:pPr>
      <w:r>
        <w:rPr>
          <w:rFonts w:ascii="Amiri" w:hAnsi="Amiri" w:eastAsia="Amiri" w:cs="Amiri"/>
          <w:lang w:bidi="ar-SA"/>
          <w:color w:val="111111"/>
          <w:sz w:val="28"/>
          <w:szCs w:val="28"/>
          <w:rtl/>
        </w:rPr>
        <w:t xml:space="preserve">ي</w:t>
      </w:r>
    </w:p>
    <w:p>
      <w:pPr>
        <w:pStyle w:val="Heading5"/>
      </w:pPr>
      <w:bookmarkStart w:id="884" w:name="_Toc385"/>
      <w:r>
        <w:t>التَّاء</w:t>
      </w:r>
      <w:bookmarkEnd w:id="884"/>
    </w:p>
    <w:p>
      <w:pPr>
        <w:pStyle w:val="BookText"/>
      </w:pPr>
      <w:r>
        <w:rPr>
          <w:rFonts w:ascii="Amiri" w:hAnsi="Amiri" w:eastAsia="Amiri" w:cs="Amiri"/>
          <w:lang w:bidi="ar-SA"/>
          <w:color w:val="111111"/>
          <w:sz w:val="28"/>
          <w:szCs w:val="28"/>
          <w:rtl/>
        </w:rPr>
        <w:t xml:space="preserve">[التَّاء] : هذا الحرف ، يقال : هذه تاء حسنة ، وتصغيرها : تُيَيْئَة. وللتاء مواضع.</w:t>
      </w:r>
    </w:p>
    <w:p>
      <w:pPr>
        <w:pStyle w:val="BookText"/>
      </w:pPr>
      <w:r>
        <w:rPr>
          <w:rFonts w:ascii="Amiri" w:hAnsi="Amiri" w:eastAsia="Amiri" w:cs="Amiri"/>
          <w:lang w:bidi="ar-SA"/>
          <w:color w:val="111111"/>
          <w:sz w:val="28"/>
          <w:szCs w:val="28"/>
          <w:rtl/>
        </w:rPr>
        <w:t xml:space="preserve">تكون أصليةً تجري بتصاريف الإِعراب ، نحو قُوت وأَقْوات ، قال الله تعالى : ( وَقَدَّرَ فِيها أَقْواتَها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وتكون منقلبة من الهاء فتجري بتصاريف الإِعراب أيضاً ، نحو غُزاة ورُماة ، إِذا أضفت قلت : غُزاتك ورُماتك.</w:t>
      </w:r>
    </w:p>
    <w:p>
      <w:pPr>
        <w:pStyle w:val="BookText"/>
      </w:pPr>
      <w:r>
        <w:rPr>
          <w:rFonts w:ascii="IRNazanin" w:hAnsi="IRNazanin" w:eastAsia="IRNazanin" w:cs="IRNazanin"/>
          <w:lang w:bidi="fa-IR"/>
          <w:color w:val="111111"/>
          <w:sz w:val="28"/>
          <w:szCs w:val="28"/>
          <w:rtl/>
        </w:rPr>
        <w:t xml:space="preserve">[شماره صفحه واقعی : 788]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9" w:name="pg14428_152864"/>
    <w:bookmarkEnd w:id="79"/>
    <w:p>
      <w:pPr>
        <w:pStyle w:val="BookText"/>
      </w:pPr>
      <w:r>
        <w:rPr>
          <w:rFonts w:ascii="Amiri" w:hAnsi="Amiri" w:eastAsia="Amiri" w:cs="Amiri"/>
          <w:lang w:bidi="ar-SA"/>
          <w:color w:val="111111"/>
          <w:sz w:val="28"/>
          <w:szCs w:val="28"/>
          <w:rtl/>
        </w:rPr>
        <w:t xml:space="preserve">وتكون زائدة في جمع المؤنث نحو بنات ومسلمات وسموات ، وهي في موضع النصب والجر مكسورة ، قال الله تعالى : ( مِمَّا يَخْلُقُ بَناتٍ )</w:t>
      </w:r>
      <w:r>
        <w:rPr>
          <w:rStyle w:val="FootnoteReference"/>
        </w:rPr>
        <w:footnoteReference w:id="211"/>
      </w:r>
      <w:r>
        <w:rPr>
          <w:rFonts w:ascii="Amiri" w:hAnsi="Amiri" w:eastAsia="Amiri" w:cs="Amiri"/>
          <w:lang w:bidi="ar-SA"/>
          <w:color w:val="111111"/>
          <w:sz w:val="28"/>
          <w:szCs w:val="28"/>
          <w:rtl/>
        </w:rPr>
        <w:t xml:space="preserve">وقال : ( مُسْلِماتٍ مُؤْمِناتٍ ... )</w:t>
      </w:r>
      <w:r>
        <w:rPr>
          <w:rStyle w:val="FootnoteReference"/>
        </w:rPr>
        <w:footnoteReference w:id="212"/>
      </w:r>
      <w:r>
        <w:rPr>
          <w:rFonts w:ascii="Amiri" w:hAnsi="Amiri" w:eastAsia="Amiri" w:cs="Amiri"/>
          <w:lang w:bidi="ar-SA"/>
          <w:color w:val="111111"/>
          <w:sz w:val="28"/>
          <w:szCs w:val="28"/>
          <w:rtl/>
        </w:rPr>
        <w:t xml:space="preserve">الآية ، وقال : ( وَخَلَقَ اللهُ السَّماواتِ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علامة التأنيث نحو قامت تقوم.</w:t>
      </w:r>
    </w:p>
    <w:p>
      <w:pPr>
        <w:pStyle w:val="BookText"/>
      </w:pPr>
      <w:r>
        <w:rPr>
          <w:rFonts w:ascii="Amiri" w:hAnsi="Amiri" w:eastAsia="Amiri" w:cs="Amiri"/>
          <w:lang w:bidi="ar-SA"/>
          <w:color w:val="111111"/>
          <w:sz w:val="28"/>
          <w:szCs w:val="28"/>
          <w:rtl/>
        </w:rPr>
        <w:t xml:space="preserve">وتزاد للاستقبال نحو تقوم يا رجل ، وتقومين يا امرأة.</w:t>
      </w:r>
    </w:p>
    <w:p>
      <w:pPr>
        <w:pStyle w:val="BookText"/>
      </w:pPr>
      <w:r>
        <w:rPr>
          <w:rFonts w:ascii="Amiri" w:hAnsi="Amiri" w:eastAsia="Amiri" w:cs="Amiri"/>
          <w:lang w:bidi="ar-SA"/>
          <w:color w:val="111111"/>
          <w:sz w:val="28"/>
          <w:szCs w:val="28"/>
          <w:rtl/>
        </w:rPr>
        <w:t xml:space="preserve">وفي التثنية والجمع.</w:t>
      </w:r>
    </w:p>
    <w:p>
      <w:pPr>
        <w:pStyle w:val="BookText"/>
      </w:pPr>
      <w:r>
        <w:rPr>
          <w:rFonts w:ascii="Amiri" w:hAnsi="Amiri" w:eastAsia="Amiri" w:cs="Amiri"/>
          <w:lang w:bidi="ar-SA"/>
          <w:color w:val="111111"/>
          <w:sz w:val="28"/>
          <w:szCs w:val="28"/>
          <w:rtl/>
        </w:rPr>
        <w:t xml:space="preserve">وفي بناء الأفعال نحو افتعل واستفعل وتفعل وتفاعل وتفعلل وتفوعل.</w:t>
      </w:r>
    </w:p>
    <w:p>
      <w:pPr>
        <w:pStyle w:val="BookText"/>
      </w:pPr>
      <w:r>
        <w:rPr>
          <w:rFonts w:ascii="Amiri" w:hAnsi="Amiri" w:eastAsia="Amiri" w:cs="Amiri"/>
          <w:lang w:bidi="ar-SA"/>
          <w:color w:val="111111"/>
          <w:sz w:val="28"/>
          <w:szCs w:val="28"/>
          <w:rtl/>
        </w:rPr>
        <w:t xml:space="preserve">وفي الأسماء نحو ملكوت ، من الملك.</w:t>
      </w:r>
    </w:p>
    <w:p>
      <w:pPr>
        <w:pStyle w:val="BookText"/>
      </w:pPr>
      <w:r>
        <w:rPr>
          <w:rFonts w:ascii="Amiri" w:hAnsi="Amiri" w:eastAsia="Amiri" w:cs="Amiri"/>
          <w:lang w:bidi="ar-SA"/>
          <w:color w:val="111111"/>
          <w:sz w:val="28"/>
          <w:szCs w:val="28"/>
          <w:rtl/>
        </w:rPr>
        <w:t xml:space="preserve">وفي الحرف نحو ثمّت ورُبَّت ولاتَ.</w:t>
      </w:r>
    </w:p>
    <w:p>
      <w:pPr>
        <w:pStyle w:val="BookText"/>
      </w:pPr>
      <w:r>
        <w:rPr>
          <w:rFonts w:ascii="Amiri" w:hAnsi="Amiri" w:eastAsia="Amiri" w:cs="Amiri"/>
          <w:lang w:bidi="ar-SA"/>
          <w:color w:val="111111"/>
          <w:sz w:val="28"/>
          <w:szCs w:val="28"/>
          <w:rtl/>
        </w:rPr>
        <w:t xml:space="preserve">وتكون كناية للمرفوع نحو قمتُ أَنا ، وقمتَ أنتَ ، وقمتِ يا امرأة أنت ، وفي الاثنين والجماعة.</w:t>
      </w:r>
    </w:p>
    <w:p>
      <w:pPr>
        <w:pStyle w:val="BookText"/>
      </w:pPr>
      <w:r>
        <w:rPr>
          <w:rFonts w:ascii="Amiri" w:hAnsi="Amiri" w:eastAsia="Amiri" w:cs="Amiri"/>
          <w:lang w:bidi="ar-SA"/>
          <w:color w:val="111111"/>
          <w:sz w:val="28"/>
          <w:szCs w:val="28"/>
          <w:rtl/>
        </w:rPr>
        <w:t xml:space="preserve">وتكون للقسم ، ولا تدخل على غير اسم الله عزوجل ، قال الله تعالى : ( تَاللهِ لَقَدْ عَلِمْتُمْ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وتا : مقصورة بمعنى ذِهِ للمرأة ، وتصغيرها تَيَّا ، والأصل تُيَيّا ، فحذفت الياء كراهية اجتماع ثلاث ياءات ، وفتحت التاء لثقل الضمة.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885" w:name="_Toc386"/>
      <w:r>
        <w:t>تارَة</w:t>
      </w:r>
      <w:bookmarkEnd w:id="885"/>
    </w:p>
    <w:p>
      <w:pPr>
        <w:pStyle w:val="BookText"/>
      </w:pPr>
      <w:r>
        <w:rPr>
          <w:rFonts w:ascii="Amiri" w:hAnsi="Amiri" w:eastAsia="Amiri" w:cs="Amiri"/>
          <w:lang w:bidi="ar-SA"/>
          <w:color w:val="111111"/>
          <w:sz w:val="28"/>
          <w:szCs w:val="28"/>
          <w:rtl/>
        </w:rPr>
        <w:t xml:space="preserve">[تارَة] : يقال : فعل ذلك تارة بعد تارة : أي مرة بعد أخرى ، قال الله تعالى : ( تارَةً أُخْرى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بفتح الميم وكسر العين</w:t>
      </w:r>
    </w:p>
    <w:p>
      <w:pPr>
        <w:pStyle w:val="BookText"/>
      </w:pPr>
      <w:r>
        <w:rPr>
          <w:rFonts w:ascii="IRNazanin" w:hAnsi="IRNazanin" w:eastAsia="IRNazanin" w:cs="IRNazanin"/>
          <w:lang w:bidi="fa-IR"/>
          <w:color w:val="111111"/>
          <w:sz w:val="28"/>
          <w:szCs w:val="28"/>
          <w:rtl/>
        </w:rPr>
        <w:t xml:space="preserve">[شماره صفحه واقعی : 789]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0" w:name="pg14428_152866"/>
    <w:bookmarkEnd w:id="80"/>
    <w:p>
      <w:pPr>
        <w:pStyle w:val="BookText"/>
      </w:pPr>
      <w:r>
        <w:rPr>
          <w:rFonts w:ascii="IRNazanin" w:hAnsi="IRNazanin" w:eastAsia="IRNazanin" w:cs="IRNazanin"/>
          <w:lang w:bidi="fa-IR"/>
          <w:color w:val="111111"/>
          <w:sz w:val="28"/>
          <w:szCs w:val="28"/>
          <w:rtl/>
        </w:rPr>
        <w:t xml:space="preserve">ه-</w:t>
      </w:r>
    </w:p>
    <w:p>
      <w:pPr>
        <w:pStyle w:val="Heading5"/>
      </w:pPr>
      <w:bookmarkStart w:id="886" w:name="_Toc387"/>
      <w:r>
        <w:t>مَتِيهَة</w:t>
      </w:r>
      <w:bookmarkEnd w:id="886"/>
    </w:p>
    <w:p>
      <w:pPr>
        <w:pStyle w:val="BookText"/>
      </w:pPr>
      <w:r>
        <w:rPr>
          <w:rFonts w:ascii="Amiri" w:hAnsi="Amiri" w:eastAsia="Amiri" w:cs="Amiri"/>
          <w:lang w:bidi="ar-SA"/>
          <w:color w:val="111111"/>
          <w:sz w:val="28"/>
          <w:szCs w:val="28"/>
          <w:rtl/>
        </w:rPr>
        <w:t xml:space="preserve">[مَتِيهَة] : أرض مَتِيهة : يتاه فيها.</w:t>
      </w:r>
    </w:p>
    <w:p>
      <w:pPr>
        <w:pStyle w:val="BookText"/>
      </w:pPr>
      <w:r>
        <w:rPr>
          <w:rFonts w:ascii="Amiri" w:hAnsi="Amiri" w:eastAsia="Amiri" w:cs="Amiri"/>
          <w:lang w:bidi="ar-SA"/>
          <w:color w:val="111111"/>
          <w:sz w:val="28"/>
          <w:szCs w:val="28"/>
          <w:rtl/>
        </w:rPr>
        <w:t xml:space="preserve">مِفْعَل ، بكسر الميم وفتح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887" w:name="_Toc388"/>
      <w:r>
        <w:t>مِتْيَح</w:t>
      </w:r>
      <w:bookmarkEnd w:id="887"/>
    </w:p>
    <w:p>
      <w:pPr>
        <w:pStyle w:val="BookText"/>
      </w:pPr>
      <w:r>
        <w:rPr>
          <w:rFonts w:ascii="Amiri" w:hAnsi="Amiri" w:eastAsia="Amiri" w:cs="Amiri"/>
          <w:lang w:bidi="ar-SA"/>
          <w:color w:val="111111"/>
          <w:sz w:val="28"/>
          <w:szCs w:val="28"/>
          <w:rtl/>
        </w:rPr>
        <w:t xml:space="preserve">[مِتْيَح] : فرس مِتْيَحٌ : إِذا اعترض في مشيته نشاطاً ومال على قُطْرَيْه.</w:t>
      </w:r>
    </w:p>
    <w:p>
      <w:pPr>
        <w:pStyle w:val="BookText"/>
      </w:pPr>
      <w:r>
        <w:rPr>
          <w:rFonts w:ascii="Amiri" w:hAnsi="Amiri" w:eastAsia="Amiri" w:cs="Amiri"/>
          <w:lang w:bidi="ar-SA"/>
          <w:color w:val="111111"/>
          <w:sz w:val="28"/>
          <w:szCs w:val="28"/>
          <w:rtl/>
        </w:rPr>
        <w:t xml:space="preserve">ورجل مِتْيَح : يعترض في كل شيء.</w:t>
      </w:r>
    </w:p>
    <w:p>
      <w:pPr>
        <w:pStyle w:val="BookText"/>
      </w:pPr>
      <w:r>
        <w:rPr>
          <w:rFonts w:ascii="Amiri" w:hAnsi="Amiri" w:eastAsia="Amiri" w:cs="Amiri"/>
          <w:lang w:bidi="ar-SA"/>
          <w:color w:val="111111"/>
          <w:sz w:val="28"/>
          <w:szCs w:val="28"/>
          <w:rtl/>
        </w:rPr>
        <w:t xml:space="preserve">وقلب مِتْيَح : يميل إِلى كل شيء ، قال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أَفِي أَثَرِ الأظْعَانِ عَيْنُكَ تَلْمَحُ</w:t>
      </w:r>
    </w:p>
    <w:p>
      <w:pPr>
        <w:pStyle w:val="BookText"/>
      </w:pPr>
      <w:r>
        <w:rPr>
          <w:rFonts w:ascii="Amiri" w:hAnsi="Amiri" w:eastAsia="Amiri" w:cs="Amiri"/>
          <w:lang w:bidi="ar-SA"/>
          <w:color w:val="111111"/>
          <w:sz w:val="28"/>
          <w:szCs w:val="28"/>
          <w:rtl/>
        </w:rPr>
        <w:t xml:space="preserve">نَعَمْ لاتَ هَنَّا إِنَّ قَلْبَكَ مِتْيَحُ</w:t>
      </w:r>
    </w:p>
    <w:p>
      <w:pPr>
        <w:pStyle w:val="BookText"/>
      </w:pPr>
      <w:r>
        <w:rPr>
          <w:rFonts w:ascii="Amiri" w:hAnsi="Amiri" w:eastAsia="Amiri" w:cs="Amiri"/>
          <w:lang w:bidi="ar-SA"/>
          <w:color w:val="111111"/>
          <w:sz w:val="28"/>
          <w:szCs w:val="28"/>
          <w:rtl/>
        </w:rPr>
        <w:t xml:space="preserve">ولم يأت في هذا الباب جيم.</w:t>
      </w:r>
    </w:p>
    <w:p>
      <w:pPr>
        <w:pStyle w:val="BookText"/>
      </w:pPr>
      <w:r>
        <w:rPr>
          <w:rFonts w:ascii="IRNazanin" w:hAnsi="IRNazanin" w:eastAsia="IRNazanin" w:cs="IRNazanin"/>
          <w:lang w:bidi="fa-IR"/>
          <w:color w:val="111111"/>
          <w:sz w:val="28"/>
          <w:szCs w:val="28"/>
          <w:rtl/>
        </w:rPr>
        <w:t xml:space="preserve">مفعولاء ، ممدود</w:t>
      </w:r>
    </w:p>
    <w:p>
      <w:pPr>
        <w:pStyle w:val="BookText"/>
      </w:pPr>
      <w:r>
        <w:rPr>
          <w:rFonts w:ascii="IRNazanin" w:hAnsi="IRNazanin" w:eastAsia="IRNazanin" w:cs="IRNazanin"/>
          <w:lang w:bidi="fa-IR"/>
          <w:color w:val="111111"/>
          <w:sz w:val="28"/>
          <w:szCs w:val="28"/>
          <w:rtl/>
        </w:rPr>
        <w:t xml:space="preserve">س</w:t>
      </w:r>
    </w:p>
    <w:p>
      <w:pPr>
        <w:pStyle w:val="Heading5"/>
      </w:pPr>
      <w:bookmarkStart w:id="888" w:name="_Toc389"/>
      <w:r>
        <w:t>المَتْيُوسَاءُ</w:t>
      </w:r>
      <w:bookmarkEnd w:id="888"/>
    </w:p>
    <w:p>
      <w:pPr>
        <w:pStyle w:val="BookText"/>
      </w:pPr>
      <w:r>
        <w:rPr>
          <w:rFonts w:ascii="Amiri" w:hAnsi="Amiri" w:eastAsia="Amiri" w:cs="Amiri"/>
          <w:lang w:bidi="ar-SA"/>
          <w:color w:val="111111"/>
          <w:sz w:val="28"/>
          <w:szCs w:val="28"/>
          <w:rtl/>
        </w:rPr>
        <w:t xml:space="preserve">[المَتْيُوسَاءُ] : جماعة التّيوس.</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889" w:name="_Toc390"/>
      <w:r>
        <w:t>تَيَّاح</w:t>
      </w:r>
      <w:bookmarkEnd w:id="889"/>
    </w:p>
    <w:p>
      <w:pPr>
        <w:pStyle w:val="BookText"/>
      </w:pPr>
      <w:r>
        <w:rPr>
          <w:rFonts w:ascii="Amiri" w:hAnsi="Amiri" w:eastAsia="Amiri" w:cs="Amiri"/>
          <w:lang w:bidi="ar-SA"/>
          <w:color w:val="111111"/>
          <w:sz w:val="28"/>
          <w:szCs w:val="28"/>
          <w:rtl/>
        </w:rPr>
        <w:t xml:space="preserve">[تَيَّاح] : فرس تَيَّاح : إِذا اعترض في مشيته نشاطاً.</w:t>
      </w:r>
    </w:p>
    <w:p>
      <w:pPr>
        <w:pStyle w:val="BookText"/>
      </w:pPr>
      <w:r>
        <w:rPr>
          <w:rFonts w:ascii="IRNazanin" w:hAnsi="IRNazanin" w:eastAsia="IRNazanin" w:cs="IRNazanin"/>
          <w:lang w:bidi="fa-IR"/>
          <w:color w:val="111111"/>
          <w:sz w:val="28"/>
          <w:szCs w:val="28"/>
          <w:rtl/>
        </w:rPr>
        <w:t xml:space="preserve">ر</w:t>
      </w:r>
    </w:p>
    <w:p>
      <w:pPr>
        <w:pStyle w:val="Heading5"/>
      </w:pPr>
      <w:bookmarkStart w:id="890" w:name="_Toc391"/>
      <w:r>
        <w:t>التَّيَّار</w:t>
      </w:r>
      <w:bookmarkEnd w:id="890"/>
    </w:p>
    <w:p>
      <w:pPr>
        <w:pStyle w:val="BookText"/>
      </w:pPr>
      <w:r>
        <w:rPr>
          <w:rFonts w:ascii="Amiri" w:hAnsi="Amiri" w:eastAsia="Amiri" w:cs="Amiri"/>
          <w:lang w:bidi="ar-SA"/>
          <w:color w:val="111111"/>
          <w:sz w:val="28"/>
          <w:szCs w:val="28"/>
          <w:rtl/>
        </w:rPr>
        <w:t xml:space="preserve">[التَّيَّار] : موج البحر ، قال </w:t>
      </w:r>
      <w:r>
        <w:rPr>
          <w:rStyle w:val="FootnoteReference"/>
        </w:rPr>
        <w:footnoteReference w:id="217"/>
      </w:r>
    </w:p>
    <w:p>
      <w:pPr>
        <w:pStyle w:val="BookText"/>
      </w:pPr>
      <w:r>
        <w:rPr>
          <w:rFonts w:ascii="Amiri" w:hAnsi="Amiri" w:eastAsia="Amiri" w:cs="Amiri"/>
          <w:lang w:bidi="ar-SA"/>
          <w:color w:val="111111"/>
          <w:sz w:val="28"/>
          <w:szCs w:val="28"/>
          <w:rtl/>
        </w:rPr>
        <w:t xml:space="preserve">عف المكاسب ما تكدي حشاشته</w:t>
      </w:r>
    </w:p>
    <w:p>
      <w:pPr>
        <w:pStyle w:val="BookText"/>
      </w:pPr>
      <w:r>
        <w:rPr>
          <w:rFonts w:ascii="Amiri" w:hAnsi="Amiri" w:eastAsia="Amiri" w:cs="Amiri"/>
          <w:lang w:bidi="ar-SA"/>
          <w:color w:val="111111"/>
          <w:sz w:val="28"/>
          <w:szCs w:val="28"/>
          <w:rtl/>
        </w:rPr>
        <w:t xml:space="preserve">ويروى : « حسافته » و « حسيفته » ، وانظر اللسان ( تير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كالبَحْرِ يَقْذِفُ بالتَّيَّارِ تَيَّارا</w:t>
      </w:r>
    </w:p>
    <w:p>
      <w:pPr>
        <w:pStyle w:val="BookText"/>
      </w:pPr>
      <w:r>
        <w:rPr>
          <w:rFonts w:ascii="IRNazanin" w:hAnsi="IRNazanin" w:eastAsia="IRNazanin" w:cs="IRNazanin"/>
          <w:lang w:bidi="fa-IR"/>
          <w:color w:val="111111"/>
          <w:sz w:val="28"/>
          <w:szCs w:val="28"/>
          <w:rtl/>
        </w:rPr>
        <w:t xml:space="preserve">ز</w:t>
      </w:r>
    </w:p>
    <w:p>
      <w:pPr>
        <w:pStyle w:val="Heading5"/>
      </w:pPr>
      <w:bookmarkStart w:id="891" w:name="_Toc392"/>
      <w:r>
        <w:t>التَّيَّاز</w:t>
      </w:r>
      <w:bookmarkEnd w:id="891"/>
    </w:p>
    <w:p>
      <w:pPr>
        <w:pStyle w:val="BookText"/>
      </w:pPr>
      <w:r>
        <w:rPr>
          <w:rFonts w:ascii="Amiri" w:hAnsi="Amiri" w:eastAsia="Amiri" w:cs="Amiri"/>
          <w:lang w:bidi="ar-SA"/>
          <w:color w:val="111111"/>
          <w:sz w:val="28"/>
          <w:szCs w:val="28"/>
          <w:rtl/>
        </w:rPr>
        <w:t xml:space="preserve">[التَّيَّاز] : الغليظ الجسم القصير من الرجال ، قال القُطَاميّ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790]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1" w:name="pg14428_152868"/>
    <w:bookmarkEnd w:id="81"/>
    <w:p>
      <w:pPr>
        <w:pStyle w:val="BookText"/>
      </w:pPr>
      <w:r>
        <w:rPr>
          <w:rFonts w:ascii="Amiri" w:hAnsi="Amiri" w:eastAsia="Amiri" w:cs="Amiri"/>
          <w:lang w:bidi="ar-SA"/>
          <w:color w:val="111111"/>
          <w:sz w:val="28"/>
          <w:szCs w:val="28"/>
          <w:rtl/>
        </w:rPr>
        <w:t xml:space="preserve">إِذا التَّيَّازُ ذُو العَضَلاتِ قُلْنَا</w:t>
      </w:r>
    </w:p>
    <w:p>
      <w:pPr>
        <w:pStyle w:val="BookText"/>
      </w:pPr>
      <w:r>
        <w:rPr>
          <w:rFonts w:ascii="Amiri" w:hAnsi="Amiri" w:eastAsia="Amiri" w:cs="Amiri"/>
          <w:lang w:bidi="ar-SA"/>
          <w:color w:val="111111"/>
          <w:sz w:val="28"/>
          <w:szCs w:val="28"/>
          <w:rtl/>
        </w:rPr>
        <w:t xml:space="preserve">إِلَيْكَ إِليكَ ضَاقَ بِها ذِرَاعا</w:t>
      </w:r>
    </w:p>
    <w:p>
      <w:pPr>
        <w:pStyle w:val="BookText"/>
      </w:pPr>
      <w:r>
        <w:rPr>
          <w:rFonts w:ascii="IRNazanin" w:hAnsi="IRNazanin" w:eastAsia="IRNazanin" w:cs="IRNazanin"/>
          <w:lang w:bidi="fa-IR"/>
          <w:color w:val="111111"/>
          <w:sz w:val="28"/>
          <w:szCs w:val="28"/>
          <w:rtl/>
        </w:rPr>
        <w:t xml:space="preserve">س</w:t>
      </w:r>
    </w:p>
    <w:p>
      <w:pPr>
        <w:pStyle w:val="Heading5"/>
      </w:pPr>
      <w:bookmarkStart w:id="892" w:name="_Toc393"/>
      <w:r>
        <w:t>التَّيَّاس</w:t>
      </w:r>
      <w:bookmarkEnd w:id="892"/>
    </w:p>
    <w:p>
      <w:pPr>
        <w:pStyle w:val="BookText"/>
      </w:pPr>
      <w:r>
        <w:rPr>
          <w:rFonts w:ascii="Amiri" w:hAnsi="Amiri" w:eastAsia="Amiri" w:cs="Amiri"/>
          <w:lang w:bidi="ar-SA"/>
          <w:color w:val="111111"/>
          <w:sz w:val="28"/>
          <w:szCs w:val="28"/>
          <w:rtl/>
        </w:rPr>
        <w:t xml:space="preserve">[التَّيَّاس] : صاحب التُّيُوس.</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م</w:t>
      </w:r>
    </w:p>
    <w:p>
      <w:pPr>
        <w:pStyle w:val="Heading5"/>
      </w:pPr>
      <w:bookmarkStart w:id="893" w:name="_Toc394"/>
      <w:r>
        <w:t>التَّيْماء</w:t>
      </w:r>
      <w:bookmarkEnd w:id="893"/>
    </w:p>
    <w:p>
      <w:pPr>
        <w:pStyle w:val="BookText"/>
      </w:pPr>
      <w:r>
        <w:rPr>
          <w:rFonts w:ascii="Amiri" w:hAnsi="Amiri" w:eastAsia="Amiri" w:cs="Amiri"/>
          <w:lang w:bidi="ar-SA"/>
          <w:color w:val="111111"/>
          <w:sz w:val="28"/>
          <w:szCs w:val="28"/>
          <w:rtl/>
        </w:rPr>
        <w:t xml:space="preserve">[التَّيْماء] : المفازة.</w:t>
      </w:r>
    </w:p>
    <w:p>
      <w:pPr>
        <w:pStyle w:val="BookText"/>
      </w:pPr>
      <w:r>
        <w:rPr>
          <w:rFonts w:ascii="Amiri" w:hAnsi="Amiri" w:eastAsia="Amiri" w:cs="Amiri"/>
          <w:lang w:bidi="ar-SA"/>
          <w:color w:val="111111"/>
          <w:sz w:val="28"/>
          <w:szCs w:val="28"/>
          <w:rtl/>
        </w:rPr>
        <w:t xml:space="preserve">وتَيْمَاء : </w:t>
      </w:r>
      <w:r>
        <w:rPr>
          <w:rStyle w:val="FootnoteReference"/>
        </w:rPr>
        <w:footnoteReference w:id="219"/>
      </w:r>
      <w:r>
        <w:rPr>
          <w:rFonts w:ascii="Amiri" w:hAnsi="Amiri" w:eastAsia="Amiri" w:cs="Amiri"/>
          <w:lang w:bidi="ar-SA"/>
          <w:color w:val="111111"/>
          <w:sz w:val="28"/>
          <w:szCs w:val="28"/>
          <w:rtl/>
        </w:rPr>
        <w:t xml:space="preserve">اسم أرض كان بها السموأل ابن عادياء الغسّاني وفيُّ العرب الذي يضرب به المثل في الوفاء ، قال الأعشى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بالأَبْلَقِ الفَرْدِ من تَيْمَاءَ مَنْزِلُهُ</w:t>
      </w:r>
    </w:p>
    <w:p>
      <w:pPr>
        <w:pStyle w:val="BookText"/>
      </w:pPr>
      <w:r>
        <w:rPr>
          <w:rFonts w:ascii="Amiri" w:hAnsi="Amiri" w:eastAsia="Amiri" w:cs="Amiri"/>
          <w:lang w:bidi="ar-SA"/>
          <w:color w:val="111111"/>
          <w:sz w:val="28"/>
          <w:szCs w:val="28"/>
          <w:rtl/>
        </w:rPr>
        <w:t xml:space="preserve">حِصْنٌ حَصِينٌ وجارٌ غَيْرُ غَدَّارِ</w:t>
      </w:r>
    </w:p>
    <w:p>
      <w:pPr>
        <w:pStyle w:val="BookText"/>
      </w:pPr>
      <w:r>
        <w:rPr>
          <w:rFonts w:ascii="IRNazanin" w:hAnsi="IRNazanin" w:eastAsia="IRNazanin" w:cs="IRNazanin"/>
          <w:lang w:bidi="fa-IR"/>
          <w:color w:val="111111"/>
          <w:sz w:val="28"/>
          <w:szCs w:val="28"/>
          <w:rtl/>
        </w:rPr>
        <w:t xml:space="preserve">ه-</w:t>
      </w:r>
    </w:p>
    <w:p>
      <w:pPr>
        <w:pStyle w:val="Heading5"/>
      </w:pPr>
      <w:bookmarkStart w:id="894" w:name="_Toc395"/>
      <w:r>
        <w:t>التَّيْهاء</w:t>
      </w:r>
      <w:bookmarkEnd w:id="894"/>
    </w:p>
    <w:p>
      <w:pPr>
        <w:pStyle w:val="BookText"/>
      </w:pPr>
      <w:r>
        <w:rPr>
          <w:rFonts w:ascii="Amiri" w:hAnsi="Amiri" w:eastAsia="Amiri" w:cs="Amiri"/>
          <w:lang w:bidi="ar-SA"/>
          <w:color w:val="111111"/>
          <w:sz w:val="28"/>
          <w:szCs w:val="28"/>
          <w:rtl/>
        </w:rPr>
        <w:t xml:space="preserve">[التَّيْهاء] : المفازة يتيه فيها الإِنسان : أي يتحير.</w:t>
      </w:r>
    </w:p>
    <w:p>
      <w:pPr>
        <w:pStyle w:val="BookText"/>
      </w:pPr>
      <w:r>
        <w:rPr>
          <w:rFonts w:ascii="Amiri" w:hAnsi="Amiri" w:eastAsia="Amiri" w:cs="Amiri"/>
          <w:lang w:bidi="ar-SA"/>
          <w:color w:val="111111"/>
          <w:sz w:val="28"/>
          <w:szCs w:val="28"/>
          <w:rtl/>
        </w:rPr>
        <w:t xml:space="preserve">فِعْلان ، بكسر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895" w:name="_Toc396"/>
      <w:r>
        <w:t>التِّيجان</w:t>
      </w:r>
      <w:bookmarkEnd w:id="895"/>
    </w:p>
    <w:p>
      <w:pPr>
        <w:pStyle w:val="BookText"/>
      </w:pPr>
      <w:r>
        <w:rPr>
          <w:rFonts w:ascii="Amiri" w:hAnsi="Amiri" w:eastAsia="Amiri" w:cs="Amiri"/>
          <w:lang w:bidi="ar-SA"/>
          <w:color w:val="111111"/>
          <w:sz w:val="28"/>
          <w:szCs w:val="28"/>
          <w:rtl/>
        </w:rPr>
        <w:t xml:space="preserve">[التِّيجان] : جمع تاج ، وهو من الواو ، قال أسعد تُبَّع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لَيُغَيَّبَنَّ مِنَ المُلُوكِ عَظِيمُها</w:t>
      </w:r>
    </w:p>
    <w:p>
      <w:pPr>
        <w:pStyle w:val="BookText"/>
      </w:pPr>
      <w:r>
        <w:rPr>
          <w:rFonts w:ascii="Amiri" w:hAnsi="Amiri" w:eastAsia="Amiri" w:cs="Amiri"/>
          <w:lang w:bidi="ar-SA"/>
          <w:color w:val="111111"/>
          <w:sz w:val="28"/>
          <w:szCs w:val="28"/>
          <w:rtl/>
        </w:rPr>
        <w:t xml:space="preserve">ولَتَفْقِدَنَّ حَلِيفَها التِّيجَانُ</w:t>
      </w:r>
    </w:p>
    <w:p>
      <w:pPr>
        <w:pStyle w:val="BookText"/>
      </w:pPr>
      <w:r>
        <w:rPr>
          <w:rFonts w:ascii="Amiri" w:hAnsi="Amiri" w:eastAsia="Amiri" w:cs="Amiri"/>
          <w:lang w:bidi="ar-SA"/>
          <w:color w:val="111111"/>
          <w:sz w:val="28"/>
          <w:szCs w:val="28"/>
          <w:rtl/>
        </w:rPr>
        <w:t xml:space="preserve">فَيْعَلان ، بفتح الفاء والعين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896" w:name="_Toc397"/>
      <w:r>
        <w:t>تَيَّحَان</w:t>
      </w:r>
      <w:bookmarkEnd w:id="896"/>
    </w:p>
    <w:p>
      <w:pPr>
        <w:pStyle w:val="BookText"/>
      </w:pPr>
      <w:r>
        <w:rPr>
          <w:rFonts w:ascii="Amiri" w:hAnsi="Amiri" w:eastAsia="Amiri" w:cs="Amiri"/>
          <w:lang w:bidi="ar-SA"/>
          <w:color w:val="111111"/>
          <w:sz w:val="28"/>
          <w:szCs w:val="28"/>
          <w:rtl/>
        </w:rPr>
        <w:t xml:space="preserve">[تَيَّحَان] : فرس تَيَّحَان : بمعنى مِتْيَح وتَيَّاح : إِذا اعترض في مشيته نشاطاً.</w:t>
      </w:r>
    </w:p>
    <w:p>
      <w:pPr>
        <w:pStyle w:val="BookText"/>
      </w:pPr>
      <w:r>
        <w:rPr>
          <w:rFonts w:ascii="IRNazanin" w:hAnsi="IRNazanin" w:eastAsia="IRNazanin" w:cs="IRNazanin"/>
          <w:lang w:bidi="fa-IR"/>
          <w:color w:val="111111"/>
          <w:sz w:val="28"/>
          <w:szCs w:val="28"/>
          <w:rtl/>
        </w:rPr>
        <w:t xml:space="preserve">[شماره صفحه واقعی : 791]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2" w:name="pg14428_152871"/>
    <w:bookmarkEnd w:id="82"/>
    <w:p>
      <w:pPr>
        <w:pStyle w:val="Heading4"/>
      </w:pPr>
      <w:bookmarkStart w:id="897" w:name="_Toc398"/>
      <w:r>
        <w:t>الأفعال</w:t>
      </w:r>
      <w:bookmarkEnd w:id="897"/>
    </w:p>
    <w:p>
      <w:pPr>
        <w:pStyle w:val="Heading5"/>
      </w:pPr>
      <w:bookmarkStart w:id="898" w:name="_Toc399"/>
      <w:r>
        <w:t>اشارة</w:t>
      </w:r>
      <w:bookmarkEnd w:id="898"/>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ح</w:t>
      </w:r>
    </w:p>
    <w:p>
      <w:pPr>
        <w:pStyle w:val="Heading5"/>
      </w:pPr>
      <w:bookmarkStart w:id="899" w:name="_Toc400"/>
      <w:r>
        <w:t>تَاحَ</w:t>
      </w:r>
      <w:bookmarkEnd w:id="899"/>
    </w:p>
    <w:p>
      <w:pPr>
        <w:pStyle w:val="BookText"/>
      </w:pPr>
      <w:r>
        <w:rPr>
          <w:rFonts w:ascii="Amiri" w:hAnsi="Amiri" w:eastAsia="Amiri" w:cs="Amiri"/>
          <w:lang w:bidi="ar-SA"/>
          <w:color w:val="111111"/>
          <w:sz w:val="28"/>
          <w:szCs w:val="28"/>
          <w:rtl/>
        </w:rPr>
        <w:t xml:space="preserve">[تَاحَ] له الشيء تيحاً : أي قُدِّر له.</w:t>
      </w:r>
    </w:p>
    <w:p>
      <w:pPr>
        <w:pStyle w:val="BookText"/>
      </w:pPr>
      <w:r>
        <w:rPr>
          <w:rFonts w:ascii="Amiri" w:hAnsi="Amiri" w:eastAsia="Amiri" w:cs="Amiri"/>
          <w:lang w:bidi="ar-SA"/>
          <w:color w:val="111111"/>
          <w:sz w:val="28"/>
          <w:szCs w:val="28"/>
          <w:rtl/>
        </w:rPr>
        <w:t xml:space="preserve">وتاحَ : إِذا تمايل في مشيته.</w:t>
      </w:r>
    </w:p>
    <w:p>
      <w:pPr>
        <w:pStyle w:val="BookText"/>
      </w:pPr>
      <w:r>
        <w:rPr>
          <w:rFonts w:ascii="IRNazanin" w:hAnsi="IRNazanin" w:eastAsia="IRNazanin" w:cs="IRNazanin"/>
          <w:lang w:bidi="fa-IR"/>
          <w:color w:val="111111"/>
          <w:sz w:val="28"/>
          <w:szCs w:val="28"/>
          <w:rtl/>
        </w:rPr>
        <w:t xml:space="preserve">ز</w:t>
      </w:r>
    </w:p>
    <w:p>
      <w:pPr>
        <w:pStyle w:val="Heading5"/>
      </w:pPr>
      <w:bookmarkStart w:id="900" w:name="_Toc401"/>
      <w:r>
        <w:t>تَازَ</w:t>
      </w:r>
      <w:bookmarkEnd w:id="900"/>
    </w:p>
    <w:p>
      <w:pPr>
        <w:pStyle w:val="BookText"/>
      </w:pPr>
      <w:r>
        <w:rPr>
          <w:rFonts w:ascii="Amiri" w:hAnsi="Amiri" w:eastAsia="Amiri" w:cs="Amiri"/>
          <w:lang w:bidi="ar-SA"/>
          <w:color w:val="111111"/>
          <w:sz w:val="28"/>
          <w:szCs w:val="28"/>
          <w:rtl/>
        </w:rPr>
        <w:t xml:space="preserve">[تَازَ] السهم تَيَزاناً ، بالزاي : إِذا أصاب الرميَّة فاهتز.</w:t>
      </w:r>
    </w:p>
    <w:p>
      <w:pPr>
        <w:pStyle w:val="BookText"/>
      </w:pPr>
      <w:r>
        <w:rPr>
          <w:rFonts w:ascii="IRNazanin" w:hAnsi="IRNazanin" w:eastAsia="IRNazanin" w:cs="IRNazanin"/>
          <w:lang w:bidi="fa-IR"/>
          <w:color w:val="111111"/>
          <w:sz w:val="28"/>
          <w:szCs w:val="28"/>
          <w:rtl/>
        </w:rPr>
        <w:t xml:space="preserve">ع</w:t>
      </w:r>
    </w:p>
    <w:p>
      <w:pPr>
        <w:pStyle w:val="Heading5"/>
      </w:pPr>
      <w:bookmarkStart w:id="901" w:name="_Toc402"/>
      <w:r>
        <w:t>تَاعَ</w:t>
      </w:r>
      <w:bookmarkEnd w:id="901"/>
    </w:p>
    <w:p>
      <w:pPr>
        <w:pStyle w:val="BookText"/>
      </w:pPr>
      <w:r>
        <w:rPr>
          <w:rFonts w:ascii="Amiri" w:hAnsi="Amiri" w:eastAsia="Amiri" w:cs="Amiri"/>
          <w:lang w:bidi="ar-SA"/>
          <w:color w:val="111111"/>
          <w:sz w:val="28"/>
          <w:szCs w:val="28"/>
          <w:rtl/>
        </w:rPr>
        <w:t xml:space="preserve">[تَاعَ] الشيء : إِذا جرى على وجه الأرض.</w:t>
      </w:r>
    </w:p>
    <w:p>
      <w:pPr>
        <w:pStyle w:val="BookText"/>
      </w:pPr>
      <w:r>
        <w:rPr>
          <w:rFonts w:ascii="Amiri" w:hAnsi="Amiri" w:eastAsia="Amiri" w:cs="Amiri"/>
          <w:lang w:bidi="ar-SA"/>
          <w:color w:val="111111"/>
          <w:sz w:val="28"/>
          <w:szCs w:val="28"/>
          <w:rtl/>
        </w:rPr>
        <w:t xml:space="preserve">وتَاعَ القيء : إِذا خرج.</w:t>
      </w:r>
    </w:p>
    <w:p>
      <w:pPr>
        <w:pStyle w:val="BookText"/>
      </w:pPr>
      <w:r>
        <w:rPr>
          <w:rFonts w:ascii="IRNazanin" w:hAnsi="IRNazanin" w:eastAsia="IRNazanin" w:cs="IRNazanin"/>
          <w:lang w:bidi="fa-IR"/>
          <w:color w:val="111111"/>
          <w:sz w:val="28"/>
          <w:szCs w:val="28"/>
          <w:rtl/>
        </w:rPr>
        <w:t xml:space="preserve">م</w:t>
      </w:r>
    </w:p>
    <w:p>
      <w:pPr>
        <w:pStyle w:val="Heading5"/>
      </w:pPr>
      <w:bookmarkStart w:id="902" w:name="_Toc403"/>
      <w:r>
        <w:t>تَامَه</w:t>
      </w:r>
      <w:bookmarkEnd w:id="902"/>
    </w:p>
    <w:p>
      <w:pPr>
        <w:pStyle w:val="BookText"/>
      </w:pPr>
      <w:r>
        <w:rPr>
          <w:rFonts w:ascii="Amiri" w:hAnsi="Amiri" w:eastAsia="Amiri" w:cs="Amiri"/>
          <w:lang w:bidi="ar-SA"/>
          <w:color w:val="111111"/>
          <w:sz w:val="28"/>
          <w:szCs w:val="28"/>
          <w:rtl/>
        </w:rPr>
        <w:t xml:space="preserve">[تَامَه] الحب تَيْماً : أي تَيَّمه.</w:t>
      </w:r>
    </w:p>
    <w:p>
      <w:pPr>
        <w:pStyle w:val="BookText"/>
      </w:pPr>
      <w:r>
        <w:rPr>
          <w:rFonts w:ascii="IRNazanin" w:hAnsi="IRNazanin" w:eastAsia="IRNazanin" w:cs="IRNazanin"/>
          <w:lang w:bidi="fa-IR"/>
          <w:color w:val="111111"/>
          <w:sz w:val="28"/>
          <w:szCs w:val="28"/>
          <w:rtl/>
        </w:rPr>
        <w:t xml:space="preserve">ه-</w:t>
      </w:r>
    </w:p>
    <w:p>
      <w:pPr>
        <w:pStyle w:val="Heading5"/>
      </w:pPr>
      <w:bookmarkStart w:id="903" w:name="_Toc404"/>
      <w:r>
        <w:t>تاه</w:t>
      </w:r>
      <w:bookmarkEnd w:id="903"/>
    </w:p>
    <w:p>
      <w:pPr>
        <w:pStyle w:val="BookText"/>
      </w:pPr>
      <w:r>
        <w:rPr>
          <w:rFonts w:ascii="Amiri" w:hAnsi="Amiri" w:eastAsia="Amiri" w:cs="Amiri"/>
          <w:lang w:bidi="ar-SA"/>
          <w:color w:val="111111"/>
          <w:sz w:val="28"/>
          <w:szCs w:val="28"/>
          <w:rtl/>
        </w:rPr>
        <w:t xml:space="preserve">[تاه] في الأرض تَيِهاً : أي تحيّر ، قال الله تعالى : ( يَتِيهُونَ فِي الْأَرْضِ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وتَاهَ تَيْهاً : إِذا تكبّر.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904" w:name="_Toc405"/>
      <w:r>
        <w:t>أَتاح</w:t>
      </w:r>
      <w:bookmarkEnd w:id="904"/>
    </w:p>
    <w:p>
      <w:pPr>
        <w:pStyle w:val="BookText"/>
      </w:pPr>
      <w:r>
        <w:rPr>
          <w:rFonts w:ascii="Amiri" w:hAnsi="Amiri" w:eastAsia="Amiri" w:cs="Amiri"/>
          <w:lang w:bidi="ar-SA"/>
          <w:color w:val="111111"/>
          <w:sz w:val="28"/>
          <w:szCs w:val="28"/>
          <w:rtl/>
        </w:rPr>
        <w:t xml:space="preserve">[أَتاح] الله الشيءَ : إِذا قدّره.</w:t>
      </w:r>
    </w:p>
    <w:p>
      <w:pPr>
        <w:pStyle w:val="BookText"/>
      </w:pPr>
      <w:r>
        <w:rPr>
          <w:rFonts w:ascii="IRNazanin" w:hAnsi="IRNazanin" w:eastAsia="IRNazanin" w:cs="IRNazanin"/>
          <w:lang w:bidi="fa-IR"/>
          <w:color w:val="111111"/>
          <w:sz w:val="28"/>
          <w:szCs w:val="28"/>
          <w:rtl/>
        </w:rPr>
        <w:t xml:space="preserve">ر</w:t>
      </w:r>
    </w:p>
    <w:p>
      <w:pPr>
        <w:pStyle w:val="Heading5"/>
      </w:pPr>
      <w:bookmarkStart w:id="905" w:name="_Toc406"/>
      <w:r>
        <w:t>أَتَرْت</w:t>
      </w:r>
      <w:bookmarkEnd w:id="905"/>
    </w:p>
    <w:p>
      <w:pPr>
        <w:pStyle w:val="BookText"/>
      </w:pPr>
      <w:r>
        <w:rPr>
          <w:rFonts w:ascii="Amiri" w:hAnsi="Amiri" w:eastAsia="Amiri" w:cs="Amiri"/>
          <w:lang w:bidi="ar-SA"/>
          <w:color w:val="111111"/>
          <w:sz w:val="28"/>
          <w:szCs w:val="28"/>
          <w:rtl/>
        </w:rPr>
        <w:t xml:space="preserve">[أَتَرْت] الشيء : أي أعَدْتُه تارة بعد تارة.</w:t>
      </w:r>
    </w:p>
    <w:p>
      <w:pPr>
        <w:pStyle w:val="BookText"/>
      </w:pPr>
      <w:r>
        <w:rPr>
          <w:rFonts w:ascii="IRNazanin" w:hAnsi="IRNazanin" w:eastAsia="IRNazanin" w:cs="IRNazanin"/>
          <w:lang w:bidi="fa-IR"/>
          <w:color w:val="111111"/>
          <w:sz w:val="28"/>
          <w:szCs w:val="28"/>
          <w:rtl/>
        </w:rPr>
        <w:t xml:space="preserve">ع</w:t>
      </w:r>
    </w:p>
    <w:p>
      <w:pPr>
        <w:pStyle w:val="Heading5"/>
      </w:pPr>
      <w:bookmarkStart w:id="906" w:name="_Toc407"/>
      <w:r>
        <w:t>أَتَاعَ</w:t>
      </w:r>
      <w:bookmarkEnd w:id="906"/>
    </w:p>
    <w:p>
      <w:pPr>
        <w:pStyle w:val="BookText"/>
      </w:pPr>
      <w:r>
        <w:rPr>
          <w:rFonts w:ascii="Amiri" w:hAnsi="Amiri" w:eastAsia="Amiri" w:cs="Amiri"/>
          <w:lang w:bidi="ar-SA"/>
          <w:color w:val="111111"/>
          <w:sz w:val="28"/>
          <w:szCs w:val="28"/>
          <w:rtl/>
        </w:rPr>
        <w:t xml:space="preserve">[أَتَاعَ] : الإِتاعة : القيء.</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907" w:name="_Toc408"/>
      <w:r>
        <w:t>تَيَّمَه</w:t>
      </w:r>
      <w:bookmarkEnd w:id="907"/>
    </w:p>
    <w:p>
      <w:pPr>
        <w:pStyle w:val="BookText"/>
      </w:pPr>
      <w:r>
        <w:rPr>
          <w:rFonts w:ascii="Amiri" w:hAnsi="Amiri" w:eastAsia="Amiri" w:cs="Amiri"/>
          <w:lang w:bidi="ar-SA"/>
          <w:color w:val="111111"/>
          <w:sz w:val="28"/>
          <w:szCs w:val="28"/>
          <w:rtl/>
        </w:rPr>
        <w:t xml:space="preserve">[تَيَّمَه] الحب : إِذا استعبده. ومنه اشتقاق تيم الله.</w:t>
      </w:r>
    </w:p>
    <w:p>
      <w:pPr>
        <w:pStyle w:val="BookText"/>
      </w:pPr>
      <w:r>
        <w:rPr>
          <w:rFonts w:ascii="IRNazanin" w:hAnsi="IRNazanin" w:eastAsia="IRNazanin" w:cs="IRNazanin"/>
          <w:lang w:bidi="fa-IR"/>
          <w:color w:val="111111"/>
          <w:sz w:val="28"/>
          <w:szCs w:val="28"/>
          <w:rtl/>
        </w:rPr>
        <w:t xml:space="preserve">[شماره صفحه واقعی : 792]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3" w:name="pg14428_152873"/>
    <w:bookmarkEnd w:id="83"/>
    <w:p>
      <w:pPr>
        <w:pStyle w:val="BookText"/>
      </w:pPr>
      <w:r>
        <w:rPr>
          <w:rFonts w:ascii="IRNazanin" w:hAnsi="IRNazanin" w:eastAsia="IRNazanin" w:cs="IRNazanin"/>
          <w:lang w:bidi="fa-IR"/>
          <w:color w:val="111111"/>
          <w:sz w:val="28"/>
          <w:szCs w:val="28"/>
          <w:rtl/>
        </w:rPr>
        <w:t xml:space="preserve">ه-</w:t>
      </w:r>
    </w:p>
    <w:p>
      <w:pPr>
        <w:pStyle w:val="Heading5"/>
      </w:pPr>
      <w:bookmarkStart w:id="908" w:name="_Toc409"/>
      <w:r>
        <w:t>تيَّهه</w:t>
      </w:r>
      <w:bookmarkEnd w:id="908"/>
    </w:p>
    <w:p>
      <w:pPr>
        <w:pStyle w:val="BookText"/>
      </w:pPr>
      <w:r>
        <w:rPr>
          <w:rFonts w:ascii="Amiri" w:hAnsi="Amiri" w:eastAsia="Amiri" w:cs="Amiri"/>
          <w:lang w:bidi="ar-SA"/>
          <w:color w:val="111111"/>
          <w:sz w:val="28"/>
          <w:szCs w:val="28"/>
          <w:rtl/>
        </w:rPr>
        <w:t xml:space="preserve">[تيَّهه] : بمعنى توّهه.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م</w:t>
      </w:r>
    </w:p>
    <w:p>
      <w:pPr>
        <w:pStyle w:val="Heading5"/>
      </w:pPr>
      <w:bookmarkStart w:id="909" w:name="_Toc410"/>
      <w:r>
        <w:t>اتَّامَ</w:t>
      </w:r>
      <w:bookmarkEnd w:id="909"/>
    </w:p>
    <w:p>
      <w:pPr>
        <w:pStyle w:val="BookText"/>
      </w:pPr>
      <w:r>
        <w:rPr>
          <w:rFonts w:ascii="Amiri" w:hAnsi="Amiri" w:eastAsia="Amiri" w:cs="Amiri"/>
          <w:lang w:bidi="ar-SA"/>
          <w:color w:val="111111"/>
          <w:sz w:val="28"/>
          <w:szCs w:val="28"/>
          <w:rtl/>
        </w:rPr>
        <w:t xml:space="preserve">[اتَّامَ] الرجل : إِذا ذبح تِيمَتَه ، قال الحطيئة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تَتَّامُ جَارَةُ آلِ لأْيٍ</w:t>
      </w:r>
    </w:p>
    <w:p>
      <w:pPr>
        <w:pStyle w:val="BookText"/>
      </w:pPr>
      <w:r>
        <w:rPr>
          <w:rFonts w:ascii="Amiri" w:hAnsi="Amiri" w:eastAsia="Amiri" w:cs="Amiri"/>
          <w:lang w:bidi="ar-SA"/>
          <w:color w:val="111111"/>
          <w:sz w:val="28"/>
          <w:szCs w:val="28"/>
          <w:rtl/>
        </w:rPr>
        <w:t xml:space="preserve">ولكنْ يَضْمَنُونَ لها قِرَاها</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ع</w:t>
      </w:r>
    </w:p>
    <w:p>
      <w:pPr>
        <w:pStyle w:val="Heading5"/>
      </w:pPr>
      <w:bookmarkStart w:id="910" w:name="_Toc411"/>
      <w:r>
        <w:t>تَتَايَعَ</w:t>
      </w:r>
      <w:bookmarkEnd w:id="910"/>
    </w:p>
    <w:p>
      <w:pPr>
        <w:pStyle w:val="BookText"/>
      </w:pPr>
      <w:r>
        <w:rPr>
          <w:rFonts w:ascii="Amiri" w:hAnsi="Amiri" w:eastAsia="Amiri" w:cs="Amiri"/>
          <w:lang w:bidi="ar-SA"/>
          <w:color w:val="111111"/>
          <w:sz w:val="28"/>
          <w:szCs w:val="28"/>
          <w:rtl/>
        </w:rPr>
        <w:t xml:space="preserve">[تَتَايَعَ] التَّتَايُع : التهافت في الشر. وفي حديث </w:t>
      </w:r>
      <w:r>
        <w:rPr>
          <w:rStyle w:val="FootnoteReference"/>
        </w:rPr>
        <w:footnoteReference w:id="224"/>
      </w:r>
      <w:r>
        <w:rPr>
          <w:rFonts w:ascii="Amiri" w:hAnsi="Amiri" w:eastAsia="Amiri" w:cs="Amiri"/>
          <w:lang w:bidi="ar-SA"/>
          <w:color w:val="111111"/>
          <w:sz w:val="28"/>
          <w:szCs w:val="28"/>
          <w:rtl/>
        </w:rPr>
        <w:t xml:space="preserve">النبي عليه‌السلام : « ما يَحْمِلُكم على أن تَتَتايَعُوا في الكَذِبِ كما يَتَتَايَعُ الفَرَاشُ في النَّار ». ويقال : البعير يَتَتَايَعُ في مشيته : إِذا حرك ألواحَه.</w:t>
      </w:r>
    </w:p>
    <w:p>
      <w:pPr>
        <w:pStyle w:val="BookText"/>
      </w:pPr>
      <w:r>
        <w:rPr>
          <w:rFonts w:ascii="Amiri" w:hAnsi="Amiri" w:eastAsia="Amiri" w:cs="Amiri"/>
          <w:lang w:bidi="ar-SA"/>
          <w:color w:val="111111"/>
          <w:sz w:val="28"/>
          <w:szCs w:val="28"/>
          <w:rtl/>
        </w:rPr>
        <w:t xml:space="preserve">والسكران يَتتَايَع : إِذا رمى بنفسه في حال السُّكر.</w:t>
      </w:r>
    </w:p>
    <w:p>
      <w:pPr>
        <w:pStyle w:val="BookText"/>
      </w:pPr>
      <w:r>
        <w:rPr>
          <w:rFonts w:ascii="IRNazanin" w:hAnsi="IRNazanin" w:eastAsia="IRNazanin" w:cs="IRNazanin"/>
          <w:lang w:bidi="fa-IR"/>
          <w:color w:val="111111"/>
          <w:sz w:val="28"/>
          <w:szCs w:val="28"/>
          <w:rtl/>
        </w:rPr>
        <w:t xml:space="preserve">[شماره صفحه واقعی : 793]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794]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4" w:name="pg14428_152877"/>
    <w:bookmarkEnd w:id="84"/>
    <w:p>
      <w:pPr>
        <w:pStyle w:val="Heading3"/>
      </w:pPr>
      <w:bookmarkStart w:id="911" w:name="_Toc412"/>
      <w:r>
        <w:t>باب التاء والهمزة وما بعدهما</w:t>
      </w:r>
      <w:bookmarkEnd w:id="911"/>
    </w:p>
    <w:p>
      <w:pPr>
        <w:pStyle w:val="Heading4"/>
      </w:pPr>
      <w:bookmarkStart w:id="912" w:name="_Toc413"/>
      <w:r>
        <w:t>الأسماء</w:t>
      </w:r>
      <w:bookmarkEnd w:id="912"/>
    </w:p>
    <w:p>
      <w:pPr>
        <w:pStyle w:val="Heading5"/>
      </w:pPr>
      <w:bookmarkStart w:id="913" w:name="_Toc414"/>
      <w:r>
        <w:t>اشارة</w:t>
      </w:r>
      <w:bookmarkEnd w:id="913"/>
    </w:p>
    <w:p>
      <w:pPr>
        <w:pStyle w:val="BookText"/>
      </w:pPr>
      <w:r>
        <w:rPr>
          <w:rFonts w:ascii="Amiri" w:hAnsi="Amiri" w:eastAsia="Amiri" w:cs="Amiri"/>
          <w:lang w:bidi="ar-SA"/>
          <w:color w:val="111111"/>
          <w:sz w:val="28"/>
          <w:szCs w:val="28"/>
          <w:rtl/>
        </w:rPr>
        <w:t xml:space="preserve">[ فُعْلَة ] ، بسكون العين وفتحها</w:t>
      </w:r>
    </w:p>
    <w:p>
      <w:pPr>
        <w:pStyle w:val="BookText"/>
      </w:pPr>
      <w:r>
        <w:rPr>
          <w:rFonts w:ascii="IRNazanin" w:hAnsi="IRNazanin" w:eastAsia="IRNazanin" w:cs="IRNazanin"/>
          <w:lang w:bidi="fa-IR"/>
          <w:color w:val="111111"/>
          <w:sz w:val="28"/>
          <w:szCs w:val="28"/>
          <w:rtl/>
        </w:rPr>
        <w:t xml:space="preserve">د</w:t>
      </w:r>
    </w:p>
    <w:p>
      <w:pPr>
        <w:pStyle w:val="BookText"/>
      </w:pPr>
      <w:r>
        <w:rPr>
          <w:rFonts w:ascii="Amiri" w:hAnsi="Amiri" w:eastAsia="Amiri" w:cs="Amiri"/>
          <w:lang w:bidi="ar-SA"/>
          <w:color w:val="111111"/>
          <w:sz w:val="28"/>
          <w:szCs w:val="28"/>
          <w:rtl/>
        </w:rPr>
        <w:t xml:space="preserve">التُّؤْدَةُ والتُّؤْدَةُ أيضاً : الأناةُ ، لغتان.</w:t>
      </w:r>
    </w:p>
    <w:p>
      <w:pPr>
        <w:pStyle w:val="BookText"/>
      </w:pPr>
      <w:r>
        <w:rPr>
          <w:rFonts w:ascii="Amiri" w:hAnsi="Amiri" w:eastAsia="Amiri" w:cs="Amiri"/>
          <w:lang w:bidi="ar-SA"/>
          <w:color w:val="111111"/>
          <w:sz w:val="28"/>
          <w:szCs w:val="28"/>
          <w:rtl/>
        </w:rPr>
        <w:t xml:space="preserve">وعليه قوله </w:t>
      </w:r>
      <w:r>
        <w:rPr>
          <w:rStyle w:val="FootnoteReference"/>
        </w:rPr>
        <w:footnoteReference w:id="225"/>
      </w:r>
      <w:r>
        <w:rPr>
          <w:rFonts w:ascii="Amiri" w:hAnsi="Amiri" w:eastAsia="Amiri" w:cs="Amiri"/>
          <w:lang w:bidi="ar-SA"/>
          <w:color w:val="111111"/>
          <w:sz w:val="28"/>
          <w:szCs w:val="28"/>
          <w:rtl/>
        </w:rPr>
        <w:t xml:space="preserve">عليه‌السلام : « التُّؤدَةُ والاقتصادُ والصمتُ جزءٌ من ستة عشر جزءاً من النبوة ».</w:t>
      </w:r>
    </w:p>
    <w:p>
      <w:pPr>
        <w:pStyle w:val="BookText"/>
      </w:pPr>
      <w:r>
        <w:rPr>
          <w:rFonts w:ascii="Amiri" w:hAnsi="Amiri" w:eastAsia="Amiri" w:cs="Amiri"/>
          <w:lang w:bidi="ar-SA"/>
          <w:color w:val="111111"/>
          <w:sz w:val="28"/>
          <w:szCs w:val="28"/>
          <w:rtl/>
        </w:rPr>
        <w:t xml:space="preserve">( وهي الاسم من اتأَد وتَوَأَّد ، لغتان أيضاً. وأصلها في باب الواو فأُبدلت تاءً مثل تجاه في وجاه وإِنما كتبت هنا للفظ )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914" w:name="_Toc415"/>
      <w:r>
        <w:t>مِتْآم</w:t>
      </w:r>
      <w:bookmarkEnd w:id="914"/>
    </w:p>
    <w:p>
      <w:pPr>
        <w:pStyle w:val="BookText"/>
      </w:pPr>
      <w:r>
        <w:rPr>
          <w:rFonts w:ascii="Amiri" w:hAnsi="Amiri" w:eastAsia="Amiri" w:cs="Amiri"/>
          <w:lang w:bidi="ar-SA"/>
          <w:color w:val="111111"/>
          <w:sz w:val="28"/>
          <w:szCs w:val="28"/>
          <w:rtl/>
        </w:rPr>
        <w:t xml:space="preserve">[مِتْآم] : امرأة مِتْآمٌ : عادتُها أن تلد توأمين.</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915" w:name="_Toc416"/>
      <w:r>
        <w:t>التُّؤَام</w:t>
      </w:r>
      <w:bookmarkEnd w:id="915"/>
    </w:p>
    <w:p>
      <w:pPr>
        <w:pStyle w:val="BookText"/>
      </w:pPr>
      <w:r>
        <w:rPr>
          <w:rFonts w:ascii="Amiri" w:hAnsi="Amiri" w:eastAsia="Amiri" w:cs="Amiri"/>
          <w:lang w:bidi="ar-SA"/>
          <w:color w:val="111111"/>
          <w:sz w:val="28"/>
          <w:szCs w:val="28"/>
          <w:rtl/>
        </w:rPr>
        <w:t xml:space="preserve">[التُّؤَام] : جمع تَوْأَم على غير قياس ، قال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لَنَا ودَمْعُها تُؤَامُ</w:t>
      </w:r>
    </w:p>
    <w:p>
      <w:pPr>
        <w:pStyle w:val="BookText"/>
      </w:pPr>
      <w:r>
        <w:rPr>
          <w:rFonts w:ascii="Amiri" w:hAnsi="Amiri" w:eastAsia="Amiri" w:cs="Amiri"/>
          <w:lang w:bidi="ar-SA"/>
          <w:color w:val="111111"/>
          <w:sz w:val="28"/>
          <w:szCs w:val="28"/>
          <w:rtl/>
        </w:rPr>
        <w:t xml:space="preserve">كالدُّرِّ إِذْ أَسْلَمَهُ النِّظَامُ</w:t>
      </w:r>
    </w:p>
    <w:p>
      <w:pPr>
        <w:pStyle w:val="BookText"/>
      </w:pPr>
      <w:r>
        <w:rPr>
          <w:rFonts w:ascii="Amiri" w:hAnsi="Amiri" w:eastAsia="Amiri" w:cs="Amiri"/>
          <w:lang w:bidi="ar-SA"/>
          <w:color w:val="111111"/>
          <w:sz w:val="28"/>
          <w:szCs w:val="28"/>
          <w:rtl/>
        </w:rPr>
        <w:t xml:space="preserve">عَلَى الَّذِين ارْتَحَلُوا السَّلَامُ</w:t>
      </w:r>
    </w:p>
    <w:p>
      <w:pPr>
        <w:pStyle w:val="BookText"/>
      </w:pPr>
      <w:r>
        <w:rPr>
          <w:rFonts w:ascii="IRNazanin" w:hAnsi="IRNazanin" w:eastAsia="IRNazanin" w:cs="IRNazanin"/>
          <w:lang w:bidi="fa-IR"/>
          <w:color w:val="111111"/>
          <w:sz w:val="28"/>
          <w:szCs w:val="28"/>
          <w:rtl/>
        </w:rPr>
        <w:t xml:space="preserve">[شماره صفحه واقعی : 795]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5" w:name="pg14428_152879"/>
    <w:bookmarkEnd w:id="85"/>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بالفتح</w:t>
      </w:r>
    </w:p>
    <w:p>
      <w:pPr>
        <w:pStyle w:val="BookText"/>
      </w:pPr>
      <w:r>
        <w:rPr>
          <w:rFonts w:ascii="IRNazanin" w:hAnsi="IRNazanin" w:eastAsia="IRNazanin" w:cs="IRNazanin"/>
          <w:lang w:bidi="fa-IR"/>
          <w:color w:val="111111"/>
          <w:sz w:val="28"/>
          <w:szCs w:val="28"/>
          <w:rtl/>
        </w:rPr>
        <w:t xml:space="preserve">لب</w:t>
      </w:r>
    </w:p>
    <w:p>
      <w:pPr>
        <w:pStyle w:val="Heading5"/>
      </w:pPr>
      <w:bookmarkStart w:id="916" w:name="_Toc417"/>
      <w:r>
        <w:t>التَّأْلَب</w:t>
      </w:r>
      <w:bookmarkEnd w:id="916"/>
    </w:p>
    <w:p>
      <w:pPr>
        <w:pStyle w:val="BookText"/>
      </w:pPr>
      <w:r>
        <w:rPr>
          <w:rFonts w:ascii="Amiri" w:hAnsi="Amiri" w:eastAsia="Amiri" w:cs="Amiri"/>
          <w:lang w:bidi="ar-SA"/>
          <w:color w:val="111111"/>
          <w:sz w:val="28"/>
          <w:szCs w:val="28"/>
          <w:rtl/>
        </w:rPr>
        <w:t xml:space="preserve">[التَّأْلَب] : شجر من شجر الجبال تُتخذ منه القِسِيّ. واحدته تَأْلَبَة بالهاء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فَوْعَل ، بفتح الفاء والعين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917" w:name="_Toc418"/>
      <w:r>
        <w:t>التَّوْأَم</w:t>
      </w:r>
      <w:bookmarkEnd w:id="917"/>
    </w:p>
    <w:p>
      <w:pPr>
        <w:pStyle w:val="BookText"/>
      </w:pPr>
      <w:r>
        <w:rPr>
          <w:rFonts w:ascii="Amiri" w:hAnsi="Amiri" w:eastAsia="Amiri" w:cs="Amiri"/>
          <w:lang w:bidi="ar-SA"/>
          <w:color w:val="111111"/>
          <w:sz w:val="28"/>
          <w:szCs w:val="28"/>
          <w:rtl/>
        </w:rPr>
        <w:t xml:space="preserve">[التَّوْأَم] </w:t>
      </w:r>
      <w:r>
        <w:rPr>
          <w:rStyle w:val="FootnoteReference"/>
        </w:rPr>
        <w:footnoteReference w:id="229"/>
      </w:r>
      <w:r>
        <w:rPr>
          <w:rFonts w:ascii="Amiri" w:hAnsi="Amiri" w:eastAsia="Amiri" w:cs="Amiri"/>
          <w:lang w:bidi="ar-SA"/>
          <w:color w:val="111111"/>
          <w:sz w:val="28"/>
          <w:szCs w:val="28"/>
          <w:rtl/>
        </w:rPr>
        <w:t xml:space="preserve">: الولد يولد معه ولد آخر في بطن واحد ، قال عنترة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بَطَلٌ كأَنَّ ثِيَابَهُ في سَرْحَةٍ</w:t>
      </w:r>
    </w:p>
    <w:p>
      <w:pPr>
        <w:pStyle w:val="BookText"/>
      </w:pPr>
      <w:r>
        <w:rPr>
          <w:rFonts w:ascii="Amiri" w:hAnsi="Amiri" w:eastAsia="Amiri" w:cs="Amiri"/>
          <w:lang w:bidi="ar-SA"/>
          <w:color w:val="111111"/>
          <w:sz w:val="28"/>
          <w:szCs w:val="28"/>
          <w:rtl/>
        </w:rPr>
        <w:t xml:space="preserve">يُحْذَى نِعَالَ السِّبْتِ لَيْسَ بِتَوْأَمِ</w:t>
      </w:r>
    </w:p>
    <w:p>
      <w:pPr>
        <w:pStyle w:val="BookText"/>
      </w:pPr>
      <w:r>
        <w:rPr>
          <w:rFonts w:ascii="Amiri" w:hAnsi="Amiri" w:eastAsia="Amiri" w:cs="Amiri"/>
          <w:lang w:bidi="ar-SA"/>
          <w:color w:val="111111"/>
          <w:sz w:val="28"/>
          <w:szCs w:val="28"/>
          <w:rtl/>
        </w:rPr>
        <w:t xml:space="preserve">يصفه بالطول.</w:t>
      </w:r>
    </w:p>
    <w:p>
      <w:pPr>
        <w:pStyle w:val="BookText"/>
      </w:pPr>
      <w:r>
        <w:rPr>
          <w:rFonts w:ascii="Amiri" w:hAnsi="Amiri" w:eastAsia="Amiri" w:cs="Amiri"/>
          <w:lang w:bidi="ar-SA"/>
          <w:color w:val="111111"/>
          <w:sz w:val="28"/>
          <w:szCs w:val="28"/>
          <w:rtl/>
        </w:rPr>
        <w:t xml:space="preserve">والتَّوْأَم : السّهم الثاني من سهام الميسر ، وله نصيبان.</w:t>
      </w:r>
    </w:p>
    <w:p>
      <w:pPr>
        <w:pStyle w:val="BookText"/>
      </w:pPr>
      <w:r>
        <w:rPr>
          <w:rFonts w:ascii="Amiri" w:hAnsi="Amiri" w:eastAsia="Amiri" w:cs="Amiri"/>
          <w:lang w:bidi="ar-SA"/>
          <w:color w:val="111111"/>
          <w:sz w:val="28"/>
          <w:szCs w:val="28"/>
          <w:rtl/>
        </w:rPr>
        <w:t xml:space="preserve">والتَّوْأَم : من كواكب الجوزاء.</w:t>
      </w:r>
    </w:p>
    <w:p>
      <w:pPr>
        <w:pStyle w:val="BookText"/>
      </w:pPr>
      <w:r>
        <w:rPr>
          <w:rFonts w:ascii="IRNazanin" w:hAnsi="IRNazanin" w:eastAsia="IRNazanin" w:cs="IRNazanin"/>
          <w:lang w:bidi="fa-IR"/>
          <w:color w:val="111111"/>
          <w:sz w:val="28"/>
          <w:szCs w:val="28"/>
          <w:rtl/>
        </w:rPr>
        <w:t xml:space="preserve">[شماره صفحه واقعی : 796]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6" w:name="pg14428_152881"/>
    <w:bookmarkEnd w:id="86"/>
    <w:p>
      <w:pPr>
        <w:pStyle w:val="Heading4"/>
      </w:pPr>
      <w:bookmarkStart w:id="918" w:name="_Toc419"/>
      <w:r>
        <w:t>الأفعال</w:t>
      </w:r>
      <w:bookmarkEnd w:id="918"/>
    </w:p>
    <w:p>
      <w:pPr>
        <w:pStyle w:val="Heading5"/>
      </w:pPr>
      <w:bookmarkStart w:id="919" w:name="_Toc420"/>
      <w:r>
        <w:t>اشارة</w:t>
      </w:r>
      <w:bookmarkEnd w:id="919"/>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ق</w:t>
      </w:r>
    </w:p>
    <w:p>
      <w:pPr>
        <w:pStyle w:val="Heading5"/>
      </w:pPr>
      <w:bookmarkStart w:id="920" w:name="_Toc421"/>
      <w:r>
        <w:t>تَئِقَ</w:t>
      </w:r>
      <w:bookmarkEnd w:id="920"/>
    </w:p>
    <w:p>
      <w:pPr>
        <w:pStyle w:val="BookText"/>
      </w:pPr>
      <w:r>
        <w:rPr>
          <w:rFonts w:ascii="Amiri" w:hAnsi="Amiri" w:eastAsia="Amiri" w:cs="Amiri"/>
          <w:lang w:bidi="ar-SA"/>
          <w:color w:val="111111"/>
          <w:sz w:val="28"/>
          <w:szCs w:val="28"/>
          <w:rtl/>
        </w:rPr>
        <w:t xml:space="preserve">[تَئِقَ] السِّقَاء ، بالقاف : إِذا امتلأ.</w:t>
      </w:r>
    </w:p>
    <w:p>
      <w:pPr>
        <w:pStyle w:val="BookText"/>
      </w:pPr>
      <w:r>
        <w:rPr>
          <w:rFonts w:ascii="Amiri" w:hAnsi="Amiri" w:eastAsia="Amiri" w:cs="Amiri"/>
          <w:lang w:bidi="ar-SA"/>
          <w:color w:val="111111"/>
          <w:sz w:val="28"/>
          <w:szCs w:val="28"/>
          <w:rtl/>
        </w:rPr>
        <w:t xml:space="preserve">وتَئِقَ الرجل : إِذا امتلأ غضباً. يقال في المثل </w:t>
      </w:r>
      <w:r>
        <w:rPr>
          <w:rStyle w:val="FootnoteReference"/>
        </w:rPr>
        <w:footnoteReference w:id="231"/>
      </w:r>
      <w:r>
        <w:rPr>
          <w:rFonts w:ascii="Amiri" w:hAnsi="Amiri" w:eastAsia="Amiri" w:cs="Amiri"/>
          <w:lang w:bidi="ar-SA"/>
          <w:color w:val="111111"/>
          <w:sz w:val="28"/>
          <w:szCs w:val="28"/>
          <w:rtl/>
        </w:rPr>
        <w:t xml:space="preserve">: « أنت تئِقٌ وأَنا مَئق ، فكيف نتفق؟ ».</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921" w:name="_Toc422"/>
      <w:r>
        <w:t>أَتْأَرَ</w:t>
      </w:r>
      <w:bookmarkEnd w:id="921"/>
    </w:p>
    <w:p>
      <w:pPr>
        <w:pStyle w:val="BookText"/>
      </w:pPr>
      <w:r>
        <w:rPr>
          <w:rFonts w:ascii="Amiri" w:hAnsi="Amiri" w:eastAsia="Amiri" w:cs="Amiri"/>
          <w:lang w:bidi="ar-SA"/>
          <w:color w:val="111111"/>
          <w:sz w:val="28"/>
          <w:szCs w:val="28"/>
          <w:rtl/>
        </w:rPr>
        <w:t xml:space="preserve">[أَتْأَرَ] بصره إِلى الشيء : إِذا أحدّه ، قال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أَتْأَرْتُهُم بَصَرِي والآلُ يَرْفَعُهُم</w:t>
      </w:r>
    </w:p>
    <w:p>
      <w:pPr>
        <w:pStyle w:val="BookText"/>
      </w:pPr>
      <w:r>
        <w:rPr>
          <w:rFonts w:ascii="Amiri" w:hAnsi="Amiri" w:eastAsia="Amiri" w:cs="Amiri"/>
          <w:lang w:bidi="ar-SA"/>
          <w:color w:val="111111"/>
          <w:sz w:val="28"/>
          <w:szCs w:val="28"/>
          <w:rtl/>
        </w:rPr>
        <w:t xml:space="preserve">حَتَّى اسْمَدَرَّ بِطَرْفِ العَيْنِ إِتْآرِي</w:t>
      </w:r>
    </w:p>
    <w:p>
      <w:pPr>
        <w:pStyle w:val="BookText"/>
      </w:pPr>
      <w:r>
        <w:rPr>
          <w:rFonts w:ascii="Amiri" w:hAnsi="Amiri" w:eastAsia="Amiri" w:cs="Amiri"/>
          <w:lang w:bidi="ar-SA"/>
          <w:color w:val="111111"/>
          <w:sz w:val="28"/>
          <w:szCs w:val="28"/>
          <w:rtl/>
        </w:rPr>
        <w:t xml:space="preserve">اسمدَّر البصر : إِذا ضعف وتراءى له شيء. وفي الحديث </w:t>
      </w:r>
      <w:r>
        <w:rPr>
          <w:rStyle w:val="FootnoteReference"/>
        </w:rPr>
        <w:footnoteReference w:id="233"/>
      </w:r>
      <w:r>
        <w:rPr>
          <w:rFonts w:ascii="Amiri" w:hAnsi="Amiri" w:eastAsia="Amiri" w:cs="Amiri"/>
          <w:lang w:bidi="ar-SA"/>
          <w:color w:val="111111"/>
          <w:sz w:val="28"/>
          <w:szCs w:val="28"/>
          <w:rtl/>
        </w:rPr>
        <w:t xml:space="preserve">: « أتى النبي عليه‌السلام رجلٌ عليه شارةٌ وثيابٌ فأتأَرَه بَصَرَه ».</w:t>
      </w:r>
    </w:p>
    <w:p>
      <w:pPr>
        <w:pStyle w:val="BookText"/>
      </w:pPr>
      <w:r>
        <w:rPr>
          <w:rFonts w:ascii="Amiri" w:hAnsi="Amiri" w:eastAsia="Amiri" w:cs="Amiri"/>
          <w:lang w:bidi="ar-SA"/>
          <w:color w:val="111111"/>
          <w:sz w:val="28"/>
          <w:szCs w:val="28"/>
          <w:rtl/>
        </w:rPr>
        <w:t xml:space="preserve">الشارة : الهيئة.</w:t>
      </w:r>
    </w:p>
    <w:p>
      <w:pPr>
        <w:pStyle w:val="BookText"/>
      </w:pPr>
      <w:r>
        <w:rPr>
          <w:rFonts w:ascii="IRNazanin" w:hAnsi="IRNazanin" w:eastAsia="IRNazanin" w:cs="IRNazanin"/>
          <w:lang w:bidi="fa-IR"/>
          <w:color w:val="111111"/>
          <w:sz w:val="28"/>
          <w:szCs w:val="28"/>
          <w:rtl/>
        </w:rPr>
        <w:t xml:space="preserve">ق</w:t>
      </w:r>
    </w:p>
    <w:p>
      <w:pPr>
        <w:pStyle w:val="Heading5"/>
      </w:pPr>
      <w:bookmarkStart w:id="922" w:name="_Toc423"/>
      <w:r>
        <w:t>أَتْأَقَ</w:t>
      </w:r>
      <w:bookmarkEnd w:id="922"/>
    </w:p>
    <w:p>
      <w:pPr>
        <w:pStyle w:val="BookText"/>
      </w:pPr>
      <w:r>
        <w:rPr>
          <w:rFonts w:ascii="Amiri" w:hAnsi="Amiri" w:eastAsia="Amiri" w:cs="Amiri"/>
          <w:lang w:bidi="ar-SA"/>
          <w:color w:val="111111"/>
          <w:sz w:val="28"/>
          <w:szCs w:val="28"/>
          <w:rtl/>
        </w:rPr>
        <w:t xml:space="preserve">[أَتْأَقَ] الإِناء ، بالقاف : إِذا ملأه.</w:t>
      </w:r>
    </w:p>
    <w:p>
      <w:pPr>
        <w:pStyle w:val="BookText"/>
      </w:pPr>
      <w:r>
        <w:rPr>
          <w:rFonts w:ascii="IRNazanin" w:hAnsi="IRNazanin" w:eastAsia="IRNazanin" w:cs="IRNazanin"/>
          <w:lang w:bidi="fa-IR"/>
          <w:color w:val="111111"/>
          <w:sz w:val="28"/>
          <w:szCs w:val="28"/>
          <w:rtl/>
        </w:rPr>
        <w:t xml:space="preserve">م</w:t>
      </w:r>
    </w:p>
    <w:p>
      <w:pPr>
        <w:pStyle w:val="Heading5"/>
      </w:pPr>
      <w:bookmarkStart w:id="923" w:name="_Toc424"/>
      <w:r>
        <w:t>أَتْأَمَتِ</w:t>
      </w:r>
      <w:bookmarkEnd w:id="923"/>
    </w:p>
    <w:p>
      <w:pPr>
        <w:pStyle w:val="BookText"/>
      </w:pPr>
      <w:r>
        <w:rPr>
          <w:rFonts w:ascii="Amiri" w:hAnsi="Amiri" w:eastAsia="Amiri" w:cs="Amiri"/>
          <w:lang w:bidi="ar-SA"/>
          <w:color w:val="111111"/>
          <w:sz w:val="28"/>
          <w:szCs w:val="28"/>
          <w:rtl/>
        </w:rPr>
        <w:t xml:space="preserve">[أَتْأَمَتِ] المرأة : إِذا أتت بتوأمين ، وهما ولدان في بطن واحد. وامرأة مُتْئِمٌ.</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[شماره صفحه واقعی : 797]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7" w:name="pg14428_152884"/>
    <w:bookmarkEnd w:id="87"/>
    <w:p>
      <w:pPr>
        <w:pStyle w:val="BookText"/>
      </w:pPr>
      <w:r>
        <w:rPr>
          <w:rFonts w:ascii="IRNazanin" w:hAnsi="IRNazanin" w:eastAsia="IRNazanin" w:cs="IRNazanin"/>
          <w:lang w:bidi="fa-IR"/>
          <w:color w:val="111111"/>
          <w:sz w:val="28"/>
          <w:szCs w:val="28"/>
          <w:rtl/>
        </w:rPr>
        <w:t xml:space="preserve">م</w:t>
      </w:r>
    </w:p>
    <w:p>
      <w:pPr>
        <w:pStyle w:val="Heading5"/>
      </w:pPr>
      <w:bookmarkStart w:id="924" w:name="_Toc425"/>
      <w:r>
        <w:t>تَاءَمَ</w:t>
      </w:r>
      <w:bookmarkEnd w:id="924"/>
    </w:p>
    <w:p>
      <w:pPr>
        <w:pStyle w:val="BookText"/>
      </w:pPr>
      <w:r>
        <w:rPr>
          <w:rFonts w:ascii="Amiri" w:hAnsi="Amiri" w:eastAsia="Amiri" w:cs="Amiri"/>
          <w:lang w:bidi="ar-SA"/>
          <w:color w:val="111111"/>
          <w:sz w:val="28"/>
          <w:szCs w:val="28"/>
          <w:rtl/>
        </w:rPr>
        <w:t xml:space="preserve">[تَاءَمَ] : المُتَائم : الفرس يجيء بجري بعد جري ، قال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الدَّهَاسِ مِضْبَرٌ مُتَائِمُ</w:t>
      </w:r>
    </w:p>
    <w:p>
      <w:pPr>
        <w:pStyle w:val="BookText"/>
      </w:pPr>
      <w:r>
        <w:rPr>
          <w:rFonts w:ascii="Amiri" w:hAnsi="Amiri" w:eastAsia="Amiri" w:cs="Amiri"/>
          <w:lang w:bidi="ar-SA"/>
          <w:color w:val="111111"/>
          <w:sz w:val="28"/>
          <w:szCs w:val="28"/>
          <w:rtl/>
        </w:rPr>
        <w:t xml:space="preserve">والمُتَاءَمَة : أن يكون النسج على خيطين خيطين.</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BookText"/>
      </w:pPr>
      <w:r>
        <w:rPr>
          <w:rFonts w:ascii="Amiri" w:hAnsi="Amiri" w:eastAsia="Amiri" w:cs="Amiri"/>
          <w:lang w:bidi="ar-SA"/>
          <w:color w:val="111111"/>
          <w:sz w:val="28"/>
          <w:szCs w:val="28"/>
          <w:rtl/>
        </w:rPr>
        <w:t xml:space="preserve">( [ اتّأَدَ ] أي : تأنَّى ، وأصلُه اوْتَأَدَ ، قُلِبت الواو ياءً لانكسار ما قبلها ، ثم أُبدِلت تاءً وأُدغمت في تاءِ الافتعال على حدِّ مُتَّسِر وإِنما كتبت هنا للفظ )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798]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8" w:name="pg14428_152886"/>
    <w:bookmarkEnd w:id="88"/>
    <w:p>
      <w:pPr>
        <w:pStyle w:val="BookText"/>
      </w:pPr>
      <w:r>
        <w:rPr>
          <w:rFonts w:ascii="IRNazanin" w:hAnsi="IRNazanin" w:eastAsia="IRNazanin" w:cs="IRNazanin"/>
          <w:lang w:bidi="fa-IR"/>
          <w:color w:val="111111"/>
          <w:sz w:val="28"/>
          <w:szCs w:val="28"/>
          <w:rtl/>
        </w:rPr>
        <w:t xml:space="preserve">ث</w:t>
      </w:r>
    </w:p>
    <w:p>
      <w:pPr>
        <w:pStyle w:val="Heading2"/>
      </w:pPr>
      <w:bookmarkStart w:id="925" w:name="_Toc426"/>
      <w:r>
        <w:t>حرف الثاء</w:t>
      </w:r>
      <w:bookmarkEnd w:id="925"/>
    </w:p>
    <w:p>
      <w:pPr>
        <w:pStyle w:val="Heading3"/>
      </w:pPr>
      <w:bookmarkStart w:id="926" w:name="_Toc427"/>
      <w:r>
        <w:t>اشارة</w:t>
      </w:r>
      <w:bookmarkEnd w:id="926"/>
    </w:p>
    <w:p>
      <w:pPr>
        <w:pStyle w:val="BookText"/>
      </w:pPr>
      <w:r>
        <w:rPr>
          <w:rFonts w:ascii="IRNazanin" w:hAnsi="IRNazanin" w:eastAsia="IRNazanin" w:cs="IRNazanin"/>
          <w:lang w:bidi="fa-IR"/>
          <w:color w:val="111111"/>
          <w:sz w:val="28"/>
          <w:szCs w:val="28"/>
          <w:rtl/>
        </w:rPr>
        <w:t xml:space="preserve">[شماره صفحه واقعی : 799]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800]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9" w:name="pg14428_152890"/>
    <w:bookmarkEnd w:id="89"/>
    <w:p>
      <w:pPr>
        <w:pStyle w:val="Heading3"/>
      </w:pPr>
      <w:bookmarkStart w:id="927" w:name="_Toc428"/>
      <w:r>
        <w:t>باب الثاء وما بعدها من الحروف في المضاعف</w:t>
      </w:r>
      <w:bookmarkEnd w:id="927"/>
    </w:p>
    <w:p>
      <w:pPr>
        <w:pStyle w:val="Heading4"/>
      </w:pPr>
      <w:bookmarkStart w:id="928" w:name="_Toc429"/>
      <w:r>
        <w:t>الأسماء</w:t>
      </w:r>
      <w:bookmarkEnd w:id="928"/>
    </w:p>
    <w:p>
      <w:pPr>
        <w:pStyle w:val="Heading5"/>
      </w:pPr>
      <w:bookmarkStart w:id="929" w:name="_Toc430"/>
      <w:r>
        <w:t>اشارة</w:t>
      </w:r>
      <w:bookmarkEnd w:id="929"/>
    </w:p>
    <w:p>
      <w:pPr>
        <w:pStyle w:val="BookText"/>
      </w:pPr>
      <w:r>
        <w:rPr>
          <w:rFonts w:ascii="Amiri" w:hAnsi="Amiri" w:eastAsia="Amiri" w:cs="Amiri"/>
          <w:lang w:bidi="ar-SA"/>
          <w:color w:val="111111"/>
          <w:sz w:val="28"/>
          <w:szCs w:val="28"/>
          <w:rtl/>
        </w:rPr>
        <w:t xml:space="preserve">فَعْل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930" w:name="_Toc431"/>
      <w:r>
        <w:t>ثَرّ</w:t>
      </w:r>
      <w:bookmarkEnd w:id="930"/>
    </w:p>
    <w:p>
      <w:pPr>
        <w:pStyle w:val="BookText"/>
      </w:pPr>
      <w:r>
        <w:rPr>
          <w:rFonts w:ascii="Amiri" w:hAnsi="Amiri" w:eastAsia="Amiri" w:cs="Amiri"/>
          <w:lang w:bidi="ar-SA"/>
          <w:color w:val="111111"/>
          <w:sz w:val="28"/>
          <w:szCs w:val="28"/>
          <w:rtl/>
        </w:rPr>
        <w:t xml:space="preserve">[ثَرّ] : سحاب ثَرٌّ : كثير الماء.</w:t>
      </w:r>
    </w:p>
    <w:p>
      <w:pPr>
        <w:pStyle w:val="BookText"/>
      </w:pPr>
      <w:r>
        <w:rPr>
          <w:rFonts w:ascii="IRNazanin" w:hAnsi="IRNazanin" w:eastAsia="IRNazanin" w:cs="IRNazanin"/>
          <w:lang w:bidi="fa-IR"/>
          <w:color w:val="111111"/>
          <w:sz w:val="28"/>
          <w:szCs w:val="28"/>
          <w:rtl/>
        </w:rPr>
        <w:t xml:space="preserve">ط</w:t>
      </w:r>
    </w:p>
    <w:p>
      <w:pPr>
        <w:pStyle w:val="Heading5"/>
      </w:pPr>
      <w:bookmarkStart w:id="931" w:name="_Toc432"/>
      <w:r>
        <w:t>ثَطّ</w:t>
      </w:r>
      <w:bookmarkEnd w:id="931"/>
    </w:p>
    <w:p>
      <w:pPr>
        <w:pStyle w:val="BookText"/>
      </w:pPr>
      <w:r>
        <w:rPr>
          <w:rFonts w:ascii="Amiri" w:hAnsi="Amiri" w:eastAsia="Amiri" w:cs="Amiri"/>
          <w:lang w:bidi="ar-SA"/>
          <w:color w:val="111111"/>
          <w:sz w:val="28"/>
          <w:szCs w:val="28"/>
          <w:rtl/>
        </w:rPr>
        <w:t xml:space="preserve">[ثَطّ] : رجل ثَطٌّ : أي كَوْسَج. وهو أفصح من الأَثَطّ.</w:t>
      </w:r>
    </w:p>
    <w:p>
      <w:pPr>
        <w:pStyle w:val="BookText"/>
      </w:pPr>
      <w:r>
        <w:rPr>
          <w:rFonts w:ascii="IRNazanin" w:hAnsi="IRNazanin" w:eastAsia="IRNazanin" w:cs="IRNazanin"/>
          <w:lang w:bidi="fa-IR"/>
          <w:color w:val="111111"/>
          <w:sz w:val="28"/>
          <w:szCs w:val="28"/>
          <w:rtl/>
        </w:rPr>
        <w:t xml:space="preserve">م</w:t>
      </w:r>
    </w:p>
    <w:p>
      <w:pPr>
        <w:pStyle w:val="Heading5"/>
      </w:pPr>
      <w:bookmarkStart w:id="932" w:name="_Toc433"/>
      <w:r>
        <w:t>ثَمَ</w:t>
      </w:r>
      <w:bookmarkEnd w:id="932"/>
    </w:p>
    <w:p>
      <w:pPr>
        <w:pStyle w:val="BookText"/>
      </w:pPr>
      <w:r>
        <w:rPr>
          <w:rFonts w:ascii="Amiri" w:hAnsi="Amiri" w:eastAsia="Amiri" w:cs="Amiri"/>
          <w:lang w:bidi="ar-SA"/>
          <w:color w:val="111111"/>
          <w:sz w:val="28"/>
          <w:szCs w:val="28"/>
          <w:rtl/>
        </w:rPr>
        <w:t xml:space="preserve">[ثَمَ] : بمعنى هناك ، خلاف قولك : هنا ، قال الله تعالى : ( وَأَزْلَفْنا ثَمَ الْآخَرِينَ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933" w:name="_Toc434"/>
      <w:r>
        <w:t>ثَرَّة</w:t>
      </w:r>
      <w:bookmarkEnd w:id="933"/>
    </w:p>
    <w:p>
      <w:pPr>
        <w:pStyle w:val="BookText"/>
      </w:pPr>
      <w:r>
        <w:rPr>
          <w:rFonts w:ascii="Amiri" w:hAnsi="Amiri" w:eastAsia="Amiri" w:cs="Amiri"/>
          <w:lang w:bidi="ar-SA"/>
          <w:color w:val="111111"/>
          <w:sz w:val="28"/>
          <w:szCs w:val="28"/>
          <w:rtl/>
        </w:rPr>
        <w:t xml:space="preserve">[ثَرَّة] : عين ثَرَّةٌ : أي غزيرة ، قال عنترة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جَادَتْ عَلَيْهَا كُلُّ عَيْنٍ ثَرَّةٍ</w:t>
      </w:r>
    </w:p>
    <w:p>
      <w:pPr>
        <w:pStyle w:val="BookText"/>
      </w:pPr>
      <w:r>
        <w:rPr>
          <w:rFonts w:ascii="Amiri" w:hAnsi="Amiri" w:eastAsia="Amiri" w:cs="Amiri"/>
          <w:lang w:bidi="ar-SA"/>
          <w:color w:val="111111"/>
          <w:sz w:val="28"/>
          <w:szCs w:val="28"/>
          <w:rtl/>
        </w:rPr>
        <w:t xml:space="preserve">فَتَرَكْنَ كُلَّ قَرَارَةٍ كالدِّرْهَمِ</w:t>
      </w:r>
    </w:p>
    <w:p>
      <w:pPr>
        <w:pStyle w:val="BookText"/>
      </w:pPr>
      <w:r>
        <w:rPr>
          <w:rFonts w:ascii="Amiri" w:hAnsi="Amiri" w:eastAsia="Amiri" w:cs="Amiri"/>
          <w:lang w:bidi="ar-SA"/>
          <w:color w:val="111111"/>
          <w:sz w:val="28"/>
          <w:szCs w:val="28"/>
          <w:rtl/>
        </w:rPr>
        <w:t xml:space="preserve">وناقة ثَرَّةٌ : غزيرة واسعة الإِحليل.</w:t>
      </w:r>
    </w:p>
    <w:p>
      <w:pPr>
        <w:pStyle w:val="BookText"/>
      </w:pPr>
      <w:r>
        <w:rPr>
          <w:rFonts w:ascii="Amiri" w:hAnsi="Amiri" w:eastAsia="Amiri" w:cs="Amiri"/>
          <w:lang w:bidi="ar-SA"/>
          <w:color w:val="111111"/>
          <w:sz w:val="28"/>
          <w:szCs w:val="28"/>
          <w:rtl/>
        </w:rPr>
        <w:t xml:space="preserve">وطعنة ثَرَّةٌ : أي واسعة.</w:t>
      </w:r>
    </w:p>
    <w:p>
      <w:pPr>
        <w:pStyle w:val="BookText"/>
      </w:pPr>
      <w:r>
        <w:rPr>
          <w:rFonts w:ascii="IRNazanin" w:hAnsi="IRNazanin" w:eastAsia="IRNazanin" w:cs="IRNazanin"/>
          <w:lang w:bidi="fa-IR"/>
          <w:color w:val="111111"/>
          <w:sz w:val="28"/>
          <w:szCs w:val="28"/>
          <w:rtl/>
        </w:rPr>
        <w:t xml:space="preserve">ل</w:t>
      </w:r>
    </w:p>
    <w:p>
      <w:pPr>
        <w:pStyle w:val="Heading5"/>
      </w:pPr>
      <w:bookmarkStart w:id="934" w:name="_Toc435"/>
      <w:r>
        <w:t>الثَّلَّة</w:t>
      </w:r>
      <w:bookmarkEnd w:id="934"/>
    </w:p>
    <w:p>
      <w:pPr>
        <w:pStyle w:val="BookText"/>
      </w:pPr>
      <w:r>
        <w:rPr>
          <w:rFonts w:ascii="Amiri" w:hAnsi="Amiri" w:eastAsia="Amiri" w:cs="Amiri"/>
          <w:lang w:bidi="ar-SA"/>
          <w:color w:val="111111"/>
          <w:sz w:val="28"/>
          <w:szCs w:val="28"/>
          <w:rtl/>
        </w:rPr>
        <w:t xml:space="preserve">[الثَّلَّة] : الجماعة من الغنم ، وجمعها ثِلَل ، بكسر الثاء ، مثل بَدْرَة وبِدَر ،. قال بعضهم : هو للضأن دون المعز ، ولا يقال للمعزى وحدها ثَلَّة ، فإِن اجتمع ضأن ومعز قيل لهما ثَلَّةٌ ، قال :</w:t>
      </w:r>
    </w:p>
    <w:p>
      <w:pPr>
        <w:pStyle w:val="BookText"/>
      </w:pPr>
      <w:r>
        <w:rPr>
          <w:rFonts w:ascii="Amiri" w:hAnsi="Amiri" w:eastAsia="Amiri" w:cs="Amiri"/>
          <w:lang w:bidi="ar-SA"/>
          <w:color w:val="111111"/>
          <w:sz w:val="28"/>
          <w:szCs w:val="28"/>
          <w:rtl/>
        </w:rPr>
        <w:t xml:space="preserve">آلَيْتُ باللهِ إِنِّي لا أُسَالِمُهُم</w:t>
      </w:r>
    </w:p>
    <w:p>
      <w:pPr>
        <w:pStyle w:val="BookText"/>
      </w:pPr>
      <w:r>
        <w:rPr>
          <w:rFonts w:ascii="Amiri" w:hAnsi="Amiri" w:eastAsia="Amiri" w:cs="Amiri"/>
          <w:lang w:bidi="ar-SA"/>
          <w:color w:val="111111"/>
          <w:sz w:val="28"/>
          <w:szCs w:val="28"/>
          <w:rtl/>
        </w:rPr>
        <w:t xml:space="preserve">حَتّى يُسَالِمَ رَبَ الثَّلَّةِ الذِّيبُ</w:t>
      </w:r>
    </w:p>
    <w:p>
      <w:pPr>
        <w:pStyle w:val="BookText"/>
      </w:pPr>
      <w:r>
        <w:rPr>
          <w:rFonts w:ascii="IRNazanin" w:hAnsi="IRNazanin" w:eastAsia="IRNazanin" w:cs="IRNazanin"/>
          <w:lang w:bidi="fa-IR"/>
          <w:color w:val="111111"/>
          <w:sz w:val="28"/>
          <w:szCs w:val="28"/>
          <w:rtl/>
        </w:rPr>
        <w:t xml:space="preserve">[شماره صفحه واقعی : 801]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0" w:name="pg14428_152892"/>
    <w:bookmarkEnd w:id="90"/>
    <w:p>
      <w:pPr>
        <w:pStyle w:val="BookText"/>
      </w:pPr>
      <w:r>
        <w:rPr>
          <w:rFonts w:ascii="Amiri" w:hAnsi="Amiri" w:eastAsia="Amiri" w:cs="Amiri"/>
          <w:lang w:bidi="ar-SA"/>
          <w:color w:val="111111"/>
          <w:sz w:val="28"/>
          <w:szCs w:val="28"/>
          <w:rtl/>
        </w:rPr>
        <w:t xml:space="preserve">والثَّلَّة : الصوف ، يقال : كساء جيد الثَّلَّة ، وهذا حبلُ ثلّةٍ : أي صوف ، قال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قَرَنُوني بِفَتًى قِثْوَلِ</w:t>
      </w:r>
    </w:p>
    <w:p>
      <w:pPr>
        <w:pStyle w:val="BookText"/>
      </w:pPr>
      <w:r>
        <w:rPr>
          <w:rFonts w:ascii="Amiri" w:hAnsi="Amiri" w:eastAsia="Amiri" w:cs="Amiri"/>
          <w:lang w:bidi="ar-SA"/>
          <w:color w:val="111111"/>
          <w:sz w:val="28"/>
          <w:szCs w:val="28"/>
          <w:rtl/>
        </w:rPr>
        <w:t xml:space="preserve">رَثٍّ كَحَبْلِ الثَّلَّةِ المُبْتَلِ</w:t>
      </w:r>
    </w:p>
    <w:p>
      <w:pPr>
        <w:pStyle w:val="BookText"/>
      </w:pPr>
      <w:r>
        <w:rPr>
          <w:rFonts w:ascii="Amiri" w:hAnsi="Amiri" w:eastAsia="Amiri" w:cs="Amiri"/>
          <w:lang w:bidi="ar-SA"/>
          <w:color w:val="111111"/>
          <w:sz w:val="28"/>
          <w:szCs w:val="28"/>
          <w:rtl/>
        </w:rPr>
        <w:t xml:space="preserve">قال بعضهم : ولا يقال للشَّعر ولا للوبر ثَلَّةٌ ؛ فإِن اجتمع الصوف والوبر والشعر قيل : عند فلان ثَلَّةٌ كثيرة.</w:t>
      </w:r>
    </w:p>
    <w:p>
      <w:pPr>
        <w:pStyle w:val="BookText"/>
      </w:pPr>
      <w:r>
        <w:rPr>
          <w:rFonts w:ascii="Amiri" w:hAnsi="Amiri" w:eastAsia="Amiri" w:cs="Amiri"/>
          <w:lang w:bidi="ar-SA"/>
          <w:color w:val="111111"/>
          <w:sz w:val="28"/>
          <w:szCs w:val="28"/>
          <w:rtl/>
        </w:rPr>
        <w:t xml:space="preserve">قال أبو زيد : الثَّلَّة : الصوف والشعر ، قال يهجو حَمِيراً : لا ثَلَّةٌ فِيها ولا فِيها لَبَنْ.</w:t>
      </w:r>
    </w:p>
    <w:p>
      <w:pPr>
        <w:pStyle w:val="BookText"/>
      </w:pPr>
      <w:r>
        <w:rPr>
          <w:rFonts w:ascii="Amiri" w:hAnsi="Amiri" w:eastAsia="Amiri" w:cs="Amiri"/>
          <w:lang w:bidi="ar-SA"/>
          <w:color w:val="111111"/>
          <w:sz w:val="28"/>
          <w:szCs w:val="28"/>
          <w:rtl/>
        </w:rPr>
        <w:t xml:space="preserve">والثَّلَّة : تراب البئر الذي يخرج منها.</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935" w:name="_Toc436"/>
      <w:r>
        <w:t>ثُمَ</w:t>
      </w:r>
      <w:bookmarkEnd w:id="935"/>
    </w:p>
    <w:p>
      <w:pPr>
        <w:pStyle w:val="BookText"/>
      </w:pPr>
      <w:r>
        <w:rPr>
          <w:rFonts w:ascii="Amiri" w:hAnsi="Amiri" w:eastAsia="Amiri" w:cs="Amiri"/>
          <w:lang w:bidi="ar-SA"/>
          <w:color w:val="111111"/>
          <w:sz w:val="28"/>
          <w:szCs w:val="28"/>
          <w:rtl/>
        </w:rPr>
        <w:t xml:space="preserve">[ثُمَ] : حرف عطف معناه كمعنى الفاء إِلا أنه على التراخي ، قال الله تعالى : ( ثُمَ السَّبِيلَ يَسَّرَهُ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العرب من يلزمه تاء التأنيث فيقول : ثُمَّتَ كان كذا ، قال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ثُمَّتَ جِئْتُ حَيَّةً أَصَمَّا</w:t>
      </w:r>
    </w:p>
    <w:p>
      <w:pPr>
        <w:pStyle w:val="BookText"/>
      </w:pPr>
      <w:r>
        <w:rPr>
          <w:rFonts w:ascii="Amiri" w:hAnsi="Amiri" w:eastAsia="Amiri" w:cs="Amiri"/>
          <w:lang w:bidi="ar-SA"/>
          <w:color w:val="111111"/>
          <w:sz w:val="28"/>
          <w:szCs w:val="28"/>
          <w:rtl/>
        </w:rPr>
        <w:t xml:space="preserve">أَرْقَمَ يَسْقِي مَنْ يُعَادِي السُّمَّا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936" w:name="_Toc437"/>
      <w:r>
        <w:t>الثُّلَّة</w:t>
      </w:r>
      <w:bookmarkEnd w:id="936"/>
    </w:p>
    <w:p>
      <w:pPr>
        <w:pStyle w:val="BookText"/>
      </w:pPr>
      <w:r>
        <w:rPr>
          <w:rFonts w:ascii="Amiri" w:hAnsi="Amiri" w:eastAsia="Amiri" w:cs="Amiri"/>
          <w:lang w:bidi="ar-SA"/>
          <w:color w:val="111111"/>
          <w:sz w:val="28"/>
          <w:szCs w:val="28"/>
          <w:rtl/>
        </w:rPr>
        <w:t xml:space="preserve">[الثُّلَّة] : الجماعة من الناس ، وجمعها ثُلَل ، بضم الثاء ، قال الله تعالى : ( ثُلَّةٌ مِنَ الْأَوَّلِينَ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937" w:name="_Toc438"/>
      <w:r>
        <w:t>الثُّمَّة</w:t>
      </w:r>
      <w:bookmarkEnd w:id="937"/>
    </w:p>
    <w:p>
      <w:pPr>
        <w:pStyle w:val="BookText"/>
      </w:pPr>
      <w:r>
        <w:rPr>
          <w:rFonts w:ascii="Amiri" w:hAnsi="Amiri" w:eastAsia="Amiri" w:cs="Amiri"/>
          <w:lang w:bidi="ar-SA"/>
          <w:color w:val="111111"/>
          <w:sz w:val="28"/>
          <w:szCs w:val="28"/>
          <w:rtl/>
        </w:rPr>
        <w:t xml:space="preserve">[الثُّمَّة] : القبضة من الحشيش.</w:t>
      </w:r>
    </w:p>
    <w:p>
      <w:pPr>
        <w:pStyle w:val="BookText"/>
      </w:pPr>
      <w:r>
        <w:rPr>
          <w:rFonts w:ascii="Amiri" w:hAnsi="Amiri" w:eastAsia="Amiri" w:cs="Amiri"/>
          <w:lang w:bidi="ar-SA"/>
          <w:color w:val="111111"/>
          <w:sz w:val="28"/>
          <w:szCs w:val="28"/>
          <w:rtl/>
        </w:rPr>
        <w:t xml:space="preserve">والثُّمَّة : الثُّمَام في بعض اللغات.</w:t>
      </w:r>
    </w:p>
    <w:p>
      <w:pPr>
        <w:pStyle w:val="BookText"/>
      </w:pPr>
      <w:r>
        <w:rPr>
          <w:rFonts w:ascii="IRNazanin" w:hAnsi="IRNazanin" w:eastAsia="IRNazanin" w:cs="IRNazanin"/>
          <w:lang w:bidi="fa-IR"/>
          <w:color w:val="111111"/>
          <w:sz w:val="28"/>
          <w:szCs w:val="28"/>
          <w:rtl/>
        </w:rPr>
        <w:t xml:space="preserve">[شماره صفحه واقعی : 802]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1" w:name="pg14428_152894"/>
    <w:bookmarkEnd w:id="91"/>
    <w:p>
      <w:pPr>
        <w:pStyle w:val="BookText"/>
      </w:pPr>
      <w:r>
        <w:rPr>
          <w:rFonts w:ascii="IRNazanin" w:hAnsi="IRNazanin" w:eastAsia="IRNazanin" w:cs="IRNazanin"/>
          <w:lang w:bidi="fa-IR"/>
          <w:color w:val="111111"/>
          <w:sz w:val="28"/>
          <w:szCs w:val="28"/>
          <w:rtl/>
        </w:rPr>
        <w:t xml:space="preserve">ن</w:t>
      </w:r>
    </w:p>
    <w:p>
      <w:pPr>
        <w:pStyle w:val="Heading5"/>
      </w:pPr>
      <w:bookmarkStart w:id="938" w:name="_Toc439"/>
      <w:r>
        <w:t>الثُّنَّة</w:t>
      </w:r>
      <w:bookmarkEnd w:id="938"/>
    </w:p>
    <w:p>
      <w:pPr>
        <w:pStyle w:val="BookText"/>
      </w:pPr>
      <w:r>
        <w:rPr>
          <w:rFonts w:ascii="Amiri" w:hAnsi="Amiri" w:eastAsia="Amiri" w:cs="Amiri"/>
          <w:lang w:bidi="ar-SA"/>
          <w:color w:val="111111"/>
          <w:sz w:val="28"/>
          <w:szCs w:val="28"/>
          <w:rtl/>
        </w:rPr>
        <w:t xml:space="preserve">[الثُّنَّة] : الشَّعر المشرف في مؤخر رسغ الدابة.</w:t>
      </w:r>
    </w:p>
    <w:p>
      <w:pPr>
        <w:pStyle w:val="BookText"/>
      </w:pPr>
      <w:r>
        <w:rPr>
          <w:rFonts w:ascii="Amiri" w:hAnsi="Amiri" w:eastAsia="Amiri" w:cs="Amiri"/>
          <w:lang w:bidi="ar-SA"/>
          <w:color w:val="111111"/>
          <w:sz w:val="28"/>
          <w:szCs w:val="28"/>
          <w:rtl/>
        </w:rPr>
        <w:t xml:space="preserve">والثُّنَّة : وسط الإِنسان وغيره.</w:t>
      </w:r>
    </w:p>
    <w:p>
      <w:pPr>
        <w:pStyle w:val="BookText"/>
      </w:pPr>
      <w:r>
        <w:rPr>
          <w:rFonts w:ascii="Amiri" w:hAnsi="Amiri" w:eastAsia="Amiri" w:cs="Amiri"/>
          <w:lang w:bidi="ar-SA"/>
          <w:color w:val="111111"/>
          <w:sz w:val="28"/>
          <w:szCs w:val="28"/>
          <w:rtl/>
        </w:rPr>
        <w:t xml:space="preserve">وثُنَّة البطن : ما تحت السّرة إِلى العانة.</w:t>
      </w:r>
    </w:p>
    <w:p>
      <w:pPr>
        <w:pStyle w:val="BookText"/>
      </w:pPr>
      <w:r>
        <w:rPr>
          <w:rFonts w:ascii="IRNazanin" w:hAnsi="IRNazanin" w:eastAsia="IRNazanin" w:cs="IRNazanin"/>
          <w:lang w:bidi="fa-IR"/>
          <w:color w:val="111111"/>
          <w:sz w:val="28"/>
          <w:szCs w:val="28"/>
          <w:rtl/>
        </w:rPr>
        <w:t xml:space="preserve">ومنه</w:t>
      </w:r>
    </w:p>
    <w:p>
      <w:pPr>
        <w:pStyle w:val="BookText"/>
      </w:pPr>
      <w:r>
        <w:rPr>
          <w:rFonts w:ascii="IRNazanin" w:hAnsi="IRNazanin" w:eastAsia="IRNazanin" w:cs="IRNazanin"/>
          <w:lang w:bidi="fa-IR"/>
          <w:color w:val="111111"/>
          <w:sz w:val="28"/>
          <w:szCs w:val="28"/>
          <w:rtl/>
        </w:rPr>
        <w:t xml:space="preserve">قول </w:t>
      </w:r>
      <w:r>
        <w:rPr>
          <w:rStyle w:val="FootnoteReference"/>
        </w:rPr>
        <w:footnoteReference w:id="242"/>
      </w:r>
      <w:r>
        <w:rPr>
          <w:rFonts w:ascii="Amiri" w:hAnsi="Amiri" w:eastAsia="Amiri" w:cs="Amiri"/>
          <w:lang w:bidi="ar-SA"/>
          <w:color w:val="111111"/>
          <w:sz w:val="28"/>
          <w:szCs w:val="28"/>
          <w:rtl/>
        </w:rPr>
        <w:t xml:space="preserve">أُمّ النبي عليه‌السلام : « ما وجدتُه في قَطَن ولا ثُنَّة ، ولا أَجِدُه إِلا على ظهر كبدي » القَطَن أسفل الظهر ، تعني وهي حامل به.</w:t>
      </w:r>
    </w:p>
    <w:p>
      <w:pPr>
        <w:pStyle w:val="BookText"/>
      </w:pPr>
      <w:r>
        <w:rPr>
          <w:rFonts w:ascii="IRNazanin" w:hAnsi="IRNazanin" w:eastAsia="IRNazanin" w:cs="IRNazanin"/>
          <w:lang w:bidi="fa-IR"/>
          <w:color w:val="111111"/>
          <w:sz w:val="28"/>
          <w:szCs w:val="28"/>
          <w:rtl/>
        </w:rPr>
        <w:t xml:space="preserve">و</w:t>
      </w:r>
    </w:p>
    <w:p>
      <w:pPr>
        <w:pStyle w:val="Heading5"/>
      </w:pPr>
      <w:bookmarkStart w:id="939" w:name="_Toc440"/>
      <w:r>
        <w:t>الثُّوَّة</w:t>
      </w:r>
      <w:bookmarkEnd w:id="939"/>
    </w:p>
    <w:p>
      <w:pPr>
        <w:pStyle w:val="BookText"/>
      </w:pPr>
      <w:r>
        <w:rPr>
          <w:rFonts w:ascii="Amiri" w:hAnsi="Amiri" w:eastAsia="Amiri" w:cs="Amiri"/>
          <w:lang w:bidi="ar-SA"/>
          <w:color w:val="111111"/>
          <w:sz w:val="28"/>
          <w:szCs w:val="28"/>
          <w:rtl/>
        </w:rPr>
        <w:t xml:space="preserve">[الثُّوَّة] : خِرْقة تُطرح تحت وَطْب اللبن يمخض عليها لئلا ينخرق ، والجمع ثُوّى ، ( وأصلها ثُوْيَة فأدغم )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940" w:name="_Toc441"/>
      <w:r>
        <w:t>الثِّنّ</w:t>
      </w:r>
      <w:bookmarkEnd w:id="940"/>
    </w:p>
    <w:p>
      <w:pPr>
        <w:pStyle w:val="BookText"/>
      </w:pPr>
      <w:r>
        <w:rPr>
          <w:rFonts w:ascii="Amiri" w:hAnsi="Amiri" w:eastAsia="Amiri" w:cs="Amiri"/>
          <w:lang w:bidi="ar-SA"/>
          <w:color w:val="111111"/>
          <w:sz w:val="28"/>
          <w:szCs w:val="28"/>
          <w:rtl/>
        </w:rPr>
        <w:t xml:space="preserve">[الثِّنّ] : يبيس الحشيش ، قال </w:t>
      </w:r>
      <w:r>
        <w:rPr>
          <w:rStyle w:val="FootnoteReference"/>
        </w:rPr>
        <w:footnoteReference w:id="244"/>
      </w:r>
    </w:p>
    <w:p>
      <w:pPr>
        <w:pStyle w:val="BookText"/>
      </w:pPr>
      <w:r>
        <w:rPr>
          <w:rFonts w:ascii="Amiri" w:hAnsi="Amiri" w:eastAsia="Amiri" w:cs="Amiri"/>
          <w:lang w:bidi="ar-SA"/>
          <w:color w:val="111111"/>
          <w:sz w:val="28"/>
          <w:szCs w:val="28"/>
          <w:rtl/>
        </w:rPr>
        <w:t xml:space="preserve">تكفى الّقوح أكلة من ثنّ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يكفي القَلُوصَ أَكْلَةٌ مِنْ ثِنِ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ج</w:t>
      </w:r>
    </w:p>
    <w:p>
      <w:pPr>
        <w:pStyle w:val="Heading5"/>
      </w:pPr>
      <w:bookmarkStart w:id="941" w:name="_Toc442"/>
      <w:r>
        <w:t>مِثَجّ</w:t>
      </w:r>
      <w:bookmarkEnd w:id="941"/>
    </w:p>
    <w:p>
      <w:pPr>
        <w:pStyle w:val="BookText"/>
      </w:pPr>
      <w:r>
        <w:rPr>
          <w:rFonts w:ascii="Amiri" w:hAnsi="Amiri" w:eastAsia="Amiri" w:cs="Amiri"/>
          <w:lang w:bidi="ar-SA"/>
          <w:color w:val="111111"/>
          <w:sz w:val="28"/>
          <w:szCs w:val="28"/>
          <w:rtl/>
        </w:rPr>
        <w:t xml:space="preserve">[مِثَجّ] : رجل مِثَجٌ : يصبّ الكلام على وجوهه صبّاً. وفي صفة </w:t>
      </w:r>
      <w:r>
        <w:rPr>
          <w:rStyle w:val="FootnoteReference"/>
        </w:rPr>
        <w:footnoteReference w:id="245"/>
      </w:r>
      <w:r>
        <w:rPr>
          <w:rFonts w:ascii="Amiri" w:hAnsi="Amiri" w:eastAsia="Amiri" w:cs="Amiri"/>
          <w:lang w:bidi="ar-SA"/>
          <w:color w:val="111111"/>
          <w:sz w:val="28"/>
          <w:szCs w:val="28"/>
          <w:rtl/>
        </w:rPr>
        <w:t xml:space="preserve">الحسن لابن عباس : « كان مِثَجًّا يسيل غَرْباً » أي يسيل فلا ينقطع.</w:t>
      </w:r>
    </w:p>
    <w:p>
      <w:pPr>
        <w:pStyle w:val="BookText"/>
      </w:pPr>
      <w:r>
        <w:rPr>
          <w:rFonts w:ascii="IRNazanin" w:hAnsi="IRNazanin" w:eastAsia="IRNazanin" w:cs="IRNazanin"/>
          <w:lang w:bidi="fa-IR"/>
          <w:color w:val="111111"/>
          <w:sz w:val="28"/>
          <w:szCs w:val="28"/>
          <w:rtl/>
        </w:rPr>
        <w:t xml:space="preserve">[شماره صفحه واقعی : 803]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2" w:name="pg14428_152897"/>
    <w:bookmarkEnd w:id="92"/>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942" w:name="_Toc443"/>
      <w:r>
        <w:t>الثَّلَال</w:t>
      </w:r>
      <w:bookmarkEnd w:id="942"/>
    </w:p>
    <w:p>
      <w:pPr>
        <w:pStyle w:val="BookText"/>
      </w:pPr>
      <w:r>
        <w:rPr>
          <w:rFonts w:ascii="Amiri" w:hAnsi="Amiri" w:eastAsia="Amiri" w:cs="Amiri"/>
          <w:lang w:bidi="ar-SA"/>
          <w:color w:val="111111"/>
          <w:sz w:val="28"/>
          <w:szCs w:val="28"/>
          <w:rtl/>
        </w:rPr>
        <w:t xml:space="preserve">[الثَّلَال] </w:t>
      </w:r>
      <w:r>
        <w:rPr>
          <w:rStyle w:val="FootnoteReference"/>
        </w:rPr>
        <w:footnoteReference w:id="246"/>
      </w:r>
      <w:r>
        <w:rPr>
          <w:rFonts w:ascii="Amiri" w:hAnsi="Amiri" w:eastAsia="Amiri" w:cs="Amiri"/>
          <w:lang w:bidi="ar-SA"/>
          <w:color w:val="111111"/>
          <w:sz w:val="28"/>
          <w:szCs w:val="28"/>
          <w:rtl/>
        </w:rPr>
        <w:t xml:space="preserve">: الهلاك ، قال الكميت :</w:t>
      </w:r>
    </w:p>
    <w:p>
      <w:pPr>
        <w:pStyle w:val="BookText"/>
      </w:pPr>
      <w:r>
        <w:rPr>
          <w:rFonts w:ascii="Amiri" w:hAnsi="Amiri" w:eastAsia="Amiri" w:cs="Amiri"/>
          <w:lang w:bidi="ar-SA"/>
          <w:color w:val="111111"/>
          <w:sz w:val="28"/>
          <w:szCs w:val="28"/>
          <w:rtl/>
        </w:rPr>
        <w:t xml:space="preserve">تَنَاوُمُ أَيْقَاظٍ وإِغْضَاءُ أَعْيُنٍ</w:t>
      </w:r>
    </w:p>
    <w:p>
      <w:pPr>
        <w:pStyle w:val="BookText"/>
      </w:pPr>
      <w:r>
        <w:rPr>
          <w:rFonts w:ascii="Amiri" w:hAnsi="Amiri" w:eastAsia="Amiri" w:cs="Amiri"/>
          <w:lang w:bidi="ar-SA"/>
          <w:color w:val="111111"/>
          <w:sz w:val="28"/>
          <w:szCs w:val="28"/>
          <w:rtl/>
        </w:rPr>
        <w:t xml:space="preserve">عَلَى مُخْزِيَاتٍ أَنْ يَهِيجَ ثَلَالُها</w:t>
      </w:r>
    </w:p>
    <w:p>
      <w:pPr>
        <w:pStyle w:val="BookText"/>
      </w:pPr>
      <w:r>
        <w:rPr>
          <w:rFonts w:ascii="Amiri" w:hAnsi="Amiri" w:eastAsia="Amiri" w:cs="Amiri"/>
          <w:lang w:bidi="ar-SA"/>
          <w:color w:val="111111"/>
          <w:sz w:val="28"/>
          <w:szCs w:val="28"/>
          <w:rtl/>
        </w:rPr>
        <w:t xml:space="preserve">أي هلاكها.</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943" w:name="_Toc444"/>
      <w:r>
        <w:t>الثُّمَام</w:t>
      </w:r>
      <w:bookmarkEnd w:id="943"/>
    </w:p>
    <w:p>
      <w:pPr>
        <w:pStyle w:val="BookText"/>
      </w:pPr>
      <w:r>
        <w:rPr>
          <w:rFonts w:ascii="Amiri" w:hAnsi="Amiri" w:eastAsia="Amiri" w:cs="Amiri"/>
          <w:lang w:bidi="ar-SA"/>
          <w:color w:val="111111"/>
          <w:sz w:val="28"/>
          <w:szCs w:val="28"/>
          <w:rtl/>
        </w:rPr>
        <w:t xml:space="preserve">[الثُّمَام] : ضرب من الشجر ، واحدته ثُمَامة ، بالهاء. وبها سمّي الرجل ثُمَامة.</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944" w:name="_Toc445"/>
      <w:r>
        <w:t>الثِّطاط</w:t>
      </w:r>
      <w:bookmarkEnd w:id="944"/>
    </w:p>
    <w:p>
      <w:pPr>
        <w:pStyle w:val="BookText"/>
      </w:pPr>
      <w:r>
        <w:rPr>
          <w:rFonts w:ascii="Amiri" w:hAnsi="Amiri" w:eastAsia="Amiri" w:cs="Amiri"/>
          <w:lang w:bidi="ar-SA"/>
          <w:color w:val="111111"/>
          <w:sz w:val="28"/>
          <w:szCs w:val="28"/>
          <w:rtl/>
        </w:rPr>
        <w:t xml:space="preserve">[الثِّطاط] : جمع ثَطّ.</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945" w:name="_Toc446"/>
      <w:r>
        <w:t>ثَرُور</w:t>
      </w:r>
      <w:bookmarkEnd w:id="945"/>
    </w:p>
    <w:p>
      <w:pPr>
        <w:pStyle w:val="BookText"/>
      </w:pPr>
      <w:r>
        <w:rPr>
          <w:rFonts w:ascii="Amiri" w:hAnsi="Amiri" w:eastAsia="Amiri" w:cs="Amiri"/>
          <w:lang w:bidi="ar-SA"/>
          <w:color w:val="111111"/>
          <w:sz w:val="28"/>
          <w:szCs w:val="28"/>
          <w:rtl/>
        </w:rPr>
        <w:t xml:space="preserve">[ثَرُور] : ناقة ثَرُور : كثيرة اللبن. ويقال : هي واسعة الأَحاليل.</w:t>
      </w:r>
    </w:p>
    <w:p>
      <w:pPr>
        <w:pStyle w:val="BookText"/>
      </w:pPr>
      <w:r>
        <w:rPr>
          <w:rFonts w:ascii="IRNazanin" w:hAnsi="IRNazanin" w:eastAsia="IRNazanin" w:cs="IRNazanin"/>
          <w:lang w:bidi="fa-IR"/>
          <w:color w:val="111111"/>
          <w:sz w:val="28"/>
          <w:szCs w:val="28"/>
          <w:rtl/>
        </w:rPr>
        <w:t xml:space="preserve">م</w:t>
      </w:r>
    </w:p>
    <w:p>
      <w:pPr>
        <w:pStyle w:val="Heading5"/>
      </w:pPr>
      <w:bookmarkStart w:id="946" w:name="_Toc447"/>
      <w:r>
        <w:t>الثَّمُوم</w:t>
      </w:r>
      <w:bookmarkEnd w:id="946"/>
    </w:p>
    <w:p>
      <w:pPr>
        <w:pStyle w:val="BookText"/>
      </w:pPr>
      <w:r>
        <w:rPr>
          <w:rFonts w:ascii="Amiri" w:hAnsi="Amiri" w:eastAsia="Amiri" w:cs="Amiri"/>
          <w:lang w:bidi="ar-SA"/>
          <w:color w:val="111111"/>
          <w:sz w:val="28"/>
          <w:szCs w:val="28"/>
          <w:rtl/>
        </w:rPr>
        <w:t xml:space="preserve">[الثَّمُوم] : الشاة التي تقلع النبت بفيها.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947" w:name="_Toc448"/>
      <w:r>
        <w:t>ثَجِيجٌ</w:t>
      </w:r>
      <w:bookmarkEnd w:id="947"/>
    </w:p>
    <w:p>
      <w:pPr>
        <w:pStyle w:val="BookText"/>
      </w:pPr>
      <w:r>
        <w:rPr>
          <w:rFonts w:ascii="Amiri" w:hAnsi="Amiri" w:eastAsia="Amiri" w:cs="Amiri"/>
          <w:lang w:bidi="ar-SA"/>
          <w:color w:val="111111"/>
          <w:sz w:val="28"/>
          <w:szCs w:val="28"/>
          <w:rtl/>
        </w:rPr>
        <w:t xml:space="preserve">[ثَجِيجٌ] : يقال : أتى الوادي بثجيجة : أي بماء المطر الثَّجَّاج.</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ع</w:t>
      </w:r>
    </w:p>
    <w:p>
      <w:pPr>
        <w:pStyle w:val="Heading5"/>
      </w:pPr>
      <w:bookmarkStart w:id="948" w:name="_Toc449"/>
      <w:r>
        <w:t>ثَعْثَع</w:t>
      </w:r>
      <w:bookmarkEnd w:id="948"/>
    </w:p>
    <w:p>
      <w:pPr>
        <w:pStyle w:val="BookText"/>
      </w:pPr>
      <w:r>
        <w:rPr>
          <w:rFonts w:ascii="Amiri" w:hAnsi="Amiri" w:eastAsia="Amiri" w:cs="Amiri"/>
          <w:lang w:bidi="ar-SA"/>
          <w:color w:val="111111"/>
          <w:sz w:val="28"/>
          <w:szCs w:val="28"/>
          <w:rtl/>
        </w:rPr>
        <w:t xml:space="preserve">[ثَعْثَع] : يقال : إِن الثَّعْثَع اللؤلؤ. ويقال : هو الصَّدَف.</w:t>
      </w:r>
    </w:p>
    <w:p>
      <w:pPr>
        <w:pStyle w:val="BookText"/>
      </w:pPr>
      <w:r>
        <w:rPr>
          <w:rFonts w:ascii="IRNazanin" w:hAnsi="IRNazanin" w:eastAsia="IRNazanin" w:cs="IRNazanin"/>
          <w:lang w:bidi="fa-IR"/>
          <w:color w:val="111111"/>
          <w:sz w:val="28"/>
          <w:szCs w:val="28"/>
          <w:rtl/>
        </w:rPr>
        <w:t xml:space="preserve">[شماره صفحه واقعی : 804]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3" w:name="pg14428_152899"/>
    <w:bookmarkEnd w:id="93"/>
    <w:p>
      <w:pPr>
        <w:pStyle w:val="BookText"/>
      </w:pPr>
      <w:r>
        <w:rPr>
          <w:rFonts w:ascii="Amiri" w:hAnsi="Amiri" w:eastAsia="Amiri" w:cs="Amiri"/>
          <w:lang w:bidi="ar-SA"/>
          <w:color w:val="111111"/>
          <w:sz w:val="28"/>
          <w:szCs w:val="28"/>
          <w:rtl/>
        </w:rPr>
        <w:t xml:space="preserve">فَعْلال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949" w:name="_Toc450"/>
      <w:r>
        <w:t>ثَرْثَار</w:t>
      </w:r>
      <w:bookmarkEnd w:id="949"/>
    </w:p>
    <w:p>
      <w:pPr>
        <w:pStyle w:val="BookText"/>
      </w:pPr>
      <w:r>
        <w:rPr>
          <w:rFonts w:ascii="Amiri" w:hAnsi="Amiri" w:eastAsia="Amiri" w:cs="Amiri"/>
          <w:lang w:bidi="ar-SA"/>
          <w:color w:val="111111"/>
          <w:sz w:val="28"/>
          <w:szCs w:val="28"/>
          <w:rtl/>
        </w:rPr>
        <w:t xml:space="preserve">[ثَرْثَار] : رجل ثَرْثَار : كثير الكلام ، وقوم ثرثارون. وفي حديث </w:t>
      </w:r>
      <w:r>
        <w:rPr>
          <w:rStyle w:val="FootnoteReference"/>
        </w:rPr>
        <w:footnoteReference w:id="247"/>
      </w:r>
      <w:r>
        <w:rPr>
          <w:rFonts w:ascii="Amiri" w:hAnsi="Amiri" w:eastAsia="Amiri" w:cs="Amiri"/>
          <w:lang w:bidi="ar-SA"/>
          <w:color w:val="111111"/>
          <w:sz w:val="28"/>
          <w:szCs w:val="28"/>
          <w:rtl/>
        </w:rPr>
        <w:t xml:space="preserve">النبي عليه‌السلام : « إِنَّ أَبْغَضَكُم إِليَ الثَّرْثَارُونَ المُتَفَيْهِقُون ». والثَّرْثار : اسم واد بعينه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950" w:name="_Toc451"/>
      <w:r>
        <w:t>الثَّمْثَام</w:t>
      </w:r>
      <w:bookmarkEnd w:id="950"/>
    </w:p>
    <w:p>
      <w:pPr>
        <w:pStyle w:val="BookText"/>
      </w:pPr>
      <w:r>
        <w:rPr>
          <w:rFonts w:ascii="Amiri" w:hAnsi="Amiri" w:eastAsia="Amiri" w:cs="Amiri"/>
          <w:lang w:bidi="ar-SA"/>
          <w:color w:val="111111"/>
          <w:sz w:val="28"/>
          <w:szCs w:val="28"/>
          <w:rtl/>
        </w:rPr>
        <w:t xml:space="preserve">[الثَّمْثَام] : الرجل الذي إِذا أخذ الشيء كسره.</w:t>
      </w:r>
    </w:p>
    <w:p>
      <w:pPr>
        <w:pStyle w:val="BookText"/>
      </w:pPr>
      <w:r>
        <w:rPr>
          <w:rFonts w:ascii="IRNazanin" w:hAnsi="IRNazanin" w:eastAsia="IRNazanin" w:cs="IRNazanin"/>
          <w:lang w:bidi="fa-IR"/>
          <w:color w:val="111111"/>
          <w:sz w:val="28"/>
          <w:szCs w:val="28"/>
          <w:rtl/>
        </w:rPr>
        <w:t xml:space="preserve">[شماره صفحه واقعی : 805]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4" w:name="pg14428_152901"/>
    <w:bookmarkEnd w:id="94"/>
    <w:p>
      <w:pPr>
        <w:pStyle w:val="Heading4"/>
      </w:pPr>
      <w:bookmarkStart w:id="951" w:name="_Toc452"/>
      <w:r>
        <w:t>الأفعال</w:t>
      </w:r>
      <w:bookmarkEnd w:id="951"/>
    </w:p>
    <w:p>
      <w:pPr>
        <w:pStyle w:val="Heading5"/>
      </w:pPr>
      <w:bookmarkStart w:id="952" w:name="_Toc453"/>
      <w:r>
        <w:t>اشارة</w:t>
      </w:r>
      <w:bookmarkEnd w:id="952"/>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ج</w:t>
      </w:r>
    </w:p>
    <w:p>
      <w:pPr>
        <w:pStyle w:val="Heading5"/>
      </w:pPr>
      <w:bookmarkStart w:id="953" w:name="_Toc454"/>
      <w:r>
        <w:t>ثَجَ</w:t>
      </w:r>
      <w:bookmarkEnd w:id="953"/>
    </w:p>
    <w:p>
      <w:pPr>
        <w:pStyle w:val="BookText"/>
      </w:pPr>
      <w:r>
        <w:rPr>
          <w:rFonts w:ascii="Amiri" w:hAnsi="Amiri" w:eastAsia="Amiri" w:cs="Amiri"/>
          <w:lang w:bidi="ar-SA"/>
          <w:color w:val="111111"/>
          <w:sz w:val="28"/>
          <w:szCs w:val="28"/>
          <w:rtl/>
        </w:rPr>
        <w:t xml:space="preserve">[ثَجَ] الماءَ : إِذا صبّه. وفي حديث </w:t>
      </w:r>
      <w:r>
        <w:rPr>
          <w:rStyle w:val="FootnoteReference"/>
        </w:rPr>
        <w:footnoteReference w:id="249"/>
      </w:r>
      <w:r>
        <w:rPr>
          <w:rFonts w:ascii="Amiri" w:hAnsi="Amiri" w:eastAsia="Amiri" w:cs="Amiri"/>
          <w:lang w:bidi="ar-SA"/>
          <w:color w:val="111111"/>
          <w:sz w:val="28"/>
          <w:szCs w:val="28"/>
          <w:rtl/>
        </w:rPr>
        <w:t xml:space="preserve">النبي عليه‌السلام : « أفضلُ الحَجِّ العَجُّ والثَّجُ » فالعج : رفع الصوت بالتلبية ، والثجّ : صبّ دم الهدي.</w:t>
      </w:r>
    </w:p>
    <w:p>
      <w:pPr>
        <w:pStyle w:val="BookText"/>
      </w:pPr>
      <w:r>
        <w:rPr>
          <w:rFonts w:ascii="IRNazanin" w:hAnsi="IRNazanin" w:eastAsia="IRNazanin" w:cs="IRNazanin"/>
          <w:lang w:bidi="fa-IR"/>
          <w:color w:val="111111"/>
          <w:sz w:val="28"/>
          <w:szCs w:val="28"/>
          <w:rtl/>
        </w:rPr>
        <w:t xml:space="preserve">ل</w:t>
      </w:r>
    </w:p>
    <w:p>
      <w:pPr>
        <w:pStyle w:val="Heading5"/>
      </w:pPr>
      <w:bookmarkStart w:id="954" w:name="_Toc455"/>
      <w:r>
        <w:t>ثَلَلْت</w:t>
      </w:r>
      <w:bookmarkEnd w:id="954"/>
    </w:p>
    <w:p>
      <w:pPr>
        <w:pStyle w:val="BookText"/>
      </w:pPr>
      <w:r>
        <w:rPr>
          <w:rFonts w:ascii="Amiri" w:hAnsi="Amiri" w:eastAsia="Amiri" w:cs="Amiri"/>
          <w:lang w:bidi="ar-SA"/>
          <w:color w:val="111111"/>
          <w:sz w:val="28"/>
          <w:szCs w:val="28"/>
          <w:rtl/>
        </w:rPr>
        <w:t xml:space="preserve">[ثَلَلْت] البيت : أي هدمته ، يقال : ثَلَ الله عرشَه : أي هدم قوام أمره ، قال زهير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تداركتُما عَبْساً وقَدْ ثُلَ عَرْشُها</w:t>
      </w:r>
    </w:p>
    <w:p>
      <w:pPr>
        <w:pStyle w:val="BookText"/>
      </w:pPr>
      <w:r>
        <w:rPr>
          <w:rFonts w:ascii="Amiri" w:hAnsi="Amiri" w:eastAsia="Amiri" w:cs="Amiri"/>
          <w:lang w:bidi="ar-SA"/>
          <w:color w:val="111111"/>
          <w:sz w:val="28"/>
          <w:szCs w:val="28"/>
          <w:rtl/>
        </w:rPr>
        <w:t xml:space="preserve">وذُبْيَانَ قَدْ زَلَّتْ بِأَقْدَامِهِا النَّعْلُ</w:t>
      </w:r>
    </w:p>
    <w:p>
      <w:pPr>
        <w:pStyle w:val="BookText"/>
      </w:pPr>
      <w:r>
        <w:rPr>
          <w:rFonts w:ascii="Amiri" w:hAnsi="Amiri" w:eastAsia="Amiri" w:cs="Amiri"/>
          <w:lang w:bidi="ar-SA"/>
          <w:color w:val="111111"/>
          <w:sz w:val="28"/>
          <w:szCs w:val="28"/>
          <w:rtl/>
        </w:rPr>
        <w:t xml:space="preserve">وثَلَّت الدابة : أي راثت ، قال في صفة بِرْذَوْن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 على آرِيِّهِ الرَّوْثُ مُنْثَلُ</w:t>
      </w:r>
    </w:p>
    <w:p>
      <w:pPr>
        <w:pStyle w:val="BookText"/>
      </w:pPr>
      <w:r>
        <w:rPr>
          <w:rFonts w:ascii="Amiri" w:hAnsi="Amiri" w:eastAsia="Amiri" w:cs="Amiri"/>
          <w:lang w:bidi="ar-SA"/>
          <w:color w:val="111111"/>
          <w:sz w:val="28"/>
          <w:szCs w:val="28"/>
          <w:rtl/>
        </w:rPr>
        <w:t xml:space="preserve">ويقال : ثَلَ ترابَ البئر وغيرها : أي هاله.</w:t>
      </w:r>
    </w:p>
    <w:p>
      <w:pPr>
        <w:pStyle w:val="BookText"/>
      </w:pPr>
      <w:r>
        <w:rPr>
          <w:rFonts w:ascii="Amiri" w:hAnsi="Amiri" w:eastAsia="Amiri" w:cs="Amiri"/>
          <w:lang w:bidi="ar-SA"/>
          <w:color w:val="111111"/>
          <w:sz w:val="28"/>
          <w:szCs w:val="28"/>
          <w:rtl/>
        </w:rPr>
        <w:t xml:space="preserve">وثَلَ الدراهمَ : أي صبَّها.</w:t>
      </w:r>
    </w:p>
    <w:p>
      <w:pPr>
        <w:pStyle w:val="BookText"/>
      </w:pPr>
      <w:r>
        <w:rPr>
          <w:rFonts w:ascii="Amiri" w:hAnsi="Amiri" w:eastAsia="Amiri" w:cs="Amiri"/>
          <w:lang w:bidi="ar-SA"/>
          <w:color w:val="111111"/>
          <w:sz w:val="28"/>
          <w:szCs w:val="28"/>
          <w:rtl/>
        </w:rPr>
        <w:t xml:space="preserve">والثَّلَل : الهلاك ، يقال : ثَلَلْت الرجلَ أثُلُّه ثَلًّا وثَلَلاً ، قال لبيد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فصَلَقْنَا في مُرَادٍ صَلْقَةً</w:t>
      </w:r>
    </w:p>
    <w:p>
      <w:pPr>
        <w:pStyle w:val="BookText"/>
      </w:pPr>
      <w:r>
        <w:rPr>
          <w:rFonts w:ascii="Amiri" w:hAnsi="Amiri" w:eastAsia="Amiri" w:cs="Amiri"/>
          <w:lang w:bidi="ar-SA"/>
          <w:color w:val="111111"/>
          <w:sz w:val="28"/>
          <w:szCs w:val="28"/>
          <w:rtl/>
        </w:rPr>
        <w:t xml:space="preserve">وصُدَاءٍ أَلْحَقَتْهُم بالثَّلَل</w:t>
      </w:r>
    </w:p>
    <w:p>
      <w:pPr>
        <w:pStyle w:val="BookText"/>
      </w:pPr>
      <w:r>
        <w:rPr>
          <w:rFonts w:ascii="Amiri" w:hAnsi="Amiri" w:eastAsia="Amiri" w:cs="Amiri"/>
          <w:lang w:bidi="ar-SA"/>
          <w:color w:val="111111"/>
          <w:sz w:val="28"/>
          <w:szCs w:val="28"/>
          <w:rtl/>
        </w:rPr>
        <w:t xml:space="preserve">ويروى : « بالثِّلَل » بكسر الثاء : أي بأغنام يرعونها.</w:t>
      </w:r>
    </w:p>
    <w:p>
      <w:pPr>
        <w:pStyle w:val="BookText"/>
      </w:pPr>
      <w:r>
        <w:rPr>
          <w:rFonts w:ascii="IRNazanin" w:hAnsi="IRNazanin" w:eastAsia="IRNazanin" w:cs="IRNazanin"/>
          <w:lang w:bidi="fa-IR"/>
          <w:color w:val="111111"/>
          <w:sz w:val="28"/>
          <w:szCs w:val="28"/>
          <w:rtl/>
        </w:rPr>
        <w:t xml:space="preserve">م</w:t>
      </w:r>
    </w:p>
    <w:p>
      <w:pPr>
        <w:pStyle w:val="Heading5"/>
      </w:pPr>
      <w:bookmarkStart w:id="955" w:name="_Toc456"/>
      <w:r>
        <w:t>ثَمَ</w:t>
      </w:r>
      <w:bookmarkEnd w:id="955"/>
    </w:p>
    <w:p>
      <w:pPr>
        <w:pStyle w:val="BookText"/>
      </w:pPr>
      <w:r>
        <w:rPr>
          <w:rFonts w:ascii="Amiri" w:hAnsi="Amiri" w:eastAsia="Amiri" w:cs="Amiri"/>
          <w:lang w:bidi="ar-SA"/>
          <w:color w:val="111111"/>
          <w:sz w:val="28"/>
          <w:szCs w:val="28"/>
          <w:rtl/>
        </w:rPr>
        <w:t xml:space="preserve">[ثَمَ] الشيءَ : أي رمَّه وأكله.</w:t>
      </w:r>
    </w:p>
    <w:p>
      <w:pPr>
        <w:pStyle w:val="BookText"/>
      </w:pPr>
      <w:r>
        <w:rPr>
          <w:rFonts w:ascii="Amiri" w:hAnsi="Amiri" w:eastAsia="Amiri" w:cs="Amiri"/>
          <w:lang w:bidi="ar-SA"/>
          <w:color w:val="111111"/>
          <w:sz w:val="28"/>
          <w:szCs w:val="28"/>
          <w:rtl/>
        </w:rPr>
        <w:t xml:space="preserve">وثَمَ الشيءَ : أي جمعه.</w:t>
      </w:r>
    </w:p>
    <w:p>
      <w:pPr>
        <w:pStyle w:val="BookText"/>
      </w:pPr>
      <w:r>
        <w:rPr>
          <w:rFonts w:ascii="Amiri" w:hAnsi="Amiri" w:eastAsia="Amiri" w:cs="Amiri"/>
          <w:lang w:bidi="ar-SA"/>
          <w:color w:val="111111"/>
          <w:sz w:val="28"/>
          <w:szCs w:val="28"/>
          <w:rtl/>
        </w:rPr>
        <w:t xml:space="preserve">وثَمَ الطعامَ : إِذا أكل جيده ورديئه.</w:t>
      </w:r>
    </w:p>
    <w:p>
      <w:pPr>
        <w:pStyle w:val="BookText"/>
      </w:pPr>
      <w:r>
        <w:rPr>
          <w:rFonts w:ascii="IRNazanin" w:hAnsi="IRNazanin" w:eastAsia="IRNazanin" w:cs="IRNazanin"/>
          <w:lang w:bidi="fa-IR"/>
          <w:color w:val="111111"/>
          <w:sz w:val="28"/>
          <w:szCs w:val="28"/>
          <w:rtl/>
        </w:rPr>
        <w:t xml:space="preserve">[شماره صفحه واقعی : 806]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5" w:name="pg14428_152904"/>
    <w:bookmarkEnd w:id="95"/>
    <w:p>
      <w:pPr>
        <w:pStyle w:val="BookText"/>
      </w:pPr>
      <w:r>
        <w:rPr>
          <w:rFonts w:ascii="Amiri" w:hAnsi="Amiri" w:eastAsia="Amiri" w:cs="Amiri"/>
          <w:lang w:bidi="ar-SA"/>
          <w:color w:val="111111"/>
          <w:sz w:val="28"/>
          <w:szCs w:val="28"/>
          <w:rtl/>
        </w:rPr>
        <w:t xml:space="preserve">ويقال : ثَمَمْتُ الشيءَ : إِذا أحكمتُه وأصلحته.</w:t>
      </w:r>
    </w:p>
    <w:p>
      <w:pPr>
        <w:pStyle w:val="BookText"/>
      </w:pPr>
      <w:r>
        <w:rPr>
          <w:rFonts w:ascii="Amiri" w:hAnsi="Amiri" w:eastAsia="Amiri" w:cs="Amiri"/>
          <w:lang w:bidi="ar-SA"/>
          <w:color w:val="111111"/>
          <w:sz w:val="28"/>
          <w:szCs w:val="28"/>
          <w:rtl/>
        </w:rPr>
        <w:t xml:space="preserve">وثَمَمْت يدي بالأرض : مسحتُ.</w:t>
      </w:r>
    </w:p>
    <w:p>
      <w:pPr>
        <w:pStyle w:val="BookText"/>
      </w:pPr>
      <w:r>
        <w:rPr>
          <w:rFonts w:ascii="Amiri" w:hAnsi="Amiri" w:eastAsia="Amiri" w:cs="Amiri"/>
          <w:lang w:bidi="ar-SA"/>
          <w:color w:val="111111"/>
          <w:sz w:val="28"/>
          <w:szCs w:val="28"/>
          <w:rtl/>
        </w:rPr>
        <w:t xml:space="preserve">وثَمَّت الشاةُ النبتَ بفيها : قلعتْه.</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ب</w:t>
      </w:r>
    </w:p>
    <w:p>
      <w:pPr>
        <w:pStyle w:val="Heading5"/>
      </w:pPr>
      <w:bookmarkStart w:id="956" w:name="_Toc457"/>
      <w:r>
        <w:t>ثَبَ</w:t>
      </w:r>
      <w:bookmarkEnd w:id="956"/>
    </w:p>
    <w:p>
      <w:pPr>
        <w:pStyle w:val="BookText"/>
      </w:pPr>
      <w:r>
        <w:rPr>
          <w:rFonts w:ascii="Amiri" w:hAnsi="Amiri" w:eastAsia="Amiri" w:cs="Amiri"/>
          <w:lang w:bidi="ar-SA"/>
          <w:color w:val="111111"/>
          <w:sz w:val="28"/>
          <w:szCs w:val="28"/>
          <w:rtl/>
        </w:rPr>
        <w:t xml:space="preserve">[ثَبَ] الشيء : إِذا تمّ وزاد.</w:t>
      </w:r>
    </w:p>
    <w:p>
      <w:pPr>
        <w:pStyle w:val="BookText"/>
      </w:pPr>
      <w:r>
        <w:rPr>
          <w:rFonts w:ascii="Amiri" w:hAnsi="Amiri" w:eastAsia="Amiri" w:cs="Amiri"/>
          <w:lang w:bidi="ar-SA"/>
          <w:color w:val="111111"/>
          <w:sz w:val="28"/>
          <w:szCs w:val="28"/>
          <w:rtl/>
        </w:rPr>
        <w:t xml:space="preserve">ويقال : امرأة ثابَّة : أي هرمة. ويقال : أشابّة أم ثابّة؟</w:t>
      </w:r>
    </w:p>
    <w:p>
      <w:pPr>
        <w:pStyle w:val="BookText"/>
      </w:pPr>
      <w:r>
        <w:rPr>
          <w:rFonts w:ascii="IRNazanin" w:hAnsi="IRNazanin" w:eastAsia="IRNazanin" w:cs="IRNazanin"/>
          <w:lang w:bidi="fa-IR"/>
          <w:color w:val="111111"/>
          <w:sz w:val="28"/>
          <w:szCs w:val="28"/>
          <w:rtl/>
        </w:rPr>
        <w:t xml:space="preserve">ج</w:t>
      </w:r>
    </w:p>
    <w:p>
      <w:pPr>
        <w:pStyle w:val="Heading5"/>
      </w:pPr>
      <w:bookmarkStart w:id="957" w:name="_Toc458"/>
      <w:r>
        <w:t>ثَجّ</w:t>
      </w:r>
      <w:bookmarkEnd w:id="957"/>
    </w:p>
    <w:p>
      <w:pPr>
        <w:pStyle w:val="BookText"/>
      </w:pPr>
      <w:r>
        <w:rPr>
          <w:rFonts w:ascii="Amiri" w:hAnsi="Amiri" w:eastAsia="Amiri" w:cs="Amiri"/>
          <w:lang w:bidi="ar-SA"/>
          <w:color w:val="111111"/>
          <w:sz w:val="28"/>
          <w:szCs w:val="28"/>
          <w:rtl/>
        </w:rPr>
        <w:t xml:space="preserve">[ثَجّ] : الثّجيج : شدة انصباب المطر والدم ، ويقال : مطر ثجّاج : أي ينصب انصباباً شديداً ، قال الله تعالى : ( وَأَنْزَلْنا مِنَ الْمُعْصِراتِ ماءً ثَجَّاجاً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958" w:name="_Toc459"/>
      <w:r>
        <w:t>ثَعّ</w:t>
      </w:r>
      <w:bookmarkEnd w:id="958"/>
    </w:p>
    <w:p>
      <w:pPr>
        <w:pStyle w:val="BookText"/>
      </w:pPr>
      <w:r>
        <w:rPr>
          <w:rFonts w:ascii="Amiri" w:hAnsi="Amiri" w:eastAsia="Amiri" w:cs="Amiri"/>
          <w:lang w:bidi="ar-SA"/>
          <w:color w:val="111111"/>
          <w:sz w:val="28"/>
          <w:szCs w:val="28"/>
          <w:rtl/>
        </w:rPr>
        <w:t xml:space="preserve">[ثَعّ] : الثَعّ : القيء ، يقال : ثَعَ ثعَّة : إِذا قاء.</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ط</w:t>
      </w:r>
    </w:p>
    <w:p>
      <w:pPr>
        <w:pStyle w:val="Heading5"/>
      </w:pPr>
      <w:bookmarkStart w:id="959" w:name="_Toc460"/>
      <w:r>
        <w:t>ثَطّ</w:t>
      </w:r>
      <w:bookmarkEnd w:id="959"/>
    </w:p>
    <w:p>
      <w:pPr>
        <w:pStyle w:val="BookText"/>
      </w:pPr>
      <w:r>
        <w:rPr>
          <w:rFonts w:ascii="Amiri" w:hAnsi="Amiri" w:eastAsia="Amiri" w:cs="Amiri"/>
          <w:lang w:bidi="ar-SA"/>
          <w:color w:val="111111"/>
          <w:sz w:val="28"/>
          <w:szCs w:val="28"/>
          <w:rtl/>
        </w:rPr>
        <w:t xml:space="preserve">[ثَطّ] : الثَّطَط : خفّة اللحية ، رجل أَثَطُّ وثَطٌّ : أي كوسج ، وقوم ثُطّ : بيّنو الثَّطَط والثُّطُوطة ، قال :</w:t>
      </w:r>
    </w:p>
    <w:p>
      <w:pPr>
        <w:pStyle w:val="BookText"/>
      </w:pPr>
      <w:r>
        <w:rPr>
          <w:rFonts w:ascii="Amiri" w:hAnsi="Amiri" w:eastAsia="Amiri" w:cs="Amiri"/>
          <w:lang w:bidi="ar-SA"/>
          <w:color w:val="111111"/>
          <w:sz w:val="28"/>
          <w:szCs w:val="28"/>
          <w:rtl/>
        </w:rPr>
        <w:t xml:space="preserve">لَنْ تَنْفَعَ اللِّحْيَةُ الكَثَّاءُ صَاحِبَها</w:t>
      </w:r>
    </w:p>
    <w:p>
      <w:pPr>
        <w:pStyle w:val="BookText"/>
      </w:pPr>
      <w:r>
        <w:rPr>
          <w:rFonts w:ascii="Amiri" w:hAnsi="Amiri" w:eastAsia="Amiri" w:cs="Amiri"/>
          <w:lang w:bidi="ar-SA"/>
          <w:color w:val="111111"/>
          <w:sz w:val="28"/>
          <w:szCs w:val="28"/>
          <w:rtl/>
        </w:rPr>
        <w:t xml:space="preserve">ولَنْ يَضُرَّ اللَّبِيبَ العَاقِلَ الثَّطَطُ</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960" w:name="_Toc461"/>
      <w:r>
        <w:t>أَثَلَ</w:t>
      </w:r>
      <w:bookmarkEnd w:id="960"/>
    </w:p>
    <w:p>
      <w:pPr>
        <w:pStyle w:val="BookText"/>
      </w:pPr>
      <w:r>
        <w:rPr>
          <w:rFonts w:ascii="Amiri" w:hAnsi="Amiri" w:eastAsia="Amiri" w:cs="Amiri"/>
          <w:lang w:bidi="ar-SA"/>
          <w:color w:val="111111"/>
          <w:sz w:val="28"/>
          <w:szCs w:val="28"/>
          <w:rtl/>
        </w:rPr>
        <w:t xml:space="preserve">[أَثَلَ] الرجل : إِذا كثرت عنده الثَّلَّة وهي الصوف.</w:t>
      </w:r>
    </w:p>
    <w:p>
      <w:pPr>
        <w:pStyle w:val="BookText"/>
      </w:pPr>
      <w:r>
        <w:rPr>
          <w:rFonts w:ascii="Amiri" w:hAnsi="Amiri" w:eastAsia="Amiri" w:cs="Amiri"/>
          <w:lang w:bidi="ar-SA"/>
          <w:color w:val="111111"/>
          <w:sz w:val="28"/>
          <w:szCs w:val="28"/>
          <w:rtl/>
        </w:rPr>
        <w:t xml:space="preserve">ويقال : أَثْلَلْت البيت : إِذا أمرتَ بإِصلاحه.</w:t>
      </w:r>
    </w:p>
    <w:p>
      <w:pPr>
        <w:pStyle w:val="BookText"/>
      </w:pPr>
      <w:r>
        <w:rPr>
          <w:rFonts w:ascii="IRNazanin" w:hAnsi="IRNazanin" w:eastAsia="IRNazanin" w:cs="IRNazanin"/>
          <w:lang w:bidi="fa-IR"/>
          <w:color w:val="111111"/>
          <w:sz w:val="28"/>
          <w:szCs w:val="28"/>
          <w:rtl/>
        </w:rPr>
        <w:t xml:space="preserve">[شماره صفحه واقعی : 807]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6" w:name="pg14428_152906"/>
    <w:bookmarkEnd w:id="96"/>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961" w:name="_Toc462"/>
      <w:r>
        <w:t>انْثَعَ</w:t>
      </w:r>
      <w:bookmarkEnd w:id="961"/>
    </w:p>
    <w:p>
      <w:pPr>
        <w:pStyle w:val="BookText"/>
      </w:pPr>
      <w:r>
        <w:rPr>
          <w:rFonts w:ascii="Amiri" w:hAnsi="Amiri" w:eastAsia="Amiri" w:cs="Amiri"/>
          <w:lang w:bidi="ar-SA"/>
          <w:color w:val="111111"/>
          <w:sz w:val="28"/>
          <w:szCs w:val="28"/>
          <w:rtl/>
        </w:rPr>
        <w:t xml:space="preserve">[انْثَعَ] القيء من فمه : إِذا انصبّ.</w:t>
      </w:r>
    </w:p>
    <w:p>
      <w:pPr>
        <w:pStyle w:val="BookText"/>
      </w:pPr>
      <w:r>
        <w:rPr>
          <w:rFonts w:ascii="IRNazanin" w:hAnsi="IRNazanin" w:eastAsia="IRNazanin" w:cs="IRNazanin"/>
          <w:lang w:bidi="fa-IR"/>
          <w:color w:val="111111"/>
          <w:sz w:val="28"/>
          <w:szCs w:val="28"/>
          <w:rtl/>
        </w:rPr>
        <w:t xml:space="preserve">م</w:t>
      </w:r>
    </w:p>
    <w:p>
      <w:pPr>
        <w:pStyle w:val="Heading5"/>
      </w:pPr>
      <w:bookmarkStart w:id="962" w:name="_Toc463"/>
      <w:r>
        <w:t>انْثَمَ</w:t>
      </w:r>
      <w:bookmarkEnd w:id="962"/>
    </w:p>
    <w:p>
      <w:pPr>
        <w:pStyle w:val="BookText"/>
      </w:pPr>
      <w:r>
        <w:rPr>
          <w:rFonts w:ascii="Amiri" w:hAnsi="Amiri" w:eastAsia="Amiri" w:cs="Amiri"/>
          <w:lang w:bidi="ar-SA"/>
          <w:color w:val="111111"/>
          <w:sz w:val="28"/>
          <w:szCs w:val="28"/>
          <w:rtl/>
        </w:rPr>
        <w:t xml:space="preserve">[انْثَمَ] الرجل : إِذا كبِر وهرم.</w:t>
      </w:r>
    </w:p>
    <w:p>
      <w:pPr>
        <w:pStyle w:val="BookText"/>
      </w:pPr>
      <w:r>
        <w:rPr>
          <w:rFonts w:ascii="Amiri" w:hAnsi="Amiri" w:eastAsia="Amiri" w:cs="Amiri"/>
          <w:lang w:bidi="ar-SA"/>
          <w:color w:val="111111"/>
          <w:sz w:val="28"/>
          <w:szCs w:val="28"/>
          <w:rtl/>
        </w:rPr>
        <w:t xml:space="preserve">ويقال : انْثَمَ فلان على فلان بقول قبيح : أي اندفع.</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ح</w:t>
      </w:r>
    </w:p>
    <w:p>
      <w:pPr>
        <w:pStyle w:val="Heading5"/>
      </w:pPr>
      <w:bookmarkStart w:id="963" w:name="_Toc464"/>
      <w:r>
        <w:t>ثَحْثَح</w:t>
      </w:r>
      <w:bookmarkEnd w:id="963"/>
    </w:p>
    <w:p>
      <w:pPr>
        <w:pStyle w:val="BookText"/>
      </w:pPr>
      <w:r>
        <w:rPr>
          <w:rFonts w:ascii="Amiri" w:hAnsi="Amiri" w:eastAsia="Amiri" w:cs="Amiri"/>
          <w:lang w:bidi="ar-SA"/>
          <w:color w:val="111111"/>
          <w:sz w:val="28"/>
          <w:szCs w:val="28"/>
          <w:rtl/>
        </w:rPr>
        <w:t xml:space="preserve">[ثَحْثَح] : الثَّحْثَحة ، بالحاء : صوت فيه بحّة ، قال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أَبَحُ مُثَحْثِحٌ صَحِلُ الثَّحِيحِ</w:t>
      </w:r>
    </w:p>
    <w:p>
      <w:pPr>
        <w:pStyle w:val="BookText"/>
      </w:pPr>
      <w:r>
        <w:rPr>
          <w:rFonts w:ascii="IRNazanin" w:hAnsi="IRNazanin" w:eastAsia="IRNazanin" w:cs="IRNazanin"/>
          <w:lang w:bidi="fa-IR"/>
          <w:color w:val="111111"/>
          <w:sz w:val="28"/>
          <w:szCs w:val="28"/>
          <w:rtl/>
        </w:rPr>
        <w:t xml:space="preserve">ر</w:t>
      </w:r>
    </w:p>
    <w:p>
      <w:pPr>
        <w:pStyle w:val="Heading5"/>
      </w:pPr>
      <w:bookmarkStart w:id="964" w:name="_Toc465"/>
      <w:r>
        <w:t>ثَرْثَرَ</w:t>
      </w:r>
      <w:bookmarkEnd w:id="964"/>
    </w:p>
    <w:p>
      <w:pPr>
        <w:pStyle w:val="BookText"/>
      </w:pPr>
      <w:r>
        <w:rPr>
          <w:rFonts w:ascii="Amiri" w:hAnsi="Amiri" w:eastAsia="Amiri" w:cs="Amiri"/>
          <w:lang w:bidi="ar-SA"/>
          <w:color w:val="111111"/>
          <w:sz w:val="28"/>
          <w:szCs w:val="28"/>
          <w:rtl/>
        </w:rPr>
        <w:t xml:space="preserve">[ثَرْثَرَ] : الثَّرْثَرَة : إِكثار الكلام وترديده.</w:t>
      </w:r>
    </w:p>
    <w:p>
      <w:pPr>
        <w:pStyle w:val="BookText"/>
      </w:pPr>
      <w:r>
        <w:rPr>
          <w:rFonts w:ascii="IRNazanin" w:hAnsi="IRNazanin" w:eastAsia="IRNazanin" w:cs="IRNazanin"/>
          <w:lang w:bidi="fa-IR"/>
          <w:color w:val="111111"/>
          <w:sz w:val="28"/>
          <w:szCs w:val="28"/>
          <w:rtl/>
        </w:rPr>
        <w:t xml:space="preserve">ع</w:t>
      </w:r>
    </w:p>
    <w:p>
      <w:pPr>
        <w:pStyle w:val="Heading5"/>
      </w:pPr>
      <w:bookmarkStart w:id="965" w:name="_Toc466"/>
      <w:r>
        <w:t>ثَعْثَعَ</w:t>
      </w:r>
      <w:bookmarkEnd w:id="965"/>
    </w:p>
    <w:p>
      <w:pPr>
        <w:pStyle w:val="BookText"/>
      </w:pPr>
      <w:r>
        <w:rPr>
          <w:rFonts w:ascii="Amiri" w:hAnsi="Amiri" w:eastAsia="Amiri" w:cs="Amiri"/>
          <w:lang w:bidi="ar-SA"/>
          <w:color w:val="111111"/>
          <w:sz w:val="28"/>
          <w:szCs w:val="28"/>
          <w:rtl/>
        </w:rPr>
        <w:t xml:space="preserve">[ثَعْثَعَ] : الثَّعْثَعَة : كلام الرجل يغلب عليه الثاء والعين في لسانه.</w:t>
      </w:r>
    </w:p>
    <w:p>
      <w:pPr>
        <w:pStyle w:val="BookText"/>
      </w:pPr>
      <w:r>
        <w:rPr>
          <w:rFonts w:ascii="IRNazanin" w:hAnsi="IRNazanin" w:eastAsia="IRNazanin" w:cs="IRNazanin"/>
          <w:lang w:bidi="fa-IR"/>
          <w:color w:val="111111"/>
          <w:sz w:val="28"/>
          <w:szCs w:val="28"/>
          <w:rtl/>
        </w:rPr>
        <w:t xml:space="preserve">غ</w:t>
      </w:r>
    </w:p>
    <w:p>
      <w:pPr>
        <w:pStyle w:val="Heading5"/>
      </w:pPr>
      <w:bookmarkStart w:id="966" w:name="_Toc467"/>
      <w:r>
        <w:t>ثَغْثَغَ</w:t>
      </w:r>
      <w:bookmarkEnd w:id="966"/>
    </w:p>
    <w:p>
      <w:pPr>
        <w:pStyle w:val="BookText"/>
      </w:pPr>
      <w:r>
        <w:rPr>
          <w:rFonts w:ascii="Amiri" w:hAnsi="Amiri" w:eastAsia="Amiri" w:cs="Amiri"/>
          <w:lang w:bidi="ar-SA"/>
          <w:color w:val="111111"/>
          <w:sz w:val="28"/>
          <w:szCs w:val="28"/>
          <w:rtl/>
        </w:rPr>
        <w:t xml:space="preserve">[ثَغْثَغَ] : الثَّغْثَغَة : عضُّ الصبيِّ قبل أن يُثْغِر.</w:t>
      </w:r>
    </w:p>
    <w:p>
      <w:pPr>
        <w:pStyle w:val="BookText"/>
      </w:pPr>
      <w:r>
        <w:rPr>
          <w:rFonts w:ascii="Amiri" w:hAnsi="Amiri" w:eastAsia="Amiri" w:cs="Amiri"/>
          <w:lang w:bidi="ar-SA"/>
          <w:color w:val="111111"/>
          <w:sz w:val="28"/>
          <w:szCs w:val="28"/>
          <w:rtl/>
        </w:rPr>
        <w:t xml:space="preserve">ي</w:t>
      </w:r>
    </w:p>
    <w:p>
      <w:pPr>
        <w:pStyle w:val="Heading5"/>
      </w:pPr>
      <w:bookmarkStart w:id="967" w:name="_Toc468"/>
      <w:r>
        <w:t>ثَاثَى</w:t>
      </w:r>
      <w:bookmarkEnd w:id="967"/>
    </w:p>
    <w:p>
      <w:pPr>
        <w:pStyle w:val="BookText"/>
      </w:pPr>
      <w:r>
        <w:rPr>
          <w:rFonts w:ascii="Amiri" w:hAnsi="Amiri" w:eastAsia="Amiri" w:cs="Amiri"/>
          <w:lang w:bidi="ar-SA"/>
          <w:color w:val="111111"/>
          <w:sz w:val="28"/>
          <w:szCs w:val="28"/>
          <w:rtl/>
        </w:rPr>
        <w:t xml:space="preserve">[ثَاثَى] : إِذا أكثر الثاء في كلامه.</w:t>
      </w:r>
    </w:p>
    <w:p>
      <w:pPr>
        <w:pStyle w:val="BookText"/>
      </w:pPr>
      <w:r>
        <w:rPr>
          <w:rFonts w:ascii="Amiri" w:hAnsi="Amiri" w:eastAsia="Amiri" w:cs="Amiri"/>
          <w:lang w:bidi="ar-SA"/>
          <w:color w:val="111111"/>
          <w:sz w:val="28"/>
          <w:szCs w:val="28"/>
          <w:rtl/>
        </w:rPr>
        <w:t xml:space="preserve">همزة</w:t>
      </w:r>
    </w:p>
    <w:p>
      <w:pPr>
        <w:pStyle w:val="Heading5"/>
      </w:pPr>
      <w:bookmarkStart w:id="968" w:name="_Toc469"/>
      <w:r>
        <w:t>ثَأْثَأ</w:t>
      </w:r>
      <w:bookmarkEnd w:id="968"/>
    </w:p>
    <w:p>
      <w:pPr>
        <w:pStyle w:val="BookText"/>
      </w:pPr>
      <w:r>
        <w:rPr>
          <w:rFonts w:ascii="Amiri" w:hAnsi="Amiri" w:eastAsia="Amiri" w:cs="Amiri"/>
          <w:lang w:bidi="ar-SA"/>
          <w:color w:val="111111"/>
          <w:sz w:val="28"/>
          <w:szCs w:val="28"/>
          <w:rtl/>
        </w:rPr>
        <w:t xml:space="preserve">[ثَأْثَأ] الإِبل : إِذا أوردها ، مهموز ، وأنشد بعضهم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إِنَّكَ لَنْ تُثَأْثِئَ النِّهَالا</w:t>
      </w:r>
    </w:p>
    <w:p>
      <w:pPr>
        <w:pStyle w:val="BookText"/>
      </w:pPr>
      <w:r>
        <w:rPr>
          <w:rFonts w:ascii="Amiri" w:hAnsi="Amiri" w:eastAsia="Amiri" w:cs="Amiri"/>
          <w:lang w:bidi="ar-SA"/>
          <w:color w:val="111111"/>
          <w:sz w:val="28"/>
          <w:szCs w:val="28"/>
          <w:rtl/>
        </w:rPr>
        <w:t xml:space="preserve">بِمِثْلِ أَنْ تُدَارِكَ السِّجَالا</w:t>
      </w:r>
    </w:p>
    <w:p>
      <w:pPr>
        <w:pStyle w:val="BookText"/>
      </w:pPr>
      <w:r>
        <w:rPr>
          <w:rFonts w:ascii="Amiri" w:hAnsi="Amiri" w:eastAsia="Amiri" w:cs="Amiri"/>
          <w:lang w:bidi="ar-SA"/>
          <w:color w:val="111111"/>
          <w:sz w:val="28"/>
          <w:szCs w:val="28"/>
          <w:rtl/>
        </w:rPr>
        <w:t xml:space="preserve">التَّفَعْلُل</w:t>
      </w:r>
    </w:p>
    <w:p>
      <w:pPr>
        <w:pStyle w:val="BookText"/>
      </w:pPr>
      <w:r>
        <w:rPr>
          <w:rFonts w:ascii="Amiri" w:hAnsi="Amiri" w:eastAsia="Amiri" w:cs="Amiri"/>
          <w:lang w:bidi="ar-SA"/>
          <w:color w:val="111111"/>
          <w:sz w:val="28"/>
          <w:szCs w:val="28"/>
          <w:rtl/>
        </w:rPr>
        <w:t xml:space="preserve">همزة</w:t>
      </w:r>
    </w:p>
    <w:p>
      <w:pPr>
        <w:pStyle w:val="Heading5"/>
      </w:pPr>
      <w:bookmarkStart w:id="969" w:name="_Toc470"/>
      <w:r>
        <w:t>تَثَأْثَأَت</w:t>
      </w:r>
      <w:bookmarkEnd w:id="969"/>
    </w:p>
    <w:p>
      <w:pPr>
        <w:pStyle w:val="BookText"/>
      </w:pPr>
      <w:r>
        <w:rPr>
          <w:rFonts w:ascii="Amiri" w:hAnsi="Amiri" w:eastAsia="Amiri" w:cs="Amiri"/>
          <w:lang w:bidi="ar-SA"/>
          <w:color w:val="111111"/>
          <w:sz w:val="28"/>
          <w:szCs w:val="28"/>
          <w:rtl/>
        </w:rPr>
        <w:t xml:space="preserve">[تَثَأْثَأَت] الإِبل ، مهموز : إِذا وردت الماء.</w:t>
      </w:r>
    </w:p>
    <w:p>
      <w:pPr>
        <w:pStyle w:val="BookText"/>
      </w:pPr>
      <w:r>
        <w:rPr>
          <w:rFonts w:ascii="Amiri" w:hAnsi="Amiri" w:eastAsia="Amiri" w:cs="Amiri"/>
          <w:lang w:bidi="ar-SA"/>
          <w:color w:val="111111"/>
          <w:sz w:val="28"/>
          <w:szCs w:val="28"/>
          <w:rtl/>
        </w:rPr>
        <w:t xml:space="preserve">ويقال : لقيت فلاناً فتَثَأْثَأْتُ منه ، مهموز : أي هبته.</w:t>
      </w:r>
    </w:p>
    <w:p>
      <w:pPr>
        <w:pStyle w:val="BookText"/>
      </w:pPr>
      <w:r>
        <w:rPr>
          <w:rFonts w:ascii="IRNazanin" w:hAnsi="IRNazanin" w:eastAsia="IRNazanin" w:cs="IRNazanin"/>
          <w:lang w:bidi="fa-IR"/>
          <w:color w:val="111111"/>
          <w:sz w:val="28"/>
          <w:szCs w:val="28"/>
          <w:rtl/>
        </w:rPr>
        <w:t xml:space="preserve">[شماره صفحه واقعی : 808]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7" w:name="pg14428_152908"/>
    <w:bookmarkEnd w:id="97"/>
    <w:p>
      <w:pPr>
        <w:pStyle w:val="Heading3"/>
      </w:pPr>
      <w:bookmarkStart w:id="970" w:name="_Toc471"/>
      <w:r>
        <w:t>باب الثاء والباء وما بعدهما</w:t>
      </w:r>
      <w:bookmarkEnd w:id="970"/>
    </w:p>
    <w:p>
      <w:pPr>
        <w:pStyle w:val="Heading4"/>
      </w:pPr>
      <w:bookmarkStart w:id="971" w:name="_Toc472"/>
      <w:r>
        <w:t>الأسماء</w:t>
      </w:r>
      <w:bookmarkEnd w:id="971"/>
    </w:p>
    <w:p>
      <w:pPr>
        <w:pStyle w:val="Heading5"/>
      </w:pPr>
      <w:bookmarkStart w:id="972" w:name="_Toc473"/>
      <w:r>
        <w:t>اشارة</w:t>
      </w:r>
      <w:bookmarkEnd w:id="97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973" w:name="_Toc474"/>
      <w:r>
        <w:t>ثَبْت</w:t>
      </w:r>
      <w:bookmarkEnd w:id="973"/>
    </w:p>
    <w:p>
      <w:pPr>
        <w:pStyle w:val="BookText"/>
      </w:pPr>
      <w:r>
        <w:rPr>
          <w:rFonts w:ascii="Amiri" w:hAnsi="Amiri" w:eastAsia="Amiri" w:cs="Amiri"/>
          <w:lang w:bidi="ar-SA"/>
          <w:color w:val="111111"/>
          <w:sz w:val="28"/>
          <w:szCs w:val="28"/>
          <w:rtl/>
        </w:rPr>
        <w:t xml:space="preserve">[ثَبْت] : يقال : رجل ثَبْتُ الجنان : أي ثابت القلب لا يذِلُ </w:t>
      </w:r>
      <w:r>
        <w:rPr>
          <w:rStyle w:val="FootnoteReference"/>
        </w:rPr>
        <w:footnoteReference w:id="256"/>
      </w:r>
      <w:r>
        <w:rPr>
          <w:rFonts w:ascii="Amiri" w:hAnsi="Amiri" w:eastAsia="Amiri" w:cs="Amiri"/>
          <w:lang w:bidi="ar-SA"/>
          <w:color w:val="111111"/>
          <w:sz w:val="28"/>
          <w:szCs w:val="28"/>
          <w:rtl/>
        </w:rPr>
        <w:t xml:space="preserve">ولا يُصْرَعُ ، قال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ثَبْتٌ إِذا ما صِيحَ بالقَوْمِ وَقَرْ</w:t>
      </w:r>
    </w:p>
    <w:p>
      <w:pPr>
        <w:pStyle w:val="BookText"/>
      </w:pPr>
      <w:r>
        <w:rPr>
          <w:rFonts w:ascii="Amiri" w:hAnsi="Amiri" w:eastAsia="Amiri" w:cs="Amiri"/>
          <w:lang w:bidi="ar-SA"/>
          <w:color w:val="111111"/>
          <w:sz w:val="28"/>
          <w:szCs w:val="28"/>
          <w:rtl/>
        </w:rPr>
        <w:t xml:space="preserve">ورجل ثَبْتُ الغَدَرِ </w:t>
      </w:r>
      <w:r>
        <w:rPr>
          <w:rStyle w:val="FootnoteReference"/>
        </w:rPr>
        <w:footnoteReference w:id="258"/>
      </w:r>
      <w:r>
        <w:rPr>
          <w:rFonts w:ascii="Amiri" w:hAnsi="Amiri" w:eastAsia="Amiri" w:cs="Amiri"/>
          <w:lang w:bidi="ar-SA"/>
          <w:color w:val="111111"/>
          <w:sz w:val="28"/>
          <w:szCs w:val="28"/>
          <w:rtl/>
        </w:rPr>
        <w:t xml:space="preserve">: إِذا كان لا يزلّ لسانه في الخصومة ولا في غيرها.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974" w:name="_Toc475"/>
      <w:r>
        <w:t>الثَّبْرَة</w:t>
      </w:r>
      <w:bookmarkEnd w:id="974"/>
    </w:p>
    <w:p>
      <w:pPr>
        <w:pStyle w:val="BookText"/>
      </w:pPr>
      <w:r>
        <w:rPr>
          <w:rFonts w:ascii="Amiri" w:hAnsi="Amiri" w:eastAsia="Amiri" w:cs="Amiri"/>
          <w:lang w:bidi="ar-SA"/>
          <w:color w:val="111111"/>
          <w:sz w:val="28"/>
          <w:szCs w:val="28"/>
          <w:rtl/>
        </w:rPr>
        <w:t xml:space="preserve">[الثَّبْرَة] </w:t>
      </w:r>
      <w:r>
        <w:rPr>
          <w:rStyle w:val="FootnoteReference"/>
        </w:rPr>
        <w:footnoteReference w:id="259"/>
      </w:r>
      <w:r>
        <w:rPr>
          <w:rFonts w:ascii="Amiri" w:hAnsi="Amiri" w:eastAsia="Amiri" w:cs="Amiri"/>
          <w:lang w:bidi="ar-SA"/>
          <w:color w:val="111111"/>
          <w:sz w:val="28"/>
          <w:szCs w:val="28"/>
          <w:rtl/>
        </w:rPr>
        <w:t xml:space="preserve">: أرض ذات حجارة بيض.</w:t>
      </w:r>
    </w:p>
    <w:p>
      <w:pPr>
        <w:pStyle w:val="BookText"/>
      </w:pPr>
      <w:r>
        <w:rPr>
          <w:rFonts w:ascii="Amiri" w:hAnsi="Amiri" w:eastAsia="Amiri" w:cs="Amiri"/>
          <w:lang w:bidi="ar-SA"/>
          <w:color w:val="111111"/>
          <w:sz w:val="28"/>
          <w:szCs w:val="28"/>
          <w:rtl/>
        </w:rPr>
        <w:t xml:space="preserve">وقيل : هي الأرض السهلة.</w:t>
      </w:r>
    </w:p>
    <w:p>
      <w:pPr>
        <w:pStyle w:val="BookText"/>
      </w:pPr>
      <w:r>
        <w:rPr>
          <w:rFonts w:ascii="Amiri" w:hAnsi="Amiri" w:eastAsia="Amiri" w:cs="Amiri"/>
          <w:lang w:bidi="ar-SA"/>
          <w:color w:val="111111"/>
          <w:sz w:val="28"/>
          <w:szCs w:val="28"/>
          <w:rtl/>
        </w:rPr>
        <w:t xml:space="preserve">وقال أبو عمرو : الثَّبْرَة : الحفرة.</w:t>
      </w:r>
    </w:p>
    <w:p>
      <w:pPr>
        <w:pStyle w:val="BookText"/>
      </w:pPr>
      <w:r>
        <w:rPr>
          <w:rFonts w:ascii="Amiri" w:hAnsi="Amiri" w:eastAsia="Amiri" w:cs="Amiri"/>
          <w:lang w:bidi="ar-SA"/>
          <w:color w:val="111111"/>
          <w:sz w:val="28"/>
          <w:szCs w:val="28"/>
          <w:rtl/>
        </w:rPr>
        <w:t xml:space="preserve">والثَّبْرَة : النُّقْرة في الشيء ، وجمعها ثَبْرات.</w:t>
      </w:r>
    </w:p>
    <w:p>
      <w:pPr>
        <w:pStyle w:val="BookText"/>
      </w:pPr>
      <w:r>
        <w:rPr>
          <w:rFonts w:ascii="Amiri" w:hAnsi="Amiri" w:eastAsia="Amiri" w:cs="Amiri"/>
          <w:lang w:bidi="ar-SA"/>
          <w:color w:val="111111"/>
          <w:sz w:val="28"/>
          <w:szCs w:val="28"/>
          <w:rtl/>
        </w:rPr>
        <w:t xml:space="preserve">وثَبْرَة : اسم موضع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ت</w:t>
      </w:r>
    </w:p>
    <w:p>
      <w:pPr>
        <w:pStyle w:val="Heading5"/>
      </w:pPr>
      <w:bookmarkStart w:id="975" w:name="_Toc476"/>
      <w:r>
        <w:t>ثَبَتٌ</w:t>
      </w:r>
      <w:bookmarkEnd w:id="975"/>
    </w:p>
    <w:p>
      <w:pPr>
        <w:pStyle w:val="BookText"/>
      </w:pPr>
      <w:r>
        <w:rPr>
          <w:rFonts w:ascii="Amiri" w:hAnsi="Amiri" w:eastAsia="Amiri" w:cs="Amiri"/>
          <w:lang w:bidi="ar-SA"/>
          <w:color w:val="111111"/>
          <w:sz w:val="28"/>
          <w:szCs w:val="28"/>
          <w:rtl/>
        </w:rPr>
        <w:t xml:space="preserve">[ثَبَتٌ] : يقال : لفلان ثَبَتٌ عند الحَمْلة : أي ثَبات.</w:t>
      </w:r>
    </w:p>
    <w:p>
      <w:pPr>
        <w:pStyle w:val="BookText"/>
      </w:pPr>
      <w:r>
        <w:rPr>
          <w:rFonts w:ascii="IRNazanin" w:hAnsi="IRNazanin" w:eastAsia="IRNazanin" w:cs="IRNazanin"/>
          <w:lang w:bidi="fa-IR"/>
          <w:color w:val="111111"/>
          <w:sz w:val="28"/>
          <w:szCs w:val="28"/>
          <w:rtl/>
        </w:rPr>
        <w:t xml:space="preserve">[شماره صفحه واقعی : 809]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8" w:name="pg14428_152910"/>
    <w:bookmarkEnd w:id="98"/>
    <w:p>
      <w:pPr>
        <w:pStyle w:val="BookText"/>
      </w:pPr>
      <w:r>
        <w:rPr>
          <w:rFonts w:ascii="IRNazanin" w:hAnsi="IRNazanin" w:eastAsia="IRNazanin" w:cs="IRNazanin"/>
          <w:lang w:bidi="fa-IR"/>
          <w:color w:val="111111"/>
          <w:sz w:val="28"/>
          <w:szCs w:val="28"/>
          <w:rtl/>
        </w:rPr>
        <w:t xml:space="preserve">ج</w:t>
      </w:r>
    </w:p>
    <w:p>
      <w:pPr>
        <w:pStyle w:val="Heading5"/>
      </w:pPr>
      <w:bookmarkStart w:id="976" w:name="_Toc477"/>
      <w:r>
        <w:t>الثَّبَجُ</w:t>
      </w:r>
      <w:bookmarkEnd w:id="976"/>
    </w:p>
    <w:p>
      <w:pPr>
        <w:pStyle w:val="BookText"/>
      </w:pPr>
      <w:r>
        <w:rPr>
          <w:rFonts w:ascii="Amiri" w:hAnsi="Amiri" w:eastAsia="Amiri" w:cs="Amiri"/>
          <w:lang w:bidi="ar-SA"/>
          <w:color w:val="111111"/>
          <w:sz w:val="28"/>
          <w:szCs w:val="28"/>
          <w:rtl/>
        </w:rPr>
        <w:t xml:space="preserve">[الثَّبَجُ] : ما بين الكاهل إِلى الظهر.</w:t>
      </w:r>
    </w:p>
    <w:p>
      <w:pPr>
        <w:pStyle w:val="BookText"/>
      </w:pPr>
      <w:r>
        <w:rPr>
          <w:rFonts w:ascii="Amiri" w:hAnsi="Amiri" w:eastAsia="Amiri" w:cs="Amiri"/>
          <w:lang w:bidi="ar-SA"/>
          <w:color w:val="111111"/>
          <w:sz w:val="28"/>
          <w:szCs w:val="28"/>
          <w:rtl/>
        </w:rPr>
        <w:t xml:space="preserve">وثَبَجُ الرمل : أعلاه.</w:t>
      </w:r>
    </w:p>
    <w:p>
      <w:pPr>
        <w:pStyle w:val="BookText"/>
      </w:pPr>
      <w:r>
        <w:rPr>
          <w:rFonts w:ascii="Amiri" w:hAnsi="Amiri" w:eastAsia="Amiri" w:cs="Amiri"/>
          <w:lang w:bidi="ar-SA"/>
          <w:color w:val="111111"/>
          <w:sz w:val="28"/>
          <w:szCs w:val="28"/>
          <w:rtl/>
        </w:rPr>
        <w:t xml:space="preserve">والثَّبَجُ : الوسط : يقال : ضَرَبَ ثَبَجَ الرجل بالسيف : أي وسطه ، وجمعه أثباج. وفي حديث </w:t>
      </w:r>
      <w:r>
        <w:rPr>
          <w:rStyle w:val="FootnoteReference"/>
        </w:rPr>
        <w:footnoteReference w:id="261"/>
      </w:r>
      <w:r>
        <w:rPr>
          <w:rFonts w:ascii="Amiri" w:hAnsi="Amiri" w:eastAsia="Amiri" w:cs="Amiri"/>
          <w:lang w:bidi="ar-SA"/>
          <w:color w:val="111111"/>
          <w:sz w:val="28"/>
          <w:szCs w:val="28"/>
          <w:rtl/>
        </w:rPr>
        <w:t xml:space="preserve">النبي عليه‌السلام : « خِيارُ أُمَّتِي أَوَّلُها وآخِرُها ، وبينَ ذلك ثَبَجٌ أَعْوَجُ ليس مني ولستُ منه ».</w:t>
      </w:r>
    </w:p>
    <w:p>
      <w:pPr>
        <w:pStyle w:val="BookText"/>
      </w:pPr>
      <w:r>
        <w:rPr>
          <w:rFonts w:ascii="Amiri" w:hAnsi="Amiri" w:eastAsia="Amiri" w:cs="Amiri"/>
          <w:lang w:bidi="ar-SA"/>
          <w:color w:val="111111"/>
          <w:sz w:val="28"/>
          <w:szCs w:val="28"/>
          <w:rtl/>
        </w:rPr>
        <w:t xml:space="preserve">و [ فُعَلَة ] ، مما سقط من آخره واو</w:t>
      </w:r>
    </w:p>
    <w:p>
      <w:pPr>
        <w:pStyle w:val="BookText"/>
      </w:pPr>
      <w:r>
        <w:rPr>
          <w:rFonts w:ascii="IRNazanin" w:hAnsi="IRNazanin" w:eastAsia="IRNazanin" w:cs="IRNazanin"/>
          <w:lang w:bidi="fa-IR"/>
          <w:color w:val="111111"/>
          <w:sz w:val="28"/>
          <w:szCs w:val="28"/>
          <w:rtl/>
        </w:rPr>
        <w:t xml:space="preserve">فعوّض هاء ، بضم الفاء منه</w:t>
      </w:r>
    </w:p>
    <w:p>
      <w:pPr>
        <w:pStyle w:val="BookText"/>
      </w:pPr>
      <w:r>
        <w:rPr>
          <w:rFonts w:ascii="IRNazanin" w:hAnsi="IRNazanin" w:eastAsia="IRNazanin" w:cs="IRNazanin"/>
          <w:lang w:bidi="fa-IR"/>
          <w:color w:val="111111"/>
          <w:sz w:val="28"/>
          <w:szCs w:val="28"/>
          <w:rtl/>
        </w:rPr>
        <w:t xml:space="preserve">و</w:t>
      </w:r>
    </w:p>
    <w:p>
      <w:pPr>
        <w:pStyle w:val="Heading5"/>
      </w:pPr>
      <w:bookmarkStart w:id="977" w:name="_Toc478"/>
      <w:r>
        <w:t>الثُّبَة</w:t>
      </w:r>
      <w:bookmarkEnd w:id="977"/>
    </w:p>
    <w:p>
      <w:pPr>
        <w:pStyle w:val="BookText"/>
      </w:pPr>
      <w:r>
        <w:rPr>
          <w:rFonts w:ascii="Amiri" w:hAnsi="Amiri" w:eastAsia="Amiri" w:cs="Amiri"/>
          <w:lang w:bidi="ar-SA"/>
          <w:color w:val="111111"/>
          <w:sz w:val="28"/>
          <w:szCs w:val="28"/>
          <w:rtl/>
        </w:rPr>
        <w:t xml:space="preserve">[الثُّبَة] : الجماعة من الناس ، ويجمع على ثُبَات وثُبِين ، قال الله تعالى : ( فَانْفِرُوا ثُباتٍ )</w:t>
      </w:r>
      <w:r>
        <w:rPr>
          <w:rStyle w:val="FootnoteReference"/>
        </w:rPr>
        <w:footnoteReference w:id="262"/>
      </w:r>
      <w:r>
        <w:rPr>
          <w:rFonts w:ascii="Amiri" w:hAnsi="Amiri" w:eastAsia="Amiri" w:cs="Amiri"/>
          <w:lang w:bidi="ar-SA"/>
          <w:color w:val="111111"/>
          <w:sz w:val="28"/>
          <w:szCs w:val="28"/>
          <w:rtl/>
        </w:rPr>
        <w:t xml:space="preserve">، وقال عمرو بن كُلثوم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يَوْمَ خَشْيَتِنا عَلَيْهِمْ</w:t>
      </w:r>
    </w:p>
    <w:p>
      <w:pPr>
        <w:pStyle w:val="BookText"/>
      </w:pPr>
      <w:r>
        <w:rPr>
          <w:rFonts w:ascii="Amiri" w:hAnsi="Amiri" w:eastAsia="Amiri" w:cs="Amiri"/>
          <w:lang w:bidi="ar-SA"/>
          <w:color w:val="111111"/>
          <w:sz w:val="28"/>
          <w:szCs w:val="28"/>
          <w:rtl/>
        </w:rPr>
        <w:t xml:space="preserve">فتُصْبِحُ خيلُنا عُصَباً ثُبِينا</w:t>
      </w:r>
    </w:p>
    <w:p>
      <w:pPr>
        <w:pStyle w:val="BookText"/>
      </w:pPr>
      <w:r>
        <w:rPr>
          <w:rFonts w:ascii="Amiri" w:hAnsi="Amiri" w:eastAsia="Amiri" w:cs="Amiri"/>
          <w:lang w:bidi="ar-SA"/>
          <w:color w:val="111111"/>
          <w:sz w:val="28"/>
          <w:szCs w:val="28"/>
          <w:rtl/>
        </w:rPr>
        <w:t xml:space="preserve">قال الخليل : وما جاء من المنقوص مضموماً أو مكسوراً فإِنه لا يجمع على التمام.</w:t>
      </w:r>
    </w:p>
    <w:p>
      <w:pPr>
        <w:pStyle w:val="BookText"/>
      </w:pPr>
      <w:r>
        <w:rPr>
          <w:rFonts w:ascii="Amiri" w:hAnsi="Amiri" w:eastAsia="Amiri" w:cs="Amiri"/>
          <w:lang w:bidi="ar-SA"/>
          <w:color w:val="111111"/>
          <w:sz w:val="28"/>
          <w:szCs w:val="28"/>
          <w:rtl/>
        </w:rPr>
        <w:t xml:space="preserve">والثُّبَة : وسط الحوض الذي يثوب إِليه الماء : أي يجتمع. قال الخليل : ومن العرب من يصغّرها فيقول ثُوَيْبَةُ : من باب ثاب يثوب ، وأما العامة فيصغرونها على ثُبَيَّة ، ويتبعون اللفظ. قال : وأما الثبة الجماعة فلا يختلفون في تصغيرها على ثُبَيَّة.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978" w:name="_Toc479"/>
      <w:r>
        <w:t>المَثْبِر</w:t>
      </w:r>
      <w:bookmarkEnd w:id="978"/>
    </w:p>
    <w:p>
      <w:pPr>
        <w:pStyle w:val="BookText"/>
      </w:pPr>
      <w:r>
        <w:rPr>
          <w:rFonts w:ascii="Amiri" w:hAnsi="Amiri" w:eastAsia="Amiri" w:cs="Amiri"/>
          <w:lang w:bidi="ar-SA"/>
          <w:color w:val="111111"/>
          <w:sz w:val="28"/>
          <w:szCs w:val="28"/>
          <w:rtl/>
        </w:rPr>
        <w:t xml:space="preserve">[المَثْبِر] : الموضع الذي تلد فيه المرأة من الأرض ، والموضع الذي تُنْتِجُ فيه الناقة ، يقال : هذا مَثْبِرُه : أي مَسْقَطُه.</w:t>
      </w:r>
    </w:p>
    <w:p>
      <w:pPr>
        <w:pStyle w:val="BookText"/>
      </w:pPr>
      <w:r>
        <w:rPr>
          <w:rFonts w:ascii="IRNazanin" w:hAnsi="IRNazanin" w:eastAsia="IRNazanin" w:cs="IRNazanin"/>
          <w:lang w:bidi="fa-IR"/>
          <w:color w:val="111111"/>
          <w:sz w:val="28"/>
          <w:szCs w:val="28"/>
          <w:rtl/>
        </w:rPr>
        <w:t xml:space="preserve">[شماره صفحه واقعی : 810]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9" w:name="pg14428_152913"/>
    <w:bookmarkEnd w:id="99"/>
    <w:p>
      <w:pPr>
        <w:pStyle w:val="BookText"/>
      </w:pPr>
      <w:r>
        <w:rPr>
          <w:rFonts w:ascii="Amiri" w:hAnsi="Amiri" w:eastAsia="Amiri" w:cs="Amiri"/>
          <w:lang w:bidi="ar-SA"/>
          <w:color w:val="111111"/>
          <w:sz w:val="28"/>
          <w:szCs w:val="28"/>
          <w:rtl/>
        </w:rPr>
        <w:t xml:space="preserve">ويقال : إِنّ المَثْيِر مجلس الرجل.</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979" w:name="_Toc480"/>
      <w:r>
        <w:t>الثِّبَان</w:t>
      </w:r>
      <w:bookmarkEnd w:id="979"/>
    </w:p>
    <w:p>
      <w:pPr>
        <w:pStyle w:val="BookText"/>
      </w:pPr>
      <w:r>
        <w:rPr>
          <w:rFonts w:ascii="Amiri" w:hAnsi="Amiri" w:eastAsia="Amiri" w:cs="Amiri"/>
          <w:lang w:bidi="ar-SA"/>
          <w:color w:val="111111"/>
          <w:sz w:val="28"/>
          <w:szCs w:val="28"/>
          <w:rtl/>
        </w:rPr>
        <w:t xml:space="preserve">[الثِّبَان] : طرف ثوب الإِنسان يحمل فيه الشيء بين يديه.</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ت</w:t>
      </w:r>
    </w:p>
    <w:p>
      <w:pPr>
        <w:pStyle w:val="Heading5"/>
      </w:pPr>
      <w:bookmarkStart w:id="980" w:name="_Toc481"/>
      <w:r>
        <w:t>الثَّبِيت</w:t>
      </w:r>
      <w:bookmarkEnd w:id="980"/>
    </w:p>
    <w:p>
      <w:pPr>
        <w:pStyle w:val="BookText"/>
      </w:pPr>
      <w:r>
        <w:rPr>
          <w:rFonts w:ascii="Amiri" w:hAnsi="Amiri" w:eastAsia="Amiri" w:cs="Amiri"/>
          <w:lang w:bidi="ar-SA"/>
          <w:color w:val="111111"/>
          <w:sz w:val="28"/>
          <w:szCs w:val="28"/>
          <w:rtl/>
        </w:rPr>
        <w:t xml:space="preserve">[الثَّبِيت] : الثابت العقل.</w:t>
      </w:r>
    </w:p>
    <w:p>
      <w:pPr>
        <w:pStyle w:val="BookText"/>
      </w:pPr>
      <w:r>
        <w:rPr>
          <w:rFonts w:ascii="IRNazanin" w:hAnsi="IRNazanin" w:eastAsia="IRNazanin" w:cs="IRNazanin"/>
          <w:lang w:bidi="fa-IR"/>
          <w:color w:val="111111"/>
          <w:sz w:val="28"/>
          <w:szCs w:val="28"/>
          <w:rtl/>
        </w:rPr>
        <w:t xml:space="preserve">ر</w:t>
      </w:r>
    </w:p>
    <w:p>
      <w:pPr>
        <w:pStyle w:val="Heading5"/>
      </w:pPr>
      <w:bookmarkStart w:id="981" w:name="_Toc482"/>
      <w:r>
        <w:t>ثَبِير</w:t>
      </w:r>
      <w:bookmarkEnd w:id="981"/>
    </w:p>
    <w:p>
      <w:pPr>
        <w:pStyle w:val="BookText"/>
      </w:pPr>
      <w:r>
        <w:rPr>
          <w:rFonts w:ascii="Amiri" w:hAnsi="Amiri" w:eastAsia="Amiri" w:cs="Amiri"/>
          <w:lang w:bidi="ar-SA"/>
          <w:color w:val="111111"/>
          <w:sz w:val="28"/>
          <w:szCs w:val="28"/>
          <w:rtl/>
        </w:rPr>
        <w:t xml:space="preserve">[ثَبِير] : جبل بمكة.</w:t>
      </w:r>
    </w:p>
    <w:p>
      <w:pPr>
        <w:pStyle w:val="BookText"/>
      </w:pPr>
      <w:r>
        <w:rPr>
          <w:rFonts w:ascii="IRNazanin" w:hAnsi="IRNazanin" w:eastAsia="IRNazanin" w:cs="IRNazanin"/>
          <w:lang w:bidi="fa-IR"/>
          <w:color w:val="111111"/>
          <w:sz w:val="28"/>
          <w:szCs w:val="28"/>
          <w:rtl/>
        </w:rPr>
        <w:t xml:space="preserve">[شماره صفحه واقعی : 811]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0" w:name="pg14428_152915"/>
    <w:bookmarkEnd w:id="100"/>
    <w:p>
      <w:pPr>
        <w:pStyle w:val="Heading4"/>
      </w:pPr>
      <w:bookmarkStart w:id="982" w:name="_Toc483"/>
      <w:r>
        <w:t>الأفعال</w:t>
      </w:r>
      <w:bookmarkEnd w:id="982"/>
    </w:p>
    <w:p>
      <w:pPr>
        <w:pStyle w:val="Heading5"/>
      </w:pPr>
      <w:bookmarkStart w:id="983" w:name="_Toc484"/>
      <w:r>
        <w:t>اشارة</w:t>
      </w:r>
      <w:bookmarkEnd w:id="983"/>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ت</w:t>
      </w:r>
    </w:p>
    <w:p>
      <w:pPr>
        <w:pStyle w:val="Heading5"/>
      </w:pPr>
      <w:bookmarkStart w:id="984" w:name="_Toc485"/>
      <w:r>
        <w:t>ثَبَتَ</w:t>
      </w:r>
      <w:bookmarkEnd w:id="984"/>
    </w:p>
    <w:p>
      <w:pPr>
        <w:pStyle w:val="BookText"/>
      </w:pPr>
      <w:r>
        <w:rPr>
          <w:rFonts w:ascii="Amiri" w:hAnsi="Amiri" w:eastAsia="Amiri" w:cs="Amiri"/>
          <w:lang w:bidi="ar-SA"/>
          <w:color w:val="111111"/>
          <w:sz w:val="28"/>
          <w:szCs w:val="28"/>
          <w:rtl/>
        </w:rPr>
        <w:t xml:space="preserve">[ثَبَتَ] : الثَّبات ضد الزوال ، قال الله تعالى : ( إِذا لَقِيتُمْ فِئَةً فَاثْبُتُوا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والبروج الثَّابتة عند علماء النجوم أربعة يجمعها قولي :</w:t>
      </w:r>
    </w:p>
    <w:p>
      <w:pPr>
        <w:pStyle w:val="BookText"/>
      </w:pPr>
      <w:r>
        <w:rPr>
          <w:rFonts w:ascii="Amiri" w:hAnsi="Amiri" w:eastAsia="Amiri" w:cs="Amiri"/>
          <w:lang w:bidi="ar-SA"/>
          <w:color w:val="111111"/>
          <w:sz w:val="28"/>
          <w:szCs w:val="28"/>
          <w:rtl/>
        </w:rPr>
        <w:t xml:space="preserve">إِنَ الثَّوَابِتَ بُرْجُ الثَّوْرِ والأسَدِ</w:t>
      </w:r>
    </w:p>
    <w:p>
      <w:pPr>
        <w:pStyle w:val="BookText"/>
      </w:pPr>
      <w:r>
        <w:rPr>
          <w:rFonts w:ascii="Amiri" w:hAnsi="Amiri" w:eastAsia="Amiri" w:cs="Amiri"/>
          <w:lang w:bidi="ar-SA"/>
          <w:color w:val="111111"/>
          <w:sz w:val="28"/>
          <w:szCs w:val="28"/>
          <w:rtl/>
        </w:rPr>
        <w:t xml:space="preserve">والدَّلْوِ والعَقْرَبِ النّائي عن الأَوَد</w:t>
      </w:r>
    </w:p>
    <w:p>
      <w:pPr>
        <w:pStyle w:val="BookText"/>
      </w:pPr>
      <w:r>
        <w:rPr>
          <w:rFonts w:ascii="IRNazanin" w:hAnsi="IRNazanin" w:eastAsia="IRNazanin" w:cs="IRNazanin"/>
          <w:lang w:bidi="fa-IR"/>
          <w:color w:val="111111"/>
          <w:sz w:val="28"/>
          <w:szCs w:val="28"/>
          <w:rtl/>
        </w:rPr>
        <w:t xml:space="preserve">ر</w:t>
      </w:r>
    </w:p>
    <w:p>
      <w:pPr>
        <w:pStyle w:val="Heading5"/>
      </w:pPr>
      <w:bookmarkStart w:id="985" w:name="_Toc486"/>
      <w:r>
        <w:t>ثَبَرَ</w:t>
      </w:r>
      <w:bookmarkEnd w:id="985"/>
    </w:p>
    <w:p>
      <w:pPr>
        <w:pStyle w:val="BookText"/>
      </w:pPr>
      <w:r>
        <w:rPr>
          <w:rFonts w:ascii="Amiri" w:hAnsi="Amiri" w:eastAsia="Amiri" w:cs="Amiri"/>
          <w:lang w:bidi="ar-SA"/>
          <w:color w:val="111111"/>
          <w:sz w:val="28"/>
          <w:szCs w:val="28"/>
          <w:rtl/>
        </w:rPr>
        <w:t xml:space="preserve">[ثَبَرَ] : الثُّبور : الهلاك. وثَبَرَه الله : أي أهلكه.</w:t>
      </w:r>
    </w:p>
    <w:p>
      <w:pPr>
        <w:pStyle w:val="BookText"/>
      </w:pPr>
      <w:r>
        <w:rPr>
          <w:rFonts w:ascii="Amiri" w:hAnsi="Amiri" w:eastAsia="Amiri" w:cs="Amiri"/>
          <w:lang w:bidi="ar-SA"/>
          <w:color w:val="111111"/>
          <w:sz w:val="28"/>
          <w:szCs w:val="28"/>
          <w:rtl/>
        </w:rPr>
        <w:t xml:space="preserve">قال الفَّراء : يقال : ما ثَبَرك عن حاجتك ، أي حبسك عنها. والمَثْبُور : المحبوس المغلوب.</w:t>
      </w:r>
    </w:p>
    <w:p>
      <w:pPr>
        <w:pStyle w:val="BookText"/>
      </w:pPr>
      <w:r>
        <w:rPr>
          <w:rFonts w:ascii="Amiri" w:hAnsi="Amiri" w:eastAsia="Amiri" w:cs="Amiri"/>
          <w:lang w:bidi="ar-SA"/>
          <w:color w:val="111111"/>
          <w:sz w:val="28"/>
          <w:szCs w:val="28"/>
          <w:rtl/>
        </w:rPr>
        <w:t xml:space="preserve">وروى الخليل عن ابن عباس في قول الله تعالى : ( وَإِنِّي لَأَظُنُّكَ يا فِرْعَوْنُ مَثْبُوراً )</w:t>
      </w:r>
      <w:r>
        <w:rPr>
          <w:rStyle w:val="FootnoteReference"/>
        </w:rPr>
        <w:footnoteReference w:id="265"/>
      </w:r>
      <w:r>
        <w:rPr>
          <w:rFonts w:ascii="Amiri" w:hAnsi="Amiri" w:eastAsia="Amiri" w:cs="Amiri"/>
          <w:lang w:bidi="ar-SA"/>
          <w:color w:val="111111"/>
          <w:sz w:val="28"/>
          <w:szCs w:val="28"/>
          <w:rtl/>
        </w:rPr>
        <w:t xml:space="preserve">قال : أي ناقص العقل ، قال الكميت :</w:t>
      </w:r>
    </w:p>
    <w:p>
      <w:pPr>
        <w:pStyle w:val="BookText"/>
      </w:pPr>
      <w:r>
        <w:rPr>
          <w:rFonts w:ascii="Amiri" w:hAnsi="Amiri" w:eastAsia="Amiri" w:cs="Amiri"/>
          <w:lang w:bidi="ar-SA"/>
          <w:color w:val="111111"/>
          <w:sz w:val="28"/>
          <w:szCs w:val="28"/>
          <w:rtl/>
        </w:rPr>
        <w:t xml:space="preserve">وسَمَّتْنِيَ العَمَّ فيها الفَتَا</w:t>
      </w:r>
    </w:p>
    <w:p>
      <w:pPr>
        <w:pStyle w:val="BookText"/>
      </w:pPr>
      <w:r>
        <w:rPr>
          <w:rFonts w:ascii="Amiri" w:hAnsi="Amiri" w:eastAsia="Amiri" w:cs="Amiri"/>
          <w:lang w:bidi="ar-SA"/>
          <w:color w:val="111111"/>
          <w:sz w:val="28"/>
          <w:szCs w:val="28"/>
          <w:rtl/>
        </w:rPr>
        <w:t xml:space="preserve">ةُ قُرْبى تَزْيدُ لديها ثُبُورا</w:t>
      </w:r>
    </w:p>
    <w:p>
      <w:pPr>
        <w:pStyle w:val="BookText"/>
      </w:pPr>
      <w:r>
        <w:rPr>
          <w:rFonts w:ascii="Amiri" w:hAnsi="Amiri" w:eastAsia="Amiri" w:cs="Amiri"/>
          <w:lang w:bidi="ar-SA"/>
          <w:color w:val="111111"/>
          <w:sz w:val="28"/>
          <w:szCs w:val="28"/>
          <w:rtl/>
        </w:rPr>
        <w:t xml:space="preserve">وقيل : معنى قوله مَثْبُوراً أي مغلوباً ، قال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قَوْمَنا لا تَرْومُوا حَرْبَنا سَفَهاً</w:t>
      </w:r>
    </w:p>
    <w:p>
      <w:pPr>
        <w:pStyle w:val="BookText"/>
      </w:pPr>
      <w:r>
        <w:rPr>
          <w:rFonts w:ascii="Amiri" w:hAnsi="Amiri" w:eastAsia="Amiri" w:cs="Amiri"/>
          <w:lang w:bidi="ar-SA"/>
          <w:color w:val="111111"/>
          <w:sz w:val="28"/>
          <w:szCs w:val="28"/>
          <w:rtl/>
        </w:rPr>
        <w:t xml:space="preserve">إِنَّ السَّفاهَ وإِنَّ البَغْيَ مَثْبُورُ</w:t>
      </w:r>
    </w:p>
    <w:p>
      <w:pPr>
        <w:pStyle w:val="BookText"/>
      </w:pPr>
      <w:r>
        <w:rPr>
          <w:rFonts w:ascii="Amiri" w:hAnsi="Amiri" w:eastAsia="Amiri" w:cs="Amiri"/>
          <w:lang w:bidi="ar-SA"/>
          <w:color w:val="111111"/>
          <w:sz w:val="28"/>
          <w:szCs w:val="28"/>
          <w:rtl/>
        </w:rPr>
        <w:t xml:space="preserve">وقيل مَثْبُوراً أي مُهلكاً.</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ن</w:t>
      </w:r>
    </w:p>
    <w:p>
      <w:pPr>
        <w:pStyle w:val="Heading5"/>
      </w:pPr>
      <w:bookmarkStart w:id="986" w:name="_Toc487"/>
      <w:r>
        <w:t>ثَبَن</w:t>
      </w:r>
      <w:bookmarkEnd w:id="986"/>
    </w:p>
    <w:p>
      <w:pPr>
        <w:pStyle w:val="BookText"/>
      </w:pPr>
      <w:r>
        <w:rPr>
          <w:rFonts w:ascii="Amiri" w:hAnsi="Amiri" w:eastAsia="Amiri" w:cs="Amiri"/>
          <w:lang w:bidi="ar-SA"/>
          <w:color w:val="111111"/>
          <w:sz w:val="28"/>
          <w:szCs w:val="28"/>
          <w:rtl/>
        </w:rPr>
        <w:t xml:space="preserve">[ثَبَن] الشيءَ ثَبْناً : إِذا حمله في ثيابه بين يديه.</w:t>
      </w:r>
    </w:p>
    <w:p>
      <w:pPr>
        <w:pStyle w:val="BookText"/>
      </w:pPr>
      <w:r>
        <w:rPr>
          <w:rFonts w:ascii="IRNazanin" w:hAnsi="IRNazanin" w:eastAsia="IRNazanin" w:cs="IRNazanin"/>
          <w:lang w:bidi="fa-IR"/>
          <w:color w:val="111111"/>
          <w:sz w:val="28"/>
          <w:szCs w:val="28"/>
          <w:rtl/>
        </w:rPr>
        <w:t xml:space="preserve">[شماره صفحه واقعی : 812]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1" w:name="pg14428_152917"/>
    <w:bookmarkEnd w:id="101"/>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ج</w:t>
      </w:r>
    </w:p>
    <w:p>
      <w:pPr>
        <w:pStyle w:val="Heading5"/>
      </w:pPr>
      <w:bookmarkStart w:id="987" w:name="_Toc488"/>
      <w:r>
        <w:t>ثَبِج</w:t>
      </w:r>
      <w:bookmarkEnd w:id="987"/>
    </w:p>
    <w:p>
      <w:pPr>
        <w:pStyle w:val="BookText"/>
      </w:pPr>
      <w:r>
        <w:rPr>
          <w:rFonts w:ascii="Amiri" w:hAnsi="Amiri" w:eastAsia="Amiri" w:cs="Amiri"/>
          <w:lang w:bidi="ar-SA"/>
          <w:color w:val="111111"/>
          <w:sz w:val="28"/>
          <w:szCs w:val="28"/>
          <w:rtl/>
        </w:rPr>
        <w:t xml:space="preserve">[ثَبِج] : الأَثْبَج : عريض الثبج ، والأنثى ثَبْجاء ، قال ذو الرُّمَّة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حُرَّةٌ عَيْطَلٌ ثَبْجَاءُ مُجْفِرَةٌ</w:t>
      </w:r>
    </w:p>
    <w:p>
      <w:pPr>
        <w:pStyle w:val="BookText"/>
      </w:pPr>
      <w:r>
        <w:rPr>
          <w:rFonts w:ascii="Amiri" w:hAnsi="Amiri" w:eastAsia="Amiri" w:cs="Amiri"/>
          <w:lang w:bidi="ar-SA"/>
          <w:color w:val="111111"/>
          <w:sz w:val="28"/>
          <w:szCs w:val="28"/>
          <w:rtl/>
        </w:rPr>
        <w:t xml:space="preserve">دَعَائِمُ الزَّوْرِ نِعْمَتْ زَوْرَقُ البَلَدِ</w:t>
      </w:r>
    </w:p>
    <w:p>
      <w:pPr>
        <w:pStyle w:val="BookText"/>
      </w:pPr>
      <w:r>
        <w:rPr>
          <w:rFonts w:ascii="Amiri" w:hAnsi="Amiri" w:eastAsia="Amiri" w:cs="Amiri"/>
          <w:lang w:bidi="ar-SA"/>
          <w:color w:val="111111"/>
          <w:sz w:val="28"/>
          <w:szCs w:val="28"/>
          <w:rtl/>
        </w:rPr>
        <w:t xml:space="preserve">يصف ناقة.</w:t>
      </w:r>
    </w:p>
    <w:p>
      <w:pPr>
        <w:pStyle w:val="BookText"/>
      </w:pPr>
      <w:r>
        <w:rPr>
          <w:rFonts w:ascii="Amiri" w:hAnsi="Amiri" w:eastAsia="Amiri" w:cs="Amiri"/>
          <w:lang w:bidi="ar-SA"/>
          <w:color w:val="111111"/>
          <w:sz w:val="28"/>
          <w:szCs w:val="28"/>
          <w:rtl/>
        </w:rPr>
        <w:t xml:space="preserve">فعُل يفعُل ، بضم العين فيهما</w:t>
      </w:r>
    </w:p>
    <w:p>
      <w:pPr>
        <w:pStyle w:val="BookText"/>
      </w:pPr>
      <w:r>
        <w:rPr>
          <w:rFonts w:ascii="IRNazanin" w:hAnsi="IRNazanin" w:eastAsia="IRNazanin" w:cs="IRNazanin"/>
          <w:lang w:bidi="fa-IR"/>
          <w:color w:val="111111"/>
          <w:sz w:val="28"/>
          <w:szCs w:val="28"/>
          <w:rtl/>
        </w:rPr>
        <w:t xml:space="preserve">ت</w:t>
      </w:r>
    </w:p>
    <w:p>
      <w:pPr>
        <w:pStyle w:val="Heading5"/>
      </w:pPr>
      <w:bookmarkStart w:id="988" w:name="_Toc489"/>
      <w:r>
        <w:t>ثَبُت</w:t>
      </w:r>
      <w:bookmarkEnd w:id="988"/>
    </w:p>
    <w:p>
      <w:pPr>
        <w:pStyle w:val="BookText"/>
      </w:pPr>
      <w:r>
        <w:rPr>
          <w:rFonts w:ascii="Amiri" w:hAnsi="Amiri" w:eastAsia="Amiri" w:cs="Amiri"/>
          <w:lang w:bidi="ar-SA"/>
          <w:color w:val="111111"/>
          <w:sz w:val="28"/>
          <w:szCs w:val="28"/>
          <w:rtl/>
        </w:rPr>
        <w:t xml:space="preserve">[ثَبُت] الرجل : أي صار ثَبيتاً ، وهو ثابت العقل ، قال طرفة </w:t>
      </w:r>
      <w:r>
        <w:rPr>
          <w:rStyle w:val="FootnoteReference"/>
        </w:rPr>
        <w:footnoteReference w:id="268"/>
      </w:r>
    </w:p>
    <w:p>
      <w:pPr>
        <w:pStyle w:val="BookText"/>
      </w:pPr>
      <w:r>
        <w:rPr>
          <w:rFonts w:ascii="Amiri" w:hAnsi="Amiri" w:eastAsia="Amiri" w:cs="Amiri"/>
          <w:lang w:bidi="ar-SA"/>
          <w:color w:val="111111"/>
          <w:sz w:val="28"/>
          <w:szCs w:val="28"/>
          <w:rtl/>
        </w:rPr>
        <w:t xml:space="preserve">فالهبيت لا فؤاد له</w:t>
      </w:r>
    </w:p>
    <w:p>
      <w:pPr>
        <w:pStyle w:val="BookText"/>
      </w:pPr>
      <w:r>
        <w:rPr>
          <w:rFonts w:ascii="Amiri" w:hAnsi="Amiri" w:eastAsia="Amiri" w:cs="Amiri"/>
          <w:lang w:bidi="ar-SA"/>
          <w:color w:val="111111"/>
          <w:sz w:val="28"/>
          <w:szCs w:val="28"/>
          <w:rtl/>
        </w:rPr>
        <w:t xml:space="preserve">والهبيت : الجبان الذاهب العقل.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والثَّبِيتُ ثَبْتُهُ فَهَمُهْ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989" w:name="_Toc490"/>
      <w:r>
        <w:t>أَثْبَت</w:t>
      </w:r>
      <w:bookmarkEnd w:id="989"/>
    </w:p>
    <w:p>
      <w:pPr>
        <w:pStyle w:val="BookText"/>
      </w:pPr>
      <w:r>
        <w:rPr>
          <w:rFonts w:ascii="Amiri" w:hAnsi="Amiri" w:eastAsia="Amiri" w:cs="Amiri"/>
          <w:lang w:bidi="ar-SA"/>
          <w:color w:val="111111"/>
          <w:sz w:val="28"/>
          <w:szCs w:val="28"/>
          <w:rtl/>
        </w:rPr>
        <w:t xml:space="preserve">[أَثْبَت] الشيءَ : نقيض نفاه. وقرأ ابن كثير وأبو عمرو وعاصم ويعقوب : ( يَمْحُوا اللهُ ما يَشاءُ وَيُثْبِتُ )</w:t>
      </w:r>
      <w:r>
        <w:rPr>
          <w:rStyle w:val="FootnoteReference"/>
        </w:rPr>
        <w:footnoteReference w:id="269"/>
      </w:r>
      <w:r>
        <w:rPr>
          <w:rFonts w:ascii="Amiri" w:hAnsi="Amiri" w:eastAsia="Amiri" w:cs="Amiri"/>
          <w:lang w:bidi="ar-SA"/>
          <w:color w:val="111111"/>
          <w:sz w:val="28"/>
          <w:szCs w:val="28"/>
          <w:rtl/>
        </w:rPr>
        <w:t xml:space="preserve">بالتخفيف ، وقرأ الباقون بالتشديد. وقوله تعالى : ( وَإِذْ يَمْكُرُ بِكَ الَّذِينَ كَفَرُوا لِيُثْبِتُوكَ )</w:t>
      </w:r>
      <w:r>
        <w:rPr>
          <w:rStyle w:val="FootnoteReference"/>
        </w:rPr>
        <w:footnoteReference w:id="270"/>
      </w:r>
      <w:r>
        <w:rPr>
          <w:rFonts w:ascii="Amiri" w:hAnsi="Amiri" w:eastAsia="Amiri" w:cs="Amiri"/>
          <w:lang w:bidi="ar-SA"/>
          <w:color w:val="111111"/>
          <w:sz w:val="28"/>
          <w:szCs w:val="28"/>
          <w:rtl/>
        </w:rPr>
        <w:t xml:space="preserve">قال الحسن : يعني في الوثاق. وقال ابن عباس : يعني في السجن.</w:t>
      </w:r>
    </w:p>
    <w:p>
      <w:pPr>
        <w:pStyle w:val="BookText"/>
      </w:pPr>
      <w:r>
        <w:rPr>
          <w:rFonts w:ascii="Amiri" w:hAnsi="Amiri" w:eastAsia="Amiri" w:cs="Amiri"/>
          <w:lang w:bidi="ar-SA"/>
          <w:color w:val="111111"/>
          <w:sz w:val="28"/>
          <w:szCs w:val="28"/>
          <w:rtl/>
        </w:rPr>
        <w:t xml:space="preserve">ويقال : أَثْبَتَه وثَبَّتَه بمعنى.</w:t>
      </w:r>
    </w:p>
    <w:p>
      <w:pPr>
        <w:pStyle w:val="BookText"/>
      </w:pPr>
      <w:r>
        <w:rPr>
          <w:rFonts w:ascii="Amiri" w:hAnsi="Amiri" w:eastAsia="Amiri" w:cs="Amiri"/>
          <w:lang w:bidi="ar-SA"/>
          <w:color w:val="111111"/>
          <w:sz w:val="28"/>
          <w:szCs w:val="28"/>
          <w:rtl/>
        </w:rPr>
        <w:t xml:space="preserve">وأَثْبَتَه السقم : إِذا لم يكد يفارقه.</w:t>
      </w:r>
    </w:p>
    <w:p>
      <w:pPr>
        <w:pStyle w:val="BookText"/>
      </w:pPr>
      <w:r>
        <w:rPr>
          <w:rFonts w:ascii="IRNazanin" w:hAnsi="IRNazanin" w:eastAsia="IRNazanin" w:cs="IRNazanin"/>
          <w:lang w:bidi="fa-IR"/>
          <w:color w:val="111111"/>
          <w:sz w:val="28"/>
          <w:szCs w:val="28"/>
          <w:rtl/>
        </w:rPr>
        <w:t xml:space="preserve">ر</w:t>
      </w:r>
    </w:p>
    <w:p>
      <w:pPr>
        <w:pStyle w:val="Heading5"/>
      </w:pPr>
      <w:bookmarkStart w:id="990" w:name="_Toc491"/>
      <w:r>
        <w:t>أَثْبَرَ</w:t>
      </w:r>
      <w:bookmarkEnd w:id="990"/>
    </w:p>
    <w:p>
      <w:pPr>
        <w:pStyle w:val="BookText"/>
      </w:pPr>
      <w:r>
        <w:rPr>
          <w:rFonts w:ascii="Amiri" w:hAnsi="Amiri" w:eastAsia="Amiri" w:cs="Amiri"/>
          <w:lang w:bidi="ar-SA"/>
          <w:color w:val="111111"/>
          <w:sz w:val="28"/>
          <w:szCs w:val="28"/>
          <w:rtl/>
        </w:rPr>
        <w:t xml:space="preserve">[أَثْبَرَ] : يقال : أَثْبَرَه الله تعالى : أي أهلكه هلاكاً لا ينتعش منه.</w:t>
      </w:r>
    </w:p>
    <w:p>
      <w:pPr>
        <w:pStyle w:val="BookText"/>
      </w:pPr>
      <w:r>
        <w:rPr>
          <w:rFonts w:ascii="IRNazanin" w:hAnsi="IRNazanin" w:eastAsia="IRNazanin" w:cs="IRNazanin"/>
          <w:lang w:bidi="fa-IR"/>
          <w:color w:val="111111"/>
          <w:sz w:val="28"/>
          <w:szCs w:val="28"/>
          <w:rtl/>
        </w:rPr>
        <w:t xml:space="preserve">[شماره صفحه واقعی : 813]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2" w:name="pg14428_152920"/>
    <w:bookmarkEnd w:id="102"/>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ت</w:t>
      </w:r>
    </w:p>
    <w:p>
      <w:pPr>
        <w:pStyle w:val="Heading5"/>
      </w:pPr>
      <w:bookmarkStart w:id="991" w:name="_Toc492"/>
      <w:r>
        <w:t>ثَبَّتَه</w:t>
      </w:r>
      <w:bookmarkEnd w:id="991"/>
    </w:p>
    <w:p>
      <w:pPr>
        <w:pStyle w:val="BookText"/>
      </w:pPr>
      <w:r>
        <w:rPr>
          <w:rFonts w:ascii="Amiri" w:hAnsi="Amiri" w:eastAsia="Amiri" w:cs="Amiri"/>
          <w:lang w:bidi="ar-SA"/>
          <w:color w:val="111111"/>
          <w:sz w:val="28"/>
          <w:szCs w:val="28"/>
          <w:rtl/>
        </w:rPr>
        <w:t xml:space="preserve">[ثَبَّتَه] : بمعنى أثبته ، قال : ( يُثَبِّتُ اللهُ الَّذِينَ آمَنُوا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w:t>
      </w:r>
    </w:p>
    <w:p>
      <w:pPr>
        <w:pStyle w:val="Heading5"/>
      </w:pPr>
      <w:bookmarkStart w:id="992" w:name="_Toc493"/>
      <w:r>
        <w:t>ثَبَّطَه</w:t>
      </w:r>
      <w:bookmarkEnd w:id="992"/>
    </w:p>
    <w:p>
      <w:pPr>
        <w:pStyle w:val="BookText"/>
      </w:pPr>
      <w:r>
        <w:rPr>
          <w:rFonts w:ascii="Amiri" w:hAnsi="Amiri" w:eastAsia="Amiri" w:cs="Amiri"/>
          <w:lang w:bidi="ar-SA"/>
          <w:color w:val="111111"/>
          <w:sz w:val="28"/>
          <w:szCs w:val="28"/>
          <w:rtl/>
        </w:rPr>
        <w:t xml:space="preserve">[ثَبَّطَه] عن الأمر : إِذا شغله عنه ، قال الله تعالى : فَثَبَّطَهُمْ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ثَبَّطَه المرضُ : إِذا لم يَكَدْ يفارقُه.</w:t>
      </w:r>
    </w:p>
    <w:p>
      <w:pPr>
        <w:pStyle w:val="BookText"/>
      </w:pPr>
      <w:r>
        <w:rPr>
          <w:rFonts w:ascii="IRNazanin" w:hAnsi="IRNazanin" w:eastAsia="IRNazanin" w:cs="IRNazanin"/>
          <w:lang w:bidi="fa-IR"/>
          <w:color w:val="111111"/>
          <w:sz w:val="28"/>
          <w:szCs w:val="28"/>
          <w:rtl/>
        </w:rPr>
        <w:t xml:space="preserve">و</w:t>
      </w:r>
    </w:p>
    <w:p>
      <w:pPr>
        <w:pStyle w:val="Heading5"/>
      </w:pPr>
      <w:bookmarkStart w:id="993" w:name="_Toc494"/>
      <w:r>
        <w:t>ثَبَّى</w:t>
      </w:r>
      <w:bookmarkEnd w:id="993"/>
    </w:p>
    <w:p>
      <w:pPr>
        <w:pStyle w:val="BookText"/>
      </w:pPr>
      <w:r>
        <w:rPr>
          <w:rFonts w:ascii="Amiri" w:hAnsi="Amiri" w:eastAsia="Amiri" w:cs="Amiri"/>
          <w:lang w:bidi="ar-SA"/>
          <w:color w:val="111111"/>
          <w:sz w:val="28"/>
          <w:szCs w:val="28"/>
          <w:rtl/>
        </w:rPr>
        <w:t xml:space="preserve">[ثَبَّى] : القوم : أي جعلهم ثُباتٍ.</w:t>
      </w:r>
    </w:p>
    <w:p>
      <w:pPr>
        <w:pStyle w:val="BookText"/>
      </w:pPr>
      <w:r>
        <w:rPr>
          <w:rFonts w:ascii="Amiri" w:hAnsi="Amiri" w:eastAsia="Amiri" w:cs="Amiri"/>
          <w:lang w:bidi="ar-SA"/>
          <w:color w:val="111111"/>
          <w:sz w:val="28"/>
          <w:szCs w:val="28"/>
          <w:rtl/>
        </w:rPr>
        <w:t xml:space="preserve">ي</w:t>
      </w:r>
    </w:p>
    <w:p>
      <w:pPr>
        <w:pStyle w:val="Heading5"/>
      </w:pPr>
      <w:bookmarkStart w:id="994" w:name="_Toc495"/>
      <w:r>
        <w:t>ثَبَّى</w:t>
      </w:r>
      <w:bookmarkEnd w:id="994"/>
    </w:p>
    <w:p>
      <w:pPr>
        <w:pStyle w:val="BookText"/>
      </w:pPr>
      <w:r>
        <w:rPr>
          <w:rFonts w:ascii="Amiri" w:hAnsi="Amiri" w:eastAsia="Amiri" w:cs="Amiri"/>
          <w:lang w:bidi="ar-SA"/>
          <w:color w:val="111111"/>
          <w:sz w:val="28"/>
          <w:szCs w:val="28"/>
          <w:rtl/>
        </w:rPr>
        <w:t xml:space="preserve">[ثَبَّى] : يقال ثَبَّيْت على الشيء : أي دمت عليه.</w:t>
      </w:r>
    </w:p>
    <w:p>
      <w:pPr>
        <w:pStyle w:val="BookText"/>
      </w:pPr>
      <w:r>
        <w:rPr>
          <w:rFonts w:ascii="Amiri" w:hAnsi="Amiri" w:eastAsia="Amiri" w:cs="Amiri"/>
          <w:lang w:bidi="ar-SA"/>
          <w:color w:val="111111"/>
          <w:sz w:val="28"/>
          <w:szCs w:val="28"/>
          <w:rtl/>
        </w:rPr>
        <w:t xml:space="preserve">قال أبو عمرو : التَّثْبِيَة : الثناء على الرجل في حياته ، وأنشد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يُثَبِّي ثَنَاءً مِنْ كَرِيمٍ وقَوْلُهُ</w:t>
      </w:r>
    </w:p>
    <w:p>
      <w:pPr>
        <w:pStyle w:val="BookText"/>
      </w:pPr>
      <w:r>
        <w:rPr>
          <w:rFonts w:ascii="Amiri" w:hAnsi="Amiri" w:eastAsia="Amiri" w:cs="Amiri"/>
          <w:lang w:bidi="ar-SA"/>
          <w:color w:val="111111"/>
          <w:sz w:val="28"/>
          <w:szCs w:val="28"/>
          <w:rtl/>
        </w:rPr>
        <w:t xml:space="preserve">أَلا اْنْعَمْ على حُسْنِ التَّحِيَّةِ واشْرَبِ</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995" w:name="_Toc496"/>
      <w:r>
        <w:t>ثابَرَ</w:t>
      </w:r>
      <w:bookmarkEnd w:id="995"/>
    </w:p>
    <w:p>
      <w:pPr>
        <w:pStyle w:val="BookText"/>
      </w:pPr>
      <w:r>
        <w:rPr>
          <w:rFonts w:ascii="Amiri" w:hAnsi="Amiri" w:eastAsia="Amiri" w:cs="Amiri"/>
          <w:lang w:bidi="ar-SA"/>
          <w:color w:val="111111"/>
          <w:sz w:val="28"/>
          <w:szCs w:val="28"/>
          <w:rtl/>
        </w:rPr>
        <w:t xml:space="preserve">[ثابَرَ] : المثابرة : المداومة والملازمة ، يقال : ثابر على الشيء.</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996" w:name="_Toc497"/>
      <w:r>
        <w:t>استَثْبَتَه</w:t>
      </w:r>
      <w:bookmarkEnd w:id="996"/>
    </w:p>
    <w:p>
      <w:pPr>
        <w:pStyle w:val="BookText"/>
      </w:pPr>
      <w:r>
        <w:rPr>
          <w:rFonts w:ascii="Amiri" w:hAnsi="Amiri" w:eastAsia="Amiri" w:cs="Amiri"/>
          <w:lang w:bidi="ar-SA"/>
          <w:color w:val="111111"/>
          <w:sz w:val="28"/>
          <w:szCs w:val="28"/>
          <w:rtl/>
        </w:rPr>
        <w:t xml:space="preserve">[استَثْبَتَه] وثبته بمعنى.</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ت</w:t>
      </w:r>
    </w:p>
    <w:p>
      <w:pPr>
        <w:pStyle w:val="Heading5"/>
      </w:pPr>
      <w:bookmarkStart w:id="997" w:name="_Toc498"/>
      <w:r>
        <w:t>تَثَبَّت</w:t>
      </w:r>
      <w:bookmarkEnd w:id="997"/>
    </w:p>
    <w:p>
      <w:pPr>
        <w:pStyle w:val="BookText"/>
      </w:pPr>
      <w:r>
        <w:rPr>
          <w:rFonts w:ascii="Amiri" w:hAnsi="Amiri" w:eastAsia="Amiri" w:cs="Amiri"/>
          <w:lang w:bidi="ar-SA"/>
          <w:color w:val="111111"/>
          <w:sz w:val="28"/>
          <w:szCs w:val="28"/>
          <w:rtl/>
        </w:rPr>
        <w:t xml:space="preserve">[تَثَبَّت] : من الثبات. وقرأ حمزة</w:t>
      </w:r>
    </w:p>
    <w:p>
      <w:pPr>
        <w:pStyle w:val="BookText"/>
      </w:pPr>
      <w:r>
        <w:rPr>
          <w:rFonts w:ascii="IRNazanin" w:hAnsi="IRNazanin" w:eastAsia="IRNazanin" w:cs="IRNazanin"/>
          <w:lang w:bidi="fa-IR"/>
          <w:color w:val="111111"/>
          <w:sz w:val="28"/>
          <w:szCs w:val="28"/>
          <w:rtl/>
        </w:rPr>
        <w:t xml:space="preserve">[شماره صفحه واقعی : 814]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3" w:name="pg14428_152922"/>
    <w:bookmarkEnd w:id="103"/>
    <w:p>
      <w:pPr>
        <w:pStyle w:val="BookText"/>
      </w:pPr>
      <w:r>
        <w:rPr>
          <w:rFonts w:ascii="Amiri" w:hAnsi="Amiri" w:eastAsia="Amiri" w:cs="Amiri"/>
          <w:lang w:bidi="ar-SA"/>
          <w:color w:val="111111"/>
          <w:sz w:val="28"/>
          <w:szCs w:val="28"/>
          <w:rtl/>
        </w:rPr>
        <w:t xml:space="preserve">والكسائي فتثبّتوا </w:t>
      </w:r>
      <w:r>
        <w:rPr>
          <w:rStyle w:val="FootnoteReference"/>
        </w:rPr>
        <w:footnoteReference w:id="274"/>
      </w:r>
      <w:r>
        <w:rPr>
          <w:rFonts w:ascii="Amiri" w:hAnsi="Amiri" w:eastAsia="Amiri" w:cs="Amiri"/>
          <w:lang w:bidi="ar-SA"/>
          <w:color w:val="111111"/>
          <w:sz w:val="28"/>
          <w:szCs w:val="28"/>
          <w:rtl/>
        </w:rPr>
        <w:t xml:space="preserve">: من الثبات في النساء والحجرات ، وقرأ الباقون بالباء والياء والنون من البيان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w:t>
      </w:r>
    </w:p>
    <w:p>
      <w:pPr>
        <w:pStyle w:val="Heading5"/>
      </w:pPr>
      <w:bookmarkStart w:id="998" w:name="_Toc499"/>
      <w:r>
        <w:t>تَثَبَّطَ</w:t>
      </w:r>
      <w:bookmarkEnd w:id="998"/>
    </w:p>
    <w:p>
      <w:pPr>
        <w:pStyle w:val="BookText"/>
      </w:pPr>
      <w:r>
        <w:rPr>
          <w:rFonts w:ascii="Amiri" w:hAnsi="Amiri" w:eastAsia="Amiri" w:cs="Amiri"/>
          <w:lang w:bidi="ar-SA"/>
          <w:color w:val="111111"/>
          <w:sz w:val="28"/>
          <w:szCs w:val="28"/>
          <w:rtl/>
        </w:rPr>
        <w:t xml:space="preserve">[تَثَبَّطَ] عن الأمر.</w:t>
      </w:r>
    </w:p>
    <w:p>
      <w:pPr>
        <w:pStyle w:val="BookText"/>
      </w:pPr>
      <w:r>
        <w:rPr>
          <w:rFonts w:ascii="IRNazanin" w:hAnsi="IRNazanin" w:eastAsia="IRNazanin" w:cs="IRNazanin"/>
          <w:lang w:bidi="fa-IR"/>
          <w:color w:val="111111"/>
          <w:sz w:val="28"/>
          <w:szCs w:val="28"/>
          <w:rtl/>
        </w:rPr>
        <w:t xml:space="preserve">ن</w:t>
      </w:r>
    </w:p>
    <w:p>
      <w:pPr>
        <w:pStyle w:val="Heading5"/>
      </w:pPr>
      <w:bookmarkStart w:id="999" w:name="_Toc500"/>
      <w:r>
        <w:t>تَثَبَّن</w:t>
      </w:r>
      <w:bookmarkEnd w:id="999"/>
    </w:p>
    <w:p>
      <w:pPr>
        <w:pStyle w:val="BookText"/>
      </w:pPr>
      <w:r>
        <w:rPr>
          <w:rFonts w:ascii="Amiri" w:hAnsi="Amiri" w:eastAsia="Amiri" w:cs="Amiri"/>
          <w:lang w:bidi="ar-SA"/>
          <w:color w:val="111111"/>
          <w:sz w:val="28"/>
          <w:szCs w:val="28"/>
          <w:rtl/>
        </w:rPr>
        <w:t xml:space="preserve">[تَثَبَّن] : أي حمل في الثِّبَان.</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جر</w:t>
      </w:r>
    </w:p>
    <w:p>
      <w:pPr>
        <w:pStyle w:val="Heading5"/>
      </w:pPr>
      <w:bookmarkStart w:id="1000" w:name="_Toc501"/>
      <w:r>
        <w:t>الاثْبِجْرار</w:t>
      </w:r>
      <w:bookmarkEnd w:id="1000"/>
    </w:p>
    <w:p>
      <w:pPr>
        <w:pStyle w:val="BookText"/>
      </w:pPr>
      <w:r>
        <w:rPr>
          <w:rFonts w:ascii="Amiri" w:hAnsi="Amiri" w:eastAsia="Amiri" w:cs="Amiri"/>
          <w:lang w:bidi="ar-SA"/>
          <w:color w:val="111111"/>
          <w:sz w:val="28"/>
          <w:szCs w:val="28"/>
          <w:rtl/>
        </w:rPr>
        <w:t xml:space="preserve">[الاثْبِجْرار] : الارتداع عند الفزعة ، قال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اثْبَجَرَّا مِنْ سَوَادٍ حَدَجا</w:t>
      </w:r>
    </w:p>
    <w:p>
      <w:pPr>
        <w:pStyle w:val="BookText"/>
      </w:pPr>
      <w:r>
        <w:rPr>
          <w:rFonts w:ascii="Amiri" w:hAnsi="Amiri" w:eastAsia="Amiri" w:cs="Amiri"/>
          <w:lang w:bidi="ar-SA"/>
          <w:color w:val="111111"/>
          <w:sz w:val="28"/>
          <w:szCs w:val="28"/>
          <w:rtl/>
        </w:rPr>
        <w:t xml:space="preserve">والاثْبِجْرَار : تردد القوم في مسيرهم إِذا ترددوا وشكوا في أمرهم.</w:t>
      </w:r>
    </w:p>
    <w:p>
      <w:pPr>
        <w:pStyle w:val="BookText"/>
      </w:pPr>
      <w:r>
        <w:rPr>
          <w:rFonts w:ascii="IRNazanin" w:hAnsi="IRNazanin" w:eastAsia="IRNazanin" w:cs="IRNazanin"/>
          <w:lang w:bidi="fa-IR"/>
          <w:color w:val="111111"/>
          <w:sz w:val="28"/>
          <w:szCs w:val="28"/>
          <w:rtl/>
        </w:rPr>
        <w:t xml:space="preserve">[شماره صفحه واقعی : 815]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816]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4" w:name="pg14428_152926"/>
    <w:bookmarkEnd w:id="104"/>
    <w:p>
      <w:pPr>
        <w:pStyle w:val="Heading3"/>
      </w:pPr>
      <w:bookmarkStart w:id="1001" w:name="_Toc502"/>
      <w:r>
        <w:t>باب الثاء والتاء وما بعدهما</w:t>
      </w:r>
      <w:bookmarkEnd w:id="1001"/>
    </w:p>
    <w:p>
      <w:pPr>
        <w:pStyle w:val="Heading4"/>
      </w:pPr>
      <w:bookmarkStart w:id="1002" w:name="_Toc503"/>
      <w:r>
        <w:t>اشارة</w:t>
      </w:r>
      <w:bookmarkEnd w:id="1002"/>
    </w:p>
    <w:p>
      <w:pPr>
        <w:pStyle w:val="BookText"/>
      </w:pPr>
      <w:r>
        <w:rPr>
          <w:rFonts w:ascii="Amiri" w:hAnsi="Amiri" w:eastAsia="Amiri" w:cs="Amiri"/>
          <w:lang w:bidi="ar-SA"/>
          <w:color w:val="111111"/>
          <w:sz w:val="28"/>
          <w:szCs w:val="28"/>
          <w:rtl/>
        </w:rPr>
        <w:t xml:space="preserve">من الأسماء من المزيد فيه</w:t>
      </w:r>
    </w:p>
    <w:p>
      <w:pPr>
        <w:pStyle w:val="BookText"/>
      </w:pPr>
      <w:r>
        <w:rPr>
          <w:rFonts w:ascii="Amiri" w:hAnsi="Amiri" w:eastAsia="Amiri" w:cs="Amiri"/>
          <w:lang w:bidi="ar-SA"/>
          <w:color w:val="111111"/>
          <w:sz w:val="28"/>
          <w:szCs w:val="28"/>
          <w:rtl/>
        </w:rPr>
        <w:t xml:space="preserve">فَيْعَل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4"/>
      </w:pPr>
      <w:bookmarkStart w:id="1003" w:name="_Toc504"/>
      <w:r>
        <w:t>الثَّيْتَل</w:t>
      </w:r>
      <w:bookmarkEnd w:id="1003"/>
    </w:p>
    <w:p>
      <w:pPr>
        <w:pStyle w:val="BookText"/>
      </w:pPr>
      <w:r>
        <w:rPr>
          <w:rFonts w:ascii="Amiri" w:hAnsi="Amiri" w:eastAsia="Amiri" w:cs="Amiri"/>
          <w:lang w:bidi="ar-SA"/>
          <w:color w:val="111111"/>
          <w:sz w:val="28"/>
          <w:szCs w:val="28"/>
          <w:rtl/>
        </w:rPr>
        <w:t xml:space="preserve">[الثَّيْتَل] : الوعل المسنّ.</w:t>
      </w:r>
    </w:p>
    <w:p>
      <w:pPr>
        <w:pStyle w:val="BookText"/>
      </w:pPr>
      <w:r>
        <w:rPr>
          <w:rFonts w:ascii="IRNazanin" w:hAnsi="IRNazanin" w:eastAsia="IRNazanin" w:cs="IRNazanin"/>
          <w:lang w:bidi="fa-IR"/>
          <w:color w:val="111111"/>
          <w:sz w:val="28"/>
          <w:szCs w:val="28"/>
          <w:rtl/>
        </w:rPr>
        <w:t xml:space="preserve">ومن الأفعال</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ن</w:t>
      </w:r>
    </w:p>
    <w:p>
      <w:pPr>
        <w:pStyle w:val="Heading4"/>
      </w:pPr>
      <w:bookmarkStart w:id="1004" w:name="_Toc505"/>
      <w:r>
        <w:t>ثَتِنَ</w:t>
      </w:r>
      <w:bookmarkEnd w:id="1004"/>
    </w:p>
    <w:p>
      <w:pPr>
        <w:pStyle w:val="BookText"/>
      </w:pPr>
      <w:r>
        <w:rPr>
          <w:rFonts w:ascii="Amiri" w:hAnsi="Amiri" w:eastAsia="Amiri" w:cs="Amiri"/>
          <w:lang w:bidi="ar-SA"/>
          <w:color w:val="111111"/>
          <w:sz w:val="28"/>
          <w:szCs w:val="28"/>
          <w:rtl/>
        </w:rPr>
        <w:t xml:space="preserve">[ثَتِنَ] اللحم : أي أَنْتَنَ.</w:t>
      </w:r>
    </w:p>
    <w:p>
      <w:pPr>
        <w:pStyle w:val="BookText"/>
      </w:pPr>
      <w:r>
        <w:rPr>
          <w:rFonts w:ascii="Amiri" w:hAnsi="Amiri" w:eastAsia="Amiri" w:cs="Amiri"/>
          <w:lang w:bidi="ar-SA"/>
          <w:color w:val="111111"/>
          <w:sz w:val="28"/>
          <w:szCs w:val="28"/>
          <w:rtl/>
        </w:rPr>
        <w:t xml:space="preserve">وثَتِنَتْ لِثَتُه : أي استرخت.</w:t>
      </w:r>
    </w:p>
    <w:p>
      <w:pPr>
        <w:pStyle w:val="BookText"/>
      </w:pPr>
      <w:r>
        <w:rPr>
          <w:rFonts w:ascii="IRNazanin" w:hAnsi="IRNazanin" w:eastAsia="IRNazanin" w:cs="IRNazanin"/>
          <w:lang w:bidi="fa-IR"/>
          <w:color w:val="111111"/>
          <w:sz w:val="28"/>
          <w:szCs w:val="28"/>
          <w:rtl/>
        </w:rPr>
        <w:t xml:space="preserve">[شماره صفحه واقعی : 817]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818]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5" w:name="pg14428_152930"/>
    <w:bookmarkEnd w:id="105"/>
    <w:p>
      <w:pPr>
        <w:pStyle w:val="Heading3"/>
      </w:pPr>
      <w:bookmarkStart w:id="1005" w:name="_Toc506"/>
      <w:r>
        <w:t>باب الثاء والجيم وما بعدهما</w:t>
      </w:r>
      <w:bookmarkEnd w:id="1005"/>
    </w:p>
    <w:p>
      <w:pPr>
        <w:pStyle w:val="Heading4"/>
      </w:pPr>
      <w:bookmarkStart w:id="1006" w:name="_Toc507"/>
      <w:r>
        <w:t>الأسماء</w:t>
      </w:r>
      <w:bookmarkEnd w:id="1006"/>
    </w:p>
    <w:p>
      <w:pPr>
        <w:pStyle w:val="Heading5"/>
      </w:pPr>
      <w:bookmarkStart w:id="1007" w:name="_Toc508"/>
      <w:r>
        <w:t>اشارة</w:t>
      </w:r>
      <w:bookmarkEnd w:id="1007"/>
    </w:p>
    <w:p>
      <w:pPr>
        <w:pStyle w:val="BookText"/>
      </w:pPr>
      <w:r>
        <w:rPr>
          <w:rFonts w:ascii="Amiri" w:hAnsi="Amiri" w:eastAsia="Amiri" w:cs="Amiri"/>
          <w:lang w:bidi="ar-SA"/>
          <w:color w:val="111111"/>
          <w:sz w:val="28"/>
          <w:szCs w:val="28"/>
          <w:rtl/>
        </w:rPr>
        <w:t xml:space="preserve">فُعْلَة ، بضم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008" w:name="_Toc509"/>
      <w:r>
        <w:t>ثُجْرَة</w:t>
      </w:r>
      <w:bookmarkEnd w:id="1008"/>
    </w:p>
    <w:p>
      <w:pPr>
        <w:pStyle w:val="BookText"/>
      </w:pPr>
      <w:r>
        <w:rPr>
          <w:rFonts w:ascii="Amiri" w:hAnsi="Amiri" w:eastAsia="Amiri" w:cs="Amiri"/>
          <w:lang w:bidi="ar-SA"/>
          <w:color w:val="111111"/>
          <w:sz w:val="28"/>
          <w:szCs w:val="28"/>
          <w:rtl/>
        </w:rPr>
        <w:t xml:space="preserve">[ثُجْرَة] الوادي : وسطه وما اتّسع منه.</w:t>
      </w:r>
    </w:p>
    <w:p>
      <w:pPr>
        <w:pStyle w:val="BookText"/>
      </w:pPr>
      <w:r>
        <w:rPr>
          <w:rFonts w:ascii="Amiri" w:hAnsi="Amiri" w:eastAsia="Amiri" w:cs="Amiri"/>
          <w:lang w:bidi="ar-SA"/>
          <w:color w:val="111111"/>
          <w:sz w:val="28"/>
          <w:szCs w:val="28"/>
          <w:rtl/>
        </w:rPr>
        <w:t xml:space="preserve">وثُجْرَة النَّحْر : وسطه ، وهو ما حول الثُّغْرَة.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009" w:name="_Toc510"/>
      <w:r>
        <w:t>أَثْجَل</w:t>
      </w:r>
      <w:bookmarkEnd w:id="1009"/>
    </w:p>
    <w:p>
      <w:pPr>
        <w:pStyle w:val="BookText"/>
      </w:pPr>
      <w:r>
        <w:rPr>
          <w:rFonts w:ascii="Amiri" w:hAnsi="Amiri" w:eastAsia="Amiri" w:cs="Amiri"/>
          <w:lang w:bidi="ar-SA"/>
          <w:color w:val="111111"/>
          <w:sz w:val="28"/>
          <w:szCs w:val="28"/>
          <w:rtl/>
        </w:rPr>
        <w:t xml:space="preserve">[أَثْجَل] : يقال : طعن فلان فلاناً الأَثْجَلَيْنِ </w:t>
      </w:r>
      <w:r>
        <w:rPr>
          <w:rStyle w:val="FootnoteReference"/>
        </w:rPr>
        <w:footnoteReference w:id="277"/>
      </w:r>
      <w:r>
        <w:rPr>
          <w:rFonts w:ascii="Amiri" w:hAnsi="Amiri" w:eastAsia="Amiri" w:cs="Amiri"/>
          <w:lang w:bidi="ar-SA"/>
          <w:color w:val="111111"/>
          <w:sz w:val="28"/>
          <w:szCs w:val="28"/>
          <w:rtl/>
        </w:rPr>
        <w:t xml:space="preserve">: إِذا رماه بداهية من الكلام.</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010" w:name="_Toc511"/>
      <w:r>
        <w:t>الثَّجِير</w:t>
      </w:r>
      <w:bookmarkEnd w:id="1010"/>
    </w:p>
    <w:p>
      <w:pPr>
        <w:pStyle w:val="BookText"/>
      </w:pPr>
      <w:r>
        <w:rPr>
          <w:rFonts w:ascii="Amiri" w:hAnsi="Amiri" w:eastAsia="Amiri" w:cs="Amiri"/>
          <w:lang w:bidi="ar-SA"/>
          <w:color w:val="111111"/>
          <w:sz w:val="28"/>
          <w:szCs w:val="28"/>
          <w:rtl/>
        </w:rPr>
        <w:t xml:space="preserve">[الثَّجِير] : ثُفْل ما يعصر من العنب والتمر ونحوهما.</w:t>
      </w:r>
    </w:p>
    <w:p>
      <w:pPr>
        <w:pStyle w:val="BookText"/>
      </w:pPr>
      <w:r>
        <w:rPr>
          <w:rFonts w:ascii="IRNazanin" w:hAnsi="IRNazanin" w:eastAsia="IRNazanin" w:cs="IRNazanin"/>
          <w:lang w:bidi="fa-IR"/>
          <w:color w:val="111111"/>
          <w:sz w:val="28"/>
          <w:szCs w:val="28"/>
          <w:rtl/>
        </w:rPr>
        <w:t xml:space="preserve">[شماره صفحه واقعی : 819]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6" w:name="pg14428_152932"/>
    <w:bookmarkEnd w:id="106"/>
    <w:p>
      <w:pPr>
        <w:pStyle w:val="Heading4"/>
      </w:pPr>
      <w:bookmarkStart w:id="1011" w:name="_Toc512"/>
      <w:r>
        <w:t>الأفعال</w:t>
      </w:r>
      <w:bookmarkEnd w:id="1011"/>
    </w:p>
    <w:p>
      <w:pPr>
        <w:pStyle w:val="Heading5"/>
      </w:pPr>
      <w:bookmarkStart w:id="1012" w:name="_Toc513"/>
      <w:r>
        <w:t>اشارة</w:t>
      </w:r>
      <w:bookmarkEnd w:id="1012"/>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1013" w:name="_Toc514"/>
      <w:r>
        <w:t>ثَجَر</w:t>
      </w:r>
      <w:bookmarkEnd w:id="1013"/>
    </w:p>
    <w:p>
      <w:pPr>
        <w:pStyle w:val="BookText"/>
      </w:pPr>
      <w:r>
        <w:rPr>
          <w:rFonts w:ascii="Amiri" w:hAnsi="Amiri" w:eastAsia="Amiri" w:cs="Amiri"/>
          <w:lang w:bidi="ar-SA"/>
          <w:color w:val="111111"/>
          <w:sz w:val="28"/>
          <w:szCs w:val="28"/>
          <w:rtl/>
        </w:rPr>
        <w:t xml:space="preserve">[ثَجَر] الماء : لغة في فَجَره.</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ل</w:t>
      </w:r>
    </w:p>
    <w:p>
      <w:pPr>
        <w:pStyle w:val="Heading5"/>
      </w:pPr>
      <w:bookmarkStart w:id="1014" w:name="_Toc515"/>
      <w:r>
        <w:t>ثَجِل</w:t>
      </w:r>
      <w:bookmarkEnd w:id="1014"/>
    </w:p>
    <w:p>
      <w:pPr>
        <w:pStyle w:val="BookText"/>
      </w:pPr>
      <w:r>
        <w:rPr>
          <w:rFonts w:ascii="Amiri" w:hAnsi="Amiri" w:eastAsia="Amiri" w:cs="Amiri"/>
          <w:lang w:bidi="ar-SA"/>
          <w:color w:val="111111"/>
          <w:sz w:val="28"/>
          <w:szCs w:val="28"/>
          <w:rtl/>
        </w:rPr>
        <w:t xml:space="preserve">[ثَجِل] : الثُّجَلة ، بالضم ، ويقال بالفتح : عِظَمُ البطن ، ورجل أَثْجَل وامرأة ثَجْلاء.</w:t>
      </w:r>
    </w:p>
    <w:p>
      <w:pPr>
        <w:pStyle w:val="BookText"/>
      </w:pPr>
      <w:r>
        <w:rPr>
          <w:rFonts w:ascii="Amiri" w:hAnsi="Amiri" w:eastAsia="Amiri" w:cs="Amiri"/>
          <w:lang w:bidi="ar-SA"/>
          <w:color w:val="111111"/>
          <w:sz w:val="28"/>
          <w:szCs w:val="28"/>
          <w:rtl/>
        </w:rPr>
        <w:t xml:space="preserve">ومزادة ثَجْلاء : واسعة ، قال أبو النجم </w:t>
      </w:r>
      <w:r>
        <w:rPr>
          <w:rStyle w:val="FootnoteReference"/>
        </w:rPr>
        <w:footnoteReference w:id="278"/>
      </w:r>
    </w:p>
    <w:p>
      <w:pPr>
        <w:pStyle w:val="BookText"/>
      </w:pPr>
      <w:r>
        <w:rPr>
          <w:rFonts w:ascii="Amiri" w:hAnsi="Amiri" w:eastAsia="Amiri" w:cs="Amiri"/>
          <w:lang w:bidi="ar-SA"/>
          <w:color w:val="111111"/>
          <w:sz w:val="28"/>
          <w:szCs w:val="28"/>
          <w:rtl/>
        </w:rPr>
        <w:t xml:space="preserve">سألتُ حبيبى الوصلَ منه دُعابَةً</w:t>
      </w:r>
    </w:p>
    <w:p>
      <w:pPr>
        <w:pStyle w:val="BookText"/>
      </w:pPr>
      <w:r>
        <w:rPr>
          <w:rFonts w:ascii="Amiri" w:hAnsi="Amiri" w:eastAsia="Amiri" w:cs="Amiri"/>
          <w:lang w:bidi="ar-SA"/>
          <w:color w:val="111111"/>
          <w:sz w:val="28"/>
          <w:szCs w:val="28"/>
          <w:rtl/>
        </w:rPr>
        <w:t xml:space="preserve">وأعْلَمُ أنَّ الوصل ليس يكونُ</w:t>
      </w:r>
    </w:p>
    <w:p>
      <w:pPr>
        <w:pStyle w:val="BookText"/>
      </w:pPr>
      <w:r>
        <w:rPr>
          <w:rFonts w:ascii="Amiri" w:hAnsi="Amiri" w:eastAsia="Amiri" w:cs="Amiri"/>
          <w:lang w:bidi="ar-SA"/>
          <w:color w:val="111111"/>
          <w:sz w:val="28"/>
          <w:szCs w:val="28"/>
          <w:rtl/>
        </w:rPr>
        <w:t xml:space="preserve">فمَاسَ دلالاً وابتهاجاً وقال لى</w:t>
      </w:r>
    </w:p>
    <w:p>
      <w:pPr>
        <w:pStyle w:val="BookText"/>
      </w:pPr>
      <w:r>
        <w:rPr>
          <w:rFonts w:ascii="Amiri" w:hAnsi="Amiri" w:eastAsia="Amiri" w:cs="Amiri"/>
          <w:lang w:bidi="ar-SA"/>
          <w:color w:val="111111"/>
          <w:sz w:val="28"/>
          <w:szCs w:val="28"/>
          <w:rtl/>
        </w:rPr>
        <w:t xml:space="preserve">برفقٍ مجيباً ( ما سألتَ يَهُونُ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مَشْيَ الرَّوَايَا بالمَزَادِ الأَثْجَلِ</w:t>
      </w:r>
    </w:p>
    <w:p>
      <w:pPr>
        <w:pStyle w:val="BookText"/>
      </w:pPr>
      <w:r>
        <w:rPr>
          <w:rFonts w:ascii="Amiri" w:hAnsi="Amiri" w:eastAsia="Amiri" w:cs="Amiri"/>
          <w:lang w:bidi="ar-SA"/>
          <w:color w:val="111111"/>
          <w:sz w:val="28"/>
          <w:szCs w:val="28"/>
          <w:rtl/>
        </w:rPr>
        <w:t xml:space="preserve">وجلّة ثجلاء : عظيمة واسعة ، قال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بَاتُوا يُعَشُّونَ القُطَيْعَاءَ ضَيْفَهُم</w:t>
      </w:r>
    </w:p>
    <w:p>
      <w:pPr>
        <w:pStyle w:val="BookText"/>
      </w:pPr>
      <w:r>
        <w:rPr>
          <w:rFonts w:ascii="Amiri" w:hAnsi="Amiri" w:eastAsia="Amiri" w:cs="Amiri"/>
          <w:lang w:bidi="ar-SA"/>
          <w:color w:val="111111"/>
          <w:sz w:val="28"/>
          <w:szCs w:val="28"/>
          <w:rtl/>
        </w:rPr>
        <w:t xml:space="preserve">وعِنْدَهُمُ البَرْنِيُّ في جُلَلٍ ثُجْلِ</w:t>
      </w:r>
    </w:p>
    <w:p>
      <w:pPr>
        <w:pStyle w:val="BookText"/>
      </w:pPr>
      <w:r>
        <w:rPr>
          <w:rFonts w:ascii="Amiri" w:hAnsi="Amiri" w:eastAsia="Amiri" w:cs="Amiri"/>
          <w:lang w:bidi="ar-SA"/>
          <w:color w:val="111111"/>
          <w:sz w:val="28"/>
          <w:szCs w:val="28"/>
          <w:rtl/>
        </w:rPr>
        <w:t xml:space="preserve">القُطَيْعَاء : ضرب من أرْدَإِ التمر.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1015" w:name="_Toc516"/>
      <w:r>
        <w:t>أَثْجَمَت</w:t>
      </w:r>
      <w:bookmarkEnd w:id="1015"/>
    </w:p>
    <w:p>
      <w:pPr>
        <w:pStyle w:val="BookText"/>
      </w:pPr>
      <w:r>
        <w:rPr>
          <w:rFonts w:ascii="Amiri" w:hAnsi="Amiri" w:eastAsia="Amiri" w:cs="Amiri"/>
          <w:lang w:bidi="ar-SA"/>
          <w:color w:val="111111"/>
          <w:sz w:val="28"/>
          <w:szCs w:val="28"/>
          <w:rtl/>
        </w:rPr>
        <w:t xml:space="preserve">[أَثْجَمَت] السماء : إِذا دامت أياماً لا تُقْلِع.</w:t>
      </w:r>
    </w:p>
    <w:p>
      <w:pPr>
        <w:pStyle w:val="BookText"/>
      </w:pPr>
      <w:r>
        <w:rPr>
          <w:rFonts w:ascii="Amiri" w:hAnsi="Amiri" w:eastAsia="Amiri" w:cs="Amiri"/>
          <w:lang w:bidi="ar-SA"/>
          <w:color w:val="111111"/>
          <w:sz w:val="28"/>
          <w:szCs w:val="28"/>
          <w:rtl/>
        </w:rPr>
        <w:t xml:space="preserve">وأَثْجَمَ المطر : إِذا كثر ودام ، قال حسان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تَحِنُّ مَطَافِيلُ الرِّبَاعِ خلَالَهُ</w:t>
      </w:r>
    </w:p>
    <w:p>
      <w:pPr>
        <w:pStyle w:val="BookText"/>
      </w:pPr>
      <w:r>
        <w:rPr>
          <w:rFonts w:ascii="Amiri" w:hAnsi="Amiri" w:eastAsia="Amiri" w:cs="Amiri"/>
          <w:lang w:bidi="ar-SA"/>
          <w:color w:val="111111"/>
          <w:sz w:val="28"/>
          <w:szCs w:val="28"/>
          <w:rtl/>
        </w:rPr>
        <w:t xml:space="preserve">إِذَا اسْتَنَّ في حَافَاتِهِ البَرْقُ أَثْجَما</w:t>
      </w:r>
    </w:p>
    <w:p>
      <w:pPr>
        <w:pStyle w:val="BookText"/>
      </w:pPr>
      <w:r>
        <w:rPr>
          <w:rFonts w:ascii="Amiri" w:hAnsi="Amiri" w:eastAsia="Amiri" w:cs="Amiri"/>
          <w:lang w:bidi="ar-SA"/>
          <w:color w:val="111111"/>
          <w:sz w:val="28"/>
          <w:szCs w:val="28"/>
          <w:rtl/>
        </w:rPr>
        <w:t xml:space="preserve">المَطافيل : جمع مُطْفِل : وهي التي لها ولد صغير.</w:t>
      </w:r>
    </w:p>
    <w:p>
      <w:pPr>
        <w:pStyle w:val="BookText"/>
      </w:pPr>
      <w:r>
        <w:rPr>
          <w:rFonts w:ascii="Amiri" w:hAnsi="Amiri" w:eastAsia="Amiri" w:cs="Amiri"/>
          <w:lang w:bidi="ar-SA"/>
          <w:color w:val="111111"/>
          <w:sz w:val="28"/>
          <w:szCs w:val="28"/>
          <w:rtl/>
        </w:rPr>
        <w:t xml:space="preserve">والرباع : جمع رُبَع ، وهو الفصيل ينتج في الربيع.</w:t>
      </w:r>
    </w:p>
    <w:p>
      <w:pPr>
        <w:pStyle w:val="BookText"/>
      </w:pPr>
      <w:r>
        <w:rPr>
          <w:rFonts w:ascii="IRNazanin" w:hAnsi="IRNazanin" w:eastAsia="IRNazanin" w:cs="IRNazanin"/>
          <w:lang w:bidi="fa-IR"/>
          <w:color w:val="111111"/>
          <w:sz w:val="28"/>
          <w:szCs w:val="28"/>
          <w:rtl/>
        </w:rPr>
        <w:t xml:space="preserve">[شماره صفحه واقعی : 820]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7" w:name="pg14428_152934"/>
    <w:bookmarkEnd w:id="107"/>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016" w:name="_Toc517"/>
      <w:r>
        <w:t>ثَجَّرَ</w:t>
      </w:r>
      <w:bookmarkEnd w:id="1016"/>
    </w:p>
    <w:p>
      <w:pPr>
        <w:pStyle w:val="BookText"/>
      </w:pPr>
      <w:r>
        <w:rPr>
          <w:rFonts w:ascii="Amiri" w:hAnsi="Amiri" w:eastAsia="Amiri" w:cs="Amiri"/>
          <w:lang w:bidi="ar-SA"/>
          <w:color w:val="111111"/>
          <w:sz w:val="28"/>
          <w:szCs w:val="28"/>
          <w:rtl/>
        </w:rPr>
        <w:t xml:space="preserve">[ثَجَّرَ] : التَّثْجِير : الرخاوة ، يقال : في لحمه تثجير.</w:t>
      </w:r>
    </w:p>
    <w:p>
      <w:pPr>
        <w:pStyle w:val="BookText"/>
      </w:pPr>
      <w:r>
        <w:rPr>
          <w:rFonts w:ascii="Amiri" w:hAnsi="Amiri" w:eastAsia="Amiri" w:cs="Amiri"/>
          <w:lang w:bidi="ar-SA"/>
          <w:color w:val="111111"/>
          <w:sz w:val="28"/>
          <w:szCs w:val="28"/>
          <w:rtl/>
        </w:rPr>
        <w:t xml:space="preserve">وكل شيء عرضته فقد ثَجَّرْتَه.</w:t>
      </w:r>
    </w:p>
    <w:p>
      <w:pPr>
        <w:pStyle w:val="BookText"/>
      </w:pPr>
      <w:r>
        <w:rPr>
          <w:rFonts w:ascii="Amiri" w:hAnsi="Amiri" w:eastAsia="Amiri" w:cs="Amiri"/>
          <w:lang w:bidi="ar-SA"/>
          <w:color w:val="111111"/>
          <w:sz w:val="28"/>
          <w:szCs w:val="28"/>
          <w:rtl/>
        </w:rPr>
        <w:t xml:space="preserve">وثَجَّرَ الماء : لغة في فجَّره.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017" w:name="_Toc518"/>
      <w:r>
        <w:t>انْثَجَر</w:t>
      </w:r>
      <w:bookmarkEnd w:id="1017"/>
    </w:p>
    <w:p>
      <w:pPr>
        <w:pStyle w:val="BookText"/>
      </w:pPr>
      <w:r>
        <w:rPr>
          <w:rFonts w:ascii="Amiri" w:hAnsi="Amiri" w:eastAsia="Amiri" w:cs="Amiri"/>
          <w:lang w:bidi="ar-SA"/>
          <w:color w:val="111111"/>
          <w:sz w:val="28"/>
          <w:szCs w:val="28"/>
          <w:rtl/>
        </w:rPr>
        <w:t xml:space="preserve">[انْثَجَر] الماء : إِذا فاض. وانْثَجرَ الدم من الطعنة : ذلك.</w:t>
      </w:r>
    </w:p>
    <w:p>
      <w:pPr>
        <w:pStyle w:val="BookText"/>
      </w:pPr>
      <w:r>
        <w:rPr>
          <w:rFonts w:ascii="IRNazanin" w:hAnsi="IRNazanin" w:eastAsia="IRNazanin" w:cs="IRNazanin"/>
          <w:lang w:bidi="fa-IR"/>
          <w:color w:val="111111"/>
          <w:sz w:val="28"/>
          <w:szCs w:val="28"/>
          <w:rtl/>
        </w:rPr>
        <w:t xml:space="preserve">[شماره صفحه واقعی : 821]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822]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8" w:name="pg14428_152937"/>
    <w:bookmarkEnd w:id="108"/>
    <w:p>
      <w:pPr>
        <w:pStyle w:val="Heading3"/>
      </w:pPr>
      <w:bookmarkStart w:id="1018" w:name="_Toc519"/>
      <w:r>
        <w:t>باب الثاء والحاء وما بعدهما</w:t>
      </w:r>
      <w:bookmarkEnd w:id="1018"/>
    </w:p>
    <w:p>
      <w:pPr>
        <w:pStyle w:val="Heading4"/>
      </w:pPr>
      <w:bookmarkStart w:id="1019" w:name="_Toc520"/>
      <w:r>
        <w:t>اشارة</w:t>
      </w:r>
      <w:bookmarkEnd w:id="1019"/>
    </w:p>
    <w:p>
      <w:pPr>
        <w:pStyle w:val="BookText"/>
      </w:pPr>
      <w:r>
        <w:rPr>
          <w:rFonts w:ascii="IRNazanin" w:hAnsi="IRNazanin" w:eastAsia="IRNazanin" w:cs="IRNazanin"/>
          <w:lang w:bidi="fa-IR"/>
          <w:color w:val="111111"/>
          <w:sz w:val="28"/>
          <w:szCs w:val="28"/>
          <w:rtl/>
        </w:rPr>
        <w:t xml:space="preserve">من الأفعال</w:t>
      </w:r>
    </w:p>
    <w:p>
      <w:pPr>
        <w:pStyle w:val="BookText"/>
      </w:pPr>
      <w:r>
        <w:rPr>
          <w:rFonts w:ascii="Amiri" w:hAnsi="Amiri" w:eastAsia="Amiri" w:cs="Amiri"/>
          <w:lang w:bidi="ar-SA"/>
          <w:color w:val="111111"/>
          <w:sz w:val="28"/>
          <w:szCs w:val="28"/>
          <w:rtl/>
        </w:rPr>
        <w:t xml:space="preserve">فعَل يفعَل ، بفتح العين فيهما</w:t>
      </w:r>
    </w:p>
    <w:p>
      <w:pPr>
        <w:pStyle w:val="BookText"/>
      </w:pPr>
      <w:r>
        <w:rPr>
          <w:rFonts w:ascii="IRNazanin" w:hAnsi="IRNazanin" w:eastAsia="IRNazanin" w:cs="IRNazanin"/>
          <w:lang w:bidi="fa-IR"/>
          <w:color w:val="111111"/>
          <w:sz w:val="28"/>
          <w:szCs w:val="28"/>
          <w:rtl/>
        </w:rPr>
        <w:t xml:space="preserve">ج</w:t>
      </w:r>
    </w:p>
    <w:p>
      <w:pPr>
        <w:pStyle w:val="Heading4"/>
      </w:pPr>
      <w:bookmarkStart w:id="1020" w:name="_Toc521"/>
      <w:r>
        <w:t>ثَحَج</w:t>
      </w:r>
      <w:bookmarkEnd w:id="1020"/>
    </w:p>
    <w:p>
      <w:pPr>
        <w:pStyle w:val="BookText"/>
      </w:pPr>
      <w:r>
        <w:rPr>
          <w:rFonts w:ascii="Amiri" w:hAnsi="Amiri" w:eastAsia="Amiri" w:cs="Amiri"/>
          <w:lang w:bidi="ar-SA"/>
          <w:color w:val="111111"/>
          <w:sz w:val="28"/>
          <w:szCs w:val="28"/>
          <w:rtl/>
        </w:rPr>
        <w:t xml:space="preserve">[ثَحَج] : قال ابن دريد </w:t>
      </w:r>
      <w:r>
        <w:rPr>
          <w:rStyle w:val="FootnoteReference"/>
        </w:rPr>
        <w:footnoteReference w:id="281"/>
      </w:r>
      <w:r>
        <w:rPr>
          <w:rFonts w:ascii="Amiri" w:hAnsi="Amiri" w:eastAsia="Amiri" w:cs="Amiri"/>
          <w:lang w:bidi="ar-SA"/>
          <w:color w:val="111111"/>
          <w:sz w:val="28"/>
          <w:szCs w:val="28"/>
          <w:rtl/>
        </w:rPr>
        <w:t xml:space="preserve">: الثَّحْجُ : لغة مرغوب عنها لَمهْرَةَ بنِ حَيْدان ، يقولون : ثَحَجَه برجله : إِذا ضربه بها.</w:t>
      </w:r>
    </w:p>
    <w:p>
      <w:pPr>
        <w:pStyle w:val="BookText"/>
      </w:pPr>
      <w:r>
        <w:rPr>
          <w:rFonts w:ascii="IRNazanin" w:hAnsi="IRNazanin" w:eastAsia="IRNazanin" w:cs="IRNazanin"/>
          <w:lang w:bidi="fa-IR"/>
          <w:color w:val="111111"/>
          <w:sz w:val="28"/>
          <w:szCs w:val="28"/>
          <w:rtl/>
        </w:rPr>
        <w:t xml:space="preserve">[شماره صفحه واقعی : 823]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824]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9" w:name="pg14428_152941"/>
    <w:bookmarkEnd w:id="109"/>
    <w:p>
      <w:pPr>
        <w:pStyle w:val="Heading3"/>
      </w:pPr>
      <w:bookmarkStart w:id="1021" w:name="_Toc522"/>
      <w:r>
        <w:t>باب الثاء والخاء وما بعدهما</w:t>
      </w:r>
      <w:bookmarkEnd w:id="1021"/>
    </w:p>
    <w:p>
      <w:pPr>
        <w:pStyle w:val="Heading4"/>
      </w:pPr>
      <w:bookmarkStart w:id="1022" w:name="_Toc523"/>
      <w:r>
        <w:t>الأسماء</w:t>
      </w:r>
      <w:bookmarkEnd w:id="1022"/>
    </w:p>
    <w:p>
      <w:pPr>
        <w:pStyle w:val="Heading5"/>
      </w:pPr>
      <w:bookmarkStart w:id="1023" w:name="_Toc524"/>
      <w:r>
        <w:t>اشارة</w:t>
      </w:r>
      <w:bookmarkEnd w:id="1023"/>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ن</w:t>
      </w:r>
    </w:p>
    <w:p>
      <w:pPr>
        <w:pStyle w:val="Heading5"/>
      </w:pPr>
      <w:bookmarkStart w:id="1024" w:name="_Toc525"/>
      <w:r>
        <w:t>الثَّخِين</w:t>
      </w:r>
      <w:bookmarkEnd w:id="1024"/>
    </w:p>
    <w:p>
      <w:pPr>
        <w:pStyle w:val="BookText"/>
      </w:pPr>
      <w:r>
        <w:rPr>
          <w:rFonts w:ascii="Amiri" w:hAnsi="Amiri" w:eastAsia="Amiri" w:cs="Amiri"/>
          <w:lang w:bidi="ar-SA"/>
          <w:color w:val="111111"/>
          <w:sz w:val="28"/>
          <w:szCs w:val="28"/>
          <w:rtl/>
        </w:rPr>
        <w:t xml:space="preserve">[الثَّخِين] : نقيض الرقيق.</w:t>
      </w:r>
    </w:p>
    <w:p>
      <w:pPr>
        <w:pStyle w:val="BookText"/>
      </w:pPr>
      <w:r>
        <w:rPr>
          <w:rFonts w:ascii="Amiri" w:hAnsi="Amiri" w:eastAsia="Amiri" w:cs="Amiri"/>
          <w:lang w:bidi="ar-SA"/>
          <w:color w:val="111111"/>
          <w:sz w:val="28"/>
          <w:szCs w:val="28"/>
          <w:rtl/>
        </w:rPr>
        <w:t xml:space="preserve">ويقال للأعزل الذي لا سلاح معه : أعزل ثخين.</w:t>
      </w:r>
    </w:p>
    <w:p>
      <w:pPr>
        <w:pStyle w:val="BookText"/>
      </w:pPr>
      <w:r>
        <w:rPr>
          <w:rFonts w:ascii="IRNazanin" w:hAnsi="IRNazanin" w:eastAsia="IRNazanin" w:cs="IRNazanin"/>
          <w:lang w:bidi="fa-IR"/>
          <w:color w:val="111111"/>
          <w:sz w:val="28"/>
          <w:szCs w:val="28"/>
          <w:rtl/>
        </w:rPr>
        <w:t xml:space="preserve">وقال بعضهم </w:t>
      </w:r>
      <w:r>
        <w:rPr>
          <w:rStyle w:val="FootnoteReference"/>
        </w:rPr>
        <w:footnoteReference w:id="282"/>
      </w:r>
      <w:r>
        <w:rPr>
          <w:rFonts w:ascii="Amiri" w:hAnsi="Amiri" w:eastAsia="Amiri" w:cs="Amiri"/>
          <w:lang w:bidi="ar-SA"/>
          <w:color w:val="111111"/>
          <w:sz w:val="28"/>
          <w:szCs w:val="28"/>
          <w:rtl/>
        </w:rPr>
        <w:t xml:space="preserve">: رجل ثخين السلاح : إِذا جمع السلاح.</w:t>
      </w:r>
    </w:p>
    <w:p>
      <w:pPr>
        <w:pStyle w:val="Heading4"/>
      </w:pPr>
      <w:bookmarkStart w:id="1025" w:name="_Toc526"/>
      <w:r>
        <w:t>الأفعال</w:t>
      </w:r>
      <w:bookmarkEnd w:id="1025"/>
    </w:p>
    <w:p>
      <w:pPr>
        <w:pStyle w:val="Heading5"/>
      </w:pPr>
      <w:bookmarkStart w:id="1026" w:name="_Toc527"/>
      <w:r>
        <w:t>اشارة</w:t>
      </w:r>
      <w:bookmarkEnd w:id="1026"/>
    </w:p>
    <w:p>
      <w:pPr>
        <w:pStyle w:val="BookText"/>
      </w:pPr>
      <w:r>
        <w:rPr>
          <w:rFonts w:ascii="Amiri" w:hAnsi="Amiri" w:eastAsia="Amiri" w:cs="Amiri"/>
          <w:lang w:bidi="ar-SA"/>
          <w:color w:val="111111"/>
          <w:sz w:val="28"/>
          <w:szCs w:val="28"/>
          <w:rtl/>
        </w:rPr>
        <w:t xml:space="preserve">فعُل يفعُل ، بضم العين فيهما</w:t>
      </w:r>
    </w:p>
    <w:p>
      <w:pPr>
        <w:pStyle w:val="BookText"/>
      </w:pPr>
      <w:r>
        <w:rPr>
          <w:rFonts w:ascii="IRNazanin" w:hAnsi="IRNazanin" w:eastAsia="IRNazanin" w:cs="IRNazanin"/>
          <w:lang w:bidi="fa-IR"/>
          <w:color w:val="111111"/>
          <w:sz w:val="28"/>
          <w:szCs w:val="28"/>
          <w:rtl/>
        </w:rPr>
        <w:t xml:space="preserve">ن</w:t>
      </w:r>
    </w:p>
    <w:p>
      <w:pPr>
        <w:pStyle w:val="Heading5"/>
      </w:pPr>
      <w:bookmarkStart w:id="1027" w:name="_Toc528"/>
      <w:r>
        <w:t>ثَخُن</w:t>
      </w:r>
      <w:bookmarkEnd w:id="1027"/>
    </w:p>
    <w:p>
      <w:pPr>
        <w:pStyle w:val="BookText"/>
      </w:pPr>
      <w:r>
        <w:rPr>
          <w:rFonts w:ascii="Amiri" w:hAnsi="Amiri" w:eastAsia="Amiri" w:cs="Amiri"/>
          <w:lang w:bidi="ar-SA"/>
          <w:color w:val="111111"/>
          <w:sz w:val="28"/>
          <w:szCs w:val="28"/>
          <w:rtl/>
        </w:rPr>
        <w:t xml:space="preserve">[ثَخُن] الشيء : ثَخانة فهو ثخين ، نقيض قولك رقيق.</w:t>
      </w:r>
    </w:p>
    <w:p>
      <w:pPr>
        <w:pStyle w:val="BookText"/>
      </w:pPr>
      <w:r>
        <w:rPr>
          <w:rFonts w:ascii="Amiri" w:hAnsi="Amiri" w:eastAsia="Amiri" w:cs="Amiri"/>
          <w:lang w:bidi="ar-SA"/>
          <w:color w:val="111111"/>
          <w:sz w:val="28"/>
          <w:szCs w:val="28"/>
          <w:rtl/>
        </w:rPr>
        <w:t xml:space="preserve">وثوب ثَخِين النسج.</w:t>
      </w:r>
    </w:p>
    <w:p>
      <w:pPr>
        <w:pStyle w:val="BookText"/>
      </w:pPr>
      <w:r>
        <w:rPr>
          <w:rFonts w:ascii="Amiri" w:hAnsi="Amiri" w:eastAsia="Amiri" w:cs="Amiri"/>
          <w:lang w:bidi="ar-SA"/>
          <w:color w:val="111111"/>
          <w:sz w:val="28"/>
          <w:szCs w:val="28"/>
          <w:rtl/>
        </w:rPr>
        <w:t xml:space="preserve">ورجل ثَخِينٌ : أي حليم رزين.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ن</w:t>
      </w:r>
    </w:p>
    <w:p>
      <w:pPr>
        <w:pStyle w:val="Heading5"/>
      </w:pPr>
      <w:bookmarkStart w:id="1028" w:name="_Toc529"/>
      <w:r>
        <w:t>أَثْخَنَه</w:t>
      </w:r>
      <w:bookmarkEnd w:id="1028"/>
    </w:p>
    <w:p>
      <w:pPr>
        <w:pStyle w:val="BookText"/>
      </w:pPr>
      <w:r>
        <w:rPr>
          <w:rFonts w:ascii="Amiri" w:hAnsi="Amiri" w:eastAsia="Amiri" w:cs="Amiri"/>
          <w:lang w:bidi="ar-SA"/>
          <w:color w:val="111111"/>
          <w:sz w:val="28"/>
          <w:szCs w:val="28"/>
          <w:rtl/>
        </w:rPr>
        <w:t xml:space="preserve">[أَثْخَنَه] : جعله ثخيناً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وأَثْخَنَ في الأرض : أي تمكنّ فيها ، قال الله تعالى : ( حَتَّى يُثْخِنَ فِي الْأَرْضِ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وأَثْخَنَتْه الجراحةُ : أثقلتْه.</w:t>
      </w:r>
    </w:p>
    <w:p>
      <w:pPr>
        <w:pStyle w:val="BookText"/>
      </w:pPr>
      <w:r>
        <w:rPr>
          <w:rFonts w:ascii="Amiri" w:hAnsi="Amiri" w:eastAsia="Amiri" w:cs="Amiri"/>
          <w:lang w:bidi="ar-SA"/>
          <w:color w:val="111111"/>
          <w:sz w:val="28"/>
          <w:szCs w:val="28"/>
          <w:rtl/>
        </w:rPr>
        <w:t xml:space="preserve">وجرحه فأَثْخَنَه : أي أوهنه وأثقله ، قال الله تعالى : ( إِذا أَثْخَنْتُمُوهُمْ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825]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826]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0" w:name="pg14428_152945"/>
    <w:bookmarkEnd w:id="110"/>
    <w:p>
      <w:pPr>
        <w:pStyle w:val="Heading3"/>
      </w:pPr>
      <w:bookmarkStart w:id="1029" w:name="_Toc530"/>
      <w:r>
        <w:t>باب الثاء والدال وما بعدهما</w:t>
      </w:r>
      <w:bookmarkEnd w:id="1029"/>
    </w:p>
    <w:p>
      <w:pPr>
        <w:pStyle w:val="Heading4"/>
      </w:pPr>
      <w:bookmarkStart w:id="1030" w:name="_Toc531"/>
      <w:r>
        <w:t>الأسماء</w:t>
      </w:r>
      <w:bookmarkEnd w:id="1030"/>
    </w:p>
    <w:p>
      <w:pPr>
        <w:pStyle w:val="Heading5"/>
      </w:pPr>
      <w:bookmarkStart w:id="1031" w:name="_Toc532"/>
      <w:r>
        <w:t>اشارة</w:t>
      </w:r>
      <w:bookmarkEnd w:id="103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032" w:name="_Toc533"/>
      <w:r>
        <w:t>الثَّدْم</w:t>
      </w:r>
      <w:bookmarkEnd w:id="1032"/>
    </w:p>
    <w:p>
      <w:pPr>
        <w:pStyle w:val="BookText"/>
      </w:pPr>
      <w:r>
        <w:rPr>
          <w:rFonts w:ascii="Amiri" w:hAnsi="Amiri" w:eastAsia="Amiri" w:cs="Amiri"/>
          <w:lang w:bidi="ar-SA"/>
          <w:color w:val="111111"/>
          <w:sz w:val="28"/>
          <w:szCs w:val="28"/>
          <w:rtl/>
        </w:rPr>
        <w:t xml:space="preserve">[الثَّدْم] : الفدم.</w:t>
      </w:r>
    </w:p>
    <w:p>
      <w:pPr>
        <w:pStyle w:val="BookText"/>
      </w:pPr>
      <w:r>
        <w:rPr>
          <w:rFonts w:ascii="Amiri" w:hAnsi="Amiri" w:eastAsia="Amiri" w:cs="Amiri"/>
          <w:lang w:bidi="ar-SA"/>
          <w:color w:val="111111"/>
          <w:sz w:val="28"/>
          <w:szCs w:val="28"/>
          <w:rtl/>
        </w:rPr>
        <w:t xml:space="preserve">ي</w:t>
      </w:r>
    </w:p>
    <w:p>
      <w:pPr>
        <w:pStyle w:val="Heading5"/>
      </w:pPr>
      <w:bookmarkStart w:id="1033" w:name="_Toc534"/>
      <w:r>
        <w:t>الثَّدْي</w:t>
      </w:r>
      <w:bookmarkEnd w:id="1033"/>
    </w:p>
    <w:p>
      <w:pPr>
        <w:pStyle w:val="BookText"/>
      </w:pPr>
      <w:r>
        <w:rPr>
          <w:rFonts w:ascii="Amiri" w:hAnsi="Amiri" w:eastAsia="Amiri" w:cs="Amiri"/>
          <w:lang w:bidi="ar-SA"/>
          <w:color w:val="111111"/>
          <w:sz w:val="28"/>
          <w:szCs w:val="28"/>
          <w:rtl/>
        </w:rPr>
        <w:t xml:space="preserve">[الثَّدْي] للمرأة ، والجمع الثُدِيّ. وفي المثل </w:t>
      </w:r>
      <w:r>
        <w:rPr>
          <w:rStyle w:val="FootnoteReference"/>
        </w:rPr>
        <w:footnoteReference w:id="286"/>
      </w:r>
      <w:r>
        <w:rPr>
          <w:rFonts w:ascii="Amiri" w:hAnsi="Amiri" w:eastAsia="Amiri" w:cs="Amiri"/>
          <w:lang w:bidi="ar-SA"/>
          <w:color w:val="111111"/>
          <w:sz w:val="28"/>
          <w:szCs w:val="28"/>
          <w:rtl/>
        </w:rPr>
        <w:t xml:space="preserve">: تَجُوعُ الحُرَّةُ ولا تَأْكُلُ ثَدْيَيْها » : أي لا تأكل أجرة الرَّضَاع. وكانت العرب تعدُّ ذلك عاراً.</w:t>
      </w:r>
    </w:p>
    <w:p>
      <w:pPr>
        <w:pStyle w:val="BookText"/>
      </w:pPr>
      <w:r>
        <w:rPr>
          <w:rFonts w:ascii="Amiri" w:hAnsi="Amiri" w:eastAsia="Amiri" w:cs="Amiri"/>
          <w:lang w:bidi="ar-SA"/>
          <w:color w:val="111111"/>
          <w:sz w:val="28"/>
          <w:szCs w:val="28"/>
          <w:rtl/>
        </w:rPr>
        <w:t xml:space="preserve">وذو الثُّدَيَّة مصغر بالهاء : من الخوارج.</w:t>
      </w:r>
    </w:p>
    <w:p>
      <w:pPr>
        <w:pStyle w:val="BookText"/>
      </w:pPr>
      <w:r>
        <w:rPr>
          <w:rFonts w:ascii="Amiri" w:hAnsi="Amiri" w:eastAsia="Amiri" w:cs="Amiri"/>
          <w:lang w:bidi="ar-SA"/>
          <w:color w:val="111111"/>
          <w:sz w:val="28"/>
          <w:szCs w:val="28"/>
          <w:rtl/>
        </w:rPr>
        <w:t xml:space="preserve">قال الفراء : دخلت الهاء في الثُّدَيَّة ، وإِنما هي تصغير ثَدْي ، والثدي ذَكَرٌ لأنّها كأنّها بقيَّةُ ثَدْي قد ذهب أكثره فقُلّلت ، كما يقال : لُحَيْمة وشُحَيْمة ، فأَنَّث على هذا التأويل.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 ، بضم الفاء وتشديد العين</w:t>
      </w:r>
    </w:p>
    <w:p>
      <w:pPr>
        <w:pStyle w:val="BookText"/>
      </w:pPr>
      <w:r>
        <w:rPr>
          <w:rFonts w:ascii="Amiri" w:hAnsi="Amiri" w:eastAsia="Amiri" w:cs="Amiri"/>
          <w:lang w:bidi="ar-SA"/>
          <w:color w:val="111111"/>
          <w:sz w:val="28"/>
          <w:szCs w:val="28"/>
          <w:rtl/>
        </w:rPr>
        <w:t xml:space="preserve">ي</w:t>
      </w:r>
    </w:p>
    <w:p>
      <w:pPr>
        <w:pStyle w:val="Heading5"/>
      </w:pPr>
      <w:bookmarkStart w:id="1034" w:name="_Toc535"/>
      <w:r>
        <w:t>الثُّدَّاء</w:t>
      </w:r>
      <w:bookmarkEnd w:id="1034"/>
    </w:p>
    <w:p>
      <w:pPr>
        <w:pStyle w:val="BookText"/>
      </w:pPr>
      <w:r>
        <w:rPr>
          <w:rFonts w:ascii="Amiri" w:hAnsi="Amiri" w:eastAsia="Amiri" w:cs="Amiri"/>
          <w:lang w:bidi="ar-SA"/>
          <w:color w:val="111111"/>
          <w:sz w:val="28"/>
          <w:szCs w:val="28"/>
          <w:rtl/>
        </w:rPr>
        <w:t xml:space="preserve">[الثُّدَّاء] : نبت تأكله الإِبل.</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ق</w:t>
      </w:r>
    </w:p>
    <w:p>
      <w:pPr>
        <w:pStyle w:val="Heading5"/>
      </w:pPr>
      <w:bookmarkStart w:id="1035" w:name="_Toc536"/>
      <w:r>
        <w:t>ثَادِق</w:t>
      </w:r>
      <w:bookmarkEnd w:id="1035"/>
    </w:p>
    <w:p>
      <w:pPr>
        <w:pStyle w:val="BookText"/>
      </w:pPr>
      <w:r>
        <w:rPr>
          <w:rFonts w:ascii="Amiri" w:hAnsi="Amiri" w:eastAsia="Amiri" w:cs="Amiri"/>
          <w:lang w:bidi="ar-SA"/>
          <w:color w:val="111111"/>
          <w:sz w:val="28"/>
          <w:szCs w:val="28"/>
          <w:rtl/>
        </w:rPr>
        <w:t xml:space="preserve">[ثَادِق] : سحاب ثَادِقٌ ، بالقاف : أي كثير.</w:t>
      </w:r>
    </w:p>
    <w:p>
      <w:pPr>
        <w:pStyle w:val="BookText"/>
      </w:pPr>
      <w:r>
        <w:rPr>
          <w:rFonts w:ascii="Amiri" w:hAnsi="Amiri" w:eastAsia="Amiri" w:cs="Amiri"/>
          <w:lang w:bidi="ar-SA"/>
          <w:color w:val="111111"/>
          <w:sz w:val="28"/>
          <w:szCs w:val="28"/>
          <w:rtl/>
        </w:rPr>
        <w:t xml:space="preserve">وثادق : اسم فرس في قوله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وبَاتَتْ تَلُومُ عَلَى ثَادِقٍ</w:t>
      </w:r>
    </w:p>
    <w:p>
      <w:pPr>
        <w:pStyle w:val="BookText"/>
      </w:pPr>
      <w:r>
        <w:rPr>
          <w:rFonts w:ascii="Amiri" w:hAnsi="Amiri" w:eastAsia="Amiri" w:cs="Amiri"/>
          <w:lang w:bidi="ar-SA"/>
          <w:color w:val="111111"/>
          <w:sz w:val="28"/>
          <w:szCs w:val="28"/>
          <w:rtl/>
        </w:rPr>
        <w:t xml:space="preserve">لِيُشْرَى فَقَدْ جَدَّ عِصْيانُها</w:t>
      </w:r>
    </w:p>
    <w:p>
      <w:pPr>
        <w:pStyle w:val="BookText"/>
      </w:pPr>
      <w:r>
        <w:rPr>
          <w:rFonts w:ascii="Amiri" w:hAnsi="Amiri" w:eastAsia="Amiri" w:cs="Amiri"/>
          <w:lang w:bidi="ar-SA"/>
          <w:color w:val="111111"/>
          <w:sz w:val="28"/>
          <w:szCs w:val="28"/>
          <w:rtl/>
        </w:rPr>
        <w:t xml:space="preserve">أي ليباع ، وعصيانها : أي عصياني لها.</w:t>
      </w:r>
    </w:p>
    <w:p>
      <w:pPr>
        <w:pStyle w:val="BookText"/>
      </w:pPr>
      <w:r>
        <w:rPr>
          <w:rFonts w:ascii="IRNazanin" w:hAnsi="IRNazanin" w:eastAsia="IRNazanin" w:cs="IRNazanin"/>
          <w:lang w:bidi="fa-IR"/>
          <w:color w:val="111111"/>
          <w:sz w:val="28"/>
          <w:szCs w:val="28"/>
          <w:rtl/>
        </w:rPr>
        <w:t xml:space="preserve">[شماره صفحه واقعی : 827]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1" w:name="pg14428_152947"/>
    <w:bookmarkEnd w:id="111"/>
    <w:p>
      <w:pPr>
        <w:pStyle w:val="BookText"/>
      </w:pPr>
      <w:r>
        <w:rPr>
          <w:rFonts w:ascii="Amiri" w:hAnsi="Amiri" w:eastAsia="Amiri" w:cs="Amiri"/>
          <w:lang w:bidi="ar-SA"/>
          <w:color w:val="111111"/>
          <w:sz w:val="28"/>
          <w:szCs w:val="28"/>
          <w:rtl/>
        </w:rPr>
        <w:t xml:space="preserve">فُنْعُلَة ، بضم الفاء والعين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1036" w:name="_Toc537"/>
      <w:r>
        <w:t>ثُنْدُوَة</w:t>
      </w:r>
      <w:bookmarkEnd w:id="1036"/>
    </w:p>
    <w:p>
      <w:pPr>
        <w:pStyle w:val="BookText"/>
      </w:pPr>
      <w:r>
        <w:rPr>
          <w:rFonts w:ascii="Amiri" w:hAnsi="Amiri" w:eastAsia="Amiri" w:cs="Amiri"/>
          <w:lang w:bidi="ar-SA"/>
          <w:color w:val="111111"/>
          <w:sz w:val="28"/>
          <w:szCs w:val="28"/>
          <w:rtl/>
        </w:rPr>
        <w:t xml:space="preserve">[ثُنْدُوَة] الرجل : كثدي المرأة ، ويقال : هي طرف الثدي. ويقال : إِنَ الثُّنْدُوَةَ على وزن فُعْلُوَة ، والنون فيها أصلية. وفي الحديث </w:t>
      </w:r>
      <w:r>
        <w:rPr>
          <w:rStyle w:val="FootnoteReference"/>
        </w:rPr>
        <w:footnoteReference w:id="288"/>
      </w:r>
      <w:r>
        <w:rPr>
          <w:rFonts w:ascii="Amiri" w:hAnsi="Amiri" w:eastAsia="Amiri" w:cs="Amiri"/>
          <w:lang w:bidi="ar-SA"/>
          <w:color w:val="111111"/>
          <w:sz w:val="28"/>
          <w:szCs w:val="28"/>
          <w:rtl/>
        </w:rPr>
        <w:t xml:space="preserve">عن أبي بَكْرةَ أن النبي عليه‌السلام رجم امرأة فحفر لها إِلى الثندوة ثم رماها بمثل الحمِّصة وقال : ارموها واتقوا الوجه.</w:t>
      </w:r>
    </w:p>
    <w:p>
      <w:pPr>
        <w:pStyle w:val="BookText"/>
      </w:pPr>
      <w:r>
        <w:rPr>
          <w:rFonts w:ascii="IRNazanin" w:hAnsi="IRNazanin" w:eastAsia="IRNazanin" w:cs="IRNazanin"/>
          <w:lang w:bidi="fa-IR"/>
          <w:color w:val="111111"/>
          <w:sz w:val="28"/>
          <w:szCs w:val="28"/>
          <w:rtl/>
        </w:rPr>
        <w:t xml:space="preserve">[شماره صفحه واقعی : 828]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2" w:name="pg14428_152949"/>
    <w:bookmarkEnd w:id="112"/>
    <w:p>
      <w:pPr>
        <w:pStyle w:val="Heading4"/>
      </w:pPr>
      <w:bookmarkStart w:id="1037" w:name="_Toc538"/>
      <w:r>
        <w:t>الأفعال</w:t>
      </w:r>
      <w:bookmarkEnd w:id="1037"/>
    </w:p>
    <w:p>
      <w:pPr>
        <w:pStyle w:val="Heading5"/>
      </w:pPr>
      <w:bookmarkStart w:id="1038" w:name="_Toc539"/>
      <w:r>
        <w:t>اشارة</w:t>
      </w:r>
      <w:bookmarkEnd w:id="1038"/>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ن</w:t>
      </w:r>
    </w:p>
    <w:p>
      <w:pPr>
        <w:pStyle w:val="Heading5"/>
      </w:pPr>
      <w:bookmarkStart w:id="1039" w:name="_Toc540"/>
      <w:r>
        <w:t>ثدِن</w:t>
      </w:r>
      <w:bookmarkEnd w:id="1039"/>
    </w:p>
    <w:p>
      <w:pPr>
        <w:pStyle w:val="BookText"/>
      </w:pPr>
      <w:r>
        <w:rPr>
          <w:rFonts w:ascii="Amiri" w:hAnsi="Amiri" w:eastAsia="Amiri" w:cs="Amiri"/>
          <w:lang w:bidi="ar-SA"/>
          <w:color w:val="111111"/>
          <w:sz w:val="28"/>
          <w:szCs w:val="28"/>
          <w:rtl/>
        </w:rPr>
        <w:t xml:space="preserve">[ثدِن] اللحم : تغيرت رائحته مثل ثَتِن.</w:t>
      </w:r>
    </w:p>
    <w:p>
      <w:pPr>
        <w:pStyle w:val="BookText"/>
      </w:pPr>
      <w:r>
        <w:rPr>
          <w:rFonts w:ascii="Amiri" w:hAnsi="Amiri" w:eastAsia="Amiri" w:cs="Amiri"/>
          <w:lang w:bidi="ar-SA"/>
          <w:color w:val="111111"/>
          <w:sz w:val="28"/>
          <w:szCs w:val="28"/>
          <w:rtl/>
        </w:rPr>
        <w:t xml:space="preserve">ي</w:t>
      </w:r>
    </w:p>
    <w:p>
      <w:pPr>
        <w:pStyle w:val="Heading5"/>
      </w:pPr>
      <w:bookmarkStart w:id="1040" w:name="_Toc541"/>
      <w:r>
        <w:t>ثَدِي</w:t>
      </w:r>
      <w:bookmarkEnd w:id="1040"/>
    </w:p>
    <w:p>
      <w:pPr>
        <w:pStyle w:val="BookText"/>
      </w:pPr>
      <w:r>
        <w:rPr>
          <w:rFonts w:ascii="Amiri" w:hAnsi="Amiri" w:eastAsia="Amiri" w:cs="Amiri"/>
          <w:lang w:bidi="ar-SA"/>
          <w:color w:val="111111"/>
          <w:sz w:val="28"/>
          <w:szCs w:val="28"/>
          <w:rtl/>
        </w:rPr>
        <w:t xml:space="preserve">[ثَدِي] : الثَّدَى : عِظَمُ الثَّدْي ، وامرأة ثَدْياء.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ن</w:t>
      </w:r>
    </w:p>
    <w:p>
      <w:pPr>
        <w:pStyle w:val="Heading5"/>
      </w:pPr>
      <w:bookmarkStart w:id="1041" w:name="_Toc542"/>
      <w:r>
        <w:t>ثَدَّن</w:t>
      </w:r>
      <w:bookmarkEnd w:id="1041"/>
    </w:p>
    <w:p>
      <w:pPr>
        <w:pStyle w:val="BookText"/>
      </w:pPr>
      <w:r>
        <w:rPr>
          <w:rFonts w:ascii="Amiri" w:hAnsi="Amiri" w:eastAsia="Amiri" w:cs="Amiri"/>
          <w:lang w:bidi="ar-SA"/>
          <w:color w:val="111111"/>
          <w:sz w:val="28"/>
          <w:szCs w:val="28"/>
          <w:rtl/>
        </w:rPr>
        <w:t xml:space="preserve">[ثَدَّن] : قال أبو عبيد في حديث </w:t>
      </w:r>
      <w:r>
        <w:rPr>
          <w:rStyle w:val="FootnoteReference"/>
        </w:rPr>
        <w:footnoteReference w:id="289"/>
      </w:r>
      <w:r>
        <w:rPr>
          <w:rFonts w:ascii="Amiri" w:hAnsi="Amiri" w:eastAsia="Amiri" w:cs="Amiri"/>
          <w:lang w:bidi="ar-SA"/>
          <w:color w:val="111111"/>
          <w:sz w:val="28"/>
          <w:szCs w:val="28"/>
          <w:rtl/>
        </w:rPr>
        <w:t xml:space="preserve">علي في ذي الثُّدَيَّة : « إِنه مُثَدَّنُ اليَدِ » : إِن كان كما قيل إِنه من الثّنْدُوة تشبيهاً له بها في القِصَر والاجتماع فالقياس أن يقال مُثَنَّد ، إِلا أن يكون مقلوباً.</w:t>
      </w:r>
    </w:p>
    <w:p>
      <w:pPr>
        <w:pStyle w:val="BookText"/>
      </w:pPr>
      <w:r>
        <w:rPr>
          <w:rFonts w:ascii="Amiri" w:hAnsi="Amiri" w:eastAsia="Amiri" w:cs="Amiri"/>
          <w:lang w:bidi="ar-SA"/>
          <w:color w:val="111111"/>
          <w:sz w:val="28"/>
          <w:szCs w:val="28"/>
          <w:rtl/>
        </w:rPr>
        <w:t xml:space="preserve">وقال غيره : المُثدَّن : الكثير اللحم المسترخي.</w:t>
      </w:r>
    </w:p>
    <w:p>
      <w:pPr>
        <w:pStyle w:val="BookText"/>
      </w:pPr>
      <w:r>
        <w:rPr>
          <w:rFonts w:ascii="IRNazanin" w:hAnsi="IRNazanin" w:eastAsia="IRNazanin" w:cs="IRNazanin"/>
          <w:lang w:bidi="fa-IR"/>
          <w:color w:val="111111"/>
          <w:sz w:val="28"/>
          <w:szCs w:val="28"/>
          <w:rtl/>
        </w:rPr>
        <w:t xml:space="preserve">[شماره صفحه واقعی : 829]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830]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3" w:name="pg14428_152953"/>
    <w:bookmarkEnd w:id="113"/>
    <w:p>
      <w:pPr>
        <w:pStyle w:val="Heading3"/>
      </w:pPr>
      <w:bookmarkStart w:id="1042" w:name="_Toc543"/>
      <w:r>
        <w:t>باب الثاء والراء وما بعدهما</w:t>
      </w:r>
      <w:bookmarkEnd w:id="1042"/>
    </w:p>
    <w:p>
      <w:pPr>
        <w:pStyle w:val="Heading4"/>
      </w:pPr>
      <w:bookmarkStart w:id="1043" w:name="_Toc544"/>
      <w:r>
        <w:t>الأسماء</w:t>
      </w:r>
      <w:bookmarkEnd w:id="1043"/>
    </w:p>
    <w:p>
      <w:pPr>
        <w:pStyle w:val="Heading5"/>
      </w:pPr>
      <w:bookmarkStart w:id="1044" w:name="_Toc545"/>
      <w:r>
        <w:t>اشارة</w:t>
      </w:r>
      <w:bookmarkEnd w:id="104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045" w:name="_Toc546"/>
      <w:r>
        <w:t>الثَّرْب</w:t>
      </w:r>
      <w:bookmarkEnd w:id="1045"/>
    </w:p>
    <w:p>
      <w:pPr>
        <w:pStyle w:val="BookText"/>
      </w:pPr>
      <w:r>
        <w:rPr>
          <w:rFonts w:ascii="Amiri" w:hAnsi="Amiri" w:eastAsia="Amiri" w:cs="Amiri"/>
          <w:lang w:bidi="ar-SA"/>
          <w:color w:val="111111"/>
          <w:sz w:val="28"/>
          <w:szCs w:val="28"/>
          <w:rtl/>
        </w:rPr>
        <w:t xml:space="preserve">[الثَّرْب] : شحم يغشّي الكرش والأمعاء ، والجمع الثُّرُوب. ومنهم </w:t>
      </w:r>
      <w:r>
        <w:rPr>
          <w:rStyle w:val="FootnoteReference"/>
        </w:rPr>
        <w:footnoteReference w:id="290"/>
      </w:r>
      <w:r>
        <w:rPr>
          <w:rFonts w:ascii="Amiri" w:hAnsi="Amiri" w:eastAsia="Amiri" w:cs="Amiri"/>
          <w:lang w:bidi="ar-SA"/>
          <w:color w:val="111111"/>
          <w:sz w:val="28"/>
          <w:szCs w:val="28"/>
          <w:rtl/>
        </w:rPr>
        <w:t xml:space="preserve">من يسمي الأَلية ثَرْبَة ويجمعها على ثَرْب وثِراب.</w:t>
      </w:r>
    </w:p>
    <w:p>
      <w:pPr>
        <w:pStyle w:val="BookText"/>
      </w:pPr>
      <w:r>
        <w:rPr>
          <w:rFonts w:ascii="IRNazanin" w:hAnsi="IRNazanin" w:eastAsia="IRNazanin" w:cs="IRNazanin"/>
          <w:lang w:bidi="fa-IR"/>
          <w:color w:val="111111"/>
          <w:sz w:val="28"/>
          <w:szCs w:val="28"/>
          <w:rtl/>
        </w:rPr>
        <w:t xml:space="preserve">ط</w:t>
      </w:r>
    </w:p>
    <w:p>
      <w:pPr>
        <w:pStyle w:val="Heading5"/>
      </w:pPr>
      <w:bookmarkStart w:id="1046" w:name="_Toc547"/>
      <w:r>
        <w:t>الثَّرْط</w:t>
      </w:r>
      <w:bookmarkEnd w:id="1046"/>
    </w:p>
    <w:p>
      <w:pPr>
        <w:pStyle w:val="BookText"/>
      </w:pPr>
      <w:r>
        <w:rPr>
          <w:rFonts w:ascii="Amiri" w:hAnsi="Amiri" w:eastAsia="Amiri" w:cs="Amiri"/>
          <w:lang w:bidi="ar-SA"/>
          <w:color w:val="111111"/>
          <w:sz w:val="28"/>
          <w:szCs w:val="28"/>
          <w:rtl/>
        </w:rPr>
        <w:t xml:space="preserve">[الثَّرْط] : شيء جريش تستعمله الأساكفة وغيرهم.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1047" w:name="_Toc548"/>
      <w:r>
        <w:t>الثَّرْوَة</w:t>
      </w:r>
      <w:bookmarkEnd w:id="1047"/>
    </w:p>
    <w:p>
      <w:pPr>
        <w:pStyle w:val="BookText"/>
      </w:pPr>
      <w:r>
        <w:rPr>
          <w:rFonts w:ascii="Amiri" w:hAnsi="Amiri" w:eastAsia="Amiri" w:cs="Amiri"/>
          <w:lang w:bidi="ar-SA"/>
          <w:color w:val="111111"/>
          <w:sz w:val="28"/>
          <w:szCs w:val="28"/>
          <w:rtl/>
        </w:rPr>
        <w:t xml:space="preserve">[الثَّرْوَة] : كثرة العدد وكثرة المال. ويقال : إِنَّه لذو ثروة من مال ورجال.</w:t>
      </w:r>
    </w:p>
    <w:p>
      <w:pPr>
        <w:pStyle w:val="BookText"/>
      </w:pPr>
      <w:r>
        <w:rPr>
          <w:rFonts w:ascii="Amiri" w:hAnsi="Amiri" w:eastAsia="Amiri" w:cs="Amiri"/>
          <w:lang w:bidi="ar-SA"/>
          <w:color w:val="111111"/>
          <w:sz w:val="28"/>
          <w:szCs w:val="28"/>
          <w:rtl/>
        </w:rPr>
        <w:t xml:space="preserve">فَعَل ، بالفتح</w:t>
      </w:r>
    </w:p>
    <w:p>
      <w:pPr>
        <w:pStyle w:val="BookText"/>
      </w:pPr>
      <w:r>
        <w:rPr>
          <w:rFonts w:ascii="Amiri" w:hAnsi="Amiri" w:eastAsia="Amiri" w:cs="Amiri"/>
          <w:lang w:bidi="ar-SA"/>
          <w:color w:val="111111"/>
          <w:sz w:val="28"/>
          <w:szCs w:val="28"/>
          <w:rtl/>
        </w:rPr>
        <w:t xml:space="preserve">ي</w:t>
      </w:r>
    </w:p>
    <w:p>
      <w:pPr>
        <w:pStyle w:val="Heading5"/>
      </w:pPr>
      <w:bookmarkStart w:id="1048" w:name="_Toc549"/>
      <w:r>
        <w:t>الثَّرَى</w:t>
      </w:r>
      <w:bookmarkEnd w:id="1048"/>
    </w:p>
    <w:p>
      <w:pPr>
        <w:pStyle w:val="BookText"/>
      </w:pPr>
      <w:r>
        <w:rPr>
          <w:rFonts w:ascii="Amiri" w:hAnsi="Amiri" w:eastAsia="Amiri" w:cs="Amiri"/>
          <w:lang w:bidi="ar-SA"/>
          <w:color w:val="111111"/>
          <w:sz w:val="28"/>
          <w:szCs w:val="28"/>
          <w:rtl/>
        </w:rPr>
        <w:t xml:space="preserve">[الثَّرَى] : الندى.</w:t>
      </w:r>
    </w:p>
    <w:p>
      <w:pPr>
        <w:pStyle w:val="BookText"/>
      </w:pPr>
      <w:r>
        <w:rPr>
          <w:rFonts w:ascii="Amiri" w:hAnsi="Amiri" w:eastAsia="Amiri" w:cs="Amiri"/>
          <w:lang w:bidi="ar-SA"/>
          <w:color w:val="111111"/>
          <w:sz w:val="28"/>
          <w:szCs w:val="28"/>
          <w:rtl/>
        </w:rPr>
        <w:t xml:space="preserve">والثَّرَى : التراب النديّ أيضاً ، والجمع أثراء.</w:t>
      </w:r>
    </w:p>
    <w:p>
      <w:pPr>
        <w:pStyle w:val="BookText"/>
      </w:pPr>
      <w:r>
        <w:rPr>
          <w:rFonts w:ascii="Amiri" w:hAnsi="Amiri" w:eastAsia="Amiri" w:cs="Amiri"/>
          <w:lang w:bidi="ar-SA"/>
          <w:color w:val="111111"/>
          <w:sz w:val="28"/>
          <w:szCs w:val="28"/>
          <w:rtl/>
        </w:rPr>
        <w:t xml:space="preserve">والثَّرَى : العَرَقُ ، يقال : بدا ثرى الماء من الفرس ، وذلك إِذا ندي بعرقه ، قال طُفَيْل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يَذُدْنَ ذِيادَ الخَامِسَاتِ وقَدْ بَدا</w:t>
      </w:r>
    </w:p>
    <w:p>
      <w:pPr>
        <w:pStyle w:val="BookText"/>
      </w:pPr>
      <w:r>
        <w:rPr>
          <w:rFonts w:ascii="Amiri" w:hAnsi="Amiri" w:eastAsia="Amiri" w:cs="Amiri"/>
          <w:lang w:bidi="ar-SA"/>
          <w:color w:val="111111"/>
          <w:sz w:val="28"/>
          <w:szCs w:val="28"/>
          <w:rtl/>
        </w:rPr>
        <w:t xml:space="preserve">ثَرَى المَاءِ مِنْ أَعْطَافِها المُتَحَلِّبِ</w:t>
      </w:r>
    </w:p>
    <w:p>
      <w:pPr>
        <w:pStyle w:val="BookText"/>
      </w:pPr>
      <w:r>
        <w:rPr>
          <w:rFonts w:ascii="Amiri" w:hAnsi="Amiri" w:eastAsia="Amiri" w:cs="Amiri"/>
          <w:lang w:bidi="ar-SA"/>
          <w:color w:val="111111"/>
          <w:sz w:val="28"/>
          <w:szCs w:val="28"/>
          <w:rtl/>
        </w:rPr>
        <w:t xml:space="preserve">والعرب تقول : قد التقى الثَّرَيان : أي ثَرى المطر وثرى الأرض الداخل. ويقال لشريف الأب والأم : التقى الثَّرَيان ، تشبيهاً</w:t>
      </w:r>
    </w:p>
    <w:p>
      <w:pPr>
        <w:pStyle w:val="BookText"/>
      </w:pPr>
      <w:r>
        <w:rPr>
          <w:rFonts w:ascii="IRNazanin" w:hAnsi="IRNazanin" w:eastAsia="IRNazanin" w:cs="IRNazanin"/>
          <w:lang w:bidi="fa-IR"/>
          <w:color w:val="111111"/>
          <w:sz w:val="28"/>
          <w:szCs w:val="28"/>
          <w:rtl/>
        </w:rPr>
        <w:t xml:space="preserve">[شماره صفحه واقعی : 831]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4" w:name="pg14428_152954"/>
    <w:bookmarkEnd w:id="114"/>
    <w:p>
      <w:pPr>
        <w:pStyle w:val="BookText"/>
      </w:pPr>
      <w:r>
        <w:rPr>
          <w:rFonts w:ascii="Amiri" w:hAnsi="Amiri" w:eastAsia="Amiri" w:cs="Amiri"/>
          <w:lang w:bidi="ar-SA"/>
          <w:color w:val="111111"/>
          <w:sz w:val="28"/>
          <w:szCs w:val="28"/>
          <w:rtl/>
        </w:rPr>
        <w:t xml:space="preserve">بذلك ، أي التقى شرف أبيه وشرف أمه.</w:t>
      </w:r>
    </w:p>
    <w:p>
      <w:pPr>
        <w:pStyle w:val="BookText"/>
      </w:pPr>
      <w:r>
        <w:rPr>
          <w:rFonts w:ascii="Amiri" w:hAnsi="Amiri" w:eastAsia="Amiri" w:cs="Amiri"/>
          <w:lang w:bidi="ar-SA"/>
          <w:color w:val="111111"/>
          <w:sz w:val="28"/>
          <w:szCs w:val="28"/>
          <w:rtl/>
        </w:rPr>
        <w:t xml:space="preserve">ولَبِسَ أعرابيٌّ نِيماً ، أي فرواً ، وقد كثر شعرُ عانته ، فقيل له : التقى الثريان.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1049" w:name="_Toc550"/>
      <w:r>
        <w:t>أثْرَى</w:t>
      </w:r>
      <w:bookmarkEnd w:id="1049"/>
    </w:p>
    <w:p>
      <w:pPr>
        <w:pStyle w:val="BookText"/>
      </w:pPr>
      <w:r>
        <w:rPr>
          <w:rFonts w:ascii="Amiri" w:hAnsi="Amiri" w:eastAsia="Amiri" w:cs="Amiri"/>
          <w:lang w:bidi="ar-SA"/>
          <w:color w:val="111111"/>
          <w:sz w:val="28"/>
          <w:szCs w:val="28"/>
          <w:rtl/>
        </w:rPr>
        <w:t xml:space="preserve">[أثْرَى] : من أسماء الرجال. وما شاء الله ابن أَثْرى </w:t>
      </w:r>
      <w:r>
        <w:rPr>
          <w:rStyle w:val="FootnoteReference"/>
        </w:rPr>
        <w:footnoteReference w:id="292"/>
      </w:r>
      <w:r>
        <w:rPr>
          <w:rFonts w:ascii="Amiri" w:hAnsi="Amiri" w:eastAsia="Amiri" w:cs="Amiri"/>
          <w:lang w:bidi="ar-SA"/>
          <w:color w:val="111111"/>
          <w:sz w:val="28"/>
          <w:szCs w:val="28"/>
          <w:rtl/>
        </w:rPr>
        <w:t xml:space="preserve">المُنَجِّم الجَرْميّ.</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1050" w:name="_Toc551"/>
      <w:r>
        <w:t>مَثْرَاة</w:t>
      </w:r>
      <w:bookmarkEnd w:id="1050"/>
    </w:p>
    <w:p>
      <w:pPr>
        <w:pStyle w:val="BookText"/>
      </w:pPr>
      <w:r>
        <w:rPr>
          <w:rFonts w:ascii="Amiri" w:hAnsi="Amiri" w:eastAsia="Amiri" w:cs="Amiri"/>
          <w:lang w:bidi="ar-SA"/>
          <w:color w:val="111111"/>
          <w:sz w:val="28"/>
          <w:szCs w:val="28"/>
          <w:rtl/>
        </w:rPr>
        <w:t xml:space="preserve">[مَثْرَاة] : يقال : هذا مَثْرَاةٌ للمال : أي مَكْثَرَة.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د</w:t>
      </w:r>
    </w:p>
    <w:p>
      <w:pPr>
        <w:pStyle w:val="Heading5"/>
      </w:pPr>
      <w:bookmarkStart w:id="1051" w:name="_Toc552"/>
      <w:r>
        <w:t>المِثْرَد</w:t>
      </w:r>
      <w:bookmarkEnd w:id="1051"/>
    </w:p>
    <w:p>
      <w:pPr>
        <w:pStyle w:val="BookText"/>
      </w:pPr>
      <w:r>
        <w:rPr>
          <w:rFonts w:ascii="Amiri" w:hAnsi="Amiri" w:eastAsia="Amiri" w:cs="Amiri"/>
          <w:lang w:bidi="ar-SA"/>
          <w:color w:val="111111"/>
          <w:sz w:val="28"/>
          <w:szCs w:val="28"/>
          <w:rtl/>
        </w:rPr>
        <w:t xml:space="preserve">[المِثْرَد] </w:t>
      </w:r>
      <w:r>
        <w:rPr>
          <w:rStyle w:val="FootnoteReference"/>
        </w:rPr>
        <w:footnoteReference w:id="293"/>
      </w:r>
      <w:r>
        <w:rPr>
          <w:rFonts w:ascii="Amiri" w:hAnsi="Amiri" w:eastAsia="Amiri" w:cs="Amiri"/>
          <w:lang w:bidi="ar-SA"/>
          <w:color w:val="111111"/>
          <w:sz w:val="28"/>
          <w:szCs w:val="28"/>
          <w:rtl/>
        </w:rPr>
        <w:t xml:space="preserve">: الإِناء يُثْرَد فيه الطعام.</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052" w:name="_Toc553"/>
      <w:r>
        <w:t>المِثْراد</w:t>
      </w:r>
      <w:bookmarkEnd w:id="1052"/>
    </w:p>
    <w:p>
      <w:pPr>
        <w:pStyle w:val="BookText"/>
      </w:pPr>
      <w:r>
        <w:rPr>
          <w:rFonts w:ascii="Amiri" w:hAnsi="Amiri" w:eastAsia="Amiri" w:cs="Amiri"/>
          <w:lang w:bidi="ar-SA"/>
          <w:color w:val="111111"/>
          <w:sz w:val="28"/>
          <w:szCs w:val="28"/>
          <w:rtl/>
        </w:rPr>
        <w:t xml:space="preserve">[المِثْراد] </w:t>
      </w:r>
      <w:r>
        <w:rPr>
          <w:rStyle w:val="FootnoteReference"/>
        </w:rPr>
        <w:footnoteReference w:id="294"/>
      </w:r>
      <w:r>
        <w:rPr>
          <w:rFonts w:ascii="IRNazanin" w:hAnsi="IRNazanin" w:eastAsia="IRNazanin" w:cs="IRNazanin"/>
          <w:lang w:bidi="fa-IR"/>
          <w:color w:val="111111"/>
          <w:sz w:val="28"/>
          <w:szCs w:val="28"/>
          <w:rtl/>
        </w:rPr>
        <w:t xml:space="preserve">: الخبز المثرود.</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053" w:name="_Toc554"/>
      <w:r>
        <w:t>الثَّرَاء</w:t>
      </w:r>
      <w:bookmarkEnd w:id="1053"/>
    </w:p>
    <w:p>
      <w:pPr>
        <w:pStyle w:val="BookText"/>
      </w:pPr>
      <w:r>
        <w:rPr>
          <w:rFonts w:ascii="Amiri" w:hAnsi="Amiri" w:eastAsia="Amiri" w:cs="Amiri"/>
          <w:lang w:bidi="ar-SA"/>
          <w:color w:val="111111"/>
          <w:sz w:val="28"/>
          <w:szCs w:val="28"/>
          <w:rtl/>
        </w:rPr>
        <w:t xml:space="preserve">[الثَّرَاء] : كثرة المال ، قال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يُرِدْنَ ثَرَاءَ المَالِ حَيْثُ عَلِمْنَهُ</w:t>
      </w:r>
    </w:p>
    <w:p>
      <w:pPr>
        <w:pStyle w:val="BookText"/>
      </w:pPr>
      <w:r>
        <w:rPr>
          <w:rFonts w:ascii="Amiri" w:hAnsi="Amiri" w:eastAsia="Amiri" w:cs="Amiri"/>
          <w:lang w:bidi="ar-SA"/>
          <w:color w:val="111111"/>
          <w:sz w:val="28"/>
          <w:szCs w:val="28"/>
          <w:rtl/>
        </w:rPr>
        <w:t xml:space="preserve">وشَرْخُ الشَّبَابِ عِنْدَهُنَّ عَجِيبُ</w:t>
      </w:r>
    </w:p>
    <w:p>
      <w:pPr>
        <w:pStyle w:val="BookText"/>
      </w:pPr>
      <w:r>
        <w:rPr>
          <w:rFonts w:ascii="IRNazanin" w:hAnsi="IRNazanin" w:eastAsia="IRNazanin" w:cs="IRNazanin"/>
          <w:lang w:bidi="fa-IR"/>
          <w:color w:val="111111"/>
          <w:sz w:val="28"/>
          <w:szCs w:val="28"/>
          <w:rtl/>
        </w:rPr>
        <w:t xml:space="preserve">[شماره صفحه واقعی : 832]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5" w:name="pg14428_152957"/>
    <w:bookmarkEnd w:id="115"/>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1054" w:name="_Toc555"/>
      <w:r>
        <w:t>الثَّرِيد</w:t>
      </w:r>
      <w:bookmarkEnd w:id="1054"/>
    </w:p>
    <w:p>
      <w:pPr>
        <w:pStyle w:val="BookText"/>
      </w:pPr>
      <w:r>
        <w:rPr>
          <w:rFonts w:ascii="Amiri" w:hAnsi="Amiri" w:eastAsia="Amiri" w:cs="Amiri"/>
          <w:lang w:bidi="ar-SA"/>
          <w:color w:val="111111"/>
          <w:sz w:val="28"/>
          <w:szCs w:val="28"/>
          <w:rtl/>
        </w:rPr>
        <w:t xml:space="preserve">[الثَّرِيد] : معروف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1055" w:name="_Toc556"/>
      <w:r>
        <w:t>ثَرِيّ</w:t>
      </w:r>
      <w:bookmarkEnd w:id="1055"/>
    </w:p>
    <w:p>
      <w:pPr>
        <w:pStyle w:val="BookText"/>
      </w:pPr>
      <w:r>
        <w:rPr>
          <w:rFonts w:ascii="Amiri" w:hAnsi="Amiri" w:eastAsia="Amiri" w:cs="Amiri"/>
          <w:lang w:bidi="ar-SA"/>
          <w:color w:val="111111"/>
          <w:sz w:val="28"/>
          <w:szCs w:val="28"/>
          <w:rtl/>
        </w:rPr>
        <w:t xml:space="preserve">[ثَرِيّ] : مال ثَرِيّ : أي كثير.</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1056" w:name="_Toc557"/>
      <w:r>
        <w:t>الثَّرِيدَة</w:t>
      </w:r>
      <w:bookmarkEnd w:id="1056"/>
    </w:p>
    <w:p>
      <w:pPr>
        <w:pStyle w:val="BookText"/>
      </w:pPr>
      <w:r>
        <w:rPr>
          <w:rFonts w:ascii="Amiri" w:hAnsi="Amiri" w:eastAsia="Amiri" w:cs="Amiri"/>
          <w:lang w:bidi="ar-SA"/>
          <w:color w:val="111111"/>
          <w:sz w:val="28"/>
          <w:szCs w:val="28"/>
          <w:rtl/>
        </w:rPr>
        <w:t xml:space="preserve">[الثَّرِيدَة] : معروفة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057" w:name="_Toc558"/>
      <w:r>
        <w:t>ثَرْوَى</w:t>
      </w:r>
      <w:bookmarkEnd w:id="1057"/>
    </w:p>
    <w:p>
      <w:pPr>
        <w:pStyle w:val="BookText"/>
      </w:pPr>
      <w:r>
        <w:rPr>
          <w:rFonts w:ascii="Amiri" w:hAnsi="Amiri" w:eastAsia="Amiri" w:cs="Amiri"/>
          <w:lang w:bidi="ar-SA"/>
          <w:color w:val="111111"/>
          <w:sz w:val="28"/>
          <w:szCs w:val="28"/>
          <w:rtl/>
        </w:rPr>
        <w:t xml:space="preserve">[ثَرْوَى] : الثُّرَيّا (3) من النجوم تصغير ثَرْوَى. واشتقاقها من ثرت النجوم : أي كثرت.</w:t>
      </w:r>
    </w:p>
    <w:p>
      <w:pPr>
        <w:pStyle w:val="BookText"/>
      </w:pPr>
      <w:r>
        <w:rPr>
          <w:rFonts w:ascii="Amiri" w:hAnsi="Amiri" w:eastAsia="Amiri" w:cs="Amiri"/>
          <w:lang w:bidi="ar-SA"/>
          <w:color w:val="111111"/>
          <w:sz w:val="28"/>
          <w:szCs w:val="28"/>
          <w:rtl/>
        </w:rPr>
        <w:t xml:space="preserve">والثُّرَيَّا : من أسماء النساء ، وهي تصغير ثَرْوى.</w:t>
      </w:r>
    </w:p>
    <w:p>
      <w:pPr>
        <w:pStyle w:val="BookText"/>
      </w:pPr>
      <w:r>
        <w:rPr>
          <w:rFonts w:ascii="Amiri" w:hAnsi="Amiri" w:eastAsia="Amiri" w:cs="Amiri"/>
          <w:lang w:bidi="ar-SA"/>
          <w:color w:val="111111"/>
          <w:sz w:val="28"/>
          <w:szCs w:val="28"/>
          <w:rtl/>
        </w:rPr>
        <w:t xml:space="preserve">و [ فَعْلاء ] ، بالمد</w:t>
      </w:r>
    </w:p>
    <w:p>
      <w:pPr>
        <w:pStyle w:val="BookText"/>
      </w:pPr>
      <w:r>
        <w:rPr>
          <w:rFonts w:ascii="Amiri" w:hAnsi="Amiri" w:eastAsia="Amiri" w:cs="Amiri"/>
          <w:lang w:bidi="ar-SA"/>
          <w:color w:val="111111"/>
          <w:sz w:val="28"/>
          <w:szCs w:val="28"/>
          <w:rtl/>
        </w:rPr>
        <w:t xml:space="preserve">ي</w:t>
      </w:r>
    </w:p>
    <w:p>
      <w:pPr>
        <w:pStyle w:val="Heading5"/>
      </w:pPr>
      <w:bookmarkStart w:id="1058" w:name="_Toc559"/>
      <w:r>
        <w:t>ثَرْيَاء</w:t>
      </w:r>
      <w:bookmarkEnd w:id="1058"/>
    </w:p>
    <w:p>
      <w:pPr>
        <w:pStyle w:val="BookText"/>
      </w:pPr>
      <w:r>
        <w:rPr>
          <w:rFonts w:ascii="Amiri" w:hAnsi="Amiri" w:eastAsia="Amiri" w:cs="Amiri"/>
          <w:lang w:bidi="ar-SA"/>
          <w:color w:val="111111"/>
          <w:sz w:val="28"/>
          <w:szCs w:val="28"/>
          <w:rtl/>
        </w:rPr>
        <w:t xml:space="preserve">[ثَرْيَاء] أرض ثَرْياء : ذات ثرى.</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059" w:name="_Toc560"/>
      <w:r>
        <w:t>ثَرْوَان</w:t>
      </w:r>
      <w:bookmarkEnd w:id="1059"/>
    </w:p>
    <w:p>
      <w:pPr>
        <w:pStyle w:val="BookText"/>
      </w:pPr>
      <w:r>
        <w:rPr>
          <w:rFonts w:ascii="Amiri" w:hAnsi="Amiri" w:eastAsia="Amiri" w:cs="Amiri"/>
          <w:lang w:bidi="ar-SA"/>
          <w:color w:val="111111"/>
          <w:sz w:val="28"/>
          <w:szCs w:val="28"/>
          <w:rtl/>
        </w:rPr>
        <w:t xml:space="preserve">[ثَرْوَان] : من أسماء الرجال ، واشتقاقه من ثَرا المال : إِذا كثر.</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يَفْعِل ، بكسر العين</w:t>
      </w:r>
    </w:p>
    <w:p>
      <w:pPr>
        <w:pStyle w:val="BookText"/>
      </w:pPr>
      <w:r>
        <w:rPr>
          <w:rFonts w:ascii="IRNazanin" w:hAnsi="IRNazanin" w:eastAsia="IRNazanin" w:cs="IRNazanin"/>
          <w:lang w:bidi="fa-IR"/>
          <w:color w:val="111111"/>
          <w:sz w:val="28"/>
          <w:szCs w:val="28"/>
          <w:rtl/>
        </w:rPr>
        <w:t xml:space="preserve">[شماره صفحه واقعی : 833]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6" w:name="pg14428_152959"/>
    <w:bookmarkEnd w:id="116"/>
    <w:p>
      <w:pPr>
        <w:pStyle w:val="BookText"/>
      </w:pPr>
      <w:r>
        <w:rPr>
          <w:rFonts w:ascii="IRNazanin" w:hAnsi="IRNazanin" w:eastAsia="IRNazanin" w:cs="IRNazanin"/>
          <w:lang w:bidi="fa-IR"/>
          <w:color w:val="111111"/>
          <w:sz w:val="28"/>
          <w:szCs w:val="28"/>
          <w:rtl/>
        </w:rPr>
        <w:t xml:space="preserve">ب</w:t>
      </w:r>
    </w:p>
    <w:p>
      <w:pPr>
        <w:pStyle w:val="Heading5"/>
      </w:pPr>
      <w:bookmarkStart w:id="1060" w:name="_Toc561"/>
      <w:r>
        <w:t>يَثْرِب</w:t>
      </w:r>
      <w:bookmarkEnd w:id="1060"/>
    </w:p>
    <w:p>
      <w:pPr>
        <w:pStyle w:val="BookText"/>
      </w:pPr>
      <w:r>
        <w:rPr>
          <w:rFonts w:ascii="Amiri" w:hAnsi="Amiri" w:eastAsia="Amiri" w:cs="Amiri"/>
          <w:lang w:bidi="ar-SA"/>
          <w:color w:val="111111"/>
          <w:sz w:val="28"/>
          <w:szCs w:val="28"/>
          <w:rtl/>
        </w:rPr>
        <w:t xml:space="preserve">[يَثْرِب] : مدينة الرسول عليه‌السلام.</w:t>
      </w:r>
    </w:p>
    <w:p>
      <w:pPr>
        <w:pStyle w:val="BookText"/>
      </w:pPr>
      <w:r>
        <w:rPr>
          <w:rFonts w:ascii="Amiri" w:hAnsi="Amiri" w:eastAsia="Amiri" w:cs="Amiri"/>
          <w:lang w:bidi="ar-SA"/>
          <w:color w:val="111111"/>
          <w:sz w:val="28"/>
          <w:szCs w:val="28"/>
          <w:rtl/>
        </w:rPr>
        <w:t xml:space="preserve">فُعْلُل ، بضم الفاء واللام</w:t>
      </w:r>
    </w:p>
    <w:p>
      <w:pPr>
        <w:pStyle w:val="BookText"/>
      </w:pPr>
      <w:r>
        <w:rPr>
          <w:rFonts w:ascii="IRNazanin" w:hAnsi="IRNazanin" w:eastAsia="IRNazanin" w:cs="IRNazanin"/>
          <w:lang w:bidi="fa-IR"/>
          <w:color w:val="111111"/>
          <w:sz w:val="28"/>
          <w:szCs w:val="28"/>
          <w:rtl/>
        </w:rPr>
        <w:t xml:space="preserve">تم</w:t>
      </w:r>
    </w:p>
    <w:p>
      <w:pPr>
        <w:pStyle w:val="Heading5"/>
      </w:pPr>
      <w:bookmarkStart w:id="1061" w:name="_Toc562"/>
      <w:r>
        <w:t>الثُّرْتُم</w:t>
      </w:r>
      <w:bookmarkEnd w:id="1061"/>
    </w:p>
    <w:p>
      <w:pPr>
        <w:pStyle w:val="BookText"/>
      </w:pPr>
      <w:r>
        <w:rPr>
          <w:rFonts w:ascii="Amiri" w:hAnsi="Amiri" w:eastAsia="Amiri" w:cs="Amiri"/>
          <w:lang w:bidi="ar-SA"/>
          <w:color w:val="111111"/>
          <w:sz w:val="28"/>
          <w:szCs w:val="28"/>
          <w:rtl/>
        </w:rPr>
        <w:t xml:space="preserve">[الثُّرْتُم] : ما فضل في الإِناء من طعام أو إِدام ، قال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تَحْسَبَنَّ طِعَانَ قَيْسٍ بالقَنا</w:t>
      </w:r>
    </w:p>
    <w:p>
      <w:pPr>
        <w:pStyle w:val="BookText"/>
      </w:pPr>
      <w:r>
        <w:rPr>
          <w:rFonts w:ascii="Amiri" w:hAnsi="Amiri" w:eastAsia="Amiri" w:cs="Amiri"/>
          <w:lang w:bidi="ar-SA"/>
          <w:color w:val="111111"/>
          <w:sz w:val="28"/>
          <w:szCs w:val="28"/>
          <w:rtl/>
        </w:rPr>
        <w:t xml:space="preserve">وضِرَابَها بالبِيضِ أَكْلَ الثُّرْتُمِ</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مط</w:t>
      </w:r>
    </w:p>
    <w:p>
      <w:pPr>
        <w:pStyle w:val="Heading5"/>
      </w:pPr>
      <w:bookmarkStart w:id="1062" w:name="_Toc563"/>
      <w:r>
        <w:t>الثُّرْمُطَة</w:t>
      </w:r>
      <w:bookmarkEnd w:id="1062"/>
    </w:p>
    <w:p>
      <w:pPr>
        <w:pStyle w:val="BookText"/>
      </w:pPr>
      <w:r>
        <w:rPr>
          <w:rFonts w:ascii="Amiri" w:hAnsi="Amiri" w:eastAsia="Amiri" w:cs="Amiri"/>
          <w:lang w:bidi="ar-SA"/>
          <w:color w:val="111111"/>
          <w:sz w:val="28"/>
          <w:szCs w:val="28"/>
          <w:rtl/>
        </w:rPr>
        <w:t xml:space="preserve">[الثُّرْمُطَة] : الطين الرطب.</w:t>
      </w:r>
    </w:p>
    <w:p>
      <w:pPr>
        <w:pStyle w:val="BookText"/>
      </w:pPr>
      <w:r>
        <w:rPr>
          <w:rFonts w:ascii="IRNazanin" w:hAnsi="IRNazanin" w:eastAsia="IRNazanin" w:cs="IRNazanin"/>
          <w:lang w:bidi="fa-IR"/>
          <w:color w:val="111111"/>
          <w:sz w:val="28"/>
          <w:szCs w:val="28"/>
          <w:rtl/>
        </w:rPr>
        <w:t xml:space="preserve">مل</w:t>
      </w:r>
    </w:p>
    <w:p>
      <w:pPr>
        <w:pStyle w:val="Heading5"/>
      </w:pPr>
      <w:bookmarkStart w:id="1063" w:name="_Toc564"/>
      <w:r>
        <w:t>الثُّرْمُلة</w:t>
      </w:r>
      <w:bookmarkEnd w:id="1063"/>
    </w:p>
    <w:p>
      <w:pPr>
        <w:pStyle w:val="BookText"/>
      </w:pPr>
      <w:r>
        <w:rPr>
          <w:rFonts w:ascii="Amiri" w:hAnsi="Amiri" w:eastAsia="Amiri" w:cs="Amiri"/>
          <w:lang w:bidi="ar-SA"/>
          <w:color w:val="111111"/>
          <w:sz w:val="28"/>
          <w:szCs w:val="28"/>
          <w:rtl/>
        </w:rPr>
        <w:t xml:space="preserve">[الثُّرْمُلة] : أنثى الثعالب.</w:t>
      </w:r>
    </w:p>
    <w:p>
      <w:pPr>
        <w:pStyle w:val="BookText"/>
      </w:pPr>
      <w:r>
        <w:rPr>
          <w:rFonts w:ascii="Amiri" w:hAnsi="Amiri" w:eastAsia="Amiri" w:cs="Amiri"/>
          <w:lang w:bidi="ar-SA"/>
          <w:color w:val="111111"/>
          <w:sz w:val="28"/>
          <w:szCs w:val="28"/>
          <w:rtl/>
        </w:rPr>
        <w:t xml:space="preserve">وثُرْمُلَة : شاعر من طيء.</w:t>
      </w:r>
    </w:p>
    <w:p>
      <w:pPr>
        <w:pStyle w:val="BookText"/>
      </w:pPr>
      <w:r>
        <w:rPr>
          <w:rFonts w:ascii="IRNazanin" w:hAnsi="IRNazanin" w:eastAsia="IRNazanin" w:cs="IRNazanin"/>
          <w:lang w:bidi="fa-IR"/>
          <w:color w:val="111111"/>
          <w:sz w:val="28"/>
          <w:szCs w:val="28"/>
          <w:rtl/>
        </w:rPr>
        <w:t xml:space="preserve">[شماره صفحه واقعی : 834]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7" w:name="pg14428_152961"/>
    <w:bookmarkEnd w:id="117"/>
    <w:p>
      <w:pPr>
        <w:pStyle w:val="Heading4"/>
      </w:pPr>
      <w:bookmarkStart w:id="1064" w:name="_Toc565"/>
      <w:r>
        <w:t>الأفعال</w:t>
      </w:r>
      <w:bookmarkEnd w:id="1064"/>
    </w:p>
    <w:p>
      <w:pPr>
        <w:pStyle w:val="Heading5"/>
      </w:pPr>
      <w:bookmarkStart w:id="1065" w:name="_Toc566"/>
      <w:r>
        <w:t>اشارة</w:t>
      </w:r>
      <w:bookmarkEnd w:id="1065"/>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د</w:t>
      </w:r>
    </w:p>
    <w:p>
      <w:pPr>
        <w:pStyle w:val="Heading5"/>
      </w:pPr>
      <w:bookmarkStart w:id="1066" w:name="_Toc567"/>
      <w:r>
        <w:t>ثَرَد</w:t>
      </w:r>
      <w:bookmarkEnd w:id="1066"/>
    </w:p>
    <w:p>
      <w:pPr>
        <w:pStyle w:val="BookText"/>
      </w:pPr>
      <w:r>
        <w:rPr>
          <w:rFonts w:ascii="Amiri" w:hAnsi="Amiri" w:eastAsia="Amiri" w:cs="Amiri"/>
          <w:lang w:bidi="ar-SA"/>
          <w:color w:val="111111"/>
          <w:sz w:val="28"/>
          <w:szCs w:val="28"/>
          <w:rtl/>
        </w:rPr>
        <w:t xml:space="preserve">[ثَرَد] الخبر ثرداً.</w:t>
      </w:r>
    </w:p>
    <w:p>
      <w:pPr>
        <w:pStyle w:val="BookText"/>
      </w:pPr>
      <w:r>
        <w:rPr>
          <w:rFonts w:ascii="IRNazanin" w:hAnsi="IRNazanin" w:eastAsia="IRNazanin" w:cs="IRNazanin"/>
          <w:lang w:bidi="fa-IR"/>
          <w:color w:val="111111"/>
          <w:sz w:val="28"/>
          <w:szCs w:val="28"/>
          <w:rtl/>
        </w:rPr>
        <w:t xml:space="preserve">و</w:t>
      </w:r>
    </w:p>
    <w:p>
      <w:pPr>
        <w:pStyle w:val="Heading5"/>
      </w:pPr>
      <w:bookmarkStart w:id="1067" w:name="_Toc568"/>
      <w:r>
        <w:t>ثَرَا</w:t>
      </w:r>
      <w:bookmarkEnd w:id="1067"/>
    </w:p>
    <w:p>
      <w:pPr>
        <w:pStyle w:val="BookText"/>
      </w:pPr>
      <w:r>
        <w:rPr>
          <w:rFonts w:ascii="Amiri" w:hAnsi="Amiri" w:eastAsia="Amiri" w:cs="Amiri"/>
          <w:lang w:bidi="ar-SA"/>
          <w:color w:val="111111"/>
          <w:sz w:val="28"/>
          <w:szCs w:val="28"/>
          <w:rtl/>
        </w:rPr>
        <w:t xml:space="preserve">[ثَرَا] المالُ : إِذا كثر. وثرا القومُ : إِذا كثروا.</w:t>
      </w:r>
    </w:p>
    <w:p>
      <w:pPr>
        <w:pStyle w:val="BookText"/>
      </w:pPr>
      <w:r>
        <w:rPr>
          <w:rFonts w:ascii="Amiri" w:hAnsi="Amiri" w:eastAsia="Amiri" w:cs="Amiri"/>
          <w:lang w:bidi="ar-SA"/>
          <w:color w:val="111111"/>
          <w:sz w:val="28"/>
          <w:szCs w:val="28"/>
          <w:rtl/>
        </w:rPr>
        <w:t xml:space="preserve">وثرا الله القومَ : إِذا كثَّرهم.</w:t>
      </w:r>
    </w:p>
    <w:p>
      <w:pPr>
        <w:pStyle w:val="BookText"/>
      </w:pPr>
      <w:r>
        <w:rPr>
          <w:rFonts w:ascii="Amiri" w:hAnsi="Amiri" w:eastAsia="Amiri" w:cs="Amiri"/>
          <w:lang w:bidi="ar-SA"/>
          <w:color w:val="111111"/>
          <w:sz w:val="28"/>
          <w:szCs w:val="28"/>
          <w:rtl/>
        </w:rPr>
        <w:t xml:space="preserve">وثَرَوْنا القوم : إِذا كُنَّا أكثر منهم.</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م</w:t>
      </w:r>
    </w:p>
    <w:p>
      <w:pPr>
        <w:pStyle w:val="Heading5"/>
      </w:pPr>
      <w:bookmarkStart w:id="1068" w:name="_Toc569"/>
      <w:r>
        <w:t>ثَرَم</w:t>
      </w:r>
      <w:bookmarkEnd w:id="1068"/>
    </w:p>
    <w:p>
      <w:pPr>
        <w:pStyle w:val="BookText"/>
      </w:pPr>
      <w:r>
        <w:rPr>
          <w:rFonts w:ascii="Amiri" w:hAnsi="Amiri" w:eastAsia="Amiri" w:cs="Amiri"/>
          <w:lang w:bidi="ar-SA"/>
          <w:color w:val="111111"/>
          <w:sz w:val="28"/>
          <w:szCs w:val="28"/>
          <w:rtl/>
        </w:rPr>
        <w:t xml:space="preserve">[ثَرَم] : ثَرَمْتُ الرجلَ : إِذا ضربتُه على ثنيَّته فثَرِم.</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م</w:t>
      </w:r>
    </w:p>
    <w:p>
      <w:pPr>
        <w:pStyle w:val="Heading5"/>
      </w:pPr>
      <w:bookmarkStart w:id="1069" w:name="_Toc570"/>
      <w:r>
        <w:t>ثَرِم</w:t>
      </w:r>
      <w:bookmarkEnd w:id="1069"/>
    </w:p>
    <w:p>
      <w:pPr>
        <w:pStyle w:val="BookText"/>
      </w:pPr>
      <w:r>
        <w:rPr>
          <w:rFonts w:ascii="Amiri" w:hAnsi="Amiri" w:eastAsia="Amiri" w:cs="Amiri"/>
          <w:lang w:bidi="ar-SA"/>
          <w:color w:val="111111"/>
          <w:sz w:val="28"/>
          <w:szCs w:val="28"/>
          <w:rtl/>
        </w:rPr>
        <w:t xml:space="preserve">[ثَرِم] : الثَّرَم : سقوط الثَّنِيَّة. رجل أَثْرَم وامرأة ثَرْماء ، قال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عَجِبَتْ مَيَّةُ أَنْ ضَاحَكْتُها</w:t>
      </w:r>
    </w:p>
    <w:p>
      <w:pPr>
        <w:pStyle w:val="BookText"/>
      </w:pPr>
      <w:r>
        <w:rPr>
          <w:rFonts w:ascii="Amiri" w:hAnsi="Amiri" w:eastAsia="Amiri" w:cs="Amiri"/>
          <w:lang w:bidi="ar-SA"/>
          <w:color w:val="111111"/>
          <w:sz w:val="28"/>
          <w:szCs w:val="28"/>
          <w:rtl/>
        </w:rPr>
        <w:t xml:space="preserve">ورَأَتْ عَارِضَ عَوْدٍ ذي ثَرَمْ</w:t>
      </w:r>
    </w:p>
    <w:p>
      <w:pPr>
        <w:pStyle w:val="BookText"/>
      </w:pPr>
      <w:r>
        <w:rPr>
          <w:rFonts w:ascii="Amiri" w:hAnsi="Amiri" w:eastAsia="Amiri" w:cs="Amiri"/>
          <w:lang w:bidi="ar-SA"/>
          <w:color w:val="111111"/>
          <w:sz w:val="28"/>
          <w:szCs w:val="28"/>
          <w:rtl/>
        </w:rPr>
        <w:t xml:space="preserve">والأَثْرَم : من ألقاب أجزاء العروض في الشعر ، وهو ما كان فَعُولُن منه أخرمَ مقبوضاً ، كقوله :</w:t>
      </w:r>
    </w:p>
    <w:p>
      <w:pPr>
        <w:pStyle w:val="BookText"/>
      </w:pPr>
      <w:r>
        <w:rPr>
          <w:rFonts w:ascii="Amiri" w:hAnsi="Amiri" w:eastAsia="Amiri" w:cs="Amiri"/>
          <w:lang w:bidi="ar-SA"/>
          <w:color w:val="111111"/>
          <w:sz w:val="28"/>
          <w:szCs w:val="28"/>
          <w:rtl/>
        </w:rPr>
        <w:t xml:space="preserve">هَاجَكَ رَبْعٌ دارِسُ الرَّسْمِ باللِّوَى</w:t>
      </w:r>
    </w:p>
    <w:p>
      <w:pPr>
        <w:pStyle w:val="BookText"/>
      </w:pPr>
      <w:r>
        <w:rPr>
          <w:rFonts w:ascii="Amiri" w:hAnsi="Amiri" w:eastAsia="Amiri" w:cs="Amiri"/>
          <w:lang w:bidi="ar-SA"/>
          <w:color w:val="111111"/>
          <w:sz w:val="28"/>
          <w:szCs w:val="28"/>
          <w:rtl/>
        </w:rPr>
        <w:t xml:space="preserve">لأَسْمَاءَ عَفَّى آيَهُ المُورُ والقَطْرُ</w:t>
      </w:r>
    </w:p>
    <w:p>
      <w:pPr>
        <w:pStyle w:val="BookText"/>
      </w:pPr>
      <w:r>
        <w:rPr>
          <w:rFonts w:ascii="Amiri" w:hAnsi="Amiri" w:eastAsia="Amiri" w:cs="Amiri"/>
          <w:lang w:bidi="ar-SA"/>
          <w:color w:val="111111"/>
          <w:sz w:val="28"/>
          <w:szCs w:val="28"/>
          <w:rtl/>
        </w:rPr>
        <w:t xml:space="preserve">واشْتقاق الأثرم من الشِّعر من الأول.</w:t>
      </w:r>
    </w:p>
    <w:p>
      <w:pPr>
        <w:pStyle w:val="BookText"/>
      </w:pPr>
      <w:r>
        <w:rPr>
          <w:rFonts w:ascii="IRNazanin" w:hAnsi="IRNazanin" w:eastAsia="IRNazanin" w:cs="IRNazanin"/>
          <w:lang w:bidi="fa-IR"/>
          <w:color w:val="111111"/>
          <w:sz w:val="28"/>
          <w:szCs w:val="28"/>
          <w:rtl/>
        </w:rPr>
        <w:t xml:space="preserve">و</w:t>
      </w:r>
    </w:p>
    <w:p>
      <w:pPr>
        <w:pStyle w:val="Heading5"/>
      </w:pPr>
      <w:bookmarkStart w:id="1070" w:name="_Toc571"/>
      <w:r>
        <w:t>ثَرِيَ</w:t>
      </w:r>
      <w:bookmarkEnd w:id="1070"/>
    </w:p>
    <w:p>
      <w:pPr>
        <w:pStyle w:val="BookText"/>
      </w:pPr>
      <w:r>
        <w:rPr>
          <w:rFonts w:ascii="Amiri" w:hAnsi="Amiri" w:eastAsia="Amiri" w:cs="Amiri"/>
          <w:lang w:bidi="ar-SA"/>
          <w:color w:val="111111"/>
          <w:sz w:val="28"/>
          <w:szCs w:val="28"/>
          <w:rtl/>
        </w:rPr>
        <w:t xml:space="preserve">[ثَرِيَ] : يقال : ثَرِيتُ بك : أي كَثُرت.</w:t>
      </w:r>
    </w:p>
    <w:p>
      <w:pPr>
        <w:pStyle w:val="BookText"/>
      </w:pPr>
      <w:r>
        <w:rPr>
          <w:rFonts w:ascii="Amiri" w:hAnsi="Amiri" w:eastAsia="Amiri" w:cs="Amiri"/>
          <w:lang w:bidi="ar-SA"/>
          <w:color w:val="111111"/>
          <w:sz w:val="28"/>
          <w:szCs w:val="28"/>
          <w:rtl/>
        </w:rPr>
        <w:t xml:space="preserve">وقال الكسائي : يقال : ثريت بفلان ، فأنا به ثَرٍ : أي غنيّ به عن الناس.</w:t>
      </w:r>
    </w:p>
    <w:p>
      <w:pPr>
        <w:pStyle w:val="BookText"/>
      </w:pPr>
      <w:r>
        <w:rPr>
          <w:rFonts w:ascii="IRNazanin" w:hAnsi="IRNazanin" w:eastAsia="IRNazanin" w:cs="IRNazanin"/>
          <w:lang w:bidi="fa-IR"/>
          <w:color w:val="111111"/>
          <w:sz w:val="28"/>
          <w:szCs w:val="28"/>
          <w:rtl/>
        </w:rPr>
        <w:t xml:space="preserve">[شماره صفحه واقعی : 835]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8" w:name="pg14428_152963"/>
    <w:bookmarkEnd w:id="118"/>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1071" w:name="_Toc572"/>
      <w:r>
        <w:t>أَثْرَمْتُ</w:t>
      </w:r>
      <w:bookmarkEnd w:id="1071"/>
    </w:p>
    <w:p>
      <w:pPr>
        <w:pStyle w:val="BookText"/>
      </w:pPr>
      <w:r>
        <w:rPr>
          <w:rFonts w:ascii="Amiri" w:hAnsi="Amiri" w:eastAsia="Amiri" w:cs="Amiri"/>
          <w:lang w:bidi="ar-SA"/>
          <w:color w:val="111111"/>
          <w:sz w:val="28"/>
          <w:szCs w:val="28"/>
          <w:rtl/>
        </w:rPr>
        <w:t xml:space="preserve">[أَثْرَمْتُ] الرجلَ : أي جعلتُه أَثْرَمَ.</w:t>
      </w:r>
    </w:p>
    <w:p>
      <w:pPr>
        <w:pStyle w:val="BookText"/>
      </w:pPr>
      <w:r>
        <w:rPr>
          <w:rFonts w:ascii="IRNazanin" w:hAnsi="IRNazanin" w:eastAsia="IRNazanin" w:cs="IRNazanin"/>
          <w:lang w:bidi="fa-IR"/>
          <w:color w:val="111111"/>
          <w:sz w:val="28"/>
          <w:szCs w:val="28"/>
          <w:rtl/>
        </w:rPr>
        <w:t xml:space="preserve">و</w:t>
      </w:r>
    </w:p>
    <w:p>
      <w:pPr>
        <w:pStyle w:val="Heading5"/>
      </w:pPr>
      <w:bookmarkStart w:id="1072" w:name="_Toc573"/>
      <w:r>
        <w:t>أَثْرَى</w:t>
      </w:r>
      <w:bookmarkEnd w:id="1072"/>
    </w:p>
    <w:p>
      <w:pPr>
        <w:pStyle w:val="BookText"/>
      </w:pPr>
      <w:r>
        <w:rPr>
          <w:rFonts w:ascii="Amiri" w:hAnsi="Amiri" w:eastAsia="Amiri" w:cs="Amiri"/>
          <w:lang w:bidi="ar-SA"/>
          <w:color w:val="111111"/>
          <w:sz w:val="28"/>
          <w:szCs w:val="28"/>
          <w:rtl/>
        </w:rPr>
        <w:t xml:space="preserve">[أَثْرَى] القومُ : إِذا كثُرت أموالُهم.</w:t>
      </w:r>
    </w:p>
    <w:p>
      <w:pPr>
        <w:pStyle w:val="BookText"/>
      </w:pPr>
      <w:r>
        <w:rPr>
          <w:rFonts w:ascii="Amiri" w:hAnsi="Amiri" w:eastAsia="Amiri" w:cs="Amiri"/>
          <w:lang w:bidi="ar-SA"/>
          <w:color w:val="111111"/>
          <w:sz w:val="28"/>
          <w:szCs w:val="28"/>
          <w:rtl/>
        </w:rPr>
        <w:t xml:space="preserve">ي</w:t>
      </w:r>
    </w:p>
    <w:p>
      <w:pPr>
        <w:pStyle w:val="Heading5"/>
      </w:pPr>
      <w:bookmarkStart w:id="1073" w:name="_Toc574"/>
      <w:r>
        <w:t>أَثْرَتِ</w:t>
      </w:r>
      <w:bookmarkEnd w:id="1073"/>
    </w:p>
    <w:p>
      <w:pPr>
        <w:pStyle w:val="BookText"/>
      </w:pPr>
      <w:r>
        <w:rPr>
          <w:rFonts w:ascii="Amiri" w:hAnsi="Amiri" w:eastAsia="Amiri" w:cs="Amiri"/>
          <w:lang w:bidi="ar-SA"/>
          <w:color w:val="111111"/>
          <w:sz w:val="28"/>
          <w:szCs w:val="28"/>
          <w:rtl/>
        </w:rPr>
        <w:t xml:space="preserve">[أَثْرَتِ] الأرضُ : إِذا كثُر ثَراها.</w:t>
      </w:r>
    </w:p>
    <w:p>
      <w:pPr>
        <w:pStyle w:val="BookText"/>
      </w:pPr>
      <w:r>
        <w:rPr>
          <w:rFonts w:ascii="Amiri" w:hAnsi="Amiri" w:eastAsia="Amiri" w:cs="Amiri"/>
          <w:lang w:bidi="ar-SA"/>
          <w:color w:val="111111"/>
          <w:sz w:val="28"/>
          <w:szCs w:val="28"/>
          <w:rtl/>
        </w:rPr>
        <w:t xml:space="preserve">وأَثْرَى المطرُ : أي بلَ الثَّرى.</w:t>
      </w:r>
    </w:p>
    <w:p>
      <w:pPr>
        <w:pStyle w:val="BookText"/>
      </w:pPr>
      <w:r>
        <w:rPr>
          <w:rFonts w:ascii="Amiri" w:hAnsi="Amiri" w:eastAsia="Amiri" w:cs="Amiri"/>
          <w:lang w:bidi="ar-SA"/>
          <w:color w:val="111111"/>
          <w:sz w:val="28"/>
          <w:szCs w:val="28"/>
          <w:rtl/>
        </w:rPr>
        <w:t xml:space="preserve">ويقال : ما بيني وبين فلان مُثْرٍ : أي لم ينقطعْ ما بيني وبينه فَيَيْبَس الثَّرى بيننا ، قال جرير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تُوبِسُوا بَيْني وبَيْنَكُم الثَّرَى</w:t>
      </w:r>
    </w:p>
    <w:p>
      <w:pPr>
        <w:pStyle w:val="BookText"/>
      </w:pPr>
      <w:r>
        <w:rPr>
          <w:rFonts w:ascii="Amiri" w:hAnsi="Amiri" w:eastAsia="Amiri" w:cs="Amiri"/>
          <w:lang w:bidi="ar-SA"/>
          <w:color w:val="111111"/>
          <w:sz w:val="28"/>
          <w:szCs w:val="28"/>
          <w:rtl/>
        </w:rPr>
        <w:t xml:space="preserve">فإِنَّ الَّذِي بَيْنِي وبَيْنَكُمُ مُثْرِ</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074" w:name="_Toc575"/>
      <w:r>
        <w:t>ثَرَّب</w:t>
      </w:r>
      <w:bookmarkEnd w:id="1074"/>
    </w:p>
    <w:p>
      <w:pPr>
        <w:pStyle w:val="BookText"/>
      </w:pPr>
      <w:r>
        <w:rPr>
          <w:rFonts w:ascii="Amiri" w:hAnsi="Amiri" w:eastAsia="Amiri" w:cs="Amiri"/>
          <w:lang w:bidi="ar-SA"/>
          <w:color w:val="111111"/>
          <w:sz w:val="28"/>
          <w:szCs w:val="28"/>
          <w:rtl/>
        </w:rPr>
        <w:t xml:space="preserve">[ثَرَّب] : التَّثْرِيب : اللومُ والتقريرُ بالذَّنْب ، قال الله تعالى : ( لا تَثْرِيبَ عَلَيْكُمُ )</w:t>
      </w:r>
      <w:r>
        <w:rPr>
          <w:rStyle w:val="FootnoteReference"/>
        </w:rPr>
        <w:footnoteReference w:id="301"/>
      </w:r>
      <w:r>
        <w:rPr>
          <w:rFonts w:ascii="Amiri" w:hAnsi="Amiri" w:eastAsia="Amiri" w:cs="Amiri"/>
          <w:lang w:bidi="ar-SA"/>
          <w:color w:val="111111"/>
          <w:sz w:val="28"/>
          <w:szCs w:val="28"/>
          <w:rtl/>
        </w:rPr>
        <w:t xml:space="preserve">. وفي حديث </w:t>
      </w:r>
      <w:r>
        <w:rPr>
          <w:rStyle w:val="FootnoteReference"/>
        </w:rPr>
        <w:footnoteReference w:id="302"/>
      </w:r>
      <w:r>
        <w:rPr>
          <w:rFonts w:ascii="Amiri" w:hAnsi="Amiri" w:eastAsia="Amiri" w:cs="Amiri"/>
          <w:lang w:bidi="ar-SA"/>
          <w:color w:val="111111"/>
          <w:sz w:val="28"/>
          <w:szCs w:val="28"/>
          <w:rtl/>
        </w:rPr>
        <w:t xml:space="preserve">النبي عليه‌السلام : « إِذا زَنَتْ خَادِمَةُ أَحَدِكُم فَلْيَحُدَّها الحَدَّ ولا يُثَرِّبْ » ويروى « ولا يعيِّرها » ويروى « ولا يُعَنِّفْها » ، قال أسعد تُبَّع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فَعَفَوْتُ عَنْهُم عَفْوَ غَيْرِ مُثَرِّبٍ</w:t>
      </w:r>
    </w:p>
    <w:p>
      <w:pPr>
        <w:pStyle w:val="BookText"/>
      </w:pPr>
      <w:r>
        <w:rPr>
          <w:rFonts w:ascii="Amiri" w:hAnsi="Amiri" w:eastAsia="Amiri" w:cs="Amiri"/>
          <w:lang w:bidi="ar-SA"/>
          <w:color w:val="111111"/>
          <w:sz w:val="28"/>
          <w:szCs w:val="28"/>
          <w:rtl/>
        </w:rPr>
        <w:t xml:space="preserve">وتَرَكْتُهُمْ لِعِقَابِ يَوْمٍ سَرْمَدِ</w:t>
      </w:r>
    </w:p>
    <w:p>
      <w:pPr>
        <w:pStyle w:val="BookText"/>
      </w:pPr>
      <w:r>
        <w:rPr>
          <w:rFonts w:ascii="IRNazanin" w:hAnsi="IRNazanin" w:eastAsia="IRNazanin" w:cs="IRNazanin"/>
          <w:lang w:bidi="fa-IR"/>
          <w:color w:val="111111"/>
          <w:sz w:val="28"/>
          <w:szCs w:val="28"/>
          <w:rtl/>
        </w:rPr>
        <w:t xml:space="preserve">د</w:t>
      </w:r>
    </w:p>
    <w:p>
      <w:pPr>
        <w:pStyle w:val="Heading5"/>
      </w:pPr>
      <w:bookmarkStart w:id="1075" w:name="_Toc576"/>
      <w:r>
        <w:t>ثَرَّد</w:t>
      </w:r>
      <w:bookmarkEnd w:id="1075"/>
    </w:p>
    <w:p>
      <w:pPr>
        <w:pStyle w:val="BookText"/>
      </w:pPr>
      <w:r>
        <w:rPr>
          <w:rFonts w:ascii="Amiri" w:hAnsi="Amiri" w:eastAsia="Amiri" w:cs="Amiri"/>
          <w:lang w:bidi="ar-SA"/>
          <w:color w:val="111111"/>
          <w:sz w:val="28"/>
          <w:szCs w:val="28"/>
          <w:rtl/>
        </w:rPr>
        <w:t xml:space="preserve">[ثَرَّد] ذبيحتَه : إِذا ذبحها بشيء ، لا حدَّ له فقتلها من غير أن يفريَ الأَوْداجَ ويُسِيلَ الدَّمَ إِلا قليلاً.</w:t>
      </w:r>
    </w:p>
    <w:p>
      <w:pPr>
        <w:pStyle w:val="BookText"/>
      </w:pPr>
      <w:r>
        <w:rPr>
          <w:rFonts w:ascii="IRNazanin" w:hAnsi="IRNazanin" w:eastAsia="IRNazanin" w:cs="IRNazanin"/>
          <w:lang w:bidi="fa-IR"/>
          <w:color w:val="111111"/>
          <w:sz w:val="28"/>
          <w:szCs w:val="28"/>
          <w:rtl/>
        </w:rPr>
        <w:t xml:space="preserve">[شماره صفحه واقعی : 836]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9" w:name="pg14428_152965"/>
    <w:bookmarkEnd w:id="119"/>
    <w:p>
      <w:pPr>
        <w:pStyle w:val="BookText"/>
      </w:pPr>
      <w:r>
        <w:rPr>
          <w:rFonts w:ascii="Amiri" w:hAnsi="Amiri" w:eastAsia="Amiri" w:cs="Amiri"/>
          <w:lang w:bidi="ar-SA"/>
          <w:color w:val="111111"/>
          <w:sz w:val="28"/>
          <w:szCs w:val="28"/>
          <w:rtl/>
        </w:rPr>
        <w:t xml:space="preserve">وفي حديث ابن عباس </w:t>
      </w:r>
      <w:r>
        <w:rPr>
          <w:rStyle w:val="FootnoteReference"/>
        </w:rPr>
        <w:footnoteReference w:id="304"/>
      </w:r>
      <w:r>
        <w:rPr>
          <w:rFonts w:ascii="Amiri" w:hAnsi="Amiri" w:eastAsia="Amiri" w:cs="Amiri"/>
          <w:lang w:bidi="ar-SA"/>
          <w:color w:val="111111"/>
          <w:sz w:val="28"/>
          <w:szCs w:val="28"/>
          <w:rtl/>
        </w:rPr>
        <w:t xml:space="preserve">في الذِّبِيحة بالعُود : « كُلْ ما أَفْرَى الأَوْدَاجَ غَيْرَ مُثَرِّدٍ ». وهذا قول مالك ، فعنده كلُّ ما أفرى الأوداج وأسال الدم من عظم وغيره فلا بأسَ بأكل ذبيحته.</w:t>
      </w:r>
    </w:p>
    <w:p>
      <w:pPr>
        <w:pStyle w:val="BookText"/>
      </w:pPr>
      <w:r>
        <w:rPr>
          <w:rFonts w:ascii="Amiri" w:hAnsi="Amiri" w:eastAsia="Amiri" w:cs="Amiri"/>
          <w:lang w:bidi="ar-SA"/>
          <w:color w:val="111111"/>
          <w:sz w:val="28"/>
          <w:szCs w:val="28"/>
          <w:rtl/>
        </w:rPr>
        <w:t xml:space="preserve">ي</w:t>
      </w:r>
    </w:p>
    <w:p>
      <w:pPr>
        <w:pStyle w:val="Heading5"/>
      </w:pPr>
      <w:bookmarkStart w:id="1076" w:name="_Toc577"/>
      <w:r>
        <w:t>ثَرَّيْت</w:t>
      </w:r>
      <w:bookmarkEnd w:id="1076"/>
    </w:p>
    <w:p>
      <w:pPr>
        <w:pStyle w:val="BookText"/>
      </w:pPr>
      <w:r>
        <w:rPr>
          <w:rFonts w:ascii="Amiri" w:hAnsi="Amiri" w:eastAsia="Amiri" w:cs="Amiri"/>
          <w:lang w:bidi="ar-SA"/>
          <w:color w:val="111111"/>
          <w:sz w:val="28"/>
          <w:szCs w:val="28"/>
          <w:rtl/>
        </w:rPr>
        <w:t xml:space="preserve">[ثَرَّيْت] : التربةَ : أي بَلَلْتُها.</w:t>
      </w:r>
    </w:p>
    <w:p>
      <w:pPr>
        <w:pStyle w:val="BookText"/>
      </w:pPr>
      <w:r>
        <w:rPr>
          <w:rFonts w:ascii="Amiri" w:hAnsi="Amiri" w:eastAsia="Amiri" w:cs="Amiri"/>
          <w:lang w:bidi="ar-SA"/>
          <w:color w:val="111111"/>
          <w:sz w:val="28"/>
          <w:szCs w:val="28"/>
          <w:rtl/>
        </w:rPr>
        <w:t xml:space="preserve">وثَرَّى الأَقِطَ : إِذا صبَّ عليه الماءَ ، ثم لتَّه.</w:t>
      </w:r>
    </w:p>
    <w:p>
      <w:pPr>
        <w:pStyle w:val="BookText"/>
      </w:pPr>
      <w:r>
        <w:rPr>
          <w:rFonts w:ascii="Amiri" w:hAnsi="Amiri" w:eastAsia="Amiri" w:cs="Amiri"/>
          <w:lang w:bidi="ar-SA"/>
          <w:color w:val="111111"/>
          <w:sz w:val="28"/>
          <w:szCs w:val="28"/>
          <w:rtl/>
        </w:rPr>
        <w:t xml:space="preserve">وثَرَّى السويق : لتَّه. وفي الحديث </w:t>
      </w:r>
      <w:r>
        <w:rPr>
          <w:rStyle w:val="FootnoteReference"/>
        </w:rPr>
        <w:footnoteReference w:id="305"/>
      </w:r>
      <w:r>
        <w:rPr>
          <w:rFonts w:ascii="Amiri" w:hAnsi="Amiri" w:eastAsia="Amiri" w:cs="Amiri"/>
          <w:lang w:bidi="ar-SA"/>
          <w:color w:val="111111"/>
          <w:sz w:val="28"/>
          <w:szCs w:val="28"/>
          <w:rtl/>
        </w:rPr>
        <w:t xml:space="preserve">: « أُتي النبيُّ عليه‌السلام بسَوِيقٍ ، فأَمَر به ، فثُرِّيَ ، فأكل منه ، ثم قام فمضمض ثم صلى ولم يتوضأ ».</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انْثَرَمَت ثنيتُه : إِذا انكسرت.</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مل</w:t>
      </w:r>
    </w:p>
    <w:p>
      <w:pPr>
        <w:pStyle w:val="Heading5"/>
      </w:pPr>
      <w:bookmarkStart w:id="1077" w:name="_Toc578"/>
      <w:r>
        <w:t>ثَرْمَل</w:t>
      </w:r>
      <w:bookmarkEnd w:id="1077"/>
    </w:p>
    <w:p>
      <w:pPr>
        <w:pStyle w:val="BookText"/>
      </w:pPr>
      <w:r>
        <w:rPr>
          <w:rFonts w:ascii="Amiri" w:hAnsi="Amiri" w:eastAsia="Amiri" w:cs="Amiri"/>
          <w:lang w:bidi="ar-SA"/>
          <w:color w:val="111111"/>
          <w:sz w:val="28"/>
          <w:szCs w:val="28"/>
          <w:rtl/>
        </w:rPr>
        <w:t xml:space="preserve">[ثَرْمَل] : يقال : ثَرْمَلَ القوم من الطعام : أي أكلوا منه ما شاؤوا.</w:t>
      </w:r>
    </w:p>
    <w:p>
      <w:pPr>
        <w:pStyle w:val="BookText"/>
      </w:pPr>
      <w:r>
        <w:rPr>
          <w:rFonts w:ascii="IRNazanin" w:hAnsi="IRNazanin" w:eastAsia="IRNazanin" w:cs="IRNazanin"/>
          <w:lang w:bidi="fa-IR"/>
          <w:color w:val="111111"/>
          <w:sz w:val="28"/>
          <w:szCs w:val="28"/>
          <w:rtl/>
        </w:rPr>
        <w:t xml:space="preserve">[شماره صفحه واقعی : 837]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838]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0" w:name="pg14428_152969"/>
    <w:bookmarkEnd w:id="120"/>
    <w:p>
      <w:pPr>
        <w:pStyle w:val="Heading3"/>
      </w:pPr>
      <w:bookmarkStart w:id="1078" w:name="_Toc579"/>
      <w:r>
        <w:t>باب الثاء والطاء وما بعدهما</w:t>
      </w:r>
      <w:bookmarkEnd w:id="1078"/>
    </w:p>
    <w:p>
      <w:pPr>
        <w:pStyle w:val="Heading4"/>
      </w:pPr>
      <w:bookmarkStart w:id="1079" w:name="_Toc580"/>
      <w:r>
        <w:t>اشارة</w:t>
      </w:r>
      <w:bookmarkEnd w:id="1079"/>
    </w:p>
    <w:p>
      <w:pPr>
        <w:pStyle w:val="BookText"/>
      </w:pPr>
      <w:r>
        <w:rPr>
          <w:rFonts w:ascii="IRNazanin" w:hAnsi="IRNazanin" w:eastAsia="IRNazanin" w:cs="IRNazanin"/>
          <w:lang w:bidi="fa-IR"/>
          <w:color w:val="111111"/>
          <w:sz w:val="28"/>
          <w:szCs w:val="28"/>
          <w:rtl/>
        </w:rPr>
        <w:t xml:space="preserve">من الأفعال</w:t>
      </w:r>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IRNazanin" w:hAnsi="IRNazanin" w:eastAsia="IRNazanin" w:cs="IRNazanin"/>
          <w:lang w:bidi="fa-IR"/>
          <w:color w:val="111111"/>
          <w:sz w:val="28"/>
          <w:szCs w:val="28"/>
          <w:rtl/>
        </w:rPr>
        <w:t xml:space="preserve">ع</w:t>
      </w:r>
    </w:p>
    <w:p>
      <w:pPr>
        <w:pStyle w:val="Heading4"/>
      </w:pPr>
      <w:bookmarkStart w:id="1080" w:name="_Toc581"/>
      <w:r>
        <w:t>ثَطَعَ</w:t>
      </w:r>
      <w:bookmarkEnd w:id="1080"/>
    </w:p>
    <w:p>
      <w:pPr>
        <w:pStyle w:val="BookText"/>
      </w:pPr>
      <w:r>
        <w:rPr>
          <w:rFonts w:ascii="Amiri" w:hAnsi="Amiri" w:eastAsia="Amiri" w:cs="Amiri"/>
          <w:lang w:bidi="ar-SA"/>
          <w:color w:val="111111"/>
          <w:sz w:val="28"/>
          <w:szCs w:val="28"/>
          <w:rtl/>
        </w:rPr>
        <w:t xml:space="preserve">[ثَطَعَ] : حكى بعضُهم : ثُطِعَ الرجلُ ثَطَعاً : إِذا زُكِمَ.</w:t>
      </w:r>
    </w:p>
    <w:p>
      <w:pPr>
        <w:pStyle w:val="BookText"/>
      </w:pPr>
      <w:r>
        <w:rPr>
          <w:rFonts w:ascii="Amiri" w:hAnsi="Amiri" w:eastAsia="Amiri" w:cs="Amiri"/>
          <w:lang w:bidi="ar-SA"/>
          <w:color w:val="111111"/>
          <w:sz w:val="28"/>
          <w:szCs w:val="28"/>
          <w:rtl/>
        </w:rPr>
        <w:t xml:space="preserve">همزة</w:t>
      </w:r>
    </w:p>
    <w:p>
      <w:pPr>
        <w:pStyle w:val="Heading4"/>
      </w:pPr>
      <w:bookmarkStart w:id="1081" w:name="_Toc582"/>
      <w:r>
        <w:t>ثَطَأَ</w:t>
      </w:r>
      <w:bookmarkEnd w:id="1081"/>
    </w:p>
    <w:p>
      <w:pPr>
        <w:pStyle w:val="BookText"/>
      </w:pPr>
      <w:r>
        <w:rPr>
          <w:rFonts w:ascii="Amiri" w:hAnsi="Amiri" w:eastAsia="Amiri" w:cs="Amiri"/>
          <w:lang w:bidi="ar-SA"/>
          <w:color w:val="111111"/>
          <w:sz w:val="28"/>
          <w:szCs w:val="28"/>
          <w:rtl/>
        </w:rPr>
        <w:t xml:space="preserve">[ثَطَأَ] : يقال : ثَطَأَه : إِذا وطئه.</w:t>
      </w:r>
    </w:p>
    <w:p>
      <w:pPr>
        <w:pStyle w:val="BookText"/>
      </w:pPr>
      <w:r>
        <w:rPr>
          <w:rFonts w:ascii="IRNazanin" w:hAnsi="IRNazanin" w:eastAsia="IRNazanin" w:cs="IRNazanin"/>
          <w:lang w:bidi="fa-IR"/>
          <w:color w:val="111111"/>
          <w:sz w:val="28"/>
          <w:szCs w:val="28"/>
          <w:rtl/>
        </w:rPr>
        <w:t xml:space="preserve">[شماره صفحه واقعی : 839]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840]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1" w:name="pg14428_152972"/>
    <w:bookmarkEnd w:id="121"/>
    <w:p>
      <w:pPr>
        <w:pStyle w:val="Heading3"/>
      </w:pPr>
      <w:bookmarkStart w:id="1082" w:name="_Toc583"/>
      <w:r>
        <w:t>باب الثاء والعين وما بعدهما</w:t>
      </w:r>
      <w:bookmarkEnd w:id="1082"/>
    </w:p>
    <w:p>
      <w:pPr>
        <w:pStyle w:val="Heading4"/>
      </w:pPr>
      <w:bookmarkStart w:id="1083" w:name="_Toc584"/>
      <w:r>
        <w:t>الأسماء</w:t>
      </w:r>
      <w:bookmarkEnd w:id="1083"/>
    </w:p>
    <w:p>
      <w:pPr>
        <w:pStyle w:val="Heading5"/>
      </w:pPr>
      <w:bookmarkStart w:id="1084" w:name="_Toc585"/>
      <w:r>
        <w:t>اشارة</w:t>
      </w:r>
      <w:bookmarkEnd w:id="108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085" w:name="_Toc586"/>
      <w:r>
        <w:t>الثَّعْد</w:t>
      </w:r>
      <w:bookmarkEnd w:id="1085"/>
    </w:p>
    <w:p>
      <w:pPr>
        <w:pStyle w:val="BookText"/>
      </w:pPr>
      <w:r>
        <w:rPr>
          <w:rFonts w:ascii="Amiri" w:hAnsi="Amiri" w:eastAsia="Amiri" w:cs="Amiri"/>
          <w:lang w:bidi="ar-SA"/>
          <w:color w:val="111111"/>
          <w:sz w:val="28"/>
          <w:szCs w:val="28"/>
          <w:rtl/>
        </w:rPr>
        <w:t xml:space="preserve">[الثَّعْد] : ما لان من البُسر.</w:t>
      </w:r>
    </w:p>
    <w:p>
      <w:pPr>
        <w:pStyle w:val="BookText"/>
      </w:pPr>
      <w:r>
        <w:rPr>
          <w:rFonts w:ascii="Amiri" w:hAnsi="Amiri" w:eastAsia="Amiri" w:cs="Amiri"/>
          <w:lang w:bidi="ar-SA"/>
          <w:color w:val="111111"/>
          <w:sz w:val="28"/>
          <w:szCs w:val="28"/>
          <w:rtl/>
        </w:rPr>
        <w:t xml:space="preserve">ونبات ثَعْد : أي ليّن.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1086" w:name="_Toc587"/>
      <w:r>
        <w:t>الثَّعْدَة</w:t>
      </w:r>
      <w:bookmarkEnd w:id="1086"/>
    </w:p>
    <w:p>
      <w:pPr>
        <w:pStyle w:val="BookText"/>
      </w:pPr>
      <w:r>
        <w:rPr>
          <w:rFonts w:ascii="Amiri" w:hAnsi="Amiri" w:eastAsia="Amiri" w:cs="Amiri"/>
          <w:lang w:bidi="ar-SA"/>
          <w:color w:val="111111"/>
          <w:sz w:val="28"/>
          <w:szCs w:val="28"/>
          <w:rtl/>
        </w:rPr>
        <w:t xml:space="preserve">[الثَّعْدَة] : البُسرة إِذا لانت من إِرطابها ، والجمع : ثَعْدٌ.</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087" w:name="_Toc588"/>
      <w:r>
        <w:t>الثُّعْل</w:t>
      </w:r>
      <w:bookmarkEnd w:id="1087"/>
    </w:p>
    <w:p>
      <w:pPr>
        <w:pStyle w:val="BookText"/>
      </w:pPr>
      <w:r>
        <w:rPr>
          <w:rFonts w:ascii="Amiri" w:hAnsi="Amiri" w:eastAsia="Amiri" w:cs="Amiri"/>
          <w:lang w:bidi="ar-SA"/>
          <w:color w:val="111111"/>
          <w:sz w:val="28"/>
          <w:szCs w:val="28"/>
          <w:rtl/>
        </w:rPr>
        <w:t xml:space="preserve">[الثُّعْل] : خِلْف صغير زائد في ضرع الشاة ، قال ابن هَمّام السَّلُولي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وذَمُّوا لَنَا الدُّنْيا وهُمْ يَرْضِعُونَها</w:t>
      </w:r>
    </w:p>
    <w:p>
      <w:pPr>
        <w:pStyle w:val="BookText"/>
      </w:pPr>
      <w:r>
        <w:rPr>
          <w:rFonts w:ascii="Amiri" w:hAnsi="Amiri" w:eastAsia="Amiri" w:cs="Amiri"/>
          <w:lang w:bidi="ar-SA"/>
          <w:color w:val="111111"/>
          <w:sz w:val="28"/>
          <w:szCs w:val="28"/>
          <w:rtl/>
        </w:rPr>
        <w:t xml:space="preserve">أَفَاوِيقَ حَتَّى ما يَدُرُّ لها ثُعْلُ</w:t>
      </w:r>
    </w:p>
    <w:p>
      <w:pPr>
        <w:pStyle w:val="BookText"/>
      </w:pPr>
      <w:r>
        <w:rPr>
          <w:rFonts w:ascii="Amiri" w:hAnsi="Amiri" w:eastAsia="Amiri" w:cs="Amiri"/>
          <w:lang w:bidi="ar-SA"/>
          <w:color w:val="111111"/>
          <w:sz w:val="28"/>
          <w:szCs w:val="28"/>
          <w:rtl/>
        </w:rPr>
        <w:t xml:space="preserve">والثُّعْل : السنُّ الزائدة في أصول الأسنان.</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088" w:name="_Toc589"/>
      <w:r>
        <w:t>الثَّعَبُ</w:t>
      </w:r>
      <w:bookmarkEnd w:id="1088"/>
    </w:p>
    <w:p>
      <w:pPr>
        <w:pStyle w:val="BookText"/>
      </w:pPr>
      <w:r>
        <w:rPr>
          <w:rFonts w:ascii="Amiri" w:hAnsi="Amiri" w:eastAsia="Amiri" w:cs="Amiri"/>
          <w:lang w:bidi="ar-SA"/>
          <w:color w:val="111111"/>
          <w:sz w:val="28"/>
          <w:szCs w:val="28"/>
          <w:rtl/>
        </w:rPr>
        <w:t xml:space="preserve">[الثَّعَبُ] </w:t>
      </w:r>
      <w:r>
        <w:rPr>
          <w:rStyle w:val="FootnoteReference"/>
        </w:rPr>
        <w:footnoteReference w:id="307"/>
      </w:r>
      <w:r>
        <w:rPr>
          <w:rFonts w:ascii="Amiri" w:hAnsi="Amiri" w:eastAsia="Amiri" w:cs="Amiri"/>
          <w:lang w:bidi="ar-SA"/>
          <w:color w:val="111111"/>
          <w:sz w:val="28"/>
          <w:szCs w:val="28"/>
          <w:rtl/>
        </w:rPr>
        <w:t xml:space="preserve">: مسيل الماء في الوادي ، وجمعه ثُعْبانٌ. وفي حديث </w:t>
      </w:r>
      <w:r>
        <w:rPr>
          <w:rStyle w:val="FootnoteReference"/>
        </w:rPr>
        <w:footnoteReference w:id="308"/>
      </w:r>
      <w:r>
        <w:rPr>
          <w:rFonts w:ascii="Amiri" w:hAnsi="Amiri" w:eastAsia="Amiri" w:cs="Amiri"/>
          <w:lang w:bidi="ar-SA"/>
          <w:color w:val="111111"/>
          <w:sz w:val="28"/>
          <w:szCs w:val="28"/>
          <w:rtl/>
        </w:rPr>
        <w:t xml:space="preserve">ابن مسعود : « ما شَبَّهْتُ ما غَبَر مَنَ الدُّنْيا إِلا</w:t>
      </w:r>
    </w:p>
    <w:p>
      <w:pPr>
        <w:pStyle w:val="BookText"/>
      </w:pPr>
      <w:r>
        <w:rPr>
          <w:rFonts w:ascii="IRNazanin" w:hAnsi="IRNazanin" w:eastAsia="IRNazanin" w:cs="IRNazanin"/>
          <w:lang w:bidi="fa-IR"/>
          <w:color w:val="111111"/>
          <w:sz w:val="28"/>
          <w:szCs w:val="28"/>
          <w:rtl/>
        </w:rPr>
        <w:t xml:space="preserve">[شماره صفحه واقعی : 841]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2" w:name="pg14428_152974"/>
    <w:bookmarkEnd w:id="122"/>
    <w:p>
      <w:pPr>
        <w:pStyle w:val="BookText"/>
      </w:pPr>
      <w:r>
        <w:rPr>
          <w:rFonts w:ascii="Amiri" w:hAnsi="Amiri" w:eastAsia="Amiri" w:cs="Amiri"/>
          <w:lang w:bidi="ar-SA"/>
          <w:color w:val="111111"/>
          <w:sz w:val="28"/>
          <w:szCs w:val="28"/>
          <w:rtl/>
        </w:rPr>
        <w:t xml:space="preserve">بثَعَبٍ ذَهَبَ صَفْوُه وبقي كَدَرُه » غبر : أي بقي.</w:t>
      </w:r>
    </w:p>
    <w:p>
      <w:pPr>
        <w:pStyle w:val="BookText"/>
      </w:pPr>
      <w:r>
        <w:rPr>
          <w:rFonts w:ascii="Amiri" w:hAnsi="Amiri" w:eastAsia="Amiri" w:cs="Amiri"/>
          <w:lang w:bidi="ar-SA"/>
          <w:color w:val="111111"/>
          <w:sz w:val="28"/>
          <w:szCs w:val="28"/>
          <w:rtl/>
        </w:rPr>
        <w:t xml:space="preserve">و [ فُعَل ] ، بضم الفاء وفتح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089" w:name="_Toc590"/>
      <w:r>
        <w:t>ثُعَل</w:t>
      </w:r>
      <w:bookmarkEnd w:id="1089"/>
    </w:p>
    <w:p>
      <w:pPr>
        <w:pStyle w:val="BookText"/>
      </w:pPr>
      <w:r>
        <w:rPr>
          <w:rFonts w:ascii="Amiri" w:hAnsi="Amiri" w:eastAsia="Amiri" w:cs="Amiri"/>
          <w:lang w:bidi="ar-SA"/>
          <w:color w:val="111111"/>
          <w:sz w:val="28"/>
          <w:szCs w:val="28"/>
          <w:rtl/>
        </w:rPr>
        <w:t xml:space="preserve">[ثُعَل] : بنو ثُعَل : بطن من العرب من طيء ، منهم عمرو بن المُسَبِّح ، من أصحاب النبي عليه‌السلام ، كان من أرْمى الناس ومن المعمَّرين ، قال امرؤ القيس </w:t>
      </w:r>
      <w:r>
        <w:rPr>
          <w:rStyle w:val="FootnoteReference"/>
        </w:rPr>
        <w:footnoteReference w:id="309"/>
      </w:r>
    </w:p>
    <w:p>
      <w:pPr>
        <w:pStyle w:val="BookText"/>
      </w:pPr>
      <w:r>
        <w:rPr>
          <w:rFonts w:ascii="Amiri" w:hAnsi="Amiri" w:eastAsia="Amiri" w:cs="Amiri"/>
          <w:lang w:bidi="ar-SA"/>
          <w:color w:val="111111"/>
          <w:sz w:val="28"/>
          <w:szCs w:val="28"/>
          <w:rtl/>
        </w:rPr>
        <w:t xml:space="preserve">رب ارم من بني ثعل</w:t>
      </w:r>
    </w:p>
    <w:p>
      <w:pPr>
        <w:pStyle w:val="BookText"/>
      </w:pPr>
      <w:r>
        <w:rPr>
          <w:rFonts w:ascii="Amiri" w:hAnsi="Amiri" w:eastAsia="Amiri" w:cs="Amiri"/>
          <w:lang w:bidi="ar-SA"/>
          <w:color w:val="111111"/>
          <w:sz w:val="28"/>
          <w:szCs w:val="28"/>
          <w:rtl/>
        </w:rPr>
        <w:t xml:space="preserve">متلج كفّية في قتره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 رَامٍ مِنْ بَنِي ثُعَلٍ</w:t>
      </w:r>
    </w:p>
    <w:p>
      <w:pPr>
        <w:pStyle w:val="BookText"/>
      </w:pPr>
      <w:r>
        <w:rPr>
          <w:rFonts w:ascii="Amiri" w:hAnsi="Amiri" w:eastAsia="Amiri" w:cs="Amiri"/>
          <w:lang w:bidi="ar-SA"/>
          <w:color w:val="111111"/>
          <w:sz w:val="28"/>
          <w:szCs w:val="28"/>
          <w:rtl/>
        </w:rPr>
        <w:t xml:space="preserve">مُخْرِجٍ كَفَّيْهِ مِنْ سُتُرِهْ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أُفْعُلان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1090" w:name="_Toc591"/>
      <w:r>
        <w:t>الأُثْعُبان</w:t>
      </w:r>
      <w:bookmarkEnd w:id="1090"/>
    </w:p>
    <w:p>
      <w:pPr>
        <w:pStyle w:val="BookText"/>
      </w:pPr>
      <w:r>
        <w:rPr>
          <w:rFonts w:ascii="Amiri" w:hAnsi="Amiri" w:eastAsia="Amiri" w:cs="Amiri"/>
          <w:lang w:bidi="ar-SA"/>
          <w:color w:val="111111"/>
          <w:sz w:val="28"/>
          <w:szCs w:val="28"/>
          <w:rtl/>
        </w:rPr>
        <w:t xml:space="preserve">[الأُثْعُبان] : قال بعضهم : الأُثْعُبان : الوجه الفخم في حسن وبياض ، وأنشد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رأيت أُثْعباناً جَعْدا</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091" w:name="_Toc592"/>
      <w:r>
        <w:t>مَثْعَب</w:t>
      </w:r>
      <w:bookmarkEnd w:id="1091"/>
    </w:p>
    <w:p>
      <w:pPr>
        <w:pStyle w:val="BookText"/>
      </w:pPr>
      <w:r>
        <w:rPr>
          <w:rFonts w:ascii="Amiri" w:hAnsi="Amiri" w:eastAsia="Amiri" w:cs="Amiri"/>
          <w:lang w:bidi="ar-SA"/>
          <w:color w:val="111111"/>
          <w:sz w:val="28"/>
          <w:szCs w:val="28"/>
          <w:rtl/>
        </w:rPr>
        <w:t xml:space="preserve">[مَثْعَب] : الحوض وغيره : مجرى الماء إِليه ، وجمعه مَثَاعِب.</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092" w:name="_Toc593"/>
      <w:r>
        <w:t>ثُعَالة</w:t>
      </w:r>
      <w:bookmarkEnd w:id="1092"/>
    </w:p>
    <w:p>
      <w:pPr>
        <w:pStyle w:val="BookText"/>
      </w:pPr>
      <w:r>
        <w:rPr>
          <w:rFonts w:ascii="Amiri" w:hAnsi="Amiri" w:eastAsia="Amiri" w:cs="Amiri"/>
          <w:lang w:bidi="ar-SA"/>
          <w:color w:val="111111"/>
          <w:sz w:val="28"/>
          <w:szCs w:val="28"/>
          <w:rtl/>
        </w:rPr>
        <w:t xml:space="preserve">[ثُعَالة] : اسم الثعلب.</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[شماره صفحه واقعی : 842]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3" w:name="pg14428_152976"/>
    <w:bookmarkEnd w:id="123"/>
    <w:p>
      <w:pPr>
        <w:pStyle w:val="BookText"/>
      </w:pPr>
      <w:r>
        <w:rPr>
          <w:rFonts w:ascii="IRNazanin" w:hAnsi="IRNazanin" w:eastAsia="IRNazanin" w:cs="IRNazanin"/>
          <w:lang w:bidi="fa-IR"/>
          <w:color w:val="111111"/>
          <w:sz w:val="28"/>
          <w:szCs w:val="28"/>
          <w:rtl/>
        </w:rPr>
        <w:t xml:space="preserve">ل</w:t>
      </w:r>
    </w:p>
    <w:p>
      <w:pPr>
        <w:pStyle w:val="Heading5"/>
      </w:pPr>
      <w:bookmarkStart w:id="1093" w:name="_Toc594"/>
      <w:r>
        <w:t>ثَعُول</w:t>
      </w:r>
      <w:bookmarkEnd w:id="1093"/>
    </w:p>
    <w:p>
      <w:pPr>
        <w:pStyle w:val="BookText"/>
      </w:pPr>
      <w:r>
        <w:rPr>
          <w:rFonts w:ascii="Amiri" w:hAnsi="Amiri" w:eastAsia="Amiri" w:cs="Amiri"/>
          <w:lang w:bidi="ar-SA"/>
          <w:color w:val="111111"/>
          <w:sz w:val="28"/>
          <w:szCs w:val="28"/>
          <w:rtl/>
        </w:rPr>
        <w:t xml:space="preserve">[ثَعُول] : شاة ثَعُولٌ : لها ثُعْل زائد.</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ط</w:t>
      </w:r>
    </w:p>
    <w:p>
      <w:pPr>
        <w:pStyle w:val="Heading5"/>
      </w:pPr>
      <w:bookmarkStart w:id="1094" w:name="_Toc595"/>
      <w:r>
        <w:t>الثَّعِيط</w:t>
      </w:r>
      <w:bookmarkEnd w:id="1094"/>
    </w:p>
    <w:p>
      <w:pPr>
        <w:pStyle w:val="BookText"/>
      </w:pPr>
      <w:r>
        <w:rPr>
          <w:rFonts w:ascii="Amiri" w:hAnsi="Amiri" w:eastAsia="Amiri" w:cs="Amiri"/>
          <w:lang w:bidi="ar-SA"/>
          <w:color w:val="111111"/>
          <w:sz w:val="28"/>
          <w:szCs w:val="28"/>
          <w:rtl/>
        </w:rPr>
        <w:t xml:space="preserve">[الثَّعِيط] : دُقَاق الرمل والتراب.</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095" w:name="_Toc596"/>
      <w:r>
        <w:t>الثُّعْبان</w:t>
      </w:r>
      <w:bookmarkEnd w:id="1095"/>
    </w:p>
    <w:p>
      <w:pPr>
        <w:pStyle w:val="BookText"/>
      </w:pPr>
      <w:r>
        <w:rPr>
          <w:rFonts w:ascii="Amiri" w:hAnsi="Amiri" w:eastAsia="Amiri" w:cs="Amiri"/>
          <w:lang w:bidi="ar-SA"/>
          <w:color w:val="111111"/>
          <w:sz w:val="28"/>
          <w:szCs w:val="28"/>
          <w:rtl/>
        </w:rPr>
        <w:t xml:space="preserve">[الثُّعْبان] : الحية العظيمة ، قال الله تعالى : ( فَإِذا هِيَ ثُعْبانٌ مُبِينٌ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والثّعبان : مجاري الماء إِلى الرياض والحياض ونحوها ، وهو جمع ثَعَب.</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لب</w:t>
      </w:r>
    </w:p>
    <w:p>
      <w:pPr>
        <w:pStyle w:val="Heading5"/>
      </w:pPr>
      <w:bookmarkStart w:id="1096" w:name="_Toc597"/>
      <w:r>
        <w:t>الثَّعْلَب</w:t>
      </w:r>
      <w:bookmarkEnd w:id="1096"/>
    </w:p>
    <w:p>
      <w:pPr>
        <w:pStyle w:val="BookText"/>
      </w:pPr>
      <w:r>
        <w:rPr>
          <w:rFonts w:ascii="Amiri" w:hAnsi="Amiri" w:eastAsia="Amiri" w:cs="Amiri"/>
          <w:lang w:bidi="ar-SA"/>
          <w:color w:val="111111"/>
          <w:sz w:val="28"/>
          <w:szCs w:val="28"/>
          <w:rtl/>
        </w:rPr>
        <w:t xml:space="preserve">[الثَّعْلَب] : واحد الثعالب. وفي الحديث </w:t>
      </w:r>
      <w:r>
        <w:rPr>
          <w:rStyle w:val="FootnoteReference"/>
        </w:rPr>
        <w:footnoteReference w:id="312"/>
      </w:r>
      <w:r>
        <w:rPr>
          <w:rFonts w:ascii="Amiri" w:hAnsi="Amiri" w:eastAsia="Amiri" w:cs="Amiri"/>
          <w:lang w:bidi="ar-SA"/>
          <w:color w:val="111111"/>
          <w:sz w:val="28"/>
          <w:szCs w:val="28"/>
          <w:rtl/>
        </w:rPr>
        <w:t xml:space="preserve">: « قُضِي على المُحْرِم في الثَّعلب بشاة ». وهو قول الشافعي. ويقال </w:t>
      </w:r>
      <w:r>
        <w:rPr>
          <w:rStyle w:val="FootnoteReference"/>
        </w:rPr>
        <w:footnoteReference w:id="313"/>
      </w:r>
      <w:r>
        <w:rPr>
          <w:rFonts w:ascii="Amiri" w:hAnsi="Amiri" w:eastAsia="Amiri" w:cs="Amiri"/>
          <w:lang w:bidi="ar-SA"/>
          <w:color w:val="111111"/>
          <w:sz w:val="28"/>
          <w:szCs w:val="28"/>
          <w:rtl/>
        </w:rPr>
        <w:t xml:space="preserve">: « هو أَرْوَغُ من ثعلب » ولذلك قيل في تأويل الرؤيا : إِنّ الثعلب لمن يرى أنه يُحَاوله : رجلٌ كثير الخداع ، فما أُصِيب منه في النوم أُصيب من رجل كذلك.</w:t>
      </w:r>
    </w:p>
    <w:p>
      <w:pPr>
        <w:pStyle w:val="BookText"/>
      </w:pPr>
      <w:r>
        <w:rPr>
          <w:rFonts w:ascii="Amiri" w:hAnsi="Amiri" w:eastAsia="Amiri" w:cs="Amiri"/>
          <w:lang w:bidi="ar-SA"/>
          <w:color w:val="111111"/>
          <w:sz w:val="28"/>
          <w:szCs w:val="28"/>
          <w:rtl/>
        </w:rPr>
        <w:t xml:space="preserve">ولكثرة روغان الثعلب كثر اختلاف تأويله في الرؤيا.</w:t>
      </w:r>
    </w:p>
    <w:p>
      <w:pPr>
        <w:pStyle w:val="BookText"/>
      </w:pPr>
      <w:r>
        <w:rPr>
          <w:rFonts w:ascii="Amiri" w:hAnsi="Amiri" w:eastAsia="Amiri" w:cs="Amiri"/>
          <w:lang w:bidi="ar-SA"/>
          <w:color w:val="111111"/>
          <w:sz w:val="28"/>
          <w:szCs w:val="28"/>
          <w:rtl/>
        </w:rPr>
        <w:t xml:space="preserve">والثَّعْلَب : طرف الرمح الداخلُ في جُبَّة السِّنان.</w:t>
      </w:r>
    </w:p>
    <w:p>
      <w:pPr>
        <w:pStyle w:val="BookText"/>
      </w:pPr>
      <w:r>
        <w:rPr>
          <w:rFonts w:ascii="Amiri" w:hAnsi="Amiri" w:eastAsia="Amiri" w:cs="Amiri"/>
          <w:lang w:bidi="ar-SA"/>
          <w:color w:val="111111"/>
          <w:sz w:val="28"/>
          <w:szCs w:val="28"/>
          <w:rtl/>
        </w:rPr>
        <w:t xml:space="preserve">والثَّعْلَب : مخرج الماء من الجرين ونحوه.</w:t>
      </w:r>
    </w:p>
    <w:p>
      <w:pPr>
        <w:pStyle w:val="BookText"/>
      </w:pPr>
      <w:r>
        <w:rPr>
          <w:rFonts w:ascii="Amiri" w:hAnsi="Amiri" w:eastAsia="Amiri" w:cs="Amiri"/>
          <w:lang w:bidi="ar-SA"/>
          <w:color w:val="111111"/>
          <w:sz w:val="28"/>
          <w:szCs w:val="28"/>
          <w:rtl/>
        </w:rPr>
        <w:t xml:space="preserve">وثَعْلَب : لقب أحمد بن يحيى النحوي.</w:t>
      </w:r>
    </w:p>
    <w:p>
      <w:pPr>
        <w:pStyle w:val="BookText"/>
      </w:pPr>
      <w:r>
        <w:rPr>
          <w:rFonts w:ascii="Amiri" w:hAnsi="Amiri" w:eastAsia="Amiri" w:cs="Amiri"/>
          <w:lang w:bidi="ar-SA"/>
          <w:color w:val="111111"/>
          <w:sz w:val="28"/>
          <w:szCs w:val="28"/>
          <w:rtl/>
        </w:rPr>
        <w:t xml:space="preserve">وثَعْلَب : من أسماء الرجال.</w:t>
      </w:r>
    </w:p>
    <w:p>
      <w:pPr>
        <w:pStyle w:val="BookText"/>
      </w:pPr>
      <w:r>
        <w:rPr>
          <w:rFonts w:ascii="IRNazanin" w:hAnsi="IRNazanin" w:eastAsia="IRNazanin" w:cs="IRNazanin"/>
          <w:lang w:bidi="fa-IR"/>
          <w:color w:val="111111"/>
          <w:sz w:val="28"/>
          <w:szCs w:val="28"/>
          <w:rtl/>
        </w:rPr>
        <w:t xml:space="preserve">[شماره صفحه واقعی : 843]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4" w:name="pg14428_152979"/>
    <w:bookmarkEnd w:id="124"/>
    <w:p>
      <w:pPr>
        <w:pStyle w:val="BookText"/>
      </w:pPr>
      <w:r>
        <w:rPr>
          <w:rFonts w:ascii="Amiri" w:hAnsi="Amiri" w:eastAsia="Amiri" w:cs="Amiri"/>
          <w:lang w:bidi="ar-SA"/>
          <w:color w:val="111111"/>
          <w:sz w:val="28"/>
          <w:szCs w:val="28"/>
          <w:rtl/>
        </w:rPr>
        <w:t xml:space="preserve">وثَعْلَبة بالهاء أيضاً.</w:t>
      </w:r>
    </w:p>
    <w:p>
      <w:pPr>
        <w:pStyle w:val="BookText"/>
      </w:pPr>
      <w:r>
        <w:rPr>
          <w:rFonts w:ascii="Amiri" w:hAnsi="Amiri" w:eastAsia="Amiri" w:cs="Amiri"/>
          <w:lang w:bidi="ar-SA"/>
          <w:color w:val="111111"/>
          <w:sz w:val="28"/>
          <w:szCs w:val="28"/>
          <w:rtl/>
        </w:rPr>
        <w:t xml:space="preserve">والثَّعَالِب </w:t>
      </w:r>
      <w:r>
        <w:rPr>
          <w:rStyle w:val="FootnoteReference"/>
        </w:rPr>
        <w:footnoteReference w:id="314"/>
      </w:r>
      <w:r>
        <w:rPr>
          <w:rFonts w:ascii="Amiri" w:hAnsi="Amiri" w:eastAsia="Amiri" w:cs="Amiri"/>
          <w:lang w:bidi="ar-SA"/>
          <w:color w:val="111111"/>
          <w:sz w:val="28"/>
          <w:szCs w:val="28"/>
          <w:rtl/>
        </w:rPr>
        <w:t xml:space="preserve">: قوم من طيئ ، وهم ثلاثة بطون يقال لهم ثعالب طيئ : ثعلبة من ذُهْل وثعلبة من رُومانَ ، وثعلبة من جَدْعاءَ.</w:t>
      </w:r>
    </w:p>
    <w:p>
      <w:pPr>
        <w:pStyle w:val="BookText"/>
      </w:pPr>
      <w:r>
        <w:rPr>
          <w:rFonts w:ascii="IRNazanin" w:hAnsi="IRNazanin" w:eastAsia="IRNazanin" w:cs="IRNazanin"/>
          <w:lang w:bidi="fa-IR"/>
          <w:color w:val="111111"/>
          <w:sz w:val="28"/>
          <w:szCs w:val="28"/>
          <w:rtl/>
        </w:rPr>
        <w:t xml:space="preserve">( ومن المنسوب بالهاء</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الثعلبية : موضع بطريق مكة ، عن الجوهري. قال مهيار :</w:t>
      </w:r>
    </w:p>
    <w:p>
      <w:pPr>
        <w:pStyle w:val="BookText"/>
      </w:pPr>
      <w:r>
        <w:rPr>
          <w:rFonts w:ascii="Amiri" w:hAnsi="Amiri" w:eastAsia="Amiri" w:cs="Amiri"/>
          <w:lang w:bidi="ar-SA"/>
          <w:color w:val="111111"/>
          <w:sz w:val="28"/>
          <w:szCs w:val="28"/>
          <w:rtl/>
        </w:rPr>
        <w:t xml:space="preserve">لمّا وردتُ الثعلبيْ</w:t>
      </w:r>
    </w:p>
    <w:p>
      <w:pPr>
        <w:pStyle w:val="BookText"/>
      </w:pPr>
      <w:r>
        <w:rPr>
          <w:rFonts w:ascii="Amiri" w:hAnsi="Amiri" w:eastAsia="Amiri" w:cs="Amiri"/>
          <w:lang w:bidi="ar-SA"/>
          <w:color w:val="111111"/>
          <w:sz w:val="28"/>
          <w:szCs w:val="28"/>
          <w:rtl/>
        </w:rPr>
        <w:t xml:space="preserve">يَّة عند مجتمع الرفاق</w:t>
      </w:r>
    </w:p>
    <w:p>
      <w:pPr>
        <w:pStyle w:val="BookText"/>
      </w:pPr>
      <w:r>
        <w:rPr>
          <w:rFonts w:ascii="IRNazanin" w:hAnsi="IRNazanin" w:eastAsia="IRNazanin" w:cs="IRNazanin"/>
          <w:lang w:bidi="fa-IR"/>
          <w:color w:val="111111"/>
          <w:sz w:val="28"/>
          <w:szCs w:val="28"/>
          <w:rtl/>
        </w:rPr>
        <w:t xml:space="preserve">وشممت من برد الحجا</w:t>
      </w:r>
    </w:p>
    <w:p>
      <w:pPr>
        <w:pStyle w:val="BookText"/>
      </w:pPr>
      <w:r>
        <w:rPr>
          <w:rFonts w:ascii="Amiri" w:hAnsi="Amiri" w:eastAsia="Amiri" w:cs="Amiri"/>
          <w:lang w:bidi="ar-SA"/>
          <w:color w:val="111111"/>
          <w:sz w:val="28"/>
          <w:szCs w:val="28"/>
          <w:rtl/>
        </w:rPr>
        <w:t xml:space="preserve">زِ شميم أنفاس العراقِ</w:t>
      </w:r>
    </w:p>
    <w:p>
      <w:pPr>
        <w:pStyle w:val="BookText"/>
      </w:pPr>
      <w:r>
        <w:rPr>
          <w:rFonts w:ascii="Amiri" w:hAnsi="Amiri" w:eastAsia="Amiri" w:cs="Amiri"/>
          <w:lang w:bidi="ar-SA"/>
          <w:color w:val="111111"/>
          <w:sz w:val="28"/>
          <w:szCs w:val="28"/>
          <w:rtl/>
        </w:rPr>
        <w:t xml:space="preserve">ايقنت لي ولمن أح</w:t>
      </w:r>
    </w:p>
    <w:p>
      <w:pPr>
        <w:pStyle w:val="BookText"/>
      </w:pPr>
      <w:r>
        <w:rPr>
          <w:rFonts w:ascii="Amiri" w:hAnsi="Amiri" w:eastAsia="Amiri" w:cs="Amiri"/>
          <w:lang w:bidi="ar-SA"/>
          <w:color w:val="111111"/>
          <w:sz w:val="28"/>
          <w:szCs w:val="28"/>
          <w:rtl/>
        </w:rPr>
        <w:t xml:space="preserve">بُّ بجمع شمل واتفاقِ) </w:t>
      </w:r>
      <w:r>
        <w:rPr>
          <w:rStyle w:val="FootnoteReference"/>
        </w:rPr>
        <w:footnoteReference w:id="315"/>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097" w:name="_Toc598"/>
      <w:r>
        <w:t>الثُّعْرُور</w:t>
      </w:r>
      <w:bookmarkEnd w:id="1097"/>
    </w:p>
    <w:p>
      <w:pPr>
        <w:pStyle w:val="BookText"/>
      </w:pPr>
      <w:r>
        <w:rPr>
          <w:rFonts w:ascii="Amiri" w:hAnsi="Amiri" w:eastAsia="Amiri" w:cs="Amiri"/>
          <w:lang w:bidi="ar-SA"/>
          <w:color w:val="111111"/>
          <w:sz w:val="28"/>
          <w:szCs w:val="28"/>
          <w:rtl/>
        </w:rPr>
        <w:t xml:space="preserve">[الثُّعْرُور] : أصل العُنْصُل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والثُّعْرُوران : كالحلمتين يكتنفان ضرعَ الشاة والقُنْب </w:t>
      </w:r>
      <w:r>
        <w:rPr>
          <w:rStyle w:val="FootnoteReference"/>
        </w:rPr>
        <w:footnoteReference w:id="317"/>
      </w:r>
      <w:r>
        <w:rPr>
          <w:rFonts w:ascii="IRNazanin" w:hAnsi="IRNazanin" w:eastAsia="IRNazanin" w:cs="IRNazanin"/>
          <w:lang w:bidi="fa-IR"/>
          <w:color w:val="111111"/>
          <w:sz w:val="28"/>
          <w:szCs w:val="28"/>
          <w:rtl/>
        </w:rPr>
        <w:t xml:space="preserve">من خارج.</w:t>
      </w:r>
    </w:p>
    <w:p>
      <w:pPr>
        <w:pStyle w:val="BookText"/>
      </w:pPr>
      <w:r>
        <w:rPr>
          <w:rFonts w:ascii="Amiri" w:hAnsi="Amiri" w:eastAsia="Amiri" w:cs="Amiri"/>
          <w:lang w:bidi="ar-SA"/>
          <w:color w:val="111111"/>
          <w:sz w:val="28"/>
          <w:szCs w:val="28"/>
          <w:rtl/>
        </w:rPr>
        <w:t xml:space="preserve">فُعْلُلان ، بضم الفاء واللام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1098" w:name="_Toc599"/>
      <w:r>
        <w:t>الثُّعْلُبان</w:t>
      </w:r>
      <w:bookmarkEnd w:id="1098"/>
    </w:p>
    <w:p>
      <w:pPr>
        <w:pStyle w:val="BookText"/>
      </w:pPr>
      <w:r>
        <w:rPr>
          <w:rFonts w:ascii="Amiri" w:hAnsi="Amiri" w:eastAsia="Amiri" w:cs="Amiri"/>
          <w:lang w:bidi="ar-SA"/>
          <w:color w:val="111111"/>
          <w:sz w:val="28"/>
          <w:szCs w:val="28"/>
          <w:rtl/>
        </w:rPr>
        <w:t xml:space="preserve">[الثُّعْلُبان] : ذكَر الثعالب ، قال ( راشد ابن عبد ربه )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844]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 يَبُولُ الثُّعْلُبَانُ بِرَأْسِهِ</w:t>
      </w:r>
    </w:p>
    <w:p>
      <w:pPr>
        <w:pStyle w:val="BookText"/>
      </w:pPr>
      <w:r>
        <w:rPr>
          <w:rFonts w:ascii="Amiri" w:hAnsi="Amiri" w:eastAsia="Amiri" w:cs="Amiri"/>
          <w:lang w:bidi="ar-SA"/>
          <w:color w:val="111111"/>
          <w:sz w:val="28"/>
          <w:szCs w:val="28"/>
          <w:rtl/>
        </w:rPr>
        <w:t xml:space="preserve">لَقَدْ ذَلَّ مَنْ بَالَتْ عَلَيْهِ الثَّعَالِبُ</w:t>
      </w:r>
    </w:p>
    <w:p>
      <w:pPr>
        <w:pStyle w:val="BookText"/>
      </w:pPr>
      <w:r>
        <w:rPr>
          <w:rFonts w:ascii="Amiri" w:hAnsi="Amiri" w:eastAsia="Amiri" w:cs="Amiri"/>
          <w:lang w:bidi="ar-SA"/>
          <w:color w:val="111111"/>
          <w:sz w:val="28"/>
          <w:szCs w:val="28"/>
          <w:rtl/>
        </w:rPr>
        <w:t xml:space="preserve">يعني صنماً بال عليه ثعلب.</w:t>
      </w:r>
    </w:p>
    <w:p>
      <w:pPr>
        <w:pStyle w:val="BookText"/>
      </w:pPr>
      <w:r>
        <w:rPr>
          <w:rFonts w:ascii="Amiri" w:hAnsi="Amiri" w:eastAsia="Amiri" w:cs="Amiri"/>
          <w:lang w:bidi="ar-SA"/>
          <w:color w:val="111111"/>
          <w:sz w:val="28"/>
          <w:szCs w:val="28"/>
          <w:rtl/>
        </w:rPr>
        <w:t xml:space="preserve">وذو ثُعْلُبان </w:t>
      </w:r>
      <w:r>
        <w:rPr>
          <w:rStyle w:val="FootnoteReference"/>
        </w:rPr>
        <w:footnoteReference w:id="319"/>
      </w:r>
      <w:r>
        <w:rPr>
          <w:rFonts w:ascii="Amiri" w:hAnsi="Amiri" w:eastAsia="Amiri" w:cs="Amiri"/>
          <w:lang w:bidi="ar-SA"/>
          <w:color w:val="111111"/>
          <w:sz w:val="28"/>
          <w:szCs w:val="28"/>
          <w:rtl/>
        </w:rPr>
        <w:t xml:space="preserve">الأكبر : ملك من ملوك حمير ، وهو أحد المَثَامنة </w:t>
      </w:r>
      <w:r>
        <w:rPr>
          <w:rStyle w:val="FootnoteReference"/>
        </w:rPr>
        <w:footnoteReference w:id="320"/>
      </w:r>
      <w:r>
        <w:rPr>
          <w:rFonts w:ascii="Amiri" w:hAnsi="Amiri" w:eastAsia="Amiri" w:cs="Amiri"/>
          <w:lang w:bidi="ar-SA"/>
          <w:color w:val="111111"/>
          <w:sz w:val="28"/>
          <w:szCs w:val="28"/>
          <w:rtl/>
        </w:rPr>
        <w:t xml:space="preserve">منهم ، واسمه نَوْف بن شَرَحْبِيل بن الحارث. من ولده ذو ثُعْلُبان الأصغر الذي أدخل الحبشة اليمن غَضَباً لما فعل الملك ذو نُوَاس بأهل الأُخْدُود من نصارى نجران. وكان ذو ثُعْلبان على دين النصارى وذو نواس على دين اليهود.</w:t>
      </w:r>
    </w:p>
    <w:p>
      <w:pPr>
        <w:pStyle w:val="BookText"/>
      </w:pPr>
      <w:r>
        <w:rPr>
          <w:rFonts w:ascii="IRNazanin" w:hAnsi="IRNazanin" w:eastAsia="IRNazanin" w:cs="IRNazanin"/>
          <w:lang w:bidi="fa-IR"/>
          <w:color w:val="111111"/>
          <w:sz w:val="28"/>
          <w:szCs w:val="28"/>
          <w:rtl/>
        </w:rPr>
        <w:t xml:space="preserve">[شماره صفحه واقعی : 845]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5" w:name="pg14428_152983"/>
    <w:bookmarkEnd w:id="125"/>
    <w:p>
      <w:pPr>
        <w:pStyle w:val="Heading4"/>
      </w:pPr>
      <w:bookmarkStart w:id="1099" w:name="_Toc600"/>
      <w:r>
        <w:t>الأفعال</w:t>
      </w:r>
      <w:bookmarkEnd w:id="1099"/>
    </w:p>
    <w:p>
      <w:pPr>
        <w:pStyle w:val="Heading5"/>
      </w:pPr>
      <w:bookmarkStart w:id="1100" w:name="_Toc601"/>
      <w:r>
        <w:t>اشارة</w:t>
      </w:r>
      <w:bookmarkEnd w:id="1100"/>
    </w:p>
    <w:p>
      <w:pPr>
        <w:pStyle w:val="BookText"/>
      </w:pPr>
      <w:r>
        <w:rPr>
          <w:rFonts w:ascii="Amiri" w:hAnsi="Amiri" w:eastAsia="Amiri" w:cs="Amiri"/>
          <w:lang w:bidi="ar-SA"/>
          <w:color w:val="111111"/>
          <w:sz w:val="28"/>
          <w:szCs w:val="28"/>
          <w:rtl/>
        </w:rPr>
        <w:t xml:space="preserve">فعَل يفعَل ، بفتح العين فيهما</w:t>
      </w:r>
    </w:p>
    <w:p>
      <w:pPr>
        <w:pStyle w:val="BookText"/>
      </w:pPr>
      <w:r>
        <w:rPr>
          <w:rFonts w:ascii="IRNazanin" w:hAnsi="IRNazanin" w:eastAsia="IRNazanin" w:cs="IRNazanin"/>
          <w:lang w:bidi="fa-IR"/>
          <w:color w:val="111111"/>
          <w:sz w:val="28"/>
          <w:szCs w:val="28"/>
          <w:rtl/>
        </w:rPr>
        <w:t xml:space="preserve">ب</w:t>
      </w:r>
    </w:p>
    <w:p>
      <w:pPr>
        <w:pStyle w:val="Heading5"/>
      </w:pPr>
      <w:bookmarkStart w:id="1101" w:name="_Toc602"/>
      <w:r>
        <w:t>ثَعَبْت</w:t>
      </w:r>
      <w:bookmarkEnd w:id="1101"/>
    </w:p>
    <w:p>
      <w:pPr>
        <w:pStyle w:val="BookText"/>
      </w:pPr>
      <w:r>
        <w:rPr>
          <w:rFonts w:ascii="Amiri" w:hAnsi="Amiri" w:eastAsia="Amiri" w:cs="Amiri"/>
          <w:lang w:bidi="ar-SA"/>
          <w:color w:val="111111"/>
          <w:sz w:val="28"/>
          <w:szCs w:val="28"/>
          <w:rtl/>
        </w:rPr>
        <w:t xml:space="preserve">[ثَعَبْت] الماء : إِذا فجّرته.</w:t>
      </w:r>
    </w:p>
    <w:p>
      <w:pPr>
        <w:pStyle w:val="BookText"/>
      </w:pPr>
      <w:r>
        <w:rPr>
          <w:rFonts w:ascii="IRNazanin" w:hAnsi="IRNazanin" w:eastAsia="IRNazanin" w:cs="IRNazanin"/>
          <w:lang w:bidi="fa-IR"/>
          <w:color w:val="111111"/>
          <w:sz w:val="28"/>
          <w:szCs w:val="28"/>
          <w:rtl/>
        </w:rPr>
        <w:t xml:space="preserve">م</w:t>
      </w:r>
    </w:p>
    <w:p>
      <w:pPr>
        <w:pStyle w:val="Heading5"/>
      </w:pPr>
      <w:bookmarkStart w:id="1102" w:name="_Toc603"/>
      <w:r>
        <w:t>ثَعَمْتُ</w:t>
      </w:r>
      <w:bookmarkEnd w:id="1102"/>
    </w:p>
    <w:p>
      <w:pPr>
        <w:pStyle w:val="BookText"/>
      </w:pPr>
      <w:r>
        <w:rPr>
          <w:rFonts w:ascii="Amiri" w:hAnsi="Amiri" w:eastAsia="Amiri" w:cs="Amiri"/>
          <w:lang w:bidi="ar-SA"/>
          <w:color w:val="111111"/>
          <w:sz w:val="28"/>
          <w:szCs w:val="28"/>
          <w:rtl/>
        </w:rPr>
        <w:t xml:space="preserve">[ثَعَمْتُ] الشيءَ ثَعْماً : أي نَزَعْتُه.</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ط</w:t>
      </w:r>
    </w:p>
    <w:p>
      <w:pPr>
        <w:pStyle w:val="Heading5"/>
      </w:pPr>
      <w:bookmarkStart w:id="1103" w:name="_Toc604"/>
      <w:r>
        <w:t>ثَعِط</w:t>
      </w:r>
      <w:bookmarkEnd w:id="1103"/>
    </w:p>
    <w:p>
      <w:pPr>
        <w:pStyle w:val="BookText"/>
      </w:pPr>
      <w:r>
        <w:rPr>
          <w:rFonts w:ascii="Amiri" w:hAnsi="Amiri" w:eastAsia="Amiri" w:cs="Amiri"/>
          <w:lang w:bidi="ar-SA"/>
          <w:color w:val="111111"/>
          <w:sz w:val="28"/>
          <w:szCs w:val="28"/>
          <w:rtl/>
        </w:rPr>
        <w:t xml:space="preserve">[ثَعِط] اللحم ثَعَطاً : إِذا أنتن ، ولحم ثَعطٌ.</w:t>
      </w:r>
    </w:p>
    <w:p>
      <w:pPr>
        <w:pStyle w:val="BookText"/>
      </w:pPr>
      <w:r>
        <w:rPr>
          <w:rFonts w:ascii="IRNazanin" w:hAnsi="IRNazanin" w:eastAsia="IRNazanin" w:cs="IRNazanin"/>
          <w:lang w:bidi="fa-IR"/>
          <w:color w:val="111111"/>
          <w:sz w:val="28"/>
          <w:szCs w:val="28"/>
          <w:rtl/>
        </w:rPr>
        <w:t xml:space="preserve">ل</w:t>
      </w:r>
    </w:p>
    <w:p>
      <w:pPr>
        <w:pStyle w:val="Heading5"/>
      </w:pPr>
      <w:bookmarkStart w:id="1104" w:name="_Toc605"/>
      <w:r>
        <w:t>ثَعِل</w:t>
      </w:r>
      <w:bookmarkEnd w:id="1104"/>
    </w:p>
    <w:p>
      <w:pPr>
        <w:pStyle w:val="BookText"/>
      </w:pPr>
      <w:r>
        <w:rPr>
          <w:rFonts w:ascii="Amiri" w:hAnsi="Amiri" w:eastAsia="Amiri" w:cs="Amiri"/>
          <w:lang w:bidi="ar-SA"/>
          <w:color w:val="111111"/>
          <w:sz w:val="28"/>
          <w:szCs w:val="28"/>
          <w:rtl/>
        </w:rPr>
        <w:t xml:space="preserve">[ثَعِل] : الثَّعَل : زيادة سنّ ، أو دخول سن تحت سنّ في اختلاف من المنبت. سِنٌّ ثَعْلاء ، ورجل أَثْعَل ، وامرأة ثَعْلاء ، والجمع ثُعْلٌ ، قال </w:t>
      </w:r>
      <w:r>
        <w:rPr>
          <w:rStyle w:val="FootnoteReference"/>
        </w:rPr>
        <w:footnoteReference w:id="321"/>
      </w:r>
    </w:p>
    <w:p>
      <w:pPr>
        <w:pStyle w:val="BookText"/>
      </w:pPr>
      <w:r>
        <w:rPr>
          <w:rFonts w:ascii="Amiri" w:hAnsi="Amiri" w:eastAsia="Amiri" w:cs="Amiri"/>
          <w:lang w:bidi="ar-SA"/>
          <w:color w:val="111111"/>
          <w:sz w:val="28"/>
          <w:szCs w:val="28"/>
          <w:rtl/>
        </w:rPr>
        <w:t xml:space="preserve">تفترّ عن ذي اشرٍ واضح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مُنَطَّقٍ بالظَّلْمِ لَمْ يَثْعَلِ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105" w:name="_Toc606"/>
      <w:r>
        <w:t>أَثْعَلَت</w:t>
      </w:r>
      <w:bookmarkEnd w:id="1105"/>
    </w:p>
    <w:p>
      <w:pPr>
        <w:pStyle w:val="BookText"/>
      </w:pPr>
      <w:r>
        <w:rPr>
          <w:rFonts w:ascii="Amiri" w:hAnsi="Amiri" w:eastAsia="Amiri" w:cs="Amiri"/>
          <w:lang w:bidi="ar-SA"/>
          <w:color w:val="111111"/>
          <w:sz w:val="28"/>
          <w:szCs w:val="28"/>
          <w:rtl/>
        </w:rPr>
        <w:t xml:space="preserve">[أَثْعَلَت] الأرض : إِذا كثرت ثعالبُها ، وأرض مَثْعَلَة.</w:t>
      </w:r>
    </w:p>
    <w:p>
      <w:pPr>
        <w:pStyle w:val="BookText"/>
      </w:pPr>
      <w:r>
        <w:rPr>
          <w:rFonts w:ascii="Amiri" w:hAnsi="Amiri" w:eastAsia="Amiri" w:cs="Amiri"/>
          <w:lang w:bidi="ar-SA"/>
          <w:color w:val="111111"/>
          <w:sz w:val="28"/>
          <w:szCs w:val="28"/>
          <w:rtl/>
        </w:rPr>
        <w:t xml:space="preserve">ويقال : أَثْعَل على القوم : أي خالف.</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106" w:name="_Toc607"/>
      <w:r>
        <w:t>انْثَعَب</w:t>
      </w:r>
      <w:bookmarkEnd w:id="1106"/>
    </w:p>
    <w:p>
      <w:pPr>
        <w:pStyle w:val="BookText"/>
      </w:pPr>
      <w:r>
        <w:rPr>
          <w:rFonts w:ascii="Amiri" w:hAnsi="Amiri" w:eastAsia="Amiri" w:cs="Amiri"/>
          <w:lang w:bidi="ar-SA"/>
          <w:color w:val="111111"/>
          <w:sz w:val="28"/>
          <w:szCs w:val="28"/>
          <w:rtl/>
        </w:rPr>
        <w:t xml:space="preserve">[انْثَعَب] الماء : أي انفجر.</w:t>
      </w:r>
    </w:p>
    <w:p>
      <w:pPr>
        <w:pStyle w:val="BookText"/>
      </w:pPr>
      <w:r>
        <w:rPr>
          <w:rFonts w:ascii="Amiri" w:hAnsi="Amiri" w:eastAsia="Amiri" w:cs="Amiri"/>
          <w:lang w:bidi="ar-SA"/>
          <w:color w:val="111111"/>
          <w:sz w:val="28"/>
          <w:szCs w:val="28"/>
          <w:rtl/>
        </w:rPr>
        <w:t xml:space="preserve">وانْثَعَبَ الدم من الأنف وغيره : إِذا انصبّ.</w:t>
      </w:r>
    </w:p>
    <w:p>
      <w:pPr>
        <w:pStyle w:val="BookText"/>
      </w:pPr>
      <w:r>
        <w:rPr>
          <w:rFonts w:ascii="IRNazanin" w:hAnsi="IRNazanin" w:eastAsia="IRNazanin" w:cs="IRNazanin"/>
          <w:lang w:bidi="fa-IR"/>
          <w:color w:val="111111"/>
          <w:sz w:val="28"/>
          <w:szCs w:val="28"/>
          <w:rtl/>
        </w:rPr>
        <w:t xml:space="preserve">[شماره صفحه واقعی : 846]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6" w:name="pg14428_152984"/>
    <w:bookmarkEnd w:id="126"/>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م</w:t>
      </w:r>
    </w:p>
    <w:p>
      <w:pPr>
        <w:pStyle w:val="Heading5"/>
      </w:pPr>
      <w:bookmarkStart w:id="1107" w:name="_Toc608"/>
      <w:r>
        <w:t>تَثَعَّم</w:t>
      </w:r>
      <w:bookmarkEnd w:id="1107"/>
    </w:p>
    <w:p>
      <w:pPr>
        <w:pStyle w:val="BookText"/>
      </w:pPr>
      <w:r>
        <w:rPr>
          <w:rFonts w:ascii="Amiri" w:hAnsi="Amiri" w:eastAsia="Amiri" w:cs="Amiri"/>
          <w:lang w:bidi="ar-SA"/>
          <w:color w:val="111111"/>
          <w:sz w:val="28"/>
          <w:szCs w:val="28"/>
          <w:rtl/>
        </w:rPr>
        <w:t xml:space="preserve">[تَثَعَّم] : حكى بعضهم : تَثَعَّمَتْ فلاناً أرضُ فلان : إِذا أعجبتْه فمرَّ إِليها ، من الثَّعْم ، وهو النَّزْع. ورواها أبو زيد </w:t>
      </w:r>
      <w:r>
        <w:rPr>
          <w:rStyle w:val="FootnoteReference"/>
        </w:rPr>
        <w:footnoteReference w:id="322"/>
      </w:r>
      <w:r>
        <w:rPr>
          <w:rFonts w:ascii="Amiri" w:hAnsi="Amiri" w:eastAsia="Amiri" w:cs="Amiri"/>
          <w:lang w:bidi="ar-SA"/>
          <w:color w:val="111111"/>
          <w:sz w:val="28"/>
          <w:szCs w:val="28"/>
          <w:rtl/>
        </w:rPr>
        <w:t xml:space="preserve">تَنَعَّمَتْه.</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جر</w:t>
      </w:r>
    </w:p>
    <w:p>
      <w:pPr>
        <w:pStyle w:val="Heading5"/>
      </w:pPr>
      <w:bookmarkStart w:id="1108" w:name="_Toc609"/>
      <w:r>
        <w:t>ثَعْجَر</w:t>
      </w:r>
      <w:bookmarkEnd w:id="1108"/>
    </w:p>
    <w:p>
      <w:pPr>
        <w:pStyle w:val="BookText"/>
      </w:pPr>
      <w:r>
        <w:rPr>
          <w:rFonts w:ascii="Amiri" w:hAnsi="Amiri" w:eastAsia="Amiri" w:cs="Amiri"/>
          <w:lang w:bidi="ar-SA"/>
          <w:color w:val="111111"/>
          <w:sz w:val="28"/>
          <w:szCs w:val="28"/>
          <w:rtl/>
        </w:rPr>
        <w:t xml:space="preserve">[ثَعْجَر] الدمَ وغيره فاثْعَنْجَر : أي صبَّه فانصبَّ.</w:t>
      </w:r>
    </w:p>
    <w:p>
      <w:pPr>
        <w:pStyle w:val="BookText"/>
      </w:pPr>
      <w:r>
        <w:rPr>
          <w:rFonts w:ascii="Amiri" w:hAnsi="Amiri" w:eastAsia="Amiri" w:cs="Amiri"/>
          <w:lang w:bidi="ar-SA"/>
          <w:color w:val="111111"/>
          <w:sz w:val="28"/>
          <w:szCs w:val="28"/>
          <w:rtl/>
        </w:rPr>
        <w:t xml:space="preserve">الافْعِنْلال</w:t>
      </w:r>
    </w:p>
    <w:p>
      <w:pPr>
        <w:pStyle w:val="BookText"/>
      </w:pPr>
      <w:r>
        <w:rPr>
          <w:rFonts w:ascii="IRNazanin" w:hAnsi="IRNazanin" w:eastAsia="IRNazanin" w:cs="IRNazanin"/>
          <w:lang w:bidi="fa-IR"/>
          <w:color w:val="111111"/>
          <w:sz w:val="28"/>
          <w:szCs w:val="28"/>
          <w:rtl/>
        </w:rPr>
        <w:t xml:space="preserve">جر</w:t>
      </w:r>
    </w:p>
    <w:p>
      <w:pPr>
        <w:pStyle w:val="Heading5"/>
      </w:pPr>
      <w:bookmarkStart w:id="1109" w:name="_Toc610"/>
      <w:r>
        <w:t>اثْعَنْجَر</w:t>
      </w:r>
      <w:bookmarkEnd w:id="1109"/>
    </w:p>
    <w:p>
      <w:pPr>
        <w:pStyle w:val="BookText"/>
      </w:pPr>
      <w:r>
        <w:rPr>
          <w:rFonts w:ascii="Amiri" w:hAnsi="Amiri" w:eastAsia="Amiri" w:cs="Amiri"/>
          <w:lang w:bidi="ar-SA"/>
          <w:color w:val="111111"/>
          <w:sz w:val="28"/>
          <w:szCs w:val="28"/>
          <w:rtl/>
        </w:rPr>
        <w:t xml:space="preserve">[اثْعَنْجَر] الدمُ وغيرُه : انصبَّ ، قال امرؤ القيس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وجَفْنَةٍ مُدَعْثَرَهْ</w:t>
      </w:r>
    </w:p>
    <w:p>
      <w:pPr>
        <w:pStyle w:val="BookText"/>
      </w:pPr>
      <w:r>
        <w:rPr>
          <w:rFonts w:ascii="Amiri" w:hAnsi="Amiri" w:eastAsia="Amiri" w:cs="Amiri"/>
          <w:lang w:bidi="ar-SA"/>
          <w:color w:val="111111"/>
          <w:sz w:val="28"/>
          <w:szCs w:val="28"/>
          <w:rtl/>
        </w:rPr>
        <w:t xml:space="preserve">وطَعْنَةٍ مُثْعَنْجِرَهْ</w:t>
      </w:r>
    </w:p>
    <w:p>
      <w:pPr>
        <w:pStyle w:val="BookText"/>
      </w:pPr>
      <w:r>
        <w:rPr>
          <w:rFonts w:ascii="Amiri" w:hAnsi="Amiri" w:eastAsia="Amiri" w:cs="Amiri"/>
          <w:lang w:bidi="ar-SA"/>
          <w:color w:val="111111"/>
          <w:sz w:val="28"/>
          <w:szCs w:val="28"/>
          <w:rtl/>
        </w:rPr>
        <w:t xml:space="preserve">والنون زائدة.</w:t>
      </w:r>
    </w:p>
    <w:p>
      <w:pPr>
        <w:pStyle w:val="BookText"/>
      </w:pPr>
      <w:r>
        <w:rPr>
          <w:rFonts w:ascii="IRNazanin" w:hAnsi="IRNazanin" w:eastAsia="IRNazanin" w:cs="IRNazanin"/>
          <w:lang w:bidi="fa-IR"/>
          <w:color w:val="111111"/>
          <w:sz w:val="28"/>
          <w:szCs w:val="28"/>
          <w:rtl/>
        </w:rPr>
        <w:t xml:space="preserve">[شماره صفحه واقعی : 847]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848]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7" w:name="pg14428_152988"/>
    <w:bookmarkEnd w:id="127"/>
    <w:p>
      <w:pPr>
        <w:pStyle w:val="Heading3"/>
      </w:pPr>
      <w:bookmarkStart w:id="1110" w:name="_Toc611"/>
      <w:r>
        <w:t>باب الثاء والغين وما بعدهما</w:t>
      </w:r>
      <w:bookmarkEnd w:id="1110"/>
    </w:p>
    <w:p>
      <w:pPr>
        <w:pStyle w:val="Heading4"/>
      </w:pPr>
      <w:bookmarkStart w:id="1111" w:name="_Toc612"/>
      <w:r>
        <w:t>الأسماء</w:t>
      </w:r>
      <w:bookmarkEnd w:id="1111"/>
    </w:p>
    <w:p>
      <w:pPr>
        <w:pStyle w:val="Heading5"/>
      </w:pPr>
      <w:bookmarkStart w:id="1112" w:name="_Toc613"/>
      <w:r>
        <w:t>اشارة</w:t>
      </w:r>
      <w:bookmarkEnd w:id="111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113" w:name="_Toc614"/>
      <w:r>
        <w:t>الثَّغْب</w:t>
      </w:r>
      <w:bookmarkEnd w:id="1113"/>
    </w:p>
    <w:p>
      <w:pPr>
        <w:pStyle w:val="BookText"/>
      </w:pPr>
      <w:r>
        <w:rPr>
          <w:rFonts w:ascii="Amiri" w:hAnsi="Amiri" w:eastAsia="Amiri" w:cs="Amiri"/>
          <w:lang w:bidi="ar-SA"/>
          <w:color w:val="111111"/>
          <w:sz w:val="28"/>
          <w:szCs w:val="28"/>
          <w:rtl/>
        </w:rPr>
        <w:t xml:space="preserve">[الثَّغْب] : لغة في الثَّغَب.</w:t>
      </w:r>
    </w:p>
    <w:p>
      <w:pPr>
        <w:pStyle w:val="BookText"/>
      </w:pPr>
      <w:r>
        <w:rPr>
          <w:rFonts w:ascii="IRNazanin" w:hAnsi="IRNazanin" w:eastAsia="IRNazanin" w:cs="IRNazanin"/>
          <w:lang w:bidi="fa-IR"/>
          <w:color w:val="111111"/>
          <w:sz w:val="28"/>
          <w:szCs w:val="28"/>
          <w:rtl/>
        </w:rPr>
        <w:t xml:space="preserve">ر</w:t>
      </w:r>
    </w:p>
    <w:p>
      <w:pPr>
        <w:pStyle w:val="Heading5"/>
      </w:pPr>
      <w:bookmarkStart w:id="1114" w:name="_Toc615"/>
      <w:r>
        <w:t>الثَّغْر</w:t>
      </w:r>
      <w:bookmarkEnd w:id="1114"/>
    </w:p>
    <w:p>
      <w:pPr>
        <w:pStyle w:val="BookText"/>
      </w:pPr>
      <w:r>
        <w:rPr>
          <w:rFonts w:ascii="Amiri" w:hAnsi="Amiri" w:eastAsia="Amiri" w:cs="Amiri"/>
          <w:lang w:bidi="ar-SA"/>
          <w:color w:val="111111"/>
          <w:sz w:val="28"/>
          <w:szCs w:val="28"/>
          <w:rtl/>
        </w:rPr>
        <w:t xml:space="preserve">[الثَّغْر] من البلدان : موضع المخافة.</w:t>
      </w:r>
    </w:p>
    <w:p>
      <w:pPr>
        <w:pStyle w:val="BookText"/>
      </w:pPr>
      <w:r>
        <w:rPr>
          <w:rFonts w:ascii="Amiri" w:hAnsi="Amiri" w:eastAsia="Amiri" w:cs="Amiri"/>
          <w:lang w:bidi="ar-SA"/>
          <w:color w:val="111111"/>
          <w:sz w:val="28"/>
          <w:szCs w:val="28"/>
          <w:rtl/>
        </w:rPr>
        <w:t xml:space="preserve">والثَّغْر من الإِنسان : ما تقدَّم من الأسنان.</w:t>
      </w:r>
    </w:p>
    <w:p>
      <w:pPr>
        <w:pStyle w:val="BookText"/>
      </w:pPr>
      <w:r>
        <w:rPr>
          <w:rFonts w:ascii="Amiri" w:hAnsi="Amiri" w:eastAsia="Amiri" w:cs="Amiri"/>
          <w:lang w:bidi="ar-SA"/>
          <w:color w:val="111111"/>
          <w:sz w:val="28"/>
          <w:szCs w:val="28"/>
          <w:rtl/>
        </w:rPr>
        <w:t xml:space="preserve">و [ فُعْلة ] ، بضم الفاء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115" w:name="_Toc616"/>
      <w:r>
        <w:t>ثُغْرَة</w:t>
      </w:r>
      <w:bookmarkEnd w:id="1115"/>
    </w:p>
    <w:p>
      <w:pPr>
        <w:pStyle w:val="BookText"/>
      </w:pPr>
      <w:r>
        <w:rPr>
          <w:rFonts w:ascii="Amiri" w:hAnsi="Amiri" w:eastAsia="Amiri" w:cs="Amiri"/>
          <w:lang w:bidi="ar-SA"/>
          <w:color w:val="111111"/>
          <w:sz w:val="28"/>
          <w:szCs w:val="28"/>
          <w:rtl/>
        </w:rPr>
        <w:t xml:space="preserve">[ثُغْرَة] النَّحْر : نُقْرَتُه ، والجميع ثُغَر.</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116" w:name="_Toc617"/>
      <w:r>
        <w:t>الثَغَب</w:t>
      </w:r>
      <w:bookmarkEnd w:id="1116"/>
    </w:p>
    <w:p>
      <w:pPr>
        <w:pStyle w:val="BookText"/>
      </w:pPr>
      <w:r>
        <w:rPr>
          <w:rFonts w:ascii="Amiri" w:hAnsi="Amiri" w:eastAsia="Amiri" w:cs="Amiri"/>
          <w:lang w:bidi="ar-SA"/>
          <w:color w:val="111111"/>
          <w:sz w:val="28"/>
          <w:szCs w:val="28"/>
          <w:rtl/>
        </w:rPr>
        <w:t xml:space="preserve">[الثَغَب] : الماء المستنقع في الجبل ، وجمعه ثُغْبان.</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117" w:name="_Toc618"/>
      <w:r>
        <w:t>الثَّغِم</w:t>
      </w:r>
      <w:bookmarkEnd w:id="1117"/>
    </w:p>
    <w:p>
      <w:pPr>
        <w:pStyle w:val="BookText"/>
      </w:pPr>
      <w:r>
        <w:rPr>
          <w:rFonts w:ascii="Amiri" w:hAnsi="Amiri" w:eastAsia="Amiri" w:cs="Amiri"/>
          <w:lang w:bidi="ar-SA"/>
          <w:color w:val="111111"/>
          <w:sz w:val="28"/>
          <w:szCs w:val="28"/>
          <w:rtl/>
        </w:rPr>
        <w:t xml:space="preserve">[الثَّغِم] : الضَّاري من الكلاب.</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و</w:t>
      </w:r>
    </w:p>
    <w:p>
      <w:pPr>
        <w:pStyle w:val="Heading5"/>
      </w:pPr>
      <w:bookmarkStart w:id="1118" w:name="_Toc619"/>
      <w:r>
        <w:t>ثاغِيَة</w:t>
      </w:r>
      <w:bookmarkEnd w:id="1118"/>
    </w:p>
    <w:p>
      <w:pPr>
        <w:pStyle w:val="BookText"/>
      </w:pPr>
      <w:r>
        <w:rPr>
          <w:rFonts w:ascii="Amiri" w:hAnsi="Amiri" w:eastAsia="Amiri" w:cs="Amiri"/>
          <w:lang w:bidi="ar-SA"/>
          <w:color w:val="111111"/>
          <w:sz w:val="28"/>
          <w:szCs w:val="28"/>
          <w:rtl/>
        </w:rPr>
        <w:t xml:space="preserve">[ثاغِيَة] : يقال </w:t>
      </w:r>
      <w:r>
        <w:rPr>
          <w:rStyle w:val="FootnoteReference"/>
        </w:rPr>
        <w:footnoteReference w:id="324"/>
      </w:r>
      <w:r>
        <w:rPr>
          <w:rFonts w:ascii="Amiri" w:hAnsi="Amiri" w:eastAsia="Amiri" w:cs="Amiri"/>
          <w:lang w:bidi="ar-SA"/>
          <w:color w:val="111111"/>
          <w:sz w:val="28"/>
          <w:szCs w:val="28"/>
          <w:rtl/>
        </w:rPr>
        <w:t xml:space="preserve">: « ما له ثاغِيَةٌ ولا راغِيَةٌ » : أي ما له شاة ولا ناقة.</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119" w:name="_Toc620"/>
      <w:r>
        <w:t>الثَّغَام</w:t>
      </w:r>
      <w:bookmarkEnd w:id="1119"/>
    </w:p>
    <w:p>
      <w:pPr>
        <w:pStyle w:val="BookText"/>
      </w:pPr>
      <w:r>
        <w:rPr>
          <w:rFonts w:ascii="Amiri" w:hAnsi="Amiri" w:eastAsia="Amiri" w:cs="Amiri"/>
          <w:lang w:bidi="ar-SA"/>
          <w:color w:val="111111"/>
          <w:sz w:val="28"/>
          <w:szCs w:val="28"/>
          <w:rtl/>
        </w:rPr>
        <w:t xml:space="preserve">[الثَّغَام] : شجر أبيض الثّمَر والزَّهْر ، يشبه به الشيب ، الواحدة ثَغَامة بالهاء.</w:t>
      </w:r>
    </w:p>
    <w:p>
      <w:pPr>
        <w:pStyle w:val="BookText"/>
      </w:pPr>
      <w:r>
        <w:rPr>
          <w:rFonts w:ascii="IRNazanin" w:hAnsi="IRNazanin" w:eastAsia="IRNazanin" w:cs="IRNazanin"/>
          <w:lang w:bidi="fa-IR"/>
          <w:color w:val="111111"/>
          <w:sz w:val="28"/>
          <w:szCs w:val="28"/>
          <w:rtl/>
        </w:rPr>
        <w:t xml:space="preserve">[شماره صفحه واقعی : 849]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8" w:name="pg14428_152990"/>
    <w:bookmarkEnd w:id="128"/>
    <w:p>
      <w:pPr>
        <w:pStyle w:val="Heading4"/>
      </w:pPr>
      <w:bookmarkStart w:id="1120" w:name="_Toc621"/>
      <w:r>
        <w:t>الأفعال</w:t>
      </w:r>
      <w:bookmarkEnd w:id="1120"/>
    </w:p>
    <w:p>
      <w:pPr>
        <w:pStyle w:val="Heading5"/>
      </w:pPr>
      <w:bookmarkStart w:id="1121" w:name="_Toc622"/>
      <w:r>
        <w:t>اشارة</w:t>
      </w:r>
      <w:bookmarkEnd w:id="1121"/>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و</w:t>
      </w:r>
    </w:p>
    <w:p>
      <w:pPr>
        <w:pStyle w:val="Heading5"/>
      </w:pPr>
      <w:bookmarkStart w:id="1122" w:name="_Toc623"/>
      <w:r>
        <w:t>ثَغَت</w:t>
      </w:r>
      <w:bookmarkEnd w:id="1122"/>
    </w:p>
    <w:p>
      <w:pPr>
        <w:pStyle w:val="BookText"/>
      </w:pPr>
      <w:r>
        <w:rPr>
          <w:rFonts w:ascii="Amiri" w:hAnsi="Amiri" w:eastAsia="Amiri" w:cs="Amiri"/>
          <w:lang w:bidi="ar-SA"/>
          <w:color w:val="111111"/>
          <w:sz w:val="28"/>
          <w:szCs w:val="28"/>
          <w:rtl/>
        </w:rPr>
        <w:t xml:space="preserve">[ثَغَت] الشاةُ ثُغاءً : أي صاحت</w:t>
      </w:r>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IRNazanin" w:hAnsi="IRNazanin" w:eastAsia="IRNazanin" w:cs="IRNazanin"/>
          <w:lang w:bidi="fa-IR"/>
          <w:color w:val="111111"/>
          <w:sz w:val="28"/>
          <w:szCs w:val="28"/>
          <w:rtl/>
        </w:rPr>
        <w:t xml:space="preserve">ر</w:t>
      </w:r>
    </w:p>
    <w:p>
      <w:pPr>
        <w:pStyle w:val="Heading5"/>
      </w:pPr>
      <w:bookmarkStart w:id="1123" w:name="_Toc624"/>
      <w:r>
        <w:t>ثَغَرْتُ</w:t>
      </w:r>
      <w:bookmarkEnd w:id="1123"/>
    </w:p>
    <w:p>
      <w:pPr>
        <w:pStyle w:val="BookText"/>
      </w:pPr>
      <w:r>
        <w:rPr>
          <w:rFonts w:ascii="Amiri" w:hAnsi="Amiri" w:eastAsia="Amiri" w:cs="Amiri"/>
          <w:lang w:bidi="ar-SA"/>
          <w:color w:val="111111"/>
          <w:sz w:val="28"/>
          <w:szCs w:val="28"/>
          <w:rtl/>
        </w:rPr>
        <w:t xml:space="preserve">[ثَغَرْتُ] الرجلَ : إِذا كسرتُ ثغرَه.</w:t>
      </w:r>
    </w:p>
    <w:p>
      <w:pPr>
        <w:pStyle w:val="BookText"/>
      </w:pPr>
      <w:r>
        <w:rPr>
          <w:rFonts w:ascii="Amiri" w:hAnsi="Amiri" w:eastAsia="Amiri" w:cs="Amiri"/>
          <w:lang w:bidi="ar-SA"/>
          <w:color w:val="111111"/>
          <w:sz w:val="28"/>
          <w:szCs w:val="28"/>
          <w:rtl/>
        </w:rPr>
        <w:t xml:space="preserve">ويقال : لقي بنو فلان بني فلان فثَغَرُوهم : أي سدُّوا عليهم المخرجَ فلم يدروا أين يأخذون.</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ب</w:t>
      </w:r>
    </w:p>
    <w:p>
      <w:pPr>
        <w:pStyle w:val="Heading5"/>
      </w:pPr>
      <w:bookmarkStart w:id="1124" w:name="_Toc625"/>
      <w:r>
        <w:t>ثَغِب</w:t>
      </w:r>
      <w:bookmarkEnd w:id="1124"/>
    </w:p>
    <w:p>
      <w:pPr>
        <w:pStyle w:val="BookText"/>
      </w:pPr>
      <w:r>
        <w:rPr>
          <w:rFonts w:ascii="Amiri" w:hAnsi="Amiri" w:eastAsia="Amiri" w:cs="Amiri"/>
          <w:lang w:bidi="ar-SA"/>
          <w:color w:val="111111"/>
          <w:sz w:val="28"/>
          <w:szCs w:val="28"/>
          <w:rtl/>
        </w:rPr>
        <w:t xml:space="preserve">[ثَغِب] : حُكي عن الكسائي أنه يقال : ثَغِبَ ثَغَباً : إِذا هلك. ويقال هو بالتاء بنقطتين.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125" w:name="_Toc626"/>
      <w:r>
        <w:t>أَثْغَر</w:t>
      </w:r>
      <w:bookmarkEnd w:id="1125"/>
    </w:p>
    <w:p>
      <w:pPr>
        <w:pStyle w:val="BookText"/>
      </w:pPr>
      <w:r>
        <w:rPr>
          <w:rFonts w:ascii="Amiri" w:hAnsi="Amiri" w:eastAsia="Amiri" w:cs="Amiri"/>
          <w:lang w:bidi="ar-SA"/>
          <w:color w:val="111111"/>
          <w:sz w:val="28"/>
          <w:szCs w:val="28"/>
          <w:rtl/>
        </w:rPr>
        <w:t xml:space="preserve">[أَثْغَر] الصبيُّ : إِذا ألقى أسنانَه.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126" w:name="_Toc627"/>
      <w:r>
        <w:t>اثَّغَر</w:t>
      </w:r>
      <w:bookmarkEnd w:id="1126"/>
    </w:p>
    <w:p>
      <w:pPr>
        <w:pStyle w:val="BookText"/>
      </w:pPr>
      <w:r>
        <w:rPr>
          <w:rFonts w:ascii="Amiri" w:hAnsi="Amiri" w:eastAsia="Amiri" w:cs="Amiri"/>
          <w:lang w:bidi="ar-SA"/>
          <w:color w:val="111111"/>
          <w:sz w:val="28"/>
          <w:szCs w:val="28"/>
          <w:rtl/>
        </w:rPr>
        <w:t xml:space="preserve">[اثَّغَر] الصبيُّ : إِذا نبتت أسنانُه. وأصله اثْتَغَر.</w:t>
      </w:r>
    </w:p>
    <w:p>
      <w:pPr>
        <w:pStyle w:val="BookText"/>
      </w:pPr>
      <w:r>
        <w:rPr>
          <w:rFonts w:ascii="IRNazanin" w:hAnsi="IRNazanin" w:eastAsia="IRNazanin" w:cs="IRNazanin"/>
          <w:lang w:bidi="fa-IR"/>
          <w:color w:val="111111"/>
          <w:sz w:val="28"/>
          <w:szCs w:val="28"/>
          <w:rtl/>
        </w:rPr>
        <w:t xml:space="preserve">[شماره صفحه واقعی : 850]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9" w:name="pg14428_152992"/>
    <w:bookmarkEnd w:id="129"/>
    <w:p>
      <w:pPr>
        <w:pStyle w:val="Heading3"/>
      </w:pPr>
      <w:bookmarkStart w:id="1127" w:name="_Toc628"/>
      <w:r>
        <w:t>باب الثاء والفاء وما بعدهما</w:t>
      </w:r>
      <w:bookmarkEnd w:id="1127"/>
    </w:p>
    <w:p>
      <w:pPr>
        <w:pStyle w:val="Heading4"/>
      </w:pPr>
      <w:bookmarkStart w:id="1128" w:name="_Toc629"/>
      <w:r>
        <w:t>الأسماء</w:t>
      </w:r>
      <w:bookmarkEnd w:id="1128"/>
    </w:p>
    <w:p>
      <w:pPr>
        <w:pStyle w:val="Heading5"/>
      </w:pPr>
      <w:bookmarkStart w:id="1129" w:name="_Toc630"/>
      <w:r>
        <w:t>اشارة</w:t>
      </w:r>
      <w:bookmarkEnd w:id="1129"/>
    </w:p>
    <w:p>
      <w:pPr>
        <w:pStyle w:val="BookText"/>
      </w:pPr>
      <w:r>
        <w:rPr>
          <w:rFonts w:ascii="Amiri" w:hAnsi="Amiri" w:eastAsia="Amiri" w:cs="Amiri"/>
          <w:lang w:bidi="ar-SA"/>
          <w:color w:val="111111"/>
          <w:sz w:val="28"/>
          <w:szCs w:val="28"/>
          <w:rtl/>
        </w:rPr>
        <w:t xml:space="preserve">[ المجرّد ]</w:t>
      </w:r>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130" w:name="_Toc631"/>
      <w:r>
        <w:t>الثَّفْر</w:t>
      </w:r>
      <w:bookmarkEnd w:id="1130"/>
    </w:p>
    <w:p>
      <w:pPr>
        <w:pStyle w:val="BookText"/>
      </w:pPr>
      <w:r>
        <w:rPr>
          <w:rFonts w:ascii="Amiri" w:hAnsi="Amiri" w:eastAsia="Amiri" w:cs="Amiri"/>
          <w:lang w:bidi="ar-SA"/>
          <w:color w:val="111111"/>
          <w:sz w:val="28"/>
          <w:szCs w:val="28"/>
          <w:rtl/>
        </w:rPr>
        <w:t xml:space="preserve">[الثَّفْر] : من السَّبُعَة بمنزلة الحياء من الشاة ، وهو القُبُل. وقد يقال لغير السَّبُعة ، قال الأخطل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جَزَى اللهُ عَنَّا الأَعْوَرَيْنِ مَلَامَةً</w:t>
      </w:r>
    </w:p>
    <w:p>
      <w:pPr>
        <w:pStyle w:val="BookText"/>
      </w:pPr>
      <w:r>
        <w:rPr>
          <w:rFonts w:ascii="Amiri" w:hAnsi="Amiri" w:eastAsia="Amiri" w:cs="Amiri"/>
          <w:lang w:bidi="ar-SA"/>
          <w:color w:val="111111"/>
          <w:sz w:val="28"/>
          <w:szCs w:val="28"/>
          <w:rtl/>
        </w:rPr>
        <w:t xml:space="preserve">وفَرْوَةَ ثَفْرَ الثَّوْرَةِ المُتَضَاجِمِ</w:t>
      </w:r>
    </w:p>
    <w:p>
      <w:pPr>
        <w:pStyle w:val="BookText"/>
      </w:pPr>
      <w:r>
        <w:rPr>
          <w:rFonts w:ascii="Amiri" w:hAnsi="Amiri" w:eastAsia="Amiri" w:cs="Amiri"/>
          <w:lang w:bidi="ar-SA"/>
          <w:color w:val="111111"/>
          <w:sz w:val="28"/>
          <w:szCs w:val="28"/>
          <w:rtl/>
        </w:rPr>
        <w:t xml:space="preserve">المتضاجم : المعوجّ ، من الأضجم. وقيل : إِنّ خَفْضَه على الجِوار.</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131" w:name="_Toc632"/>
      <w:r>
        <w:t>ثُفْل</w:t>
      </w:r>
      <w:bookmarkEnd w:id="1131"/>
    </w:p>
    <w:p>
      <w:pPr>
        <w:pStyle w:val="BookText"/>
      </w:pPr>
      <w:r>
        <w:rPr>
          <w:rFonts w:ascii="Amiri" w:hAnsi="Amiri" w:eastAsia="Amiri" w:cs="Amiri"/>
          <w:lang w:bidi="ar-SA"/>
          <w:color w:val="111111"/>
          <w:sz w:val="28"/>
          <w:szCs w:val="28"/>
          <w:rtl/>
        </w:rPr>
        <w:t xml:space="preserve">[ثُفْل] الشيء : خُثَارته التي ترسُب منه.</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132" w:name="_Toc633"/>
      <w:r>
        <w:t>ثَفَرُ</w:t>
      </w:r>
      <w:bookmarkEnd w:id="1132"/>
    </w:p>
    <w:p>
      <w:pPr>
        <w:pStyle w:val="BookText"/>
      </w:pPr>
      <w:r>
        <w:rPr>
          <w:rFonts w:ascii="Amiri" w:hAnsi="Amiri" w:eastAsia="Amiri" w:cs="Amiri"/>
          <w:lang w:bidi="ar-SA"/>
          <w:color w:val="111111"/>
          <w:sz w:val="28"/>
          <w:szCs w:val="28"/>
          <w:rtl/>
        </w:rPr>
        <w:t xml:space="preserve">[ثَفَرُ] : الدَّابَّةِ : معروف.</w:t>
      </w:r>
    </w:p>
    <w:p>
      <w:pPr>
        <w:pStyle w:val="BookText"/>
      </w:pPr>
      <w:r>
        <w:rPr>
          <w:rFonts w:ascii="Amiri" w:hAnsi="Amiri" w:eastAsia="Amiri" w:cs="Amiri"/>
          <w:lang w:bidi="ar-SA"/>
          <w:color w:val="111111"/>
          <w:sz w:val="28"/>
          <w:szCs w:val="28"/>
          <w:rtl/>
        </w:rPr>
        <w:t xml:space="preserve">فَعِلة ، بكسر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133" w:name="_Toc634"/>
      <w:r>
        <w:t>الثَّفِنَة</w:t>
      </w:r>
      <w:bookmarkEnd w:id="1133"/>
    </w:p>
    <w:p>
      <w:pPr>
        <w:pStyle w:val="BookText"/>
      </w:pPr>
      <w:r>
        <w:rPr>
          <w:rFonts w:ascii="Amiri" w:hAnsi="Amiri" w:eastAsia="Amiri" w:cs="Amiri"/>
          <w:lang w:bidi="ar-SA"/>
          <w:color w:val="111111"/>
          <w:sz w:val="28"/>
          <w:szCs w:val="28"/>
          <w:rtl/>
        </w:rPr>
        <w:t xml:space="preserve">[الثَّفِنَة] : واحدة الثَّفِنات ، وهي يدا البعير ورجلاه وكِرْكِرَتِه وما يعتمد عليه من أعضائه كالركبتين ونحوهما ، قال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خَوَّى عَلَى مُسْتَوِيَاتٍ خَمْسِ</w:t>
      </w:r>
    </w:p>
    <w:p>
      <w:pPr>
        <w:pStyle w:val="BookText"/>
      </w:pPr>
      <w:r>
        <w:rPr>
          <w:rFonts w:ascii="Amiri" w:hAnsi="Amiri" w:eastAsia="Amiri" w:cs="Amiri"/>
          <w:lang w:bidi="ar-SA"/>
          <w:color w:val="111111"/>
          <w:sz w:val="28"/>
          <w:szCs w:val="28"/>
          <w:rtl/>
        </w:rPr>
        <w:t xml:space="preserve">كِرْكِرَةٍ وثَفِنَاتٍ مُلْسِ</w:t>
      </w:r>
    </w:p>
    <w:p>
      <w:pPr>
        <w:pStyle w:val="BookText"/>
      </w:pPr>
      <w:r>
        <w:rPr>
          <w:rFonts w:ascii="IRNazanin" w:hAnsi="IRNazanin" w:eastAsia="IRNazanin" w:cs="IRNazanin"/>
          <w:lang w:bidi="fa-IR"/>
          <w:color w:val="111111"/>
          <w:sz w:val="28"/>
          <w:szCs w:val="28"/>
          <w:rtl/>
        </w:rPr>
        <w:t xml:space="preserve">[شماره صفحه واقعی : 851]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0" w:name="pg14428_152995"/>
    <w:bookmarkEnd w:id="130"/>
    <w:p>
      <w:pPr>
        <w:pStyle w:val="BookText"/>
      </w:pPr>
      <w:r>
        <w:rPr>
          <w:rFonts w:ascii="Amiri" w:hAnsi="Amiri" w:eastAsia="Amiri" w:cs="Amiri"/>
          <w:lang w:bidi="ar-SA"/>
          <w:color w:val="111111"/>
          <w:sz w:val="28"/>
          <w:szCs w:val="28"/>
          <w:rtl/>
        </w:rPr>
        <w:t xml:space="preserve">وكذلك الثفنة لغير البعير من كل ذي أربع : ما وَلِيَ الأرضَ منه إِذا برك. وفي الحديث </w:t>
      </w:r>
      <w:r>
        <w:rPr>
          <w:rStyle w:val="FootnoteReference"/>
        </w:rPr>
        <w:footnoteReference w:id="327"/>
      </w:r>
      <w:r>
        <w:rPr>
          <w:rFonts w:ascii="Amiri" w:hAnsi="Amiri" w:eastAsia="Amiri" w:cs="Amiri"/>
          <w:lang w:bidi="ar-SA"/>
          <w:color w:val="111111"/>
          <w:sz w:val="28"/>
          <w:szCs w:val="28"/>
          <w:rtl/>
        </w:rPr>
        <w:t xml:space="preserve">: رأى أبو الدرداء رجلاً بين عينيه مِثْلُ ثَفِنَةِ البعير ، فقال : لو لم يكن هذا كان خيراً.</w:t>
      </w:r>
    </w:p>
    <w:p>
      <w:pPr>
        <w:pStyle w:val="BookText"/>
      </w:pPr>
      <w:r>
        <w:rPr>
          <w:rFonts w:ascii="Amiri" w:hAnsi="Amiri" w:eastAsia="Amiri" w:cs="Amiri"/>
          <w:lang w:bidi="ar-SA"/>
          <w:color w:val="111111"/>
          <w:sz w:val="28"/>
          <w:szCs w:val="28"/>
          <w:rtl/>
        </w:rPr>
        <w:t xml:space="preserve">وذو الثَّفِنات : لقب عبد الله بن وَهْبٍ رئيس الخوارج ، لأنّ طول السجود كان قد أثّر في مساجده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أُفعولَة ، بضم الهمزة</w:t>
      </w:r>
    </w:p>
    <w:p>
      <w:pPr>
        <w:pStyle w:val="BookText"/>
      </w:pPr>
      <w:r>
        <w:rPr>
          <w:rFonts w:ascii="Amiri" w:hAnsi="Amiri" w:eastAsia="Amiri" w:cs="Amiri"/>
          <w:lang w:bidi="ar-SA"/>
          <w:color w:val="111111"/>
          <w:sz w:val="28"/>
          <w:szCs w:val="28"/>
          <w:rtl/>
        </w:rPr>
        <w:t xml:space="preserve">ي</w:t>
      </w:r>
    </w:p>
    <w:p>
      <w:pPr>
        <w:pStyle w:val="Heading5"/>
      </w:pPr>
      <w:bookmarkStart w:id="1134" w:name="_Toc635"/>
      <w:r>
        <w:t>الأُثْفِيَّة</w:t>
      </w:r>
      <w:bookmarkEnd w:id="1134"/>
    </w:p>
    <w:p>
      <w:pPr>
        <w:pStyle w:val="BookText"/>
      </w:pPr>
      <w:r>
        <w:rPr>
          <w:rFonts w:ascii="Amiri" w:hAnsi="Amiri" w:eastAsia="Amiri" w:cs="Amiri"/>
          <w:lang w:bidi="ar-SA"/>
          <w:color w:val="111111"/>
          <w:sz w:val="28"/>
          <w:szCs w:val="28"/>
          <w:rtl/>
        </w:rPr>
        <w:t xml:space="preserve">[الأُثْفِيَّة] : واحدة الأَثافيّ ، وتقديرها أُفْعُولَة.</w:t>
      </w:r>
    </w:p>
    <w:p>
      <w:pPr>
        <w:pStyle w:val="BookText"/>
      </w:pPr>
      <w:r>
        <w:rPr>
          <w:rFonts w:ascii="Amiri" w:hAnsi="Amiri" w:eastAsia="Amiri" w:cs="Amiri"/>
          <w:lang w:bidi="ar-SA"/>
          <w:color w:val="111111"/>
          <w:sz w:val="28"/>
          <w:szCs w:val="28"/>
          <w:rtl/>
        </w:rPr>
        <w:t xml:space="preserve">وحكى بعضهم : يقال : بَقِيَتْ من القوم أُثْفِيَّةٌ خَشْنَاءُ. أي بقي منهم عدد كثير.</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135" w:name="_Toc636"/>
      <w:r>
        <w:t>مِثْفار</w:t>
      </w:r>
      <w:bookmarkEnd w:id="1135"/>
    </w:p>
    <w:p>
      <w:pPr>
        <w:pStyle w:val="BookText"/>
      </w:pPr>
      <w:r>
        <w:rPr>
          <w:rFonts w:ascii="Amiri" w:hAnsi="Amiri" w:eastAsia="Amiri" w:cs="Amiri"/>
          <w:lang w:bidi="ar-SA"/>
          <w:color w:val="111111"/>
          <w:sz w:val="28"/>
          <w:szCs w:val="28"/>
          <w:rtl/>
        </w:rPr>
        <w:t xml:space="preserve">[مِثْفار] : دابة </w:t>
      </w:r>
      <w:r>
        <w:rPr>
          <w:rStyle w:val="FootnoteReference"/>
        </w:rPr>
        <w:footnoteReference w:id="329"/>
      </w:r>
      <w:r>
        <w:rPr>
          <w:rFonts w:ascii="Amiri" w:hAnsi="Amiri" w:eastAsia="Amiri" w:cs="Amiri"/>
          <w:lang w:bidi="ar-SA"/>
          <w:color w:val="111111"/>
          <w:sz w:val="28"/>
          <w:szCs w:val="28"/>
          <w:rtl/>
        </w:rPr>
        <w:t xml:space="preserve">مِثْفار : يرمي بسرجه إِلى مؤخره.</w:t>
      </w:r>
    </w:p>
    <w:p>
      <w:pPr>
        <w:pStyle w:val="BookText"/>
      </w:pPr>
      <w:r>
        <w:rPr>
          <w:rFonts w:ascii="IRNazanin" w:hAnsi="IRNazanin" w:eastAsia="IRNazanin" w:cs="IRNazanin"/>
          <w:lang w:bidi="fa-IR"/>
          <w:color w:val="111111"/>
          <w:sz w:val="28"/>
          <w:szCs w:val="28"/>
          <w:rtl/>
        </w:rPr>
        <w:t xml:space="preserve">[شماره صفحه واقعی : 852]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1" w:name="pg14428_152997"/>
    <w:bookmarkEnd w:id="131"/>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Amiri" w:hAnsi="Amiri" w:eastAsia="Amiri" w:cs="Amiri"/>
          <w:lang w:bidi="ar-SA"/>
          <w:color w:val="111111"/>
          <w:sz w:val="28"/>
          <w:szCs w:val="28"/>
          <w:rtl/>
        </w:rPr>
        <w:t xml:space="preserve">ي</w:t>
      </w:r>
    </w:p>
    <w:p>
      <w:pPr>
        <w:pStyle w:val="Heading5"/>
      </w:pPr>
      <w:bookmarkStart w:id="1136" w:name="_Toc637"/>
      <w:r>
        <w:t>المُثَفَّى</w:t>
      </w:r>
      <w:bookmarkEnd w:id="1136"/>
    </w:p>
    <w:p>
      <w:pPr>
        <w:pStyle w:val="BookText"/>
      </w:pPr>
      <w:r>
        <w:rPr>
          <w:rFonts w:ascii="Amiri" w:hAnsi="Amiri" w:eastAsia="Amiri" w:cs="Amiri"/>
          <w:lang w:bidi="ar-SA"/>
          <w:color w:val="111111"/>
          <w:sz w:val="28"/>
          <w:szCs w:val="28"/>
          <w:rtl/>
        </w:rPr>
        <w:t xml:space="preserve">[المُثَفَّى] : الرجل الذي مات له ثلاث نسوة أو أكثر.</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1137" w:name="_Toc638"/>
      <w:r>
        <w:t>المُثَفَّاة</w:t>
      </w:r>
      <w:bookmarkEnd w:id="1137"/>
    </w:p>
    <w:p>
      <w:pPr>
        <w:pStyle w:val="BookText"/>
      </w:pPr>
      <w:r>
        <w:rPr>
          <w:rFonts w:ascii="Amiri" w:hAnsi="Amiri" w:eastAsia="Amiri" w:cs="Amiri"/>
          <w:lang w:bidi="ar-SA"/>
          <w:color w:val="111111"/>
          <w:sz w:val="28"/>
          <w:szCs w:val="28"/>
          <w:rtl/>
        </w:rPr>
        <w:t xml:space="preserve">[المُثَفَّاة] : المرأة التي يموت لها ثلاثة أزواج أو أكثر ويقال : هي التي لزوجها إِمرأتان سواها ، شُبِّهت بأثافيّ القِدْر.</w:t>
      </w:r>
    </w:p>
    <w:p>
      <w:pPr>
        <w:pStyle w:val="BookText"/>
      </w:pPr>
      <w:r>
        <w:rPr>
          <w:rFonts w:ascii="Amiri" w:hAnsi="Amiri" w:eastAsia="Amiri" w:cs="Amiri"/>
          <w:lang w:bidi="ar-SA"/>
          <w:color w:val="111111"/>
          <w:sz w:val="28"/>
          <w:szCs w:val="28"/>
          <w:rtl/>
        </w:rPr>
        <w:t xml:space="preserve">فُعَّال ، بضم الفاء وتشديد العين</w:t>
      </w:r>
    </w:p>
    <w:p>
      <w:pPr>
        <w:pStyle w:val="BookText"/>
      </w:pPr>
      <w:r>
        <w:rPr>
          <w:rFonts w:ascii="Amiri" w:hAnsi="Amiri" w:eastAsia="Amiri" w:cs="Amiri"/>
          <w:lang w:bidi="ar-SA"/>
          <w:color w:val="111111"/>
          <w:sz w:val="28"/>
          <w:szCs w:val="28"/>
          <w:rtl/>
        </w:rPr>
        <w:t xml:space="preserve">ي</w:t>
      </w:r>
    </w:p>
    <w:p>
      <w:pPr>
        <w:pStyle w:val="Heading5"/>
      </w:pPr>
      <w:bookmarkStart w:id="1138" w:name="_Toc639"/>
      <w:r>
        <w:t>الثُّفَّاء</w:t>
      </w:r>
      <w:bookmarkEnd w:id="1138"/>
    </w:p>
    <w:p>
      <w:pPr>
        <w:pStyle w:val="BookText"/>
      </w:pPr>
      <w:r>
        <w:rPr>
          <w:rFonts w:ascii="Amiri" w:hAnsi="Amiri" w:eastAsia="Amiri" w:cs="Amiri"/>
          <w:lang w:bidi="ar-SA"/>
          <w:color w:val="111111"/>
          <w:sz w:val="28"/>
          <w:szCs w:val="28"/>
          <w:rtl/>
        </w:rPr>
        <w:t xml:space="preserve">[الثُّفَّاء] : الحُرْف وبعض أهل اليمن يسميه : الحِلْف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بفتح الفاء والتخفيف</w:t>
      </w:r>
    </w:p>
    <w:p>
      <w:pPr>
        <w:pStyle w:val="BookText"/>
      </w:pPr>
      <w:r>
        <w:rPr>
          <w:rFonts w:ascii="IRNazanin" w:hAnsi="IRNazanin" w:eastAsia="IRNazanin" w:cs="IRNazanin"/>
          <w:lang w:bidi="fa-IR"/>
          <w:color w:val="111111"/>
          <w:sz w:val="28"/>
          <w:szCs w:val="28"/>
          <w:rtl/>
        </w:rPr>
        <w:t xml:space="preserve">ل</w:t>
      </w:r>
    </w:p>
    <w:p>
      <w:pPr>
        <w:pStyle w:val="Heading5"/>
      </w:pPr>
      <w:bookmarkStart w:id="1139" w:name="_Toc640"/>
      <w:r>
        <w:t>الثَّفَال</w:t>
      </w:r>
      <w:bookmarkEnd w:id="1139"/>
    </w:p>
    <w:p>
      <w:pPr>
        <w:pStyle w:val="BookText"/>
      </w:pPr>
      <w:r>
        <w:rPr>
          <w:rFonts w:ascii="Amiri" w:hAnsi="Amiri" w:eastAsia="Amiri" w:cs="Amiri"/>
          <w:lang w:bidi="ar-SA"/>
          <w:color w:val="111111"/>
          <w:sz w:val="28"/>
          <w:szCs w:val="28"/>
          <w:rtl/>
        </w:rPr>
        <w:t xml:space="preserve">[الثَّفَال] : البعير البطيء. ومنه</w:t>
      </w:r>
    </w:p>
    <w:p>
      <w:pPr>
        <w:pStyle w:val="BookText"/>
      </w:pPr>
      <w:r>
        <w:rPr>
          <w:rFonts w:ascii="Amiri" w:hAnsi="Amiri" w:eastAsia="Amiri" w:cs="Amiri"/>
          <w:lang w:bidi="ar-SA"/>
          <w:color w:val="111111"/>
          <w:sz w:val="28"/>
          <w:szCs w:val="28"/>
          <w:rtl/>
        </w:rPr>
        <w:t xml:space="preserve">قول ابن عباس لأبي الأسود : لو كنتَ راعيَ ذلك الثَّفَالِ ما أشبعتَه كَلأً ولا أَرْوَيْتَه ماءً</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140" w:name="_Toc641"/>
      <w:r>
        <w:t>الثِّفَال</w:t>
      </w:r>
      <w:bookmarkEnd w:id="1140"/>
    </w:p>
    <w:p>
      <w:pPr>
        <w:pStyle w:val="BookText"/>
      </w:pPr>
      <w:r>
        <w:rPr>
          <w:rFonts w:ascii="Amiri" w:hAnsi="Amiri" w:eastAsia="Amiri" w:cs="Amiri"/>
          <w:lang w:bidi="ar-SA"/>
          <w:color w:val="111111"/>
          <w:sz w:val="28"/>
          <w:szCs w:val="28"/>
          <w:rtl/>
        </w:rPr>
        <w:t xml:space="preserve">[الثِّفَال] : أديم أو نحوه يبسط تحت الرحى ، قال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كِلَانا شَاعِرٌ مِنْ حَيِّ صِدْقٍ.</w:t>
      </w:r>
    </w:p>
    <w:p>
      <w:pPr>
        <w:pStyle w:val="BookText"/>
      </w:pPr>
      <w:r>
        <w:rPr>
          <w:rFonts w:ascii="Amiri" w:hAnsi="Amiri" w:eastAsia="Amiri" w:cs="Amiri"/>
          <w:lang w:bidi="ar-SA"/>
          <w:color w:val="111111"/>
          <w:sz w:val="28"/>
          <w:szCs w:val="28"/>
          <w:rtl/>
        </w:rPr>
        <w:t xml:space="preserve">ولكنَّ الرَّحَى فَوْقَ الثِّفَالِ</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رق</w:t>
      </w:r>
    </w:p>
    <w:p>
      <w:pPr>
        <w:pStyle w:val="Heading5"/>
      </w:pPr>
      <w:bookmarkStart w:id="1141" w:name="_Toc642"/>
      <w:r>
        <w:t>الثُّفْرُوق</w:t>
      </w:r>
      <w:bookmarkEnd w:id="1141"/>
    </w:p>
    <w:p>
      <w:pPr>
        <w:pStyle w:val="BookText"/>
      </w:pPr>
      <w:r>
        <w:rPr>
          <w:rFonts w:ascii="Amiri" w:hAnsi="Amiri" w:eastAsia="Amiri" w:cs="Amiri"/>
          <w:lang w:bidi="ar-SA"/>
          <w:color w:val="111111"/>
          <w:sz w:val="28"/>
          <w:szCs w:val="28"/>
          <w:rtl/>
        </w:rPr>
        <w:t xml:space="preserve">[الثُّفْرُوق] ، بالقاف : قِمْعُ البُسْرة والتَّمْرة.</w:t>
      </w:r>
    </w:p>
    <w:p>
      <w:pPr>
        <w:pStyle w:val="BookText"/>
      </w:pPr>
      <w:r>
        <w:rPr>
          <w:rFonts w:ascii="IRNazanin" w:hAnsi="IRNazanin" w:eastAsia="IRNazanin" w:cs="IRNazanin"/>
          <w:lang w:bidi="fa-IR"/>
          <w:color w:val="111111"/>
          <w:sz w:val="28"/>
          <w:szCs w:val="28"/>
          <w:rtl/>
        </w:rPr>
        <w:t xml:space="preserve">[شماره صفحه واقعی : 853]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2" w:name="pg14428_152999"/>
    <w:bookmarkEnd w:id="132"/>
    <w:p>
      <w:pPr>
        <w:pStyle w:val="Heading4"/>
      </w:pPr>
      <w:bookmarkStart w:id="1142" w:name="_Toc643"/>
      <w:r>
        <w:t>الأفعال</w:t>
      </w:r>
      <w:bookmarkEnd w:id="1142"/>
    </w:p>
    <w:p>
      <w:pPr>
        <w:pStyle w:val="Heading5"/>
      </w:pPr>
      <w:bookmarkStart w:id="1143" w:name="_Toc644"/>
      <w:r>
        <w:t>اشارة</w:t>
      </w:r>
      <w:bookmarkEnd w:id="1143"/>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ن</w:t>
      </w:r>
    </w:p>
    <w:p>
      <w:pPr>
        <w:pStyle w:val="Heading5"/>
      </w:pPr>
      <w:bookmarkStart w:id="1144" w:name="_Toc645"/>
      <w:r>
        <w:t>ثَفَنَت</w:t>
      </w:r>
      <w:bookmarkEnd w:id="1144"/>
    </w:p>
    <w:p>
      <w:pPr>
        <w:pStyle w:val="BookText"/>
      </w:pPr>
      <w:r>
        <w:rPr>
          <w:rFonts w:ascii="Amiri" w:hAnsi="Amiri" w:eastAsia="Amiri" w:cs="Amiri"/>
          <w:lang w:bidi="ar-SA"/>
          <w:color w:val="111111"/>
          <w:sz w:val="28"/>
          <w:szCs w:val="28"/>
          <w:rtl/>
        </w:rPr>
        <w:t xml:space="preserve">[ثَفَنَت] الناقةُ : إِذا ضربتْ بثَفِنَاتها.</w:t>
      </w:r>
    </w:p>
    <w:p>
      <w:pPr>
        <w:pStyle w:val="BookText"/>
      </w:pPr>
      <w:r>
        <w:rPr>
          <w:rFonts w:ascii="Amiri" w:hAnsi="Amiri" w:eastAsia="Amiri" w:cs="Amiri"/>
          <w:lang w:bidi="ar-SA"/>
          <w:color w:val="111111"/>
          <w:sz w:val="28"/>
          <w:szCs w:val="28"/>
          <w:rtl/>
        </w:rPr>
        <w:t xml:space="preserve">ويقال : ثَفَنَه باليد : إِذا ضربه بها.</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ن</w:t>
      </w:r>
    </w:p>
    <w:p>
      <w:pPr>
        <w:pStyle w:val="Heading5"/>
      </w:pPr>
      <w:bookmarkStart w:id="1145" w:name="_Toc646"/>
      <w:r>
        <w:t>ثَفِنَ</w:t>
      </w:r>
      <w:bookmarkEnd w:id="1145"/>
    </w:p>
    <w:p>
      <w:pPr>
        <w:pStyle w:val="BookText"/>
      </w:pPr>
      <w:r>
        <w:rPr>
          <w:rFonts w:ascii="Amiri" w:hAnsi="Amiri" w:eastAsia="Amiri" w:cs="Amiri"/>
          <w:lang w:bidi="ar-SA"/>
          <w:color w:val="111111"/>
          <w:sz w:val="28"/>
          <w:szCs w:val="28"/>
          <w:rtl/>
        </w:rPr>
        <w:t xml:space="preserve">[ثَفِنَ] : يقال : ثَفِنَت يدُه من العمل ثَفَناً : أي غلظت.</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146" w:name="_Toc647"/>
      <w:r>
        <w:t>أَثْفَرَ</w:t>
      </w:r>
      <w:bookmarkEnd w:id="1146"/>
    </w:p>
    <w:p>
      <w:pPr>
        <w:pStyle w:val="BookText"/>
      </w:pPr>
      <w:r>
        <w:rPr>
          <w:rFonts w:ascii="Amiri" w:hAnsi="Amiri" w:eastAsia="Amiri" w:cs="Amiri"/>
          <w:lang w:bidi="ar-SA"/>
          <w:color w:val="111111"/>
          <w:sz w:val="28"/>
          <w:szCs w:val="28"/>
          <w:rtl/>
        </w:rPr>
        <w:t xml:space="preserve">[أَثْفَرَ] الدابةَ : من الثَّفَر.</w:t>
      </w:r>
    </w:p>
    <w:p>
      <w:pPr>
        <w:pStyle w:val="BookText"/>
      </w:pPr>
      <w:r>
        <w:rPr>
          <w:rFonts w:ascii="IRNazanin" w:hAnsi="IRNazanin" w:eastAsia="IRNazanin" w:cs="IRNazanin"/>
          <w:lang w:bidi="fa-IR"/>
          <w:color w:val="111111"/>
          <w:sz w:val="28"/>
          <w:szCs w:val="28"/>
          <w:rtl/>
        </w:rPr>
        <w:t xml:space="preserve">ن</w:t>
      </w:r>
    </w:p>
    <w:p>
      <w:pPr>
        <w:pStyle w:val="Heading5"/>
      </w:pPr>
      <w:bookmarkStart w:id="1147" w:name="_Toc648"/>
      <w:r>
        <w:t>أَثْفَن</w:t>
      </w:r>
      <w:bookmarkEnd w:id="1147"/>
    </w:p>
    <w:p>
      <w:pPr>
        <w:pStyle w:val="BookText"/>
      </w:pPr>
      <w:r>
        <w:rPr>
          <w:rFonts w:ascii="Amiri" w:hAnsi="Amiri" w:eastAsia="Amiri" w:cs="Amiri"/>
          <w:lang w:bidi="ar-SA"/>
          <w:color w:val="111111"/>
          <w:sz w:val="28"/>
          <w:szCs w:val="28"/>
          <w:rtl/>
        </w:rPr>
        <w:t xml:space="preserve">[أَثْفَن] العملُ يدَه فَثَفِنَتْ : أي غلظت.</w:t>
      </w:r>
    </w:p>
    <w:p>
      <w:pPr>
        <w:pStyle w:val="BookText"/>
      </w:pPr>
      <w:r>
        <w:rPr>
          <w:rFonts w:ascii="Amiri" w:hAnsi="Amiri" w:eastAsia="Amiri" w:cs="Amiri"/>
          <w:lang w:bidi="ar-SA"/>
          <w:color w:val="111111"/>
          <w:sz w:val="28"/>
          <w:szCs w:val="28"/>
          <w:rtl/>
        </w:rPr>
        <w:t xml:space="preserve">ي</w:t>
      </w:r>
    </w:p>
    <w:p>
      <w:pPr>
        <w:pStyle w:val="Heading5"/>
      </w:pPr>
      <w:bookmarkStart w:id="1148" w:name="_Toc649"/>
      <w:r>
        <w:t>أَثْفَى</w:t>
      </w:r>
      <w:bookmarkEnd w:id="1148"/>
    </w:p>
    <w:p>
      <w:pPr>
        <w:pStyle w:val="BookText"/>
      </w:pPr>
      <w:r>
        <w:rPr>
          <w:rFonts w:ascii="Amiri" w:hAnsi="Amiri" w:eastAsia="Amiri" w:cs="Amiri"/>
          <w:lang w:bidi="ar-SA"/>
          <w:color w:val="111111"/>
          <w:sz w:val="28"/>
          <w:szCs w:val="28"/>
          <w:rtl/>
        </w:rPr>
        <w:t xml:space="preserve">[أَثْفَى] : يقال : أَثْفَيْتُ القِدر وثَفَّيْتُها : إِذا وضعتُها على الأثافيّ.</w:t>
      </w:r>
    </w:p>
    <w:p>
      <w:pPr>
        <w:pStyle w:val="BookText"/>
      </w:pPr>
      <w:r>
        <w:rPr>
          <w:rFonts w:ascii="Amiri" w:hAnsi="Amiri" w:eastAsia="Amiri" w:cs="Amiri"/>
          <w:lang w:bidi="ar-SA"/>
          <w:color w:val="111111"/>
          <w:sz w:val="28"/>
          <w:szCs w:val="28"/>
          <w:rtl/>
        </w:rPr>
        <w:t xml:space="preserve">التفعيل</w:t>
      </w:r>
    </w:p>
    <w:p>
      <w:pPr>
        <w:pStyle w:val="BookText"/>
      </w:pPr>
      <w:r>
        <w:rPr>
          <w:rFonts w:ascii="Amiri" w:hAnsi="Amiri" w:eastAsia="Amiri" w:cs="Amiri"/>
          <w:lang w:bidi="ar-SA"/>
          <w:color w:val="111111"/>
          <w:sz w:val="28"/>
          <w:szCs w:val="28"/>
          <w:rtl/>
        </w:rPr>
        <w:t xml:space="preserve">ي</w:t>
      </w:r>
    </w:p>
    <w:p>
      <w:pPr>
        <w:pStyle w:val="Heading5"/>
      </w:pPr>
      <w:bookmarkStart w:id="1149" w:name="_Toc650"/>
      <w:r>
        <w:t>ثَفَّيْت</w:t>
      </w:r>
      <w:bookmarkEnd w:id="1149"/>
    </w:p>
    <w:p>
      <w:pPr>
        <w:pStyle w:val="BookText"/>
      </w:pPr>
      <w:r>
        <w:rPr>
          <w:rFonts w:ascii="Amiri" w:hAnsi="Amiri" w:eastAsia="Amiri" w:cs="Amiri"/>
          <w:lang w:bidi="ar-SA"/>
          <w:color w:val="111111"/>
          <w:sz w:val="28"/>
          <w:szCs w:val="28"/>
          <w:rtl/>
        </w:rPr>
        <w:t xml:space="preserve">[ثَفَّيْت] القِدْرَ : إِذا وضعتَها على الأَثافيّ.</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ن</w:t>
      </w:r>
    </w:p>
    <w:p>
      <w:pPr>
        <w:pStyle w:val="Heading5"/>
      </w:pPr>
      <w:bookmarkStart w:id="1150" w:name="_Toc651"/>
      <w:r>
        <w:t>ثَافَنَ</w:t>
      </w:r>
      <w:bookmarkEnd w:id="1150"/>
    </w:p>
    <w:p>
      <w:pPr>
        <w:pStyle w:val="BookText"/>
      </w:pPr>
      <w:r>
        <w:rPr>
          <w:rFonts w:ascii="Amiri" w:hAnsi="Amiri" w:eastAsia="Amiri" w:cs="Amiri"/>
          <w:lang w:bidi="ar-SA"/>
          <w:color w:val="111111"/>
          <w:sz w:val="28"/>
          <w:szCs w:val="28"/>
          <w:rtl/>
        </w:rPr>
        <w:t xml:space="preserve">[ثَافَنَ] : يقال : ثَافَنْتُ فلاناً : أي لازمتُه. قال بعض أهل اللغة : واشتقاقُه من الثَّفِنات كأنك ألصقتَ ثَفِنَةَ رُكْبَتِك بثَفِنَة ركبته ، قال :</w:t>
      </w:r>
    </w:p>
    <w:p>
      <w:pPr>
        <w:pStyle w:val="BookText"/>
      </w:pPr>
      <w:r>
        <w:rPr>
          <w:rFonts w:ascii="Amiri" w:hAnsi="Amiri" w:eastAsia="Amiri" w:cs="Amiri"/>
          <w:lang w:bidi="ar-SA"/>
          <w:color w:val="111111"/>
          <w:sz w:val="28"/>
          <w:szCs w:val="28"/>
          <w:rtl/>
        </w:rPr>
        <w:t xml:space="preserve">أَلَا رُبَّما صَارَ البَغِيضُ مُصَافياً</w:t>
      </w:r>
    </w:p>
    <w:p>
      <w:pPr>
        <w:pStyle w:val="BookText"/>
      </w:pPr>
      <w:r>
        <w:rPr>
          <w:rFonts w:ascii="Amiri" w:hAnsi="Amiri" w:eastAsia="Amiri" w:cs="Amiri"/>
          <w:lang w:bidi="ar-SA"/>
          <w:color w:val="111111"/>
          <w:sz w:val="28"/>
          <w:szCs w:val="28"/>
          <w:rtl/>
        </w:rPr>
        <w:t xml:space="preserve">وحالَ عَنِ العَهْدِ الصَّدِيقُ المُثَافِنُ</w:t>
      </w:r>
    </w:p>
    <w:p>
      <w:pPr>
        <w:pStyle w:val="BookText"/>
      </w:pPr>
      <w:r>
        <w:rPr>
          <w:rFonts w:ascii="Amiri" w:hAnsi="Amiri" w:eastAsia="Amiri" w:cs="Amiri"/>
          <w:lang w:bidi="ar-SA"/>
          <w:color w:val="111111"/>
          <w:sz w:val="28"/>
          <w:szCs w:val="28"/>
          <w:rtl/>
        </w:rPr>
        <w:t xml:space="preserve">ويقال : ثَافَنْتُ الرجلَ على الشيء : إِذا أَعَنْتُه عليه.</w:t>
      </w:r>
    </w:p>
    <w:p>
      <w:pPr>
        <w:pStyle w:val="BookText"/>
      </w:pPr>
      <w:r>
        <w:rPr>
          <w:rFonts w:ascii="IRNazanin" w:hAnsi="IRNazanin" w:eastAsia="IRNazanin" w:cs="IRNazanin"/>
          <w:lang w:bidi="fa-IR"/>
          <w:color w:val="111111"/>
          <w:sz w:val="28"/>
          <w:szCs w:val="28"/>
          <w:rtl/>
        </w:rPr>
        <w:t xml:space="preserve">[شماره صفحه واقعی : 854]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3" w:name="pg14428_153001"/>
    <w:bookmarkEnd w:id="133"/>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151" w:name="_Toc652"/>
      <w:r>
        <w:t>اسْتَثْفَر</w:t>
      </w:r>
      <w:bookmarkEnd w:id="1151"/>
    </w:p>
    <w:p>
      <w:pPr>
        <w:pStyle w:val="BookText"/>
      </w:pPr>
      <w:r>
        <w:rPr>
          <w:rFonts w:ascii="Amiri" w:hAnsi="Amiri" w:eastAsia="Amiri" w:cs="Amiri"/>
          <w:lang w:bidi="ar-SA"/>
          <w:color w:val="111111"/>
          <w:sz w:val="28"/>
          <w:szCs w:val="28"/>
          <w:rtl/>
        </w:rPr>
        <w:t xml:space="preserve">[اسْتَثْفَر] الرجلُ بثوبه : إِذا ائتزر به ثم ردّ طرفه بين رجليه فشده في حُجْزَته.</w:t>
      </w:r>
    </w:p>
    <w:p>
      <w:pPr>
        <w:pStyle w:val="BookText"/>
      </w:pPr>
      <w:r>
        <w:rPr>
          <w:rFonts w:ascii="Amiri" w:hAnsi="Amiri" w:eastAsia="Amiri" w:cs="Amiri"/>
          <w:lang w:bidi="ar-SA"/>
          <w:color w:val="111111"/>
          <w:sz w:val="28"/>
          <w:szCs w:val="28"/>
          <w:rtl/>
        </w:rPr>
        <w:t xml:space="preserve">واسْتَثْفَرَ الكلبُ بذنبه بين فخذيه ، قال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تَعْدُو الذِّئَابُ عَلَى مَنْ لا كِلَابَ لَهُ</w:t>
      </w:r>
    </w:p>
    <w:p>
      <w:pPr>
        <w:pStyle w:val="BookText"/>
      </w:pPr>
      <w:r>
        <w:rPr>
          <w:rFonts w:ascii="Amiri" w:hAnsi="Amiri" w:eastAsia="Amiri" w:cs="Amiri"/>
          <w:lang w:bidi="ar-SA"/>
          <w:color w:val="111111"/>
          <w:sz w:val="28"/>
          <w:szCs w:val="28"/>
          <w:rtl/>
        </w:rPr>
        <w:t xml:space="preserve">وتَتَّقِي مَرْبِضَ المُسْتَثْفِرِ الحَامِي</w:t>
      </w:r>
    </w:p>
    <w:p>
      <w:pPr>
        <w:pStyle w:val="BookText"/>
      </w:pPr>
      <w:r>
        <w:rPr>
          <w:rFonts w:ascii="IRNazanin" w:hAnsi="IRNazanin" w:eastAsia="IRNazanin" w:cs="IRNazanin"/>
          <w:lang w:bidi="fa-IR"/>
          <w:color w:val="111111"/>
          <w:sz w:val="28"/>
          <w:szCs w:val="28"/>
          <w:rtl/>
        </w:rPr>
        <w:t xml:space="preserve">[شماره صفحه واقعی : 855]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856]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4" w:name="pg14428_153005"/>
    <w:bookmarkEnd w:id="134"/>
    <w:p>
      <w:pPr>
        <w:pStyle w:val="Heading3"/>
      </w:pPr>
      <w:bookmarkStart w:id="1152" w:name="_Toc653"/>
      <w:r>
        <w:t>باب الثاء والقاف وما بعدهما</w:t>
      </w:r>
      <w:bookmarkEnd w:id="1152"/>
    </w:p>
    <w:p>
      <w:pPr>
        <w:pStyle w:val="Heading4"/>
      </w:pPr>
      <w:bookmarkStart w:id="1153" w:name="_Toc654"/>
      <w:r>
        <w:t>الأسماء</w:t>
      </w:r>
      <w:bookmarkEnd w:id="1153"/>
    </w:p>
    <w:p>
      <w:pPr>
        <w:pStyle w:val="Heading5"/>
      </w:pPr>
      <w:bookmarkStart w:id="1154" w:name="_Toc655"/>
      <w:r>
        <w:t>اشارة</w:t>
      </w:r>
      <w:bookmarkEnd w:id="115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155" w:name="_Toc656"/>
      <w:r>
        <w:t>الثَّقْب</w:t>
      </w:r>
      <w:bookmarkEnd w:id="1155"/>
    </w:p>
    <w:p>
      <w:pPr>
        <w:pStyle w:val="BookText"/>
      </w:pPr>
      <w:r>
        <w:rPr>
          <w:rFonts w:ascii="Amiri" w:hAnsi="Amiri" w:eastAsia="Amiri" w:cs="Amiri"/>
          <w:lang w:bidi="ar-SA"/>
          <w:color w:val="111111"/>
          <w:sz w:val="28"/>
          <w:szCs w:val="28"/>
          <w:rtl/>
        </w:rPr>
        <w:t xml:space="preserve">[الثَّقْب] : واحد الثقوب ، لغة في الثُّقْب.</w:t>
      </w:r>
    </w:p>
    <w:p>
      <w:pPr>
        <w:pStyle w:val="BookText"/>
      </w:pPr>
      <w:r>
        <w:rPr>
          <w:rFonts w:ascii="IRNazanin" w:hAnsi="IRNazanin" w:eastAsia="IRNazanin" w:cs="IRNazanin"/>
          <w:lang w:bidi="fa-IR"/>
          <w:color w:val="111111"/>
          <w:sz w:val="28"/>
          <w:szCs w:val="28"/>
          <w:rtl/>
        </w:rPr>
        <w:t xml:space="preserve">ف</w:t>
      </w:r>
    </w:p>
    <w:p>
      <w:pPr>
        <w:pStyle w:val="Heading5"/>
      </w:pPr>
      <w:bookmarkStart w:id="1156" w:name="_Toc657"/>
      <w:r>
        <w:t>ثَقْفٌ</w:t>
      </w:r>
      <w:bookmarkEnd w:id="1156"/>
    </w:p>
    <w:p>
      <w:pPr>
        <w:pStyle w:val="BookText"/>
      </w:pPr>
      <w:r>
        <w:rPr>
          <w:rFonts w:ascii="Amiri" w:hAnsi="Amiri" w:eastAsia="Amiri" w:cs="Amiri"/>
          <w:lang w:bidi="ar-SA"/>
          <w:color w:val="111111"/>
          <w:sz w:val="28"/>
          <w:szCs w:val="28"/>
          <w:rtl/>
        </w:rPr>
        <w:t xml:space="preserve">[ثَقْفٌ] : رجل ثَقْف لَقْفٌ ، وهو الذي يبصر مواضع الضَّرب في القتال. ويقال ثَقِفٌ ، بكسر القاف أيضاً.</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157" w:name="_Toc658"/>
      <w:r>
        <w:t>الثُّقْب</w:t>
      </w:r>
      <w:bookmarkEnd w:id="1157"/>
    </w:p>
    <w:p>
      <w:pPr>
        <w:pStyle w:val="BookText"/>
      </w:pPr>
      <w:r>
        <w:rPr>
          <w:rFonts w:ascii="Amiri" w:hAnsi="Amiri" w:eastAsia="Amiri" w:cs="Amiri"/>
          <w:lang w:bidi="ar-SA"/>
          <w:color w:val="111111"/>
          <w:sz w:val="28"/>
          <w:szCs w:val="28"/>
          <w:rtl/>
        </w:rPr>
        <w:t xml:space="preserve">[الثُّقْب] : واحد الثُّقُوب.</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158" w:name="_Toc659"/>
      <w:r>
        <w:t>الثِّقْل</w:t>
      </w:r>
      <w:bookmarkEnd w:id="1158"/>
    </w:p>
    <w:p>
      <w:pPr>
        <w:pStyle w:val="BookText"/>
      </w:pPr>
      <w:r>
        <w:rPr>
          <w:rFonts w:ascii="Amiri" w:hAnsi="Amiri" w:eastAsia="Amiri" w:cs="Amiri"/>
          <w:lang w:bidi="ar-SA"/>
          <w:color w:val="111111"/>
          <w:sz w:val="28"/>
          <w:szCs w:val="28"/>
          <w:rtl/>
        </w:rPr>
        <w:t xml:space="preserve">[الثِّقْل] : واحد الأَثْقال ، قال الله تعالى : ( وَتَحْمِلُ أَثْقالَكُمْ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وأَثقال الأرض : كنوزُها ، ويقال : هي أجساد بني آدم في قول الله تعالى : ( وَأَخْرَجَتِ الْأَرْضُ أَثْقالَها )</w:t>
      </w:r>
      <w:r>
        <w:rPr>
          <w:rStyle w:val="FootnoteReference"/>
        </w:rPr>
        <w:footnoteReference w:id="334"/>
      </w:r>
      <w:r>
        <w:rPr>
          <w:rFonts w:ascii="IRNazanin" w:hAnsi="IRNazanin" w:eastAsia="IRNazanin" w:cs="IRNazanin"/>
          <w:lang w:bidi="fa-IR"/>
          <w:color w:val="111111"/>
          <w:sz w:val="28"/>
          <w:szCs w:val="28"/>
          <w:rtl/>
        </w:rPr>
        <w:t xml:space="preserve">، قالت الخنساء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أَبَعْدَ ابنِ عَمْرٍو مِنَ الِ الشَّرِي</w:t>
      </w:r>
    </w:p>
    <w:p>
      <w:pPr>
        <w:pStyle w:val="BookText"/>
      </w:pPr>
      <w:r>
        <w:rPr>
          <w:rFonts w:ascii="Amiri" w:hAnsi="Amiri" w:eastAsia="Amiri" w:cs="Amiri"/>
          <w:lang w:bidi="ar-SA"/>
          <w:color w:val="111111"/>
          <w:sz w:val="28"/>
          <w:szCs w:val="28"/>
          <w:rtl/>
        </w:rPr>
        <w:t xml:space="preserve">دِ حَلَّتْ بِهِ الأَرْضُ أَثْقَالَها</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159" w:name="_Toc660"/>
      <w:r>
        <w:t>الثَّقَل</w:t>
      </w:r>
      <w:bookmarkEnd w:id="1159"/>
    </w:p>
    <w:p>
      <w:pPr>
        <w:pStyle w:val="BookText"/>
      </w:pPr>
      <w:r>
        <w:rPr>
          <w:rFonts w:ascii="Amiri" w:hAnsi="Amiri" w:eastAsia="Amiri" w:cs="Amiri"/>
          <w:lang w:bidi="ar-SA"/>
          <w:color w:val="111111"/>
          <w:sz w:val="28"/>
          <w:szCs w:val="28"/>
          <w:rtl/>
        </w:rPr>
        <w:t xml:space="preserve">[الثَّقَل] : متاع المسافر ، يقال : ارتحل</w:t>
      </w:r>
    </w:p>
    <w:p>
      <w:pPr>
        <w:pStyle w:val="BookText"/>
      </w:pPr>
      <w:r>
        <w:rPr>
          <w:rFonts w:ascii="IRNazanin" w:hAnsi="IRNazanin" w:eastAsia="IRNazanin" w:cs="IRNazanin"/>
          <w:lang w:bidi="fa-IR"/>
          <w:color w:val="111111"/>
          <w:sz w:val="28"/>
          <w:szCs w:val="28"/>
          <w:rtl/>
        </w:rPr>
        <w:t xml:space="preserve">[شماره صفحه واقعی : 857]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5" w:name="pg14428_153007"/>
    <w:bookmarkEnd w:id="135"/>
    <w:p>
      <w:pPr>
        <w:pStyle w:val="BookText"/>
      </w:pPr>
      <w:r>
        <w:rPr>
          <w:rFonts w:ascii="Amiri" w:hAnsi="Amiri" w:eastAsia="Amiri" w:cs="Amiri"/>
          <w:lang w:bidi="ar-SA"/>
          <w:color w:val="111111"/>
          <w:sz w:val="28"/>
          <w:szCs w:val="28"/>
          <w:rtl/>
        </w:rPr>
        <w:t xml:space="preserve">القوم بثَقَلِهم ، قال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فَتَذَكَّرَا ثَقَلاً رَثِيداً بَعْدَ ما</w:t>
      </w:r>
    </w:p>
    <w:p>
      <w:pPr>
        <w:pStyle w:val="BookText"/>
      </w:pPr>
      <w:r>
        <w:rPr>
          <w:rFonts w:ascii="Amiri" w:hAnsi="Amiri" w:eastAsia="Amiri" w:cs="Amiri"/>
          <w:lang w:bidi="ar-SA"/>
          <w:color w:val="111111"/>
          <w:sz w:val="28"/>
          <w:szCs w:val="28"/>
          <w:rtl/>
        </w:rPr>
        <w:t xml:space="preserve">أَلْقَتْ ذُكَاءُ يَمِينَها في كَافِر</w:t>
      </w:r>
    </w:p>
    <w:p>
      <w:pPr>
        <w:pStyle w:val="BookText"/>
      </w:pPr>
      <w:r>
        <w:rPr>
          <w:rFonts w:ascii="Amiri" w:hAnsi="Amiri" w:eastAsia="Amiri" w:cs="Amiri"/>
          <w:lang w:bidi="ar-SA"/>
          <w:color w:val="111111"/>
          <w:sz w:val="28"/>
          <w:szCs w:val="28"/>
          <w:rtl/>
        </w:rPr>
        <w:t xml:space="preserve">والثَّقَلان : الجن والإِنس ، قال الله تعالى : ( أَيُّهَ الثَّقَلانِ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160" w:name="_Toc661"/>
      <w:r>
        <w:t>ثَقَلَة</w:t>
      </w:r>
      <w:bookmarkEnd w:id="1160"/>
    </w:p>
    <w:p>
      <w:pPr>
        <w:pStyle w:val="BookText"/>
      </w:pPr>
      <w:r>
        <w:rPr>
          <w:rFonts w:ascii="Amiri" w:hAnsi="Amiri" w:eastAsia="Amiri" w:cs="Amiri"/>
          <w:lang w:bidi="ar-SA"/>
          <w:color w:val="111111"/>
          <w:sz w:val="28"/>
          <w:szCs w:val="28"/>
          <w:rtl/>
        </w:rPr>
        <w:t xml:space="preserve">[ثَقَلَة] : يقال : وجد ثَقَلَة في جسده : وهي ما يجده من ثِقَل الطعام.</w:t>
      </w:r>
    </w:p>
    <w:p>
      <w:pPr>
        <w:pStyle w:val="BookText"/>
      </w:pPr>
      <w:r>
        <w:rPr>
          <w:rFonts w:ascii="Amiri" w:hAnsi="Amiri" w:eastAsia="Amiri" w:cs="Amiri"/>
          <w:lang w:bidi="ar-SA"/>
          <w:color w:val="111111"/>
          <w:sz w:val="28"/>
          <w:szCs w:val="28"/>
          <w:rtl/>
        </w:rPr>
        <w:t xml:space="preserve">و [ فَعِلَة ] ، بكسر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161" w:name="_Toc662"/>
      <w:r>
        <w:t>ثَقِلَة</w:t>
      </w:r>
      <w:bookmarkEnd w:id="1161"/>
    </w:p>
    <w:p>
      <w:pPr>
        <w:pStyle w:val="BookText"/>
      </w:pPr>
      <w:r>
        <w:rPr>
          <w:rFonts w:ascii="Amiri" w:hAnsi="Amiri" w:eastAsia="Amiri" w:cs="Amiri"/>
          <w:lang w:bidi="ar-SA"/>
          <w:color w:val="111111"/>
          <w:sz w:val="28"/>
          <w:szCs w:val="28"/>
          <w:rtl/>
        </w:rPr>
        <w:t xml:space="preserve">[ثَقِلَة] : يقال : ارتحل القوم بثَقِلَتِهم وثقَلهم : أي بأمتعتهم كلها.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162" w:name="_Toc663"/>
      <w:r>
        <w:t>مَثْقَب</w:t>
      </w:r>
      <w:bookmarkEnd w:id="1162"/>
    </w:p>
    <w:p>
      <w:pPr>
        <w:pStyle w:val="BookText"/>
      </w:pPr>
      <w:r>
        <w:rPr>
          <w:rFonts w:ascii="Amiri" w:hAnsi="Amiri" w:eastAsia="Amiri" w:cs="Amiri"/>
          <w:lang w:bidi="ar-SA"/>
          <w:color w:val="111111"/>
          <w:sz w:val="28"/>
          <w:szCs w:val="28"/>
          <w:rtl/>
        </w:rPr>
        <w:t xml:space="preserve">[مَثْقَب] : قال أبو عمرو : المَثْقَبُ : الطريق العظيم.</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ب</w:t>
      </w:r>
    </w:p>
    <w:p>
      <w:pPr>
        <w:pStyle w:val="Heading5"/>
      </w:pPr>
      <w:bookmarkStart w:id="1163" w:name="_Toc664"/>
      <w:r>
        <w:t>المِثْقَب</w:t>
      </w:r>
      <w:bookmarkEnd w:id="1163"/>
    </w:p>
    <w:p>
      <w:pPr>
        <w:pStyle w:val="BookText"/>
      </w:pPr>
      <w:r>
        <w:rPr>
          <w:rFonts w:ascii="Amiri" w:hAnsi="Amiri" w:eastAsia="Amiri" w:cs="Amiri"/>
          <w:lang w:bidi="ar-SA"/>
          <w:color w:val="111111"/>
          <w:sz w:val="28"/>
          <w:szCs w:val="28"/>
          <w:rtl/>
        </w:rPr>
        <w:t xml:space="preserve">[المِثْقَب] : الذي يثقب به.</w:t>
      </w:r>
    </w:p>
    <w:p>
      <w:pPr>
        <w:pStyle w:val="BookText"/>
      </w:pPr>
      <w:r>
        <w:rPr>
          <w:rFonts w:ascii="Amiri" w:hAnsi="Amiri" w:eastAsia="Amiri" w:cs="Amiri"/>
          <w:lang w:bidi="ar-SA"/>
          <w:color w:val="111111"/>
          <w:sz w:val="28"/>
          <w:szCs w:val="28"/>
          <w:rtl/>
        </w:rPr>
        <w:t xml:space="preserve">والمِثْقَب : الطريق ، ويقال : إِنه أفصح من مفتوح الميم.</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 ل ]</w:t>
      </w:r>
    </w:p>
    <w:p>
      <w:pPr>
        <w:pStyle w:val="Heading5"/>
      </w:pPr>
      <w:bookmarkStart w:id="1164" w:name="_Toc665"/>
      <w:r>
        <w:t>المِثْقال</w:t>
      </w:r>
      <w:bookmarkEnd w:id="1164"/>
    </w:p>
    <w:p>
      <w:pPr>
        <w:pStyle w:val="BookText"/>
      </w:pPr>
      <w:r>
        <w:rPr>
          <w:rFonts w:ascii="Amiri" w:hAnsi="Amiri" w:eastAsia="Amiri" w:cs="Amiri"/>
          <w:lang w:bidi="ar-SA"/>
          <w:color w:val="111111"/>
          <w:sz w:val="28"/>
          <w:szCs w:val="28"/>
          <w:rtl/>
        </w:rPr>
        <w:t xml:space="preserve">[المِثْقال] : وزن مَعْلُومُ القَدْر.</w:t>
      </w:r>
    </w:p>
    <w:p>
      <w:pPr>
        <w:pStyle w:val="BookText"/>
      </w:pPr>
      <w:r>
        <w:rPr>
          <w:rFonts w:ascii="IRNazanin" w:hAnsi="IRNazanin" w:eastAsia="IRNazanin" w:cs="IRNazanin"/>
          <w:lang w:bidi="fa-IR"/>
          <w:color w:val="111111"/>
          <w:sz w:val="28"/>
          <w:szCs w:val="28"/>
          <w:rtl/>
        </w:rPr>
        <w:t xml:space="preserve">[شماره صفحه واقعی : 858]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6" w:name="pg14428_153009"/>
    <w:bookmarkEnd w:id="136"/>
    <w:p>
      <w:pPr>
        <w:pStyle w:val="BookText"/>
      </w:pPr>
      <w:r>
        <w:rPr>
          <w:rFonts w:ascii="Amiri" w:hAnsi="Amiri" w:eastAsia="Amiri" w:cs="Amiri"/>
          <w:lang w:bidi="ar-SA"/>
          <w:color w:val="111111"/>
          <w:sz w:val="28"/>
          <w:szCs w:val="28"/>
          <w:rtl/>
        </w:rPr>
        <w:t xml:space="preserve">ومِثْقال الشيء : مثله ، قال الله تعالى : ( إِنَّها إِنْ تَكُ مِثْقالَ حَبَّةٍ مِنْ خَرْدَلٍ )</w:t>
      </w:r>
      <w:r>
        <w:rPr>
          <w:rStyle w:val="FootnoteReference"/>
        </w:rPr>
        <w:footnoteReference w:id="338"/>
      </w:r>
      <w:r>
        <w:rPr>
          <w:rFonts w:ascii="Amiri" w:hAnsi="Amiri" w:eastAsia="Amiri" w:cs="Amiri"/>
          <w:lang w:bidi="ar-SA"/>
          <w:color w:val="111111"/>
          <w:sz w:val="28"/>
          <w:szCs w:val="28"/>
          <w:rtl/>
        </w:rPr>
        <w:t xml:space="preserve">قرأ نافع برفع اللام والباقون بالنصب. قال أبو حاتم : القراءة بالرفع بعيدة ، لأن مثقالاً مذكر ، فلا يجوز رفعه إِلا بالياء. وقال غيره : هو جائز على المعنى ، لأن المعنى : إِن تك حبة من خردل. قال الفراء : هو كقوله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وتَشْرَقُ بِالقَوْلِ الَّذي قَدْ أَذَعْتَهُ</w:t>
      </w:r>
    </w:p>
    <w:p>
      <w:pPr>
        <w:pStyle w:val="BookText"/>
      </w:pPr>
      <w:r>
        <w:rPr>
          <w:rFonts w:ascii="Amiri" w:hAnsi="Amiri" w:eastAsia="Amiri" w:cs="Amiri"/>
          <w:lang w:bidi="ar-SA"/>
          <w:color w:val="111111"/>
          <w:sz w:val="28"/>
          <w:szCs w:val="28"/>
          <w:rtl/>
        </w:rPr>
        <w:t xml:space="preserve">كَمَا شَرِقَتْ صَدْرُ القَنَاةِ مِن الدَّم</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340"/>
      </w:r>
      <w:r>
        <w:rPr>
          <w:rFonts w:ascii="Amiri" w:hAnsi="Amiri" w:eastAsia="Amiri" w:cs="Amiri"/>
          <w:lang w:bidi="ar-SA"/>
          <w:color w:val="111111"/>
          <w:sz w:val="28"/>
          <w:szCs w:val="28"/>
          <w:rtl/>
        </w:rPr>
        <w:t xml:space="preserve">عن النبي عليه‌السلام : « ليس فيما دون عشرين مِثْقالاً من الذَّهَب زكاةٌ ». وبهذا الخبر قال جمهور الفقهاء. ويروى عن الحسن : لا زكاة فيما دون أربعين مثقالاً.</w:t>
      </w:r>
    </w:p>
    <w:p>
      <w:pPr>
        <w:pStyle w:val="BookText"/>
      </w:pPr>
      <w:r>
        <w:rPr>
          <w:rFonts w:ascii="Amiri" w:hAnsi="Amiri" w:eastAsia="Amiri" w:cs="Amiri"/>
          <w:lang w:bidi="ar-SA"/>
          <w:color w:val="111111"/>
          <w:sz w:val="28"/>
          <w:szCs w:val="28"/>
          <w:rtl/>
        </w:rPr>
        <w:t xml:space="preserve">وعن عطاء وطاوس والزّهري : من ملك خمسة عشر ديناراً قيمتها مائتا درهم ففيها ربع العشر.</w:t>
      </w:r>
    </w:p>
    <w:p>
      <w:pPr>
        <w:pStyle w:val="BookText"/>
      </w:pPr>
      <w:r>
        <w:rPr>
          <w:rFonts w:ascii="Amiri" w:hAnsi="Amiri" w:eastAsia="Amiri" w:cs="Amiri"/>
          <w:lang w:bidi="ar-SA"/>
          <w:color w:val="111111"/>
          <w:sz w:val="28"/>
          <w:szCs w:val="28"/>
          <w:rtl/>
        </w:rPr>
        <w:t xml:space="preserve">مُفَعِّل ، بكسر العين مشددة</w:t>
      </w:r>
    </w:p>
    <w:p>
      <w:pPr>
        <w:pStyle w:val="BookText"/>
      </w:pPr>
      <w:r>
        <w:rPr>
          <w:rFonts w:ascii="IRNazanin" w:hAnsi="IRNazanin" w:eastAsia="IRNazanin" w:cs="IRNazanin"/>
          <w:lang w:bidi="fa-IR"/>
          <w:color w:val="111111"/>
          <w:sz w:val="28"/>
          <w:szCs w:val="28"/>
          <w:rtl/>
        </w:rPr>
        <w:t xml:space="preserve">ب</w:t>
      </w:r>
    </w:p>
    <w:p>
      <w:pPr>
        <w:pStyle w:val="Heading5"/>
      </w:pPr>
      <w:bookmarkStart w:id="1165" w:name="_Toc666"/>
      <w:r>
        <w:t>المُثَقِّب</w:t>
      </w:r>
      <w:bookmarkEnd w:id="1165"/>
    </w:p>
    <w:p>
      <w:pPr>
        <w:pStyle w:val="BookText"/>
      </w:pPr>
      <w:r>
        <w:rPr>
          <w:rFonts w:ascii="Amiri" w:hAnsi="Amiri" w:eastAsia="Amiri" w:cs="Amiri"/>
          <w:lang w:bidi="ar-SA"/>
          <w:color w:val="111111"/>
          <w:sz w:val="28"/>
          <w:szCs w:val="28"/>
          <w:rtl/>
        </w:rPr>
        <w:t xml:space="preserve">[المُثَقِّب] </w:t>
      </w:r>
      <w:r>
        <w:rPr>
          <w:rStyle w:val="FootnoteReference"/>
        </w:rPr>
        <w:footnoteReference w:id="341"/>
      </w:r>
    </w:p>
    <w:p>
      <w:pPr>
        <w:pStyle w:val="BookText"/>
      </w:pPr>
      <w:r>
        <w:rPr>
          <w:rFonts w:ascii="Amiri" w:hAnsi="Amiri" w:eastAsia="Amiri" w:cs="Amiri"/>
          <w:lang w:bidi="ar-SA"/>
          <w:color w:val="111111"/>
          <w:sz w:val="28"/>
          <w:szCs w:val="28"/>
          <w:rtl/>
        </w:rPr>
        <w:t xml:space="preserve">ظهرن بكلة وسلدن أخرى</w:t>
      </w:r>
    </w:p>
    <w:p>
      <w:pPr>
        <w:pStyle w:val="BookText"/>
      </w:pPr>
      <w:r>
        <w:rPr>
          <w:rFonts w:ascii="Amiri" w:hAnsi="Amiri" w:eastAsia="Amiri" w:cs="Amiri"/>
          <w:lang w:bidi="ar-SA"/>
          <w:color w:val="111111"/>
          <w:sz w:val="28"/>
          <w:szCs w:val="28"/>
          <w:rtl/>
        </w:rPr>
        <w:t xml:space="preserve">: لقب شاعر من عبد القيس ، لُقِّبَ بذلك لقوله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وثَقَّبْنَ الوَصَاوِصَ لِلْعُيُونِ</w:t>
      </w:r>
    </w:p>
    <w:p>
      <w:pPr>
        <w:pStyle w:val="BookText"/>
      </w:pPr>
      <w:r>
        <w:rPr>
          <w:rFonts w:ascii="IRNazanin" w:hAnsi="IRNazanin" w:eastAsia="IRNazanin" w:cs="IRNazanin"/>
          <w:lang w:bidi="fa-IR"/>
          <w:color w:val="111111"/>
          <w:sz w:val="28"/>
          <w:szCs w:val="28"/>
          <w:rtl/>
        </w:rPr>
        <w:t xml:space="preserve">[شماره صفحه واقعی : 859]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7" w:name="pg14428_153011"/>
    <w:bookmarkEnd w:id="137"/>
    <w:p>
      <w:pPr>
        <w:pStyle w:val="BookText"/>
      </w:pPr>
      <w:r>
        <w:rPr>
          <w:rFonts w:ascii="Amiri" w:hAnsi="Amiri" w:eastAsia="Amiri" w:cs="Amiri"/>
          <w:lang w:bidi="ar-SA"/>
          <w:color w:val="111111"/>
          <w:sz w:val="28"/>
          <w:szCs w:val="28"/>
          <w:rtl/>
        </w:rPr>
        <w:t xml:space="preserve">واسمه : عائذ بن مِحْصَن ( بن ثعلبة بن واثلة بن عدي بن عوف بن دهن بن عذرة ابن منبّه بن نكرة بن لكيز بن أفْصَى بن عبد القيس بن أَفْصَىَ بن دعمي بن جديلة ابن أسد بن ربيعة بن نزار بن معد بن عدنان )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فِعِّيل ، بكسر الفاء والعين مشددة</w:t>
      </w:r>
    </w:p>
    <w:p>
      <w:pPr>
        <w:pStyle w:val="BookText"/>
      </w:pPr>
      <w:r>
        <w:rPr>
          <w:rFonts w:ascii="IRNazanin" w:hAnsi="IRNazanin" w:eastAsia="IRNazanin" w:cs="IRNazanin"/>
          <w:lang w:bidi="fa-IR"/>
          <w:color w:val="111111"/>
          <w:sz w:val="28"/>
          <w:szCs w:val="28"/>
          <w:rtl/>
        </w:rPr>
        <w:t xml:space="preserve">ف</w:t>
      </w:r>
    </w:p>
    <w:p>
      <w:pPr>
        <w:pStyle w:val="Heading5"/>
      </w:pPr>
      <w:bookmarkStart w:id="1166" w:name="_Toc667"/>
      <w:r>
        <w:t>ثِقِّيف</w:t>
      </w:r>
      <w:bookmarkEnd w:id="1166"/>
    </w:p>
    <w:p>
      <w:pPr>
        <w:pStyle w:val="BookText"/>
      </w:pPr>
      <w:r>
        <w:rPr>
          <w:rFonts w:ascii="Amiri" w:hAnsi="Amiri" w:eastAsia="Amiri" w:cs="Amiri"/>
          <w:lang w:bidi="ar-SA"/>
          <w:color w:val="111111"/>
          <w:sz w:val="28"/>
          <w:szCs w:val="28"/>
          <w:rtl/>
        </w:rPr>
        <w:t xml:space="preserve">[ثِقِّيف] : رجل ثِقِّيف : أي ذو ثَقافة.</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167" w:name="_Toc668"/>
      <w:r>
        <w:t>ثاقِب</w:t>
      </w:r>
      <w:bookmarkEnd w:id="1167"/>
    </w:p>
    <w:p>
      <w:pPr>
        <w:pStyle w:val="BookText"/>
      </w:pPr>
      <w:r>
        <w:rPr>
          <w:rFonts w:ascii="Amiri" w:hAnsi="Amiri" w:eastAsia="Amiri" w:cs="Amiri"/>
          <w:lang w:bidi="ar-SA"/>
          <w:color w:val="111111"/>
          <w:sz w:val="28"/>
          <w:szCs w:val="28"/>
          <w:rtl/>
        </w:rPr>
        <w:t xml:space="preserve">[ثاقِب] : حكى الفراء أن النجم الثاقِبَ زُحَل لارتفاعه.</w:t>
      </w:r>
    </w:p>
    <w:p>
      <w:pPr>
        <w:pStyle w:val="BookText"/>
      </w:pPr>
      <w:r>
        <w:rPr>
          <w:rFonts w:ascii="Amiri" w:hAnsi="Amiri" w:eastAsia="Amiri" w:cs="Amiri"/>
          <w:lang w:bidi="ar-SA"/>
          <w:color w:val="111111"/>
          <w:sz w:val="28"/>
          <w:szCs w:val="28"/>
          <w:rtl/>
        </w:rPr>
        <w:t xml:space="preserve">وحكى : ثقب الطائر : إِذا ارتفع في طيرانه.</w:t>
      </w:r>
    </w:p>
    <w:p>
      <w:pPr>
        <w:pStyle w:val="BookText"/>
      </w:pPr>
      <w:r>
        <w:rPr>
          <w:rFonts w:ascii="Amiri" w:hAnsi="Amiri" w:eastAsia="Amiri" w:cs="Amiri"/>
          <w:lang w:bidi="ar-SA"/>
          <w:color w:val="111111"/>
          <w:sz w:val="28"/>
          <w:szCs w:val="28"/>
          <w:rtl/>
        </w:rPr>
        <w:t xml:space="preserve">وقيل : الثاقب : المضيء.</w:t>
      </w:r>
    </w:p>
    <w:p>
      <w:pPr>
        <w:pStyle w:val="BookText"/>
      </w:pPr>
      <w:r>
        <w:rPr>
          <w:rFonts w:ascii="Amiri" w:hAnsi="Amiri" w:eastAsia="Amiri" w:cs="Amiri"/>
          <w:lang w:bidi="ar-SA"/>
          <w:color w:val="111111"/>
          <w:sz w:val="28"/>
          <w:szCs w:val="28"/>
          <w:rtl/>
        </w:rPr>
        <w:t xml:space="preserve">وقيل : الثاقب : النافذ من المشرق إِلى المغرب ، من ثَقَبَ الشيءُ ، وعلى ذلك فُسِّر قوله تعالى : ( وَما أَدْراكَ مَا الطَّارِقُ. النَّجْمُ الثَّاقِبُ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والثاقب : الناقة الغزيرة.</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168" w:name="_Toc669"/>
      <w:r>
        <w:t>ثَقَال</w:t>
      </w:r>
      <w:bookmarkEnd w:id="1168"/>
    </w:p>
    <w:p>
      <w:pPr>
        <w:pStyle w:val="BookText"/>
      </w:pPr>
      <w:r>
        <w:rPr>
          <w:rFonts w:ascii="Amiri" w:hAnsi="Amiri" w:eastAsia="Amiri" w:cs="Amiri"/>
          <w:lang w:bidi="ar-SA"/>
          <w:color w:val="111111"/>
          <w:sz w:val="28"/>
          <w:szCs w:val="28"/>
          <w:rtl/>
        </w:rPr>
        <w:t xml:space="preserve">[ثَقَال] : امرأة ثَقَال : ذات كِفْلٍ ضخم.</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1169" w:name="_Toc670"/>
      <w:r>
        <w:t>الثِّقَاف</w:t>
      </w:r>
      <w:bookmarkEnd w:id="1169"/>
    </w:p>
    <w:p>
      <w:pPr>
        <w:pStyle w:val="BookText"/>
      </w:pPr>
      <w:r>
        <w:rPr>
          <w:rFonts w:ascii="Amiri" w:hAnsi="Amiri" w:eastAsia="Amiri" w:cs="Amiri"/>
          <w:lang w:bidi="ar-SA"/>
          <w:color w:val="111111"/>
          <w:sz w:val="28"/>
          <w:szCs w:val="28"/>
          <w:rtl/>
        </w:rPr>
        <w:t xml:space="preserve">[الثِّقَاف] : ما تُقَوَّم به الرِّماحُ.</w:t>
      </w:r>
    </w:p>
    <w:p>
      <w:pPr>
        <w:pStyle w:val="BookText"/>
      </w:pPr>
      <w:r>
        <w:rPr>
          <w:rFonts w:ascii="IRNazanin" w:hAnsi="IRNazanin" w:eastAsia="IRNazanin" w:cs="IRNazanin"/>
          <w:lang w:bidi="fa-IR"/>
          <w:color w:val="111111"/>
          <w:sz w:val="28"/>
          <w:szCs w:val="28"/>
          <w:rtl/>
        </w:rPr>
        <w:t xml:space="preserve">ل</w:t>
      </w:r>
    </w:p>
    <w:p>
      <w:pPr>
        <w:pStyle w:val="Heading5"/>
      </w:pPr>
      <w:bookmarkStart w:id="1170" w:name="_Toc671"/>
      <w:r>
        <w:t>الثِّقَال</w:t>
      </w:r>
      <w:bookmarkEnd w:id="1170"/>
    </w:p>
    <w:p>
      <w:pPr>
        <w:pStyle w:val="BookText"/>
      </w:pPr>
      <w:r>
        <w:rPr>
          <w:rFonts w:ascii="Amiri" w:hAnsi="Amiri" w:eastAsia="Amiri" w:cs="Amiri"/>
          <w:lang w:bidi="ar-SA"/>
          <w:color w:val="111111"/>
          <w:sz w:val="28"/>
          <w:szCs w:val="28"/>
          <w:rtl/>
        </w:rPr>
        <w:t xml:space="preserve">[الثِّقَال] : جمع ثقيل.</w:t>
      </w:r>
    </w:p>
    <w:p>
      <w:pPr>
        <w:pStyle w:val="BookText"/>
      </w:pPr>
      <w:r>
        <w:rPr>
          <w:rFonts w:ascii="IRNazanin" w:hAnsi="IRNazanin" w:eastAsia="IRNazanin" w:cs="IRNazanin"/>
          <w:lang w:bidi="fa-IR"/>
          <w:color w:val="111111"/>
          <w:sz w:val="28"/>
          <w:szCs w:val="28"/>
          <w:rtl/>
        </w:rPr>
        <w:t xml:space="preserve">[شماره صفحه واقعی : 860]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8" w:name="pg14428_153013"/>
    <w:bookmarkEnd w:id="138"/>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1171" w:name="_Toc672"/>
      <w:r>
        <w:t>الثَّقُوبُ</w:t>
      </w:r>
      <w:bookmarkEnd w:id="1171"/>
    </w:p>
    <w:p>
      <w:pPr>
        <w:pStyle w:val="BookText"/>
      </w:pPr>
      <w:r>
        <w:rPr>
          <w:rFonts w:ascii="Amiri" w:hAnsi="Amiri" w:eastAsia="Amiri" w:cs="Amiri"/>
          <w:lang w:bidi="ar-SA"/>
          <w:color w:val="111111"/>
          <w:sz w:val="28"/>
          <w:szCs w:val="28"/>
          <w:rtl/>
        </w:rPr>
        <w:t xml:space="preserve">[الثَّقُوبُ] : ما تُثْقَبُ بن النارُ</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ف</w:t>
      </w:r>
    </w:p>
    <w:p>
      <w:pPr>
        <w:pStyle w:val="Heading5"/>
      </w:pPr>
      <w:bookmarkStart w:id="1172" w:name="_Toc673"/>
      <w:r>
        <w:t>ثَقِيف</w:t>
      </w:r>
      <w:bookmarkEnd w:id="1172"/>
    </w:p>
    <w:p>
      <w:pPr>
        <w:pStyle w:val="BookText"/>
      </w:pPr>
      <w:r>
        <w:rPr>
          <w:rFonts w:ascii="Amiri" w:hAnsi="Amiri" w:eastAsia="Amiri" w:cs="Amiri"/>
          <w:lang w:bidi="ar-SA"/>
          <w:color w:val="111111"/>
          <w:sz w:val="28"/>
          <w:szCs w:val="28"/>
          <w:rtl/>
        </w:rPr>
        <w:t xml:space="preserve">[ثَقِيف] : رجل ثَقِيف : حاذق.</w:t>
      </w:r>
    </w:p>
    <w:p>
      <w:pPr>
        <w:pStyle w:val="BookText"/>
      </w:pPr>
      <w:r>
        <w:rPr>
          <w:rFonts w:ascii="Amiri" w:hAnsi="Amiri" w:eastAsia="Amiri" w:cs="Amiri"/>
          <w:lang w:bidi="ar-SA"/>
          <w:color w:val="111111"/>
          <w:sz w:val="28"/>
          <w:szCs w:val="28"/>
          <w:rtl/>
        </w:rPr>
        <w:t xml:space="preserve">وثَقِيف : حيّ من العرب ، وهم ولد ثَقِيف </w:t>
      </w:r>
      <w:r>
        <w:rPr>
          <w:rStyle w:val="FootnoteReference"/>
        </w:rPr>
        <w:footnoteReference w:id="344"/>
      </w:r>
      <w:r>
        <w:rPr>
          <w:rFonts w:ascii="Amiri" w:hAnsi="Amiri" w:eastAsia="Amiri" w:cs="Amiri"/>
          <w:lang w:bidi="ar-SA"/>
          <w:color w:val="111111"/>
          <w:sz w:val="28"/>
          <w:szCs w:val="28"/>
          <w:rtl/>
        </w:rPr>
        <w:t xml:space="preserve">بن مُنَبِّه بن بكر بن هوازن ، والنسبة إِليهم ثَقَفِيٌ ، قال ( أعشَى همدان )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ثَقِيفاً مِنْهُمُ الكَذَّابَانْ</w:t>
      </w:r>
    </w:p>
    <w:p>
      <w:pPr>
        <w:pStyle w:val="BookText"/>
      </w:pPr>
      <w:r>
        <w:rPr>
          <w:rFonts w:ascii="Amiri" w:hAnsi="Amiri" w:eastAsia="Amiri" w:cs="Amiri"/>
          <w:lang w:bidi="ar-SA"/>
          <w:color w:val="111111"/>
          <w:sz w:val="28"/>
          <w:szCs w:val="28"/>
          <w:rtl/>
        </w:rPr>
        <w:t xml:space="preserve">كَذَّابُها المَاضِي وكَذَّابٌ ثَانْ</w:t>
      </w:r>
    </w:p>
    <w:p>
      <w:pPr>
        <w:pStyle w:val="BookText"/>
      </w:pPr>
      <w:r>
        <w:rPr>
          <w:rFonts w:ascii="Amiri" w:hAnsi="Amiri" w:eastAsia="Amiri" w:cs="Amiri"/>
          <w:lang w:bidi="ar-SA"/>
          <w:color w:val="111111"/>
          <w:sz w:val="28"/>
          <w:szCs w:val="28"/>
          <w:rtl/>
        </w:rPr>
        <w:t xml:space="preserve">يعني الحجاج بن يوسف والمختار بن أبي عبيد.</w:t>
      </w:r>
    </w:p>
    <w:p>
      <w:pPr>
        <w:pStyle w:val="BookText"/>
      </w:pPr>
      <w:r>
        <w:rPr>
          <w:rFonts w:ascii="IRNazanin" w:hAnsi="IRNazanin" w:eastAsia="IRNazanin" w:cs="IRNazanin"/>
          <w:lang w:bidi="fa-IR"/>
          <w:color w:val="111111"/>
          <w:sz w:val="28"/>
          <w:szCs w:val="28"/>
          <w:rtl/>
        </w:rPr>
        <w:t xml:space="preserve">[شماره صفحه واقعی : 861]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9" w:name="pg14428_153015"/>
    <w:bookmarkEnd w:id="139"/>
    <w:p>
      <w:pPr>
        <w:pStyle w:val="Heading4"/>
      </w:pPr>
      <w:bookmarkStart w:id="1173" w:name="_Toc674"/>
      <w:r>
        <w:t>الأفعال</w:t>
      </w:r>
      <w:bookmarkEnd w:id="1173"/>
    </w:p>
    <w:p>
      <w:pPr>
        <w:pStyle w:val="Heading5"/>
      </w:pPr>
      <w:bookmarkStart w:id="1174" w:name="_Toc675"/>
      <w:r>
        <w:t>اشارة</w:t>
      </w:r>
      <w:bookmarkEnd w:id="1174"/>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1175" w:name="_Toc676"/>
      <w:r>
        <w:t>ثَقَبْتُ</w:t>
      </w:r>
      <w:bookmarkEnd w:id="1175"/>
    </w:p>
    <w:p>
      <w:pPr>
        <w:pStyle w:val="BookText"/>
      </w:pPr>
      <w:r>
        <w:rPr>
          <w:rFonts w:ascii="Amiri" w:hAnsi="Amiri" w:eastAsia="Amiri" w:cs="Amiri"/>
          <w:lang w:bidi="ar-SA"/>
          <w:color w:val="111111"/>
          <w:sz w:val="28"/>
          <w:szCs w:val="28"/>
          <w:rtl/>
        </w:rPr>
        <w:t xml:space="preserve">[ثَقَبْتُ] : الشيء ثَقْباً : أي خرقتُه.</w:t>
      </w:r>
    </w:p>
    <w:p>
      <w:pPr>
        <w:pStyle w:val="BookText"/>
      </w:pPr>
      <w:r>
        <w:rPr>
          <w:rFonts w:ascii="Amiri" w:hAnsi="Amiri" w:eastAsia="Amiri" w:cs="Amiri"/>
          <w:lang w:bidi="ar-SA"/>
          <w:color w:val="111111"/>
          <w:sz w:val="28"/>
          <w:szCs w:val="28"/>
          <w:rtl/>
        </w:rPr>
        <w:t xml:space="preserve">وثُقُوب النار والنّجوم : توقُّدهما ، قال الله تعالى : ( فَأَتْبَعَهُ شِهابٌ ثاقِبٌ )</w:t>
      </w:r>
      <w:r>
        <w:rPr>
          <w:rStyle w:val="FootnoteReference"/>
        </w:rPr>
        <w:footnoteReference w:id="346"/>
      </w:r>
      <w:r>
        <w:rPr>
          <w:rFonts w:ascii="Amiri" w:hAnsi="Amiri" w:eastAsia="Amiri" w:cs="Amiri"/>
          <w:lang w:bidi="ar-SA"/>
          <w:color w:val="111111"/>
          <w:sz w:val="28"/>
          <w:szCs w:val="28"/>
          <w:rtl/>
        </w:rPr>
        <w:t xml:space="preserve">أي متوقِّد من النور.</w:t>
      </w:r>
    </w:p>
    <w:p>
      <w:pPr>
        <w:pStyle w:val="BookText"/>
      </w:pPr>
      <w:r>
        <w:rPr>
          <w:rFonts w:ascii="Amiri" w:hAnsi="Amiri" w:eastAsia="Amiri" w:cs="Amiri"/>
          <w:lang w:bidi="ar-SA"/>
          <w:color w:val="111111"/>
          <w:sz w:val="28"/>
          <w:szCs w:val="28"/>
          <w:rtl/>
        </w:rPr>
        <w:t xml:space="preserve">وثُقُوب الناقة : غُزْرُها.</w:t>
      </w:r>
    </w:p>
    <w:p>
      <w:pPr>
        <w:pStyle w:val="BookText"/>
      </w:pPr>
      <w:r>
        <w:rPr>
          <w:rFonts w:ascii="IRNazanin" w:hAnsi="IRNazanin" w:eastAsia="IRNazanin" w:cs="IRNazanin"/>
          <w:lang w:bidi="fa-IR"/>
          <w:color w:val="111111"/>
          <w:sz w:val="28"/>
          <w:szCs w:val="28"/>
          <w:rtl/>
        </w:rPr>
        <w:t xml:space="preserve">ل</w:t>
      </w:r>
    </w:p>
    <w:p>
      <w:pPr>
        <w:pStyle w:val="Heading5"/>
      </w:pPr>
      <w:bookmarkStart w:id="1176" w:name="_Toc677"/>
      <w:r>
        <w:t>ثَقَل</w:t>
      </w:r>
      <w:bookmarkEnd w:id="1176"/>
    </w:p>
    <w:p>
      <w:pPr>
        <w:pStyle w:val="BookText"/>
      </w:pPr>
      <w:r>
        <w:rPr>
          <w:rFonts w:ascii="Amiri" w:hAnsi="Amiri" w:eastAsia="Amiri" w:cs="Amiri"/>
          <w:lang w:bidi="ar-SA"/>
          <w:color w:val="111111"/>
          <w:sz w:val="28"/>
          <w:szCs w:val="28"/>
          <w:rtl/>
        </w:rPr>
        <w:t xml:space="preserve">[ثَقَل] الشيءُ [ الشيءَ ] </w:t>
      </w:r>
      <w:r>
        <w:rPr>
          <w:rStyle w:val="FootnoteReference"/>
        </w:rPr>
        <w:footnoteReference w:id="347"/>
      </w:r>
      <w:r>
        <w:rPr>
          <w:rFonts w:ascii="Amiri" w:hAnsi="Amiri" w:eastAsia="Amiri" w:cs="Amiri"/>
          <w:lang w:bidi="ar-SA"/>
          <w:color w:val="111111"/>
          <w:sz w:val="28"/>
          <w:szCs w:val="28"/>
          <w:rtl/>
        </w:rPr>
        <w:t xml:space="preserve">في الوزن : إِذا كان أثقل منه.</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ف</w:t>
      </w:r>
    </w:p>
    <w:p>
      <w:pPr>
        <w:pStyle w:val="Heading5"/>
      </w:pPr>
      <w:bookmarkStart w:id="1177" w:name="_Toc678"/>
      <w:r>
        <w:t>ثَقِف</w:t>
      </w:r>
      <w:bookmarkEnd w:id="1177"/>
    </w:p>
    <w:p>
      <w:pPr>
        <w:pStyle w:val="BookText"/>
      </w:pPr>
      <w:r>
        <w:rPr>
          <w:rFonts w:ascii="Amiri" w:hAnsi="Amiri" w:eastAsia="Amiri" w:cs="Amiri"/>
          <w:lang w:bidi="ar-SA"/>
          <w:color w:val="111111"/>
          <w:sz w:val="28"/>
          <w:szCs w:val="28"/>
          <w:rtl/>
        </w:rPr>
        <w:t xml:space="preserve">[ثَقِف] : يقال : ثَقِفتُ فلاناً في الحرب : أي أدركته وظفرت به ، قال الله تعالى : ( فَإِمَّا تَثْقَفَنَّهُمْ فِي الْحَرْبِ )</w:t>
      </w:r>
      <w:r>
        <w:rPr>
          <w:rStyle w:val="FootnoteReference"/>
        </w:rPr>
        <w:footnoteReference w:id="348"/>
      </w:r>
      <w:r>
        <w:rPr>
          <w:rFonts w:ascii="IRNazanin" w:hAnsi="IRNazanin" w:eastAsia="IRNazanin" w:cs="IRNazanin"/>
          <w:lang w:bidi="fa-IR"/>
          <w:color w:val="111111"/>
          <w:sz w:val="28"/>
          <w:szCs w:val="28"/>
          <w:rtl/>
        </w:rPr>
        <w:t xml:space="preserve">، قال : </w:t>
      </w:r>
      <w:r>
        <w:rPr>
          <w:rStyle w:val="FootnoteReference"/>
        </w:rPr>
        <w:footnoteReference w:id="349"/>
      </w:r>
    </w:p>
    <w:p>
      <w:pPr>
        <w:pStyle w:val="BookText"/>
      </w:pPr>
      <w:r>
        <w:rPr>
          <w:rFonts w:ascii="Amiri" w:hAnsi="Amiri" w:eastAsia="Amiri" w:cs="Amiri"/>
          <w:lang w:bidi="ar-SA"/>
          <w:color w:val="111111"/>
          <w:sz w:val="28"/>
          <w:szCs w:val="28"/>
          <w:rtl/>
        </w:rPr>
        <w:t xml:space="preserve">فإِما تَثْقَفُوني فَاقْتُلُوني</w:t>
      </w:r>
    </w:p>
    <w:p>
      <w:pPr>
        <w:pStyle w:val="BookText"/>
      </w:pPr>
      <w:r>
        <w:rPr>
          <w:rFonts w:ascii="Amiri" w:hAnsi="Amiri" w:eastAsia="Amiri" w:cs="Amiri"/>
          <w:lang w:bidi="ar-SA"/>
          <w:color w:val="111111"/>
          <w:sz w:val="28"/>
          <w:szCs w:val="28"/>
          <w:rtl/>
        </w:rPr>
        <w:t xml:space="preserve">وإِنْ أَثْقَفْ فَسَوْفَ تَرَوْنَ بَالِي</w:t>
      </w:r>
    </w:p>
    <w:p>
      <w:pPr>
        <w:pStyle w:val="BookText"/>
      </w:pPr>
      <w:r>
        <w:rPr>
          <w:rFonts w:ascii="Amiri" w:hAnsi="Amiri" w:eastAsia="Amiri" w:cs="Amiri"/>
          <w:lang w:bidi="ar-SA"/>
          <w:color w:val="111111"/>
          <w:sz w:val="28"/>
          <w:szCs w:val="28"/>
          <w:rtl/>
        </w:rPr>
        <w:t xml:space="preserve">فعُل يفعُل ، بالضم فيهما</w:t>
      </w:r>
    </w:p>
    <w:p>
      <w:pPr>
        <w:pStyle w:val="BookText"/>
      </w:pPr>
      <w:r>
        <w:rPr>
          <w:rFonts w:ascii="IRNazanin" w:hAnsi="IRNazanin" w:eastAsia="IRNazanin" w:cs="IRNazanin"/>
          <w:lang w:bidi="fa-IR"/>
          <w:color w:val="111111"/>
          <w:sz w:val="28"/>
          <w:szCs w:val="28"/>
          <w:rtl/>
        </w:rPr>
        <w:t xml:space="preserve">ف</w:t>
      </w:r>
    </w:p>
    <w:p>
      <w:pPr>
        <w:pStyle w:val="Heading5"/>
      </w:pPr>
      <w:bookmarkStart w:id="1178" w:name="_Toc679"/>
      <w:r>
        <w:t>ثَقُف</w:t>
      </w:r>
      <w:bookmarkEnd w:id="1178"/>
    </w:p>
    <w:p>
      <w:pPr>
        <w:pStyle w:val="BookText"/>
      </w:pPr>
      <w:r>
        <w:rPr>
          <w:rFonts w:ascii="Amiri" w:hAnsi="Amiri" w:eastAsia="Amiri" w:cs="Amiri"/>
          <w:lang w:bidi="ar-SA"/>
          <w:color w:val="111111"/>
          <w:sz w:val="28"/>
          <w:szCs w:val="28"/>
          <w:rtl/>
        </w:rPr>
        <w:t xml:space="preserve">[ثَقُف] : الثَّقافة مصدر قولك : رجل ثَقِيْف.</w:t>
      </w:r>
    </w:p>
    <w:p>
      <w:pPr>
        <w:pStyle w:val="BookText"/>
      </w:pPr>
      <w:r>
        <w:rPr>
          <w:rFonts w:ascii="IRNazanin" w:hAnsi="IRNazanin" w:eastAsia="IRNazanin" w:cs="IRNazanin"/>
          <w:lang w:bidi="fa-IR"/>
          <w:color w:val="111111"/>
          <w:sz w:val="28"/>
          <w:szCs w:val="28"/>
          <w:rtl/>
        </w:rPr>
        <w:t xml:space="preserve">ل</w:t>
      </w:r>
    </w:p>
    <w:p>
      <w:pPr>
        <w:pStyle w:val="Heading5"/>
      </w:pPr>
      <w:bookmarkStart w:id="1179" w:name="_Toc680"/>
      <w:r>
        <w:t>ثَقُل</w:t>
      </w:r>
      <w:bookmarkEnd w:id="1179"/>
    </w:p>
    <w:p>
      <w:pPr>
        <w:pStyle w:val="BookText"/>
      </w:pPr>
      <w:r>
        <w:rPr>
          <w:rFonts w:ascii="Amiri" w:hAnsi="Amiri" w:eastAsia="Amiri" w:cs="Amiri"/>
          <w:lang w:bidi="ar-SA"/>
          <w:color w:val="111111"/>
          <w:sz w:val="28"/>
          <w:szCs w:val="28"/>
          <w:rtl/>
        </w:rPr>
        <w:t xml:space="preserve">[ثَقُل] : الثِّقُل : نقيض الخفة ، وشيء ثقيل.</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[شماره صفحه واقعی : 862]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0" w:name="pg14428_153017"/>
    <w:bookmarkEnd w:id="140"/>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180" w:name="_Toc681"/>
      <w:r>
        <w:t>أَثْقَب</w:t>
      </w:r>
      <w:bookmarkEnd w:id="1180"/>
    </w:p>
    <w:p>
      <w:pPr>
        <w:pStyle w:val="BookText"/>
      </w:pPr>
      <w:r>
        <w:rPr>
          <w:rFonts w:ascii="Amiri" w:hAnsi="Amiri" w:eastAsia="Amiri" w:cs="Amiri"/>
          <w:lang w:bidi="ar-SA"/>
          <w:color w:val="111111"/>
          <w:sz w:val="28"/>
          <w:szCs w:val="28"/>
          <w:rtl/>
        </w:rPr>
        <w:t xml:space="preserve">[أَثْقَب] النار : أي أوقدها.</w:t>
      </w:r>
    </w:p>
    <w:p>
      <w:pPr>
        <w:pStyle w:val="BookText"/>
      </w:pPr>
      <w:r>
        <w:rPr>
          <w:rFonts w:ascii="IRNazanin" w:hAnsi="IRNazanin" w:eastAsia="IRNazanin" w:cs="IRNazanin"/>
          <w:lang w:bidi="fa-IR"/>
          <w:color w:val="111111"/>
          <w:sz w:val="28"/>
          <w:szCs w:val="28"/>
          <w:rtl/>
        </w:rPr>
        <w:t xml:space="preserve">ل</w:t>
      </w:r>
    </w:p>
    <w:p>
      <w:pPr>
        <w:pStyle w:val="Heading5"/>
      </w:pPr>
      <w:bookmarkStart w:id="1181" w:name="_Toc682"/>
      <w:r>
        <w:t>أَثقله</w:t>
      </w:r>
      <w:bookmarkEnd w:id="1181"/>
    </w:p>
    <w:p>
      <w:pPr>
        <w:pStyle w:val="BookText"/>
      </w:pPr>
      <w:r>
        <w:rPr>
          <w:rFonts w:ascii="Amiri" w:hAnsi="Amiri" w:eastAsia="Amiri" w:cs="Amiri"/>
          <w:lang w:bidi="ar-SA"/>
          <w:color w:val="111111"/>
          <w:sz w:val="28"/>
          <w:szCs w:val="28"/>
          <w:rtl/>
        </w:rPr>
        <w:t xml:space="preserve">[أَثقله] الحِمْلُ : قال الله تعالى : ( وَإِنْ تَدْعُ مُثْقَلَةٌ إِلى حِمْلِها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والمُثْقَل : البطيء من الدوابّ.</w:t>
      </w:r>
    </w:p>
    <w:p>
      <w:pPr>
        <w:pStyle w:val="BookText"/>
      </w:pPr>
      <w:r>
        <w:rPr>
          <w:rFonts w:ascii="Amiri" w:hAnsi="Amiri" w:eastAsia="Amiri" w:cs="Amiri"/>
          <w:lang w:bidi="ar-SA"/>
          <w:color w:val="111111"/>
          <w:sz w:val="28"/>
          <w:szCs w:val="28"/>
          <w:rtl/>
        </w:rPr>
        <w:t xml:space="preserve">وأَثْقَلَتِ المرأةُ : إِذا ثَقُل حَمْلُها ، قال الله تعالى : ( فَلَمَّا أَثْقَلَتْ )</w:t>
      </w:r>
      <w:r>
        <w:rPr>
          <w:rStyle w:val="FootnoteReference"/>
        </w:rPr>
        <w:footnoteReference w:id="351"/>
      </w:r>
      <w:r>
        <w:rPr>
          <w:rFonts w:ascii="Amiri" w:hAnsi="Amiri" w:eastAsia="Amiri" w:cs="Amiri"/>
          <w:lang w:bidi="ar-SA"/>
          <w:color w:val="111111"/>
          <w:sz w:val="28"/>
          <w:szCs w:val="28"/>
          <w:rtl/>
        </w:rPr>
        <w:t xml:space="preserve">. وامرأة مُثْقِلٌ ، من حَمْل البطن ، ومُثْقَلَة بالهاء ، من حِمْل الظَّهر.</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182" w:name="_Toc683"/>
      <w:r>
        <w:t>ثَقَّب</w:t>
      </w:r>
      <w:bookmarkEnd w:id="1182"/>
    </w:p>
    <w:p>
      <w:pPr>
        <w:pStyle w:val="BookText"/>
      </w:pPr>
      <w:r>
        <w:rPr>
          <w:rFonts w:ascii="Amiri" w:hAnsi="Amiri" w:eastAsia="Amiri" w:cs="Amiri"/>
          <w:lang w:bidi="ar-SA"/>
          <w:color w:val="111111"/>
          <w:sz w:val="28"/>
          <w:szCs w:val="28"/>
          <w:rtl/>
        </w:rPr>
        <w:t xml:space="preserve">[ثَقَّب] اللؤلؤ وغيرَه : إِذا أكثر ثَقْبَه ، يقال : درّ مُثَقَّب.</w:t>
      </w:r>
    </w:p>
    <w:p>
      <w:pPr>
        <w:pStyle w:val="BookText"/>
      </w:pPr>
      <w:r>
        <w:rPr>
          <w:rFonts w:ascii="Amiri" w:hAnsi="Amiri" w:eastAsia="Amiri" w:cs="Amiri"/>
          <w:lang w:bidi="ar-SA"/>
          <w:color w:val="111111"/>
          <w:sz w:val="28"/>
          <w:szCs w:val="28"/>
          <w:rtl/>
        </w:rPr>
        <w:t xml:space="preserve">وثَقَّبَ فيه الشيبُ : إِذا بدا.</w:t>
      </w:r>
    </w:p>
    <w:p>
      <w:pPr>
        <w:pStyle w:val="BookText"/>
      </w:pPr>
      <w:r>
        <w:rPr>
          <w:rFonts w:ascii="Amiri" w:hAnsi="Amiri" w:eastAsia="Amiri" w:cs="Amiri"/>
          <w:lang w:bidi="ar-SA"/>
          <w:color w:val="111111"/>
          <w:sz w:val="28"/>
          <w:szCs w:val="28"/>
          <w:rtl/>
        </w:rPr>
        <w:t xml:space="preserve">وثَقَّبَ النارَ : إِذا أذكاها.</w:t>
      </w:r>
    </w:p>
    <w:p>
      <w:pPr>
        <w:pStyle w:val="BookText"/>
      </w:pPr>
      <w:r>
        <w:rPr>
          <w:rFonts w:ascii="IRNazanin" w:hAnsi="IRNazanin" w:eastAsia="IRNazanin" w:cs="IRNazanin"/>
          <w:lang w:bidi="fa-IR"/>
          <w:color w:val="111111"/>
          <w:sz w:val="28"/>
          <w:szCs w:val="28"/>
          <w:rtl/>
        </w:rPr>
        <w:t xml:space="preserve">ف</w:t>
      </w:r>
    </w:p>
    <w:p>
      <w:pPr>
        <w:pStyle w:val="Heading5"/>
      </w:pPr>
      <w:bookmarkStart w:id="1183" w:name="_Toc684"/>
      <w:r>
        <w:t>ثقّفْتُ</w:t>
      </w:r>
      <w:bookmarkEnd w:id="1183"/>
    </w:p>
    <w:p>
      <w:pPr>
        <w:pStyle w:val="BookText"/>
      </w:pPr>
      <w:r>
        <w:rPr>
          <w:rFonts w:ascii="Amiri" w:hAnsi="Amiri" w:eastAsia="Amiri" w:cs="Amiri"/>
          <w:lang w:bidi="ar-SA"/>
          <w:color w:val="111111"/>
          <w:sz w:val="28"/>
          <w:szCs w:val="28"/>
          <w:rtl/>
        </w:rPr>
        <w:t xml:space="preserve">[ثقّفْتُ] القناةَ : إِذا قَوَّمتُ أَوَدَها ، قال جميل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سَادَنا قَوْمٌ ولا ضَامَنا عِدًى</w:t>
      </w:r>
    </w:p>
    <w:p>
      <w:pPr>
        <w:pStyle w:val="BookText"/>
      </w:pPr>
      <w:r>
        <w:rPr>
          <w:rFonts w:ascii="Amiri" w:hAnsi="Amiri" w:eastAsia="Amiri" w:cs="Amiri"/>
          <w:lang w:bidi="ar-SA"/>
          <w:color w:val="111111"/>
          <w:sz w:val="28"/>
          <w:szCs w:val="28"/>
          <w:rtl/>
        </w:rPr>
        <w:t xml:space="preserve">إِذا شَجَرَ القَوْمَ الوَشِيجُ المُثَقَّفُ</w:t>
      </w:r>
    </w:p>
    <w:p>
      <w:pPr>
        <w:pStyle w:val="BookText"/>
      </w:pPr>
      <w:r>
        <w:rPr>
          <w:rFonts w:ascii="IRNazanin" w:hAnsi="IRNazanin" w:eastAsia="IRNazanin" w:cs="IRNazanin"/>
          <w:lang w:bidi="fa-IR"/>
          <w:color w:val="111111"/>
          <w:sz w:val="28"/>
          <w:szCs w:val="28"/>
          <w:rtl/>
        </w:rPr>
        <w:t xml:space="preserve">ل</w:t>
      </w:r>
    </w:p>
    <w:p>
      <w:pPr>
        <w:pStyle w:val="Heading5"/>
      </w:pPr>
      <w:bookmarkStart w:id="1184" w:name="_Toc685"/>
      <w:r>
        <w:t>ثقّل</w:t>
      </w:r>
      <w:bookmarkEnd w:id="1184"/>
    </w:p>
    <w:p>
      <w:pPr>
        <w:pStyle w:val="BookText"/>
      </w:pPr>
      <w:r>
        <w:rPr>
          <w:rFonts w:ascii="Amiri" w:hAnsi="Amiri" w:eastAsia="Amiri" w:cs="Amiri"/>
          <w:lang w:bidi="ar-SA"/>
          <w:color w:val="111111"/>
          <w:sz w:val="28"/>
          <w:szCs w:val="28"/>
          <w:rtl/>
        </w:rPr>
        <w:t xml:space="preserve">[ثقّل] : [التثقيل] : نقيض التخفيف.</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1185" w:name="_Toc686"/>
      <w:r>
        <w:t>تَثَقَّبَ</w:t>
      </w:r>
      <w:bookmarkEnd w:id="1185"/>
    </w:p>
    <w:p>
      <w:pPr>
        <w:pStyle w:val="BookText"/>
      </w:pPr>
      <w:r>
        <w:rPr>
          <w:rFonts w:ascii="Amiri" w:hAnsi="Amiri" w:eastAsia="Amiri" w:cs="Amiri"/>
          <w:lang w:bidi="ar-SA"/>
          <w:color w:val="111111"/>
          <w:sz w:val="28"/>
          <w:szCs w:val="28"/>
          <w:rtl/>
        </w:rPr>
        <w:t xml:space="preserve">[تَثَقَّبَ] الجلد : إِذا ثقبه الحَلَم.</w:t>
      </w:r>
    </w:p>
    <w:p>
      <w:pPr>
        <w:pStyle w:val="BookText"/>
      </w:pPr>
      <w:r>
        <w:rPr>
          <w:rFonts w:ascii="IRNazanin" w:hAnsi="IRNazanin" w:eastAsia="IRNazanin" w:cs="IRNazanin"/>
          <w:lang w:bidi="fa-IR"/>
          <w:color w:val="111111"/>
          <w:sz w:val="28"/>
          <w:szCs w:val="28"/>
          <w:rtl/>
        </w:rPr>
        <w:t xml:space="preserve">[شماره صفحه واقعی : 863]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864]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1" w:name="pg14428_153021"/>
    <w:bookmarkEnd w:id="141"/>
    <w:p>
      <w:pPr>
        <w:pStyle w:val="Heading3"/>
      </w:pPr>
      <w:bookmarkStart w:id="1186" w:name="_Toc687"/>
      <w:r>
        <w:t>باب الثاء والكاف وما بعدهما</w:t>
      </w:r>
      <w:bookmarkEnd w:id="1186"/>
    </w:p>
    <w:p>
      <w:pPr>
        <w:pStyle w:val="Heading4"/>
      </w:pPr>
      <w:bookmarkStart w:id="1187" w:name="_Toc688"/>
      <w:r>
        <w:t>الأسماء</w:t>
      </w:r>
      <w:bookmarkEnd w:id="1187"/>
    </w:p>
    <w:p>
      <w:pPr>
        <w:pStyle w:val="Heading5"/>
      </w:pPr>
      <w:bookmarkStart w:id="1188" w:name="_Toc689"/>
      <w:r>
        <w:t>اشارة</w:t>
      </w:r>
      <w:bookmarkEnd w:id="1188"/>
    </w:p>
    <w:p>
      <w:pPr>
        <w:pStyle w:val="BookText"/>
      </w:pPr>
      <w:r>
        <w:rPr>
          <w:rFonts w:ascii="Amiri" w:hAnsi="Amiri" w:eastAsia="Amiri" w:cs="Amiri"/>
          <w:lang w:bidi="ar-SA"/>
          <w:color w:val="111111"/>
          <w:sz w:val="28"/>
          <w:szCs w:val="28"/>
          <w:rtl/>
        </w:rPr>
        <w:t xml:space="preserve">فُعْل ، بضم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189" w:name="_Toc690"/>
      <w:r>
        <w:t>الثُّكْل</w:t>
      </w:r>
      <w:bookmarkEnd w:id="1189"/>
    </w:p>
    <w:p>
      <w:pPr>
        <w:pStyle w:val="BookText"/>
      </w:pPr>
      <w:r>
        <w:rPr>
          <w:rFonts w:ascii="Amiri" w:hAnsi="Amiri" w:eastAsia="Amiri" w:cs="Amiri"/>
          <w:lang w:bidi="ar-SA"/>
          <w:color w:val="111111"/>
          <w:sz w:val="28"/>
          <w:szCs w:val="28"/>
          <w:rtl/>
        </w:rPr>
        <w:t xml:space="preserve">[الثُّكْل] : لغة في الثَّكَل.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1190" w:name="_Toc691"/>
      <w:r>
        <w:t>الثُّكْنَة</w:t>
      </w:r>
      <w:bookmarkEnd w:id="1190"/>
    </w:p>
    <w:p>
      <w:pPr>
        <w:pStyle w:val="BookText"/>
      </w:pPr>
      <w:r>
        <w:rPr>
          <w:rFonts w:ascii="Amiri" w:hAnsi="Amiri" w:eastAsia="Amiri" w:cs="Amiri"/>
          <w:lang w:bidi="ar-SA"/>
          <w:color w:val="111111"/>
          <w:sz w:val="28"/>
          <w:szCs w:val="28"/>
          <w:rtl/>
        </w:rPr>
        <w:t xml:space="preserve">[الثُّكْنَة] : الجماعة من الطير والناس ، والجمع الثُّكَن ، قال الأعشى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يُطارِدُ وَرْقَاءَ جُونِيَّةً</w:t>
      </w:r>
    </w:p>
    <w:p>
      <w:pPr>
        <w:pStyle w:val="BookText"/>
      </w:pPr>
      <w:r>
        <w:rPr>
          <w:rFonts w:ascii="Amiri" w:hAnsi="Amiri" w:eastAsia="Amiri" w:cs="Amiri"/>
          <w:lang w:bidi="ar-SA"/>
          <w:color w:val="111111"/>
          <w:sz w:val="28"/>
          <w:szCs w:val="28"/>
          <w:rtl/>
        </w:rPr>
        <w:t xml:space="preserve">لِيُدْرِكَها في حَمَامٍ ثُكَنْ</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354"/>
      </w:r>
      <w:r>
        <w:rPr>
          <w:rFonts w:ascii="Amiri" w:hAnsi="Amiri" w:eastAsia="Amiri" w:cs="Amiri"/>
          <w:lang w:bidi="ar-SA"/>
          <w:color w:val="111111"/>
          <w:sz w:val="28"/>
          <w:szCs w:val="28"/>
          <w:rtl/>
        </w:rPr>
        <w:t xml:space="preserve">: « يُحْشَرُ النَّاسُ على ثُكَنِهِم » أي على جماعتهم كما ماتوا عليه.</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191" w:name="_Toc692"/>
      <w:r>
        <w:t>ثَكَمُ</w:t>
      </w:r>
      <w:bookmarkEnd w:id="1191"/>
    </w:p>
    <w:p>
      <w:pPr>
        <w:pStyle w:val="BookText"/>
      </w:pPr>
      <w:r>
        <w:rPr>
          <w:rFonts w:ascii="Amiri" w:hAnsi="Amiri" w:eastAsia="Amiri" w:cs="Amiri"/>
          <w:lang w:bidi="ar-SA"/>
          <w:color w:val="111111"/>
          <w:sz w:val="28"/>
          <w:szCs w:val="28"/>
          <w:rtl/>
        </w:rPr>
        <w:t xml:space="preserve">[ثَكَمُ] الطريقِ : وسطُه.</w:t>
      </w:r>
    </w:p>
    <w:p>
      <w:pPr>
        <w:pStyle w:val="BookText"/>
      </w:pPr>
      <w:r>
        <w:rPr>
          <w:rFonts w:ascii="IRNazanin" w:hAnsi="IRNazanin" w:eastAsia="IRNazanin" w:cs="IRNazanin"/>
          <w:lang w:bidi="fa-IR"/>
          <w:color w:val="111111"/>
          <w:sz w:val="28"/>
          <w:szCs w:val="28"/>
          <w:rtl/>
        </w:rPr>
        <w:t xml:space="preserve">ن</w:t>
      </w:r>
    </w:p>
    <w:p>
      <w:pPr>
        <w:pStyle w:val="Heading5"/>
      </w:pPr>
      <w:bookmarkStart w:id="1192" w:name="_Toc693"/>
      <w:r>
        <w:t>ثَكَنُ</w:t>
      </w:r>
      <w:bookmarkEnd w:id="1192"/>
    </w:p>
    <w:p>
      <w:pPr>
        <w:pStyle w:val="BookText"/>
      </w:pPr>
      <w:r>
        <w:rPr>
          <w:rFonts w:ascii="Amiri" w:hAnsi="Amiri" w:eastAsia="Amiri" w:cs="Amiri"/>
          <w:lang w:bidi="ar-SA"/>
          <w:color w:val="111111"/>
          <w:sz w:val="28"/>
          <w:szCs w:val="28"/>
          <w:rtl/>
        </w:rPr>
        <w:t xml:space="preserve">[ثَكَنُ] الطريقِ : ثَكَمُه. وهو من الإِبدال ، يقولون : ثَكَمٌ وثَكَن.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193" w:name="_Toc694"/>
      <w:r>
        <w:t>الثَّكَمَة</w:t>
      </w:r>
      <w:bookmarkEnd w:id="1193"/>
    </w:p>
    <w:p>
      <w:pPr>
        <w:pStyle w:val="BookText"/>
      </w:pPr>
      <w:r>
        <w:rPr>
          <w:rFonts w:ascii="Amiri" w:hAnsi="Amiri" w:eastAsia="Amiri" w:cs="Amiri"/>
          <w:lang w:bidi="ar-SA"/>
          <w:color w:val="111111"/>
          <w:sz w:val="28"/>
          <w:szCs w:val="28"/>
          <w:rtl/>
        </w:rPr>
        <w:t xml:space="preserve">[الثَّكَمَة] : المَحَجَّة الواضحة.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 ، بضم الهمزة</w:t>
      </w:r>
    </w:p>
    <w:p>
      <w:pPr>
        <w:pStyle w:val="BookText"/>
      </w:pPr>
      <w:r>
        <w:rPr>
          <w:rFonts w:ascii="IRNazanin" w:hAnsi="IRNazanin" w:eastAsia="IRNazanin" w:cs="IRNazanin"/>
          <w:lang w:bidi="fa-IR"/>
          <w:color w:val="111111"/>
          <w:sz w:val="28"/>
          <w:szCs w:val="28"/>
          <w:rtl/>
        </w:rPr>
        <w:t xml:space="preserve">[شماره صفحه واقعی : 865]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2" w:name="pg14428_153023"/>
    <w:bookmarkEnd w:id="142"/>
    <w:p>
      <w:pPr>
        <w:pStyle w:val="BookText"/>
      </w:pPr>
      <w:r>
        <w:rPr>
          <w:rFonts w:ascii="IRNazanin" w:hAnsi="IRNazanin" w:eastAsia="IRNazanin" w:cs="IRNazanin"/>
          <w:lang w:bidi="fa-IR"/>
          <w:color w:val="111111"/>
          <w:sz w:val="28"/>
          <w:szCs w:val="28"/>
          <w:rtl/>
        </w:rPr>
        <w:t xml:space="preserve">ل</w:t>
      </w:r>
    </w:p>
    <w:p>
      <w:pPr>
        <w:pStyle w:val="Heading5"/>
      </w:pPr>
      <w:bookmarkStart w:id="1194" w:name="_Toc695"/>
      <w:r>
        <w:t>الأُثْكُول</w:t>
      </w:r>
      <w:bookmarkEnd w:id="1194"/>
    </w:p>
    <w:p>
      <w:pPr>
        <w:pStyle w:val="BookText"/>
      </w:pPr>
      <w:r>
        <w:rPr>
          <w:rFonts w:ascii="Amiri" w:hAnsi="Amiri" w:eastAsia="Amiri" w:cs="Amiri"/>
          <w:lang w:bidi="ar-SA"/>
          <w:color w:val="111111"/>
          <w:sz w:val="28"/>
          <w:szCs w:val="28"/>
          <w:rtl/>
        </w:rPr>
        <w:t xml:space="preserve">[الأُثْكُول] : الشِّمْراخ الذي عليه البُسْر.</w:t>
      </w:r>
    </w:p>
    <w:p>
      <w:pPr>
        <w:pStyle w:val="BookText"/>
      </w:pPr>
      <w:r>
        <w:rPr>
          <w:rFonts w:ascii="IRNazanin" w:hAnsi="IRNazanin" w:eastAsia="IRNazanin" w:cs="IRNazanin"/>
          <w:lang w:bidi="fa-IR"/>
          <w:color w:val="111111"/>
          <w:sz w:val="28"/>
          <w:szCs w:val="28"/>
          <w:rtl/>
        </w:rPr>
        <w:t xml:space="preserve">ن</w:t>
      </w:r>
    </w:p>
    <w:p>
      <w:pPr>
        <w:pStyle w:val="Heading5"/>
      </w:pPr>
      <w:bookmarkStart w:id="1195" w:name="_Toc696"/>
      <w:r>
        <w:t>الأُثْكُون</w:t>
      </w:r>
      <w:bookmarkEnd w:id="1195"/>
    </w:p>
    <w:p>
      <w:pPr>
        <w:pStyle w:val="BookText"/>
      </w:pPr>
      <w:r>
        <w:rPr>
          <w:rFonts w:ascii="Amiri" w:hAnsi="Amiri" w:eastAsia="Amiri" w:cs="Amiri"/>
          <w:lang w:bidi="ar-SA"/>
          <w:color w:val="111111"/>
          <w:sz w:val="28"/>
          <w:szCs w:val="28"/>
          <w:rtl/>
        </w:rPr>
        <w:t xml:space="preserve">[الأُثْكُون] : لغة في الأُثكول.</w:t>
      </w:r>
    </w:p>
    <w:p>
      <w:pPr>
        <w:pStyle w:val="BookText"/>
      </w:pPr>
      <w:r>
        <w:rPr>
          <w:rFonts w:ascii="Amiri" w:hAnsi="Amiri" w:eastAsia="Amiri" w:cs="Amiri"/>
          <w:lang w:bidi="ar-SA"/>
          <w:color w:val="111111"/>
          <w:sz w:val="28"/>
          <w:szCs w:val="28"/>
          <w:rtl/>
        </w:rPr>
        <w:t xml:space="preserve">إِفعال ، بكسر الهمزة</w:t>
      </w:r>
    </w:p>
    <w:p>
      <w:pPr>
        <w:pStyle w:val="BookText"/>
      </w:pPr>
      <w:r>
        <w:rPr>
          <w:rFonts w:ascii="IRNazanin" w:hAnsi="IRNazanin" w:eastAsia="IRNazanin" w:cs="IRNazanin"/>
          <w:lang w:bidi="fa-IR"/>
          <w:color w:val="111111"/>
          <w:sz w:val="28"/>
          <w:szCs w:val="28"/>
          <w:rtl/>
        </w:rPr>
        <w:t xml:space="preserve">ل</w:t>
      </w:r>
    </w:p>
    <w:p>
      <w:pPr>
        <w:pStyle w:val="Heading5"/>
      </w:pPr>
      <w:bookmarkStart w:id="1196" w:name="_Toc697"/>
      <w:r>
        <w:t>الإِثكال</w:t>
      </w:r>
      <w:bookmarkEnd w:id="1196"/>
    </w:p>
    <w:p>
      <w:pPr>
        <w:pStyle w:val="BookText"/>
      </w:pPr>
      <w:r>
        <w:rPr>
          <w:rFonts w:ascii="Amiri" w:hAnsi="Amiri" w:eastAsia="Amiri" w:cs="Amiri"/>
          <w:lang w:bidi="ar-SA"/>
          <w:color w:val="111111"/>
          <w:sz w:val="28"/>
          <w:szCs w:val="28"/>
          <w:rtl/>
        </w:rPr>
        <w:t xml:space="preserve">[الإِثكال] : الشِّمراخ. ويقال : إِن الهمزة في الإِثكال والأُثكول أصلية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866]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3" w:name="pg14428_153025"/>
    <w:bookmarkEnd w:id="143"/>
    <w:p>
      <w:pPr>
        <w:pStyle w:val="Heading4"/>
      </w:pPr>
      <w:bookmarkStart w:id="1197" w:name="_Toc698"/>
      <w:r>
        <w:t>الأفعال</w:t>
      </w:r>
      <w:bookmarkEnd w:id="1197"/>
    </w:p>
    <w:p>
      <w:pPr>
        <w:pStyle w:val="Heading5"/>
      </w:pPr>
      <w:bookmarkStart w:id="1198" w:name="_Toc699"/>
      <w:r>
        <w:t>اشارة</w:t>
      </w:r>
      <w:bookmarkEnd w:id="1198"/>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ل</w:t>
      </w:r>
    </w:p>
    <w:p>
      <w:pPr>
        <w:pStyle w:val="Heading5"/>
      </w:pPr>
      <w:bookmarkStart w:id="1199" w:name="_Toc700"/>
      <w:r>
        <w:t>ثَكِل</w:t>
      </w:r>
      <w:bookmarkEnd w:id="1199"/>
    </w:p>
    <w:p>
      <w:pPr>
        <w:pStyle w:val="BookText"/>
      </w:pPr>
      <w:r>
        <w:rPr>
          <w:rFonts w:ascii="Amiri" w:hAnsi="Amiri" w:eastAsia="Amiri" w:cs="Amiri"/>
          <w:lang w:bidi="ar-SA"/>
          <w:color w:val="111111"/>
          <w:sz w:val="28"/>
          <w:szCs w:val="28"/>
          <w:rtl/>
        </w:rPr>
        <w:t xml:space="preserve">[ثَكِل] : الثَّكَل : فقدان الحبيب. وأكثر ما يستعمل في فقدان المرأة ولدها ، يقال : ثَكِلَتْه أُمُّه ثُكْلاً فهي ثَاكِلٌ وثَكُول وثَكْلَى.</w:t>
      </w:r>
    </w:p>
    <w:p>
      <w:pPr>
        <w:pStyle w:val="BookText"/>
      </w:pPr>
      <w:r>
        <w:rPr>
          <w:rFonts w:ascii="IRNazanin" w:hAnsi="IRNazanin" w:eastAsia="IRNazanin" w:cs="IRNazanin"/>
          <w:lang w:bidi="fa-IR"/>
          <w:color w:val="111111"/>
          <w:sz w:val="28"/>
          <w:szCs w:val="28"/>
          <w:rtl/>
        </w:rPr>
        <w:t xml:space="preserve">م</w:t>
      </w:r>
    </w:p>
    <w:p>
      <w:pPr>
        <w:pStyle w:val="Heading5"/>
      </w:pPr>
      <w:bookmarkStart w:id="1200" w:name="_Toc701"/>
      <w:r>
        <w:t>ثَكِم</w:t>
      </w:r>
      <w:bookmarkEnd w:id="1200"/>
    </w:p>
    <w:p>
      <w:pPr>
        <w:pStyle w:val="BookText"/>
      </w:pPr>
      <w:r>
        <w:rPr>
          <w:rFonts w:ascii="Amiri" w:hAnsi="Amiri" w:eastAsia="Amiri" w:cs="Amiri"/>
          <w:lang w:bidi="ar-SA"/>
          <w:color w:val="111111"/>
          <w:sz w:val="28"/>
          <w:szCs w:val="28"/>
          <w:rtl/>
        </w:rPr>
        <w:t xml:space="preserve">[ثَكِم] الطريقَ : أي لزم ثَكَمَه. وفي رسالة </w:t>
      </w:r>
      <w:r>
        <w:rPr>
          <w:rStyle w:val="FootnoteReference"/>
        </w:rPr>
        <w:footnoteReference w:id="356"/>
      </w:r>
      <w:r>
        <w:rPr>
          <w:rFonts w:ascii="Amiri" w:hAnsi="Amiri" w:eastAsia="Amiri" w:cs="Amiri"/>
          <w:lang w:bidi="ar-SA"/>
          <w:color w:val="111111"/>
          <w:sz w:val="28"/>
          <w:szCs w:val="28"/>
          <w:rtl/>
        </w:rPr>
        <w:t xml:space="preserve">أُمِّ سَلَمة إِلى عثمان : « تَوَخَّ حيثُ تَوَخَّى صاحباك ، فإِنَّهما ثَكِما الأَمْرَ ولم يظلماه » تعني أبا بكر وعمر : أي لزما أمر النبي عليه‌السلام ولم يظلماه : أي يعدلا عنه.</w:t>
      </w:r>
    </w:p>
    <w:p>
      <w:pPr>
        <w:pStyle w:val="BookText"/>
      </w:pPr>
      <w:r>
        <w:rPr>
          <w:rFonts w:ascii="Amiri" w:hAnsi="Amiri" w:eastAsia="Amiri" w:cs="Amiri"/>
          <w:lang w:bidi="ar-SA"/>
          <w:color w:val="111111"/>
          <w:sz w:val="28"/>
          <w:szCs w:val="28"/>
          <w:rtl/>
        </w:rPr>
        <w:t xml:space="preserve">ويقال : ثَكِم بالمكان : أي لزمه وأقام به.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201" w:name="_Toc702"/>
      <w:r>
        <w:t>أثْكَلَت</w:t>
      </w:r>
      <w:bookmarkEnd w:id="1201"/>
    </w:p>
    <w:p>
      <w:pPr>
        <w:pStyle w:val="BookText"/>
      </w:pPr>
      <w:r>
        <w:rPr>
          <w:rFonts w:ascii="Amiri" w:hAnsi="Amiri" w:eastAsia="Amiri" w:cs="Amiri"/>
          <w:lang w:bidi="ar-SA"/>
          <w:color w:val="111111"/>
          <w:sz w:val="28"/>
          <w:szCs w:val="28"/>
          <w:rtl/>
        </w:rPr>
        <w:t xml:space="preserve">[أثْكَلَت] المرأةُ ، فهي مُثْكِل. ولا يقال : أثكلت ولدَها.</w:t>
      </w:r>
    </w:p>
    <w:p>
      <w:pPr>
        <w:pStyle w:val="BookText"/>
      </w:pPr>
      <w:r>
        <w:rPr>
          <w:rFonts w:ascii="Amiri" w:hAnsi="Amiri" w:eastAsia="Amiri" w:cs="Amiri"/>
          <w:lang w:bidi="ar-SA"/>
          <w:color w:val="111111"/>
          <w:sz w:val="28"/>
          <w:szCs w:val="28"/>
          <w:rtl/>
        </w:rPr>
        <w:t xml:space="preserve">وأَثْكَلَها الله تعالى ، فهي مُثْكَلَةٌ ، والجمع مَثَاكِيلُ. يتعدى ولا يتعدى.</w:t>
      </w:r>
    </w:p>
    <w:p>
      <w:pPr>
        <w:pStyle w:val="BookText"/>
      </w:pPr>
      <w:r>
        <w:rPr>
          <w:rFonts w:ascii="IRNazanin" w:hAnsi="IRNazanin" w:eastAsia="IRNazanin" w:cs="IRNazanin"/>
          <w:lang w:bidi="fa-IR"/>
          <w:color w:val="111111"/>
          <w:sz w:val="28"/>
          <w:szCs w:val="28"/>
          <w:rtl/>
        </w:rPr>
        <w:t xml:space="preserve">[شماره صفحه واقعی : 867]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868]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4" w:name="pg14428_153029"/>
    <w:bookmarkEnd w:id="144"/>
    <w:p>
      <w:pPr>
        <w:pStyle w:val="Heading3"/>
      </w:pPr>
      <w:bookmarkStart w:id="1202" w:name="_Toc703"/>
      <w:r>
        <w:t>باب الثاء واللام وما بعدهما</w:t>
      </w:r>
      <w:bookmarkEnd w:id="1202"/>
    </w:p>
    <w:p>
      <w:pPr>
        <w:pStyle w:val="Heading4"/>
      </w:pPr>
      <w:bookmarkStart w:id="1203" w:name="_Toc704"/>
      <w:r>
        <w:t>الأسماء</w:t>
      </w:r>
      <w:bookmarkEnd w:id="1203"/>
    </w:p>
    <w:p>
      <w:pPr>
        <w:pStyle w:val="Heading5"/>
      </w:pPr>
      <w:bookmarkStart w:id="1204" w:name="_Toc705"/>
      <w:r>
        <w:t>اشارة</w:t>
      </w:r>
      <w:bookmarkEnd w:id="1204"/>
    </w:p>
    <w:p>
      <w:pPr>
        <w:pStyle w:val="BookText"/>
      </w:pPr>
      <w:r>
        <w:rPr>
          <w:rFonts w:ascii="Amiri" w:hAnsi="Amiri" w:eastAsia="Amiri" w:cs="Amiri"/>
          <w:lang w:bidi="ar-SA"/>
          <w:color w:val="111111"/>
          <w:sz w:val="28"/>
          <w:szCs w:val="28"/>
          <w:rtl/>
        </w:rPr>
        <w:t xml:space="preserve">[ المجرّد ]</w:t>
      </w:r>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1205" w:name="_Toc706"/>
      <w:r>
        <w:t>الثَّلج</w:t>
      </w:r>
      <w:bookmarkEnd w:id="1205"/>
    </w:p>
    <w:p>
      <w:pPr>
        <w:pStyle w:val="BookText"/>
      </w:pPr>
      <w:r>
        <w:rPr>
          <w:rFonts w:ascii="Amiri" w:hAnsi="Amiri" w:eastAsia="Amiri" w:cs="Amiri"/>
          <w:lang w:bidi="ar-SA"/>
          <w:color w:val="111111"/>
          <w:sz w:val="28"/>
          <w:szCs w:val="28"/>
          <w:rtl/>
        </w:rPr>
        <w:t xml:space="preserve">[الثَّلج] : معروف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1206" w:name="_Toc707"/>
      <w:r>
        <w:t>الثُّلْث</w:t>
      </w:r>
      <w:bookmarkEnd w:id="1206"/>
    </w:p>
    <w:p>
      <w:pPr>
        <w:pStyle w:val="BookText"/>
      </w:pPr>
      <w:r>
        <w:rPr>
          <w:rFonts w:ascii="Amiri" w:hAnsi="Amiri" w:eastAsia="Amiri" w:cs="Amiri"/>
          <w:lang w:bidi="ar-SA"/>
          <w:color w:val="111111"/>
          <w:sz w:val="28"/>
          <w:szCs w:val="28"/>
          <w:rtl/>
        </w:rPr>
        <w:t xml:space="preserve">[الثُّلْث] : تخفيف الثُّلُث. وقرأ ابن كثير : أَدْنَى مِنْ ثُلْثَيِ اللَّيْلِ ونِصْفِه وثُلْثِهِ </w:t>
      </w:r>
      <w:r>
        <w:rPr>
          <w:rStyle w:val="FootnoteReference"/>
        </w:rPr>
        <w:footnoteReference w:id="358"/>
      </w:r>
      <w:r>
        <w:rPr>
          <w:rFonts w:ascii="Amiri" w:hAnsi="Amiri" w:eastAsia="Amiri" w:cs="Amiri"/>
          <w:lang w:bidi="ar-SA"/>
          <w:color w:val="111111"/>
          <w:sz w:val="28"/>
          <w:szCs w:val="28"/>
          <w:rtl/>
        </w:rPr>
        <w:t xml:space="preserve">بالتخفيف ، والباقون بضم اللام ، وهو رأي أبي عبيد. والكوفيون ينصبون ( وَنِصْفَهُ ) عطفاً على ( أَدْنى ) ، والباقون بالخفض عطفاً على ثُلُثَيِ ، وهو اختيار أبي عبيد.</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207" w:name="_Toc708"/>
      <w:r>
        <w:t>الثُّلْمة</w:t>
      </w:r>
      <w:bookmarkEnd w:id="1207"/>
    </w:p>
    <w:p>
      <w:pPr>
        <w:pStyle w:val="BookText"/>
      </w:pPr>
      <w:r>
        <w:rPr>
          <w:rFonts w:ascii="Amiri" w:hAnsi="Amiri" w:eastAsia="Amiri" w:cs="Amiri"/>
          <w:lang w:bidi="ar-SA"/>
          <w:color w:val="111111"/>
          <w:sz w:val="28"/>
          <w:szCs w:val="28"/>
          <w:rtl/>
        </w:rPr>
        <w:t xml:space="preserve">[الثُّلْمة] : الكِسْرة من الشيء.</w:t>
      </w:r>
    </w:p>
    <w:p>
      <w:pPr>
        <w:pStyle w:val="BookText"/>
      </w:pPr>
      <w:r>
        <w:rPr>
          <w:rFonts w:ascii="Amiri" w:hAnsi="Amiri" w:eastAsia="Amiri" w:cs="Amiri"/>
          <w:lang w:bidi="ar-SA"/>
          <w:color w:val="111111"/>
          <w:sz w:val="28"/>
          <w:szCs w:val="28"/>
          <w:rtl/>
        </w:rPr>
        <w:t xml:space="preserve">وثُلْمَة الإِناء : موضع الثَّلْم منه. وفي الحديث </w:t>
      </w:r>
      <w:r>
        <w:rPr>
          <w:rStyle w:val="FootnoteReference"/>
        </w:rPr>
        <w:footnoteReference w:id="359"/>
      </w:r>
      <w:r>
        <w:rPr>
          <w:rFonts w:ascii="Amiri" w:hAnsi="Amiri" w:eastAsia="Amiri" w:cs="Amiri"/>
          <w:lang w:bidi="ar-SA"/>
          <w:color w:val="111111"/>
          <w:sz w:val="28"/>
          <w:szCs w:val="28"/>
          <w:rtl/>
        </w:rPr>
        <w:t xml:space="preserve">: « كان إِبراهيم النخعي يَكْرَهُ الشُّرْبَ من ثُلْمَة الإِناء ومن عُرْوَتِه ».</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[شماره صفحه واقعی : 869]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5" w:name="pg14428_153031"/>
    <w:bookmarkEnd w:id="145"/>
    <w:p>
      <w:pPr>
        <w:pStyle w:val="BookText"/>
      </w:pPr>
      <w:r>
        <w:rPr>
          <w:rFonts w:ascii="IRNazanin" w:hAnsi="IRNazanin" w:eastAsia="IRNazanin" w:cs="IRNazanin"/>
          <w:lang w:bidi="fa-IR"/>
          <w:color w:val="111111"/>
          <w:sz w:val="28"/>
          <w:szCs w:val="28"/>
          <w:rtl/>
        </w:rPr>
        <w:t xml:space="preserve">ب</w:t>
      </w:r>
    </w:p>
    <w:p>
      <w:pPr>
        <w:pStyle w:val="Heading5"/>
      </w:pPr>
      <w:bookmarkStart w:id="1208" w:name="_Toc709"/>
      <w:r>
        <w:t>الثِّلْب</w:t>
      </w:r>
      <w:bookmarkEnd w:id="1208"/>
    </w:p>
    <w:p>
      <w:pPr>
        <w:pStyle w:val="BookText"/>
      </w:pPr>
      <w:r>
        <w:rPr>
          <w:rFonts w:ascii="Amiri" w:hAnsi="Amiri" w:eastAsia="Amiri" w:cs="Amiri"/>
          <w:lang w:bidi="ar-SA"/>
          <w:color w:val="111111"/>
          <w:sz w:val="28"/>
          <w:szCs w:val="28"/>
          <w:rtl/>
        </w:rPr>
        <w:t xml:space="preserve">[الثِّلْب] : البعير الهرم.</w:t>
      </w:r>
    </w:p>
    <w:p>
      <w:pPr>
        <w:pStyle w:val="BookText"/>
      </w:pPr>
      <w:r>
        <w:rPr>
          <w:rFonts w:ascii="Amiri" w:hAnsi="Amiri" w:eastAsia="Amiri" w:cs="Amiri"/>
          <w:lang w:bidi="ar-SA"/>
          <w:color w:val="111111"/>
          <w:sz w:val="28"/>
          <w:szCs w:val="28"/>
          <w:rtl/>
        </w:rPr>
        <w:t xml:space="preserve">والثِّلْب : اسم رجل.</w:t>
      </w:r>
    </w:p>
    <w:p>
      <w:pPr>
        <w:pStyle w:val="BookText"/>
      </w:pPr>
      <w:r>
        <w:rPr>
          <w:rFonts w:ascii="Amiri" w:hAnsi="Amiri" w:eastAsia="Amiri" w:cs="Amiri"/>
          <w:lang w:bidi="ar-SA"/>
          <w:color w:val="111111"/>
          <w:sz w:val="28"/>
          <w:szCs w:val="28"/>
          <w:rtl/>
        </w:rPr>
        <w:t xml:space="preserve">و [الثِّلْب] : الشيخ بلغة هُذَيْل ، قال :</w:t>
      </w:r>
    </w:p>
    <w:p>
      <w:pPr>
        <w:pStyle w:val="BookText"/>
      </w:pPr>
      <w:r>
        <w:rPr>
          <w:rFonts w:ascii="Amiri" w:hAnsi="Amiri" w:eastAsia="Amiri" w:cs="Amiri"/>
          <w:lang w:bidi="ar-SA"/>
          <w:color w:val="111111"/>
          <w:sz w:val="28"/>
          <w:szCs w:val="28"/>
          <w:rtl/>
        </w:rPr>
        <w:t xml:space="preserve">لَقِينَا بِها ثِلْباً ضَرِيراً كأَنَّهُ</w:t>
      </w:r>
    </w:p>
    <w:p>
      <w:pPr>
        <w:pStyle w:val="BookText"/>
      </w:pPr>
      <w:r>
        <w:rPr>
          <w:rFonts w:ascii="Amiri" w:hAnsi="Amiri" w:eastAsia="Amiri" w:cs="Amiri"/>
          <w:lang w:bidi="ar-SA"/>
          <w:color w:val="111111"/>
          <w:sz w:val="28"/>
          <w:szCs w:val="28"/>
          <w:rtl/>
        </w:rPr>
        <w:t xml:space="preserve">إِلى كُلِّ مَنْ لَاقَى مِنَ النَّاسِ مُذْنِبُ</w:t>
      </w:r>
    </w:p>
    <w:p>
      <w:pPr>
        <w:pStyle w:val="BookText"/>
      </w:pPr>
      <w:r>
        <w:rPr>
          <w:rFonts w:ascii="Amiri" w:hAnsi="Amiri" w:eastAsia="Amiri" w:cs="Amiri"/>
          <w:lang w:bidi="ar-SA"/>
          <w:color w:val="111111"/>
          <w:sz w:val="28"/>
          <w:szCs w:val="28"/>
          <w:rtl/>
        </w:rPr>
        <w:t xml:space="preserve">والثِّلْب : الذئب المسنّ.</w:t>
      </w:r>
    </w:p>
    <w:p>
      <w:pPr>
        <w:pStyle w:val="BookText"/>
      </w:pPr>
      <w:r>
        <w:rPr>
          <w:rFonts w:ascii="IRNazanin" w:hAnsi="IRNazanin" w:eastAsia="IRNazanin" w:cs="IRNazanin"/>
          <w:lang w:bidi="fa-IR"/>
          <w:color w:val="111111"/>
          <w:sz w:val="28"/>
          <w:szCs w:val="28"/>
          <w:rtl/>
        </w:rPr>
        <w:t xml:space="preserve">ث</w:t>
      </w:r>
    </w:p>
    <w:p>
      <w:pPr>
        <w:pStyle w:val="Heading5"/>
      </w:pPr>
      <w:bookmarkStart w:id="1209" w:name="_Toc710"/>
      <w:r>
        <w:t>الثِّلْث</w:t>
      </w:r>
      <w:bookmarkEnd w:id="1209"/>
    </w:p>
    <w:p>
      <w:pPr>
        <w:pStyle w:val="BookText"/>
      </w:pPr>
      <w:r>
        <w:rPr>
          <w:rFonts w:ascii="Amiri" w:hAnsi="Amiri" w:eastAsia="Amiri" w:cs="Amiri"/>
          <w:lang w:bidi="ar-SA"/>
          <w:color w:val="111111"/>
          <w:sz w:val="28"/>
          <w:szCs w:val="28"/>
          <w:rtl/>
        </w:rPr>
        <w:t xml:space="preserve">[الثِّلْث] : العرب يقولون : فلان يَسْقِي إِبِلَه الثِّلْثَ. ولا يستعملون الثِّلْثَ إِلا في هذا الموضع.</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1210" w:name="_Toc711"/>
      <w:r>
        <w:t>ثَلَم</w:t>
      </w:r>
      <w:bookmarkEnd w:id="1210"/>
    </w:p>
    <w:p>
      <w:pPr>
        <w:pStyle w:val="BookText"/>
      </w:pPr>
      <w:r>
        <w:rPr>
          <w:rFonts w:ascii="Amiri" w:hAnsi="Amiri" w:eastAsia="Amiri" w:cs="Amiri"/>
          <w:lang w:bidi="ar-SA"/>
          <w:color w:val="111111"/>
          <w:sz w:val="28"/>
          <w:szCs w:val="28"/>
          <w:rtl/>
        </w:rPr>
        <w:t xml:space="preserve">[ثَلَم] الوادي : ما انثلم من حُرُوفِه.</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211" w:name="_Toc712"/>
      <w:r>
        <w:t>ثَلِبٌ</w:t>
      </w:r>
      <w:bookmarkEnd w:id="1211"/>
    </w:p>
    <w:p>
      <w:pPr>
        <w:pStyle w:val="BookText"/>
      </w:pPr>
      <w:r>
        <w:rPr>
          <w:rFonts w:ascii="Amiri" w:hAnsi="Amiri" w:eastAsia="Amiri" w:cs="Amiri"/>
          <w:lang w:bidi="ar-SA"/>
          <w:color w:val="111111"/>
          <w:sz w:val="28"/>
          <w:szCs w:val="28"/>
          <w:rtl/>
        </w:rPr>
        <w:t xml:space="preserve">[ثَلِبٌ] يقال : رمح ثَلِب : أي خَوّار.</w:t>
      </w:r>
    </w:p>
    <w:p>
      <w:pPr>
        <w:pStyle w:val="BookText"/>
      </w:pPr>
      <w:r>
        <w:rPr>
          <w:rFonts w:ascii="Amiri" w:hAnsi="Amiri" w:eastAsia="Amiri" w:cs="Amiri"/>
          <w:lang w:bidi="ar-SA"/>
          <w:color w:val="111111"/>
          <w:sz w:val="28"/>
          <w:szCs w:val="28"/>
          <w:rtl/>
        </w:rPr>
        <w:t xml:space="preserve">فُعُل ، بالضم</w:t>
      </w:r>
    </w:p>
    <w:p>
      <w:pPr>
        <w:pStyle w:val="BookText"/>
      </w:pPr>
      <w:r>
        <w:rPr>
          <w:rFonts w:ascii="IRNazanin" w:hAnsi="IRNazanin" w:eastAsia="IRNazanin" w:cs="IRNazanin"/>
          <w:lang w:bidi="fa-IR"/>
          <w:color w:val="111111"/>
          <w:sz w:val="28"/>
          <w:szCs w:val="28"/>
          <w:rtl/>
        </w:rPr>
        <w:t xml:space="preserve">ث</w:t>
      </w:r>
    </w:p>
    <w:p>
      <w:pPr>
        <w:pStyle w:val="Heading5"/>
      </w:pPr>
      <w:bookmarkStart w:id="1212" w:name="_Toc713"/>
      <w:r>
        <w:t>ثُلُث</w:t>
      </w:r>
      <w:bookmarkEnd w:id="1212"/>
    </w:p>
    <w:p>
      <w:pPr>
        <w:pStyle w:val="BookText"/>
      </w:pPr>
      <w:r>
        <w:rPr>
          <w:rFonts w:ascii="Amiri" w:hAnsi="Amiri" w:eastAsia="Amiri" w:cs="Amiri"/>
          <w:lang w:bidi="ar-SA"/>
          <w:color w:val="111111"/>
          <w:sz w:val="28"/>
          <w:szCs w:val="28"/>
          <w:rtl/>
        </w:rPr>
        <w:t xml:space="preserve">[ثُلُث] الشيء : معروف ، يخفف ويثقّل.</w:t>
      </w:r>
    </w:p>
    <w:p>
      <w:pPr>
        <w:pStyle w:val="BookText"/>
      </w:pPr>
      <w:r>
        <w:rPr>
          <w:rFonts w:ascii="Amiri" w:hAnsi="Amiri" w:eastAsia="Amiri" w:cs="Amiri"/>
          <w:lang w:bidi="ar-SA"/>
          <w:color w:val="111111"/>
          <w:sz w:val="28"/>
          <w:szCs w:val="28"/>
          <w:rtl/>
        </w:rPr>
        <w:t xml:space="preserve">وكذلك الأَنْصِباء كلُّها إِلى العشر ، قال الله تعالى : ( فَلِأُمِّهِ الثُّلُثُ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w:t>
      </w:r>
    </w:p>
    <w:p>
      <w:pPr>
        <w:pStyle w:val="BookText"/>
      </w:pPr>
      <w:r>
        <w:rPr>
          <w:rFonts w:ascii="IRNazanin" w:hAnsi="IRNazanin" w:eastAsia="IRNazanin" w:cs="IRNazanin"/>
          <w:lang w:bidi="fa-IR"/>
          <w:color w:val="111111"/>
          <w:sz w:val="28"/>
          <w:szCs w:val="28"/>
          <w:rtl/>
        </w:rPr>
        <w:t xml:space="preserve">ب</w:t>
      </w:r>
    </w:p>
    <w:p>
      <w:pPr>
        <w:pStyle w:val="Heading5"/>
      </w:pPr>
      <w:bookmarkStart w:id="1213" w:name="_Toc714"/>
      <w:r>
        <w:t>الأَثْلَب</w:t>
      </w:r>
      <w:bookmarkEnd w:id="1213"/>
    </w:p>
    <w:p>
      <w:pPr>
        <w:pStyle w:val="BookText"/>
      </w:pPr>
      <w:r>
        <w:rPr>
          <w:rFonts w:ascii="Amiri" w:hAnsi="Amiri" w:eastAsia="Amiri" w:cs="Amiri"/>
          <w:lang w:bidi="ar-SA"/>
          <w:color w:val="111111"/>
          <w:sz w:val="28"/>
          <w:szCs w:val="28"/>
          <w:rtl/>
        </w:rPr>
        <w:t xml:space="preserve">[الأَثْلَب] : فُتَات الحجارة والتراب ، يقال : « بِفِيهِ الأَثْلَبُ » ، وفي الحديث </w:t>
      </w:r>
      <w:r>
        <w:rPr>
          <w:rStyle w:val="FootnoteReference"/>
        </w:rPr>
        <w:footnoteReference w:id="361"/>
      </w:r>
      <w:r>
        <w:rPr>
          <w:rFonts w:ascii="Amiri" w:hAnsi="Amiri" w:eastAsia="Amiri" w:cs="Amiri"/>
          <w:lang w:bidi="ar-SA"/>
          <w:color w:val="111111"/>
          <w:sz w:val="28"/>
          <w:szCs w:val="28"/>
          <w:rtl/>
        </w:rPr>
        <w:t xml:space="preserve">: « لِلْعَاهِرِ الأَثْلَبُ ».</w:t>
      </w:r>
    </w:p>
    <w:p>
      <w:pPr>
        <w:pStyle w:val="BookText"/>
      </w:pPr>
      <w:r>
        <w:rPr>
          <w:rFonts w:ascii="IRNazanin" w:hAnsi="IRNazanin" w:eastAsia="IRNazanin" w:cs="IRNazanin"/>
          <w:lang w:bidi="fa-IR"/>
          <w:color w:val="111111"/>
          <w:sz w:val="28"/>
          <w:szCs w:val="28"/>
          <w:rtl/>
        </w:rPr>
        <w:t xml:space="preserve">[شماره صفحه واقعی : 870]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6" w:name="pg14428_153033"/>
    <w:bookmarkEnd w:id="146"/>
    <w:p>
      <w:pPr>
        <w:pStyle w:val="BookText"/>
      </w:pPr>
      <w:r>
        <w:rPr>
          <w:rFonts w:ascii="IRNazanin" w:hAnsi="IRNazanin" w:eastAsia="IRNazanin" w:cs="IRNazanin"/>
          <w:lang w:bidi="fa-IR"/>
          <w:color w:val="111111"/>
          <w:sz w:val="28"/>
          <w:szCs w:val="28"/>
          <w:rtl/>
        </w:rPr>
        <w:t xml:space="preserve">م</w:t>
      </w:r>
    </w:p>
    <w:p>
      <w:pPr>
        <w:pStyle w:val="Heading5"/>
      </w:pPr>
      <w:bookmarkStart w:id="1214" w:name="_Toc715"/>
      <w:r>
        <w:t>الأَثْلَم</w:t>
      </w:r>
      <w:bookmarkEnd w:id="1214"/>
    </w:p>
    <w:p>
      <w:pPr>
        <w:pStyle w:val="BookText"/>
      </w:pPr>
      <w:r>
        <w:rPr>
          <w:rFonts w:ascii="Amiri" w:hAnsi="Amiri" w:eastAsia="Amiri" w:cs="Amiri"/>
          <w:lang w:bidi="ar-SA"/>
          <w:color w:val="111111"/>
          <w:sz w:val="28"/>
          <w:szCs w:val="28"/>
          <w:rtl/>
        </w:rPr>
        <w:t xml:space="preserve">[الأَثْلَم] : من ألقاب أجزاء العروض ، مأخوذ من الإِناء المثلوم ، وهو ما كان الانخرام منه في فَعُولُن فيحول إِلى فُعْلُن ، كقول علي </w:t>
      </w:r>
      <w:r>
        <w:rPr>
          <w:rStyle w:val="FootnoteReference"/>
        </w:rPr>
        <w:footnoteReference w:id="362"/>
      </w:r>
      <w:r>
        <w:rPr>
          <w:rFonts w:ascii="Amiri" w:hAnsi="Amiri" w:eastAsia="Amiri" w:cs="Amiri"/>
          <w:lang w:bidi="ar-SA"/>
          <w:color w:val="111111"/>
          <w:sz w:val="28"/>
          <w:szCs w:val="28"/>
          <w:rtl/>
        </w:rPr>
        <w:t xml:space="preserve">رضي‌الله‌عنه :</w:t>
      </w:r>
    </w:p>
    <w:p>
      <w:pPr>
        <w:pStyle w:val="BookText"/>
      </w:pPr>
      <w:r>
        <w:rPr>
          <w:rFonts w:ascii="Amiri" w:hAnsi="Amiri" w:eastAsia="Amiri" w:cs="Amiri"/>
          <w:lang w:bidi="ar-SA"/>
          <w:color w:val="111111"/>
          <w:sz w:val="28"/>
          <w:szCs w:val="28"/>
          <w:rtl/>
        </w:rPr>
        <w:t xml:space="preserve">لَوْ كُنْتُ بَوَّاباً على بَابِ جَنَّةٍ</w:t>
      </w:r>
    </w:p>
    <w:p>
      <w:pPr>
        <w:pStyle w:val="BookText"/>
      </w:pPr>
      <w:r>
        <w:rPr>
          <w:rFonts w:ascii="Amiri" w:hAnsi="Amiri" w:eastAsia="Amiri" w:cs="Amiri"/>
          <w:lang w:bidi="ar-SA"/>
          <w:color w:val="111111"/>
          <w:sz w:val="28"/>
          <w:szCs w:val="28"/>
          <w:rtl/>
        </w:rPr>
        <w:t xml:space="preserve">لَقُلْتُ لِهَمْدَانَ ادْخُلُوا بِسَلَامِ</w:t>
      </w:r>
    </w:p>
    <w:p>
      <w:pPr>
        <w:pStyle w:val="BookText"/>
      </w:pPr>
      <w:r>
        <w:rPr>
          <w:rFonts w:ascii="Amiri" w:hAnsi="Amiri" w:eastAsia="Amiri" w:cs="Amiri"/>
          <w:lang w:bidi="ar-SA"/>
          <w:color w:val="111111"/>
          <w:sz w:val="28"/>
          <w:szCs w:val="28"/>
          <w:rtl/>
        </w:rPr>
        <w:t xml:space="preserve">و [ إِفعِل ] ، بكسر الفاء والعين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1215" w:name="_Toc716"/>
      <w:r>
        <w:t>الإِثْلِب</w:t>
      </w:r>
      <w:bookmarkEnd w:id="1215"/>
    </w:p>
    <w:p>
      <w:pPr>
        <w:pStyle w:val="BookText"/>
      </w:pPr>
      <w:r>
        <w:rPr>
          <w:rFonts w:ascii="Amiri" w:hAnsi="Amiri" w:eastAsia="Amiri" w:cs="Amiri"/>
          <w:lang w:bidi="ar-SA"/>
          <w:color w:val="111111"/>
          <w:sz w:val="28"/>
          <w:szCs w:val="28"/>
          <w:rtl/>
        </w:rPr>
        <w:t xml:space="preserve">[الإِثْلِب] : لغة في الأَثْلَب.</w:t>
      </w:r>
    </w:p>
    <w:p>
      <w:pPr>
        <w:pStyle w:val="BookText"/>
      </w:pPr>
      <w:r>
        <w:rPr>
          <w:rFonts w:ascii="Amiri" w:hAnsi="Amiri" w:eastAsia="Amiri" w:cs="Amiri"/>
          <w:lang w:bidi="ar-SA"/>
          <w:color w:val="111111"/>
          <w:sz w:val="28"/>
          <w:szCs w:val="28"/>
          <w:rtl/>
        </w:rPr>
        <w:t xml:space="preserve">وقيل : الإِثْلِب : الحجر نفسه.</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1216" w:name="_Toc717"/>
      <w:r>
        <w:t>مَثْلَث</w:t>
      </w:r>
      <w:bookmarkEnd w:id="1216"/>
    </w:p>
    <w:p>
      <w:pPr>
        <w:pStyle w:val="BookText"/>
      </w:pPr>
      <w:r>
        <w:rPr>
          <w:rFonts w:ascii="Amiri" w:hAnsi="Amiri" w:eastAsia="Amiri" w:cs="Amiri"/>
          <w:lang w:bidi="ar-SA"/>
          <w:color w:val="111111"/>
          <w:sz w:val="28"/>
          <w:szCs w:val="28"/>
          <w:rtl/>
        </w:rPr>
        <w:t xml:space="preserve">[مَثْلَث] : يقال : جاؤوا مَثْلَثَ مَثْلَثَ ، معدول عن ثلاثة.</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217" w:name="_Toc718"/>
      <w:r>
        <w:t>المَثْلَبة</w:t>
      </w:r>
      <w:bookmarkEnd w:id="1217"/>
    </w:p>
    <w:p>
      <w:pPr>
        <w:pStyle w:val="BookText"/>
      </w:pPr>
      <w:r>
        <w:rPr>
          <w:rFonts w:ascii="Amiri" w:hAnsi="Amiri" w:eastAsia="Amiri" w:cs="Amiri"/>
          <w:lang w:bidi="ar-SA"/>
          <w:color w:val="111111"/>
          <w:sz w:val="28"/>
          <w:szCs w:val="28"/>
          <w:rtl/>
        </w:rPr>
        <w:t xml:space="preserve">[المَثْلَبة] العيب ، والجميع المَثَالِبُ.</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ث</w:t>
      </w:r>
    </w:p>
    <w:p>
      <w:pPr>
        <w:pStyle w:val="Heading5"/>
      </w:pPr>
      <w:bookmarkStart w:id="1218" w:name="_Toc719"/>
      <w:r>
        <w:t>مثلوثٌ</w:t>
      </w:r>
      <w:bookmarkEnd w:id="1218"/>
    </w:p>
    <w:p>
      <w:pPr>
        <w:pStyle w:val="BookText"/>
      </w:pPr>
      <w:r>
        <w:rPr>
          <w:rFonts w:ascii="Amiri" w:hAnsi="Amiri" w:eastAsia="Amiri" w:cs="Amiri"/>
          <w:lang w:bidi="ar-SA"/>
          <w:color w:val="111111"/>
          <w:sz w:val="28"/>
          <w:szCs w:val="28"/>
          <w:rtl/>
        </w:rPr>
        <w:t xml:space="preserve">[مثلوثٌ] : حبل مَثْلُوثٌ : إِذا كان على ثلاث قُوًى.</w:t>
      </w:r>
    </w:p>
    <w:p>
      <w:pPr>
        <w:pStyle w:val="BookText"/>
      </w:pPr>
      <w:r>
        <w:rPr>
          <w:rFonts w:ascii="IRNazanin" w:hAnsi="IRNazanin" w:eastAsia="IRNazanin" w:cs="IRNazanin"/>
          <w:lang w:bidi="fa-IR"/>
          <w:color w:val="111111"/>
          <w:sz w:val="28"/>
          <w:szCs w:val="28"/>
          <w:rtl/>
        </w:rPr>
        <w:t xml:space="preserve">ج</w:t>
      </w:r>
    </w:p>
    <w:p>
      <w:pPr>
        <w:pStyle w:val="Heading5"/>
      </w:pPr>
      <w:bookmarkStart w:id="1219" w:name="_Toc720"/>
      <w:r>
        <w:t>مثلوج</w:t>
      </w:r>
      <w:bookmarkEnd w:id="1219"/>
    </w:p>
    <w:p>
      <w:pPr>
        <w:pStyle w:val="BookText"/>
      </w:pPr>
      <w:r>
        <w:rPr>
          <w:rFonts w:ascii="Amiri" w:hAnsi="Amiri" w:eastAsia="Amiri" w:cs="Amiri"/>
          <w:lang w:bidi="ar-SA"/>
          <w:color w:val="111111"/>
          <w:sz w:val="28"/>
          <w:szCs w:val="28"/>
          <w:rtl/>
        </w:rPr>
        <w:t xml:space="preserve">[مثلوج] : رجل مَثْلُوج الفؤاد : إِذا كان بليداً عاجزاً.</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ث</w:t>
      </w:r>
    </w:p>
    <w:p>
      <w:pPr>
        <w:pStyle w:val="Heading5"/>
      </w:pPr>
      <w:bookmarkStart w:id="1220" w:name="_Toc721"/>
      <w:r>
        <w:t>المُثَلَّث</w:t>
      </w:r>
      <w:bookmarkEnd w:id="1220"/>
    </w:p>
    <w:p>
      <w:pPr>
        <w:pStyle w:val="BookText"/>
      </w:pPr>
      <w:r>
        <w:rPr>
          <w:rFonts w:ascii="Amiri" w:hAnsi="Amiri" w:eastAsia="Amiri" w:cs="Amiri"/>
          <w:lang w:bidi="ar-SA"/>
          <w:color w:val="111111"/>
          <w:sz w:val="28"/>
          <w:szCs w:val="28"/>
          <w:rtl/>
        </w:rPr>
        <w:t xml:space="preserve">[المُثَلَّث] من الشراب : الذي طُبِخ حتى ذهب ثلثاه. وعند أبي حنيفة وأصحابه :</w:t>
      </w:r>
    </w:p>
    <w:p>
      <w:pPr>
        <w:pStyle w:val="BookText"/>
      </w:pPr>
      <w:r>
        <w:rPr>
          <w:rFonts w:ascii="IRNazanin" w:hAnsi="IRNazanin" w:eastAsia="IRNazanin" w:cs="IRNazanin"/>
          <w:lang w:bidi="fa-IR"/>
          <w:color w:val="111111"/>
          <w:sz w:val="28"/>
          <w:szCs w:val="28"/>
          <w:rtl/>
        </w:rPr>
        <w:t xml:space="preserve">[شماره صفحه واقعی : 871]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7" w:name="pg14428_153035"/>
    <w:bookmarkEnd w:id="147"/>
    <w:p>
      <w:pPr>
        <w:pStyle w:val="BookText"/>
      </w:pPr>
      <w:r>
        <w:rPr>
          <w:rFonts w:ascii="Amiri" w:hAnsi="Amiri" w:eastAsia="Amiri" w:cs="Amiri"/>
          <w:lang w:bidi="ar-SA"/>
          <w:color w:val="111111"/>
          <w:sz w:val="28"/>
          <w:szCs w:val="28"/>
          <w:rtl/>
        </w:rPr>
        <w:t xml:space="preserve">يجوز شرب عصير العنب إِذا طبخ حتى يذهب ثلثاه. وقد روي عن أبي حنيفة كراهة شرب المُنَصَّف الذي يطبخ حتى يذهب نصفُه ، وإِن شربه شارب لم يُحَدَّ ، وإِن بِيع جاز بيعُه. والصحيحُ عنه أنه لا يجوز شربُه ، وكذلك قولُ أصحابه.</w:t>
      </w:r>
    </w:p>
    <w:p>
      <w:pPr>
        <w:pStyle w:val="BookText"/>
      </w:pPr>
      <w:r>
        <w:rPr>
          <w:rFonts w:ascii="Amiri" w:hAnsi="Amiri" w:eastAsia="Amiri" w:cs="Amiri"/>
          <w:lang w:bidi="ar-SA"/>
          <w:color w:val="111111"/>
          <w:sz w:val="28"/>
          <w:szCs w:val="28"/>
          <w:rtl/>
        </w:rPr>
        <w:t xml:space="preserve">وعند الشافعي ومالك وكثير من الفقهاء : لا يجوز شربُ المُثَلَّث ولا المُنَصَّف ، ولا يعتبر الطبخُ في جواز شربه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يقال للحسن </w:t>
      </w:r>
      <w:r>
        <w:rPr>
          <w:rStyle w:val="FootnoteReference"/>
        </w:rPr>
        <w:footnoteReference w:id="364"/>
      </w:r>
      <w:r>
        <w:rPr>
          <w:rFonts w:ascii="Amiri" w:hAnsi="Amiri" w:eastAsia="Amiri" w:cs="Amiri"/>
          <w:lang w:bidi="ar-SA"/>
          <w:color w:val="111111"/>
          <w:sz w:val="28"/>
          <w:szCs w:val="28"/>
          <w:rtl/>
        </w:rPr>
        <w:t xml:space="preserve">بن الحسن بن الحسن بن علي بن أبي طالب : المُثَلَّث.</w:t>
      </w:r>
    </w:p>
    <w:p>
      <w:pPr>
        <w:pStyle w:val="BookText"/>
      </w:pPr>
      <w:r>
        <w:rPr>
          <w:rFonts w:ascii="Amiri" w:hAnsi="Amiri" w:eastAsia="Amiri" w:cs="Amiri"/>
          <w:lang w:bidi="ar-SA"/>
          <w:color w:val="111111"/>
          <w:sz w:val="28"/>
          <w:szCs w:val="28"/>
          <w:rtl/>
        </w:rPr>
        <w:t xml:space="preserve">ومن ذلك مُثَلَّثُ قُطْرُب </w:t>
      </w:r>
      <w:r>
        <w:rPr>
          <w:rStyle w:val="FootnoteReference"/>
        </w:rPr>
        <w:footnoteReference w:id="365"/>
      </w:r>
      <w:r>
        <w:rPr>
          <w:rFonts w:ascii="Amiri" w:hAnsi="Amiri" w:eastAsia="Amiri" w:cs="Amiri"/>
          <w:lang w:bidi="ar-SA"/>
          <w:color w:val="111111"/>
          <w:sz w:val="28"/>
          <w:szCs w:val="28"/>
          <w:rtl/>
        </w:rPr>
        <w:t xml:space="preserve">، لأنه على ثلاثة أبنية.</w:t>
      </w:r>
    </w:p>
    <w:p>
      <w:pPr>
        <w:pStyle w:val="BookText"/>
      </w:pPr>
      <w:r>
        <w:rPr>
          <w:rFonts w:ascii="IRNazanin" w:hAnsi="IRNazanin" w:eastAsia="IRNazanin" w:cs="IRNazanin"/>
          <w:lang w:bidi="fa-IR"/>
          <w:color w:val="111111"/>
          <w:sz w:val="28"/>
          <w:szCs w:val="28"/>
          <w:rtl/>
        </w:rPr>
        <w:t xml:space="preserve">م</w:t>
      </w:r>
    </w:p>
    <w:p>
      <w:pPr>
        <w:pStyle w:val="Heading5"/>
      </w:pPr>
      <w:bookmarkStart w:id="1221" w:name="_Toc722"/>
      <w:r>
        <w:t>المُثَلَّم</w:t>
      </w:r>
      <w:bookmarkEnd w:id="1221"/>
    </w:p>
    <w:p>
      <w:pPr>
        <w:pStyle w:val="BookText"/>
      </w:pPr>
      <w:r>
        <w:rPr>
          <w:rFonts w:ascii="Amiri" w:hAnsi="Amiri" w:eastAsia="Amiri" w:cs="Amiri"/>
          <w:lang w:bidi="ar-SA"/>
          <w:color w:val="111111"/>
          <w:sz w:val="28"/>
          <w:szCs w:val="28"/>
          <w:rtl/>
        </w:rPr>
        <w:t xml:space="preserve">[المُثَلَّم] : اسم موضع.</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ث</w:t>
      </w:r>
    </w:p>
    <w:p>
      <w:pPr>
        <w:pStyle w:val="Heading5"/>
      </w:pPr>
      <w:bookmarkStart w:id="1222" w:name="_Toc723"/>
      <w:r>
        <w:t>المُثَلَّثَة</w:t>
      </w:r>
      <w:bookmarkEnd w:id="1222"/>
    </w:p>
    <w:p>
      <w:pPr>
        <w:pStyle w:val="BookText"/>
      </w:pPr>
      <w:r>
        <w:rPr>
          <w:rFonts w:ascii="Amiri" w:hAnsi="Amiri" w:eastAsia="Amiri" w:cs="Amiri"/>
          <w:lang w:bidi="ar-SA"/>
          <w:color w:val="111111"/>
          <w:sz w:val="28"/>
          <w:szCs w:val="28"/>
          <w:rtl/>
        </w:rPr>
        <w:t xml:space="preserve">[المُثَلَّثَة] : واحدة المُثَلَّثات عند عُلماءِ النجوم ، وهي أربع :</w:t>
      </w:r>
    </w:p>
    <w:p>
      <w:pPr>
        <w:pStyle w:val="BookText"/>
      </w:pPr>
      <w:r>
        <w:rPr>
          <w:rFonts w:ascii="Amiri" w:hAnsi="Amiri" w:eastAsia="Amiri" w:cs="Amiri"/>
          <w:lang w:bidi="ar-SA"/>
          <w:color w:val="111111"/>
          <w:sz w:val="28"/>
          <w:szCs w:val="28"/>
          <w:rtl/>
        </w:rPr>
        <w:t xml:space="preserve">الأولى : المثلثة الناريَّة ، وهي مثلثة الحمل والأسد والقوس.</w:t>
      </w:r>
    </w:p>
    <w:p>
      <w:pPr>
        <w:pStyle w:val="BookText"/>
      </w:pPr>
      <w:r>
        <w:rPr>
          <w:rFonts w:ascii="Amiri" w:hAnsi="Amiri" w:eastAsia="Amiri" w:cs="Amiri"/>
          <w:lang w:bidi="ar-SA"/>
          <w:color w:val="111111"/>
          <w:sz w:val="28"/>
          <w:szCs w:val="28"/>
          <w:rtl/>
        </w:rPr>
        <w:t xml:space="preserve">والثانية : المثلثة الترابية ، وهي مثلثة الثور والسنبلة والجدي.</w:t>
      </w:r>
    </w:p>
    <w:p>
      <w:pPr>
        <w:pStyle w:val="BookText"/>
      </w:pPr>
      <w:r>
        <w:rPr>
          <w:rFonts w:ascii="Amiri" w:hAnsi="Amiri" w:eastAsia="Amiri" w:cs="Amiri"/>
          <w:lang w:bidi="ar-SA"/>
          <w:color w:val="111111"/>
          <w:sz w:val="28"/>
          <w:szCs w:val="28"/>
          <w:rtl/>
        </w:rPr>
        <w:t xml:space="preserve">والثالثة : المثلثة الهوائية ، وهي مثلثة الجوزاء والميزان والدلو.</w:t>
      </w:r>
    </w:p>
    <w:p>
      <w:pPr>
        <w:pStyle w:val="BookText"/>
      </w:pPr>
      <w:r>
        <w:rPr>
          <w:rFonts w:ascii="Amiri" w:hAnsi="Amiri" w:eastAsia="Amiri" w:cs="Amiri"/>
          <w:lang w:bidi="ar-SA"/>
          <w:color w:val="111111"/>
          <w:sz w:val="28"/>
          <w:szCs w:val="28"/>
          <w:rtl/>
        </w:rPr>
        <w:t xml:space="preserve">والرابعة : المثلثة المائية ، وهي مثلثة السرطان والعقرب والحوت.</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[شماره صفحه واقعی : 872]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8" w:name="pg14428_153037"/>
    <w:bookmarkEnd w:id="148"/>
    <w:p>
      <w:pPr>
        <w:pStyle w:val="BookText"/>
      </w:pPr>
      <w:r>
        <w:rPr>
          <w:rFonts w:ascii="IRNazanin" w:hAnsi="IRNazanin" w:eastAsia="IRNazanin" w:cs="IRNazanin"/>
          <w:lang w:bidi="fa-IR"/>
          <w:color w:val="111111"/>
          <w:sz w:val="28"/>
          <w:szCs w:val="28"/>
          <w:rtl/>
        </w:rPr>
        <w:t xml:space="preserve">ب</w:t>
      </w:r>
    </w:p>
    <w:p>
      <w:pPr>
        <w:pStyle w:val="Heading5"/>
      </w:pPr>
      <w:bookmarkStart w:id="1223" w:name="_Toc724"/>
      <w:r>
        <w:t>ثالبة</w:t>
      </w:r>
      <w:bookmarkEnd w:id="1223"/>
    </w:p>
    <w:p>
      <w:pPr>
        <w:pStyle w:val="BookText"/>
      </w:pPr>
      <w:r>
        <w:rPr>
          <w:rFonts w:ascii="Amiri" w:hAnsi="Amiri" w:eastAsia="Amiri" w:cs="Amiri"/>
          <w:lang w:bidi="ar-SA"/>
          <w:color w:val="111111"/>
          <w:sz w:val="28"/>
          <w:szCs w:val="28"/>
          <w:rtl/>
        </w:rPr>
        <w:t xml:space="preserve">[ثالبة] : يقال : امرأة ثالبة الشَّوَى : أي مُنْشَقّة القدمين ، قال جرير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وَلَدَتْ غَسَّانَ ثَالِبَةُ الشَّوَى</w:t>
      </w:r>
    </w:p>
    <w:p>
      <w:pPr>
        <w:pStyle w:val="BookText"/>
      </w:pPr>
      <w:r>
        <w:rPr>
          <w:rFonts w:ascii="Amiri" w:hAnsi="Amiri" w:eastAsia="Amiri" w:cs="Amiri"/>
          <w:lang w:bidi="ar-SA"/>
          <w:color w:val="111111"/>
          <w:sz w:val="28"/>
          <w:szCs w:val="28"/>
          <w:rtl/>
        </w:rPr>
        <w:t xml:space="preserve">عَدُوسُ السُّرَى لا يَعْرِفُ الكَرْمَ جِيدُها</w:t>
      </w:r>
    </w:p>
    <w:p>
      <w:pPr>
        <w:pStyle w:val="BookText"/>
      </w:pPr>
      <w:r>
        <w:rPr>
          <w:rFonts w:ascii="IRNazanin" w:hAnsi="IRNazanin" w:eastAsia="IRNazanin" w:cs="IRNazanin"/>
          <w:lang w:bidi="fa-IR"/>
          <w:color w:val="111111"/>
          <w:sz w:val="28"/>
          <w:szCs w:val="28"/>
          <w:rtl/>
        </w:rPr>
        <w:t xml:space="preserve">ث</w:t>
      </w:r>
    </w:p>
    <w:p>
      <w:pPr>
        <w:pStyle w:val="Heading5"/>
      </w:pPr>
      <w:bookmarkStart w:id="1224" w:name="_Toc725"/>
      <w:r>
        <w:t>ثالثة</w:t>
      </w:r>
      <w:bookmarkEnd w:id="1224"/>
    </w:p>
    <w:p>
      <w:pPr>
        <w:pStyle w:val="BookText"/>
      </w:pPr>
      <w:r>
        <w:rPr>
          <w:rFonts w:ascii="Amiri" w:hAnsi="Amiri" w:eastAsia="Amiri" w:cs="Amiri"/>
          <w:lang w:bidi="ar-SA"/>
          <w:color w:val="111111"/>
          <w:sz w:val="28"/>
          <w:szCs w:val="28"/>
          <w:rtl/>
        </w:rPr>
        <w:t xml:space="preserve">[ثالثة] الأثافي : الحيد النَّادر </w:t>
      </w:r>
      <w:r>
        <w:rPr>
          <w:rStyle w:val="FootnoteReference"/>
        </w:rPr>
        <w:footnoteReference w:id="367"/>
      </w:r>
      <w:r>
        <w:rPr>
          <w:rFonts w:ascii="Amiri" w:hAnsi="Amiri" w:eastAsia="Amiri" w:cs="Amiri"/>
          <w:lang w:bidi="ar-SA"/>
          <w:color w:val="111111"/>
          <w:sz w:val="28"/>
          <w:szCs w:val="28"/>
          <w:rtl/>
        </w:rPr>
        <w:t xml:space="preserve">من الجبل يُضَم إِليه صخرتان ثم يُنْصب عليها القِدْر.</w:t>
      </w:r>
    </w:p>
    <w:p>
      <w:pPr>
        <w:pStyle w:val="BookText"/>
      </w:pPr>
      <w:r>
        <w:rPr>
          <w:rFonts w:ascii="Amiri" w:hAnsi="Amiri" w:eastAsia="Amiri" w:cs="Amiri"/>
          <w:lang w:bidi="ar-SA"/>
          <w:color w:val="111111"/>
          <w:sz w:val="28"/>
          <w:szCs w:val="28"/>
          <w:rtl/>
        </w:rPr>
        <w:t xml:space="preserve">والثالثة </w:t>
      </w:r>
      <w:r>
        <w:rPr>
          <w:rStyle w:val="FootnoteReference"/>
        </w:rPr>
        <w:footnoteReference w:id="368"/>
      </w:r>
      <w:r>
        <w:rPr>
          <w:rFonts w:ascii="Amiri" w:hAnsi="Amiri" w:eastAsia="Amiri" w:cs="Amiri"/>
          <w:lang w:bidi="ar-SA"/>
          <w:color w:val="111111"/>
          <w:sz w:val="28"/>
          <w:szCs w:val="28"/>
          <w:rtl/>
        </w:rPr>
        <w:t xml:space="preserve">: جزء من ستين جزءاً من الثانية.</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1225" w:name="_Toc726"/>
      <w:r>
        <w:t>ثلاث</w:t>
      </w:r>
      <w:bookmarkEnd w:id="1225"/>
    </w:p>
    <w:p>
      <w:pPr>
        <w:pStyle w:val="BookText"/>
      </w:pPr>
      <w:r>
        <w:rPr>
          <w:rFonts w:ascii="Amiri" w:hAnsi="Amiri" w:eastAsia="Amiri" w:cs="Amiri"/>
          <w:lang w:bidi="ar-SA"/>
          <w:color w:val="111111"/>
          <w:sz w:val="28"/>
          <w:szCs w:val="28"/>
          <w:rtl/>
        </w:rPr>
        <w:t xml:space="preserve">[ثلاث] : يقال في العدد : ثلاثُ نسوة وثلاثةُ رجال بالهاء ، قال الله تعالى : ( ثَلاثُ عَوْراتٍ لَكُمْ )</w:t>
      </w:r>
      <w:r>
        <w:rPr>
          <w:rStyle w:val="FootnoteReference"/>
        </w:rPr>
        <w:footnoteReference w:id="369"/>
      </w:r>
      <w:r>
        <w:rPr>
          <w:rFonts w:ascii="Amiri" w:hAnsi="Amiri" w:eastAsia="Amiri" w:cs="Amiri"/>
          <w:lang w:bidi="ar-SA"/>
          <w:color w:val="111111"/>
          <w:sz w:val="28"/>
          <w:szCs w:val="28"/>
          <w:rtl/>
        </w:rPr>
        <w:t xml:space="preserve">قرأ الكوفيون ثلاثَ بالنصب غير أبي بكر ، والباقون بالرفع. قال أبو حاتم : القراءة بالنصب ضعيفة. قال أبو إِسحق : هي جائزة على معنى ليستأذنوكم أوقات ثلاث مرّات.</w:t>
      </w:r>
    </w:p>
    <w:p>
      <w:pPr>
        <w:pStyle w:val="BookText"/>
      </w:pPr>
      <w:r>
        <w:rPr>
          <w:rFonts w:ascii="Amiri" w:hAnsi="Amiri" w:eastAsia="Amiri" w:cs="Amiri"/>
          <w:lang w:bidi="ar-SA"/>
          <w:color w:val="111111"/>
          <w:sz w:val="28"/>
          <w:szCs w:val="28"/>
          <w:rtl/>
        </w:rPr>
        <w:t xml:space="preserve">وقيل : النصب مردود على قوله : ( ثَلاثَ مَرَّاتٍ ).</w:t>
      </w:r>
    </w:p>
    <w:p>
      <w:pPr>
        <w:pStyle w:val="BookText"/>
      </w:pPr>
      <w:r>
        <w:rPr>
          <w:rFonts w:ascii="Amiri" w:hAnsi="Amiri" w:eastAsia="Amiri" w:cs="Amiri"/>
          <w:lang w:bidi="ar-SA"/>
          <w:color w:val="111111"/>
          <w:sz w:val="28"/>
          <w:szCs w:val="28"/>
          <w:rtl/>
        </w:rPr>
        <w:t xml:space="preserve">قال الفراء : الرفع أَحَبُّ إِلي ، لأن المعنى : هذه الخصال ثلاث عورات.</w:t>
      </w:r>
    </w:p>
    <w:p>
      <w:pPr>
        <w:pStyle w:val="BookText"/>
      </w:pPr>
      <w:r>
        <w:rPr>
          <w:rFonts w:ascii="IRNazanin" w:hAnsi="IRNazanin" w:eastAsia="IRNazanin" w:cs="IRNazanin"/>
          <w:lang w:bidi="fa-IR"/>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1226" w:name="_Toc727"/>
      <w:r>
        <w:t>ثُلاث</w:t>
      </w:r>
      <w:bookmarkEnd w:id="1226"/>
    </w:p>
    <w:p>
      <w:pPr>
        <w:pStyle w:val="BookText"/>
      </w:pPr>
      <w:r>
        <w:rPr>
          <w:rFonts w:ascii="Amiri" w:hAnsi="Amiri" w:eastAsia="Amiri" w:cs="Amiri"/>
          <w:lang w:bidi="ar-SA"/>
          <w:color w:val="111111"/>
          <w:sz w:val="28"/>
          <w:szCs w:val="28"/>
          <w:rtl/>
        </w:rPr>
        <w:t xml:space="preserve">[ثُلاث] : معدول عن ثلاثة ثلاثة ، قال الله تعالى : ( مَثْنى وَثُلاثَ وَرُباعَ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873]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9" w:name="pg14428_153039"/>
    <w:bookmarkEnd w:id="149"/>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1227" w:name="_Toc728"/>
      <w:r>
        <w:t>الثَّلُوب</w:t>
      </w:r>
      <w:bookmarkEnd w:id="1227"/>
    </w:p>
    <w:p>
      <w:pPr>
        <w:pStyle w:val="BookText"/>
      </w:pPr>
      <w:r>
        <w:rPr>
          <w:rFonts w:ascii="Amiri" w:hAnsi="Amiri" w:eastAsia="Amiri" w:cs="Amiri"/>
          <w:lang w:bidi="ar-SA"/>
          <w:color w:val="111111"/>
          <w:sz w:val="28"/>
          <w:szCs w:val="28"/>
          <w:rtl/>
        </w:rPr>
        <w:t xml:space="preserve">[الثَّلُوب] : العيَّاب الذي يثلب الناسَ ، وجمعه ثُلُبٌ ، قال :</w:t>
      </w:r>
    </w:p>
    <w:p>
      <w:pPr>
        <w:pStyle w:val="BookText"/>
      </w:pPr>
      <w:r>
        <w:rPr>
          <w:rFonts w:ascii="Amiri" w:hAnsi="Amiri" w:eastAsia="Amiri" w:cs="Amiri"/>
          <w:lang w:bidi="ar-SA"/>
          <w:color w:val="111111"/>
          <w:sz w:val="28"/>
          <w:szCs w:val="28"/>
          <w:rtl/>
        </w:rPr>
        <w:t xml:space="preserve">ولَنْ تَنَالَ سَرَاةَ القَوْمِ مَثْلَبَتِي</w:t>
      </w:r>
    </w:p>
    <w:p>
      <w:pPr>
        <w:pStyle w:val="BookText"/>
      </w:pPr>
      <w:r>
        <w:rPr>
          <w:rFonts w:ascii="Amiri" w:hAnsi="Amiri" w:eastAsia="Amiri" w:cs="Amiri"/>
          <w:lang w:bidi="ar-SA"/>
          <w:color w:val="111111"/>
          <w:sz w:val="28"/>
          <w:szCs w:val="28"/>
          <w:rtl/>
        </w:rPr>
        <w:t xml:space="preserve">ولا تَنَاوَلُنِي الدَّجَّالَةُ الثُّلُبُ</w:t>
      </w:r>
    </w:p>
    <w:p>
      <w:pPr>
        <w:pStyle w:val="BookText"/>
      </w:pPr>
      <w:r>
        <w:rPr>
          <w:rFonts w:ascii="IRNazanin" w:hAnsi="IRNazanin" w:eastAsia="IRNazanin" w:cs="IRNazanin"/>
          <w:lang w:bidi="fa-IR"/>
          <w:color w:val="111111"/>
          <w:sz w:val="28"/>
          <w:szCs w:val="28"/>
          <w:rtl/>
        </w:rPr>
        <w:t xml:space="preserve">ث</w:t>
      </w:r>
    </w:p>
    <w:p>
      <w:pPr>
        <w:pStyle w:val="Heading5"/>
      </w:pPr>
      <w:bookmarkStart w:id="1228" w:name="_Toc729"/>
      <w:r>
        <w:t>ثَلُوث</w:t>
      </w:r>
      <w:bookmarkEnd w:id="1228"/>
    </w:p>
    <w:p>
      <w:pPr>
        <w:pStyle w:val="BookText"/>
      </w:pPr>
      <w:r>
        <w:rPr>
          <w:rFonts w:ascii="Amiri" w:hAnsi="Amiri" w:eastAsia="Amiri" w:cs="Amiri"/>
          <w:lang w:bidi="ar-SA"/>
          <w:color w:val="111111"/>
          <w:sz w:val="28"/>
          <w:szCs w:val="28"/>
          <w:rtl/>
        </w:rPr>
        <w:t xml:space="preserve">[ثَلُوث] : ناقة ثَلُوثٌ : إِذا يَبِسَ ثلاثةٌ من أَخْلَافِها.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ث</w:t>
      </w:r>
    </w:p>
    <w:p>
      <w:pPr>
        <w:pStyle w:val="Heading5"/>
      </w:pPr>
      <w:bookmarkStart w:id="1229" w:name="_Toc730"/>
      <w:r>
        <w:t>الثَّلِيث</w:t>
      </w:r>
      <w:bookmarkEnd w:id="1229"/>
    </w:p>
    <w:p>
      <w:pPr>
        <w:pStyle w:val="BookText"/>
      </w:pPr>
      <w:r>
        <w:rPr>
          <w:rFonts w:ascii="Amiri" w:hAnsi="Amiri" w:eastAsia="Amiri" w:cs="Amiri"/>
          <w:lang w:bidi="ar-SA"/>
          <w:color w:val="111111"/>
          <w:sz w:val="28"/>
          <w:szCs w:val="28"/>
          <w:rtl/>
        </w:rPr>
        <w:t xml:space="preserve">[الثَّلِيث] : الثُّلُث من الأَنْصِباء ، عن الأصمعيّ ، وأنكره أبو زيد.</w:t>
      </w:r>
    </w:p>
    <w:p>
      <w:pPr>
        <w:pStyle w:val="BookText"/>
      </w:pPr>
      <w:r>
        <w:rPr>
          <w:rFonts w:ascii="IRNazanin" w:hAnsi="IRNazanin" w:eastAsia="IRNazanin" w:cs="IRNazanin"/>
          <w:lang w:bidi="fa-IR"/>
          <w:color w:val="111111"/>
          <w:sz w:val="28"/>
          <w:szCs w:val="28"/>
          <w:rtl/>
        </w:rPr>
        <w:t xml:space="preserve">فَعالاء ، بفتح الفاء ، ممدود</w:t>
      </w:r>
    </w:p>
    <w:p>
      <w:pPr>
        <w:pStyle w:val="BookText"/>
      </w:pPr>
      <w:r>
        <w:rPr>
          <w:rFonts w:ascii="IRNazanin" w:hAnsi="IRNazanin" w:eastAsia="IRNazanin" w:cs="IRNazanin"/>
          <w:lang w:bidi="fa-IR"/>
          <w:color w:val="111111"/>
          <w:sz w:val="28"/>
          <w:szCs w:val="28"/>
          <w:rtl/>
        </w:rPr>
        <w:t xml:space="preserve">ث</w:t>
      </w:r>
    </w:p>
    <w:p>
      <w:pPr>
        <w:pStyle w:val="Heading5"/>
      </w:pPr>
      <w:bookmarkStart w:id="1230" w:name="_Toc731"/>
      <w:r>
        <w:t>الثَّلاثاء</w:t>
      </w:r>
      <w:bookmarkEnd w:id="1230"/>
    </w:p>
    <w:p>
      <w:pPr>
        <w:pStyle w:val="BookText"/>
      </w:pPr>
      <w:r>
        <w:rPr>
          <w:rFonts w:ascii="Amiri" w:hAnsi="Amiri" w:eastAsia="Amiri" w:cs="Amiri"/>
          <w:lang w:bidi="ar-SA"/>
          <w:color w:val="111111"/>
          <w:sz w:val="28"/>
          <w:szCs w:val="28"/>
          <w:rtl/>
        </w:rPr>
        <w:t xml:space="preserve">[الثَّلاثاء] من الأيام معروف.</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فَعَلُول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231" w:name="_Toc732"/>
      <w:r>
        <w:t>الثَّلَبُوت</w:t>
      </w:r>
      <w:bookmarkEnd w:id="1231"/>
    </w:p>
    <w:p>
      <w:pPr>
        <w:pStyle w:val="BookText"/>
      </w:pPr>
      <w:r>
        <w:rPr>
          <w:rFonts w:ascii="Amiri" w:hAnsi="Amiri" w:eastAsia="Amiri" w:cs="Amiri"/>
          <w:lang w:bidi="ar-SA"/>
          <w:color w:val="111111"/>
          <w:sz w:val="28"/>
          <w:szCs w:val="28"/>
          <w:rtl/>
        </w:rPr>
        <w:t xml:space="preserve">[الثَّلَبُوت] : أرض ، وتاؤه زائدة ، وبناؤه فَعَلُوت.</w:t>
      </w:r>
    </w:p>
    <w:p>
      <w:pPr>
        <w:pStyle w:val="BookText"/>
      </w:pPr>
      <w:r>
        <w:rPr>
          <w:rFonts w:ascii="IRNazanin" w:hAnsi="IRNazanin" w:eastAsia="IRNazanin" w:cs="IRNazanin"/>
          <w:lang w:bidi="fa-IR"/>
          <w:color w:val="111111"/>
          <w:sz w:val="28"/>
          <w:szCs w:val="28"/>
          <w:rtl/>
        </w:rPr>
        <w:t xml:space="preserve">ث</w:t>
      </w:r>
    </w:p>
    <w:p>
      <w:pPr>
        <w:pStyle w:val="Heading5"/>
      </w:pPr>
      <w:bookmarkStart w:id="1232" w:name="_Toc733"/>
      <w:r>
        <w:t>الثَّلَثُوت</w:t>
      </w:r>
      <w:bookmarkEnd w:id="1232"/>
    </w:p>
    <w:p>
      <w:pPr>
        <w:pStyle w:val="BookText"/>
      </w:pPr>
      <w:r>
        <w:rPr>
          <w:rFonts w:ascii="Amiri" w:hAnsi="Amiri" w:eastAsia="Amiri" w:cs="Amiri"/>
          <w:lang w:bidi="ar-SA"/>
          <w:color w:val="111111"/>
          <w:sz w:val="28"/>
          <w:szCs w:val="28"/>
          <w:rtl/>
        </w:rPr>
        <w:t xml:space="preserve">[الثَّلَثُوت] </w:t>
      </w:r>
      <w:r>
        <w:rPr>
          <w:rStyle w:val="FootnoteReference"/>
        </w:rPr>
        <w:footnoteReference w:id="371"/>
      </w:r>
      <w:r>
        <w:rPr>
          <w:rFonts w:ascii="Amiri" w:hAnsi="Amiri" w:eastAsia="Amiri" w:cs="Amiri"/>
          <w:lang w:bidi="ar-SA"/>
          <w:color w:val="111111"/>
          <w:sz w:val="28"/>
          <w:szCs w:val="28"/>
          <w:rtl/>
        </w:rPr>
        <w:t xml:space="preserve">، بتكرير الثاء معجمة بثلاث ، من النوق : التي تَجْمَع بين ثلاثة آنيةٍ تملؤُها إِذا حُلِبَتْ.</w:t>
      </w:r>
    </w:p>
    <w:p>
      <w:pPr>
        <w:pStyle w:val="BookText"/>
      </w:pPr>
      <w:r>
        <w:rPr>
          <w:rFonts w:ascii="IRNazanin" w:hAnsi="IRNazanin" w:eastAsia="IRNazanin" w:cs="IRNazanin"/>
          <w:lang w:bidi="fa-IR"/>
          <w:color w:val="111111"/>
          <w:sz w:val="28"/>
          <w:szCs w:val="28"/>
          <w:rtl/>
        </w:rPr>
        <w:t xml:space="preserve">[شماره صفحه واقعی : 874]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0" w:name="pg14428_153041"/>
    <w:bookmarkEnd w:id="150"/>
    <w:p>
      <w:pPr>
        <w:pStyle w:val="Heading4"/>
      </w:pPr>
      <w:bookmarkStart w:id="1233" w:name="_Toc734"/>
      <w:r>
        <w:t>الأفعال</w:t>
      </w:r>
      <w:bookmarkEnd w:id="1233"/>
    </w:p>
    <w:p>
      <w:pPr>
        <w:pStyle w:val="Heading5"/>
      </w:pPr>
      <w:bookmarkStart w:id="1234" w:name="_Toc735"/>
      <w:r>
        <w:t>اشارة</w:t>
      </w:r>
      <w:bookmarkEnd w:id="1234"/>
    </w:p>
    <w:p>
      <w:pPr>
        <w:pStyle w:val="BookText"/>
      </w:pPr>
      <w:r>
        <w:rPr>
          <w:rFonts w:ascii="Amiri" w:hAnsi="Amiri" w:eastAsia="Amiri" w:cs="Amiri"/>
          <w:lang w:bidi="ar-SA"/>
          <w:color w:val="111111"/>
          <w:sz w:val="28"/>
          <w:szCs w:val="28"/>
          <w:rtl/>
        </w:rPr>
        <w:t xml:space="preserve">[ المجرّد ]</w:t>
      </w:r>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ث</w:t>
      </w:r>
    </w:p>
    <w:p>
      <w:pPr>
        <w:pStyle w:val="Heading5"/>
      </w:pPr>
      <w:bookmarkStart w:id="1235" w:name="_Toc736"/>
      <w:r>
        <w:t>ثَلَثْتُ</w:t>
      </w:r>
      <w:bookmarkEnd w:id="1235"/>
    </w:p>
    <w:p>
      <w:pPr>
        <w:pStyle w:val="BookText"/>
      </w:pPr>
      <w:r>
        <w:rPr>
          <w:rFonts w:ascii="Amiri" w:hAnsi="Amiri" w:eastAsia="Amiri" w:cs="Amiri"/>
          <w:lang w:bidi="ar-SA"/>
          <w:color w:val="111111"/>
          <w:sz w:val="28"/>
          <w:szCs w:val="28"/>
          <w:rtl/>
        </w:rPr>
        <w:t xml:space="preserve">[ثَلَثْتُ] القومَ : إِذا أخذتُ ثلثَ أموالهم.</w:t>
      </w:r>
    </w:p>
    <w:p>
      <w:pPr>
        <w:pStyle w:val="BookText"/>
      </w:pPr>
      <w:r>
        <w:rPr>
          <w:rFonts w:ascii="IRNazanin" w:hAnsi="IRNazanin" w:eastAsia="IRNazanin" w:cs="IRNazanin"/>
          <w:lang w:bidi="fa-IR"/>
          <w:color w:val="111111"/>
          <w:sz w:val="28"/>
          <w:szCs w:val="28"/>
          <w:rtl/>
        </w:rPr>
        <w:t xml:space="preserve">ج</w:t>
      </w:r>
    </w:p>
    <w:p>
      <w:pPr>
        <w:pStyle w:val="Heading5"/>
      </w:pPr>
      <w:bookmarkStart w:id="1236" w:name="_Toc737"/>
      <w:r>
        <w:t>ثَلَجَت</w:t>
      </w:r>
      <w:bookmarkEnd w:id="1236"/>
    </w:p>
    <w:p>
      <w:pPr>
        <w:pStyle w:val="BookText"/>
      </w:pPr>
      <w:r>
        <w:rPr>
          <w:rFonts w:ascii="Amiri" w:hAnsi="Amiri" w:eastAsia="Amiri" w:cs="Amiri"/>
          <w:lang w:bidi="ar-SA"/>
          <w:color w:val="111111"/>
          <w:sz w:val="28"/>
          <w:szCs w:val="28"/>
          <w:rtl/>
        </w:rPr>
        <w:t xml:space="preserve">[ثَلَجَت] السماء : أتت بالثلج.</w:t>
      </w:r>
    </w:p>
    <w:p>
      <w:pPr>
        <w:pStyle w:val="BookText"/>
      </w:pPr>
      <w:r>
        <w:rPr>
          <w:rFonts w:ascii="Amiri" w:hAnsi="Amiri" w:eastAsia="Amiri" w:cs="Amiri"/>
          <w:lang w:bidi="ar-SA"/>
          <w:color w:val="111111"/>
          <w:sz w:val="28"/>
          <w:szCs w:val="28"/>
          <w:rtl/>
        </w:rPr>
        <w:t xml:space="preserve">وثُلِجَ القومُ : إِذا أصابهم ثلج.</w:t>
      </w:r>
    </w:p>
    <w:p>
      <w:pPr>
        <w:pStyle w:val="BookText"/>
      </w:pPr>
      <w:r>
        <w:rPr>
          <w:rFonts w:ascii="Amiri" w:hAnsi="Amiri" w:eastAsia="Amiri" w:cs="Amiri"/>
          <w:lang w:bidi="ar-SA"/>
          <w:color w:val="111111"/>
          <w:sz w:val="28"/>
          <w:szCs w:val="28"/>
          <w:rtl/>
        </w:rPr>
        <w:t xml:space="preserve">وأرض مثلوجة : أصابها الثلج.</w:t>
      </w:r>
    </w:p>
    <w:p>
      <w:pPr>
        <w:pStyle w:val="BookText"/>
      </w:pPr>
      <w:r>
        <w:rPr>
          <w:rFonts w:ascii="IRNazanin" w:hAnsi="IRNazanin" w:eastAsia="IRNazanin" w:cs="IRNazanin"/>
          <w:lang w:bidi="fa-IR"/>
          <w:color w:val="111111"/>
          <w:sz w:val="28"/>
          <w:szCs w:val="28"/>
          <w:rtl/>
        </w:rPr>
        <w:t xml:space="preserve">وثُلُوج النفس : اطمئنانها.</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ب</w:t>
      </w:r>
    </w:p>
    <w:p>
      <w:pPr>
        <w:pStyle w:val="Heading5"/>
      </w:pPr>
      <w:bookmarkStart w:id="1237" w:name="_Toc738"/>
      <w:r>
        <w:t>ثَلَب</w:t>
      </w:r>
      <w:bookmarkEnd w:id="1237"/>
    </w:p>
    <w:p>
      <w:pPr>
        <w:pStyle w:val="BookText"/>
      </w:pPr>
      <w:r>
        <w:rPr>
          <w:rFonts w:ascii="Amiri" w:hAnsi="Amiri" w:eastAsia="Amiri" w:cs="Amiri"/>
          <w:lang w:bidi="ar-SA"/>
          <w:color w:val="111111"/>
          <w:sz w:val="28"/>
          <w:szCs w:val="28"/>
          <w:rtl/>
        </w:rPr>
        <w:t xml:space="preserve">[ثَلَب] : الثَّلْبُ : شدة اللَّوْم ، يقال في المثل </w:t>
      </w:r>
      <w:r>
        <w:rPr>
          <w:rStyle w:val="FootnoteReference"/>
        </w:rPr>
        <w:footnoteReference w:id="372"/>
      </w:r>
      <w:r>
        <w:rPr>
          <w:rFonts w:ascii="Amiri" w:hAnsi="Amiri" w:eastAsia="Amiri" w:cs="Amiri"/>
          <w:lang w:bidi="ar-SA"/>
          <w:color w:val="111111"/>
          <w:sz w:val="28"/>
          <w:szCs w:val="28"/>
          <w:rtl/>
        </w:rPr>
        <w:t xml:space="preserve">: « لا يُحْسِنُ التَّعْرِيضَ إِلَّا ثَلْباً » قال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وإِلّا فأَهْلٌ لِلْعُقُوبَاتِ والثَّلْبِ</w:t>
      </w:r>
    </w:p>
    <w:p>
      <w:pPr>
        <w:pStyle w:val="BookText"/>
      </w:pPr>
      <w:r>
        <w:rPr>
          <w:rFonts w:ascii="Amiri" w:hAnsi="Amiri" w:eastAsia="Amiri" w:cs="Amiri"/>
          <w:lang w:bidi="ar-SA"/>
          <w:color w:val="111111"/>
          <w:sz w:val="28"/>
          <w:szCs w:val="28"/>
          <w:rtl/>
        </w:rPr>
        <w:t xml:space="preserve">وحكى أبو عبيد عن الأصمعي : ثلبت الرجل : طردته ، وثلبته : تنقّصته.</w:t>
      </w:r>
    </w:p>
    <w:p>
      <w:pPr>
        <w:pStyle w:val="BookText"/>
      </w:pPr>
      <w:r>
        <w:rPr>
          <w:rFonts w:ascii="IRNazanin" w:hAnsi="IRNazanin" w:eastAsia="IRNazanin" w:cs="IRNazanin"/>
          <w:lang w:bidi="fa-IR"/>
          <w:color w:val="111111"/>
          <w:sz w:val="28"/>
          <w:szCs w:val="28"/>
          <w:rtl/>
        </w:rPr>
        <w:t xml:space="preserve">ث</w:t>
      </w:r>
    </w:p>
    <w:p>
      <w:pPr>
        <w:pStyle w:val="Heading5"/>
      </w:pPr>
      <w:bookmarkStart w:id="1238" w:name="_Toc739"/>
      <w:r>
        <w:t>ثَلَث</w:t>
      </w:r>
      <w:bookmarkEnd w:id="1238"/>
    </w:p>
    <w:p>
      <w:pPr>
        <w:pStyle w:val="BookText"/>
      </w:pPr>
      <w:r>
        <w:rPr>
          <w:rFonts w:ascii="Amiri" w:hAnsi="Amiri" w:eastAsia="Amiri" w:cs="Amiri"/>
          <w:lang w:bidi="ar-SA"/>
          <w:color w:val="111111"/>
          <w:sz w:val="28"/>
          <w:szCs w:val="28"/>
          <w:rtl/>
        </w:rPr>
        <w:t xml:space="preserve">[ثَلَث] : يقال : ثلثتُ القومَ : أي كنتُ ثالثَهم.</w:t>
      </w:r>
    </w:p>
    <w:p>
      <w:pPr>
        <w:pStyle w:val="BookText"/>
      </w:pPr>
      <w:r>
        <w:rPr>
          <w:rFonts w:ascii="Amiri" w:hAnsi="Amiri" w:eastAsia="Amiri" w:cs="Amiri"/>
          <w:lang w:bidi="ar-SA"/>
          <w:color w:val="111111"/>
          <w:sz w:val="28"/>
          <w:szCs w:val="28"/>
          <w:rtl/>
        </w:rPr>
        <w:t xml:space="preserve">وثلثتُ الحبلَ ثلاثاً : إِذا عملتُه على ثلاث قوى.</w:t>
      </w:r>
    </w:p>
    <w:p>
      <w:pPr>
        <w:pStyle w:val="BookText"/>
      </w:pPr>
      <w:r>
        <w:rPr>
          <w:rFonts w:ascii="Amiri" w:hAnsi="Amiri" w:eastAsia="Amiri" w:cs="Amiri"/>
          <w:lang w:bidi="ar-SA"/>
          <w:color w:val="111111"/>
          <w:sz w:val="28"/>
          <w:szCs w:val="28"/>
          <w:rtl/>
        </w:rPr>
        <w:t xml:space="preserve">وثَلَث الرجلُ بناقته : إِذا صرّ ثلاثة أخلاف منها.</w:t>
      </w:r>
    </w:p>
    <w:p>
      <w:pPr>
        <w:pStyle w:val="BookText"/>
      </w:pPr>
      <w:r>
        <w:rPr>
          <w:rFonts w:ascii="IRNazanin" w:hAnsi="IRNazanin" w:eastAsia="IRNazanin" w:cs="IRNazanin"/>
          <w:lang w:bidi="fa-IR"/>
          <w:color w:val="111111"/>
          <w:sz w:val="28"/>
          <w:szCs w:val="28"/>
          <w:rtl/>
        </w:rPr>
        <w:t xml:space="preserve">ط</w:t>
      </w:r>
    </w:p>
    <w:p>
      <w:pPr>
        <w:pStyle w:val="Heading5"/>
      </w:pPr>
      <w:bookmarkStart w:id="1239" w:name="_Toc740"/>
      <w:r>
        <w:t>ثلط</w:t>
      </w:r>
      <w:bookmarkEnd w:id="1239"/>
    </w:p>
    <w:p>
      <w:pPr>
        <w:pStyle w:val="BookText"/>
      </w:pPr>
      <w:r>
        <w:rPr>
          <w:rFonts w:ascii="Amiri" w:hAnsi="Amiri" w:eastAsia="Amiri" w:cs="Amiri"/>
          <w:lang w:bidi="ar-SA"/>
          <w:color w:val="111111"/>
          <w:sz w:val="28"/>
          <w:szCs w:val="28"/>
          <w:rtl/>
        </w:rPr>
        <w:t xml:space="preserve">[ثلط] : الثَّلْط ، ثلط البعير : إِذا ألقاه سهلاً رقيقاً. وفي الحديث </w:t>
      </w:r>
      <w:r>
        <w:rPr>
          <w:rStyle w:val="FootnoteReference"/>
        </w:rPr>
        <w:footnoteReference w:id="373"/>
      </w:r>
      <w:r>
        <w:rPr>
          <w:rFonts w:ascii="Amiri" w:hAnsi="Amiri" w:eastAsia="Amiri" w:cs="Amiri"/>
          <w:lang w:bidi="ar-SA"/>
          <w:color w:val="111111"/>
          <w:sz w:val="28"/>
          <w:szCs w:val="28"/>
          <w:rtl/>
        </w:rPr>
        <w:t xml:space="preserve">عن علي</w:t>
      </w:r>
    </w:p>
    <w:p>
      <w:pPr>
        <w:pStyle w:val="BookText"/>
      </w:pPr>
      <w:r>
        <w:rPr>
          <w:rFonts w:ascii="IRNazanin" w:hAnsi="IRNazanin" w:eastAsia="IRNazanin" w:cs="IRNazanin"/>
          <w:lang w:bidi="fa-IR"/>
          <w:color w:val="111111"/>
          <w:sz w:val="28"/>
          <w:szCs w:val="28"/>
          <w:rtl/>
        </w:rPr>
        <w:t xml:space="preserve">[شماره صفحه واقعی : 875]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1" w:name="pg14428_153043"/>
    <w:bookmarkEnd w:id="151"/>
    <w:p>
      <w:pPr>
        <w:pStyle w:val="BookText"/>
      </w:pPr>
      <w:r>
        <w:rPr>
          <w:rFonts w:ascii="Amiri" w:hAnsi="Amiri" w:eastAsia="Amiri" w:cs="Amiri"/>
          <w:lang w:bidi="ar-SA"/>
          <w:color w:val="111111"/>
          <w:sz w:val="28"/>
          <w:szCs w:val="28"/>
          <w:rtl/>
        </w:rPr>
        <w:t xml:space="preserve">رضي‌الله‌عنه : « إِنَّ مَنْ كَانَ قَبْلَكُم كانُوا يَبْعَرُون بَعْراً وأنتم تَثْلِطُون ثَلْطاً ، فأَتْبِعوا الحجارةَ الماء » يعني في الاستنجاء.</w:t>
      </w:r>
    </w:p>
    <w:p>
      <w:pPr>
        <w:pStyle w:val="BookText"/>
      </w:pPr>
      <w:r>
        <w:rPr>
          <w:rFonts w:ascii="Amiri" w:hAnsi="Amiri" w:eastAsia="Amiri" w:cs="Amiri"/>
          <w:lang w:bidi="ar-SA"/>
          <w:color w:val="111111"/>
          <w:sz w:val="28"/>
          <w:szCs w:val="28"/>
          <w:rtl/>
        </w:rPr>
        <w:t xml:space="preserve">قال أبو حنيفة : لا يجب الاستنجاء بالماء ما دامت النّجاسة على الشّرج ، فإِذا تعدّته وزادت على قدر الدرهم فالاستنجاء بالماء واجب.</w:t>
      </w:r>
    </w:p>
    <w:p>
      <w:pPr>
        <w:pStyle w:val="BookText"/>
      </w:pPr>
      <w:r>
        <w:rPr>
          <w:rFonts w:ascii="Amiri" w:hAnsi="Amiri" w:eastAsia="Amiri" w:cs="Amiri"/>
          <w:lang w:bidi="ar-SA"/>
          <w:color w:val="111111"/>
          <w:sz w:val="28"/>
          <w:szCs w:val="28"/>
          <w:rtl/>
        </w:rPr>
        <w:t xml:space="preserve">وللشافعي قولان : أحدهما : لا يجب الاستنجاء بالماء إِلا إِذا تعدّت الشّرج.</w:t>
      </w:r>
    </w:p>
    <w:p>
      <w:pPr>
        <w:pStyle w:val="BookText"/>
      </w:pPr>
      <w:r>
        <w:rPr>
          <w:rFonts w:ascii="Amiri" w:hAnsi="Amiri" w:eastAsia="Amiri" w:cs="Amiri"/>
          <w:lang w:bidi="ar-SA"/>
          <w:color w:val="111111"/>
          <w:sz w:val="28"/>
          <w:szCs w:val="28"/>
          <w:rtl/>
        </w:rPr>
        <w:t xml:space="preserve">والثاني : لا يجب إِلا إِذا تعدت إِلى ظاهر الأليتين.</w:t>
      </w:r>
    </w:p>
    <w:p>
      <w:pPr>
        <w:pStyle w:val="BookText"/>
      </w:pPr>
      <w:r>
        <w:rPr>
          <w:rFonts w:ascii="Amiri" w:hAnsi="Amiri" w:eastAsia="Amiri" w:cs="Amiri"/>
          <w:lang w:bidi="ar-SA"/>
          <w:color w:val="111111"/>
          <w:sz w:val="28"/>
          <w:szCs w:val="28"/>
          <w:rtl/>
        </w:rPr>
        <w:t xml:space="preserve">وعن الحسن وأبي علي الجُبَّائي وابن أبي ليلى والحسن بن صالح ومن وافقهم أن الاستنجاء بالماء واجب.</w:t>
      </w:r>
    </w:p>
    <w:p>
      <w:pPr>
        <w:pStyle w:val="BookText"/>
      </w:pPr>
      <w:r>
        <w:rPr>
          <w:rFonts w:ascii="IRNazanin" w:hAnsi="IRNazanin" w:eastAsia="IRNazanin" w:cs="IRNazanin"/>
          <w:lang w:bidi="fa-IR"/>
          <w:color w:val="111111"/>
          <w:sz w:val="28"/>
          <w:szCs w:val="28"/>
          <w:rtl/>
        </w:rPr>
        <w:t xml:space="preserve">م</w:t>
      </w:r>
    </w:p>
    <w:p>
      <w:pPr>
        <w:pStyle w:val="Heading5"/>
      </w:pPr>
      <w:bookmarkStart w:id="1240" w:name="_Toc741"/>
      <w:r>
        <w:t>ثَلَم</w:t>
      </w:r>
      <w:bookmarkEnd w:id="1240"/>
    </w:p>
    <w:p>
      <w:pPr>
        <w:pStyle w:val="BookText"/>
      </w:pPr>
      <w:r>
        <w:rPr>
          <w:rFonts w:ascii="Amiri" w:hAnsi="Amiri" w:eastAsia="Amiri" w:cs="Amiri"/>
          <w:lang w:bidi="ar-SA"/>
          <w:color w:val="111111"/>
          <w:sz w:val="28"/>
          <w:szCs w:val="28"/>
          <w:rtl/>
        </w:rPr>
        <w:t xml:space="preserve">[ثَلَم] الحائطَ وغيرَه ثَلْماً : أي كسر منه كسرة.</w:t>
      </w:r>
    </w:p>
    <w:p>
      <w:pPr>
        <w:pStyle w:val="BookText"/>
      </w:pPr>
      <w:r>
        <w:rPr>
          <w:rFonts w:ascii="Amiri" w:hAnsi="Amiri" w:eastAsia="Amiri" w:cs="Amiri"/>
          <w:lang w:bidi="ar-SA"/>
          <w:color w:val="111111"/>
          <w:sz w:val="28"/>
          <w:szCs w:val="28"/>
          <w:rtl/>
        </w:rPr>
        <w:t xml:space="preserve">فعَل يفعَل ، بفتح العين فيهما</w:t>
      </w:r>
    </w:p>
    <w:p>
      <w:pPr>
        <w:pStyle w:val="BookText"/>
      </w:pPr>
      <w:r>
        <w:rPr>
          <w:rFonts w:ascii="IRNazanin" w:hAnsi="IRNazanin" w:eastAsia="IRNazanin" w:cs="IRNazanin"/>
          <w:lang w:bidi="fa-IR"/>
          <w:color w:val="111111"/>
          <w:sz w:val="28"/>
          <w:szCs w:val="28"/>
          <w:rtl/>
        </w:rPr>
        <w:t xml:space="preserve">غ</w:t>
      </w:r>
    </w:p>
    <w:p>
      <w:pPr>
        <w:pStyle w:val="Heading5"/>
      </w:pPr>
      <w:bookmarkStart w:id="1241" w:name="_Toc742"/>
      <w:r>
        <w:t>ثَلَغ</w:t>
      </w:r>
      <w:bookmarkEnd w:id="1241"/>
    </w:p>
    <w:p>
      <w:pPr>
        <w:pStyle w:val="BookText"/>
      </w:pPr>
      <w:r>
        <w:rPr>
          <w:rFonts w:ascii="Amiri" w:hAnsi="Amiri" w:eastAsia="Amiri" w:cs="Amiri"/>
          <w:lang w:bidi="ar-SA"/>
          <w:color w:val="111111"/>
          <w:sz w:val="28"/>
          <w:szCs w:val="28"/>
          <w:rtl/>
        </w:rPr>
        <w:t xml:space="preserve">[ثَلَغ] رأسَه ، بالغين معجمة : إِذا شدخه.</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ب</w:t>
      </w:r>
    </w:p>
    <w:p>
      <w:pPr>
        <w:pStyle w:val="Heading5"/>
      </w:pPr>
      <w:bookmarkStart w:id="1242" w:name="_Toc743"/>
      <w:r>
        <w:t>ثَلِب</w:t>
      </w:r>
      <w:bookmarkEnd w:id="1242"/>
    </w:p>
    <w:p>
      <w:pPr>
        <w:pStyle w:val="BookText"/>
      </w:pPr>
      <w:r>
        <w:rPr>
          <w:rFonts w:ascii="Amiri" w:hAnsi="Amiri" w:eastAsia="Amiri" w:cs="Amiri"/>
          <w:lang w:bidi="ar-SA"/>
          <w:color w:val="111111"/>
          <w:sz w:val="28"/>
          <w:szCs w:val="28"/>
          <w:rtl/>
        </w:rPr>
        <w:t xml:space="preserve">[ثَلِب] : يقال : إِن الثَّلَب : الوسخ ، ويقال : إِنه لَثَلِبُ الجلد.</w:t>
      </w:r>
    </w:p>
    <w:p>
      <w:pPr>
        <w:pStyle w:val="BookText"/>
      </w:pPr>
      <w:r>
        <w:rPr>
          <w:rFonts w:ascii="Amiri" w:hAnsi="Amiri" w:eastAsia="Amiri" w:cs="Amiri"/>
          <w:lang w:bidi="ar-SA"/>
          <w:color w:val="111111"/>
          <w:sz w:val="28"/>
          <w:szCs w:val="28"/>
          <w:rtl/>
        </w:rPr>
        <w:t xml:space="preserve">ويقال : ثَلِب : إِذا تَكَسَّر.</w:t>
      </w:r>
    </w:p>
    <w:p>
      <w:pPr>
        <w:pStyle w:val="BookText"/>
      </w:pPr>
      <w:r>
        <w:rPr>
          <w:rFonts w:ascii="IRNazanin" w:hAnsi="IRNazanin" w:eastAsia="IRNazanin" w:cs="IRNazanin"/>
          <w:lang w:bidi="fa-IR"/>
          <w:color w:val="111111"/>
          <w:sz w:val="28"/>
          <w:szCs w:val="28"/>
          <w:rtl/>
        </w:rPr>
        <w:t xml:space="preserve">ج</w:t>
      </w:r>
    </w:p>
    <w:p>
      <w:pPr>
        <w:pStyle w:val="Heading5"/>
      </w:pPr>
      <w:bookmarkStart w:id="1243" w:name="_Toc744"/>
      <w:r>
        <w:t>ثَلِج</w:t>
      </w:r>
      <w:bookmarkEnd w:id="1243"/>
    </w:p>
    <w:p>
      <w:pPr>
        <w:pStyle w:val="BookText"/>
      </w:pPr>
      <w:r>
        <w:rPr>
          <w:rFonts w:ascii="Amiri" w:hAnsi="Amiri" w:eastAsia="Amiri" w:cs="Amiri"/>
          <w:lang w:bidi="ar-SA"/>
          <w:color w:val="111111"/>
          <w:sz w:val="28"/>
          <w:szCs w:val="28"/>
          <w:rtl/>
        </w:rPr>
        <w:t xml:space="preserve">[ثَلِج] يقال : ثَلِج الرجلُ بخبر أتاه : إِذا سُرَّ بِهِ.</w:t>
      </w:r>
    </w:p>
    <w:p>
      <w:pPr>
        <w:pStyle w:val="BookText"/>
      </w:pPr>
      <w:r>
        <w:rPr>
          <w:rFonts w:ascii="IRNazanin" w:hAnsi="IRNazanin" w:eastAsia="IRNazanin" w:cs="IRNazanin"/>
          <w:lang w:bidi="fa-IR"/>
          <w:color w:val="111111"/>
          <w:sz w:val="28"/>
          <w:szCs w:val="28"/>
          <w:rtl/>
        </w:rPr>
        <w:t xml:space="preserve">م</w:t>
      </w:r>
    </w:p>
    <w:p>
      <w:pPr>
        <w:pStyle w:val="Heading5"/>
      </w:pPr>
      <w:bookmarkStart w:id="1244" w:name="_Toc745"/>
      <w:r>
        <w:t>ثَلِم</w:t>
      </w:r>
      <w:bookmarkEnd w:id="1244"/>
    </w:p>
    <w:p>
      <w:pPr>
        <w:pStyle w:val="BookText"/>
      </w:pPr>
      <w:r>
        <w:rPr>
          <w:rFonts w:ascii="Amiri" w:hAnsi="Amiri" w:eastAsia="Amiri" w:cs="Amiri"/>
          <w:lang w:bidi="ar-SA"/>
          <w:color w:val="111111"/>
          <w:sz w:val="28"/>
          <w:szCs w:val="28"/>
          <w:rtl/>
        </w:rPr>
        <w:t xml:space="preserve">[ثَلِم] : الأثلم : الذي فيه ثُلْمة. ومنه اشتقاق الأَثْلَم من ألقاب أجزاء الشعر.</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[شماره صفحه واقعی : 876]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2" w:name="pg14428_153045"/>
    <w:bookmarkEnd w:id="152"/>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ث</w:t>
      </w:r>
    </w:p>
    <w:p>
      <w:pPr>
        <w:pStyle w:val="Heading5"/>
      </w:pPr>
      <w:bookmarkStart w:id="1245" w:name="_Toc746"/>
      <w:r>
        <w:t>أَثْلَث</w:t>
      </w:r>
      <w:bookmarkEnd w:id="1245"/>
    </w:p>
    <w:p>
      <w:pPr>
        <w:pStyle w:val="BookText"/>
      </w:pPr>
      <w:r>
        <w:rPr>
          <w:rFonts w:ascii="Amiri" w:hAnsi="Amiri" w:eastAsia="Amiri" w:cs="Amiri"/>
          <w:lang w:bidi="ar-SA"/>
          <w:color w:val="111111"/>
          <w:sz w:val="28"/>
          <w:szCs w:val="28"/>
          <w:rtl/>
        </w:rPr>
        <w:t xml:space="preserve">[أَثْلَث] : القومُ : أي صاروا ثلاثة.</w:t>
      </w:r>
    </w:p>
    <w:p>
      <w:pPr>
        <w:pStyle w:val="BookText"/>
      </w:pPr>
      <w:r>
        <w:rPr>
          <w:rFonts w:ascii="IRNazanin" w:hAnsi="IRNazanin" w:eastAsia="IRNazanin" w:cs="IRNazanin"/>
          <w:lang w:bidi="fa-IR"/>
          <w:color w:val="111111"/>
          <w:sz w:val="28"/>
          <w:szCs w:val="28"/>
          <w:rtl/>
        </w:rPr>
        <w:t xml:space="preserve">ج</w:t>
      </w:r>
    </w:p>
    <w:p>
      <w:pPr>
        <w:pStyle w:val="Heading5"/>
      </w:pPr>
      <w:bookmarkStart w:id="1246" w:name="_Toc747"/>
      <w:r>
        <w:t>أَثْلَج</w:t>
      </w:r>
      <w:bookmarkEnd w:id="1246"/>
    </w:p>
    <w:p>
      <w:pPr>
        <w:pStyle w:val="BookText"/>
      </w:pPr>
      <w:r>
        <w:rPr>
          <w:rFonts w:ascii="Amiri" w:hAnsi="Amiri" w:eastAsia="Amiri" w:cs="Amiri"/>
          <w:lang w:bidi="ar-SA"/>
          <w:color w:val="111111"/>
          <w:sz w:val="28"/>
          <w:szCs w:val="28"/>
          <w:rtl/>
        </w:rPr>
        <w:t xml:space="preserve">[أَثْلَج] يومُنا : من الثلج.</w:t>
      </w:r>
    </w:p>
    <w:p>
      <w:pPr>
        <w:pStyle w:val="BookText"/>
      </w:pPr>
      <w:r>
        <w:rPr>
          <w:rFonts w:ascii="Amiri" w:hAnsi="Amiri" w:eastAsia="Amiri" w:cs="Amiri"/>
          <w:lang w:bidi="ar-SA"/>
          <w:color w:val="111111"/>
          <w:sz w:val="28"/>
          <w:szCs w:val="28"/>
          <w:rtl/>
        </w:rPr>
        <w:t xml:space="preserve">ويقال : حفر حتى أَثْلَج : أي بلغ الطّين.</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ث</w:t>
      </w:r>
    </w:p>
    <w:p>
      <w:pPr>
        <w:pStyle w:val="Heading5"/>
      </w:pPr>
      <w:bookmarkStart w:id="1247" w:name="_Toc748"/>
      <w:r>
        <w:t>ثلّث</w:t>
      </w:r>
      <w:bookmarkEnd w:id="1247"/>
    </w:p>
    <w:p>
      <w:pPr>
        <w:pStyle w:val="BookText"/>
      </w:pPr>
      <w:r>
        <w:rPr>
          <w:rFonts w:ascii="Amiri" w:hAnsi="Amiri" w:eastAsia="Amiri" w:cs="Amiri"/>
          <w:lang w:bidi="ar-SA"/>
          <w:color w:val="111111"/>
          <w:sz w:val="28"/>
          <w:szCs w:val="28"/>
          <w:rtl/>
        </w:rPr>
        <w:t xml:space="preserve">[ثلّث] : المُثَلَّث : الذي له ثلاثة أركان.</w:t>
      </w:r>
    </w:p>
    <w:p>
      <w:pPr>
        <w:pStyle w:val="BookText"/>
      </w:pPr>
      <w:r>
        <w:rPr>
          <w:rFonts w:ascii="Amiri" w:hAnsi="Amiri" w:eastAsia="Amiri" w:cs="Amiri"/>
          <w:lang w:bidi="ar-SA"/>
          <w:color w:val="111111"/>
          <w:sz w:val="28"/>
          <w:szCs w:val="28"/>
          <w:rtl/>
        </w:rPr>
        <w:t xml:space="preserve">والشراب المُثَلَّث : الذي طبخ حتى ذهب ثلثاه.</w:t>
      </w:r>
    </w:p>
    <w:p>
      <w:pPr>
        <w:pStyle w:val="BookText"/>
      </w:pPr>
      <w:r>
        <w:rPr>
          <w:rFonts w:ascii="Amiri" w:hAnsi="Amiri" w:eastAsia="Amiri" w:cs="Amiri"/>
          <w:lang w:bidi="ar-SA"/>
          <w:color w:val="111111"/>
          <w:sz w:val="28"/>
          <w:szCs w:val="28"/>
          <w:rtl/>
        </w:rPr>
        <w:t xml:space="preserve">والتَّثْلِيث في البروج : أن ينظر كل برج إِلى البرج الخامس منه خلفَه وأمامَه.</w:t>
      </w:r>
    </w:p>
    <w:p>
      <w:pPr>
        <w:pStyle w:val="BookText"/>
      </w:pPr>
      <w:r>
        <w:rPr>
          <w:rFonts w:ascii="Amiri" w:hAnsi="Amiri" w:eastAsia="Amiri" w:cs="Amiri"/>
          <w:lang w:bidi="ar-SA"/>
          <w:color w:val="111111"/>
          <w:sz w:val="28"/>
          <w:szCs w:val="28"/>
          <w:rtl/>
        </w:rPr>
        <w:t xml:space="preserve">وهو نظر مودة وموافقة عند علماء النجوم.</w:t>
      </w:r>
    </w:p>
    <w:p>
      <w:pPr>
        <w:pStyle w:val="BookText"/>
      </w:pPr>
      <w:r>
        <w:rPr>
          <w:rFonts w:ascii="Amiri" w:hAnsi="Amiri" w:eastAsia="Amiri" w:cs="Amiri"/>
          <w:lang w:bidi="ar-SA"/>
          <w:color w:val="111111"/>
          <w:sz w:val="28"/>
          <w:szCs w:val="28"/>
          <w:rtl/>
        </w:rPr>
        <w:t xml:space="preserve">وكذلك ما كان في هذين البرجين المتناظرين من الكواكب السبعة ، فحكمهُ في النظر كحكمهما.</w:t>
      </w:r>
    </w:p>
    <w:p>
      <w:pPr>
        <w:pStyle w:val="BookText"/>
      </w:pPr>
      <w:r>
        <w:rPr>
          <w:rFonts w:ascii="IRNazanin" w:hAnsi="IRNazanin" w:eastAsia="IRNazanin" w:cs="IRNazanin"/>
          <w:lang w:bidi="fa-IR"/>
          <w:color w:val="111111"/>
          <w:sz w:val="28"/>
          <w:szCs w:val="28"/>
          <w:rtl/>
        </w:rPr>
        <w:t xml:space="preserve">غ</w:t>
      </w:r>
    </w:p>
    <w:p>
      <w:pPr>
        <w:pStyle w:val="Heading5"/>
      </w:pPr>
      <w:bookmarkStart w:id="1248" w:name="_Toc749"/>
      <w:r>
        <w:t>ثَلَّغ</w:t>
      </w:r>
      <w:bookmarkEnd w:id="1248"/>
    </w:p>
    <w:p>
      <w:pPr>
        <w:pStyle w:val="BookText"/>
      </w:pPr>
      <w:r>
        <w:rPr>
          <w:rFonts w:ascii="Amiri" w:hAnsi="Amiri" w:eastAsia="Amiri" w:cs="Amiri"/>
          <w:lang w:bidi="ar-SA"/>
          <w:color w:val="111111"/>
          <w:sz w:val="28"/>
          <w:szCs w:val="28"/>
          <w:rtl/>
        </w:rPr>
        <w:t xml:space="preserve">[ثَلَّغ] : المثلَّغ ، بالغين معجمة : ما سقط من النخلة من الرطب فانشد خ.</w:t>
      </w:r>
    </w:p>
    <w:p>
      <w:pPr>
        <w:pStyle w:val="BookText"/>
      </w:pPr>
      <w:r>
        <w:rPr>
          <w:rFonts w:ascii="IRNazanin" w:hAnsi="IRNazanin" w:eastAsia="IRNazanin" w:cs="IRNazanin"/>
          <w:lang w:bidi="fa-IR"/>
          <w:color w:val="111111"/>
          <w:sz w:val="28"/>
          <w:szCs w:val="28"/>
          <w:rtl/>
        </w:rPr>
        <w:t xml:space="preserve">م</w:t>
      </w:r>
    </w:p>
    <w:p>
      <w:pPr>
        <w:pStyle w:val="Heading5"/>
      </w:pPr>
      <w:bookmarkStart w:id="1249" w:name="_Toc750"/>
      <w:r>
        <w:t>ثَلَّمه</w:t>
      </w:r>
      <w:bookmarkEnd w:id="1249"/>
    </w:p>
    <w:p>
      <w:pPr>
        <w:pStyle w:val="BookText"/>
      </w:pPr>
      <w:r>
        <w:rPr>
          <w:rFonts w:ascii="Amiri" w:hAnsi="Amiri" w:eastAsia="Amiri" w:cs="Amiri"/>
          <w:lang w:bidi="ar-SA"/>
          <w:color w:val="111111"/>
          <w:sz w:val="28"/>
          <w:szCs w:val="28"/>
          <w:rtl/>
        </w:rPr>
        <w:t xml:space="preserve">[ثَلَّمه] : إِذا أكثر ثلمه.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غ</w:t>
      </w:r>
    </w:p>
    <w:p>
      <w:pPr>
        <w:pStyle w:val="Heading5"/>
      </w:pPr>
      <w:bookmarkStart w:id="1250" w:name="_Toc751"/>
      <w:r>
        <w:t>انثلغ</w:t>
      </w:r>
      <w:bookmarkEnd w:id="1250"/>
    </w:p>
    <w:p>
      <w:pPr>
        <w:pStyle w:val="BookText"/>
      </w:pPr>
      <w:r>
        <w:rPr>
          <w:rFonts w:ascii="Amiri" w:hAnsi="Amiri" w:eastAsia="Amiri" w:cs="Amiri"/>
          <w:lang w:bidi="ar-SA"/>
          <w:color w:val="111111"/>
          <w:sz w:val="28"/>
          <w:szCs w:val="28"/>
          <w:rtl/>
        </w:rPr>
        <w:t xml:space="preserve">[انثلغ] ، بالغين معجمة : أي انْشَدَخ.</w:t>
      </w:r>
    </w:p>
    <w:p>
      <w:pPr>
        <w:pStyle w:val="BookText"/>
      </w:pPr>
      <w:r>
        <w:rPr>
          <w:rFonts w:ascii="IRNazanin" w:hAnsi="IRNazanin" w:eastAsia="IRNazanin" w:cs="IRNazanin"/>
          <w:lang w:bidi="fa-IR"/>
          <w:color w:val="111111"/>
          <w:sz w:val="28"/>
          <w:szCs w:val="28"/>
          <w:rtl/>
        </w:rPr>
        <w:t xml:space="preserve">م</w:t>
      </w:r>
    </w:p>
    <w:p>
      <w:pPr>
        <w:pStyle w:val="Heading5"/>
      </w:pPr>
      <w:bookmarkStart w:id="1251" w:name="_Toc752"/>
      <w:r>
        <w:t>انثلم</w:t>
      </w:r>
      <w:bookmarkEnd w:id="1251"/>
    </w:p>
    <w:p>
      <w:pPr>
        <w:pStyle w:val="BookText"/>
      </w:pPr>
      <w:r>
        <w:rPr>
          <w:rFonts w:ascii="Amiri" w:hAnsi="Amiri" w:eastAsia="Amiri" w:cs="Amiri"/>
          <w:lang w:bidi="ar-SA"/>
          <w:color w:val="111111"/>
          <w:sz w:val="28"/>
          <w:szCs w:val="28"/>
          <w:rtl/>
        </w:rPr>
        <w:t xml:space="preserve">[انثلم] الإِناء : إِذا انكسرت منه كسرة.</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م</w:t>
      </w:r>
    </w:p>
    <w:p>
      <w:pPr>
        <w:pStyle w:val="Heading5"/>
      </w:pPr>
      <w:bookmarkStart w:id="1252" w:name="_Toc753"/>
      <w:r>
        <w:t>تثلَّم</w:t>
      </w:r>
      <w:bookmarkEnd w:id="1252"/>
    </w:p>
    <w:p>
      <w:pPr>
        <w:pStyle w:val="BookText"/>
      </w:pPr>
      <w:r>
        <w:rPr>
          <w:rFonts w:ascii="Amiri" w:hAnsi="Amiri" w:eastAsia="Amiri" w:cs="Amiri"/>
          <w:lang w:bidi="ar-SA"/>
          <w:color w:val="111111"/>
          <w:sz w:val="28"/>
          <w:szCs w:val="28"/>
          <w:rtl/>
        </w:rPr>
        <w:t xml:space="preserve">[تثلَّم] الحائط : إِذا انثلم في مواضع منه.</w:t>
      </w:r>
    </w:p>
    <w:p>
      <w:pPr>
        <w:pStyle w:val="BookText"/>
      </w:pPr>
      <w:r>
        <w:rPr>
          <w:rFonts w:ascii="IRNazanin" w:hAnsi="IRNazanin" w:eastAsia="IRNazanin" w:cs="IRNazanin"/>
          <w:lang w:bidi="fa-IR"/>
          <w:color w:val="111111"/>
          <w:sz w:val="28"/>
          <w:szCs w:val="28"/>
          <w:rtl/>
        </w:rPr>
        <w:t xml:space="preserve">[شماره صفحه واقعی : 877]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878]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3" w:name="pg14428_153049"/>
    <w:bookmarkEnd w:id="153"/>
    <w:p>
      <w:pPr>
        <w:pStyle w:val="Heading3"/>
      </w:pPr>
      <w:bookmarkStart w:id="1253" w:name="_Toc754"/>
      <w:r>
        <w:t>باب الثاء والميم وما بعدهما</w:t>
      </w:r>
      <w:bookmarkEnd w:id="1253"/>
    </w:p>
    <w:p>
      <w:pPr>
        <w:pStyle w:val="Heading4"/>
      </w:pPr>
      <w:bookmarkStart w:id="1254" w:name="_Toc755"/>
      <w:r>
        <w:t>الأسماء</w:t>
      </w:r>
      <w:bookmarkEnd w:id="1254"/>
    </w:p>
    <w:p>
      <w:pPr>
        <w:pStyle w:val="Heading5"/>
      </w:pPr>
      <w:bookmarkStart w:id="1255" w:name="_Toc756"/>
      <w:r>
        <w:t>اشارة</w:t>
      </w:r>
      <w:bookmarkEnd w:id="125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256" w:name="_Toc757"/>
      <w:r>
        <w:t>الثَّمْد</w:t>
      </w:r>
      <w:bookmarkEnd w:id="1256"/>
    </w:p>
    <w:p>
      <w:pPr>
        <w:pStyle w:val="BookText"/>
      </w:pPr>
      <w:r>
        <w:rPr>
          <w:rFonts w:ascii="Amiri" w:hAnsi="Amiri" w:eastAsia="Amiri" w:cs="Amiri"/>
          <w:lang w:bidi="ar-SA"/>
          <w:color w:val="111111"/>
          <w:sz w:val="28"/>
          <w:szCs w:val="28"/>
          <w:rtl/>
        </w:rPr>
        <w:t xml:space="preserve">[الثَّمْد] : الماء القليل ، لغة في الثَّمَد.</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257" w:name="_Toc758"/>
      <w:r>
        <w:t>الثِّمْن</w:t>
      </w:r>
      <w:bookmarkEnd w:id="1257"/>
    </w:p>
    <w:p>
      <w:pPr>
        <w:pStyle w:val="BookText"/>
      </w:pPr>
      <w:r>
        <w:rPr>
          <w:rFonts w:ascii="Amiri" w:hAnsi="Amiri" w:eastAsia="Amiri" w:cs="Amiri"/>
          <w:lang w:bidi="ar-SA"/>
          <w:color w:val="111111"/>
          <w:sz w:val="28"/>
          <w:szCs w:val="28"/>
          <w:rtl/>
        </w:rPr>
        <w:t xml:space="preserve">[الثِّمْن] : من أظماء الإِبل ، وهو أن تُحْبَس عن الماء سبعَ ليال وستّة أيام ثم تُورَد في اليوم السابع وهو اليوم الثامن من الوِرْد الأوّل.</w:t>
      </w:r>
    </w:p>
    <w:p>
      <w:pPr>
        <w:pStyle w:val="BookText"/>
      </w:pPr>
      <w:r>
        <w:rPr>
          <w:rFonts w:ascii="Amiri" w:hAnsi="Amiri" w:eastAsia="Amiri" w:cs="Amiri"/>
          <w:lang w:bidi="ar-SA"/>
          <w:color w:val="111111"/>
          <w:sz w:val="28"/>
          <w:szCs w:val="28"/>
          <w:rtl/>
        </w:rPr>
        <w:t xml:space="preserve">و [ فَعَلٌ ] ، بفتح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258" w:name="_Toc759"/>
      <w:r>
        <w:t>الثَّمَد</w:t>
      </w:r>
      <w:bookmarkEnd w:id="1258"/>
    </w:p>
    <w:p>
      <w:pPr>
        <w:pStyle w:val="BookText"/>
      </w:pPr>
      <w:r>
        <w:rPr>
          <w:rFonts w:ascii="Amiri" w:hAnsi="Amiri" w:eastAsia="Amiri" w:cs="Amiri"/>
          <w:lang w:bidi="ar-SA"/>
          <w:color w:val="111111"/>
          <w:sz w:val="28"/>
          <w:szCs w:val="28"/>
          <w:rtl/>
        </w:rPr>
        <w:t xml:space="preserve">[الثَّمَد] : الماء القليل الذي لا مادَّة له ، قال النابغة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واحْكُمْ كَحُكْمِ فَتَاةِ الحَيِّ إِذْ نَظَرَتْ</w:t>
      </w:r>
    </w:p>
    <w:p>
      <w:pPr>
        <w:pStyle w:val="BookText"/>
      </w:pPr>
      <w:r>
        <w:rPr>
          <w:rFonts w:ascii="Amiri" w:hAnsi="Amiri" w:eastAsia="Amiri" w:cs="Amiri"/>
          <w:lang w:bidi="ar-SA"/>
          <w:color w:val="111111"/>
          <w:sz w:val="28"/>
          <w:szCs w:val="28"/>
          <w:rtl/>
        </w:rPr>
        <w:t xml:space="preserve">إِلى حَمَامٍ سِرَاعٍ وَارِدِ الثَّمَدِ</w:t>
      </w:r>
    </w:p>
    <w:p>
      <w:pPr>
        <w:pStyle w:val="BookText"/>
      </w:pPr>
      <w:r>
        <w:rPr>
          <w:rFonts w:ascii="Amiri" w:hAnsi="Amiri" w:eastAsia="Amiri" w:cs="Amiri"/>
          <w:lang w:bidi="ar-SA"/>
          <w:color w:val="111111"/>
          <w:sz w:val="28"/>
          <w:szCs w:val="28"/>
          <w:rtl/>
        </w:rPr>
        <w:t xml:space="preserve">يعني الزَّرْقاء ، وقيل : يعني ابنة الخُسِّ.</w:t>
      </w:r>
    </w:p>
    <w:p>
      <w:pPr>
        <w:pStyle w:val="BookText"/>
      </w:pPr>
      <w:r>
        <w:rPr>
          <w:rFonts w:ascii="Amiri" w:hAnsi="Amiri" w:eastAsia="Amiri" w:cs="Amiri"/>
          <w:lang w:bidi="ar-SA"/>
          <w:color w:val="111111"/>
          <w:sz w:val="28"/>
          <w:szCs w:val="28"/>
          <w:rtl/>
        </w:rPr>
        <w:t xml:space="preserve">وذلك أنها رأت حماماً في الجو فقالت : ليت لنا هذا الحمامَ ومثلَ نصفه إِلى حمامتنا. ثُمَّ الحمامُ مئةً. فعُدَّتِ الحمامُ لمَّا وقعت فإِذا هي ستّ وستون ، ومثلُ نصفها ثلاث وثلاثون ، وحمامتُها تمامُ المئة ، قال النابغة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أَلَا لَيْتَما هَذَا الحَمَامُ لَنا</w:t>
      </w:r>
    </w:p>
    <w:p>
      <w:pPr>
        <w:pStyle w:val="BookText"/>
      </w:pPr>
      <w:r>
        <w:rPr>
          <w:rFonts w:ascii="Amiri" w:hAnsi="Amiri" w:eastAsia="Amiri" w:cs="Amiri"/>
          <w:lang w:bidi="ar-SA"/>
          <w:color w:val="111111"/>
          <w:sz w:val="28"/>
          <w:szCs w:val="28"/>
          <w:rtl/>
        </w:rPr>
        <w:t xml:space="preserve">إِلى حَمَامَتِنا أَوْ نِصْفُه فَقَدِ</w:t>
      </w:r>
    </w:p>
    <w:p>
      <w:pPr>
        <w:pStyle w:val="BookText"/>
      </w:pPr>
      <w:r>
        <w:rPr>
          <w:rFonts w:ascii="Amiri" w:hAnsi="Amiri" w:eastAsia="Amiri" w:cs="Amiri"/>
          <w:lang w:bidi="ar-SA"/>
          <w:color w:val="111111"/>
          <w:sz w:val="28"/>
          <w:szCs w:val="28"/>
          <w:rtl/>
        </w:rPr>
        <w:t xml:space="preserve">فَحَسَّبُوهُ فأَلْفَوْهُ كَمَا حَسَبَتْ</w:t>
      </w:r>
    </w:p>
    <w:p>
      <w:pPr>
        <w:pStyle w:val="BookText"/>
      </w:pPr>
      <w:r>
        <w:rPr>
          <w:rFonts w:ascii="Amiri" w:hAnsi="Amiri" w:eastAsia="Amiri" w:cs="Amiri"/>
          <w:lang w:bidi="ar-SA"/>
          <w:color w:val="111111"/>
          <w:sz w:val="28"/>
          <w:szCs w:val="28"/>
          <w:rtl/>
        </w:rPr>
        <w:t xml:space="preserve">تِسْعاً وتِسْعِين لم تَنْقُصْ ولَمْ تَزِدِ</w:t>
      </w:r>
    </w:p>
    <w:p>
      <w:pPr>
        <w:pStyle w:val="BookText"/>
      </w:pPr>
      <w:r>
        <w:rPr>
          <w:rFonts w:ascii="IRNazanin" w:hAnsi="IRNazanin" w:eastAsia="IRNazanin" w:cs="IRNazanin"/>
          <w:lang w:bidi="fa-IR"/>
          <w:color w:val="111111"/>
          <w:sz w:val="28"/>
          <w:szCs w:val="28"/>
          <w:rtl/>
        </w:rPr>
        <w:t xml:space="preserve">[شماره صفحه واقعی : 879]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4" w:name="pg14428_153050"/>
    <w:bookmarkEnd w:id="154"/>
    <w:p>
      <w:pPr>
        <w:pStyle w:val="BookText"/>
      </w:pPr>
      <w:r>
        <w:rPr>
          <w:rFonts w:ascii="Amiri" w:hAnsi="Amiri" w:eastAsia="Amiri" w:cs="Amiri"/>
          <w:lang w:bidi="ar-SA"/>
          <w:color w:val="111111"/>
          <w:sz w:val="28"/>
          <w:szCs w:val="28"/>
          <w:rtl/>
        </w:rPr>
        <w:t xml:space="preserve">فَكَمَّلَتْ مئةً فيها حَمامتُها</w:t>
      </w:r>
    </w:p>
    <w:p>
      <w:pPr>
        <w:pStyle w:val="BookText"/>
      </w:pPr>
      <w:r>
        <w:rPr>
          <w:rFonts w:ascii="Amiri" w:hAnsi="Amiri" w:eastAsia="Amiri" w:cs="Amiri"/>
          <w:lang w:bidi="ar-SA"/>
          <w:color w:val="111111"/>
          <w:sz w:val="28"/>
          <w:szCs w:val="28"/>
          <w:rtl/>
        </w:rPr>
        <w:t xml:space="preserve">وأَسْرَعَتْ حِسْبَةً في ذَلِكَ العَدَدِ</w:t>
      </w:r>
    </w:p>
    <w:p>
      <w:pPr>
        <w:pStyle w:val="BookText"/>
      </w:pPr>
      <w:r>
        <w:rPr>
          <w:rFonts w:ascii="IRNazanin" w:hAnsi="IRNazanin" w:eastAsia="IRNazanin" w:cs="IRNazanin"/>
          <w:lang w:bidi="fa-IR"/>
          <w:color w:val="111111"/>
          <w:sz w:val="28"/>
          <w:szCs w:val="28"/>
          <w:rtl/>
        </w:rPr>
        <w:t xml:space="preserve">ر</w:t>
      </w:r>
    </w:p>
    <w:p>
      <w:pPr>
        <w:pStyle w:val="Heading5"/>
      </w:pPr>
      <w:bookmarkStart w:id="1259" w:name="_Toc760"/>
      <w:r>
        <w:t>الثَّمَر</w:t>
      </w:r>
      <w:bookmarkEnd w:id="1259"/>
    </w:p>
    <w:p>
      <w:pPr>
        <w:pStyle w:val="BookText"/>
      </w:pPr>
      <w:r>
        <w:rPr>
          <w:rFonts w:ascii="Amiri" w:hAnsi="Amiri" w:eastAsia="Amiri" w:cs="Amiri"/>
          <w:lang w:bidi="ar-SA"/>
          <w:color w:val="111111"/>
          <w:sz w:val="28"/>
          <w:szCs w:val="28"/>
          <w:rtl/>
        </w:rPr>
        <w:t xml:space="preserve">[الثَّمَر] : جمع ثَمَرة ، وهي حَمْل الشجرة ، قال الله تعالى : ( انْظُرُوا إِلى ثَمَرِهِ إِذا أَثْمَرَ )</w:t>
      </w:r>
      <w:r>
        <w:rPr>
          <w:rStyle w:val="FootnoteReference"/>
        </w:rPr>
        <w:footnoteReference w:id="376"/>
      </w:r>
      <w:r>
        <w:rPr>
          <w:rFonts w:ascii="Amiri" w:hAnsi="Amiri" w:eastAsia="Amiri" w:cs="Amiri"/>
          <w:lang w:bidi="ar-SA"/>
          <w:color w:val="111111"/>
          <w:sz w:val="28"/>
          <w:szCs w:val="28"/>
          <w:rtl/>
        </w:rPr>
        <w:t xml:space="preserve">وقرأ عاصم ويعقوب ( وَكانَ لَهُ ثَمَرٌ )</w:t>
      </w:r>
      <w:r>
        <w:rPr>
          <w:rStyle w:val="FootnoteReference"/>
        </w:rPr>
        <w:footnoteReference w:id="377"/>
      </w:r>
      <w:r>
        <w:rPr>
          <w:rFonts w:ascii="Amiri" w:hAnsi="Amiri" w:eastAsia="Amiri" w:cs="Amiri"/>
          <w:lang w:bidi="ar-SA"/>
          <w:color w:val="111111"/>
          <w:sz w:val="28"/>
          <w:szCs w:val="28"/>
          <w:rtl/>
        </w:rPr>
        <w:t xml:space="preserve">( وَأُحِيطَ بِثَمَرِهِ )</w:t>
      </w:r>
      <w:r>
        <w:rPr>
          <w:rStyle w:val="FootnoteReference"/>
        </w:rPr>
        <w:footnoteReference w:id="378"/>
      </w:r>
      <w:r>
        <w:rPr>
          <w:rFonts w:ascii="IRNazanin" w:hAnsi="IRNazanin" w:eastAsia="IRNazanin" w:cs="IRNazanin"/>
          <w:lang w:bidi="fa-IR"/>
          <w:color w:val="111111"/>
          <w:sz w:val="28"/>
          <w:szCs w:val="28"/>
          <w:rtl/>
        </w:rPr>
        <w:t xml:space="preserve">بالفتح ، وقرأ الباقون بالضم.</w:t>
      </w:r>
    </w:p>
    <w:p>
      <w:pPr>
        <w:pStyle w:val="BookText"/>
      </w:pPr>
      <w:r>
        <w:rPr>
          <w:rFonts w:ascii="Amiri" w:hAnsi="Amiri" w:eastAsia="Amiri" w:cs="Amiri"/>
          <w:lang w:bidi="ar-SA"/>
          <w:color w:val="111111"/>
          <w:sz w:val="28"/>
          <w:szCs w:val="28"/>
          <w:rtl/>
        </w:rPr>
        <w:t xml:space="preserve">وثَمَرُ السِّياط : عَقَد أطرافها.</w:t>
      </w:r>
    </w:p>
    <w:p>
      <w:pPr>
        <w:pStyle w:val="BookText"/>
      </w:pPr>
      <w:r>
        <w:rPr>
          <w:rFonts w:ascii="IRNazanin" w:hAnsi="IRNazanin" w:eastAsia="IRNazanin" w:cs="IRNazanin"/>
          <w:lang w:bidi="fa-IR"/>
          <w:color w:val="111111"/>
          <w:sz w:val="28"/>
          <w:szCs w:val="28"/>
          <w:rtl/>
        </w:rPr>
        <w:t xml:space="preserve">ل</w:t>
      </w:r>
    </w:p>
    <w:p>
      <w:pPr>
        <w:pStyle w:val="Heading5"/>
      </w:pPr>
      <w:bookmarkStart w:id="1260" w:name="_Toc761"/>
      <w:r>
        <w:t>الثَّمَل</w:t>
      </w:r>
      <w:bookmarkEnd w:id="1260"/>
    </w:p>
    <w:p>
      <w:pPr>
        <w:pStyle w:val="BookText"/>
      </w:pPr>
      <w:r>
        <w:rPr>
          <w:rFonts w:ascii="Amiri" w:hAnsi="Amiri" w:eastAsia="Amiri" w:cs="Amiri"/>
          <w:lang w:bidi="ar-SA"/>
          <w:color w:val="111111"/>
          <w:sz w:val="28"/>
          <w:szCs w:val="28"/>
          <w:rtl/>
        </w:rPr>
        <w:t xml:space="preserve">[الثَّمَل] : جمع ثَمَلَة.</w:t>
      </w:r>
    </w:p>
    <w:p>
      <w:pPr>
        <w:pStyle w:val="BookText"/>
      </w:pPr>
      <w:r>
        <w:rPr>
          <w:rFonts w:ascii="IRNazanin" w:hAnsi="IRNazanin" w:eastAsia="IRNazanin" w:cs="IRNazanin"/>
          <w:lang w:bidi="fa-IR"/>
          <w:color w:val="111111"/>
          <w:sz w:val="28"/>
          <w:szCs w:val="28"/>
          <w:rtl/>
        </w:rPr>
        <w:t xml:space="preserve">ن</w:t>
      </w:r>
    </w:p>
    <w:p>
      <w:pPr>
        <w:pStyle w:val="Heading5"/>
      </w:pPr>
      <w:bookmarkStart w:id="1261" w:name="_Toc762"/>
      <w:r>
        <w:t>ثَمَنُ</w:t>
      </w:r>
      <w:bookmarkEnd w:id="1261"/>
    </w:p>
    <w:p>
      <w:pPr>
        <w:pStyle w:val="BookText"/>
      </w:pPr>
      <w:r>
        <w:rPr>
          <w:rFonts w:ascii="Amiri" w:hAnsi="Amiri" w:eastAsia="Amiri" w:cs="Amiri"/>
          <w:lang w:bidi="ar-SA"/>
          <w:color w:val="111111"/>
          <w:sz w:val="28"/>
          <w:szCs w:val="28"/>
          <w:rtl/>
        </w:rPr>
        <w:t xml:space="preserve">[ثَمَنُ] الشيء المَبِيع : عِوَضُه.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262" w:name="_Toc763"/>
      <w:r>
        <w:t>الثَّمَرة</w:t>
      </w:r>
      <w:bookmarkEnd w:id="1262"/>
    </w:p>
    <w:p>
      <w:pPr>
        <w:pStyle w:val="BookText"/>
      </w:pPr>
      <w:r>
        <w:rPr>
          <w:rFonts w:ascii="Amiri" w:hAnsi="Amiri" w:eastAsia="Amiri" w:cs="Amiri"/>
          <w:lang w:bidi="ar-SA"/>
          <w:color w:val="111111"/>
          <w:sz w:val="28"/>
          <w:szCs w:val="28"/>
          <w:rtl/>
        </w:rPr>
        <w:t xml:space="preserve">[الثَّمَرة] : معروفة ، قال الله تعالى : ( وَما تَخْرُجُ مِنْ ثَمَراتٍ مِنْ أَكْمامِها )</w:t>
      </w:r>
      <w:r>
        <w:rPr>
          <w:rStyle w:val="FootnoteReference"/>
        </w:rPr>
        <w:footnoteReference w:id="379"/>
      </w:r>
      <w:r>
        <w:rPr>
          <w:rFonts w:ascii="Amiri" w:hAnsi="Amiri" w:eastAsia="Amiri" w:cs="Amiri"/>
          <w:lang w:bidi="ar-SA"/>
          <w:color w:val="111111"/>
          <w:sz w:val="28"/>
          <w:szCs w:val="28"/>
          <w:rtl/>
        </w:rPr>
        <w:t xml:space="preserve">قرأ نافع وابن عامر وعاصم بالألف للجمع ، والباقون بغير ألف للواحدة.</w:t>
      </w:r>
    </w:p>
    <w:p>
      <w:pPr>
        <w:pStyle w:val="BookText"/>
      </w:pPr>
      <w:r>
        <w:rPr>
          <w:rFonts w:ascii="Amiri" w:hAnsi="Amiri" w:eastAsia="Amiri" w:cs="Amiri"/>
          <w:lang w:bidi="ar-SA"/>
          <w:color w:val="111111"/>
          <w:sz w:val="28"/>
          <w:szCs w:val="28"/>
          <w:rtl/>
        </w:rPr>
        <w:t xml:space="preserve">وثَمَرةُ القلب : لُبُّه.</w:t>
      </w:r>
    </w:p>
    <w:p>
      <w:pPr>
        <w:pStyle w:val="BookText"/>
      </w:pPr>
      <w:r>
        <w:rPr>
          <w:rFonts w:ascii="IRNazanin" w:hAnsi="IRNazanin" w:eastAsia="IRNazanin" w:cs="IRNazanin"/>
          <w:lang w:bidi="fa-IR"/>
          <w:color w:val="111111"/>
          <w:sz w:val="28"/>
          <w:szCs w:val="28"/>
          <w:rtl/>
        </w:rPr>
        <w:t xml:space="preserve">غ</w:t>
      </w:r>
    </w:p>
    <w:p>
      <w:pPr>
        <w:pStyle w:val="Heading5"/>
      </w:pPr>
      <w:bookmarkStart w:id="1263" w:name="_Toc764"/>
      <w:r>
        <w:t>ثَمَغَةُ</w:t>
      </w:r>
      <w:bookmarkEnd w:id="1263"/>
    </w:p>
    <w:p>
      <w:pPr>
        <w:pStyle w:val="BookText"/>
      </w:pPr>
      <w:r>
        <w:rPr>
          <w:rFonts w:ascii="Amiri" w:hAnsi="Amiri" w:eastAsia="Amiri" w:cs="Amiri"/>
          <w:lang w:bidi="ar-SA"/>
          <w:color w:val="111111"/>
          <w:sz w:val="28"/>
          <w:szCs w:val="28"/>
          <w:rtl/>
        </w:rPr>
        <w:t xml:space="preserve">[ثَمَغَةُ] الجبل : أعلاه ، بالغين معجمة ، عن الكسائي. قال الفراء : والذي سمعته نَمَغَةٌ ، بالنون.</w:t>
      </w:r>
    </w:p>
    <w:p>
      <w:pPr>
        <w:pStyle w:val="BookText"/>
      </w:pPr>
      <w:r>
        <w:rPr>
          <w:rFonts w:ascii="IRNazanin" w:hAnsi="IRNazanin" w:eastAsia="IRNazanin" w:cs="IRNazanin"/>
          <w:lang w:bidi="fa-IR"/>
          <w:color w:val="111111"/>
          <w:sz w:val="28"/>
          <w:szCs w:val="28"/>
          <w:rtl/>
        </w:rPr>
        <w:t xml:space="preserve">ل</w:t>
      </w:r>
    </w:p>
    <w:p>
      <w:pPr>
        <w:pStyle w:val="Heading5"/>
      </w:pPr>
      <w:bookmarkStart w:id="1264" w:name="_Toc765"/>
      <w:r>
        <w:t>الثَّمَلة</w:t>
      </w:r>
      <w:bookmarkEnd w:id="1264"/>
    </w:p>
    <w:p>
      <w:pPr>
        <w:pStyle w:val="BookText"/>
      </w:pPr>
      <w:r>
        <w:rPr>
          <w:rFonts w:ascii="Amiri" w:hAnsi="Amiri" w:eastAsia="Amiri" w:cs="Amiri"/>
          <w:lang w:bidi="ar-SA"/>
          <w:color w:val="111111"/>
          <w:sz w:val="28"/>
          <w:szCs w:val="28"/>
          <w:rtl/>
        </w:rPr>
        <w:t xml:space="preserve">[الثَّمَلة] : الصّوفة تجعل في رأس عود ثم تجعل في الهِنَاء ، قال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880]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5" w:name="pg14428_153052"/>
    <w:bookmarkEnd w:id="155"/>
    <w:p>
      <w:pPr>
        <w:pStyle w:val="BookText"/>
      </w:pPr>
      <w:r>
        <w:rPr>
          <w:rFonts w:ascii="Amiri" w:hAnsi="Amiri" w:eastAsia="Amiri" w:cs="Amiri"/>
          <w:lang w:bidi="ar-SA"/>
          <w:color w:val="111111"/>
          <w:sz w:val="28"/>
          <w:szCs w:val="28"/>
          <w:rtl/>
        </w:rPr>
        <w:t xml:space="preserve">مَمْغُوثَةٌ أَعْرَاضُهُم مُمَرْطَلَهْ</w:t>
      </w:r>
    </w:p>
    <w:p>
      <w:pPr>
        <w:pStyle w:val="BookText"/>
      </w:pPr>
      <w:r>
        <w:rPr>
          <w:rFonts w:ascii="Amiri" w:hAnsi="Amiri" w:eastAsia="Amiri" w:cs="Amiri"/>
          <w:lang w:bidi="ar-SA"/>
          <w:color w:val="111111"/>
          <w:sz w:val="28"/>
          <w:szCs w:val="28"/>
          <w:rtl/>
        </w:rPr>
        <w:t xml:space="preserve">كَمَا تُلَاثُ بِالهِنَاءِ الثَّمَلَهْ</w:t>
      </w:r>
    </w:p>
    <w:p>
      <w:pPr>
        <w:pStyle w:val="BookText"/>
      </w:pPr>
      <w:r>
        <w:rPr>
          <w:rFonts w:ascii="Amiri" w:hAnsi="Amiri" w:eastAsia="Amiri" w:cs="Amiri"/>
          <w:lang w:bidi="ar-SA"/>
          <w:color w:val="111111"/>
          <w:sz w:val="28"/>
          <w:szCs w:val="28"/>
          <w:rtl/>
        </w:rPr>
        <w:t xml:space="preserve">وقيل : إِن الثَّمَلَة أيضاً : باقي الهِناء في الإِناء.</w:t>
      </w:r>
    </w:p>
    <w:p>
      <w:pPr>
        <w:pStyle w:val="BookText"/>
      </w:pPr>
      <w:r>
        <w:rPr>
          <w:rFonts w:ascii="Amiri" w:hAnsi="Amiri" w:eastAsia="Amiri" w:cs="Amiri"/>
          <w:lang w:bidi="ar-SA"/>
          <w:color w:val="111111"/>
          <w:sz w:val="28"/>
          <w:szCs w:val="28"/>
          <w:rtl/>
        </w:rPr>
        <w:t xml:space="preserve">والثَّمَلة : الحبُّ والسَّوِيق في وعاء تكون نصفَه فما دونه ، عن الخليل </w:t>
      </w:r>
      <w:r>
        <w:rPr>
          <w:rStyle w:val="FootnoteReference"/>
        </w:rPr>
        <w:footnoteReference w:id="381"/>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يا رُبَّ بَيْضَاءَ عَلَى حَفِيرِ</w:t>
      </w:r>
    </w:p>
    <w:p>
      <w:pPr>
        <w:pStyle w:val="BookText"/>
      </w:pPr>
      <w:r>
        <w:rPr>
          <w:rFonts w:ascii="Amiri" w:hAnsi="Amiri" w:eastAsia="Amiri" w:cs="Amiri"/>
          <w:lang w:bidi="ar-SA"/>
          <w:color w:val="111111"/>
          <w:sz w:val="28"/>
          <w:szCs w:val="28"/>
          <w:rtl/>
        </w:rPr>
        <w:t xml:space="preserve">بِجَيْبِها نَضْحٌ من العَبِيرِ</w:t>
      </w:r>
    </w:p>
    <w:p>
      <w:pPr>
        <w:pStyle w:val="BookText"/>
      </w:pPr>
      <w:r>
        <w:rPr>
          <w:rFonts w:ascii="Amiri" w:hAnsi="Amiri" w:eastAsia="Amiri" w:cs="Amiri"/>
          <w:lang w:bidi="ar-SA"/>
          <w:color w:val="111111"/>
          <w:sz w:val="28"/>
          <w:szCs w:val="28"/>
          <w:rtl/>
        </w:rPr>
        <w:t xml:space="preserve">قد قُتِلَتْ وزَوْجَها في العِيرِ</w:t>
      </w:r>
    </w:p>
    <w:p>
      <w:pPr>
        <w:pStyle w:val="BookText"/>
      </w:pPr>
      <w:r>
        <w:rPr>
          <w:rFonts w:ascii="Amiri" w:hAnsi="Amiri" w:eastAsia="Amiri" w:cs="Amiri"/>
          <w:lang w:bidi="ar-SA"/>
          <w:color w:val="111111"/>
          <w:sz w:val="28"/>
          <w:szCs w:val="28"/>
          <w:rtl/>
        </w:rPr>
        <w:t xml:space="preserve">وهو يَجُرُّ ثَمَلَ الشَّعِيرِ</w:t>
      </w:r>
    </w:p>
    <w:p>
      <w:pPr>
        <w:pStyle w:val="BookText"/>
      </w:pPr>
      <w:r>
        <w:rPr>
          <w:rFonts w:ascii="Amiri" w:hAnsi="Amiri" w:eastAsia="Amiri" w:cs="Amiri"/>
          <w:lang w:bidi="ar-SA"/>
          <w:color w:val="111111"/>
          <w:sz w:val="28"/>
          <w:szCs w:val="28"/>
          <w:rtl/>
        </w:rPr>
        <w:t xml:space="preserve">والثَّمَلة : ما أُخرج من أسفل الرَّكِيَّة من التراب والطين ، والجمع : ثَمَل.</w:t>
      </w:r>
    </w:p>
    <w:p>
      <w:pPr>
        <w:pStyle w:val="BookText"/>
      </w:pPr>
      <w:r>
        <w:rPr>
          <w:rFonts w:ascii="Amiri" w:hAnsi="Amiri" w:eastAsia="Amiri" w:cs="Amiri"/>
          <w:lang w:bidi="ar-SA"/>
          <w:color w:val="111111"/>
          <w:sz w:val="28"/>
          <w:szCs w:val="28"/>
          <w:rtl/>
        </w:rPr>
        <w:t xml:space="preserve">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1265" w:name="_Toc766"/>
      <w:r>
        <w:t>الثُّمُر</w:t>
      </w:r>
      <w:bookmarkEnd w:id="1265"/>
    </w:p>
    <w:p>
      <w:pPr>
        <w:pStyle w:val="BookText"/>
      </w:pPr>
      <w:r>
        <w:rPr>
          <w:rFonts w:ascii="Amiri" w:hAnsi="Amiri" w:eastAsia="Amiri" w:cs="Amiri"/>
          <w:lang w:bidi="ar-SA"/>
          <w:color w:val="111111"/>
          <w:sz w:val="28"/>
          <w:szCs w:val="28"/>
          <w:rtl/>
        </w:rPr>
        <w:t xml:space="preserve">[الثُّمُر] : الثَّمَر ، وهو جمع ثِمار ، قال الله تعالى : ( وَكانَ لَهُ ثَمَرٌ )</w:t>
      </w:r>
      <w:r>
        <w:rPr>
          <w:rStyle w:val="FootnoteReference"/>
        </w:rPr>
        <w:footnoteReference w:id="382"/>
      </w:r>
      <w:r>
        <w:rPr>
          <w:rFonts w:ascii="Amiri" w:hAnsi="Amiri" w:eastAsia="Amiri" w:cs="Amiri"/>
          <w:lang w:bidi="ar-SA"/>
          <w:color w:val="111111"/>
          <w:sz w:val="28"/>
          <w:szCs w:val="28"/>
          <w:rtl/>
        </w:rPr>
        <w:t xml:space="preserve">( وَأُحِيطَ بِثَمَرِهِ )</w:t>
      </w:r>
      <w:r>
        <w:rPr>
          <w:rStyle w:val="FootnoteReference"/>
        </w:rPr>
        <w:footnoteReference w:id="383"/>
      </w:r>
      <w:r>
        <w:rPr>
          <w:rFonts w:ascii="Amiri" w:hAnsi="Amiri" w:eastAsia="Amiri" w:cs="Amiri"/>
          <w:lang w:bidi="ar-SA"/>
          <w:color w:val="111111"/>
          <w:sz w:val="28"/>
          <w:szCs w:val="28"/>
          <w:rtl/>
        </w:rPr>
        <w:t xml:space="preserve">وقرأ أبو عمرو بسكون الميم للتخفيف ، والباقون بالضم ، غير عاصم ويعقوب فقرأ بالفتح. وقرأ حمزة والكسائي انظروا إلى ثُمُرِهِ </w:t>
      </w:r>
      <w:r>
        <w:rPr>
          <w:rStyle w:val="FootnoteReference"/>
        </w:rPr>
        <w:footnoteReference w:id="384"/>
      </w:r>
      <w:r>
        <w:rPr>
          <w:rFonts w:ascii="Amiri" w:hAnsi="Amiri" w:eastAsia="Amiri" w:cs="Amiri"/>
          <w:lang w:bidi="ar-SA"/>
          <w:color w:val="111111"/>
          <w:sz w:val="28"/>
          <w:szCs w:val="28"/>
          <w:rtl/>
        </w:rPr>
        <w:t xml:space="preserve">وقرأا أيضاً كُلُوا من ثُمُرِهِ </w:t>
      </w:r>
      <w:r>
        <w:rPr>
          <w:rStyle w:val="FootnoteReference"/>
        </w:rPr>
        <w:footnoteReference w:id="385"/>
      </w:r>
      <w:r>
        <w:rPr>
          <w:rFonts w:ascii="Amiri" w:hAnsi="Amiri" w:eastAsia="Amiri" w:cs="Amiri"/>
          <w:lang w:bidi="ar-SA"/>
          <w:color w:val="111111"/>
          <w:sz w:val="28"/>
          <w:szCs w:val="28"/>
          <w:rtl/>
        </w:rPr>
        <w:t xml:space="preserve">بالضم ، وقوله ( لِيَأْكُلُوا مِنْ ثَمَرِهِ )</w:t>
      </w:r>
      <w:r>
        <w:rPr>
          <w:rStyle w:val="FootnoteReference"/>
        </w:rPr>
        <w:footnoteReference w:id="386"/>
      </w:r>
      <w:r>
        <w:rPr>
          <w:rFonts w:ascii="IRNazanin" w:hAnsi="IRNazanin" w:eastAsia="IRNazanin" w:cs="IRNazanin"/>
          <w:lang w:bidi="fa-IR"/>
          <w:color w:val="111111"/>
          <w:sz w:val="28"/>
          <w:szCs w:val="28"/>
          <w:rtl/>
        </w:rPr>
        <w:t xml:space="preserve">والباقون بالفتح.</w:t>
      </w:r>
    </w:p>
    <w:p>
      <w:pPr>
        <w:pStyle w:val="BookText"/>
      </w:pPr>
      <w:r>
        <w:rPr>
          <w:rFonts w:ascii="IRNazanin" w:hAnsi="IRNazanin" w:eastAsia="IRNazanin" w:cs="IRNazanin"/>
          <w:lang w:bidi="fa-IR"/>
          <w:color w:val="111111"/>
          <w:sz w:val="28"/>
          <w:szCs w:val="28"/>
          <w:rtl/>
        </w:rPr>
        <w:t xml:space="preserve">ن</w:t>
      </w:r>
    </w:p>
    <w:p>
      <w:pPr>
        <w:pStyle w:val="Heading5"/>
      </w:pPr>
      <w:bookmarkStart w:id="1266" w:name="_Toc767"/>
      <w:r>
        <w:t>الثُّمُن</w:t>
      </w:r>
      <w:bookmarkEnd w:id="1266"/>
    </w:p>
    <w:p>
      <w:pPr>
        <w:pStyle w:val="BookText"/>
      </w:pPr>
      <w:r>
        <w:rPr>
          <w:rFonts w:ascii="Amiri" w:hAnsi="Amiri" w:eastAsia="Amiri" w:cs="Amiri"/>
          <w:lang w:bidi="ar-SA"/>
          <w:color w:val="111111"/>
          <w:sz w:val="28"/>
          <w:szCs w:val="28"/>
          <w:rtl/>
        </w:rPr>
        <w:t xml:space="preserve">[الثُّمُن] : جزء من الشيء ، قال الله تعالى : ( فَإِنْ كانَ لَكُمْ وَلَدٌ فَلَهُنَ الثُّمُنُ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يخفف الثُّمُن فيقال بسكون الميم كسائر الأَنْصِباء.</w:t>
      </w:r>
    </w:p>
    <w:p>
      <w:pPr>
        <w:pStyle w:val="BookText"/>
      </w:pPr>
      <w:r>
        <w:rPr>
          <w:rFonts w:ascii="IRNazanin" w:hAnsi="IRNazanin" w:eastAsia="IRNazanin" w:cs="IRNazanin"/>
          <w:lang w:bidi="fa-IR"/>
          <w:color w:val="111111"/>
          <w:sz w:val="28"/>
          <w:szCs w:val="28"/>
          <w:rtl/>
        </w:rPr>
        <w:t xml:space="preserve">[شماره صفحه واقعی : 881]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6" w:name="pg14428_153054"/>
    <w:bookmarkEnd w:id="156"/>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إِفْعِل ، بكسر الهمزة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267" w:name="_Toc768"/>
      <w:r>
        <w:t>الإِثْمِد</w:t>
      </w:r>
      <w:bookmarkEnd w:id="1267"/>
    </w:p>
    <w:p>
      <w:pPr>
        <w:pStyle w:val="BookText"/>
      </w:pPr>
      <w:r>
        <w:rPr>
          <w:rFonts w:ascii="Amiri" w:hAnsi="Amiri" w:eastAsia="Amiri" w:cs="Amiri"/>
          <w:lang w:bidi="ar-SA"/>
          <w:color w:val="111111"/>
          <w:sz w:val="28"/>
          <w:szCs w:val="28"/>
          <w:rtl/>
        </w:rPr>
        <w:t xml:space="preserve">[الإِثْمِد] : حجر يكتحل به. وفي الحديث </w:t>
      </w:r>
      <w:r>
        <w:rPr>
          <w:rStyle w:val="FootnoteReference"/>
        </w:rPr>
        <w:footnoteReference w:id="388"/>
      </w:r>
      <w:r>
        <w:rPr>
          <w:rFonts w:ascii="Amiri" w:hAnsi="Amiri" w:eastAsia="Amiri" w:cs="Amiri"/>
          <w:lang w:bidi="ar-SA"/>
          <w:color w:val="111111"/>
          <w:sz w:val="28"/>
          <w:szCs w:val="28"/>
          <w:rtl/>
        </w:rPr>
        <w:t xml:space="preserve">: « كان النبي عليه‌السلام يكتحل بالإِثْمِد وهو صائم » قال النابغة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تَجْلُو بِقَادِمَتَيْ حَمَامَةِ أَيْكَةٍ</w:t>
      </w:r>
    </w:p>
    <w:p>
      <w:pPr>
        <w:pStyle w:val="BookText"/>
      </w:pPr>
      <w:r>
        <w:rPr>
          <w:rFonts w:ascii="Amiri" w:hAnsi="Amiri" w:eastAsia="Amiri" w:cs="Amiri"/>
          <w:lang w:bidi="ar-SA"/>
          <w:color w:val="111111"/>
          <w:sz w:val="28"/>
          <w:szCs w:val="28"/>
          <w:rtl/>
        </w:rPr>
        <w:t xml:space="preserve">بَرَداً أُسِفَّ لِثَاتُه بالإِثْمِدِ</w:t>
      </w:r>
    </w:p>
    <w:p>
      <w:pPr>
        <w:pStyle w:val="BookText"/>
      </w:pPr>
      <w:r>
        <w:rPr>
          <w:rFonts w:ascii="Amiri" w:hAnsi="Amiri" w:eastAsia="Amiri" w:cs="Amiri"/>
          <w:lang w:bidi="ar-SA"/>
          <w:color w:val="111111"/>
          <w:sz w:val="28"/>
          <w:szCs w:val="28"/>
          <w:rtl/>
        </w:rPr>
        <w:t xml:space="preserve">والإِثمد : بارد يابس في الدرجة الرابعة ، وهو يقوّي البصر ، ويدفع أوجاع العين ، وينقي قروحها. وإِذا سحق معه شيء من مسك نفع الشيوخ الذين ضعف بصرهم من الكبر. والإِثمد يقطع الرُّعَاف وينقي اللحم الزائد في القروح.</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268" w:name="_Toc769"/>
      <w:r>
        <w:t>المَثْمَل</w:t>
      </w:r>
      <w:bookmarkEnd w:id="1268"/>
    </w:p>
    <w:p>
      <w:pPr>
        <w:pStyle w:val="BookText"/>
      </w:pPr>
      <w:r>
        <w:rPr>
          <w:rFonts w:ascii="Amiri" w:hAnsi="Amiri" w:eastAsia="Amiri" w:cs="Amiri"/>
          <w:lang w:bidi="ar-SA"/>
          <w:color w:val="111111"/>
          <w:sz w:val="28"/>
          <w:szCs w:val="28"/>
          <w:rtl/>
        </w:rPr>
        <w:t xml:space="preserve">[المَثْمَل] : قال الخليل : المَثْمَل : الملجأ.</w:t>
      </w:r>
    </w:p>
    <w:p>
      <w:pPr>
        <w:pStyle w:val="BookText"/>
      </w:pPr>
      <w:r>
        <w:rPr>
          <w:rFonts w:ascii="Amiri" w:hAnsi="Amiri" w:eastAsia="Amiri" w:cs="Amiri"/>
          <w:lang w:bidi="ar-SA"/>
          <w:color w:val="111111"/>
          <w:sz w:val="28"/>
          <w:szCs w:val="28"/>
          <w:rtl/>
        </w:rPr>
        <w:t xml:space="preserve">مِفْعَلة ، بكسر الميم</w:t>
      </w:r>
    </w:p>
    <w:p>
      <w:pPr>
        <w:pStyle w:val="BookText"/>
      </w:pPr>
      <w:r>
        <w:rPr>
          <w:rFonts w:ascii="IRNazanin" w:hAnsi="IRNazanin" w:eastAsia="IRNazanin" w:cs="IRNazanin"/>
          <w:lang w:bidi="fa-IR"/>
          <w:color w:val="111111"/>
          <w:sz w:val="28"/>
          <w:szCs w:val="28"/>
          <w:rtl/>
        </w:rPr>
        <w:t xml:space="preserve">ل</w:t>
      </w:r>
    </w:p>
    <w:p>
      <w:pPr>
        <w:pStyle w:val="Heading5"/>
      </w:pPr>
      <w:bookmarkStart w:id="1269" w:name="_Toc770"/>
      <w:r>
        <w:t>المِثْمَلة</w:t>
      </w:r>
      <w:bookmarkEnd w:id="1269"/>
    </w:p>
    <w:p>
      <w:pPr>
        <w:pStyle w:val="BookText"/>
      </w:pPr>
      <w:r>
        <w:rPr>
          <w:rFonts w:ascii="Amiri" w:hAnsi="Amiri" w:eastAsia="Amiri" w:cs="Amiri"/>
          <w:lang w:bidi="ar-SA"/>
          <w:color w:val="111111"/>
          <w:sz w:val="28"/>
          <w:szCs w:val="28"/>
          <w:rtl/>
        </w:rPr>
        <w:t xml:space="preserve">[المِثْمَلة] : الخِرْقَة التي يُهنأُ بها البعير.</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ل</w:t>
      </w:r>
    </w:p>
    <w:p>
      <w:pPr>
        <w:pStyle w:val="Heading5"/>
      </w:pPr>
      <w:bookmarkStart w:id="1270" w:name="_Toc771"/>
      <w:r>
        <w:t>المُثَمَّل</w:t>
      </w:r>
      <w:bookmarkEnd w:id="1270"/>
    </w:p>
    <w:p>
      <w:pPr>
        <w:pStyle w:val="BookText"/>
      </w:pPr>
      <w:r>
        <w:rPr>
          <w:rFonts w:ascii="Amiri" w:hAnsi="Amiri" w:eastAsia="Amiri" w:cs="Amiri"/>
          <w:lang w:bidi="ar-SA"/>
          <w:color w:val="111111"/>
          <w:sz w:val="28"/>
          <w:szCs w:val="28"/>
          <w:rtl/>
        </w:rPr>
        <w:t xml:space="preserve">[المُثَمَّل] : السمّ المُنْقَع ، قال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فيه السِّمَامُ المُثَمَّلُ </w:t>
      </w:r>
      <w:r>
        <w:rPr>
          <w:rStyle w:val="FootnoteReference"/>
        </w:rPr>
        <w:footnoteReference w:id="390"/>
      </w:r>
    </w:p>
    <w:p>
      <w:pPr>
        <w:pStyle w:val="BookText"/>
      </w:pPr>
      <w:r>
        <w:rPr>
          <w:rFonts w:ascii="Amiri" w:hAnsi="Amiri" w:eastAsia="Amiri" w:cs="Amiri"/>
          <w:lang w:bidi="ar-SA"/>
          <w:color w:val="111111"/>
          <w:sz w:val="28"/>
          <w:szCs w:val="28"/>
          <w:rtl/>
        </w:rPr>
        <w:t xml:space="preserve">من الأسود الساري وإن كان ثائراً</w:t>
      </w:r>
    </w:p>
    <w:p>
      <w:pPr>
        <w:pStyle w:val="BookText"/>
      </w:pPr>
      <w:r>
        <w:rPr>
          <w:rFonts w:ascii="Amiri" w:hAnsi="Amiri" w:eastAsia="Amiri" w:cs="Amiri"/>
          <w:lang w:bidi="ar-SA"/>
          <w:color w:val="111111"/>
          <w:sz w:val="28"/>
          <w:szCs w:val="28"/>
          <w:rtl/>
        </w:rPr>
        <w:t xml:space="preserve">على حدّ نابيه السمام الممثّل</w:t>
      </w:r>
    </w:p>
    <w:p>
      <w:pPr>
        <w:pStyle w:val="BookText"/>
      </w:pPr>
      <w:r>
        <w:rPr>
          <w:rFonts w:ascii="IRNazanin" w:hAnsi="IRNazanin" w:eastAsia="IRNazanin" w:cs="IRNazanin"/>
          <w:lang w:bidi="fa-IR"/>
          <w:color w:val="111111"/>
          <w:sz w:val="28"/>
          <w:szCs w:val="28"/>
          <w:rtl/>
        </w:rPr>
        <w:t xml:space="preserve">[شماره صفحه واقعی : 882]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7" w:name="pg14428_153057"/>
    <w:bookmarkEnd w:id="157"/>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1271" w:name="_Toc772"/>
      <w:r>
        <w:t>ثامِدٌ</w:t>
      </w:r>
      <w:bookmarkEnd w:id="1271"/>
    </w:p>
    <w:p>
      <w:pPr>
        <w:pStyle w:val="BookText"/>
      </w:pPr>
      <w:r>
        <w:rPr>
          <w:rFonts w:ascii="Amiri" w:hAnsi="Amiri" w:eastAsia="Amiri" w:cs="Amiri"/>
          <w:lang w:bidi="ar-SA"/>
          <w:color w:val="111111"/>
          <w:sz w:val="28"/>
          <w:szCs w:val="28"/>
          <w:rtl/>
        </w:rPr>
        <w:t xml:space="preserve">[ثامِدٌ] : يقال : إِن الثَّامِدَ من البَهْم حين قَرَمَ أَوَّلَ ما يرعى.</w:t>
      </w:r>
    </w:p>
    <w:p>
      <w:pPr>
        <w:pStyle w:val="BookText"/>
      </w:pPr>
      <w:r>
        <w:rPr>
          <w:rFonts w:ascii="IRNazanin" w:hAnsi="IRNazanin" w:eastAsia="IRNazanin" w:cs="IRNazanin"/>
          <w:lang w:bidi="fa-IR"/>
          <w:color w:val="111111"/>
          <w:sz w:val="28"/>
          <w:szCs w:val="28"/>
          <w:rtl/>
        </w:rPr>
        <w:t xml:space="preserve">ر</w:t>
      </w:r>
    </w:p>
    <w:p>
      <w:pPr>
        <w:pStyle w:val="Heading5"/>
      </w:pPr>
      <w:bookmarkStart w:id="1272" w:name="_Toc773"/>
      <w:r>
        <w:t>الثَّامر</w:t>
      </w:r>
      <w:bookmarkEnd w:id="1272"/>
    </w:p>
    <w:p>
      <w:pPr>
        <w:pStyle w:val="BookText"/>
      </w:pPr>
      <w:r>
        <w:rPr>
          <w:rFonts w:ascii="Amiri" w:hAnsi="Amiri" w:eastAsia="Amiri" w:cs="Amiri"/>
          <w:lang w:bidi="ar-SA"/>
          <w:color w:val="111111"/>
          <w:sz w:val="28"/>
          <w:szCs w:val="28"/>
          <w:rtl/>
        </w:rPr>
        <w:t xml:space="preserve">[الثَّامر] : نَوْر أحمر شديد الحمرة ، وهو نور الحُمَّاض ، قال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عَلَقٍ كَثَامِرِ الحُمَّاضِ</w:t>
      </w:r>
    </w:p>
    <w:p>
      <w:pPr>
        <w:pStyle w:val="BookText"/>
      </w:pPr>
      <w:r>
        <w:rPr>
          <w:rFonts w:ascii="Amiri" w:hAnsi="Amiri" w:eastAsia="Amiri" w:cs="Amiri"/>
          <w:lang w:bidi="ar-SA"/>
          <w:color w:val="111111"/>
          <w:sz w:val="28"/>
          <w:szCs w:val="28"/>
          <w:rtl/>
        </w:rPr>
        <w:t xml:space="preserve">ويقال : شجر ثامر : أي كثيرُ الثَّمَر.</w:t>
      </w:r>
    </w:p>
    <w:p>
      <w:pPr>
        <w:pStyle w:val="BookText"/>
      </w:pPr>
      <w:r>
        <w:rPr>
          <w:rFonts w:ascii="Amiri" w:hAnsi="Amiri" w:eastAsia="Amiri" w:cs="Amiri"/>
          <w:lang w:bidi="ar-SA"/>
          <w:color w:val="111111"/>
          <w:sz w:val="28"/>
          <w:szCs w:val="28"/>
          <w:rtl/>
        </w:rPr>
        <w:t xml:space="preserve">وثامر : إِذا نَضِج ثمرُه أيضاً.</w:t>
      </w:r>
    </w:p>
    <w:p>
      <w:pPr>
        <w:pStyle w:val="BookText"/>
      </w:pPr>
      <w:r>
        <w:rPr>
          <w:rFonts w:ascii="IRNazanin" w:hAnsi="IRNazanin" w:eastAsia="IRNazanin" w:cs="IRNazanin"/>
          <w:lang w:bidi="fa-IR"/>
          <w:color w:val="111111"/>
          <w:sz w:val="28"/>
          <w:szCs w:val="28"/>
          <w:rtl/>
        </w:rPr>
        <w:t xml:space="preserve">وثامر : من أسماء الرجال.</w:t>
      </w:r>
    </w:p>
    <w:p>
      <w:pPr>
        <w:pStyle w:val="BookText"/>
      </w:pPr>
      <w:r>
        <w:rPr>
          <w:rFonts w:ascii="Amiri" w:hAnsi="Amiri" w:eastAsia="Amiri" w:cs="Amiri"/>
          <w:lang w:bidi="ar-SA"/>
          <w:color w:val="111111"/>
          <w:sz w:val="28"/>
          <w:szCs w:val="28"/>
          <w:rtl/>
        </w:rPr>
        <w:t xml:space="preserve">وعبد الله بن الثامر الحارثي كان مؤمناً صالحاً على دين النصارى قتله ذو نواس الملك الحميَري صاحب الأخدود بنجران ، ثم ندم على قتله وتحريق أصحابه في الأخدود ، فقال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لَيْتَ أُمِّي لَمْ تَلِدْني ولَمْ أَكُنْ</w:t>
      </w:r>
    </w:p>
    <w:p>
      <w:pPr>
        <w:pStyle w:val="BookText"/>
      </w:pPr>
      <w:r>
        <w:rPr>
          <w:rFonts w:ascii="Amiri" w:hAnsi="Amiri" w:eastAsia="Amiri" w:cs="Amiri"/>
          <w:lang w:bidi="ar-SA"/>
          <w:color w:val="111111"/>
          <w:sz w:val="28"/>
          <w:szCs w:val="28"/>
          <w:rtl/>
        </w:rPr>
        <w:t xml:space="preserve">عَشِيَّةَ حَزَّ السَّيْفُ رَأْسَ ابنَ ثَامِرِ</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273" w:name="_Toc774"/>
      <w:r>
        <w:t>الثُّمال</w:t>
      </w:r>
      <w:bookmarkEnd w:id="1273"/>
    </w:p>
    <w:p>
      <w:pPr>
        <w:pStyle w:val="BookText"/>
      </w:pPr>
      <w:r>
        <w:rPr>
          <w:rFonts w:ascii="Amiri" w:hAnsi="Amiri" w:eastAsia="Amiri" w:cs="Amiri"/>
          <w:lang w:bidi="ar-SA"/>
          <w:color w:val="111111"/>
          <w:sz w:val="28"/>
          <w:szCs w:val="28"/>
          <w:rtl/>
        </w:rPr>
        <w:t xml:space="preserve">[الثُّمال] : السم المُنْقَع.</w:t>
      </w:r>
    </w:p>
    <w:p>
      <w:pPr>
        <w:pStyle w:val="BookText"/>
      </w:pPr>
      <w:r>
        <w:rPr>
          <w:rFonts w:ascii="Amiri" w:hAnsi="Amiri" w:eastAsia="Amiri" w:cs="Amiri"/>
          <w:lang w:bidi="ar-SA"/>
          <w:color w:val="111111"/>
          <w:sz w:val="28"/>
          <w:szCs w:val="28"/>
          <w:rtl/>
        </w:rPr>
        <w:t xml:space="preserve">والثُّمال : جمع ثُمالة ، وهي الرَّغْوة.</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274" w:name="_Toc775"/>
      <w:r>
        <w:t>الثُّمالة</w:t>
      </w:r>
      <w:bookmarkEnd w:id="1274"/>
    </w:p>
    <w:p>
      <w:pPr>
        <w:pStyle w:val="BookText"/>
      </w:pPr>
      <w:r>
        <w:rPr>
          <w:rFonts w:ascii="Amiri" w:hAnsi="Amiri" w:eastAsia="Amiri" w:cs="Amiri"/>
          <w:lang w:bidi="ar-SA"/>
          <w:color w:val="111111"/>
          <w:sz w:val="28"/>
          <w:szCs w:val="28"/>
          <w:rtl/>
        </w:rPr>
        <w:t xml:space="preserve">[الثُّمالة] : بقية الماء وغيره.</w:t>
      </w:r>
    </w:p>
    <w:p>
      <w:pPr>
        <w:pStyle w:val="BookText"/>
      </w:pPr>
      <w:r>
        <w:rPr>
          <w:rFonts w:ascii="Amiri" w:hAnsi="Amiri" w:eastAsia="Amiri" w:cs="Amiri"/>
          <w:lang w:bidi="ar-SA"/>
          <w:color w:val="111111"/>
          <w:sz w:val="28"/>
          <w:szCs w:val="28"/>
          <w:rtl/>
        </w:rPr>
        <w:t xml:space="preserve">والثُّمالة : الرَّغوة ، قال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مَسَّ خِرْشَاءَ الثُّمَالَةِ أَنْفُهُ</w:t>
      </w:r>
    </w:p>
    <w:p>
      <w:pPr>
        <w:pStyle w:val="BookText"/>
      </w:pPr>
      <w:r>
        <w:rPr>
          <w:rFonts w:ascii="Amiri" w:hAnsi="Amiri" w:eastAsia="Amiri" w:cs="Amiri"/>
          <w:lang w:bidi="ar-SA"/>
          <w:color w:val="111111"/>
          <w:sz w:val="28"/>
          <w:szCs w:val="28"/>
          <w:rtl/>
        </w:rPr>
        <w:t xml:space="preserve">ثَنَى مِشْفَرَيْهِ لِلصَّرِيحِ فأَقْنَعا</w:t>
      </w:r>
    </w:p>
    <w:p>
      <w:pPr>
        <w:pStyle w:val="BookText"/>
      </w:pPr>
      <w:r>
        <w:rPr>
          <w:rFonts w:ascii="IRNazanin" w:hAnsi="IRNazanin" w:eastAsia="IRNazanin" w:cs="IRNazanin"/>
          <w:lang w:bidi="fa-IR"/>
          <w:color w:val="111111"/>
          <w:sz w:val="28"/>
          <w:szCs w:val="28"/>
          <w:rtl/>
        </w:rPr>
        <w:t xml:space="preserve">[شماره صفحه واقعی : 883]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8" w:name="pg14428_153058"/>
    <w:bookmarkEnd w:id="158"/>
    <w:p>
      <w:pPr>
        <w:pStyle w:val="BookText"/>
      </w:pPr>
      <w:r>
        <w:rPr>
          <w:rFonts w:ascii="Amiri" w:hAnsi="Amiri" w:eastAsia="Amiri" w:cs="Amiri"/>
          <w:lang w:bidi="ar-SA"/>
          <w:color w:val="111111"/>
          <w:sz w:val="28"/>
          <w:szCs w:val="28"/>
          <w:rtl/>
        </w:rPr>
        <w:t xml:space="preserve">وثُمالة : حي من الأَزْد ، منهم محمد ابن يزيد المُبَرّد النَّحوي ، ويقال : إِنه القائل فيهم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سَأَلْنَا عَنْ ثُمَالَةَ كُلَّ حَيٍ</w:t>
      </w:r>
    </w:p>
    <w:p>
      <w:pPr>
        <w:pStyle w:val="BookText"/>
      </w:pPr>
      <w:r>
        <w:rPr>
          <w:rFonts w:ascii="Amiri" w:hAnsi="Amiri" w:eastAsia="Amiri" w:cs="Amiri"/>
          <w:lang w:bidi="ar-SA"/>
          <w:color w:val="111111"/>
          <w:sz w:val="28"/>
          <w:szCs w:val="28"/>
          <w:rtl/>
        </w:rPr>
        <w:t xml:space="preserve">فَقَالَ السَّامِعُونَ : ومَنْ ثُمَالَهْ؟</w:t>
      </w:r>
    </w:p>
    <w:p>
      <w:pPr>
        <w:pStyle w:val="BookText"/>
      </w:pPr>
      <w:r>
        <w:rPr>
          <w:rFonts w:ascii="Amiri" w:hAnsi="Amiri" w:eastAsia="Amiri" w:cs="Amiri"/>
          <w:lang w:bidi="ar-SA"/>
          <w:color w:val="111111"/>
          <w:sz w:val="28"/>
          <w:szCs w:val="28"/>
          <w:rtl/>
        </w:rPr>
        <w:t xml:space="preserve">فَقُلْتُ : محمدُ بنُ يزيدَ مِنْهم</w:t>
      </w:r>
    </w:p>
    <w:p>
      <w:pPr>
        <w:pStyle w:val="BookText"/>
      </w:pPr>
      <w:r>
        <w:rPr>
          <w:rFonts w:ascii="Amiri" w:hAnsi="Amiri" w:eastAsia="Amiri" w:cs="Amiri"/>
          <w:lang w:bidi="ar-SA"/>
          <w:color w:val="111111"/>
          <w:sz w:val="28"/>
          <w:szCs w:val="28"/>
          <w:rtl/>
        </w:rPr>
        <w:t xml:space="preserve">فقالوا : زِدْتَنا بِهِمُ جَهَالَهْ</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275" w:name="_Toc776"/>
      <w:r>
        <w:t>الثِّمار</w:t>
      </w:r>
      <w:bookmarkEnd w:id="1275"/>
    </w:p>
    <w:p>
      <w:pPr>
        <w:pStyle w:val="BookText"/>
      </w:pPr>
      <w:r>
        <w:rPr>
          <w:rFonts w:ascii="Amiri" w:hAnsi="Amiri" w:eastAsia="Amiri" w:cs="Amiri"/>
          <w:lang w:bidi="ar-SA"/>
          <w:color w:val="111111"/>
          <w:sz w:val="28"/>
          <w:szCs w:val="28"/>
          <w:rtl/>
        </w:rPr>
        <w:t xml:space="preserve">[الثِّمار] : جمع ثَمَرة ، وجمعها ثُمُر.</w:t>
      </w:r>
    </w:p>
    <w:p>
      <w:pPr>
        <w:pStyle w:val="BookText"/>
      </w:pPr>
      <w:r>
        <w:rPr>
          <w:rFonts w:ascii="IRNazanin" w:hAnsi="IRNazanin" w:eastAsia="IRNazanin" w:cs="IRNazanin"/>
          <w:lang w:bidi="fa-IR"/>
          <w:color w:val="111111"/>
          <w:sz w:val="28"/>
          <w:szCs w:val="28"/>
          <w:rtl/>
        </w:rPr>
        <w:t xml:space="preserve">ل</w:t>
      </w:r>
    </w:p>
    <w:p>
      <w:pPr>
        <w:pStyle w:val="Heading5"/>
      </w:pPr>
      <w:bookmarkStart w:id="1276" w:name="_Toc777"/>
      <w:r>
        <w:t>الثِّمال</w:t>
      </w:r>
      <w:bookmarkEnd w:id="1276"/>
    </w:p>
    <w:p>
      <w:pPr>
        <w:pStyle w:val="BookText"/>
      </w:pPr>
      <w:r>
        <w:rPr>
          <w:rFonts w:ascii="Amiri" w:hAnsi="Amiri" w:eastAsia="Amiri" w:cs="Amiri"/>
          <w:lang w:bidi="ar-SA"/>
          <w:color w:val="111111"/>
          <w:sz w:val="28"/>
          <w:szCs w:val="28"/>
          <w:rtl/>
        </w:rPr>
        <w:t xml:space="preserve">[الثِّمال] : غِياثُ القوم ومُعْتَمَدُهم ، والقائمُ بأمرهم ، قال أبو طالب </w:t>
      </w:r>
      <w:r>
        <w:rPr>
          <w:rStyle w:val="FootnoteReference"/>
        </w:rPr>
        <w:footnoteReference w:id="395"/>
      </w:r>
      <w:r>
        <w:rPr>
          <w:rFonts w:ascii="Amiri" w:hAnsi="Amiri" w:eastAsia="Amiri" w:cs="Amiri"/>
          <w:lang w:bidi="ar-SA"/>
          <w:color w:val="111111"/>
          <w:sz w:val="28"/>
          <w:szCs w:val="28"/>
          <w:rtl/>
        </w:rPr>
        <w:t xml:space="preserve">يمدح النبي صَلى الله عَليه وسلم :</w:t>
      </w:r>
    </w:p>
    <w:p>
      <w:pPr>
        <w:pStyle w:val="BookText"/>
      </w:pPr>
      <w:r>
        <w:rPr>
          <w:rFonts w:ascii="Amiri" w:hAnsi="Amiri" w:eastAsia="Amiri" w:cs="Amiri"/>
          <w:lang w:bidi="ar-SA"/>
          <w:color w:val="111111"/>
          <w:sz w:val="28"/>
          <w:szCs w:val="28"/>
          <w:rtl/>
        </w:rPr>
        <w:t xml:space="preserve">وأَبْيَضَ يُسْتَسْقَى الغَمَامُ بِوَجْهِهِ</w:t>
      </w:r>
    </w:p>
    <w:p>
      <w:pPr>
        <w:pStyle w:val="BookText"/>
      </w:pPr>
      <w:r>
        <w:rPr>
          <w:rFonts w:ascii="Amiri" w:hAnsi="Amiri" w:eastAsia="Amiri" w:cs="Amiri"/>
          <w:lang w:bidi="ar-SA"/>
          <w:color w:val="111111"/>
          <w:sz w:val="28"/>
          <w:szCs w:val="28"/>
          <w:rtl/>
        </w:rPr>
        <w:t xml:space="preserve">ثِمَالُ اليَتَامَى عِصْمَةٌ للأَرَامِلِ</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1277" w:name="_Toc778"/>
      <w:r>
        <w:t>ثَمُود</w:t>
      </w:r>
      <w:bookmarkEnd w:id="1277"/>
    </w:p>
    <w:p>
      <w:pPr>
        <w:pStyle w:val="BookText"/>
      </w:pPr>
      <w:r>
        <w:rPr>
          <w:rFonts w:ascii="Amiri" w:hAnsi="Amiri" w:eastAsia="Amiri" w:cs="Amiri"/>
          <w:lang w:bidi="ar-SA"/>
          <w:color w:val="111111"/>
          <w:sz w:val="28"/>
          <w:szCs w:val="28"/>
          <w:rtl/>
        </w:rPr>
        <w:t xml:space="preserve">[ثَمُود] : قبيلة من العرب الأولى ، وهم ولد ثَمُود بن عاثِر بن إِرَم بن سَام بن نُوح عليه‌السلام. قال الله تعالى : ( وَإِلى ثَمُودَ أَخاهُمْ صالِحاً )</w:t>
      </w:r>
      <w:r>
        <w:rPr>
          <w:rStyle w:val="FootnoteReference"/>
        </w:rPr>
        <w:footnoteReference w:id="396"/>
      </w:r>
      <w:r>
        <w:rPr>
          <w:rFonts w:ascii="Amiri" w:hAnsi="Amiri" w:eastAsia="Amiri" w:cs="Amiri"/>
          <w:lang w:bidi="ar-SA"/>
          <w:color w:val="111111"/>
          <w:sz w:val="28"/>
          <w:szCs w:val="28"/>
          <w:rtl/>
        </w:rPr>
        <w:t xml:space="preserve">قرأ الأعمش هذا بغير صرف ، وصرف ثموداً في سائر القرآن.</w:t>
      </w:r>
    </w:p>
    <w:p>
      <w:pPr>
        <w:pStyle w:val="BookText"/>
      </w:pPr>
      <w:r>
        <w:rPr>
          <w:rFonts w:ascii="Amiri" w:hAnsi="Amiri" w:eastAsia="Amiri" w:cs="Amiri"/>
          <w:lang w:bidi="ar-SA"/>
          <w:color w:val="111111"/>
          <w:sz w:val="28"/>
          <w:szCs w:val="28"/>
          <w:rtl/>
        </w:rPr>
        <w:t xml:space="preserve">وعن يعقوب وحمزة أنهما كانا لا يَصرفان ثموداً في جميع القرآن ، وكذلك عن</w:t>
      </w:r>
    </w:p>
    <w:p>
      <w:pPr>
        <w:pStyle w:val="BookText"/>
      </w:pPr>
      <w:r>
        <w:rPr>
          <w:rFonts w:ascii="IRNazanin" w:hAnsi="IRNazanin" w:eastAsia="IRNazanin" w:cs="IRNazanin"/>
          <w:lang w:bidi="fa-IR"/>
          <w:color w:val="111111"/>
          <w:sz w:val="28"/>
          <w:szCs w:val="28"/>
          <w:rtl/>
        </w:rPr>
        <w:t xml:space="preserve">[شماره صفحه واقعی : 884]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9" w:name="pg14428_153061"/>
    <w:bookmarkEnd w:id="159"/>
    <w:p>
      <w:pPr>
        <w:pStyle w:val="BookText"/>
      </w:pPr>
      <w:r>
        <w:rPr>
          <w:rFonts w:ascii="Amiri" w:hAnsi="Amiri" w:eastAsia="Amiri" w:cs="Amiri"/>
          <w:lang w:bidi="ar-SA"/>
          <w:color w:val="111111"/>
          <w:sz w:val="28"/>
          <w:szCs w:val="28"/>
          <w:rtl/>
        </w:rPr>
        <w:t xml:space="preserve">الحسن. وروى حفص عن عاصم ترك الصرف في قوله : ( أَلا إِنَ ثَمُودَ )</w:t>
      </w:r>
      <w:r>
        <w:rPr>
          <w:rStyle w:val="FootnoteReference"/>
        </w:rPr>
        <w:footnoteReference w:id="397"/>
      </w:r>
      <w:r>
        <w:rPr>
          <w:rFonts w:ascii="Amiri" w:hAnsi="Amiri" w:eastAsia="Amiri" w:cs="Amiri"/>
          <w:lang w:bidi="ar-SA"/>
          <w:color w:val="111111"/>
          <w:sz w:val="28"/>
          <w:szCs w:val="28"/>
          <w:rtl/>
        </w:rPr>
        <w:t xml:space="preserve">وقوله : ( أَلا بُعْداً لِثَمُودَ )</w:t>
      </w:r>
      <w:r>
        <w:rPr>
          <w:rStyle w:val="FootnoteReference"/>
        </w:rPr>
        <w:footnoteReference w:id="398"/>
      </w:r>
      <w:r>
        <w:rPr>
          <w:rFonts w:ascii="Amiri" w:hAnsi="Amiri" w:eastAsia="Amiri" w:cs="Amiri"/>
          <w:lang w:bidi="ar-SA"/>
          <w:color w:val="111111"/>
          <w:sz w:val="28"/>
          <w:szCs w:val="28"/>
          <w:rtl/>
        </w:rPr>
        <w:t xml:space="preserve">وقوله : ( وَعاداً وَثَمُودَ )</w:t>
      </w:r>
      <w:r>
        <w:rPr>
          <w:rStyle w:val="FootnoteReference"/>
        </w:rPr>
        <w:footnoteReference w:id="399"/>
      </w:r>
      <w:r>
        <w:rPr>
          <w:rFonts w:ascii="Amiri" w:hAnsi="Amiri" w:eastAsia="Amiri" w:cs="Amiri"/>
          <w:lang w:bidi="ar-SA"/>
          <w:color w:val="111111"/>
          <w:sz w:val="28"/>
          <w:szCs w:val="28"/>
          <w:rtl/>
        </w:rPr>
        <w:t xml:space="preserve">في الفرقان والعنكبوت ، وقوله في النجم : ( وَثَمُودَ فَما أَبْقى )</w:t>
      </w:r>
      <w:r>
        <w:rPr>
          <w:rStyle w:val="FootnoteReference"/>
        </w:rPr>
        <w:footnoteReference w:id="400"/>
      </w:r>
      <w:r>
        <w:rPr>
          <w:rFonts w:ascii="Amiri" w:hAnsi="Amiri" w:eastAsia="Amiri" w:cs="Amiri"/>
          <w:lang w:bidi="ar-SA"/>
          <w:color w:val="111111"/>
          <w:sz w:val="28"/>
          <w:szCs w:val="28"/>
          <w:rtl/>
        </w:rPr>
        <w:t xml:space="preserve">. ووافق أبو بكر حفصاً في قوله : ( أَلا بُعْداً لِثَمُودَ ) وقوله : ( وَثَمُودَ فَما أَبْقى ). وصرفهن الكسائي كلهن.</w:t>
      </w:r>
    </w:p>
    <w:p>
      <w:pPr>
        <w:pStyle w:val="BookText"/>
      </w:pPr>
      <w:r>
        <w:rPr>
          <w:rFonts w:ascii="Amiri" w:hAnsi="Amiri" w:eastAsia="Amiri" w:cs="Amiri"/>
          <w:lang w:bidi="ar-SA"/>
          <w:color w:val="111111"/>
          <w:sz w:val="28"/>
          <w:szCs w:val="28"/>
          <w:rtl/>
        </w:rPr>
        <w:t xml:space="preserve">والباقون بالصرف فيهن إِلا قوله : ( أَلا بُعْداً لِثَمُودَ ) فلم يصرفوه ، ولم يختلفوا فيما سوى ذلك.</w:t>
      </w:r>
    </w:p>
    <w:p>
      <w:pPr>
        <w:pStyle w:val="BookText"/>
      </w:pPr>
      <w:r>
        <w:rPr>
          <w:rFonts w:ascii="Amiri" w:hAnsi="Amiri" w:eastAsia="Amiri" w:cs="Amiri"/>
          <w:lang w:bidi="ar-SA"/>
          <w:color w:val="111111"/>
          <w:sz w:val="28"/>
          <w:szCs w:val="28"/>
          <w:rtl/>
        </w:rPr>
        <w:t xml:space="preserve">والصرف جائز على أنه اسم للحيّ ، وترك الصرف على أنه اسم للقبيلة ، وكلاهما جائز.</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278" w:name="_Toc779"/>
      <w:r>
        <w:t>ثَمِيرٌ</w:t>
      </w:r>
      <w:bookmarkEnd w:id="1278"/>
    </w:p>
    <w:p>
      <w:pPr>
        <w:pStyle w:val="BookText"/>
      </w:pPr>
      <w:r>
        <w:rPr>
          <w:rFonts w:ascii="Amiri" w:hAnsi="Amiri" w:eastAsia="Amiri" w:cs="Amiri"/>
          <w:lang w:bidi="ar-SA"/>
          <w:color w:val="111111"/>
          <w:sz w:val="28"/>
          <w:szCs w:val="28"/>
          <w:rtl/>
        </w:rPr>
        <w:t xml:space="preserve">[ثَمِيرٌ] : ابن ثمير : الليلة القَمْراء.</w:t>
      </w:r>
    </w:p>
    <w:p>
      <w:pPr>
        <w:pStyle w:val="BookText"/>
      </w:pPr>
      <w:r>
        <w:rPr>
          <w:rFonts w:ascii="IRNazanin" w:hAnsi="IRNazanin" w:eastAsia="IRNazanin" w:cs="IRNazanin"/>
          <w:lang w:bidi="fa-IR"/>
          <w:color w:val="111111"/>
          <w:sz w:val="28"/>
          <w:szCs w:val="28"/>
          <w:rtl/>
        </w:rPr>
        <w:t xml:space="preserve">ل</w:t>
      </w:r>
    </w:p>
    <w:p>
      <w:pPr>
        <w:pStyle w:val="Heading5"/>
      </w:pPr>
      <w:bookmarkStart w:id="1279" w:name="_Toc780"/>
      <w:r>
        <w:t>الثميل</w:t>
      </w:r>
      <w:bookmarkEnd w:id="1279"/>
    </w:p>
    <w:p>
      <w:pPr>
        <w:pStyle w:val="BookText"/>
      </w:pPr>
      <w:r>
        <w:rPr>
          <w:rFonts w:ascii="Amiri" w:hAnsi="Amiri" w:eastAsia="Amiri" w:cs="Amiri"/>
          <w:lang w:bidi="ar-SA"/>
          <w:color w:val="111111"/>
          <w:sz w:val="28"/>
          <w:szCs w:val="28"/>
          <w:rtl/>
        </w:rPr>
        <w:t xml:space="preserve">[الثميل] : جمع ثَمِيلة.</w:t>
      </w:r>
    </w:p>
    <w:p>
      <w:pPr>
        <w:pStyle w:val="BookText"/>
      </w:pPr>
      <w:r>
        <w:rPr>
          <w:rFonts w:ascii="IRNazanin" w:hAnsi="IRNazanin" w:eastAsia="IRNazanin" w:cs="IRNazanin"/>
          <w:lang w:bidi="fa-IR"/>
          <w:color w:val="111111"/>
          <w:sz w:val="28"/>
          <w:szCs w:val="28"/>
          <w:rtl/>
        </w:rPr>
        <w:t xml:space="preserve">ن</w:t>
      </w:r>
    </w:p>
    <w:p>
      <w:pPr>
        <w:pStyle w:val="Heading5"/>
      </w:pPr>
      <w:bookmarkStart w:id="1280" w:name="_Toc781"/>
      <w:r>
        <w:t>الثمين</w:t>
      </w:r>
      <w:bookmarkEnd w:id="1280"/>
    </w:p>
    <w:p>
      <w:pPr>
        <w:pStyle w:val="BookText"/>
      </w:pPr>
      <w:r>
        <w:rPr>
          <w:rFonts w:ascii="Amiri" w:hAnsi="Amiri" w:eastAsia="Amiri" w:cs="Amiri"/>
          <w:lang w:bidi="ar-SA"/>
          <w:color w:val="111111"/>
          <w:sz w:val="28"/>
          <w:szCs w:val="28"/>
          <w:rtl/>
        </w:rPr>
        <w:t xml:space="preserve">[الثمين] : الثُّمُن من الشيء ، قال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وأَلْقَيْتُ سَهْمِي بَيْنَهم حِينَ أَوْخَشُوا</w:t>
      </w:r>
    </w:p>
    <w:p>
      <w:pPr>
        <w:pStyle w:val="BookText"/>
      </w:pPr>
      <w:r>
        <w:rPr>
          <w:rFonts w:ascii="Amiri" w:hAnsi="Amiri" w:eastAsia="Amiri" w:cs="Amiri"/>
          <w:lang w:bidi="ar-SA"/>
          <w:color w:val="111111"/>
          <w:sz w:val="28"/>
          <w:szCs w:val="28"/>
          <w:rtl/>
        </w:rPr>
        <w:t xml:space="preserve">فما كان لي في القَسْمِ إِلا ثَمِينُها</w:t>
      </w:r>
    </w:p>
    <w:p>
      <w:pPr>
        <w:pStyle w:val="BookText"/>
      </w:pPr>
      <w:r>
        <w:rPr>
          <w:rFonts w:ascii="Amiri" w:hAnsi="Amiri" w:eastAsia="Amiri" w:cs="Amiri"/>
          <w:lang w:bidi="ar-SA"/>
          <w:color w:val="111111"/>
          <w:sz w:val="28"/>
          <w:szCs w:val="28"/>
          <w:rtl/>
        </w:rPr>
        <w:t xml:space="preserve">أوخشوا : أي خَلَطوا.</w:t>
      </w:r>
    </w:p>
    <w:p>
      <w:pPr>
        <w:pStyle w:val="BookText"/>
      </w:pPr>
      <w:r>
        <w:rPr>
          <w:rFonts w:ascii="Amiri" w:hAnsi="Amiri" w:eastAsia="Amiri" w:cs="Amiri"/>
          <w:lang w:bidi="ar-SA"/>
          <w:color w:val="111111"/>
          <w:sz w:val="28"/>
          <w:szCs w:val="28"/>
          <w:rtl/>
        </w:rPr>
        <w:t xml:space="preserve">ويقال : شيء ثَمِينٌ : أي كثير الثَّمن.</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[شماره صفحه واقعی : 885]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0" w:name="pg14428_153063"/>
    <w:bookmarkEnd w:id="160"/>
    <w:p>
      <w:pPr>
        <w:pStyle w:val="BookText"/>
      </w:pPr>
      <w:r>
        <w:rPr>
          <w:rFonts w:ascii="IRNazanin" w:hAnsi="IRNazanin" w:eastAsia="IRNazanin" w:cs="IRNazanin"/>
          <w:lang w:bidi="fa-IR"/>
          <w:color w:val="111111"/>
          <w:sz w:val="28"/>
          <w:szCs w:val="28"/>
          <w:rtl/>
        </w:rPr>
        <w:t xml:space="preserve">ر</w:t>
      </w:r>
    </w:p>
    <w:p>
      <w:pPr>
        <w:pStyle w:val="Heading5"/>
      </w:pPr>
      <w:bookmarkStart w:id="1281" w:name="_Toc782"/>
      <w:r>
        <w:t>الثَّميرَة</w:t>
      </w:r>
      <w:bookmarkEnd w:id="1281"/>
    </w:p>
    <w:p>
      <w:pPr>
        <w:pStyle w:val="BookText"/>
      </w:pPr>
      <w:r>
        <w:rPr>
          <w:rFonts w:ascii="Amiri" w:hAnsi="Amiri" w:eastAsia="Amiri" w:cs="Amiri"/>
          <w:lang w:bidi="ar-SA"/>
          <w:color w:val="111111"/>
          <w:sz w:val="28"/>
          <w:szCs w:val="28"/>
          <w:rtl/>
        </w:rPr>
        <w:t xml:space="preserve">[الثَّميرَة] : ما ظهر من الزُّبْد في اللبن حين يُثْمِر إِذا تحبَّب.</w:t>
      </w:r>
    </w:p>
    <w:p>
      <w:pPr>
        <w:pStyle w:val="BookText"/>
      </w:pPr>
      <w:r>
        <w:rPr>
          <w:rFonts w:ascii="IRNazanin" w:hAnsi="IRNazanin" w:eastAsia="IRNazanin" w:cs="IRNazanin"/>
          <w:lang w:bidi="fa-IR"/>
          <w:color w:val="111111"/>
          <w:sz w:val="28"/>
          <w:szCs w:val="28"/>
          <w:rtl/>
        </w:rPr>
        <w:t xml:space="preserve">ل</w:t>
      </w:r>
    </w:p>
    <w:p>
      <w:pPr>
        <w:pStyle w:val="Heading5"/>
      </w:pPr>
      <w:bookmarkStart w:id="1282" w:name="_Toc783"/>
      <w:r>
        <w:t>الثَّميلَة</w:t>
      </w:r>
      <w:bookmarkEnd w:id="1282"/>
    </w:p>
    <w:p>
      <w:pPr>
        <w:pStyle w:val="BookText"/>
      </w:pPr>
      <w:r>
        <w:rPr>
          <w:rFonts w:ascii="Amiri" w:hAnsi="Amiri" w:eastAsia="Amiri" w:cs="Amiri"/>
          <w:lang w:bidi="ar-SA"/>
          <w:color w:val="111111"/>
          <w:sz w:val="28"/>
          <w:szCs w:val="28"/>
          <w:rtl/>
        </w:rPr>
        <w:t xml:space="preserve">[الثَّميلَة] : الماء القليل يبقى في الحوض والسِّقَاء ، والجمع الثمائل.</w:t>
      </w:r>
    </w:p>
    <w:p>
      <w:pPr>
        <w:pStyle w:val="BookText"/>
      </w:pPr>
      <w:r>
        <w:rPr>
          <w:rFonts w:ascii="Amiri" w:hAnsi="Amiri" w:eastAsia="Amiri" w:cs="Amiri"/>
          <w:lang w:bidi="ar-SA"/>
          <w:color w:val="111111"/>
          <w:sz w:val="28"/>
          <w:szCs w:val="28"/>
          <w:rtl/>
        </w:rPr>
        <w:t xml:space="preserve">والثَّمِيلة : ما بقي في الكَرِش من طعام وشراب.</w:t>
      </w:r>
    </w:p>
    <w:p>
      <w:pPr>
        <w:pStyle w:val="BookText"/>
      </w:pPr>
      <w:r>
        <w:rPr>
          <w:rFonts w:ascii="Amiri" w:hAnsi="Amiri" w:eastAsia="Amiri" w:cs="Amiri"/>
          <w:lang w:bidi="ar-SA"/>
          <w:color w:val="111111"/>
          <w:sz w:val="28"/>
          <w:szCs w:val="28"/>
          <w:rtl/>
        </w:rPr>
        <w:t xml:space="preserve">وكلُّ بقية ثَمِيلَةٌ.</w:t>
      </w:r>
    </w:p>
    <w:p>
      <w:pPr>
        <w:pStyle w:val="BookText"/>
      </w:pPr>
      <w:r>
        <w:rPr>
          <w:rFonts w:ascii="Amiri" w:hAnsi="Amiri" w:eastAsia="Amiri" w:cs="Amiri"/>
          <w:lang w:bidi="ar-SA"/>
          <w:color w:val="111111"/>
          <w:sz w:val="28"/>
          <w:szCs w:val="28"/>
          <w:rtl/>
        </w:rPr>
        <w:t xml:space="preserve">فَعَالي ، بفتح الفاء وكسر اللام</w:t>
      </w:r>
    </w:p>
    <w:p>
      <w:pPr>
        <w:pStyle w:val="BookText"/>
      </w:pPr>
      <w:r>
        <w:rPr>
          <w:rFonts w:ascii="IRNazanin" w:hAnsi="IRNazanin" w:eastAsia="IRNazanin" w:cs="IRNazanin"/>
          <w:lang w:bidi="fa-IR"/>
          <w:color w:val="111111"/>
          <w:sz w:val="28"/>
          <w:szCs w:val="28"/>
          <w:rtl/>
        </w:rPr>
        <w:t xml:space="preserve">ن</w:t>
      </w:r>
    </w:p>
    <w:p>
      <w:pPr>
        <w:pStyle w:val="Heading5"/>
      </w:pPr>
      <w:bookmarkStart w:id="1283" w:name="_Toc784"/>
      <w:r>
        <w:t>الثَّماني</w:t>
      </w:r>
      <w:bookmarkEnd w:id="1283"/>
    </w:p>
    <w:p>
      <w:pPr>
        <w:pStyle w:val="BookText"/>
      </w:pPr>
      <w:r>
        <w:rPr>
          <w:rFonts w:ascii="Amiri" w:hAnsi="Amiri" w:eastAsia="Amiri" w:cs="Amiri"/>
          <w:lang w:bidi="ar-SA"/>
          <w:color w:val="111111"/>
          <w:sz w:val="28"/>
          <w:szCs w:val="28"/>
          <w:rtl/>
        </w:rPr>
        <w:t xml:space="preserve">[الثَّماني] : نبت.</w:t>
      </w:r>
    </w:p>
    <w:p>
      <w:pPr>
        <w:pStyle w:val="BookText"/>
      </w:pPr>
      <w:r>
        <w:rPr>
          <w:rFonts w:ascii="Amiri" w:hAnsi="Amiri" w:eastAsia="Amiri" w:cs="Amiri"/>
          <w:lang w:bidi="ar-SA"/>
          <w:color w:val="111111"/>
          <w:sz w:val="28"/>
          <w:szCs w:val="28"/>
          <w:rtl/>
        </w:rPr>
        <w:t xml:space="preserve">ويقال في العدد : ثماني نسوة وثمانية رجال بالهاء ، قال الله تعالى : ( ثَمانِيَ حِجَجٍ )</w:t>
      </w:r>
      <w:r>
        <w:rPr>
          <w:rStyle w:val="FootnoteReference"/>
        </w:rPr>
        <w:footnoteReference w:id="402"/>
      </w:r>
      <w:r>
        <w:rPr>
          <w:rFonts w:ascii="Amiri" w:hAnsi="Amiri" w:eastAsia="Amiri" w:cs="Amiri"/>
          <w:lang w:bidi="ar-SA"/>
          <w:color w:val="111111"/>
          <w:sz w:val="28"/>
          <w:szCs w:val="28"/>
          <w:rtl/>
        </w:rPr>
        <w:t xml:space="preserve">، وقال تعالى : ( وَيَحْمِلُ عَرْشَ رَبِّكَ فَوْقَهُمْ يَوْمَئِذٍ ثَمانِيَةٌ )</w:t>
      </w:r>
      <w:r>
        <w:rPr>
          <w:rStyle w:val="FootnoteReference"/>
        </w:rPr>
        <w:footnoteReference w:id="403"/>
      </w:r>
      <w:r>
        <w:rPr>
          <w:rFonts w:ascii="Amiri" w:hAnsi="Amiri" w:eastAsia="Amiri" w:cs="Amiri"/>
          <w:lang w:bidi="ar-SA"/>
          <w:color w:val="111111"/>
          <w:sz w:val="28"/>
          <w:szCs w:val="28"/>
          <w:rtl/>
        </w:rPr>
        <w:t xml:space="preserve">، قيل : ثمانية صفوف لا يعلم عددهم إِلا الله تعالى. وقيل : ثمانية أملاك. والله تعالى أعلم.</w:t>
      </w:r>
    </w:p>
    <w:p>
      <w:pPr>
        <w:pStyle w:val="BookText"/>
      </w:pPr>
      <w:r>
        <w:rPr>
          <w:rFonts w:ascii="Amiri" w:hAnsi="Amiri" w:eastAsia="Amiri" w:cs="Amiri"/>
          <w:lang w:bidi="ar-SA"/>
          <w:color w:val="111111"/>
          <w:sz w:val="28"/>
          <w:szCs w:val="28"/>
          <w:rtl/>
        </w:rPr>
        <w:t xml:space="preserve">وثمانية أملاك من ولد حِمْيَر الأصغر بن سبأ الأصغر يسمون المَثَامِنَةَ. جَعلوا ذلك اسماً علماً لهم ، للفرق بينه وبين ثمانية العدد النكرة ، قال رجل من العَتِيك بن أَسْلَم بن يَذْكُر بن عَنَزَةَ بن أَسَد بن ربيعة ابن نزار لرجل من بني يَرْبُوع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تَطُولُ عَلَيَّ بالأَنْسَابِ حَتَّى</w:t>
      </w:r>
    </w:p>
    <w:p>
      <w:pPr>
        <w:pStyle w:val="BookText"/>
      </w:pPr>
      <w:r>
        <w:rPr>
          <w:rFonts w:ascii="Amiri" w:hAnsi="Amiri" w:eastAsia="Amiri" w:cs="Amiri"/>
          <w:lang w:bidi="ar-SA"/>
          <w:color w:val="111111"/>
          <w:sz w:val="28"/>
          <w:szCs w:val="28"/>
          <w:rtl/>
        </w:rPr>
        <w:t xml:space="preserve">كَأَنَّكَ مِنْ مَثَامِنَةِ المُلُوكِ</w:t>
      </w:r>
    </w:p>
    <w:p>
      <w:pPr>
        <w:pStyle w:val="BookText"/>
      </w:pPr>
      <w:r>
        <w:rPr>
          <w:rFonts w:ascii="Amiri" w:hAnsi="Amiri" w:eastAsia="Amiri" w:cs="Amiri"/>
          <w:lang w:bidi="ar-SA"/>
          <w:color w:val="111111"/>
          <w:sz w:val="28"/>
          <w:szCs w:val="28"/>
          <w:rtl/>
        </w:rPr>
        <w:t xml:space="preserve">مِنَ آلِ مَرَاثِدٍ أَوْ ذِي خَلِيلٍ</w:t>
      </w:r>
    </w:p>
    <w:p>
      <w:pPr>
        <w:pStyle w:val="BookText"/>
      </w:pPr>
      <w:r>
        <w:rPr>
          <w:rFonts w:ascii="Amiri" w:hAnsi="Amiri" w:eastAsia="Amiri" w:cs="Amiri"/>
          <w:lang w:bidi="ar-SA"/>
          <w:color w:val="111111"/>
          <w:sz w:val="28"/>
          <w:szCs w:val="28"/>
          <w:rtl/>
        </w:rPr>
        <w:t xml:space="preserve">وذِي جَدَنٍ بَنِي القَيْلِ المَلِيكِ</w:t>
      </w:r>
    </w:p>
    <w:p>
      <w:pPr>
        <w:pStyle w:val="BookText"/>
      </w:pPr>
      <w:r>
        <w:rPr>
          <w:rFonts w:ascii="Amiri" w:hAnsi="Amiri" w:eastAsia="Amiri" w:cs="Amiri"/>
          <w:lang w:bidi="ar-SA"/>
          <w:color w:val="111111"/>
          <w:sz w:val="28"/>
          <w:szCs w:val="28"/>
          <w:rtl/>
        </w:rPr>
        <w:t xml:space="preserve">وذِي صِرْوَاحَ أَوْ ذِي ثُعْلُبَانٍ</w:t>
      </w:r>
    </w:p>
    <w:p>
      <w:pPr>
        <w:pStyle w:val="BookText"/>
      </w:pPr>
      <w:r>
        <w:rPr>
          <w:rFonts w:ascii="Amiri" w:hAnsi="Amiri" w:eastAsia="Amiri" w:cs="Amiri"/>
          <w:lang w:bidi="ar-SA"/>
          <w:color w:val="111111"/>
          <w:sz w:val="28"/>
          <w:szCs w:val="28"/>
          <w:rtl/>
        </w:rPr>
        <w:t xml:space="preserve">ومِنْ ذِي حَزْفَرٍ عَالي السُّمُوكِ</w:t>
      </w:r>
    </w:p>
    <w:p>
      <w:pPr>
        <w:pStyle w:val="BookText"/>
      </w:pPr>
      <w:r>
        <w:rPr>
          <w:rFonts w:ascii="Amiri" w:hAnsi="Amiri" w:eastAsia="Amiri" w:cs="Amiri"/>
          <w:lang w:bidi="ar-SA"/>
          <w:color w:val="111111"/>
          <w:sz w:val="28"/>
          <w:szCs w:val="28"/>
          <w:rtl/>
        </w:rPr>
        <w:t xml:space="preserve">ومِنْ ذِي عُثْكُلَانَ وذِي مَقَارٍ</w:t>
      </w:r>
    </w:p>
    <w:p>
      <w:pPr>
        <w:pStyle w:val="BookText"/>
      </w:pPr>
      <w:r>
        <w:rPr>
          <w:rFonts w:ascii="Amiri" w:hAnsi="Amiri" w:eastAsia="Amiri" w:cs="Amiri"/>
          <w:lang w:bidi="ar-SA"/>
          <w:color w:val="111111"/>
          <w:sz w:val="28"/>
          <w:szCs w:val="28"/>
          <w:rtl/>
        </w:rPr>
        <w:t xml:space="preserve">ذَوِي العَلْيَاءِ والمَجْدِ العَتِيكِ</w:t>
      </w:r>
    </w:p>
    <w:p>
      <w:pPr>
        <w:pStyle w:val="BookText"/>
      </w:pPr>
      <w:r>
        <w:rPr>
          <w:rFonts w:ascii="IRNazanin" w:hAnsi="IRNazanin" w:eastAsia="IRNazanin" w:cs="IRNazanin"/>
          <w:lang w:bidi="fa-IR"/>
          <w:color w:val="111111"/>
          <w:sz w:val="28"/>
          <w:szCs w:val="28"/>
          <w:rtl/>
        </w:rPr>
        <w:t xml:space="preserve">[شماره صفحه واقعی : 886]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خَيْرُ أَمْلَاكِ البَرَايا</w:t>
      </w:r>
    </w:p>
    <w:p>
      <w:pPr>
        <w:pStyle w:val="BookText"/>
      </w:pPr>
      <w:r>
        <w:rPr>
          <w:rFonts w:ascii="Amiri" w:hAnsi="Amiri" w:eastAsia="Amiri" w:cs="Amiri"/>
          <w:lang w:bidi="ar-SA"/>
          <w:color w:val="111111"/>
          <w:sz w:val="28"/>
          <w:szCs w:val="28"/>
          <w:rtl/>
        </w:rPr>
        <w:t xml:space="preserve">وأَرْبَابُ الفَخَارِ بلا شَرِيكِ</w:t>
      </w:r>
    </w:p>
    <w:p>
      <w:pPr>
        <w:pStyle w:val="BookText"/>
      </w:pPr>
      <w:r>
        <w:rPr>
          <w:rFonts w:ascii="Amiri" w:hAnsi="Amiri" w:eastAsia="Amiri" w:cs="Amiri"/>
          <w:lang w:bidi="ar-SA"/>
          <w:color w:val="111111"/>
          <w:sz w:val="28"/>
          <w:szCs w:val="28"/>
          <w:rtl/>
        </w:rPr>
        <w:t xml:space="preserve">فأجابه اليربوعيُّ :</w:t>
      </w:r>
    </w:p>
    <w:p>
      <w:pPr>
        <w:pStyle w:val="BookText"/>
      </w:pPr>
      <w:r>
        <w:rPr>
          <w:rFonts w:ascii="Amiri" w:hAnsi="Amiri" w:eastAsia="Amiri" w:cs="Amiri"/>
          <w:lang w:bidi="ar-SA"/>
          <w:color w:val="111111"/>
          <w:sz w:val="28"/>
          <w:szCs w:val="28"/>
          <w:rtl/>
        </w:rPr>
        <w:t xml:space="preserve">تُفَاخِرُني بقَوْمٍ لَسْتَ مِنْهُم</w:t>
      </w:r>
    </w:p>
    <w:p>
      <w:pPr>
        <w:pStyle w:val="BookText"/>
      </w:pPr>
      <w:r>
        <w:rPr>
          <w:rFonts w:ascii="Amiri" w:hAnsi="Amiri" w:eastAsia="Amiri" w:cs="Amiri"/>
          <w:lang w:bidi="ar-SA"/>
          <w:color w:val="111111"/>
          <w:sz w:val="28"/>
          <w:szCs w:val="28"/>
          <w:rtl/>
        </w:rPr>
        <w:t xml:space="preserve">فما سَبَبُ المُلُوك إِلى العَتِيك</w:t>
      </w:r>
    </w:p>
    <w:p>
      <w:pPr>
        <w:pStyle w:val="BookText"/>
      </w:pPr>
      <w:r>
        <w:rPr>
          <w:rFonts w:ascii="Amiri" w:hAnsi="Amiri" w:eastAsia="Amiri" w:cs="Amiri"/>
          <w:lang w:bidi="ar-SA"/>
          <w:color w:val="111111"/>
          <w:sz w:val="28"/>
          <w:szCs w:val="28"/>
          <w:rtl/>
        </w:rPr>
        <w:t xml:space="preserve">شَهِدْتُ بِما شَهِدْتَ بِه فَأَبْلِغْ</w:t>
      </w:r>
    </w:p>
    <w:p>
      <w:pPr>
        <w:pStyle w:val="BookText"/>
      </w:pPr>
      <w:r>
        <w:rPr>
          <w:rFonts w:ascii="Amiri" w:hAnsi="Amiri" w:eastAsia="Amiri" w:cs="Amiri"/>
          <w:lang w:bidi="ar-SA"/>
          <w:color w:val="111111"/>
          <w:sz w:val="28"/>
          <w:szCs w:val="28"/>
          <w:rtl/>
        </w:rPr>
        <w:t xml:space="preserve">بِصِدْقِ شَهَادَتِي لَهُمُ أَلُوكي</w:t>
      </w:r>
    </w:p>
    <w:p>
      <w:pPr>
        <w:pStyle w:val="BookText"/>
      </w:pPr>
      <w:r>
        <w:rPr>
          <w:rFonts w:ascii="Amiri" w:hAnsi="Amiri" w:eastAsia="Amiri" w:cs="Amiri"/>
          <w:lang w:bidi="ar-SA"/>
          <w:color w:val="111111"/>
          <w:sz w:val="28"/>
          <w:szCs w:val="28"/>
          <w:rtl/>
        </w:rPr>
        <w:t xml:space="preserve">ولكنْ لِي عَلَيْكَ قَدِيمُ مَجْدٍ</w:t>
      </w:r>
    </w:p>
    <w:p>
      <w:pPr>
        <w:pStyle w:val="BookText"/>
      </w:pPr>
      <w:r>
        <w:rPr>
          <w:rFonts w:ascii="Amiri" w:hAnsi="Amiri" w:eastAsia="Amiri" w:cs="Amiri"/>
          <w:lang w:bidi="ar-SA"/>
          <w:color w:val="111111"/>
          <w:sz w:val="28"/>
          <w:szCs w:val="28"/>
          <w:rtl/>
        </w:rPr>
        <w:t xml:space="preserve">وعَالِي مَفْخَرٍ صَعْبِ السُّلُوكِ</w:t>
      </w:r>
    </w:p>
    <w:p>
      <w:pPr>
        <w:pStyle w:val="BookText"/>
      </w:pPr>
      <w:r>
        <w:rPr>
          <w:rFonts w:ascii="Amiri" w:hAnsi="Amiri" w:eastAsia="Amiri" w:cs="Amiri"/>
          <w:lang w:bidi="ar-SA"/>
          <w:color w:val="111111"/>
          <w:sz w:val="28"/>
          <w:szCs w:val="28"/>
          <w:rtl/>
        </w:rPr>
        <w:t xml:space="preserve">بِيَرْبُوعٍ وغُلْبٍ مِنْ بَنِيهِ</w:t>
      </w:r>
    </w:p>
    <w:p>
      <w:pPr>
        <w:pStyle w:val="BookText"/>
      </w:pPr>
      <w:r>
        <w:rPr>
          <w:rFonts w:ascii="Amiri" w:hAnsi="Amiri" w:eastAsia="Amiri" w:cs="Amiri"/>
          <w:lang w:bidi="ar-SA"/>
          <w:color w:val="111111"/>
          <w:sz w:val="28"/>
          <w:szCs w:val="28"/>
          <w:rtl/>
        </w:rPr>
        <w:t xml:space="preserve">لَهُمْ كانَتْ رِدَافَاتُ المُلُوكِ</w:t>
      </w:r>
    </w:p>
    <w:p>
      <w:pPr>
        <w:pStyle w:val="BookText"/>
      </w:pPr>
      <w:r>
        <w:rPr>
          <w:rFonts w:ascii="IRNazanin" w:hAnsi="IRNazanin" w:eastAsia="IRNazanin" w:cs="IRNazanin"/>
          <w:lang w:bidi="fa-IR"/>
          <w:color w:val="111111"/>
          <w:sz w:val="28"/>
          <w:szCs w:val="28"/>
          <w:rtl/>
        </w:rPr>
        <w:t xml:space="preserve">[شماره صفحه واقعی : 887]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1" w:name="pg14428_153067"/>
    <w:bookmarkEnd w:id="161"/>
    <w:p>
      <w:pPr>
        <w:pStyle w:val="Heading4"/>
      </w:pPr>
      <w:bookmarkStart w:id="1284" w:name="_Toc785"/>
      <w:r>
        <w:t>الأفعال</w:t>
      </w:r>
      <w:bookmarkEnd w:id="1284"/>
    </w:p>
    <w:p>
      <w:pPr>
        <w:pStyle w:val="Heading5"/>
      </w:pPr>
      <w:bookmarkStart w:id="1285" w:name="_Toc786"/>
      <w:r>
        <w:t>اشارة</w:t>
      </w:r>
      <w:bookmarkEnd w:id="1285"/>
    </w:p>
    <w:p>
      <w:pPr>
        <w:pStyle w:val="BookText"/>
      </w:pPr>
      <w:r>
        <w:rPr>
          <w:rFonts w:ascii="Amiri" w:hAnsi="Amiri" w:eastAsia="Amiri" w:cs="Amiri"/>
          <w:lang w:bidi="ar-SA"/>
          <w:color w:val="111111"/>
          <w:sz w:val="28"/>
          <w:szCs w:val="28"/>
          <w:rtl/>
        </w:rPr>
        <w:t xml:space="preserve">[ المجرّد ]</w:t>
      </w:r>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ل</w:t>
      </w:r>
    </w:p>
    <w:p>
      <w:pPr>
        <w:pStyle w:val="Heading5"/>
      </w:pPr>
      <w:bookmarkStart w:id="1286" w:name="_Toc787"/>
      <w:r>
        <w:t>ثَمَل</w:t>
      </w:r>
      <w:bookmarkEnd w:id="1286"/>
    </w:p>
    <w:p>
      <w:pPr>
        <w:pStyle w:val="BookText"/>
      </w:pPr>
      <w:r>
        <w:rPr>
          <w:rFonts w:ascii="Amiri" w:hAnsi="Amiri" w:eastAsia="Amiri" w:cs="Amiri"/>
          <w:lang w:bidi="ar-SA"/>
          <w:color w:val="111111"/>
          <w:sz w:val="28"/>
          <w:szCs w:val="28"/>
          <w:rtl/>
        </w:rPr>
        <w:t xml:space="preserve">[ثَمَل] : الثَّمْل : المُقَام في الخَفْض والسَّعَة ، يقال : قد ثَمَل فما يبرح ، ويقال : اختار دار الثَّمْل : أي دار الخفض والمُقام.</w:t>
      </w:r>
    </w:p>
    <w:p>
      <w:pPr>
        <w:pStyle w:val="BookText"/>
      </w:pPr>
      <w:r>
        <w:rPr>
          <w:rFonts w:ascii="Amiri" w:hAnsi="Amiri" w:eastAsia="Amiri" w:cs="Amiri"/>
          <w:lang w:bidi="ar-SA"/>
          <w:color w:val="111111"/>
          <w:sz w:val="28"/>
          <w:szCs w:val="28"/>
          <w:rtl/>
        </w:rPr>
        <w:t xml:space="preserve">ويقال : ثَمَل القَوْمَ فلانٌ : أي صار لهم ثِمالاً يقوم بأمرهم.</w:t>
      </w:r>
    </w:p>
    <w:p>
      <w:pPr>
        <w:pStyle w:val="BookText"/>
      </w:pPr>
      <w:r>
        <w:rPr>
          <w:rFonts w:ascii="IRNazanin" w:hAnsi="IRNazanin" w:eastAsia="IRNazanin" w:cs="IRNazanin"/>
          <w:lang w:bidi="fa-IR"/>
          <w:color w:val="111111"/>
          <w:sz w:val="28"/>
          <w:szCs w:val="28"/>
          <w:rtl/>
        </w:rPr>
        <w:t xml:space="preserve">ن</w:t>
      </w:r>
    </w:p>
    <w:p>
      <w:pPr>
        <w:pStyle w:val="Heading5"/>
      </w:pPr>
      <w:bookmarkStart w:id="1287" w:name="_Toc788"/>
      <w:r>
        <w:t>ثَمَنْتُ</w:t>
      </w:r>
      <w:bookmarkEnd w:id="1287"/>
    </w:p>
    <w:p>
      <w:pPr>
        <w:pStyle w:val="BookText"/>
      </w:pPr>
      <w:r>
        <w:rPr>
          <w:rFonts w:ascii="Amiri" w:hAnsi="Amiri" w:eastAsia="Amiri" w:cs="Amiri"/>
          <w:lang w:bidi="ar-SA"/>
          <w:color w:val="111111"/>
          <w:sz w:val="28"/>
          <w:szCs w:val="28"/>
          <w:rtl/>
        </w:rPr>
        <w:t xml:space="preserve">[ثَمَنْتُ] القومَ : إِذا أخذتُ ثُمْنَ أموالِهم.</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د</w:t>
      </w:r>
    </w:p>
    <w:p>
      <w:pPr>
        <w:pStyle w:val="Heading5"/>
      </w:pPr>
      <w:bookmarkStart w:id="1288" w:name="_Toc789"/>
      <w:r>
        <w:t>ثَمَدتُ</w:t>
      </w:r>
      <w:bookmarkEnd w:id="1288"/>
    </w:p>
    <w:p>
      <w:pPr>
        <w:pStyle w:val="BookText"/>
      </w:pPr>
      <w:r>
        <w:rPr>
          <w:rFonts w:ascii="Amiri" w:hAnsi="Amiri" w:eastAsia="Amiri" w:cs="Amiri"/>
          <w:lang w:bidi="ar-SA"/>
          <w:color w:val="111111"/>
          <w:sz w:val="28"/>
          <w:szCs w:val="28"/>
          <w:rtl/>
        </w:rPr>
        <w:t xml:space="preserve">[ثَمَدتُ] الرجلَ ثَمْداً : إِذا كَدَدْتُه بالمسألة حتى يَنْفَد ما عنده.</w:t>
      </w:r>
    </w:p>
    <w:p>
      <w:pPr>
        <w:pStyle w:val="BookText"/>
      </w:pPr>
      <w:r>
        <w:rPr>
          <w:rFonts w:ascii="Amiri" w:hAnsi="Amiri" w:eastAsia="Amiri" w:cs="Amiri"/>
          <w:lang w:bidi="ar-SA"/>
          <w:color w:val="111111"/>
          <w:sz w:val="28"/>
          <w:szCs w:val="28"/>
          <w:rtl/>
        </w:rPr>
        <w:t xml:space="preserve">وماء مَثْمُود : كثُرت عليه السُّقاة فقلَّ.</w:t>
      </w:r>
    </w:p>
    <w:p>
      <w:pPr>
        <w:pStyle w:val="BookText"/>
      </w:pPr>
      <w:r>
        <w:rPr>
          <w:rFonts w:ascii="Amiri" w:hAnsi="Amiri" w:eastAsia="Amiri" w:cs="Amiri"/>
          <w:lang w:bidi="ar-SA"/>
          <w:color w:val="111111"/>
          <w:sz w:val="28"/>
          <w:szCs w:val="28"/>
          <w:rtl/>
        </w:rPr>
        <w:t xml:space="preserve">وثَمَدت النساءُ الرجلَ : إِذا قطعْن ماءَه.</w:t>
      </w:r>
    </w:p>
    <w:p>
      <w:pPr>
        <w:pStyle w:val="BookText"/>
      </w:pPr>
      <w:r>
        <w:rPr>
          <w:rFonts w:ascii="IRNazanin" w:hAnsi="IRNazanin" w:eastAsia="IRNazanin" w:cs="IRNazanin"/>
          <w:lang w:bidi="fa-IR"/>
          <w:color w:val="111111"/>
          <w:sz w:val="28"/>
          <w:szCs w:val="28"/>
          <w:rtl/>
        </w:rPr>
        <w:t xml:space="preserve">ن</w:t>
      </w:r>
    </w:p>
    <w:p>
      <w:pPr>
        <w:pStyle w:val="Heading5"/>
      </w:pPr>
      <w:bookmarkStart w:id="1289" w:name="_Toc790"/>
      <w:r>
        <w:t>ثَمَنْتُ</w:t>
      </w:r>
      <w:bookmarkEnd w:id="1289"/>
    </w:p>
    <w:p>
      <w:pPr>
        <w:pStyle w:val="BookText"/>
      </w:pPr>
      <w:r>
        <w:rPr>
          <w:rFonts w:ascii="Amiri" w:hAnsi="Amiri" w:eastAsia="Amiri" w:cs="Amiri"/>
          <w:lang w:bidi="ar-SA"/>
          <w:color w:val="111111"/>
          <w:sz w:val="28"/>
          <w:szCs w:val="28"/>
          <w:rtl/>
        </w:rPr>
        <w:t xml:space="preserve">[ثَمَنْتُ] القومَ : أي كنتُ ثامنَهم.</w:t>
      </w:r>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IRNazanin" w:hAnsi="IRNazanin" w:eastAsia="IRNazanin" w:cs="IRNazanin"/>
          <w:lang w:bidi="fa-IR"/>
          <w:color w:val="111111"/>
          <w:sz w:val="28"/>
          <w:szCs w:val="28"/>
          <w:rtl/>
        </w:rPr>
        <w:t xml:space="preserve">غ</w:t>
      </w:r>
    </w:p>
    <w:p>
      <w:pPr>
        <w:pStyle w:val="Heading5"/>
      </w:pPr>
      <w:bookmarkStart w:id="1290" w:name="_Toc791"/>
      <w:r>
        <w:t>ثَمَغ</w:t>
      </w:r>
      <w:bookmarkEnd w:id="1290"/>
    </w:p>
    <w:p>
      <w:pPr>
        <w:pStyle w:val="BookText"/>
      </w:pPr>
      <w:r>
        <w:rPr>
          <w:rFonts w:ascii="Amiri" w:hAnsi="Amiri" w:eastAsia="Amiri" w:cs="Amiri"/>
          <w:lang w:bidi="ar-SA"/>
          <w:color w:val="111111"/>
          <w:sz w:val="28"/>
          <w:szCs w:val="28"/>
          <w:rtl/>
        </w:rPr>
        <w:t xml:space="preserve">[ثَمَغ] : قال ابن السكيت : ثَمَغْت رأسَه ثَمْغاً بالغين معجمة : إِذا شدختَه.</w:t>
      </w:r>
    </w:p>
    <w:p>
      <w:pPr>
        <w:pStyle w:val="BookText"/>
      </w:pPr>
      <w:r>
        <w:rPr>
          <w:rFonts w:ascii="Amiri" w:hAnsi="Amiri" w:eastAsia="Amiri" w:cs="Amiri"/>
          <w:lang w:bidi="ar-SA"/>
          <w:color w:val="111111"/>
          <w:sz w:val="28"/>
          <w:szCs w:val="28"/>
          <w:rtl/>
        </w:rPr>
        <w:t xml:space="preserve">ويقال : ثَمَغْت الثوبَ : إِذا صبغته صَبْغاً مُشْبَعاً ، قال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تَرَكْتُ بَنِي الغُزَيِّل غَيْرَ فَخْرٍ</w:t>
      </w:r>
    </w:p>
    <w:p>
      <w:pPr>
        <w:pStyle w:val="BookText"/>
      </w:pPr>
      <w:r>
        <w:rPr>
          <w:rFonts w:ascii="Amiri" w:hAnsi="Amiri" w:eastAsia="Amiri" w:cs="Amiri"/>
          <w:lang w:bidi="ar-SA"/>
          <w:color w:val="111111"/>
          <w:sz w:val="28"/>
          <w:szCs w:val="28"/>
          <w:rtl/>
        </w:rPr>
        <w:t xml:space="preserve">كأَنَّ لِحَاهُم ثُمِغَتْ بِوَرْسِ</w:t>
      </w:r>
    </w:p>
    <w:p>
      <w:pPr>
        <w:pStyle w:val="BookText"/>
      </w:pPr>
      <w:r>
        <w:rPr>
          <w:rFonts w:ascii="Amiri" w:hAnsi="Amiri" w:eastAsia="Amiri" w:cs="Amiri"/>
          <w:lang w:bidi="ar-SA"/>
          <w:color w:val="111111"/>
          <w:sz w:val="28"/>
          <w:szCs w:val="28"/>
          <w:rtl/>
        </w:rPr>
        <w:t xml:space="preserve">همزة</w:t>
      </w:r>
    </w:p>
    <w:p>
      <w:pPr>
        <w:pStyle w:val="Heading5"/>
      </w:pPr>
      <w:bookmarkStart w:id="1291" w:name="_Toc792"/>
      <w:r>
        <w:t>ثمأ</w:t>
      </w:r>
      <w:bookmarkEnd w:id="1291"/>
    </w:p>
    <w:p>
      <w:pPr>
        <w:pStyle w:val="BookText"/>
      </w:pPr>
      <w:r>
        <w:rPr>
          <w:rFonts w:ascii="Amiri" w:hAnsi="Amiri" w:eastAsia="Amiri" w:cs="Amiri"/>
          <w:lang w:bidi="ar-SA"/>
          <w:color w:val="111111"/>
          <w:sz w:val="28"/>
          <w:szCs w:val="28"/>
          <w:rtl/>
        </w:rPr>
        <w:t xml:space="preserve">[ثمأ] يقال : ثَمَأْتُ القومَ : أطعَمتُهم الدَّسَم.</w:t>
      </w:r>
    </w:p>
    <w:p>
      <w:pPr>
        <w:pStyle w:val="BookText"/>
      </w:pPr>
      <w:r>
        <w:rPr>
          <w:rFonts w:ascii="IRNazanin" w:hAnsi="IRNazanin" w:eastAsia="IRNazanin" w:cs="IRNazanin"/>
          <w:lang w:bidi="fa-IR"/>
          <w:color w:val="111111"/>
          <w:sz w:val="28"/>
          <w:szCs w:val="28"/>
          <w:rtl/>
        </w:rPr>
        <w:t xml:space="preserve">[شماره صفحه واقعی : 888]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2" w:name="pg14428_153069"/>
    <w:bookmarkEnd w:id="162"/>
    <w:p>
      <w:pPr>
        <w:pStyle w:val="BookText"/>
      </w:pPr>
      <w:r>
        <w:rPr>
          <w:rFonts w:ascii="Amiri" w:hAnsi="Amiri" w:eastAsia="Amiri" w:cs="Amiri"/>
          <w:lang w:bidi="ar-SA"/>
          <w:color w:val="111111"/>
          <w:sz w:val="28"/>
          <w:szCs w:val="28"/>
          <w:rtl/>
        </w:rPr>
        <w:t xml:space="preserve">وثَمَأْتُ الكمأةَ في السَّمْن : طرحتُها فيه.</w:t>
      </w:r>
    </w:p>
    <w:p>
      <w:pPr>
        <w:pStyle w:val="BookText"/>
      </w:pPr>
      <w:r>
        <w:rPr>
          <w:rFonts w:ascii="Amiri" w:hAnsi="Amiri" w:eastAsia="Amiri" w:cs="Amiri"/>
          <w:lang w:bidi="ar-SA"/>
          <w:color w:val="111111"/>
          <w:sz w:val="28"/>
          <w:szCs w:val="28"/>
          <w:rtl/>
        </w:rPr>
        <w:t xml:space="preserve">وثَمَأْ رأسَه : أي شدخه.</w:t>
      </w:r>
    </w:p>
    <w:p>
      <w:pPr>
        <w:pStyle w:val="BookText"/>
      </w:pPr>
      <w:r>
        <w:rPr>
          <w:rFonts w:ascii="Amiri" w:hAnsi="Amiri" w:eastAsia="Amiri" w:cs="Amiri"/>
          <w:lang w:bidi="ar-SA"/>
          <w:color w:val="111111"/>
          <w:sz w:val="28"/>
          <w:szCs w:val="28"/>
          <w:rtl/>
        </w:rPr>
        <w:t xml:space="preserve">وثَمَأ لِحْيَتَه : أي صبغها.</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ل</w:t>
      </w:r>
    </w:p>
    <w:p>
      <w:pPr>
        <w:pStyle w:val="Heading5"/>
      </w:pPr>
      <w:bookmarkStart w:id="1292" w:name="_Toc793"/>
      <w:r>
        <w:t>ثَمِلَ</w:t>
      </w:r>
      <w:bookmarkEnd w:id="1292"/>
    </w:p>
    <w:p>
      <w:pPr>
        <w:pStyle w:val="BookText"/>
      </w:pPr>
      <w:r>
        <w:rPr>
          <w:rFonts w:ascii="Amiri" w:hAnsi="Amiri" w:eastAsia="Amiri" w:cs="Amiri"/>
          <w:lang w:bidi="ar-SA"/>
          <w:color w:val="111111"/>
          <w:sz w:val="28"/>
          <w:szCs w:val="28"/>
          <w:rtl/>
        </w:rPr>
        <w:t xml:space="preserve">[ثَمِلَ] الرجلُ : إِذا سَكِرَ من الشَّرَاب ثَمَلاً ، فهو ثَمِلٌ ، قال الأعشى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لِلشَّرْبِ في دُرْنَى وقد ثَمِلُوا</w:t>
      </w:r>
    </w:p>
    <w:p>
      <w:pPr>
        <w:pStyle w:val="BookText"/>
      </w:pPr>
      <w:r>
        <w:rPr>
          <w:rFonts w:ascii="Amiri" w:hAnsi="Amiri" w:eastAsia="Amiri" w:cs="Amiri"/>
          <w:lang w:bidi="ar-SA"/>
          <w:color w:val="111111"/>
          <w:sz w:val="28"/>
          <w:szCs w:val="28"/>
          <w:rtl/>
        </w:rPr>
        <w:t xml:space="preserve">شِيمُوا وكَيْفَ يَشِيمُ الشَّارِبُ الثَّمِلُ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293" w:name="_Toc794"/>
      <w:r>
        <w:t>أَثْمَرَتِ</w:t>
      </w:r>
      <w:bookmarkEnd w:id="1293"/>
    </w:p>
    <w:p>
      <w:pPr>
        <w:pStyle w:val="BookText"/>
      </w:pPr>
      <w:r>
        <w:rPr>
          <w:rFonts w:ascii="Amiri" w:hAnsi="Amiri" w:eastAsia="Amiri" w:cs="Amiri"/>
          <w:lang w:bidi="ar-SA"/>
          <w:color w:val="111111"/>
          <w:sz w:val="28"/>
          <w:szCs w:val="28"/>
          <w:rtl/>
        </w:rPr>
        <w:t xml:space="preserve">[أَثْمَرَتِ] الشجرة : إِذا خرج ثمرها ، فهي مثمرة.</w:t>
      </w:r>
    </w:p>
    <w:p>
      <w:pPr>
        <w:pStyle w:val="BookText"/>
      </w:pPr>
      <w:r>
        <w:rPr>
          <w:rFonts w:ascii="Amiri" w:hAnsi="Amiri" w:eastAsia="Amiri" w:cs="Amiri"/>
          <w:lang w:bidi="ar-SA"/>
          <w:color w:val="111111"/>
          <w:sz w:val="28"/>
          <w:szCs w:val="28"/>
          <w:rtl/>
        </w:rPr>
        <w:t xml:space="preserve">وأَثمر الزُّبْدُ : أي اجتمع.</w:t>
      </w:r>
    </w:p>
    <w:p>
      <w:pPr>
        <w:pStyle w:val="BookText"/>
      </w:pPr>
      <w:r>
        <w:rPr>
          <w:rFonts w:ascii="Amiri" w:hAnsi="Amiri" w:eastAsia="Amiri" w:cs="Amiri"/>
          <w:lang w:bidi="ar-SA"/>
          <w:color w:val="111111"/>
          <w:sz w:val="28"/>
          <w:szCs w:val="28"/>
          <w:rtl/>
        </w:rPr>
        <w:t xml:space="preserve">وأثمر الرجلُ : أي كثر ماله.</w:t>
      </w:r>
    </w:p>
    <w:p>
      <w:pPr>
        <w:pStyle w:val="BookText"/>
      </w:pPr>
      <w:r>
        <w:rPr>
          <w:rFonts w:ascii="Amiri" w:hAnsi="Amiri" w:eastAsia="Amiri" w:cs="Amiri"/>
          <w:lang w:bidi="ar-SA"/>
          <w:color w:val="111111"/>
          <w:sz w:val="28"/>
          <w:szCs w:val="28"/>
          <w:rtl/>
        </w:rPr>
        <w:t xml:space="preserve">والعقل المُثْمِر : عقل المؤمن ، والعقل العقيم : عقل الكافر.</w:t>
      </w:r>
    </w:p>
    <w:p>
      <w:pPr>
        <w:pStyle w:val="BookText"/>
      </w:pPr>
      <w:r>
        <w:rPr>
          <w:rFonts w:ascii="IRNazanin" w:hAnsi="IRNazanin" w:eastAsia="IRNazanin" w:cs="IRNazanin"/>
          <w:lang w:bidi="fa-IR"/>
          <w:color w:val="111111"/>
          <w:sz w:val="28"/>
          <w:szCs w:val="28"/>
          <w:rtl/>
        </w:rPr>
        <w:t xml:space="preserve">ل</w:t>
      </w:r>
    </w:p>
    <w:p>
      <w:pPr>
        <w:pStyle w:val="Heading5"/>
      </w:pPr>
      <w:bookmarkStart w:id="1294" w:name="_Toc795"/>
      <w:r>
        <w:t>أثْمَنَ</w:t>
      </w:r>
      <w:bookmarkEnd w:id="1294"/>
    </w:p>
    <w:p>
      <w:pPr>
        <w:pStyle w:val="BookText"/>
      </w:pPr>
      <w:r>
        <w:rPr>
          <w:rFonts w:ascii="Amiri" w:hAnsi="Amiri" w:eastAsia="Amiri" w:cs="Amiri"/>
          <w:lang w:bidi="ar-SA"/>
          <w:color w:val="111111"/>
          <w:sz w:val="28"/>
          <w:szCs w:val="28"/>
          <w:rtl/>
        </w:rPr>
        <w:t xml:space="preserve">[أثْمَنَ] اللبنُ : إِذا كثرت ثُمالته : أي رَغْوته.</w:t>
      </w:r>
    </w:p>
    <w:p>
      <w:pPr>
        <w:pStyle w:val="BookText"/>
      </w:pPr>
      <w:r>
        <w:rPr>
          <w:rFonts w:ascii="IRNazanin" w:hAnsi="IRNazanin" w:eastAsia="IRNazanin" w:cs="IRNazanin"/>
          <w:lang w:bidi="fa-IR"/>
          <w:color w:val="111111"/>
          <w:sz w:val="28"/>
          <w:szCs w:val="28"/>
          <w:rtl/>
        </w:rPr>
        <w:t xml:space="preserve">ن</w:t>
      </w:r>
    </w:p>
    <w:p>
      <w:pPr>
        <w:pStyle w:val="Heading5"/>
      </w:pPr>
      <w:bookmarkStart w:id="1295" w:name="_Toc796"/>
      <w:r>
        <w:t>أثمن</w:t>
      </w:r>
      <w:bookmarkEnd w:id="1295"/>
    </w:p>
    <w:p>
      <w:pPr>
        <w:pStyle w:val="BookText"/>
      </w:pPr>
      <w:r>
        <w:rPr>
          <w:rFonts w:ascii="Amiri" w:hAnsi="Amiri" w:eastAsia="Amiri" w:cs="Amiri"/>
          <w:lang w:bidi="ar-SA"/>
          <w:color w:val="111111"/>
          <w:sz w:val="28"/>
          <w:szCs w:val="28"/>
          <w:rtl/>
        </w:rPr>
        <w:t xml:space="preserve">[أثمن] : يقال : أثمنتُ الرجلَ بمتاعه وأثمنتُ له متاعَه.</w:t>
      </w:r>
    </w:p>
    <w:p>
      <w:pPr>
        <w:pStyle w:val="BookText"/>
      </w:pPr>
      <w:r>
        <w:rPr>
          <w:rFonts w:ascii="Amiri" w:hAnsi="Amiri" w:eastAsia="Amiri" w:cs="Amiri"/>
          <w:lang w:bidi="ar-SA"/>
          <w:color w:val="111111"/>
          <w:sz w:val="28"/>
          <w:szCs w:val="28"/>
          <w:rtl/>
        </w:rPr>
        <w:t xml:space="preserve">وأثمن الرجل : إِذا وردتْ إِبلُه ثِمْناً.</w:t>
      </w:r>
    </w:p>
    <w:p>
      <w:pPr>
        <w:pStyle w:val="BookText"/>
      </w:pPr>
      <w:r>
        <w:rPr>
          <w:rFonts w:ascii="Amiri" w:hAnsi="Amiri" w:eastAsia="Amiri" w:cs="Amiri"/>
          <w:lang w:bidi="ar-SA"/>
          <w:color w:val="111111"/>
          <w:sz w:val="28"/>
          <w:szCs w:val="28"/>
          <w:rtl/>
        </w:rPr>
        <w:t xml:space="preserve">وأَثمن القومُ : أي صاروا ثمانيةً.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296" w:name="_Toc797"/>
      <w:r>
        <w:t>ثَمَّرَ</w:t>
      </w:r>
      <w:bookmarkEnd w:id="1296"/>
    </w:p>
    <w:p>
      <w:pPr>
        <w:pStyle w:val="BookText"/>
      </w:pPr>
      <w:r>
        <w:rPr>
          <w:rFonts w:ascii="Amiri" w:hAnsi="Amiri" w:eastAsia="Amiri" w:cs="Amiri"/>
          <w:lang w:bidi="ar-SA"/>
          <w:color w:val="111111"/>
          <w:sz w:val="28"/>
          <w:szCs w:val="28"/>
          <w:rtl/>
        </w:rPr>
        <w:t xml:space="preserve">[ثَمَّرَ] : يقال : ثَمَّر الله تعالى مالَه : أي كثَّره.</w:t>
      </w:r>
    </w:p>
    <w:p>
      <w:pPr>
        <w:pStyle w:val="BookText"/>
      </w:pPr>
      <w:r>
        <w:rPr>
          <w:rFonts w:ascii="IRNazanin" w:hAnsi="IRNazanin" w:eastAsia="IRNazanin" w:cs="IRNazanin"/>
          <w:lang w:bidi="fa-IR"/>
          <w:color w:val="111111"/>
          <w:sz w:val="28"/>
          <w:szCs w:val="28"/>
          <w:rtl/>
        </w:rPr>
        <w:t xml:space="preserve">[شماره صفحه واقعی : 889]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3" w:name="pg14428_153071"/>
    <w:bookmarkEnd w:id="163"/>
    <w:p>
      <w:pPr>
        <w:pStyle w:val="BookText"/>
      </w:pPr>
      <w:r>
        <w:rPr>
          <w:rFonts w:ascii="Amiri" w:hAnsi="Amiri" w:eastAsia="Amiri" w:cs="Amiri"/>
          <w:lang w:bidi="ar-SA"/>
          <w:color w:val="111111"/>
          <w:sz w:val="28"/>
          <w:szCs w:val="28"/>
          <w:rtl/>
        </w:rPr>
        <w:t xml:space="preserve">وثمَّرَ اللبنُ : إِذا ظهر عليه تَحْبِيب من الزبد.</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297" w:name="_Toc798"/>
      <w:r>
        <w:t>اثْتَمَد</w:t>
      </w:r>
      <w:bookmarkEnd w:id="1297"/>
    </w:p>
    <w:p>
      <w:pPr>
        <w:pStyle w:val="BookText"/>
      </w:pPr>
      <w:r>
        <w:rPr>
          <w:rFonts w:ascii="Amiri" w:hAnsi="Amiri" w:eastAsia="Amiri" w:cs="Amiri"/>
          <w:lang w:bidi="ar-SA"/>
          <w:color w:val="111111"/>
          <w:sz w:val="28"/>
          <w:szCs w:val="28"/>
          <w:rtl/>
        </w:rPr>
        <w:t xml:space="preserve">[اثْتَمَد] : من الثَّمْد ، وهو الماء القليل.</w:t>
      </w:r>
    </w:p>
    <w:p>
      <w:pPr>
        <w:pStyle w:val="BookText"/>
      </w:pPr>
      <w:r>
        <w:rPr>
          <w:rFonts w:ascii="IRNazanin" w:hAnsi="IRNazanin" w:eastAsia="IRNazanin" w:cs="IRNazanin"/>
          <w:lang w:bidi="fa-IR"/>
          <w:color w:val="111111"/>
          <w:sz w:val="28"/>
          <w:szCs w:val="28"/>
          <w:rtl/>
        </w:rPr>
        <w:t xml:space="preserve">[شماره صفحه واقعی : 890]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4" w:name="pg14428_153073"/>
    <w:bookmarkEnd w:id="164"/>
    <w:p>
      <w:pPr>
        <w:pStyle w:val="Heading3"/>
      </w:pPr>
      <w:bookmarkStart w:id="1298" w:name="_Toc799"/>
      <w:r>
        <w:t>باب الثاء والنون وما بعدهما</w:t>
      </w:r>
      <w:bookmarkEnd w:id="1298"/>
    </w:p>
    <w:p>
      <w:pPr>
        <w:pStyle w:val="Heading4"/>
      </w:pPr>
      <w:bookmarkStart w:id="1299" w:name="_Toc800"/>
      <w:r>
        <w:t>الأسماء</w:t>
      </w:r>
      <w:bookmarkEnd w:id="1299"/>
    </w:p>
    <w:p>
      <w:pPr>
        <w:pStyle w:val="Heading5"/>
      </w:pPr>
      <w:bookmarkStart w:id="1300" w:name="_Toc801"/>
      <w:r>
        <w:t>اشارة</w:t>
      </w:r>
      <w:bookmarkEnd w:id="1300"/>
    </w:p>
    <w:p>
      <w:pPr>
        <w:pStyle w:val="BookText"/>
      </w:pPr>
      <w:r>
        <w:rPr>
          <w:rFonts w:ascii="Amiri" w:hAnsi="Amiri" w:eastAsia="Amiri" w:cs="Amiri"/>
          <w:lang w:bidi="ar-SA"/>
          <w:color w:val="111111"/>
          <w:sz w:val="28"/>
          <w:szCs w:val="28"/>
          <w:rtl/>
        </w:rPr>
        <w:t xml:space="preserve">فِعْل ، بكسر الفاء وسكون العين</w:t>
      </w:r>
    </w:p>
    <w:p>
      <w:pPr>
        <w:pStyle w:val="BookText"/>
      </w:pPr>
      <w:r>
        <w:rPr>
          <w:rFonts w:ascii="Amiri" w:hAnsi="Amiri" w:eastAsia="Amiri" w:cs="Amiri"/>
          <w:lang w:bidi="ar-SA"/>
          <w:color w:val="111111"/>
          <w:sz w:val="28"/>
          <w:szCs w:val="28"/>
          <w:rtl/>
        </w:rPr>
        <w:t xml:space="preserve">ي</w:t>
      </w:r>
    </w:p>
    <w:p>
      <w:pPr>
        <w:pStyle w:val="Heading5"/>
      </w:pPr>
      <w:bookmarkStart w:id="1301" w:name="_Toc802"/>
      <w:r>
        <w:t>الثِّنْي</w:t>
      </w:r>
      <w:bookmarkEnd w:id="1301"/>
    </w:p>
    <w:p>
      <w:pPr>
        <w:pStyle w:val="BookText"/>
      </w:pPr>
      <w:r>
        <w:rPr>
          <w:rFonts w:ascii="Amiri" w:hAnsi="Amiri" w:eastAsia="Amiri" w:cs="Amiri"/>
          <w:lang w:bidi="ar-SA"/>
          <w:color w:val="111111"/>
          <w:sz w:val="28"/>
          <w:szCs w:val="28"/>
          <w:rtl/>
        </w:rPr>
        <w:t xml:space="preserve">[الثِّنْي] : واحد أثناء الشيء التي يُثْنى بعضُها على بعض أطواقاً ، وكل طوق منه ثِنْيٌ. وأثناء الثوب : ما طوي منه.</w:t>
      </w:r>
    </w:p>
    <w:p>
      <w:pPr>
        <w:pStyle w:val="BookText"/>
      </w:pPr>
      <w:r>
        <w:rPr>
          <w:rFonts w:ascii="Amiri" w:hAnsi="Amiri" w:eastAsia="Amiri" w:cs="Amiri"/>
          <w:lang w:bidi="ar-SA"/>
          <w:color w:val="111111"/>
          <w:sz w:val="28"/>
          <w:szCs w:val="28"/>
          <w:rtl/>
        </w:rPr>
        <w:t xml:space="preserve">ويقال : ما فعلت ذاك بِثنْيٍ ولا بِكْر : أي بأوّل ولا ثان ، قال :</w:t>
      </w:r>
    </w:p>
    <w:p>
      <w:pPr>
        <w:pStyle w:val="BookText"/>
      </w:pPr>
      <w:r>
        <w:rPr>
          <w:rFonts w:ascii="Amiri" w:hAnsi="Amiri" w:eastAsia="Amiri" w:cs="Amiri"/>
          <w:lang w:bidi="ar-SA"/>
          <w:color w:val="111111"/>
          <w:sz w:val="28"/>
          <w:szCs w:val="28"/>
          <w:rtl/>
        </w:rPr>
        <w:t xml:space="preserve">أَبارُوا الحَيَّ بالبِيْضِ</w:t>
      </w:r>
    </w:p>
    <w:p>
      <w:pPr>
        <w:pStyle w:val="BookText"/>
      </w:pPr>
      <w:r>
        <w:rPr>
          <w:rFonts w:ascii="Amiri" w:hAnsi="Amiri" w:eastAsia="Amiri" w:cs="Amiri"/>
          <w:lang w:bidi="ar-SA"/>
          <w:color w:val="111111"/>
          <w:sz w:val="28"/>
          <w:szCs w:val="28"/>
          <w:rtl/>
        </w:rPr>
        <w:t xml:space="preserve">بلا ثِنْيٍ ولا بِكْرِ</w:t>
      </w:r>
    </w:p>
    <w:p>
      <w:pPr>
        <w:pStyle w:val="BookText"/>
      </w:pPr>
      <w:r>
        <w:rPr>
          <w:rFonts w:ascii="Amiri" w:hAnsi="Amiri" w:eastAsia="Amiri" w:cs="Amiri"/>
          <w:lang w:bidi="ar-SA"/>
          <w:color w:val="111111"/>
          <w:sz w:val="28"/>
          <w:szCs w:val="28"/>
          <w:rtl/>
        </w:rPr>
        <w:t xml:space="preserve">أي ليست من فَعلاتهم بأَوَّله ولا ثانية.</w:t>
      </w:r>
    </w:p>
    <w:p>
      <w:pPr>
        <w:pStyle w:val="BookText"/>
      </w:pPr>
      <w:r>
        <w:rPr>
          <w:rFonts w:ascii="Amiri" w:hAnsi="Amiri" w:eastAsia="Amiri" w:cs="Amiri"/>
          <w:lang w:bidi="ar-SA"/>
          <w:color w:val="111111"/>
          <w:sz w:val="28"/>
          <w:szCs w:val="28"/>
          <w:rtl/>
        </w:rPr>
        <w:t xml:space="preserve">ويقال : هذا ثِنْيُ أمه : إِذا كان ولدَها الثاني.</w:t>
      </w:r>
    </w:p>
    <w:p>
      <w:pPr>
        <w:pStyle w:val="BookText"/>
      </w:pPr>
      <w:r>
        <w:rPr>
          <w:rFonts w:ascii="Amiri" w:hAnsi="Amiri" w:eastAsia="Amiri" w:cs="Amiri"/>
          <w:lang w:bidi="ar-SA"/>
          <w:color w:val="111111"/>
          <w:sz w:val="28"/>
          <w:szCs w:val="28"/>
          <w:rtl/>
        </w:rPr>
        <w:t xml:space="preserve">ويقال أيضاً : ناقة ثِنْي وامرأة ثِنْي : إِذا ولدت بطنين اثنين ، وولدها الثاني : ثِنْيٌ. ولا يقال : ثِلْث إِذا ولدت ثلاثة ، ولا رِبْع ، ولا فوق ذلك.</w:t>
      </w:r>
    </w:p>
    <w:p>
      <w:pPr>
        <w:pStyle w:val="BookText"/>
      </w:pPr>
      <w:r>
        <w:rPr>
          <w:rFonts w:ascii="Amiri" w:hAnsi="Amiri" w:eastAsia="Amiri" w:cs="Amiri"/>
          <w:lang w:bidi="ar-SA"/>
          <w:color w:val="111111"/>
          <w:sz w:val="28"/>
          <w:szCs w:val="28"/>
          <w:rtl/>
        </w:rPr>
        <w:t xml:space="preserve">ويقال : عقلت البعير بثِنْيَيْن : إِذا عقلت يداً واحدة بعقدتين.</w:t>
      </w:r>
    </w:p>
    <w:p>
      <w:pPr>
        <w:pStyle w:val="BookText"/>
      </w:pPr>
      <w:r>
        <w:rPr>
          <w:rFonts w:ascii="Amiri" w:hAnsi="Amiri" w:eastAsia="Amiri" w:cs="Amiri"/>
          <w:lang w:bidi="ar-SA"/>
          <w:color w:val="111111"/>
          <w:sz w:val="28"/>
          <w:szCs w:val="28"/>
          <w:rtl/>
        </w:rPr>
        <w:t xml:space="preserve">وثِنْيُ الحبل : ما فضل في يدك إِذا قبضت عليه.</w:t>
      </w:r>
    </w:p>
    <w:p>
      <w:pPr>
        <w:pStyle w:val="BookText"/>
      </w:pPr>
      <w:r>
        <w:rPr>
          <w:rFonts w:ascii="Amiri" w:hAnsi="Amiri" w:eastAsia="Amiri" w:cs="Amiri"/>
          <w:lang w:bidi="ar-SA"/>
          <w:color w:val="111111"/>
          <w:sz w:val="28"/>
          <w:szCs w:val="28"/>
          <w:rtl/>
        </w:rPr>
        <w:t xml:space="preserve">وثِنْيُ الوادي والجبل : مُنْعَطَفُه.</w:t>
      </w:r>
    </w:p>
    <w:p>
      <w:pPr>
        <w:pStyle w:val="BookText"/>
      </w:pPr>
      <w:r>
        <w:rPr>
          <w:rFonts w:ascii="Amiri" w:hAnsi="Amiri" w:eastAsia="Amiri" w:cs="Amiri"/>
          <w:lang w:bidi="ar-SA"/>
          <w:color w:val="111111"/>
          <w:sz w:val="28"/>
          <w:szCs w:val="28"/>
          <w:rtl/>
        </w:rPr>
        <w:t xml:space="preserve">فَعَل ، بالفتح ، منسوب</w:t>
      </w:r>
    </w:p>
    <w:p>
      <w:pPr>
        <w:pStyle w:val="BookText"/>
      </w:pPr>
      <w:r>
        <w:rPr>
          <w:rFonts w:ascii="IRNazanin" w:hAnsi="IRNazanin" w:eastAsia="IRNazanin" w:cs="IRNazanin"/>
          <w:lang w:bidi="fa-IR"/>
          <w:color w:val="111111"/>
          <w:sz w:val="28"/>
          <w:szCs w:val="28"/>
          <w:rtl/>
        </w:rPr>
        <w:t xml:space="preserve">و</w:t>
      </w:r>
    </w:p>
    <w:p>
      <w:pPr>
        <w:pStyle w:val="Heading5"/>
      </w:pPr>
      <w:bookmarkStart w:id="1302" w:name="_Toc803"/>
      <w:r>
        <w:t>الثَّنَوِيَّة</w:t>
      </w:r>
      <w:bookmarkEnd w:id="1302"/>
    </w:p>
    <w:p>
      <w:pPr>
        <w:pStyle w:val="BookText"/>
      </w:pPr>
      <w:r>
        <w:rPr>
          <w:rFonts w:ascii="Amiri" w:hAnsi="Amiri" w:eastAsia="Amiri" w:cs="Amiri"/>
          <w:lang w:bidi="ar-SA"/>
          <w:color w:val="111111"/>
          <w:sz w:val="28"/>
          <w:szCs w:val="28"/>
          <w:rtl/>
        </w:rPr>
        <w:t xml:space="preserve">[الثَّنَوِيَّة] </w:t>
      </w:r>
      <w:r>
        <w:rPr>
          <w:rStyle w:val="FootnoteReference"/>
        </w:rPr>
        <w:footnoteReference w:id="407"/>
      </w:r>
      <w:r>
        <w:rPr>
          <w:rFonts w:ascii="Amiri" w:hAnsi="Amiri" w:eastAsia="Amiri" w:cs="Amiri"/>
          <w:lang w:bidi="ar-SA"/>
          <w:color w:val="111111"/>
          <w:sz w:val="28"/>
          <w:szCs w:val="28"/>
          <w:rtl/>
        </w:rPr>
        <w:t xml:space="preserve">: الذين يثبتون مع القديم عزوجل قديماً غيرَه.</w:t>
      </w:r>
    </w:p>
    <w:p>
      <w:pPr>
        <w:pStyle w:val="BookText"/>
      </w:pPr>
      <w:r>
        <w:rPr>
          <w:rFonts w:ascii="Amiri" w:hAnsi="Amiri" w:eastAsia="Amiri" w:cs="Amiri"/>
          <w:lang w:bidi="ar-SA"/>
          <w:color w:val="111111"/>
          <w:sz w:val="28"/>
          <w:szCs w:val="28"/>
          <w:rtl/>
        </w:rPr>
        <w:t xml:space="preserve">فِعَل ، بكسر الفاء وفتح العين</w:t>
      </w:r>
    </w:p>
    <w:p>
      <w:pPr>
        <w:pStyle w:val="BookText"/>
      </w:pPr>
      <w:r>
        <w:rPr>
          <w:rFonts w:ascii="IRNazanin" w:hAnsi="IRNazanin" w:eastAsia="IRNazanin" w:cs="IRNazanin"/>
          <w:lang w:bidi="fa-IR"/>
          <w:color w:val="111111"/>
          <w:sz w:val="28"/>
          <w:szCs w:val="28"/>
          <w:rtl/>
        </w:rPr>
        <w:t xml:space="preserve">[شماره صفحه واقعی : 891]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5" w:name="pg14428_153075"/>
    <w:bookmarkEnd w:id="165"/>
    <w:p>
      <w:pPr>
        <w:pStyle w:val="BookText"/>
      </w:pPr>
      <w:r>
        <w:rPr>
          <w:rFonts w:ascii="Amiri" w:hAnsi="Amiri" w:eastAsia="Amiri" w:cs="Amiri"/>
          <w:lang w:bidi="ar-SA"/>
          <w:color w:val="111111"/>
          <w:sz w:val="28"/>
          <w:szCs w:val="28"/>
          <w:rtl/>
        </w:rPr>
        <w:t xml:space="preserve">ي</w:t>
      </w:r>
    </w:p>
    <w:p>
      <w:pPr>
        <w:pStyle w:val="Heading5"/>
      </w:pPr>
      <w:bookmarkStart w:id="1303" w:name="_Toc804"/>
      <w:r>
        <w:t>ثنىً</w:t>
      </w:r>
      <w:bookmarkEnd w:id="1303"/>
    </w:p>
    <w:p>
      <w:pPr>
        <w:pStyle w:val="BookText"/>
      </w:pPr>
      <w:r>
        <w:rPr>
          <w:rFonts w:ascii="Amiri" w:hAnsi="Amiri" w:eastAsia="Amiri" w:cs="Amiri"/>
          <w:lang w:bidi="ar-SA"/>
          <w:color w:val="111111"/>
          <w:sz w:val="28"/>
          <w:szCs w:val="28"/>
          <w:rtl/>
        </w:rPr>
        <w:t xml:space="preserve">[ثنىً] في الحديث </w:t>
      </w:r>
      <w:r>
        <w:rPr>
          <w:rStyle w:val="FootnoteReference"/>
        </w:rPr>
        <w:footnoteReference w:id="408"/>
      </w:r>
      <w:r>
        <w:rPr>
          <w:rFonts w:ascii="Amiri" w:hAnsi="Amiri" w:eastAsia="Amiri" w:cs="Amiri"/>
          <w:lang w:bidi="ar-SA"/>
          <w:color w:val="111111"/>
          <w:sz w:val="28"/>
          <w:szCs w:val="28"/>
          <w:rtl/>
        </w:rPr>
        <w:t xml:space="preserve">عن النبي عليه‌السلام : « لا ثِنَى في الصدقة » أي لا تؤخذ في السنة مرتين.</w:t>
      </w:r>
    </w:p>
    <w:p>
      <w:pPr>
        <w:pStyle w:val="BookText"/>
      </w:pPr>
      <w:r>
        <w:rPr>
          <w:rFonts w:ascii="Amiri" w:hAnsi="Amiri" w:eastAsia="Amiri" w:cs="Amiri"/>
          <w:lang w:bidi="ar-SA"/>
          <w:color w:val="111111"/>
          <w:sz w:val="28"/>
          <w:szCs w:val="28"/>
          <w:rtl/>
        </w:rPr>
        <w:t xml:space="preserve">ويقال في كل شيء أعيد مرة بعد مرة : ثِنىً ، قال كعب بن زهير </w:t>
      </w:r>
      <w:r>
        <w:rPr>
          <w:rStyle w:val="FootnoteReference"/>
        </w:rPr>
        <w:footnoteReference w:id="409"/>
      </w:r>
      <w:r>
        <w:rPr>
          <w:rFonts w:ascii="Amiri" w:hAnsi="Amiri" w:eastAsia="Amiri" w:cs="Amiri"/>
          <w:lang w:bidi="ar-SA"/>
          <w:color w:val="111111"/>
          <w:sz w:val="28"/>
          <w:szCs w:val="28"/>
          <w:rtl/>
        </w:rPr>
        <w:t xml:space="preserve">وكانت امرأته لامته في جزور نحرها :</w:t>
      </w:r>
    </w:p>
    <w:p>
      <w:pPr>
        <w:pStyle w:val="BookText"/>
      </w:pPr>
      <w:r>
        <w:rPr>
          <w:rFonts w:ascii="Amiri" w:hAnsi="Amiri" w:eastAsia="Amiri" w:cs="Amiri"/>
          <w:lang w:bidi="ar-SA"/>
          <w:color w:val="111111"/>
          <w:sz w:val="28"/>
          <w:szCs w:val="28"/>
          <w:rtl/>
        </w:rPr>
        <w:t xml:space="preserve">أَفِي جَنْبِ بَكْرٍ قَطَّعَتْنِي مَلَامَةً</w:t>
      </w:r>
    </w:p>
    <w:p>
      <w:pPr>
        <w:pStyle w:val="BookText"/>
      </w:pPr>
      <w:r>
        <w:rPr>
          <w:rFonts w:ascii="Amiri" w:hAnsi="Amiri" w:eastAsia="Amiri" w:cs="Amiri"/>
          <w:lang w:bidi="ar-SA"/>
          <w:color w:val="111111"/>
          <w:sz w:val="28"/>
          <w:szCs w:val="28"/>
          <w:rtl/>
        </w:rPr>
        <w:t xml:space="preserve">لَعَمْرِي لَقَدْ كانَتْ مَلَامَتُها ثِنىَ</w:t>
      </w:r>
    </w:p>
    <w:p>
      <w:pPr>
        <w:pStyle w:val="BookText"/>
      </w:pPr>
      <w:r>
        <w:rPr>
          <w:rFonts w:ascii="Amiri" w:hAnsi="Amiri" w:eastAsia="Amiri" w:cs="Amiri"/>
          <w:lang w:bidi="ar-SA"/>
          <w:color w:val="111111"/>
          <w:sz w:val="28"/>
          <w:szCs w:val="28"/>
          <w:rtl/>
        </w:rPr>
        <w:t xml:space="preserve">والثِّنى : دون السيِّد ، مثل الثُّنيان ، قال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ثِنَانا إِذا ما جَاءَ بَدْأَهُمُ</w:t>
      </w:r>
    </w:p>
    <w:p>
      <w:pPr>
        <w:pStyle w:val="BookText"/>
      </w:pPr>
      <w:r>
        <w:rPr>
          <w:rFonts w:ascii="Amiri" w:hAnsi="Amiri" w:eastAsia="Amiri" w:cs="Amiri"/>
          <w:lang w:bidi="ar-SA"/>
          <w:color w:val="111111"/>
          <w:sz w:val="28"/>
          <w:szCs w:val="28"/>
          <w:rtl/>
        </w:rPr>
        <w:t xml:space="preserve">وبَدْؤُهُم إِنْ أَتَانا كانَ ثُنْيَانا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w:t>
      </w:r>
    </w:p>
    <w:p>
      <w:pPr>
        <w:pStyle w:val="BookText"/>
      </w:pPr>
      <w:r>
        <w:rPr>
          <w:rFonts w:ascii="Amiri" w:hAnsi="Amiri" w:eastAsia="Amiri" w:cs="Amiri"/>
          <w:lang w:bidi="ar-SA"/>
          <w:color w:val="111111"/>
          <w:sz w:val="28"/>
          <w:szCs w:val="28"/>
          <w:rtl/>
        </w:rPr>
        <w:t xml:space="preserve">ي</w:t>
      </w:r>
    </w:p>
    <w:p>
      <w:pPr>
        <w:pStyle w:val="Heading5"/>
      </w:pPr>
      <w:bookmarkStart w:id="1304" w:name="_Toc805"/>
      <w:r>
        <w:t>مَثْنَى</w:t>
      </w:r>
      <w:bookmarkEnd w:id="1304"/>
    </w:p>
    <w:p>
      <w:pPr>
        <w:pStyle w:val="BookText"/>
      </w:pPr>
      <w:r>
        <w:rPr>
          <w:rFonts w:ascii="Amiri" w:hAnsi="Amiri" w:eastAsia="Amiri" w:cs="Amiri"/>
          <w:lang w:bidi="ar-SA"/>
          <w:color w:val="111111"/>
          <w:sz w:val="28"/>
          <w:szCs w:val="28"/>
          <w:rtl/>
        </w:rPr>
        <w:t xml:space="preserve">[مَثْنَى] : معدول عن اثنين ، يقال : جاؤوا مثنى مثنى : أي اثنين اثنين ، قال الله تعالى : ( أُولِي أَجْنِحَةٍ مَثْنى وَثُلاثَ وَرُباعَ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ومَثْنَى الأيادي : أن يعيد الرجل معروفه مرتين أو ثلاثاً.</w:t>
      </w:r>
    </w:p>
    <w:p>
      <w:pPr>
        <w:pStyle w:val="BookText"/>
      </w:pPr>
      <w:r>
        <w:rPr>
          <w:rFonts w:ascii="Amiri" w:hAnsi="Amiri" w:eastAsia="Amiri" w:cs="Amiri"/>
          <w:lang w:bidi="ar-SA"/>
          <w:color w:val="111111"/>
          <w:sz w:val="28"/>
          <w:szCs w:val="28"/>
          <w:rtl/>
        </w:rPr>
        <w:t xml:space="preserve">ومَثْنى الأيادي : أن يأخذ الرجل في القَسْم مرة بعد مرة. وهو أن يأخذ القَدَحَيْن والثلاثة فيتمم بها الأيسار إِذا عجزوا.</w:t>
      </w:r>
    </w:p>
    <w:p>
      <w:pPr>
        <w:pStyle w:val="BookText"/>
      </w:pPr>
      <w:r>
        <w:rPr>
          <w:rFonts w:ascii="Amiri" w:hAnsi="Amiri" w:eastAsia="Amiri" w:cs="Amiri"/>
          <w:lang w:bidi="ar-SA"/>
          <w:color w:val="111111"/>
          <w:sz w:val="28"/>
          <w:szCs w:val="28"/>
          <w:rtl/>
        </w:rPr>
        <w:t xml:space="preserve">وقال أبو عبيدة : هي الأَنْصِباء التي كانت تفضُل عن الجزور في الميسر عن</w:t>
      </w:r>
    </w:p>
    <w:p>
      <w:pPr>
        <w:pStyle w:val="BookText"/>
      </w:pPr>
      <w:r>
        <w:rPr>
          <w:rFonts w:ascii="IRNazanin" w:hAnsi="IRNazanin" w:eastAsia="IRNazanin" w:cs="IRNazanin"/>
          <w:lang w:bidi="fa-IR"/>
          <w:color w:val="111111"/>
          <w:sz w:val="28"/>
          <w:szCs w:val="28"/>
          <w:rtl/>
        </w:rPr>
        <w:t xml:space="preserve">[شماره صفحه واقعی : 892]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6" w:name="pg14428_153077"/>
    <w:bookmarkEnd w:id="166"/>
    <w:p>
      <w:pPr>
        <w:pStyle w:val="BookText"/>
      </w:pPr>
      <w:r>
        <w:rPr>
          <w:rFonts w:ascii="Amiri" w:hAnsi="Amiri" w:eastAsia="Amiri" w:cs="Amiri"/>
          <w:lang w:bidi="ar-SA"/>
          <w:color w:val="111111"/>
          <w:sz w:val="28"/>
          <w:szCs w:val="28"/>
          <w:rtl/>
        </w:rPr>
        <w:t xml:space="preserve">السهام ، كان الرجل الجواد يشتريها فيطعمها الأَبْرام وهم الذين لا يَيْسِرون ، قال النابغة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أَنِّي أُتَمِّمُ أَيْسَارِي وأَمْنَحُهُم</w:t>
      </w:r>
    </w:p>
    <w:p>
      <w:pPr>
        <w:pStyle w:val="BookText"/>
      </w:pPr>
      <w:r>
        <w:rPr>
          <w:rFonts w:ascii="Amiri" w:hAnsi="Amiri" w:eastAsia="Amiri" w:cs="Amiri"/>
          <w:lang w:bidi="ar-SA"/>
          <w:color w:val="111111"/>
          <w:sz w:val="28"/>
          <w:szCs w:val="28"/>
          <w:rtl/>
        </w:rPr>
        <w:t xml:space="preserve">مَثْنَى الأَيادِي وأَكْسُو الجَفْنَةَ الأُدُما</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1305" w:name="_Toc806"/>
      <w:r>
        <w:t>المَثْناة</w:t>
      </w:r>
      <w:bookmarkEnd w:id="1305"/>
    </w:p>
    <w:p>
      <w:pPr>
        <w:pStyle w:val="BookText"/>
      </w:pPr>
      <w:r>
        <w:rPr>
          <w:rFonts w:ascii="Amiri" w:hAnsi="Amiri" w:eastAsia="Amiri" w:cs="Amiri"/>
          <w:lang w:bidi="ar-SA"/>
          <w:color w:val="111111"/>
          <w:sz w:val="28"/>
          <w:szCs w:val="28"/>
          <w:rtl/>
        </w:rPr>
        <w:t xml:space="preserve">[المَثْناة] : الحبل.</w:t>
      </w:r>
    </w:p>
    <w:p>
      <w:pPr>
        <w:pStyle w:val="BookText"/>
      </w:pPr>
      <w:r>
        <w:rPr>
          <w:rFonts w:ascii="Amiri" w:hAnsi="Amiri" w:eastAsia="Amiri" w:cs="Amiri"/>
          <w:lang w:bidi="ar-SA"/>
          <w:color w:val="111111"/>
          <w:sz w:val="28"/>
          <w:szCs w:val="28"/>
          <w:rtl/>
        </w:rPr>
        <w:t xml:space="preserve">والمَثْنَاة : واحدة المَثَاني. والمثاني : القرآن ، لأن الأنباء والقَصص ثُنِّيَت فيه ، قال الله تعالى : ( مَثانِيَ تَقْشَعِرُّ مِنْهُ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قالت </w:t>
      </w:r>
      <w:r>
        <w:rPr>
          <w:rStyle w:val="FootnoteReference"/>
        </w:rPr>
        <w:footnoteReference w:id="414"/>
      </w:r>
      <w:r>
        <w:rPr>
          <w:rFonts w:ascii="Amiri" w:hAnsi="Amiri" w:eastAsia="Amiri" w:cs="Amiri"/>
          <w:lang w:bidi="ar-SA"/>
          <w:color w:val="111111"/>
          <w:sz w:val="28"/>
          <w:szCs w:val="28"/>
          <w:rtl/>
        </w:rPr>
        <w:t xml:space="preserve">صفيَة بنت عبد المطلب ترثي النبي عليه‌السلام :</w:t>
      </w:r>
    </w:p>
    <w:p>
      <w:pPr>
        <w:pStyle w:val="BookText"/>
      </w:pPr>
      <w:r>
        <w:rPr>
          <w:rFonts w:ascii="Amiri" w:hAnsi="Amiri" w:eastAsia="Amiri" w:cs="Amiri"/>
          <w:lang w:bidi="ar-SA"/>
          <w:color w:val="111111"/>
          <w:sz w:val="28"/>
          <w:szCs w:val="28"/>
          <w:rtl/>
        </w:rPr>
        <w:t xml:space="preserve">فَقَدْ كَانَ نُوراً سَاطِعاً يُهْتَدَى بِهِ</w:t>
      </w:r>
    </w:p>
    <w:p>
      <w:pPr>
        <w:pStyle w:val="BookText"/>
      </w:pPr>
      <w:r>
        <w:rPr>
          <w:rFonts w:ascii="Amiri" w:hAnsi="Amiri" w:eastAsia="Amiri" w:cs="Amiri"/>
          <w:lang w:bidi="ar-SA"/>
          <w:color w:val="111111"/>
          <w:sz w:val="28"/>
          <w:szCs w:val="28"/>
          <w:rtl/>
        </w:rPr>
        <w:t xml:space="preserve">يُخَصُّ بِتَنْزِيلِ المَثَانِي المُعَظَّمِ</w:t>
      </w:r>
    </w:p>
    <w:p>
      <w:pPr>
        <w:pStyle w:val="BookText"/>
      </w:pPr>
      <w:r>
        <w:rPr>
          <w:rFonts w:ascii="Amiri" w:hAnsi="Amiri" w:eastAsia="Amiri" w:cs="Amiri"/>
          <w:lang w:bidi="ar-SA"/>
          <w:color w:val="111111"/>
          <w:sz w:val="28"/>
          <w:szCs w:val="28"/>
          <w:rtl/>
        </w:rPr>
        <w:t xml:space="preserve">والمثاني : آيات فاتحة الكتاب ، لأنها تُثَنّى في كل صلاة ، وقيل : لأنها يثَنى فيها ( الرَّحْمنِ الرَّحِيمِ ) ، قال :</w:t>
      </w:r>
    </w:p>
    <w:p>
      <w:pPr>
        <w:pStyle w:val="BookText"/>
      </w:pPr>
      <w:r>
        <w:rPr>
          <w:rFonts w:ascii="Amiri" w:hAnsi="Amiri" w:eastAsia="Amiri" w:cs="Amiri"/>
          <w:lang w:bidi="ar-SA"/>
          <w:color w:val="111111"/>
          <w:sz w:val="28"/>
          <w:szCs w:val="28"/>
          <w:rtl/>
        </w:rPr>
        <w:t xml:space="preserve">نَشَدْتُكُم بمُنْزِل الفُرْقَانِ</w:t>
      </w:r>
    </w:p>
    <w:p>
      <w:pPr>
        <w:pStyle w:val="BookText"/>
      </w:pPr>
      <w:r>
        <w:rPr>
          <w:rFonts w:ascii="Amiri" w:hAnsi="Amiri" w:eastAsia="Amiri" w:cs="Amiri"/>
          <w:lang w:bidi="ar-SA"/>
          <w:color w:val="111111"/>
          <w:sz w:val="28"/>
          <w:szCs w:val="28"/>
          <w:rtl/>
        </w:rPr>
        <w:t xml:space="preserve">أُمِّ الكِتَابِ السَّبْعِ مِنْ مَثَانِ</w:t>
      </w:r>
    </w:p>
    <w:p>
      <w:pPr>
        <w:pStyle w:val="BookText"/>
      </w:pPr>
      <w:r>
        <w:rPr>
          <w:rFonts w:ascii="Amiri" w:hAnsi="Amiri" w:eastAsia="Amiri" w:cs="Amiri"/>
          <w:lang w:bidi="ar-SA"/>
          <w:color w:val="111111"/>
          <w:sz w:val="28"/>
          <w:szCs w:val="28"/>
          <w:rtl/>
        </w:rPr>
        <w:t xml:space="preserve">ثُنِّينَ من آيٍ مِنَ القُرْآنِ</w:t>
      </w:r>
    </w:p>
    <w:p>
      <w:pPr>
        <w:pStyle w:val="BookText"/>
      </w:pPr>
      <w:r>
        <w:rPr>
          <w:rFonts w:ascii="Amiri" w:hAnsi="Amiri" w:eastAsia="Amiri" w:cs="Amiri"/>
          <w:lang w:bidi="ar-SA"/>
          <w:color w:val="111111"/>
          <w:sz w:val="28"/>
          <w:szCs w:val="28"/>
          <w:rtl/>
        </w:rPr>
        <w:t xml:space="preserve">قال الله تعالى : ( وَلَقَدْ آتَيْناكَ سَبْعاً مِنَ الْمَثانِي وَالْقُرْآنَ الْعَظِيمَ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إِن المثاني سبعُ سور تلي السبع الطُّوَل ، قال جرير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جزى اللهُ الفرزدقَ حينَ يُمْسِي</w:t>
      </w:r>
    </w:p>
    <w:p>
      <w:pPr>
        <w:pStyle w:val="BookText"/>
      </w:pPr>
      <w:r>
        <w:rPr>
          <w:rFonts w:ascii="Amiri" w:hAnsi="Amiri" w:eastAsia="Amiri" w:cs="Amiri"/>
          <w:lang w:bidi="ar-SA"/>
          <w:color w:val="111111"/>
          <w:sz w:val="28"/>
          <w:szCs w:val="28"/>
          <w:rtl/>
        </w:rPr>
        <w:t xml:space="preserve">مُضِيعاً لِلْمُفَصَّلِ والمَثَانِي</w:t>
      </w:r>
    </w:p>
    <w:p>
      <w:pPr>
        <w:pStyle w:val="BookText"/>
      </w:pPr>
      <w:r>
        <w:rPr>
          <w:rFonts w:ascii="IRNazanin" w:hAnsi="IRNazanin" w:eastAsia="IRNazanin" w:cs="IRNazanin"/>
          <w:lang w:bidi="fa-IR"/>
          <w:color w:val="111111"/>
          <w:sz w:val="28"/>
          <w:szCs w:val="28"/>
          <w:rtl/>
        </w:rPr>
        <w:t xml:space="preserve">[شماره صفحه واقعی : 893]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7" w:name="pg14428_153079"/>
    <w:bookmarkEnd w:id="167"/>
    <w:p>
      <w:pPr>
        <w:pStyle w:val="BookText"/>
      </w:pPr>
      <w:r>
        <w:rPr>
          <w:rFonts w:ascii="IRNazanin" w:hAnsi="IRNazanin" w:eastAsia="IRNazanin" w:cs="IRNazanin"/>
          <w:lang w:bidi="fa-IR"/>
          <w:color w:val="111111"/>
          <w:sz w:val="28"/>
          <w:szCs w:val="28"/>
          <w:rtl/>
        </w:rPr>
        <w:t xml:space="preserve">وقال آخر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فَلِجُوا المَسْجِدَ وادْعُوا رَبَّكُمْ</w:t>
      </w:r>
    </w:p>
    <w:p>
      <w:pPr>
        <w:pStyle w:val="BookText"/>
      </w:pPr>
      <w:r>
        <w:rPr>
          <w:rFonts w:ascii="Amiri" w:hAnsi="Amiri" w:eastAsia="Amiri" w:cs="Amiri"/>
          <w:lang w:bidi="ar-SA"/>
          <w:color w:val="111111"/>
          <w:sz w:val="28"/>
          <w:szCs w:val="28"/>
          <w:rtl/>
        </w:rPr>
        <w:t xml:space="preserve">وادْرُسُوا هَذِي المَثَاني والطُّوَلْ</w:t>
      </w:r>
    </w:p>
    <w:p>
      <w:pPr>
        <w:pStyle w:val="BookText"/>
      </w:pPr>
      <w:r>
        <w:rPr>
          <w:rFonts w:ascii="Amiri" w:hAnsi="Amiri" w:eastAsia="Amiri" w:cs="Amiri"/>
          <w:lang w:bidi="ar-SA"/>
          <w:color w:val="111111"/>
          <w:sz w:val="28"/>
          <w:szCs w:val="28"/>
          <w:rtl/>
        </w:rPr>
        <w:t xml:space="preserve">وقيل : السبع المثاني : معاني القرآن ، وهي أمر ونهي وتبشير وإِنذار وضرب أمثال وأنباء قرون وتعديد نِعَم.</w:t>
      </w:r>
    </w:p>
    <w:p>
      <w:pPr>
        <w:pStyle w:val="BookText"/>
      </w:pPr>
      <w:r>
        <w:rPr>
          <w:rFonts w:ascii="Amiri" w:hAnsi="Amiri" w:eastAsia="Amiri" w:cs="Amiri"/>
          <w:lang w:bidi="ar-SA"/>
          <w:color w:val="111111"/>
          <w:sz w:val="28"/>
          <w:szCs w:val="28"/>
          <w:rtl/>
        </w:rPr>
        <w:t xml:space="preserve">وفي حديث عبد الله بن عمرو بن العاص : « مِنْ أَشْرَاط القِيَامةِ أَن تُقْرَأ المَثْنَاةُ على رؤُوس الناس لا تُغَيَّرُ. قيل : وما المَثْنَاةُ؟ قال : ما استُكتب من غير كتاب الله عزوجل ». ويقال : إِن الأَحبار صنّفوا كتاباً بعد موسى عليه‌السلام سمَّوه المَثْنَاةَ.</w:t>
      </w:r>
    </w:p>
    <w:p>
      <w:pPr>
        <w:pStyle w:val="BookText"/>
      </w:pPr>
      <w:r>
        <w:rPr>
          <w:rFonts w:ascii="Amiri" w:hAnsi="Amiri" w:eastAsia="Amiri" w:cs="Amiri"/>
          <w:lang w:bidi="ar-SA"/>
          <w:color w:val="111111"/>
          <w:sz w:val="28"/>
          <w:szCs w:val="28"/>
          <w:rtl/>
        </w:rPr>
        <w:t xml:space="preserve">و [ مَفْعَل ] ، من المنسوب</w:t>
      </w:r>
    </w:p>
    <w:p>
      <w:pPr>
        <w:pStyle w:val="BookText"/>
      </w:pPr>
      <w:r>
        <w:rPr>
          <w:rFonts w:ascii="IRNazanin" w:hAnsi="IRNazanin" w:eastAsia="IRNazanin" w:cs="IRNazanin"/>
          <w:lang w:bidi="fa-IR"/>
          <w:color w:val="111111"/>
          <w:sz w:val="28"/>
          <w:szCs w:val="28"/>
          <w:rtl/>
        </w:rPr>
        <w:t xml:space="preserve">و</w:t>
      </w:r>
    </w:p>
    <w:p>
      <w:pPr>
        <w:pStyle w:val="Heading5"/>
      </w:pPr>
      <w:bookmarkStart w:id="1306" w:name="_Toc807"/>
      <w:r>
        <w:t>المَثْنَويَّة</w:t>
      </w:r>
      <w:bookmarkEnd w:id="1306"/>
    </w:p>
    <w:p>
      <w:pPr>
        <w:pStyle w:val="BookText"/>
      </w:pPr>
      <w:r>
        <w:rPr>
          <w:rFonts w:ascii="Amiri" w:hAnsi="Amiri" w:eastAsia="Amiri" w:cs="Amiri"/>
          <w:lang w:bidi="ar-SA"/>
          <w:color w:val="111111"/>
          <w:sz w:val="28"/>
          <w:szCs w:val="28"/>
          <w:rtl/>
        </w:rPr>
        <w:t xml:space="preserve">[المَثْنَويَّة] : الرجوع. وفي الحديث </w:t>
      </w:r>
      <w:r>
        <w:rPr>
          <w:rStyle w:val="FootnoteReference"/>
        </w:rPr>
        <w:footnoteReference w:id="418"/>
      </w:r>
      <w:r>
        <w:rPr>
          <w:rFonts w:ascii="Amiri" w:hAnsi="Amiri" w:eastAsia="Amiri" w:cs="Amiri"/>
          <w:lang w:bidi="ar-SA"/>
          <w:color w:val="111111"/>
          <w:sz w:val="28"/>
          <w:szCs w:val="28"/>
          <w:rtl/>
        </w:rPr>
        <w:t xml:space="preserve">: « اشترى ابن مسعود جارية ، فشرط عليه البائع خدمتها ، فقال له عمر : لا تقربها وفيها مثنوية ، ولا شرط ».</w:t>
      </w:r>
    </w:p>
    <w:p>
      <w:pPr>
        <w:pStyle w:val="BookText"/>
      </w:pPr>
      <w:r>
        <w:rPr>
          <w:rFonts w:ascii="Amiri" w:hAnsi="Amiri" w:eastAsia="Amiri" w:cs="Amiri"/>
          <w:lang w:bidi="ar-SA"/>
          <w:color w:val="111111"/>
          <w:sz w:val="28"/>
          <w:szCs w:val="28"/>
          <w:rtl/>
        </w:rPr>
        <w:t xml:space="preserve">و [ مِفْعَلة ] ، بكسر الميم</w:t>
      </w:r>
    </w:p>
    <w:p>
      <w:pPr>
        <w:pStyle w:val="BookText"/>
      </w:pPr>
      <w:r>
        <w:rPr>
          <w:rFonts w:ascii="Amiri" w:hAnsi="Amiri" w:eastAsia="Amiri" w:cs="Amiri"/>
          <w:lang w:bidi="ar-SA"/>
          <w:color w:val="111111"/>
          <w:sz w:val="28"/>
          <w:szCs w:val="28"/>
          <w:rtl/>
        </w:rPr>
        <w:t xml:space="preserve">ي</w:t>
      </w:r>
    </w:p>
    <w:p>
      <w:pPr>
        <w:pStyle w:val="Heading5"/>
      </w:pPr>
      <w:bookmarkStart w:id="1307" w:name="_Toc808"/>
      <w:r>
        <w:t>المِثْناة</w:t>
      </w:r>
      <w:bookmarkEnd w:id="1307"/>
    </w:p>
    <w:p>
      <w:pPr>
        <w:pStyle w:val="BookText"/>
      </w:pPr>
      <w:r>
        <w:rPr>
          <w:rFonts w:ascii="Amiri" w:hAnsi="Amiri" w:eastAsia="Amiri" w:cs="Amiri"/>
          <w:lang w:bidi="ar-SA"/>
          <w:color w:val="111111"/>
          <w:sz w:val="28"/>
          <w:szCs w:val="28"/>
          <w:rtl/>
        </w:rPr>
        <w:t xml:space="preserve">[المِثْناة] : الحَبْلُ.</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Amiri" w:hAnsi="Amiri" w:eastAsia="Amiri" w:cs="Amiri"/>
          <w:lang w:bidi="ar-SA"/>
          <w:color w:val="111111"/>
          <w:sz w:val="28"/>
          <w:szCs w:val="28"/>
          <w:rtl/>
        </w:rPr>
        <w:t xml:space="preserve">ي</w:t>
      </w:r>
    </w:p>
    <w:p>
      <w:pPr>
        <w:pStyle w:val="Heading5"/>
      </w:pPr>
      <w:bookmarkStart w:id="1308" w:name="_Toc809"/>
      <w:r>
        <w:t>الثاني</w:t>
      </w:r>
      <w:bookmarkEnd w:id="1308"/>
    </w:p>
    <w:p>
      <w:pPr>
        <w:pStyle w:val="BookText"/>
      </w:pPr>
      <w:r>
        <w:rPr>
          <w:rFonts w:ascii="Amiri" w:hAnsi="Amiri" w:eastAsia="Amiri" w:cs="Amiri"/>
          <w:lang w:bidi="ar-SA"/>
          <w:color w:val="111111"/>
          <w:sz w:val="28"/>
          <w:szCs w:val="28"/>
          <w:rtl/>
        </w:rPr>
        <w:t xml:space="preserve">[الثاني] : الذي بعد الأول.</w:t>
      </w:r>
    </w:p>
    <w:p>
      <w:pPr>
        <w:pStyle w:val="BookText"/>
      </w:pPr>
      <w:r>
        <w:rPr>
          <w:rFonts w:ascii="Amiri" w:hAnsi="Amiri" w:eastAsia="Amiri" w:cs="Amiri"/>
          <w:lang w:bidi="ar-SA"/>
          <w:color w:val="111111"/>
          <w:sz w:val="28"/>
          <w:szCs w:val="28"/>
          <w:rtl/>
        </w:rPr>
        <w:t xml:space="preserve">وفاعلة ، بالهاء</w:t>
      </w:r>
    </w:p>
    <w:p>
      <w:pPr>
        <w:pStyle w:val="BookText"/>
      </w:pPr>
      <w:r>
        <w:rPr>
          <w:rFonts w:ascii="Amiri" w:hAnsi="Amiri" w:eastAsia="Amiri" w:cs="Amiri"/>
          <w:lang w:bidi="ar-SA"/>
          <w:color w:val="111111"/>
          <w:sz w:val="28"/>
          <w:szCs w:val="28"/>
          <w:rtl/>
        </w:rPr>
        <w:t xml:space="preserve">ي</w:t>
      </w:r>
    </w:p>
    <w:p>
      <w:pPr>
        <w:pStyle w:val="Heading5"/>
      </w:pPr>
      <w:bookmarkStart w:id="1309" w:name="_Toc810"/>
      <w:r>
        <w:t>الثانية</w:t>
      </w:r>
      <w:bookmarkEnd w:id="1309"/>
    </w:p>
    <w:p>
      <w:pPr>
        <w:pStyle w:val="BookText"/>
      </w:pPr>
      <w:r>
        <w:rPr>
          <w:rFonts w:ascii="Amiri" w:hAnsi="Amiri" w:eastAsia="Amiri" w:cs="Amiri"/>
          <w:lang w:bidi="ar-SA"/>
          <w:color w:val="111111"/>
          <w:sz w:val="28"/>
          <w:szCs w:val="28"/>
          <w:rtl/>
        </w:rPr>
        <w:t xml:space="preserve">[الثانية] : تأنيث الثاني.</w:t>
      </w:r>
    </w:p>
    <w:p>
      <w:pPr>
        <w:pStyle w:val="BookText"/>
      </w:pPr>
      <w:r>
        <w:rPr>
          <w:rFonts w:ascii="IRNazanin" w:hAnsi="IRNazanin" w:eastAsia="IRNazanin" w:cs="IRNazanin"/>
          <w:lang w:bidi="fa-IR"/>
          <w:color w:val="111111"/>
          <w:sz w:val="28"/>
          <w:szCs w:val="28"/>
          <w:rtl/>
        </w:rPr>
        <w:t xml:space="preserve">[شماره صفحه واقعی : 894]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8" w:name="pg14428_153081"/>
    <w:bookmarkEnd w:id="168"/>
    <w:p>
      <w:pPr>
        <w:pStyle w:val="BookText"/>
      </w:pPr>
      <w:r>
        <w:rPr>
          <w:rFonts w:ascii="Amiri" w:hAnsi="Amiri" w:eastAsia="Amiri" w:cs="Amiri"/>
          <w:lang w:bidi="ar-SA"/>
          <w:color w:val="111111"/>
          <w:sz w:val="28"/>
          <w:szCs w:val="28"/>
          <w:rtl/>
        </w:rPr>
        <w:t xml:space="preserve">والثانية في علم النجوم : جزء من ستين جزءاً من الدقيقة ، وجمعها : ثوان.</w:t>
      </w:r>
    </w:p>
    <w:p>
      <w:pPr>
        <w:pStyle w:val="BookText"/>
      </w:pPr>
      <w:r>
        <w:rPr>
          <w:rFonts w:ascii="Amiri" w:hAnsi="Amiri" w:eastAsia="Amiri" w:cs="Amiri"/>
          <w:lang w:bidi="ar-SA"/>
          <w:color w:val="111111"/>
          <w:sz w:val="28"/>
          <w:szCs w:val="28"/>
          <w:rtl/>
        </w:rPr>
        <w:t xml:space="preserve">وكذلك الثالثة والرابعة والخامسة كل واحدة منها جزء من ستين جزءاً من التي قبلها.</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Amiri" w:hAnsi="Amiri" w:eastAsia="Amiri" w:cs="Amiri"/>
          <w:lang w:bidi="ar-SA"/>
          <w:color w:val="111111"/>
          <w:sz w:val="28"/>
          <w:szCs w:val="28"/>
          <w:rtl/>
        </w:rPr>
        <w:t xml:space="preserve">ي</w:t>
      </w:r>
    </w:p>
    <w:p>
      <w:pPr>
        <w:pStyle w:val="Heading5"/>
      </w:pPr>
      <w:bookmarkStart w:id="1310" w:name="_Toc811"/>
      <w:r>
        <w:t>الثَّناء</w:t>
      </w:r>
      <w:bookmarkEnd w:id="1310"/>
    </w:p>
    <w:p>
      <w:pPr>
        <w:pStyle w:val="BookText"/>
      </w:pPr>
      <w:r>
        <w:rPr>
          <w:rFonts w:ascii="Amiri" w:hAnsi="Amiri" w:eastAsia="Amiri" w:cs="Amiri"/>
          <w:lang w:bidi="ar-SA"/>
          <w:color w:val="111111"/>
          <w:sz w:val="28"/>
          <w:szCs w:val="28"/>
          <w:rtl/>
        </w:rPr>
        <w:t xml:space="preserve">[الثَّناء] : الذكر بالخير والكلام الجميل.</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Amiri" w:hAnsi="Amiri" w:eastAsia="Amiri" w:cs="Amiri"/>
          <w:lang w:bidi="ar-SA"/>
          <w:color w:val="111111"/>
          <w:sz w:val="28"/>
          <w:szCs w:val="28"/>
          <w:rtl/>
        </w:rPr>
        <w:t xml:space="preserve">ي</w:t>
      </w:r>
    </w:p>
    <w:p>
      <w:pPr>
        <w:pStyle w:val="Heading5"/>
      </w:pPr>
      <w:bookmarkStart w:id="1311" w:name="_Toc812"/>
      <w:r>
        <w:t>الثِّناء</w:t>
      </w:r>
      <w:bookmarkEnd w:id="1311"/>
    </w:p>
    <w:p>
      <w:pPr>
        <w:pStyle w:val="BookText"/>
      </w:pPr>
      <w:r>
        <w:rPr>
          <w:rFonts w:ascii="Amiri" w:hAnsi="Amiri" w:eastAsia="Amiri" w:cs="Amiri"/>
          <w:lang w:bidi="ar-SA"/>
          <w:color w:val="111111"/>
          <w:sz w:val="28"/>
          <w:szCs w:val="28"/>
          <w:rtl/>
        </w:rPr>
        <w:t xml:space="preserve">[الثِّناء] : عقال البعير ونحوه إِذا عقل بحبل مَثْنِي ، وكل واحد منهما ثِناء. قال أبو زيد : يقولون : عقلت البعير بثِنَايَيْنِ ، غير مهموز الألف : إِذا عقلتَ يديه جميعاً بحبل أو بطرفي حبل.</w:t>
      </w:r>
    </w:p>
    <w:p>
      <w:pPr>
        <w:pStyle w:val="BookText"/>
      </w:pPr>
      <w:r>
        <w:rPr>
          <w:rFonts w:ascii="Amiri" w:hAnsi="Amiri" w:eastAsia="Amiri" w:cs="Amiri"/>
          <w:lang w:bidi="ar-SA"/>
          <w:color w:val="111111"/>
          <w:sz w:val="28"/>
          <w:szCs w:val="28"/>
          <w:rtl/>
        </w:rPr>
        <w:t xml:space="preserve">قال الخليل : يظهرون الياء في الثنايين بعد الألف ، وهي المدة التي كانت فيها ، ولو مُدّ لكان صواباً ، كما يقال : سماء وسماآن وسماوان.</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Amiri" w:hAnsi="Amiri" w:eastAsia="Amiri" w:cs="Amiri"/>
          <w:lang w:bidi="ar-SA"/>
          <w:color w:val="111111"/>
          <w:sz w:val="28"/>
          <w:szCs w:val="28"/>
          <w:rtl/>
        </w:rPr>
        <w:t xml:space="preserve">ي</w:t>
      </w:r>
    </w:p>
    <w:p>
      <w:pPr>
        <w:pStyle w:val="Heading5"/>
      </w:pPr>
      <w:bookmarkStart w:id="1312" w:name="_Toc813"/>
      <w:r>
        <w:t>الثِّناية</w:t>
      </w:r>
      <w:bookmarkEnd w:id="1312"/>
    </w:p>
    <w:p>
      <w:pPr>
        <w:pStyle w:val="BookText"/>
      </w:pPr>
      <w:r>
        <w:rPr>
          <w:rFonts w:ascii="Amiri" w:hAnsi="Amiri" w:eastAsia="Amiri" w:cs="Amiri"/>
          <w:lang w:bidi="ar-SA"/>
          <w:color w:val="111111"/>
          <w:sz w:val="28"/>
          <w:szCs w:val="28"/>
          <w:rtl/>
        </w:rPr>
        <w:t xml:space="preserve">[الثِّناية] : الحَبْلُ ، قال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والحَجَرُ الأَخْشَنُ والثِّنَايَهْ</w:t>
      </w:r>
    </w:p>
    <w:p>
      <w:pPr>
        <w:pStyle w:val="BookText"/>
      </w:pPr>
      <w:r>
        <w:rPr>
          <w:rFonts w:ascii="Amiri" w:hAnsi="Amiri" w:eastAsia="Amiri" w:cs="Amiri"/>
          <w:lang w:bidi="ar-SA"/>
          <w:color w:val="111111"/>
          <w:sz w:val="28"/>
          <w:szCs w:val="28"/>
          <w:rtl/>
        </w:rPr>
        <w:t xml:space="preserve">فَعِيل</w:t>
      </w:r>
    </w:p>
    <w:p>
      <w:pPr>
        <w:pStyle w:val="BookText"/>
      </w:pPr>
      <w:r>
        <w:rPr>
          <w:rFonts w:ascii="Amiri" w:hAnsi="Amiri" w:eastAsia="Amiri" w:cs="Amiri"/>
          <w:lang w:bidi="ar-SA"/>
          <w:color w:val="111111"/>
          <w:sz w:val="28"/>
          <w:szCs w:val="28"/>
          <w:rtl/>
        </w:rPr>
        <w:t xml:space="preserve">ي</w:t>
      </w:r>
    </w:p>
    <w:p>
      <w:pPr>
        <w:pStyle w:val="Heading5"/>
      </w:pPr>
      <w:bookmarkStart w:id="1313" w:name="_Toc814"/>
      <w:r>
        <w:t>الثَّنِيّ</w:t>
      </w:r>
      <w:bookmarkEnd w:id="1313"/>
    </w:p>
    <w:p>
      <w:pPr>
        <w:pStyle w:val="BookText"/>
      </w:pPr>
      <w:r>
        <w:rPr>
          <w:rFonts w:ascii="Amiri" w:hAnsi="Amiri" w:eastAsia="Amiri" w:cs="Amiri"/>
          <w:lang w:bidi="ar-SA"/>
          <w:color w:val="111111"/>
          <w:sz w:val="28"/>
          <w:szCs w:val="28"/>
          <w:rtl/>
        </w:rPr>
        <w:t xml:space="preserve">[الثَّنِيّ] : الذي قد ألقى ثَنِيَّتَيْه الراضعتين ونبتت له ثنيتان أُخريان. والظبي يكون ثنيًّا ثم لا يزيد على الإِثناء ، وسائر الدواب يثني ثم يربع ولا يُسْدِس إِلا الإِبل : قال القُتَيْبِيّ </w:t>
      </w:r>
      <w:r>
        <w:rPr>
          <w:rStyle w:val="FootnoteReference"/>
        </w:rPr>
        <w:footnoteReference w:id="420"/>
      </w:r>
      <w:r>
        <w:rPr>
          <w:rFonts w:ascii="Amiri" w:hAnsi="Amiri" w:eastAsia="Amiri" w:cs="Amiri"/>
          <w:lang w:bidi="ar-SA"/>
          <w:color w:val="111111"/>
          <w:sz w:val="28"/>
          <w:szCs w:val="28"/>
          <w:rtl/>
        </w:rPr>
        <w:t xml:space="preserve">: الثنيّ من المعز والبقر : ما تمت</w:t>
      </w:r>
    </w:p>
    <w:p>
      <w:pPr>
        <w:pStyle w:val="BookText"/>
      </w:pPr>
      <w:r>
        <w:rPr>
          <w:rFonts w:ascii="IRNazanin" w:hAnsi="IRNazanin" w:eastAsia="IRNazanin" w:cs="IRNazanin"/>
          <w:lang w:bidi="fa-IR"/>
          <w:color w:val="111111"/>
          <w:sz w:val="28"/>
          <w:szCs w:val="28"/>
          <w:rtl/>
        </w:rPr>
        <w:t xml:space="preserve">[شماره صفحه واقعی : 895]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9" w:name="pg14428_153083"/>
    <w:bookmarkEnd w:id="169"/>
    <w:p>
      <w:pPr>
        <w:pStyle w:val="BookText"/>
      </w:pPr>
      <w:r>
        <w:rPr>
          <w:rFonts w:ascii="Amiri" w:hAnsi="Amiri" w:eastAsia="Amiri" w:cs="Amiri"/>
          <w:lang w:bidi="ar-SA"/>
          <w:color w:val="111111"/>
          <w:sz w:val="28"/>
          <w:szCs w:val="28"/>
          <w:rtl/>
        </w:rPr>
        <w:t xml:space="preserve">له سنتان ودخل في الثالثة ، والثنيّ من الإِبل : ما تمت له خمس سنين ودخل في السادسة.</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421"/>
      </w:r>
      <w:r>
        <w:rPr>
          <w:rFonts w:ascii="Amiri" w:hAnsi="Amiri" w:eastAsia="Amiri" w:cs="Amiri"/>
          <w:lang w:bidi="ar-SA"/>
          <w:color w:val="111111"/>
          <w:sz w:val="28"/>
          <w:szCs w:val="28"/>
          <w:rtl/>
        </w:rPr>
        <w:t xml:space="preserve">عن النبي عليه‌السلام في ذكر الأَضاحي : « الثَّنِيّ من المَعَز ، والجَذَع من الضَّأْن ».</w:t>
      </w:r>
    </w:p>
    <w:p>
      <w:pPr>
        <w:pStyle w:val="BookText"/>
      </w:pPr>
      <w:r>
        <w:rPr>
          <w:rFonts w:ascii="Amiri" w:hAnsi="Amiri" w:eastAsia="Amiri" w:cs="Amiri"/>
          <w:lang w:bidi="ar-SA"/>
          <w:color w:val="111111"/>
          <w:sz w:val="28"/>
          <w:szCs w:val="28"/>
          <w:rtl/>
        </w:rPr>
        <w:t xml:space="preserve">ذهب جمهور الفقهاء إِلى أنه لا يجزئ في الأضحية من الإِبل والبقر والمعز إِلا الثنيّ ، ويجزئ الجَذَع من الضأن.</w:t>
      </w:r>
    </w:p>
    <w:p>
      <w:pPr>
        <w:pStyle w:val="BookText"/>
      </w:pPr>
      <w:r>
        <w:rPr>
          <w:rFonts w:ascii="Amiri" w:hAnsi="Amiri" w:eastAsia="Amiri" w:cs="Amiri"/>
          <w:lang w:bidi="ar-SA"/>
          <w:color w:val="111111"/>
          <w:sz w:val="28"/>
          <w:szCs w:val="28"/>
          <w:rtl/>
        </w:rPr>
        <w:t xml:space="preserve">وقال الزُّهري : لا يجزئ من الجميع إِلا الثنيّ. وروي ذلك عن ابن عمر. وعن عطاء والأَوْزاعيّ : يجزئ الجذع من كل شيء إِلا المعز لذكرها في الحديث.</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Amiri" w:hAnsi="Amiri" w:eastAsia="Amiri" w:cs="Amiri"/>
          <w:lang w:bidi="ar-SA"/>
          <w:color w:val="111111"/>
          <w:sz w:val="28"/>
          <w:szCs w:val="28"/>
          <w:rtl/>
        </w:rPr>
        <w:t xml:space="preserve">ي</w:t>
      </w:r>
    </w:p>
    <w:p>
      <w:pPr>
        <w:pStyle w:val="Heading5"/>
      </w:pPr>
      <w:bookmarkStart w:id="1314" w:name="_Toc815"/>
      <w:r>
        <w:t>الثَّنِيَّة</w:t>
      </w:r>
      <w:bookmarkEnd w:id="1314"/>
    </w:p>
    <w:p>
      <w:pPr>
        <w:pStyle w:val="BookText"/>
      </w:pPr>
      <w:r>
        <w:rPr>
          <w:rFonts w:ascii="Amiri" w:hAnsi="Amiri" w:eastAsia="Amiri" w:cs="Amiri"/>
          <w:lang w:bidi="ar-SA"/>
          <w:color w:val="111111"/>
          <w:sz w:val="28"/>
          <w:szCs w:val="28"/>
          <w:rtl/>
        </w:rPr>
        <w:t xml:space="preserve">[الثَّنِيَّة] : واحدة الثنايا من مقدّم الأسنان ، وهي أربع : ثنيتان من أعلى ، وثنيتان من أسفل.</w:t>
      </w:r>
    </w:p>
    <w:p>
      <w:pPr>
        <w:pStyle w:val="BookText"/>
      </w:pPr>
      <w:r>
        <w:rPr>
          <w:rFonts w:ascii="Amiri" w:hAnsi="Amiri" w:eastAsia="Amiri" w:cs="Amiri"/>
          <w:lang w:bidi="ar-SA"/>
          <w:color w:val="111111"/>
          <w:sz w:val="28"/>
          <w:szCs w:val="28"/>
          <w:rtl/>
        </w:rPr>
        <w:t xml:space="preserve">والثَّنِيّة من الشَّاءِ والبقر : التي بلغت الإِثناء.</w:t>
      </w:r>
    </w:p>
    <w:p>
      <w:pPr>
        <w:pStyle w:val="BookText"/>
      </w:pPr>
      <w:r>
        <w:rPr>
          <w:rFonts w:ascii="Amiri" w:hAnsi="Amiri" w:eastAsia="Amiri" w:cs="Amiri"/>
          <w:lang w:bidi="ar-SA"/>
          <w:color w:val="111111"/>
          <w:sz w:val="28"/>
          <w:szCs w:val="28"/>
          <w:rtl/>
        </w:rPr>
        <w:t xml:space="preserve">والثَّنِيَّةُ من الإِبل : التي تمت لها خمس سنين ودخلت في السادسة.</w:t>
      </w:r>
    </w:p>
    <w:p>
      <w:pPr>
        <w:pStyle w:val="BookText"/>
      </w:pPr>
      <w:r>
        <w:rPr>
          <w:rFonts w:ascii="Amiri" w:hAnsi="Amiri" w:eastAsia="Amiri" w:cs="Amiri"/>
          <w:lang w:bidi="ar-SA"/>
          <w:color w:val="111111"/>
          <w:sz w:val="28"/>
          <w:szCs w:val="28"/>
          <w:rtl/>
        </w:rPr>
        <w:t xml:space="preserve">والثَّنِيَّة : العَقَبة ، قال :</w:t>
      </w:r>
    </w:p>
    <w:p>
      <w:pPr>
        <w:pStyle w:val="BookText"/>
      </w:pPr>
      <w:r>
        <w:rPr>
          <w:rFonts w:ascii="Amiri" w:hAnsi="Amiri" w:eastAsia="Amiri" w:cs="Amiri"/>
          <w:lang w:bidi="ar-SA"/>
          <w:color w:val="111111"/>
          <w:sz w:val="28"/>
          <w:szCs w:val="28"/>
          <w:rtl/>
        </w:rPr>
        <w:t xml:space="preserve">وثَنِيَّةٍ جَاوَزْتُها بِثَنِيَّةٍ</w:t>
      </w:r>
    </w:p>
    <w:p>
      <w:pPr>
        <w:pStyle w:val="BookText"/>
      </w:pPr>
      <w:r>
        <w:rPr>
          <w:rFonts w:ascii="Amiri" w:hAnsi="Amiri" w:eastAsia="Amiri" w:cs="Amiri"/>
          <w:lang w:bidi="ar-SA"/>
          <w:color w:val="111111"/>
          <w:sz w:val="28"/>
          <w:szCs w:val="28"/>
          <w:rtl/>
        </w:rPr>
        <w:t xml:space="preserve">خَرْفٍ يُعَارِضُها جَنِيبٌ أَدْهَمُ</w:t>
      </w:r>
    </w:p>
    <w:p>
      <w:pPr>
        <w:pStyle w:val="BookText"/>
      </w:pPr>
      <w:r>
        <w:rPr>
          <w:rFonts w:ascii="Amiri" w:hAnsi="Amiri" w:eastAsia="Amiri" w:cs="Amiri"/>
          <w:lang w:bidi="ar-SA"/>
          <w:color w:val="111111"/>
          <w:sz w:val="28"/>
          <w:szCs w:val="28"/>
          <w:rtl/>
        </w:rPr>
        <w:t xml:space="preserve">يعني الظِّلَّ.</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315" w:name="_Toc816"/>
      <w:r>
        <w:t>الثَّنْوَى</w:t>
      </w:r>
      <w:bookmarkEnd w:id="1315"/>
    </w:p>
    <w:p>
      <w:pPr>
        <w:pStyle w:val="BookText"/>
      </w:pPr>
      <w:r>
        <w:rPr>
          <w:rFonts w:ascii="Amiri" w:hAnsi="Amiri" w:eastAsia="Amiri" w:cs="Amiri"/>
          <w:lang w:bidi="ar-SA"/>
          <w:color w:val="111111"/>
          <w:sz w:val="28"/>
          <w:szCs w:val="28"/>
          <w:rtl/>
        </w:rPr>
        <w:t xml:space="preserve">[الثَّنْوَى] : لغة في الثُّنْيا.</w:t>
      </w:r>
    </w:p>
    <w:p>
      <w:pPr>
        <w:pStyle w:val="BookText"/>
      </w:pPr>
      <w:r>
        <w:rPr>
          <w:rFonts w:ascii="Amiri" w:hAnsi="Amiri" w:eastAsia="Amiri" w:cs="Amiri"/>
          <w:lang w:bidi="ar-SA"/>
          <w:color w:val="111111"/>
          <w:sz w:val="28"/>
          <w:szCs w:val="28"/>
          <w:rtl/>
        </w:rPr>
        <w:t xml:space="preserve">و [ فُعْلَى ] ، بضم الفاء</w:t>
      </w:r>
    </w:p>
    <w:p>
      <w:pPr>
        <w:pStyle w:val="BookText"/>
      </w:pPr>
      <w:r>
        <w:rPr>
          <w:rFonts w:ascii="Amiri" w:hAnsi="Amiri" w:eastAsia="Amiri" w:cs="Amiri"/>
          <w:lang w:bidi="ar-SA"/>
          <w:color w:val="111111"/>
          <w:sz w:val="28"/>
          <w:szCs w:val="28"/>
          <w:rtl/>
        </w:rPr>
        <w:t xml:space="preserve">ي</w:t>
      </w:r>
    </w:p>
    <w:p>
      <w:pPr>
        <w:pStyle w:val="Heading5"/>
      </w:pPr>
      <w:bookmarkStart w:id="1316" w:name="_Toc817"/>
      <w:r>
        <w:t>الثُّنْيا</w:t>
      </w:r>
      <w:bookmarkEnd w:id="1316"/>
    </w:p>
    <w:p>
      <w:pPr>
        <w:pStyle w:val="BookText"/>
      </w:pPr>
      <w:r>
        <w:rPr>
          <w:rFonts w:ascii="Amiri" w:hAnsi="Amiri" w:eastAsia="Amiri" w:cs="Amiri"/>
          <w:lang w:bidi="ar-SA"/>
          <w:color w:val="111111"/>
          <w:sz w:val="28"/>
          <w:szCs w:val="28"/>
          <w:rtl/>
        </w:rPr>
        <w:t xml:space="preserve">[الثُّنْيا] : الاسم من الاستثناء. وفي</w:t>
      </w:r>
    </w:p>
    <w:p>
      <w:pPr>
        <w:pStyle w:val="BookText"/>
      </w:pPr>
      <w:r>
        <w:rPr>
          <w:rFonts w:ascii="IRNazanin" w:hAnsi="IRNazanin" w:eastAsia="IRNazanin" w:cs="IRNazanin"/>
          <w:lang w:bidi="fa-IR"/>
          <w:color w:val="111111"/>
          <w:sz w:val="28"/>
          <w:szCs w:val="28"/>
          <w:rtl/>
        </w:rPr>
        <w:t xml:space="preserve">[شماره صفحه واقعی : 896]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0" w:name="pg14428_153085"/>
    <w:bookmarkEnd w:id="170"/>
    <w:p>
      <w:pPr>
        <w:pStyle w:val="BookText"/>
      </w:pPr>
      <w:r>
        <w:rPr>
          <w:rFonts w:ascii="Amiri" w:hAnsi="Amiri" w:eastAsia="Amiri" w:cs="Amiri"/>
          <w:lang w:bidi="ar-SA"/>
          <w:color w:val="111111"/>
          <w:sz w:val="28"/>
          <w:szCs w:val="28"/>
          <w:rtl/>
        </w:rPr>
        <w:t xml:space="preserve">الحديث </w:t>
      </w:r>
      <w:r>
        <w:rPr>
          <w:rStyle w:val="FootnoteReference"/>
        </w:rPr>
        <w:footnoteReference w:id="422"/>
      </w:r>
      <w:r>
        <w:rPr>
          <w:rFonts w:ascii="Amiri" w:hAnsi="Amiri" w:eastAsia="Amiri" w:cs="Amiri"/>
          <w:lang w:bidi="ar-SA"/>
          <w:color w:val="111111"/>
          <w:sz w:val="28"/>
          <w:szCs w:val="28"/>
          <w:rtl/>
        </w:rPr>
        <w:t xml:space="preserve">: « نهى النبي صَلى الله عَليه وسلم عن الثُّنْيا » قيل : هي أن يبيع الرجل شيئاً جُزَافاً ، ثم يستثني منه شيئاً من مكيل أو موزون أو معدود ، من غير استثناء جزء منه مُشَاع ، كأن يبيع ثمرة أو صُبْرة </w:t>
      </w:r>
      <w:r>
        <w:rPr>
          <w:rStyle w:val="FootnoteReference"/>
        </w:rPr>
        <w:footnoteReference w:id="423"/>
      </w:r>
      <w:r>
        <w:rPr>
          <w:rFonts w:ascii="Amiri" w:hAnsi="Amiri" w:eastAsia="Amiri" w:cs="Amiri"/>
          <w:lang w:bidi="ar-SA"/>
          <w:color w:val="111111"/>
          <w:sz w:val="28"/>
          <w:szCs w:val="28"/>
          <w:rtl/>
        </w:rPr>
        <w:t xml:space="preserve">ثم يستثني منها كذا صاعاً ، فلا يجوز ذلك ، لأن الذي يبقى لا يُدرَى كم هو ، فيكون المبيع مجهولاً ، وهذا قول كثير من الفقهاء.</w:t>
      </w:r>
    </w:p>
    <w:p>
      <w:pPr>
        <w:pStyle w:val="BookText"/>
      </w:pPr>
      <w:r>
        <w:rPr>
          <w:rFonts w:ascii="Amiri" w:hAnsi="Amiri" w:eastAsia="Amiri" w:cs="Amiri"/>
          <w:lang w:bidi="ar-SA"/>
          <w:color w:val="111111"/>
          <w:sz w:val="28"/>
          <w:szCs w:val="28"/>
          <w:rtl/>
        </w:rPr>
        <w:t xml:space="preserve">وقال مالك </w:t>
      </w:r>
      <w:r>
        <w:rPr>
          <w:rStyle w:val="FootnoteReference"/>
        </w:rPr>
        <w:footnoteReference w:id="424"/>
      </w:r>
      <w:r>
        <w:rPr>
          <w:rFonts w:ascii="IRNazanin" w:hAnsi="IRNazanin" w:eastAsia="IRNazanin" w:cs="IRNazanin"/>
          <w:lang w:bidi="fa-IR"/>
          <w:color w:val="111111"/>
          <w:sz w:val="28"/>
          <w:szCs w:val="28"/>
          <w:rtl/>
        </w:rPr>
        <w:t xml:space="preserve">: إِذا استثنى مقدار الثلث فما دونه جاز.</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Amiri" w:hAnsi="Amiri" w:eastAsia="Amiri" w:cs="Amiri"/>
          <w:lang w:bidi="ar-SA"/>
          <w:color w:val="111111"/>
          <w:sz w:val="28"/>
          <w:szCs w:val="28"/>
          <w:rtl/>
        </w:rPr>
        <w:t xml:space="preserve">ي</w:t>
      </w:r>
    </w:p>
    <w:p>
      <w:pPr>
        <w:pStyle w:val="Heading5"/>
      </w:pPr>
      <w:bookmarkStart w:id="1317" w:name="_Toc818"/>
      <w:r>
        <w:t>الثُّنْيان</w:t>
      </w:r>
      <w:bookmarkEnd w:id="1317"/>
    </w:p>
    <w:p>
      <w:pPr>
        <w:pStyle w:val="BookText"/>
      </w:pPr>
      <w:r>
        <w:rPr>
          <w:rFonts w:ascii="Amiri" w:hAnsi="Amiri" w:eastAsia="Amiri" w:cs="Amiri"/>
          <w:lang w:bidi="ar-SA"/>
          <w:color w:val="111111"/>
          <w:sz w:val="28"/>
          <w:szCs w:val="28"/>
          <w:rtl/>
        </w:rPr>
        <w:t xml:space="preserve">[الثُّنْيان] : الذي بعد السيِّد ، قال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ثِنَانا إِذا ما جاءَ بَدْأَهُم</w:t>
      </w:r>
    </w:p>
    <w:p>
      <w:pPr>
        <w:pStyle w:val="BookText"/>
      </w:pPr>
      <w:r>
        <w:rPr>
          <w:rFonts w:ascii="Amiri" w:hAnsi="Amiri" w:eastAsia="Amiri" w:cs="Amiri"/>
          <w:lang w:bidi="ar-SA"/>
          <w:color w:val="111111"/>
          <w:sz w:val="28"/>
          <w:szCs w:val="28"/>
          <w:rtl/>
        </w:rPr>
        <w:t xml:space="preserve">وبدؤُهم إِنْ أَتَانا كانَ ثُنْيَانا</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Amiri" w:hAnsi="Amiri" w:eastAsia="Amiri" w:cs="Amiri"/>
          <w:lang w:bidi="ar-SA"/>
          <w:color w:val="111111"/>
          <w:sz w:val="28"/>
          <w:szCs w:val="28"/>
          <w:rtl/>
        </w:rPr>
        <w:t xml:space="preserve">ي</w:t>
      </w:r>
    </w:p>
    <w:p>
      <w:pPr>
        <w:pStyle w:val="Heading5"/>
      </w:pPr>
      <w:bookmarkStart w:id="1318" w:name="_Toc819"/>
      <w:r>
        <w:t>ثِنْيَان</w:t>
      </w:r>
      <w:bookmarkEnd w:id="1318"/>
    </w:p>
    <w:p>
      <w:pPr>
        <w:pStyle w:val="BookText"/>
      </w:pPr>
      <w:r>
        <w:rPr>
          <w:rFonts w:ascii="Amiri" w:hAnsi="Amiri" w:eastAsia="Amiri" w:cs="Amiri"/>
          <w:lang w:bidi="ar-SA"/>
          <w:color w:val="111111"/>
          <w:sz w:val="28"/>
          <w:szCs w:val="28"/>
          <w:rtl/>
        </w:rPr>
        <w:t xml:space="preserve">[ثِنْيَان] </w:t>
      </w:r>
      <w:r>
        <w:rPr>
          <w:rStyle w:val="FootnoteReference"/>
        </w:rPr>
        <w:footnoteReference w:id="426"/>
      </w:r>
      <w:r>
        <w:rPr>
          <w:rFonts w:ascii="Amiri" w:hAnsi="Amiri" w:eastAsia="Amiri" w:cs="Amiri"/>
          <w:lang w:bidi="ar-SA"/>
          <w:color w:val="111111"/>
          <w:sz w:val="28"/>
          <w:szCs w:val="28"/>
          <w:rtl/>
        </w:rPr>
        <w:t xml:space="preserve">: اسم موضع كانت به وقعة. أغارت غَسّان وتَغْلِب وعَبْس وذُبْيَان وأَشْجَع والحُرْقة على بني عُذْرَة ، فظفرت بهم بنو عذرة ، قال جميل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ويَوْمَ رَكِيَّيْ ذِي الجِذَاةِ ووَقْعَةٍ</w:t>
      </w:r>
    </w:p>
    <w:p>
      <w:pPr>
        <w:pStyle w:val="BookText"/>
      </w:pPr>
      <w:r>
        <w:rPr>
          <w:rFonts w:ascii="Amiri" w:hAnsi="Amiri" w:eastAsia="Amiri" w:cs="Amiri"/>
          <w:lang w:bidi="ar-SA"/>
          <w:color w:val="111111"/>
          <w:sz w:val="28"/>
          <w:szCs w:val="28"/>
          <w:rtl/>
        </w:rPr>
        <w:t xml:space="preserve">بثِنْيَانَ كَانَتْ بَعْضَ ما قَدْ نُسَلِّفُ</w:t>
      </w:r>
    </w:p>
    <w:p>
      <w:pPr>
        <w:pStyle w:val="BookText"/>
      </w:pPr>
      <w:r>
        <w:rPr>
          <w:rFonts w:ascii="Amiri" w:hAnsi="Amiri" w:eastAsia="Amiri" w:cs="Amiri"/>
          <w:lang w:bidi="ar-SA"/>
          <w:color w:val="111111"/>
          <w:sz w:val="28"/>
          <w:szCs w:val="28"/>
          <w:rtl/>
        </w:rPr>
        <w:t xml:space="preserve">ويوم ذي الجِذَاة كان لهم على الحارث ابن أبي شَمِر الغَسَّاني.</w:t>
      </w:r>
    </w:p>
    <w:p>
      <w:pPr>
        <w:pStyle w:val="BookText"/>
      </w:pPr>
      <w:r>
        <w:rPr>
          <w:rFonts w:ascii="IRNazanin" w:hAnsi="IRNazanin" w:eastAsia="IRNazanin" w:cs="IRNazanin"/>
          <w:lang w:bidi="fa-IR"/>
          <w:color w:val="111111"/>
          <w:sz w:val="28"/>
          <w:szCs w:val="28"/>
          <w:rtl/>
        </w:rPr>
        <w:t xml:space="preserve">[شماره صفحه واقعی : 897]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1" w:name="pg14428_153087"/>
    <w:bookmarkEnd w:id="171"/>
    <w:p>
      <w:pPr>
        <w:pStyle w:val="Heading4"/>
      </w:pPr>
      <w:bookmarkStart w:id="1319" w:name="_Toc820"/>
      <w:r>
        <w:t>الأفعال</w:t>
      </w:r>
      <w:bookmarkEnd w:id="1319"/>
    </w:p>
    <w:p>
      <w:pPr>
        <w:pStyle w:val="Heading5"/>
      </w:pPr>
      <w:bookmarkStart w:id="1320" w:name="_Toc821"/>
      <w:r>
        <w:t>اشارة</w:t>
      </w:r>
      <w:bookmarkEnd w:id="1320"/>
    </w:p>
    <w:p>
      <w:pPr>
        <w:pStyle w:val="BookText"/>
      </w:pPr>
      <w:r>
        <w:rPr>
          <w:rFonts w:ascii="Amiri" w:hAnsi="Amiri" w:eastAsia="Amiri" w:cs="Amiri"/>
          <w:lang w:bidi="ar-SA"/>
          <w:color w:val="111111"/>
          <w:sz w:val="28"/>
          <w:szCs w:val="28"/>
          <w:rtl/>
        </w:rPr>
        <w:t xml:space="preserve">[ المجرّد ]</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Amiri" w:hAnsi="Amiri" w:eastAsia="Amiri" w:cs="Amiri"/>
          <w:lang w:bidi="ar-SA"/>
          <w:color w:val="111111"/>
          <w:sz w:val="28"/>
          <w:szCs w:val="28"/>
          <w:rtl/>
        </w:rPr>
        <w:t xml:space="preserve">ي</w:t>
      </w:r>
    </w:p>
    <w:p>
      <w:pPr>
        <w:pStyle w:val="Heading5"/>
      </w:pPr>
      <w:bookmarkStart w:id="1321" w:name="_Toc822"/>
      <w:r>
        <w:t>ثَنَيْتُ</w:t>
      </w:r>
      <w:bookmarkEnd w:id="1321"/>
    </w:p>
    <w:p>
      <w:pPr>
        <w:pStyle w:val="BookText"/>
      </w:pPr>
      <w:r>
        <w:rPr>
          <w:rFonts w:ascii="Amiri" w:hAnsi="Amiri" w:eastAsia="Amiri" w:cs="Amiri"/>
          <w:lang w:bidi="ar-SA"/>
          <w:color w:val="111111"/>
          <w:sz w:val="28"/>
          <w:szCs w:val="28"/>
          <w:rtl/>
        </w:rPr>
        <w:t xml:space="preserve">[ثَنَيْتُ] الشيء ثنياً : إِذا عطفته ، قال الله تعالى : ( أَلا إِنَّهُمْ يَثْنُونَ صُدُورَهُمْ )</w:t>
      </w:r>
      <w:r>
        <w:rPr>
          <w:rStyle w:val="FootnoteReference"/>
        </w:rPr>
        <w:footnoteReference w:id="428"/>
      </w:r>
    </w:p>
    <w:p>
      <w:pPr>
        <w:pStyle w:val="BookText"/>
      </w:pPr>
      <w:r>
        <w:rPr>
          <w:rFonts w:ascii="Amiri" w:hAnsi="Amiri" w:eastAsia="Amiri" w:cs="Amiri"/>
          <w:lang w:bidi="ar-SA"/>
          <w:color w:val="111111"/>
          <w:sz w:val="28"/>
          <w:szCs w:val="28"/>
          <w:rtl/>
        </w:rPr>
        <w:t xml:space="preserve">قال الحسن : أي ( يَثْنُونَ صُدُورَهُمْ ) على ما أضمروه ليخفوه عن الناس.</w:t>
      </w:r>
    </w:p>
    <w:p>
      <w:pPr>
        <w:pStyle w:val="BookText"/>
      </w:pPr>
      <w:r>
        <w:rPr>
          <w:rFonts w:ascii="Amiri" w:hAnsi="Amiri" w:eastAsia="Amiri" w:cs="Amiri"/>
          <w:lang w:bidi="ar-SA"/>
          <w:color w:val="111111"/>
          <w:sz w:val="28"/>
          <w:szCs w:val="28"/>
          <w:rtl/>
        </w:rPr>
        <w:t xml:space="preserve">وثَنَى رجلَه عن دابته : إِذا ضمها إِلى فخذه فنزل.</w:t>
      </w:r>
    </w:p>
    <w:p>
      <w:pPr>
        <w:pStyle w:val="BookText"/>
      </w:pPr>
      <w:r>
        <w:rPr>
          <w:rFonts w:ascii="Amiri" w:hAnsi="Amiri" w:eastAsia="Amiri" w:cs="Amiri"/>
          <w:lang w:bidi="ar-SA"/>
          <w:color w:val="111111"/>
          <w:sz w:val="28"/>
          <w:szCs w:val="28"/>
          <w:rtl/>
        </w:rPr>
        <w:t xml:space="preserve">وثناه عن الشيء : إِذا صرفه.</w:t>
      </w:r>
    </w:p>
    <w:p>
      <w:pPr>
        <w:pStyle w:val="BookText"/>
      </w:pPr>
      <w:r>
        <w:rPr>
          <w:rFonts w:ascii="Amiri" w:hAnsi="Amiri" w:eastAsia="Amiri" w:cs="Amiri"/>
          <w:lang w:bidi="ar-SA"/>
          <w:color w:val="111111"/>
          <w:sz w:val="28"/>
          <w:szCs w:val="28"/>
          <w:rtl/>
        </w:rPr>
        <w:t xml:space="preserve">وثناه : أي صار له ثانياً. قال بعضهم : ولا يقال : ثنيت الرجل بل يقال ثنيت الرجلين. ويقال : جاء ثاني اثنين ، قال الله تعالى : ثانِيَ اثْنَيْنِ </w:t>
      </w:r>
      <w:r>
        <w:rPr>
          <w:rStyle w:val="FootnoteReference"/>
        </w:rPr>
        <w:footnoteReference w:id="429"/>
      </w:r>
      <w:r>
        <w:rPr>
          <w:rFonts w:ascii="Amiri" w:hAnsi="Amiri" w:eastAsia="Amiri" w:cs="Amiri"/>
          <w:lang w:bidi="ar-SA"/>
          <w:color w:val="111111"/>
          <w:sz w:val="28"/>
          <w:szCs w:val="28"/>
          <w:rtl/>
        </w:rPr>
        <w:t xml:space="preserve">يعني النبي عليه‌السلام وأبا بكر رحمه‌الله.</w:t>
      </w:r>
    </w:p>
    <w:p>
      <w:pPr>
        <w:pStyle w:val="BookText"/>
      </w:pPr>
      <w:r>
        <w:rPr>
          <w:rFonts w:ascii="Amiri" w:hAnsi="Amiri" w:eastAsia="Amiri" w:cs="Amiri"/>
          <w:lang w:bidi="ar-SA"/>
          <w:color w:val="111111"/>
          <w:sz w:val="28"/>
          <w:szCs w:val="28"/>
          <w:rtl/>
        </w:rPr>
        <w:t xml:space="preserve">وثَنَى البعيرَ : إِذا عقل يديه جميعاً.</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ت</w:t>
      </w:r>
    </w:p>
    <w:p>
      <w:pPr>
        <w:pStyle w:val="Heading5"/>
      </w:pPr>
      <w:bookmarkStart w:id="1322" w:name="_Toc823"/>
      <w:r>
        <w:t>ثَنِتَ</w:t>
      </w:r>
      <w:bookmarkEnd w:id="1322"/>
    </w:p>
    <w:p>
      <w:pPr>
        <w:pStyle w:val="BookText"/>
      </w:pPr>
      <w:r>
        <w:rPr>
          <w:rFonts w:ascii="Amiri" w:hAnsi="Amiri" w:eastAsia="Amiri" w:cs="Amiri"/>
          <w:lang w:bidi="ar-SA"/>
          <w:color w:val="111111"/>
          <w:sz w:val="28"/>
          <w:szCs w:val="28"/>
          <w:rtl/>
        </w:rPr>
        <w:t xml:space="preserve">[ثَنِتَ] اللحم ، بالثاء : إِذا أنتن ثَنَتاً ، ولحم ثَنِتٌ. ويقال أيضاً : نَثِتَ ، بتقديم النون على الثاء ، وثَتِنَ ، بتقديم الثاء على التاء والنون ، ثلاث لغات.</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Amiri" w:hAnsi="Amiri" w:eastAsia="Amiri" w:cs="Amiri"/>
          <w:lang w:bidi="ar-SA"/>
          <w:color w:val="111111"/>
          <w:sz w:val="28"/>
          <w:szCs w:val="28"/>
          <w:rtl/>
        </w:rPr>
        <w:t xml:space="preserve">ي</w:t>
      </w:r>
    </w:p>
    <w:p>
      <w:pPr>
        <w:pStyle w:val="Heading5"/>
      </w:pPr>
      <w:bookmarkStart w:id="1323" w:name="_Toc824"/>
      <w:r>
        <w:t>أَثْنَى</w:t>
      </w:r>
      <w:bookmarkEnd w:id="1323"/>
    </w:p>
    <w:p>
      <w:pPr>
        <w:pStyle w:val="BookText"/>
      </w:pPr>
      <w:r>
        <w:rPr>
          <w:rFonts w:ascii="Amiri" w:hAnsi="Amiri" w:eastAsia="Amiri" w:cs="Amiri"/>
          <w:lang w:bidi="ar-SA"/>
          <w:color w:val="111111"/>
          <w:sz w:val="28"/>
          <w:szCs w:val="28"/>
          <w:rtl/>
        </w:rPr>
        <w:t xml:space="preserve">[أَثْنَى] عليه : بالخير ، ولا يكون بالشرّ.</w:t>
      </w:r>
    </w:p>
    <w:p>
      <w:pPr>
        <w:pStyle w:val="BookText"/>
      </w:pPr>
      <w:r>
        <w:rPr>
          <w:rFonts w:ascii="Amiri" w:hAnsi="Amiri" w:eastAsia="Amiri" w:cs="Amiri"/>
          <w:lang w:bidi="ar-SA"/>
          <w:color w:val="111111"/>
          <w:sz w:val="28"/>
          <w:szCs w:val="28"/>
          <w:rtl/>
        </w:rPr>
        <w:t xml:space="preserve">وأثْنَى : أي ألقى ثنيَّته.</w:t>
      </w:r>
    </w:p>
    <w:p>
      <w:pPr>
        <w:pStyle w:val="BookText"/>
      </w:pPr>
      <w:r>
        <w:rPr>
          <w:rFonts w:ascii="Amiri" w:hAnsi="Amiri" w:eastAsia="Amiri" w:cs="Amiri"/>
          <w:lang w:bidi="ar-SA"/>
          <w:color w:val="111111"/>
          <w:sz w:val="28"/>
          <w:szCs w:val="28"/>
          <w:rtl/>
        </w:rPr>
        <w:t xml:space="preserve">التفعيل</w:t>
      </w:r>
    </w:p>
    <w:p>
      <w:pPr>
        <w:pStyle w:val="BookText"/>
      </w:pPr>
      <w:r>
        <w:rPr>
          <w:rFonts w:ascii="Amiri" w:hAnsi="Amiri" w:eastAsia="Amiri" w:cs="Amiri"/>
          <w:lang w:bidi="ar-SA"/>
          <w:color w:val="111111"/>
          <w:sz w:val="28"/>
          <w:szCs w:val="28"/>
          <w:rtl/>
        </w:rPr>
        <w:t xml:space="preserve">ي</w:t>
      </w:r>
    </w:p>
    <w:p>
      <w:pPr>
        <w:pStyle w:val="Heading5"/>
      </w:pPr>
      <w:bookmarkStart w:id="1324" w:name="_Toc825"/>
      <w:r>
        <w:t>ثَنَّى</w:t>
      </w:r>
      <w:bookmarkEnd w:id="1324"/>
    </w:p>
    <w:p>
      <w:pPr>
        <w:pStyle w:val="BookText"/>
      </w:pPr>
      <w:r>
        <w:rPr>
          <w:rFonts w:ascii="Amiri" w:hAnsi="Amiri" w:eastAsia="Amiri" w:cs="Amiri"/>
          <w:lang w:bidi="ar-SA"/>
          <w:color w:val="111111"/>
          <w:sz w:val="28"/>
          <w:szCs w:val="28"/>
          <w:rtl/>
        </w:rPr>
        <w:t xml:space="preserve">[ثَنَّى] الشيء تثنية.</w:t>
      </w:r>
    </w:p>
    <w:p>
      <w:pPr>
        <w:pStyle w:val="BookText"/>
      </w:pPr>
      <w:r>
        <w:rPr>
          <w:rFonts w:ascii="IRNazanin" w:hAnsi="IRNazanin" w:eastAsia="IRNazanin" w:cs="IRNazanin"/>
          <w:lang w:bidi="fa-IR"/>
          <w:color w:val="111111"/>
          <w:sz w:val="28"/>
          <w:szCs w:val="28"/>
          <w:rtl/>
        </w:rPr>
        <w:t xml:space="preserve">[شماره صفحه واقعی : 898]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2" w:name="pg14428_153089"/>
    <w:bookmarkEnd w:id="172"/>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Amiri" w:hAnsi="Amiri" w:eastAsia="Amiri" w:cs="Amiri"/>
          <w:lang w:bidi="ar-SA"/>
          <w:color w:val="111111"/>
          <w:sz w:val="28"/>
          <w:szCs w:val="28"/>
          <w:rtl/>
        </w:rPr>
        <w:t xml:space="preserve">ي</w:t>
      </w:r>
    </w:p>
    <w:p>
      <w:pPr>
        <w:pStyle w:val="Heading5"/>
      </w:pPr>
      <w:bookmarkStart w:id="1325" w:name="_Toc826"/>
      <w:r>
        <w:t>انْثَنَى</w:t>
      </w:r>
      <w:bookmarkEnd w:id="1325"/>
    </w:p>
    <w:p>
      <w:pPr>
        <w:pStyle w:val="BookText"/>
      </w:pPr>
      <w:r>
        <w:rPr>
          <w:rFonts w:ascii="Amiri" w:hAnsi="Amiri" w:eastAsia="Amiri" w:cs="Amiri"/>
          <w:lang w:bidi="ar-SA"/>
          <w:color w:val="111111"/>
          <w:sz w:val="28"/>
          <w:szCs w:val="28"/>
          <w:rtl/>
        </w:rPr>
        <w:t xml:space="preserve">[انْثَنَى] : أي انعطف.</w:t>
      </w:r>
    </w:p>
    <w:p>
      <w:pPr>
        <w:pStyle w:val="BookText"/>
      </w:pPr>
      <w:r>
        <w:rPr>
          <w:rFonts w:ascii="Amiri" w:hAnsi="Amiri" w:eastAsia="Amiri" w:cs="Amiri"/>
          <w:lang w:bidi="ar-SA"/>
          <w:color w:val="111111"/>
          <w:sz w:val="28"/>
          <w:szCs w:val="28"/>
          <w:rtl/>
        </w:rPr>
        <w:t xml:space="preserve">وانثنى عن الشيء : أي رجع ، وهو من الأول.</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Amiri" w:hAnsi="Amiri" w:eastAsia="Amiri" w:cs="Amiri"/>
          <w:lang w:bidi="ar-SA"/>
          <w:color w:val="111111"/>
          <w:sz w:val="28"/>
          <w:szCs w:val="28"/>
          <w:rtl/>
        </w:rPr>
        <w:t xml:space="preserve">ي</w:t>
      </w:r>
    </w:p>
    <w:p>
      <w:pPr>
        <w:pStyle w:val="Heading5"/>
      </w:pPr>
      <w:bookmarkStart w:id="1326" w:name="_Toc827"/>
      <w:r>
        <w:t>استثنى</w:t>
      </w:r>
      <w:bookmarkEnd w:id="1326"/>
    </w:p>
    <w:p>
      <w:pPr>
        <w:pStyle w:val="BookText"/>
      </w:pPr>
      <w:r>
        <w:rPr>
          <w:rFonts w:ascii="Amiri" w:hAnsi="Amiri" w:eastAsia="Amiri" w:cs="Amiri"/>
          <w:lang w:bidi="ar-SA"/>
          <w:color w:val="111111"/>
          <w:sz w:val="28"/>
          <w:szCs w:val="28"/>
          <w:rtl/>
        </w:rPr>
        <w:t xml:space="preserve">[استثنى] من الشيء طائفة ، قال الله تعالى : ( وَلا يَسْتَثْنُونَ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وحروف الاستثناء « إِلّا » وما شبّه بها من الأسماء والأفعال والحروف.</w:t>
      </w:r>
    </w:p>
    <w:p>
      <w:pPr>
        <w:pStyle w:val="BookText"/>
      </w:pPr>
      <w:r>
        <w:rPr>
          <w:rFonts w:ascii="Amiri" w:hAnsi="Amiri" w:eastAsia="Amiri" w:cs="Amiri"/>
          <w:lang w:bidi="ar-SA"/>
          <w:color w:val="111111"/>
          <w:sz w:val="28"/>
          <w:szCs w:val="28"/>
          <w:rtl/>
        </w:rPr>
        <w:t xml:space="preserve">والاستثناء على أربعة :</w:t>
      </w:r>
    </w:p>
    <w:p>
      <w:pPr>
        <w:pStyle w:val="BookText"/>
      </w:pPr>
      <w:r>
        <w:rPr>
          <w:rFonts w:ascii="Amiri" w:hAnsi="Amiri" w:eastAsia="Amiri" w:cs="Amiri"/>
          <w:lang w:bidi="ar-SA"/>
          <w:color w:val="111111"/>
          <w:sz w:val="28"/>
          <w:szCs w:val="28"/>
          <w:rtl/>
        </w:rPr>
        <w:t xml:space="preserve">استثناء من موجِب : فلا يكون ما بعد « إِلا » إِلا منصوباً. كقوله تعالى : ( فَشَرِبُوا مِنْهُ إِلَّا قَلِيلاً مِنْهُمْ )</w:t>
      </w:r>
      <w:r>
        <w:rPr>
          <w:rStyle w:val="FootnoteReference"/>
        </w:rPr>
        <w:footnoteReference w:id="431"/>
      </w:r>
      <w:r>
        <w:rPr>
          <w:rFonts w:ascii="Amiri" w:hAnsi="Amiri" w:eastAsia="Amiri" w:cs="Amiri"/>
          <w:lang w:bidi="ar-SA"/>
          <w:color w:val="111111"/>
          <w:sz w:val="28"/>
          <w:szCs w:val="28"/>
          <w:rtl/>
        </w:rPr>
        <w:t xml:space="preserve">وكقولك : مررت بالقوم إِلا زيداً ، ورأيت القوم إِلا زيداً.</w:t>
      </w:r>
    </w:p>
    <w:p>
      <w:pPr>
        <w:pStyle w:val="BookText"/>
      </w:pPr>
      <w:r>
        <w:rPr>
          <w:rFonts w:ascii="Amiri" w:hAnsi="Amiri" w:eastAsia="Amiri" w:cs="Amiri"/>
          <w:lang w:bidi="ar-SA"/>
          <w:color w:val="111111"/>
          <w:sz w:val="28"/>
          <w:szCs w:val="28"/>
          <w:rtl/>
        </w:rPr>
        <w:t xml:space="preserve">واستثناء من منفي : وإِعراب ما بعد « إِلا » كإِعراب ما قبلها على البدل ، كقولك : ما رأيت أحداً إِلا زيداً ، وما مررت بأحد إِلا زيدٍ ، وكقول الله تعالى : ( ما فَعَلُوهُ إِلَّا قَلِيلٌ مِنْهُمْ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واستثناء مقدم : لا يكون فيه ما بعد « إِلا » إِلا منصوباً ، كقول الكُمَيت </w:t>
      </w:r>
      <w:r>
        <w:rPr>
          <w:rStyle w:val="FootnoteReference"/>
        </w:rPr>
        <w:footnoteReference w:id="433"/>
      </w:r>
    </w:p>
    <w:p>
      <w:pPr>
        <w:pStyle w:val="BookText"/>
      </w:pPr>
      <w:r>
        <w:rPr>
          <w:rFonts w:ascii="Amiri" w:hAnsi="Amiri" w:eastAsia="Amiri" w:cs="Amiri"/>
          <w:lang w:bidi="ar-SA"/>
          <w:color w:val="111111"/>
          <w:sz w:val="28"/>
          <w:szCs w:val="28"/>
          <w:rtl/>
        </w:rPr>
        <w:t xml:space="preserve">طربت وما شوقاً إلى البيض أطرب</w:t>
      </w:r>
    </w:p>
    <w:p>
      <w:pPr>
        <w:pStyle w:val="BookText"/>
      </w:pPr>
      <w:r>
        <w:rPr>
          <w:rFonts w:ascii="Amiri" w:hAnsi="Amiri" w:eastAsia="Amiri" w:cs="Amiri"/>
          <w:lang w:bidi="ar-SA"/>
          <w:color w:val="111111"/>
          <w:sz w:val="28"/>
          <w:szCs w:val="28"/>
          <w:rtl/>
        </w:rPr>
        <w:t xml:space="preserve">انظر الأغاني : ( 17 / 29 ) والخزانة : ( 2 / 408 ).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لي إِلا آل أحمدَ شيعةٌ</w:t>
      </w:r>
    </w:p>
    <w:p>
      <w:pPr>
        <w:pStyle w:val="BookText"/>
      </w:pPr>
      <w:r>
        <w:rPr>
          <w:rFonts w:ascii="Amiri" w:hAnsi="Amiri" w:eastAsia="Amiri" w:cs="Amiri"/>
          <w:lang w:bidi="ar-SA"/>
          <w:color w:val="111111"/>
          <w:sz w:val="28"/>
          <w:szCs w:val="28"/>
          <w:rtl/>
        </w:rPr>
        <w:t xml:space="preserve">وما لي إِلا مشعب الحق مشعب</w:t>
      </w:r>
    </w:p>
    <w:p>
      <w:pPr>
        <w:pStyle w:val="BookText"/>
      </w:pPr>
      <w:r>
        <w:rPr>
          <w:rFonts w:ascii="Amiri" w:hAnsi="Amiri" w:eastAsia="Amiri" w:cs="Amiri"/>
          <w:lang w:bidi="ar-SA"/>
          <w:color w:val="111111"/>
          <w:sz w:val="28"/>
          <w:szCs w:val="28"/>
          <w:rtl/>
        </w:rPr>
        <w:t xml:space="preserve">واستثناء من غير جنس الأول : وإِعرابه النصب ، كقولهم : ما في الدار أحد إِلا حماراً ، وما رأيت أحداً إِلا حماراً وما</w:t>
      </w:r>
    </w:p>
    <w:p>
      <w:pPr>
        <w:pStyle w:val="BookText"/>
      </w:pPr>
      <w:r>
        <w:rPr>
          <w:rFonts w:ascii="IRNazanin" w:hAnsi="IRNazanin" w:eastAsia="IRNazanin" w:cs="IRNazanin"/>
          <w:lang w:bidi="fa-IR"/>
          <w:color w:val="111111"/>
          <w:sz w:val="28"/>
          <w:szCs w:val="28"/>
          <w:rtl/>
        </w:rPr>
        <w:t xml:space="preserve">[شماره صفحه واقعی : 899]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3" w:name="pg14428_153091"/>
    <w:bookmarkEnd w:id="173"/>
    <w:p>
      <w:pPr>
        <w:pStyle w:val="BookText"/>
      </w:pPr>
      <w:r>
        <w:rPr>
          <w:rFonts w:ascii="Amiri" w:hAnsi="Amiri" w:eastAsia="Amiri" w:cs="Amiri"/>
          <w:lang w:bidi="ar-SA"/>
          <w:color w:val="111111"/>
          <w:sz w:val="28"/>
          <w:szCs w:val="28"/>
          <w:rtl/>
        </w:rPr>
        <w:t xml:space="preserve">مررت بأحد إِلا حماراً ، كما قال النابغة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وَقَفْتُ فِيها أُصَيْلَالاً أُسَائِلُها</w:t>
      </w:r>
    </w:p>
    <w:p>
      <w:pPr>
        <w:pStyle w:val="BookText"/>
      </w:pPr>
      <w:r>
        <w:rPr>
          <w:rFonts w:ascii="Amiri" w:hAnsi="Amiri" w:eastAsia="Amiri" w:cs="Amiri"/>
          <w:lang w:bidi="ar-SA"/>
          <w:color w:val="111111"/>
          <w:sz w:val="28"/>
          <w:szCs w:val="28"/>
          <w:rtl/>
        </w:rPr>
        <w:t xml:space="preserve">عَيَّتْ جَوَاباً وما بِالرَّبْعِ مِنْ أَحَدِ</w:t>
      </w:r>
    </w:p>
    <w:p>
      <w:pPr>
        <w:pStyle w:val="BookText"/>
      </w:pPr>
      <w:r>
        <w:rPr>
          <w:rFonts w:ascii="Amiri" w:hAnsi="Amiri" w:eastAsia="Amiri" w:cs="Amiri"/>
          <w:lang w:bidi="ar-SA"/>
          <w:color w:val="111111"/>
          <w:sz w:val="28"/>
          <w:szCs w:val="28"/>
          <w:rtl/>
        </w:rPr>
        <w:t xml:space="preserve">إِلَّا أَوَارِيَّ لأياً ما أُبَيِّنُها</w:t>
      </w:r>
    </w:p>
    <w:p>
      <w:pPr>
        <w:pStyle w:val="BookText"/>
      </w:pPr>
      <w:r>
        <w:rPr>
          <w:rFonts w:ascii="Amiri" w:hAnsi="Amiri" w:eastAsia="Amiri" w:cs="Amiri"/>
          <w:lang w:bidi="ar-SA"/>
          <w:color w:val="111111"/>
          <w:sz w:val="28"/>
          <w:szCs w:val="28"/>
          <w:rtl/>
        </w:rPr>
        <w:t xml:space="preserve">والنُّؤْيَ كالحَوْضِ بالمَظْلُومَةِ الجَلَدِ</w:t>
      </w:r>
    </w:p>
    <w:p>
      <w:pPr>
        <w:pStyle w:val="BookText"/>
      </w:pPr>
      <w:r>
        <w:rPr>
          <w:rFonts w:ascii="Amiri" w:hAnsi="Amiri" w:eastAsia="Amiri" w:cs="Amiri"/>
          <w:lang w:bidi="ar-SA"/>
          <w:color w:val="111111"/>
          <w:sz w:val="28"/>
          <w:szCs w:val="28"/>
          <w:rtl/>
        </w:rPr>
        <w:t xml:space="preserve">وبنو تميم يبدلون فيعربون ما بعد « إِلا » كإِعراب ما قبلها في الاستثناء من غير جنسه ، قال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وبَلْدَةٍ لَيْسَ بِها أَنِيسُ</w:t>
      </w:r>
    </w:p>
    <w:p>
      <w:pPr>
        <w:pStyle w:val="BookText"/>
      </w:pPr>
      <w:r>
        <w:rPr>
          <w:rFonts w:ascii="Amiri" w:hAnsi="Amiri" w:eastAsia="Amiri" w:cs="Amiri"/>
          <w:lang w:bidi="ar-SA"/>
          <w:color w:val="111111"/>
          <w:sz w:val="28"/>
          <w:szCs w:val="28"/>
          <w:rtl/>
        </w:rPr>
        <w:t xml:space="preserve">إِلّا اليَعَافِيرُ وإِلّا العِيسُ</w:t>
      </w:r>
    </w:p>
    <w:p>
      <w:pPr>
        <w:pStyle w:val="BookText"/>
      </w:pPr>
      <w:r>
        <w:rPr>
          <w:rFonts w:ascii="Amiri" w:hAnsi="Amiri" w:eastAsia="Amiri" w:cs="Amiri"/>
          <w:lang w:bidi="ar-SA"/>
          <w:color w:val="111111"/>
          <w:sz w:val="28"/>
          <w:szCs w:val="28"/>
          <w:rtl/>
        </w:rPr>
        <w:t xml:space="preserve">التفعُّل</w:t>
      </w:r>
    </w:p>
    <w:p>
      <w:pPr>
        <w:pStyle w:val="BookText"/>
      </w:pPr>
      <w:r>
        <w:rPr>
          <w:rFonts w:ascii="Amiri" w:hAnsi="Amiri" w:eastAsia="Amiri" w:cs="Amiri"/>
          <w:lang w:bidi="ar-SA"/>
          <w:color w:val="111111"/>
          <w:sz w:val="28"/>
          <w:szCs w:val="28"/>
          <w:rtl/>
        </w:rPr>
        <w:t xml:space="preserve">ي</w:t>
      </w:r>
    </w:p>
    <w:p>
      <w:pPr>
        <w:pStyle w:val="Heading5"/>
      </w:pPr>
      <w:bookmarkStart w:id="1327" w:name="_Toc828"/>
      <w:r>
        <w:t>تَثَنَّى</w:t>
      </w:r>
      <w:bookmarkEnd w:id="1327"/>
    </w:p>
    <w:p>
      <w:pPr>
        <w:pStyle w:val="BookText"/>
      </w:pPr>
      <w:r>
        <w:rPr>
          <w:rFonts w:ascii="Amiri" w:hAnsi="Amiri" w:eastAsia="Amiri" w:cs="Amiri"/>
          <w:lang w:bidi="ar-SA"/>
          <w:color w:val="111111"/>
          <w:sz w:val="28"/>
          <w:szCs w:val="28"/>
          <w:rtl/>
        </w:rPr>
        <w:t xml:space="preserve">[تَثَنَّى] : التثنّي في المشي : التلوي فيه ، قال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تَثَنَّى إِذَا قامَتْ لِشَيْءٍ تُرِيدُهُ</w:t>
      </w:r>
    </w:p>
    <w:p>
      <w:pPr>
        <w:pStyle w:val="BookText"/>
      </w:pPr>
      <w:r>
        <w:rPr>
          <w:rFonts w:ascii="Amiri" w:hAnsi="Amiri" w:eastAsia="Amiri" w:cs="Amiri"/>
          <w:lang w:bidi="ar-SA"/>
          <w:color w:val="111111"/>
          <w:sz w:val="28"/>
          <w:szCs w:val="28"/>
          <w:rtl/>
        </w:rPr>
        <w:t xml:space="preserve">تَثَنِّيَ عُسْلُوجٍ على شَطِّ جَعْفَرِ</w:t>
      </w:r>
    </w:p>
    <w:p>
      <w:pPr>
        <w:pStyle w:val="BookText"/>
      </w:pPr>
      <w:r>
        <w:rPr>
          <w:rFonts w:ascii="IRNazanin" w:hAnsi="IRNazanin" w:eastAsia="IRNazanin" w:cs="IRNazanin"/>
          <w:lang w:bidi="fa-IR"/>
          <w:color w:val="111111"/>
          <w:sz w:val="28"/>
          <w:szCs w:val="28"/>
          <w:rtl/>
        </w:rPr>
        <w:t xml:space="preserve">[شماره صفحه واقعی : 900]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4" w:name="pg14428_153093"/>
    <w:bookmarkEnd w:id="174"/>
    <w:p>
      <w:pPr>
        <w:pStyle w:val="Heading3"/>
      </w:pPr>
      <w:bookmarkStart w:id="1328" w:name="_Toc829"/>
      <w:r>
        <w:t>باب الثاء والهاء وما بعدهما</w:t>
      </w:r>
      <w:bookmarkEnd w:id="1328"/>
    </w:p>
    <w:p>
      <w:pPr>
        <w:pStyle w:val="Heading4"/>
      </w:pPr>
      <w:bookmarkStart w:id="1329" w:name="_Toc830"/>
      <w:r>
        <w:t>الأسماء</w:t>
      </w:r>
      <w:bookmarkEnd w:id="1329"/>
    </w:p>
    <w:p>
      <w:pPr>
        <w:pStyle w:val="Heading5"/>
      </w:pPr>
      <w:bookmarkStart w:id="1330" w:name="_Toc831"/>
      <w:r>
        <w:t>اشارة</w:t>
      </w:r>
      <w:bookmarkEnd w:id="1330"/>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331" w:name="_Toc832"/>
      <w:r>
        <w:t>ثَهْلان</w:t>
      </w:r>
      <w:bookmarkEnd w:id="1331"/>
    </w:p>
    <w:p>
      <w:pPr>
        <w:pStyle w:val="BookText"/>
      </w:pPr>
      <w:r>
        <w:rPr>
          <w:rFonts w:ascii="Amiri" w:hAnsi="Amiri" w:eastAsia="Amiri" w:cs="Amiri"/>
          <w:lang w:bidi="ar-SA"/>
          <w:color w:val="111111"/>
          <w:sz w:val="28"/>
          <w:szCs w:val="28"/>
          <w:rtl/>
        </w:rPr>
        <w:t xml:space="preserve">[ثَهْلان] : اسم جبل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مد</w:t>
      </w:r>
    </w:p>
    <w:p>
      <w:pPr>
        <w:pStyle w:val="Heading5"/>
      </w:pPr>
      <w:bookmarkStart w:id="1332" w:name="_Toc833"/>
      <w:r>
        <w:t>ثَهْمَد</w:t>
      </w:r>
      <w:bookmarkEnd w:id="1332"/>
    </w:p>
    <w:p>
      <w:pPr>
        <w:pStyle w:val="BookText"/>
      </w:pPr>
      <w:r>
        <w:rPr>
          <w:rFonts w:ascii="Amiri" w:hAnsi="Amiri" w:eastAsia="Amiri" w:cs="Amiri"/>
          <w:lang w:bidi="ar-SA"/>
          <w:color w:val="111111"/>
          <w:sz w:val="28"/>
          <w:szCs w:val="28"/>
          <w:rtl/>
        </w:rPr>
        <w:t xml:space="preserve">[ثَهْمَد] : اسم موضع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لل</w:t>
      </w:r>
    </w:p>
    <w:p>
      <w:pPr>
        <w:pStyle w:val="Heading5"/>
      </w:pPr>
      <w:bookmarkStart w:id="1333" w:name="_Toc834"/>
      <w:r>
        <w:t>ثَهْلَل</w:t>
      </w:r>
      <w:bookmarkEnd w:id="1333"/>
    </w:p>
    <w:p>
      <w:pPr>
        <w:pStyle w:val="BookText"/>
      </w:pPr>
      <w:r>
        <w:rPr>
          <w:rFonts w:ascii="Amiri" w:hAnsi="Amiri" w:eastAsia="Amiri" w:cs="Amiri"/>
          <w:lang w:bidi="ar-SA"/>
          <w:color w:val="111111"/>
          <w:sz w:val="28"/>
          <w:szCs w:val="28"/>
          <w:rtl/>
        </w:rPr>
        <w:t xml:space="preserve">[ثَهْلَل] : يقال : هو الضّلالُ بن ثَهْلَل ، والضلال بن فَهْلَل ، بالفاء أيضاً. وهو اسم للباطل.</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هد</w:t>
      </w:r>
    </w:p>
    <w:p>
      <w:pPr>
        <w:pStyle w:val="Heading5"/>
      </w:pPr>
      <w:bookmarkStart w:id="1334" w:name="_Toc835"/>
      <w:r>
        <w:t>الثَّوْهَد</w:t>
      </w:r>
      <w:bookmarkEnd w:id="1334"/>
    </w:p>
    <w:p>
      <w:pPr>
        <w:pStyle w:val="BookText"/>
      </w:pPr>
      <w:r>
        <w:rPr>
          <w:rFonts w:ascii="Amiri" w:hAnsi="Amiri" w:eastAsia="Amiri" w:cs="Amiri"/>
          <w:lang w:bidi="ar-SA"/>
          <w:color w:val="111111"/>
          <w:sz w:val="28"/>
          <w:szCs w:val="28"/>
          <w:rtl/>
        </w:rPr>
        <w:t xml:space="preserve">[الثَّوْهَد] : التام الجسيم ، يقال : هو غلام ثَوْهَد.</w:t>
      </w:r>
    </w:p>
    <w:p>
      <w:pPr>
        <w:pStyle w:val="BookText"/>
      </w:pPr>
      <w:r>
        <w:rPr>
          <w:rFonts w:ascii="IRNazanin" w:hAnsi="IRNazanin" w:eastAsia="IRNazanin" w:cs="IRNazanin"/>
          <w:lang w:bidi="fa-IR"/>
          <w:color w:val="111111"/>
          <w:sz w:val="28"/>
          <w:szCs w:val="28"/>
          <w:rtl/>
        </w:rPr>
        <w:t xml:space="preserve">[شماره صفحه واقعی : 901]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902]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5" w:name="pg14428_153097"/>
    <w:bookmarkEnd w:id="175"/>
    <w:p>
      <w:pPr>
        <w:pStyle w:val="Heading3"/>
      </w:pPr>
      <w:bookmarkStart w:id="1335" w:name="_Toc836"/>
      <w:r>
        <w:t>باب الثاء والواو وما بعدهما</w:t>
      </w:r>
      <w:bookmarkEnd w:id="1335"/>
    </w:p>
    <w:p>
      <w:pPr>
        <w:pStyle w:val="Heading4"/>
      </w:pPr>
      <w:bookmarkStart w:id="1336" w:name="_Toc837"/>
      <w:r>
        <w:t>الأسماء</w:t>
      </w:r>
      <w:bookmarkEnd w:id="1336"/>
    </w:p>
    <w:p>
      <w:pPr>
        <w:pStyle w:val="Heading5"/>
      </w:pPr>
      <w:bookmarkStart w:id="1337" w:name="_Toc838"/>
      <w:r>
        <w:t>اشارة</w:t>
      </w:r>
      <w:bookmarkEnd w:id="133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338" w:name="_Toc839"/>
      <w:r>
        <w:t>الثَّوْب</w:t>
      </w:r>
      <w:bookmarkEnd w:id="1338"/>
    </w:p>
    <w:p>
      <w:pPr>
        <w:pStyle w:val="BookText"/>
      </w:pPr>
      <w:r>
        <w:rPr>
          <w:rFonts w:ascii="Amiri" w:hAnsi="Amiri" w:eastAsia="Amiri" w:cs="Amiri"/>
          <w:lang w:bidi="ar-SA"/>
          <w:color w:val="111111"/>
          <w:sz w:val="28"/>
          <w:szCs w:val="28"/>
          <w:rtl/>
        </w:rPr>
        <w:t xml:space="preserve">[الثَّوْب] : معروف. وربما عبّر عن نفس الإِنسان بثوبه ، قال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رَمَوْها بِأَثْوَابٍ خِفَافٍ فلا تَرَى</w:t>
      </w:r>
    </w:p>
    <w:p>
      <w:pPr>
        <w:pStyle w:val="BookText"/>
      </w:pPr>
      <w:r>
        <w:rPr>
          <w:rFonts w:ascii="Amiri" w:hAnsi="Amiri" w:eastAsia="Amiri" w:cs="Amiri"/>
          <w:lang w:bidi="ar-SA"/>
          <w:color w:val="111111"/>
          <w:sz w:val="28"/>
          <w:szCs w:val="28"/>
          <w:rtl/>
        </w:rPr>
        <w:t xml:space="preserve">لها شَبَهاً إِلا النَّعَامَ المُنَفَّرا</w:t>
      </w:r>
    </w:p>
    <w:p>
      <w:pPr>
        <w:pStyle w:val="BookText"/>
      </w:pPr>
      <w:r>
        <w:rPr>
          <w:rFonts w:ascii="Amiri" w:hAnsi="Amiri" w:eastAsia="Amiri" w:cs="Amiri"/>
          <w:lang w:bidi="ar-SA"/>
          <w:color w:val="111111"/>
          <w:sz w:val="28"/>
          <w:szCs w:val="28"/>
          <w:rtl/>
        </w:rPr>
        <w:t xml:space="preserve">وقيل في قول الله تعالى : ( وَثِيابَكَ فَطَهِّرْ )</w:t>
      </w:r>
      <w:r>
        <w:rPr>
          <w:rStyle w:val="FootnoteReference"/>
        </w:rPr>
        <w:footnoteReference w:id="440"/>
      </w:r>
      <w:r>
        <w:rPr>
          <w:rFonts w:ascii="Amiri" w:hAnsi="Amiri" w:eastAsia="Amiri" w:cs="Amiri"/>
          <w:lang w:bidi="ar-SA"/>
          <w:color w:val="111111"/>
          <w:sz w:val="28"/>
          <w:szCs w:val="28"/>
          <w:rtl/>
        </w:rPr>
        <w:t xml:space="preserve">أي طَهِّرْها للصلاة. وقيل : أي طهر ثيابك لا تلبسها على معصية.</w:t>
      </w:r>
    </w:p>
    <w:p>
      <w:pPr>
        <w:pStyle w:val="BookText"/>
      </w:pPr>
      <w:r>
        <w:rPr>
          <w:rFonts w:ascii="Amiri" w:hAnsi="Amiri" w:eastAsia="Amiri" w:cs="Amiri"/>
          <w:lang w:bidi="ar-SA"/>
          <w:color w:val="111111"/>
          <w:sz w:val="28"/>
          <w:szCs w:val="28"/>
          <w:rtl/>
        </w:rPr>
        <w:t xml:space="preserve">والمعنى : طهر أعمالك ، يقال : فلان طاهر الأثواب : أي طاهر من العيوب ، هذا عن ابن عباس ، قال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فإِنِّي بِحَمْدِ اللهِ لا ثَوْبَ غَادِرٍ</w:t>
      </w:r>
    </w:p>
    <w:p>
      <w:pPr>
        <w:pStyle w:val="BookText"/>
      </w:pPr>
      <w:r>
        <w:rPr>
          <w:rFonts w:ascii="Amiri" w:hAnsi="Amiri" w:eastAsia="Amiri" w:cs="Amiri"/>
          <w:lang w:bidi="ar-SA"/>
          <w:color w:val="111111"/>
          <w:sz w:val="28"/>
          <w:szCs w:val="28"/>
          <w:rtl/>
        </w:rPr>
        <w:t xml:space="preserve">لَبِسْتُ ولا مِنْ خَزْيَةٍ أَتَقَنَّعُ</w:t>
      </w:r>
    </w:p>
    <w:p>
      <w:pPr>
        <w:pStyle w:val="BookText"/>
      </w:pPr>
      <w:r>
        <w:rPr>
          <w:rFonts w:ascii="Amiri" w:hAnsi="Amiri" w:eastAsia="Amiri" w:cs="Amiri"/>
          <w:lang w:bidi="ar-SA"/>
          <w:color w:val="111111"/>
          <w:sz w:val="28"/>
          <w:szCs w:val="28"/>
          <w:rtl/>
        </w:rPr>
        <w:t xml:space="preserve">أي لم أَغْدر ، وخَزْية : أي خصلة يَخْزَى منها أى يَسْتَحْيِي.</w:t>
      </w:r>
    </w:p>
    <w:p>
      <w:pPr>
        <w:pStyle w:val="BookText"/>
      </w:pPr>
      <w:r>
        <w:rPr>
          <w:rFonts w:ascii="Amiri" w:hAnsi="Amiri" w:eastAsia="Amiri" w:cs="Amiri"/>
          <w:lang w:bidi="ar-SA"/>
          <w:color w:val="111111"/>
          <w:sz w:val="28"/>
          <w:szCs w:val="28"/>
          <w:rtl/>
        </w:rPr>
        <w:t xml:space="preserve">وقيل : أي طَهِّر نفسَك عن المعاصي ، فعبّر عنها بالثياب ، قال عنترة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فَشَكَكْتُ بالرُّمْحِ الأَصَمِ ثِيَابَهُ</w:t>
      </w:r>
    </w:p>
    <w:p>
      <w:pPr>
        <w:pStyle w:val="BookText"/>
      </w:pPr>
      <w:r>
        <w:rPr>
          <w:rFonts w:ascii="Amiri" w:hAnsi="Amiri" w:eastAsia="Amiri" w:cs="Amiri"/>
          <w:lang w:bidi="ar-SA"/>
          <w:color w:val="111111"/>
          <w:sz w:val="28"/>
          <w:szCs w:val="28"/>
          <w:rtl/>
        </w:rPr>
        <w:t xml:space="preserve">لَيْسَ الكَرِيمُ على القَنَا بِمُحَرَّمِ</w:t>
      </w:r>
    </w:p>
    <w:p>
      <w:pPr>
        <w:pStyle w:val="BookText"/>
      </w:pPr>
      <w:r>
        <w:rPr>
          <w:rFonts w:ascii="Amiri" w:hAnsi="Amiri" w:eastAsia="Amiri" w:cs="Amiri"/>
          <w:lang w:bidi="ar-SA"/>
          <w:color w:val="111111"/>
          <w:sz w:val="28"/>
          <w:szCs w:val="28"/>
          <w:rtl/>
        </w:rPr>
        <w:t xml:space="preserve">ويجمع على أَثْوَاب وأَثْوُب ، يهمز ولا يهمز.</w:t>
      </w:r>
    </w:p>
    <w:p>
      <w:pPr>
        <w:pStyle w:val="BookText"/>
      </w:pPr>
      <w:r>
        <w:rPr>
          <w:rFonts w:ascii="IRNazanin" w:hAnsi="IRNazanin" w:eastAsia="IRNazanin" w:cs="IRNazanin"/>
          <w:lang w:bidi="fa-IR"/>
          <w:color w:val="111111"/>
          <w:sz w:val="28"/>
          <w:szCs w:val="28"/>
          <w:rtl/>
        </w:rPr>
        <w:t xml:space="preserve">[شماره صفحه واقعی : 903]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6" w:name="pg14428_153099"/>
    <w:bookmarkEnd w:id="176"/>
    <w:p>
      <w:pPr>
        <w:pStyle w:val="BookText"/>
      </w:pPr>
      <w:r>
        <w:rPr>
          <w:rFonts w:ascii="IRNazanin" w:hAnsi="IRNazanin" w:eastAsia="IRNazanin" w:cs="IRNazanin"/>
          <w:lang w:bidi="fa-IR"/>
          <w:color w:val="111111"/>
          <w:sz w:val="28"/>
          <w:szCs w:val="28"/>
          <w:rtl/>
        </w:rPr>
        <w:t xml:space="preserve">ر</w:t>
      </w:r>
    </w:p>
    <w:p>
      <w:pPr>
        <w:pStyle w:val="Heading5"/>
      </w:pPr>
      <w:bookmarkStart w:id="1339" w:name="_Toc840"/>
      <w:r>
        <w:t>الثَّوْر</w:t>
      </w:r>
      <w:bookmarkEnd w:id="1339"/>
    </w:p>
    <w:p>
      <w:pPr>
        <w:pStyle w:val="BookText"/>
      </w:pPr>
      <w:r>
        <w:rPr>
          <w:rFonts w:ascii="Amiri" w:hAnsi="Amiri" w:eastAsia="Amiri" w:cs="Amiri"/>
          <w:lang w:bidi="ar-SA"/>
          <w:color w:val="111111"/>
          <w:sz w:val="28"/>
          <w:szCs w:val="28"/>
          <w:rtl/>
        </w:rPr>
        <w:t xml:space="preserve">[الثَّوْر] : ذكر البقر ، وجمعه ثِيَرَة وثِيرَان.</w:t>
      </w:r>
    </w:p>
    <w:p>
      <w:pPr>
        <w:pStyle w:val="BookText"/>
      </w:pPr>
      <w:r>
        <w:rPr>
          <w:rFonts w:ascii="Amiri" w:hAnsi="Amiri" w:eastAsia="Amiri" w:cs="Amiri"/>
          <w:lang w:bidi="ar-SA"/>
          <w:color w:val="111111"/>
          <w:sz w:val="28"/>
          <w:szCs w:val="28"/>
          <w:rtl/>
        </w:rPr>
        <w:t xml:space="preserve">والثَّوْر : القطعة من الأقط ، والجمع ثِوَرَة ، قال أبو المِقْدام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 ثَوْرٍ رَأَيْتُ في جُحْرِ نَمْلٍ</w:t>
      </w:r>
    </w:p>
    <w:p>
      <w:pPr>
        <w:pStyle w:val="BookText"/>
      </w:pPr>
      <w:r>
        <w:rPr>
          <w:rFonts w:ascii="Amiri" w:hAnsi="Amiri" w:eastAsia="Amiri" w:cs="Amiri"/>
          <w:lang w:bidi="ar-SA"/>
          <w:color w:val="111111"/>
          <w:sz w:val="28"/>
          <w:szCs w:val="28"/>
          <w:rtl/>
        </w:rPr>
        <w:t xml:space="preserve">وقَطَاةٍ تُحَمَّلُ الأَثْقَالا</w:t>
      </w:r>
    </w:p>
    <w:p>
      <w:pPr>
        <w:pStyle w:val="BookText"/>
      </w:pPr>
      <w:r>
        <w:rPr>
          <w:rFonts w:ascii="Amiri" w:hAnsi="Amiri" w:eastAsia="Amiri" w:cs="Amiri"/>
          <w:lang w:bidi="ar-SA"/>
          <w:color w:val="111111"/>
          <w:sz w:val="28"/>
          <w:szCs w:val="28"/>
          <w:rtl/>
        </w:rPr>
        <w:t xml:space="preserve">القطاة : ههنا الظهر. وفي الحديث : قال عمرو بن معديكرب لعمر بن الخطاب : « أَأَبْرَامٌ بنو المغيرة يا أمير المؤمنين؟ قال : كيف ذلك؟ قال : نزلت فيهم فما قروني غير قَوْس وثَوْر وكَعْب. فقال عمر : إِنَّ في ذلك لَشِبَعاً » القوس : بقية التمر في الجُلّة ، والكَعْب : بقيّة السمن ، والثَّوْر : القطعة من الأَقِط.</w:t>
      </w:r>
    </w:p>
    <w:p>
      <w:pPr>
        <w:pStyle w:val="BookText"/>
      </w:pPr>
      <w:r>
        <w:rPr>
          <w:rFonts w:ascii="Amiri" w:hAnsi="Amiri" w:eastAsia="Amiri" w:cs="Amiri"/>
          <w:lang w:bidi="ar-SA"/>
          <w:color w:val="111111"/>
          <w:sz w:val="28"/>
          <w:szCs w:val="28"/>
          <w:rtl/>
        </w:rPr>
        <w:t xml:space="preserve">والثَّوْر : السيد من الرجال. وبه كُني عمرو بن معديكرب وكان يُكنى أبا ثور. ومن ذلك قال أهل تعبير الرؤيا : إِن الثور في الرؤيا رجل ضخم عظيم الشأن ، وقد يكون عاملاً.</w:t>
      </w:r>
    </w:p>
    <w:p>
      <w:pPr>
        <w:pStyle w:val="BookText"/>
      </w:pPr>
      <w:r>
        <w:rPr>
          <w:rFonts w:ascii="Amiri" w:hAnsi="Amiri" w:eastAsia="Amiri" w:cs="Amiri"/>
          <w:lang w:bidi="ar-SA"/>
          <w:color w:val="111111"/>
          <w:sz w:val="28"/>
          <w:szCs w:val="28"/>
          <w:rtl/>
        </w:rPr>
        <w:t xml:space="preserve">والثَّوْر : الثَّوَران ، يقال : آتيك إِذا سقط ثَوْرُ الشَّفَق : أي ثَوَرانه وانتشاره.</w:t>
      </w:r>
    </w:p>
    <w:p>
      <w:pPr>
        <w:pStyle w:val="BookText"/>
      </w:pPr>
      <w:r>
        <w:rPr>
          <w:rFonts w:ascii="Amiri" w:hAnsi="Amiri" w:eastAsia="Amiri" w:cs="Amiri"/>
          <w:lang w:bidi="ar-SA"/>
          <w:color w:val="111111"/>
          <w:sz w:val="28"/>
          <w:szCs w:val="28"/>
          <w:rtl/>
        </w:rPr>
        <w:t xml:space="preserve">والثَّوْر : برج من بروج السماء.</w:t>
      </w:r>
    </w:p>
    <w:p>
      <w:pPr>
        <w:pStyle w:val="BookText"/>
      </w:pPr>
      <w:r>
        <w:rPr>
          <w:rFonts w:ascii="Amiri" w:hAnsi="Amiri" w:eastAsia="Amiri" w:cs="Amiri"/>
          <w:lang w:bidi="ar-SA"/>
          <w:color w:val="111111"/>
          <w:sz w:val="28"/>
          <w:szCs w:val="28"/>
          <w:rtl/>
        </w:rPr>
        <w:t xml:space="preserve">وثَوْر : من أسماء الرجال.</w:t>
      </w:r>
    </w:p>
    <w:p>
      <w:pPr>
        <w:pStyle w:val="BookText"/>
      </w:pPr>
      <w:r>
        <w:rPr>
          <w:rFonts w:ascii="Amiri" w:hAnsi="Amiri" w:eastAsia="Amiri" w:cs="Amiri"/>
          <w:lang w:bidi="ar-SA"/>
          <w:color w:val="111111"/>
          <w:sz w:val="28"/>
          <w:szCs w:val="28"/>
          <w:rtl/>
        </w:rPr>
        <w:t xml:space="preserve">وثَوْر </w:t>
      </w:r>
      <w:r>
        <w:rPr>
          <w:rStyle w:val="FootnoteReference"/>
        </w:rPr>
        <w:footnoteReference w:id="444"/>
      </w:r>
      <w:r>
        <w:rPr>
          <w:rFonts w:ascii="Amiri" w:hAnsi="Amiri" w:eastAsia="Amiri" w:cs="Amiri"/>
          <w:lang w:bidi="ar-SA"/>
          <w:color w:val="111111"/>
          <w:sz w:val="28"/>
          <w:szCs w:val="28"/>
          <w:rtl/>
        </w:rPr>
        <w:t xml:space="preserve">: حَيٌّ من هَمْدان. وهم ولد ثَوْر ، وهو ناعِطٌ. من ولده الثَّوْرِيُّون بالكوفة ، بطن منهم الحسنُ بن صالح الذي تنسب إِليه الصَّالِحِيَّةُ من الزَّيْدِيَّة.</w:t>
      </w:r>
    </w:p>
    <w:p>
      <w:pPr>
        <w:pStyle w:val="BookText"/>
      </w:pPr>
      <w:r>
        <w:rPr>
          <w:rFonts w:ascii="IRNazanin" w:hAnsi="IRNazanin" w:eastAsia="IRNazanin" w:cs="IRNazanin"/>
          <w:lang w:bidi="fa-IR"/>
          <w:color w:val="111111"/>
          <w:sz w:val="28"/>
          <w:szCs w:val="28"/>
          <w:rtl/>
        </w:rPr>
        <w:t xml:space="preserve">[شماره صفحه واقعی : 904]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7" w:name="pg14428_153101"/>
    <w:bookmarkEnd w:id="177"/>
    <w:p>
      <w:pPr>
        <w:pStyle w:val="BookText"/>
      </w:pPr>
      <w:r>
        <w:rPr>
          <w:rFonts w:ascii="Amiri" w:hAnsi="Amiri" w:eastAsia="Amiri" w:cs="Amiri"/>
          <w:lang w:bidi="ar-SA"/>
          <w:color w:val="111111"/>
          <w:sz w:val="28"/>
          <w:szCs w:val="28"/>
          <w:rtl/>
        </w:rPr>
        <w:t xml:space="preserve">وثَوْر </w:t>
      </w:r>
      <w:r>
        <w:rPr>
          <w:rStyle w:val="FootnoteReference"/>
        </w:rPr>
        <w:footnoteReference w:id="445"/>
      </w:r>
      <w:r>
        <w:rPr>
          <w:rFonts w:ascii="Amiri" w:hAnsi="Amiri" w:eastAsia="Amiri" w:cs="Amiri"/>
          <w:lang w:bidi="ar-SA"/>
          <w:color w:val="111111"/>
          <w:sz w:val="28"/>
          <w:szCs w:val="28"/>
          <w:rtl/>
        </w:rPr>
        <w:t xml:space="preserve">: قبيلة من العرب من مضر ، وهم إِخوة ضَبَّة ، وهم ولد ثَوْر بن عبد مناة ابن أُدّ بن طابخة بن إِلياس بن مضر. منهم الفقيه صاحب الرأي سفيان الثَّوْرِيّ بن سعيد بن مسروق ومنهم الربيع بن خُثَيْم.</w:t>
      </w:r>
    </w:p>
    <w:p>
      <w:pPr>
        <w:pStyle w:val="BookText"/>
      </w:pPr>
      <w:r>
        <w:rPr>
          <w:rFonts w:ascii="Amiri" w:hAnsi="Amiri" w:eastAsia="Amiri" w:cs="Amiri"/>
          <w:lang w:bidi="ar-SA"/>
          <w:color w:val="111111"/>
          <w:sz w:val="28"/>
          <w:szCs w:val="28"/>
          <w:rtl/>
        </w:rPr>
        <w:t xml:space="preserve">وثَوْر : اسم جبل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والثَّوْر : الطُّحْلُب ، قال </w:t>
      </w:r>
      <w:r>
        <w:rPr>
          <w:rStyle w:val="FootnoteReference"/>
        </w:rPr>
        <w:footnoteReference w:id="447"/>
      </w:r>
    </w:p>
    <w:p>
      <w:pPr>
        <w:pStyle w:val="BookText"/>
      </w:pPr>
      <w:r>
        <w:rPr>
          <w:rFonts w:ascii="Amiri" w:hAnsi="Amiri" w:eastAsia="Amiri" w:cs="Amiri"/>
          <w:lang w:bidi="ar-SA"/>
          <w:color w:val="111111"/>
          <w:sz w:val="28"/>
          <w:szCs w:val="28"/>
          <w:rtl/>
        </w:rPr>
        <w:t xml:space="preserve">إني وقتلي سليكاً ثم أعقله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كالثَّوْرِ يُضْرَبُ لَمَّا عَافَتِ البَقَرُ</w:t>
      </w:r>
    </w:p>
    <w:p>
      <w:pPr>
        <w:pStyle w:val="BookText"/>
      </w:pPr>
      <w:r>
        <w:rPr>
          <w:rFonts w:ascii="Amiri" w:hAnsi="Amiri" w:eastAsia="Amiri" w:cs="Amiri"/>
          <w:lang w:bidi="ar-SA"/>
          <w:color w:val="111111"/>
          <w:sz w:val="28"/>
          <w:szCs w:val="28"/>
          <w:rtl/>
        </w:rPr>
        <w:t xml:space="preserve">قيل : أراد : البقَّار يضرب الطُّحلب حتى يتفرَّق لأن تَرِدَ البقر.</w:t>
      </w:r>
    </w:p>
    <w:p>
      <w:pPr>
        <w:pStyle w:val="BookText"/>
      </w:pPr>
      <w:r>
        <w:rPr>
          <w:rFonts w:ascii="Amiri" w:hAnsi="Amiri" w:eastAsia="Amiri" w:cs="Amiri"/>
          <w:lang w:bidi="ar-SA"/>
          <w:color w:val="111111"/>
          <w:sz w:val="28"/>
          <w:szCs w:val="28"/>
          <w:rtl/>
        </w:rPr>
        <w:t xml:space="preserve">وقيل : أراد ثوراً من البقر يضربه البقّار ليَرِدَ الماءَ فإِذا رأتْه البقر قد ورد وردتْ ، قال </w:t>
      </w:r>
      <w:r>
        <w:rPr>
          <w:rStyle w:val="FootnoteReference"/>
        </w:rPr>
        <w:footnoteReference w:id="448"/>
      </w:r>
    </w:p>
    <w:p>
      <w:pPr>
        <w:pStyle w:val="BookText"/>
      </w:pPr>
      <w:r>
        <w:rPr>
          <w:rFonts w:ascii="Amiri" w:hAnsi="Amiri" w:eastAsia="Amiri" w:cs="Amiri"/>
          <w:lang w:bidi="ar-SA"/>
          <w:color w:val="111111"/>
          <w:sz w:val="28"/>
          <w:szCs w:val="28"/>
          <w:rtl/>
        </w:rPr>
        <w:t xml:space="preserve">لكاشور والجني يضرب ظهره</w:t>
      </w:r>
    </w:p>
    <w:p>
      <w:pPr>
        <w:pStyle w:val="BookText"/>
      </w:pPr>
      <w:r>
        <w:rPr>
          <w:rFonts w:ascii="IRNazanin" w:hAnsi="IRNazanin" w:eastAsia="IRNazanin" w:cs="IRNazanin"/>
          <w:lang w:bidi="fa-IR"/>
          <w:color w:val="111111"/>
          <w:sz w:val="28"/>
          <w:szCs w:val="28"/>
          <w:rtl/>
        </w:rPr>
        <w:t xml:space="preserve">وما ذنبه أن عافت الماء تشربا</w:t>
      </w:r>
    </w:p>
    <w:p>
      <w:pPr>
        <w:pStyle w:val="BookText"/>
      </w:pPr>
      <w:r>
        <w:rPr>
          <w:rFonts w:ascii="Amiri" w:hAnsi="Amiri" w:eastAsia="Amiri" w:cs="Amiri"/>
          <w:lang w:bidi="ar-SA"/>
          <w:color w:val="111111"/>
          <w:sz w:val="28"/>
          <w:szCs w:val="28"/>
          <w:rtl/>
        </w:rPr>
        <w:t xml:space="preserve">لكالثور والحني يضرب ظهره</w:t>
      </w:r>
    </w:p>
    <w:p>
      <w:pPr>
        <w:pStyle w:val="BookText"/>
      </w:pPr>
      <w:r>
        <w:rPr>
          <w:rFonts w:ascii="IRNazanin" w:hAnsi="IRNazanin" w:eastAsia="IRNazanin" w:cs="IRNazanin"/>
          <w:lang w:bidi="fa-IR"/>
          <w:color w:val="111111"/>
          <w:sz w:val="28"/>
          <w:szCs w:val="28"/>
          <w:rtl/>
        </w:rPr>
        <w:t xml:space="preserve">وما ذنبه ان عافت الماء تشربا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لكالثَّوْرِ والبَقَّارُ يَضْرِبُ مَتْنَهُ</w:t>
      </w:r>
    </w:p>
    <w:p>
      <w:pPr>
        <w:pStyle w:val="BookText"/>
      </w:pPr>
      <w:r>
        <w:rPr>
          <w:rFonts w:ascii="Amiri" w:hAnsi="Amiri" w:eastAsia="Amiri" w:cs="Amiri"/>
          <w:lang w:bidi="ar-SA"/>
          <w:color w:val="111111"/>
          <w:sz w:val="28"/>
          <w:szCs w:val="28"/>
          <w:rtl/>
        </w:rPr>
        <w:t xml:space="preserve">وما ذَنْبُه أَنْ عَافَتِ الماءَ بَاقِرُ</w:t>
      </w:r>
    </w:p>
    <w:p>
      <w:pPr>
        <w:pStyle w:val="BookText"/>
      </w:pPr>
      <w:r>
        <w:rPr>
          <w:rFonts w:ascii="IRNazanin" w:hAnsi="IRNazanin" w:eastAsia="IRNazanin" w:cs="IRNazanin"/>
          <w:lang w:bidi="fa-IR"/>
          <w:color w:val="111111"/>
          <w:sz w:val="28"/>
          <w:szCs w:val="28"/>
          <w:rtl/>
        </w:rPr>
        <w:t xml:space="preserve">ل</w:t>
      </w:r>
    </w:p>
    <w:p>
      <w:pPr>
        <w:pStyle w:val="Heading5"/>
      </w:pPr>
      <w:bookmarkStart w:id="1340" w:name="_Toc841"/>
      <w:r>
        <w:t>الثَّوْل</w:t>
      </w:r>
      <w:bookmarkEnd w:id="1340"/>
    </w:p>
    <w:p>
      <w:pPr>
        <w:pStyle w:val="BookText"/>
      </w:pPr>
      <w:r>
        <w:rPr>
          <w:rFonts w:ascii="Amiri" w:hAnsi="Amiri" w:eastAsia="Amiri" w:cs="Amiri"/>
          <w:lang w:bidi="ar-SA"/>
          <w:color w:val="111111"/>
          <w:sz w:val="28"/>
          <w:szCs w:val="28"/>
          <w:rtl/>
        </w:rPr>
        <w:t xml:space="preserve">[الثَّوْل] : جماعة النَّحل ، ولا واحد له.</w:t>
      </w:r>
    </w:p>
    <w:p>
      <w:pPr>
        <w:pStyle w:val="BookText"/>
      </w:pPr>
      <w:r>
        <w:rPr>
          <w:rFonts w:ascii="Amiri" w:hAnsi="Amiri" w:eastAsia="Amiri" w:cs="Amiri"/>
          <w:lang w:bidi="ar-SA"/>
          <w:color w:val="111111"/>
          <w:sz w:val="28"/>
          <w:szCs w:val="28"/>
          <w:rtl/>
        </w:rPr>
        <w:t xml:space="preserve">ويقال : بل الثول فحل النحل ، ويقال : بل</w:t>
      </w:r>
    </w:p>
    <w:p>
      <w:pPr>
        <w:pStyle w:val="BookText"/>
      </w:pPr>
      <w:r>
        <w:rPr>
          <w:rFonts w:ascii="IRNazanin" w:hAnsi="IRNazanin" w:eastAsia="IRNazanin" w:cs="IRNazanin"/>
          <w:lang w:bidi="fa-IR"/>
          <w:color w:val="111111"/>
          <w:sz w:val="28"/>
          <w:szCs w:val="28"/>
          <w:rtl/>
        </w:rPr>
        <w:t xml:space="preserve">[شماره صفحه واقعی : 905]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8" w:name="pg14428_153103"/>
    <w:bookmarkEnd w:id="178"/>
    <w:p>
      <w:pPr>
        <w:pStyle w:val="BookText"/>
      </w:pPr>
      <w:r>
        <w:rPr>
          <w:rFonts w:ascii="Amiri" w:hAnsi="Amiri" w:eastAsia="Amiri" w:cs="Amiri"/>
          <w:lang w:bidi="ar-SA"/>
          <w:color w:val="111111"/>
          <w:sz w:val="28"/>
          <w:szCs w:val="28"/>
          <w:rtl/>
        </w:rPr>
        <w:t xml:space="preserve">مكان النحل ، قال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وأَشْعَثَ مالَهُ فَضَلَاتُ ثَوْلٍ</w:t>
      </w:r>
    </w:p>
    <w:p>
      <w:pPr>
        <w:pStyle w:val="BookText"/>
      </w:pPr>
      <w:r>
        <w:rPr>
          <w:rFonts w:ascii="Amiri" w:hAnsi="Amiri" w:eastAsia="Amiri" w:cs="Amiri"/>
          <w:lang w:bidi="ar-SA"/>
          <w:color w:val="111111"/>
          <w:sz w:val="28"/>
          <w:szCs w:val="28"/>
          <w:rtl/>
        </w:rPr>
        <w:t xml:space="preserve">على أَرْكَانِ مَهْلَكَةٍ زَهُوقِ</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341" w:name="_Toc842"/>
      <w:r>
        <w:t>الثُّول</w:t>
      </w:r>
      <w:bookmarkEnd w:id="1341"/>
    </w:p>
    <w:p>
      <w:pPr>
        <w:pStyle w:val="BookText"/>
      </w:pPr>
      <w:r>
        <w:rPr>
          <w:rFonts w:ascii="Amiri" w:hAnsi="Amiri" w:eastAsia="Amiri" w:cs="Amiri"/>
          <w:lang w:bidi="ar-SA"/>
          <w:color w:val="111111"/>
          <w:sz w:val="28"/>
          <w:szCs w:val="28"/>
          <w:rtl/>
        </w:rPr>
        <w:t xml:space="preserve">[الثُّول] : جمع أَثْوَل وثَوْلَاء وهو الأحمق والحمقاء.</w:t>
      </w:r>
    </w:p>
    <w:p>
      <w:pPr>
        <w:pStyle w:val="BookText"/>
      </w:pPr>
      <w:r>
        <w:rPr>
          <w:rFonts w:ascii="Amiri" w:hAnsi="Amiri" w:eastAsia="Amiri" w:cs="Amiri"/>
          <w:lang w:bidi="ar-SA"/>
          <w:color w:val="111111"/>
          <w:sz w:val="28"/>
          <w:szCs w:val="28"/>
          <w:rtl/>
        </w:rPr>
        <w:t xml:space="preserve">ويقال : تيس أَثْوَل وشاة ثَوْلاء : إِذا أَصَابهما داء كالجنون. وبذلك شبه الأحمق.</w:t>
      </w:r>
    </w:p>
    <w:p>
      <w:pPr>
        <w:pStyle w:val="BookText"/>
      </w:pPr>
      <w:r>
        <w:rPr>
          <w:rFonts w:ascii="IRNazanin" w:hAnsi="IRNazanin" w:eastAsia="IRNazanin" w:cs="IRNazanin"/>
          <w:lang w:bidi="fa-IR"/>
          <w:color w:val="111111"/>
          <w:sz w:val="28"/>
          <w:szCs w:val="28"/>
          <w:rtl/>
        </w:rPr>
        <w:t xml:space="preserve">م</w:t>
      </w:r>
    </w:p>
    <w:p>
      <w:pPr>
        <w:pStyle w:val="Heading5"/>
      </w:pPr>
      <w:bookmarkStart w:id="1342" w:name="_Toc843"/>
      <w:r>
        <w:t>الثُّوم</w:t>
      </w:r>
      <w:bookmarkEnd w:id="1342"/>
    </w:p>
    <w:p>
      <w:pPr>
        <w:pStyle w:val="BookText"/>
      </w:pPr>
      <w:r>
        <w:rPr>
          <w:rFonts w:ascii="Amiri" w:hAnsi="Amiri" w:eastAsia="Amiri" w:cs="Amiri"/>
          <w:lang w:bidi="ar-SA"/>
          <w:color w:val="111111"/>
          <w:sz w:val="28"/>
          <w:szCs w:val="28"/>
          <w:rtl/>
        </w:rPr>
        <w:t xml:space="preserve">[الثُّوم] : معروف. وهو حار يابس في الدرِجة الرابعة. ينفع من لدغ الحيات والعقارب إِذا ضمد به أو إِذا أكل منه الملدوغ ، وهو يسمى ترياق البدو. وهو يخرج الرياح الغليظة ويحلّلها ، ويُدِرّ البول ، ويقطع السعال الحادث من البلغم ، ويصفي قصبة الرئة. وإِذا دُقَّ مع العسل والملح والخل وجعل على الأسنان نفع من تأَكُّلها. وإِذا شوي ودلكت به الأسنان نفع من أوجاعها. وإِذا دق وضمد به مع الخل على الأعضاء المترطبة خفف رطوبتها وحلَّل ورمها. وهو ينفع من البلغم والرطوبة نفعاً عظيماً. وإِذا دق وعجن بخل وعسل نفع من البَهَق والقُوباء وقروح الرأس المترطبة ومن الجرب المتجرح ومن عض الكلب.</w:t>
      </w:r>
    </w:p>
    <w:p>
      <w:pPr>
        <w:pStyle w:val="BookText"/>
      </w:pPr>
      <w:r>
        <w:rPr>
          <w:rFonts w:ascii="Amiri" w:hAnsi="Amiri" w:eastAsia="Amiri" w:cs="Amiri"/>
          <w:lang w:bidi="ar-SA"/>
          <w:color w:val="111111"/>
          <w:sz w:val="28"/>
          <w:szCs w:val="28"/>
          <w:rtl/>
        </w:rPr>
        <w:t xml:space="preserve">وإِذا تدخّنت به المرأة أو طبخ وجلست فيه أدرَّ دم الحيض وأخرج المشيمة بإِذن الله تعالى. وإِذا أكثر من أكله أضعف البصر وأقلَّ المني لشدة يبسه.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343" w:name="_Toc844"/>
      <w:r>
        <w:t>الثُّومة</w:t>
      </w:r>
      <w:bookmarkEnd w:id="1343"/>
    </w:p>
    <w:p>
      <w:pPr>
        <w:pStyle w:val="BookText"/>
      </w:pPr>
      <w:r>
        <w:rPr>
          <w:rFonts w:ascii="Amiri" w:hAnsi="Amiri" w:eastAsia="Amiri" w:cs="Amiri"/>
          <w:lang w:bidi="ar-SA"/>
          <w:color w:val="111111"/>
          <w:sz w:val="28"/>
          <w:szCs w:val="28"/>
          <w:rtl/>
        </w:rPr>
        <w:t xml:space="preserve">[الثُّومة] : واحدة الثوم.</w:t>
      </w:r>
    </w:p>
    <w:p>
      <w:pPr>
        <w:pStyle w:val="BookText"/>
      </w:pPr>
      <w:r>
        <w:rPr>
          <w:rFonts w:ascii="Amiri" w:hAnsi="Amiri" w:eastAsia="Amiri" w:cs="Amiri"/>
          <w:lang w:bidi="ar-SA"/>
          <w:color w:val="111111"/>
          <w:sz w:val="28"/>
          <w:szCs w:val="28"/>
          <w:rtl/>
        </w:rPr>
        <w:t xml:space="preserve">والثُّومة : قَبِيعةُ السيف.</w:t>
      </w:r>
    </w:p>
    <w:p>
      <w:pPr>
        <w:pStyle w:val="BookText"/>
      </w:pPr>
      <w:r>
        <w:rPr>
          <w:rFonts w:ascii="IRNazanin" w:hAnsi="IRNazanin" w:eastAsia="IRNazanin" w:cs="IRNazanin"/>
          <w:lang w:bidi="fa-IR"/>
          <w:color w:val="111111"/>
          <w:sz w:val="28"/>
          <w:szCs w:val="28"/>
          <w:rtl/>
        </w:rPr>
        <w:t xml:space="preserve">و</w:t>
      </w:r>
    </w:p>
    <w:p>
      <w:pPr>
        <w:pStyle w:val="Heading5"/>
      </w:pPr>
      <w:bookmarkStart w:id="1344" w:name="_Toc845"/>
      <w:r>
        <w:t>الثُّوَّة</w:t>
      </w:r>
      <w:bookmarkEnd w:id="1344"/>
    </w:p>
    <w:p>
      <w:pPr>
        <w:pStyle w:val="BookText"/>
      </w:pPr>
      <w:r>
        <w:rPr>
          <w:rFonts w:ascii="Amiri" w:hAnsi="Amiri" w:eastAsia="Amiri" w:cs="Amiri"/>
          <w:lang w:bidi="ar-SA"/>
          <w:color w:val="111111"/>
          <w:sz w:val="28"/>
          <w:szCs w:val="28"/>
          <w:rtl/>
        </w:rPr>
        <w:t xml:space="preserve">[الثُّوَّة] : خِرْقة تجعل تحت الوَطْب يُوقى بها عند المَخْض لئلا يتخرق.</w:t>
      </w:r>
    </w:p>
    <w:p>
      <w:pPr>
        <w:pStyle w:val="BookText"/>
      </w:pPr>
      <w:r>
        <w:rPr>
          <w:rFonts w:ascii="IRNazanin" w:hAnsi="IRNazanin" w:eastAsia="IRNazanin" w:cs="IRNazanin"/>
          <w:lang w:bidi="fa-IR"/>
          <w:color w:val="111111"/>
          <w:sz w:val="28"/>
          <w:szCs w:val="28"/>
          <w:rtl/>
        </w:rPr>
        <w:t xml:space="preserve">[شماره صفحه واقعی : 906]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9" w:name="pg14428_153105"/>
    <w:bookmarkEnd w:id="179"/>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1345" w:name="_Toc846"/>
      <w:r>
        <w:t>ثات</w:t>
      </w:r>
      <w:bookmarkEnd w:id="1345"/>
    </w:p>
    <w:p>
      <w:pPr>
        <w:pStyle w:val="BookText"/>
      </w:pPr>
      <w:r>
        <w:rPr>
          <w:rFonts w:ascii="IRNazanin" w:hAnsi="IRNazanin" w:eastAsia="IRNazanin" w:cs="IRNazanin"/>
          <w:lang w:bidi="fa-IR"/>
          <w:color w:val="111111"/>
          <w:sz w:val="28"/>
          <w:szCs w:val="28"/>
          <w:rtl/>
        </w:rPr>
        <w:t xml:space="preserve">[ثات]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ما أنا من أرض الله غزّ</w:t>
      </w:r>
    </w:p>
    <w:p>
      <w:pPr>
        <w:pStyle w:val="BookText"/>
      </w:pPr>
      <w:r>
        <w:rPr>
          <w:rFonts w:ascii="Amiri" w:hAnsi="Amiri" w:eastAsia="Amiri" w:cs="Amiri"/>
          <w:lang w:bidi="ar-SA"/>
          <w:color w:val="111111"/>
          <w:sz w:val="28"/>
          <w:szCs w:val="28"/>
          <w:rtl/>
        </w:rPr>
        <w:t xml:space="preserve">وكلها لي ميطاه</w:t>
      </w:r>
    </w:p>
    <w:p>
      <w:pPr>
        <w:pStyle w:val="BookText"/>
      </w:pPr>
      <w:r>
        <w:rPr>
          <w:rFonts w:ascii="IRNazanin" w:hAnsi="IRNazanin" w:eastAsia="IRNazanin" w:cs="IRNazanin"/>
          <w:lang w:bidi="fa-IR"/>
          <w:color w:val="111111"/>
          <w:sz w:val="28"/>
          <w:szCs w:val="28"/>
          <w:rtl/>
        </w:rPr>
        <w:t xml:space="preserve">ما أرصرت أحسن منظرْ</w:t>
      </w:r>
    </w:p>
    <w:p>
      <w:pPr>
        <w:pStyle w:val="BookText"/>
      </w:pPr>
      <w:r>
        <w:rPr>
          <w:rFonts w:ascii="Amiri" w:hAnsi="Amiri" w:eastAsia="Amiri" w:cs="Amiri"/>
          <w:lang w:bidi="ar-SA"/>
          <w:color w:val="111111"/>
          <w:sz w:val="28"/>
          <w:szCs w:val="28"/>
          <w:rtl/>
        </w:rPr>
        <w:t xml:space="preserve">في الأرض من روضة (ثاه)</w:t>
      </w:r>
    </w:p>
    <w:p>
      <w:pPr>
        <w:pStyle w:val="BookText"/>
      </w:pPr>
      <w:r>
        <w:rPr>
          <w:rFonts w:ascii="Amiri" w:hAnsi="Amiri" w:eastAsia="Amiri" w:cs="Amiri"/>
          <w:lang w:bidi="ar-SA"/>
          <w:color w:val="111111"/>
          <w:sz w:val="28"/>
          <w:szCs w:val="28"/>
          <w:rtl/>
        </w:rPr>
        <w:t xml:space="preserve">أما ذو ثات القيل : فجاء ذكره عند الهمداني في الإِكليل : ( 2 / 300 ) ، وذكرهُ المؤلف في قصيدته النشوانية انظر شرحها المسمى السيرة الجامعة : (181).</w:t>
      </w:r>
    </w:p>
    <w:p>
      <w:pPr>
        <w:pStyle w:val="BookText"/>
      </w:pPr>
      <w:r>
        <w:rPr>
          <w:rFonts w:ascii="Amiri" w:hAnsi="Amiri" w:eastAsia="Amiri" w:cs="Amiri"/>
          <w:lang w:bidi="ar-SA"/>
          <w:color w:val="111111"/>
          <w:sz w:val="28"/>
          <w:szCs w:val="28"/>
          <w:rtl/>
        </w:rPr>
        <w:t xml:space="preserve">ذو ثَاتٍ ، بالتاء : قَيْل من أَقيال حِمْير من آل ذي رُعَيْن ، وهو ذو ثات بن عَرِيب بن أَيْمَن بن شَرَحْبِيل.</w:t>
      </w:r>
    </w:p>
    <w:p>
      <w:pPr>
        <w:pStyle w:val="BookText"/>
      </w:pPr>
      <w:r>
        <w:rPr>
          <w:rFonts w:ascii="Amiri" w:hAnsi="Amiri" w:eastAsia="Amiri" w:cs="Amiri"/>
          <w:lang w:bidi="ar-SA"/>
          <w:color w:val="111111"/>
          <w:sz w:val="28"/>
          <w:szCs w:val="28"/>
          <w:rtl/>
        </w:rPr>
        <w:t xml:space="preserve">وكان من كُفَاة بعض التَّبابعة : بعثه إِلى قبائل قضاعة ، فاغترَّه رجل من عُذْرَة يقال له الوَرْد بن قَتَادة ، فغزاهم تبَّعٌ ، فأَفْرى في بني صُحَار قتلاً حتى كاد يأتي عليهم ، قال حسان :</w:t>
      </w:r>
    </w:p>
    <w:p>
      <w:pPr>
        <w:pStyle w:val="BookText"/>
      </w:pPr>
      <w:r>
        <w:rPr>
          <w:rFonts w:ascii="Amiri" w:hAnsi="Amiri" w:eastAsia="Amiri" w:cs="Amiri"/>
          <w:lang w:bidi="ar-SA"/>
          <w:color w:val="111111"/>
          <w:sz w:val="28"/>
          <w:szCs w:val="28"/>
          <w:rtl/>
        </w:rPr>
        <w:t xml:space="preserve">وفي هَكِرٍ قَدْ كَانَ عِزٌّ ومَنْعَةٌ</w:t>
      </w:r>
    </w:p>
    <w:p>
      <w:pPr>
        <w:pStyle w:val="BookText"/>
      </w:pPr>
      <w:r>
        <w:rPr>
          <w:rFonts w:ascii="Amiri" w:hAnsi="Amiri" w:eastAsia="Amiri" w:cs="Amiri"/>
          <w:lang w:bidi="ar-SA"/>
          <w:color w:val="111111"/>
          <w:sz w:val="28"/>
          <w:szCs w:val="28"/>
          <w:rtl/>
        </w:rPr>
        <w:t xml:space="preserve">وذُو ثَاتَ قَيْلٌ ما يُكَلِّمُ قَائِلَهْ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w:t>
      </w:r>
    </w:p>
    <w:p>
      <w:pPr>
        <w:pStyle w:val="BookText"/>
      </w:pPr>
      <w:r>
        <w:rPr>
          <w:rFonts w:ascii="IRNazanin" w:hAnsi="IRNazanin" w:eastAsia="IRNazanin" w:cs="IRNazanin"/>
          <w:lang w:bidi="fa-IR"/>
          <w:color w:val="111111"/>
          <w:sz w:val="28"/>
          <w:szCs w:val="28"/>
          <w:rtl/>
        </w:rPr>
        <w:t xml:space="preserve">ب</w:t>
      </w:r>
    </w:p>
    <w:p>
      <w:pPr>
        <w:pStyle w:val="Heading5"/>
      </w:pPr>
      <w:bookmarkStart w:id="1346" w:name="_Toc847"/>
      <w:r>
        <w:t>المَثَاب</w:t>
      </w:r>
      <w:bookmarkEnd w:id="1346"/>
    </w:p>
    <w:p>
      <w:pPr>
        <w:pStyle w:val="BookText"/>
      </w:pPr>
      <w:r>
        <w:rPr>
          <w:rFonts w:ascii="Amiri" w:hAnsi="Amiri" w:eastAsia="Amiri" w:cs="Amiri"/>
          <w:lang w:bidi="ar-SA"/>
          <w:color w:val="111111"/>
          <w:sz w:val="28"/>
          <w:szCs w:val="28"/>
          <w:rtl/>
        </w:rPr>
        <w:t xml:space="preserve">[المَثَاب] : مقام الساقي على البئر ، جمع مَثابة.</w:t>
      </w:r>
    </w:p>
    <w:p>
      <w:pPr>
        <w:pStyle w:val="BookText"/>
      </w:pPr>
      <w:r>
        <w:rPr>
          <w:rFonts w:ascii="Amiri" w:hAnsi="Amiri" w:eastAsia="Amiri" w:cs="Amiri"/>
          <w:lang w:bidi="ar-SA"/>
          <w:color w:val="111111"/>
          <w:sz w:val="28"/>
          <w:szCs w:val="28"/>
          <w:rtl/>
        </w:rPr>
        <w:t xml:space="preserve">والمَثَاب أيضاً : وسط البئر الذي يثوب إِليه الماء.</w:t>
      </w:r>
    </w:p>
    <w:p>
      <w:pPr>
        <w:pStyle w:val="BookText"/>
      </w:pPr>
      <w:r>
        <w:rPr>
          <w:rFonts w:ascii="Amiri" w:hAnsi="Amiri" w:eastAsia="Amiri" w:cs="Amiri"/>
          <w:lang w:bidi="ar-SA"/>
          <w:color w:val="111111"/>
          <w:sz w:val="28"/>
          <w:szCs w:val="28"/>
          <w:rtl/>
        </w:rPr>
        <w:t xml:space="preserve">والمَثَاب أيضاً : حِبَالة الصائد ، قال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مَتَى مَتَى تَطَّلِعُ المَثَابا</w:t>
      </w:r>
    </w:p>
    <w:p>
      <w:pPr>
        <w:pStyle w:val="BookText"/>
      </w:pPr>
      <w:r>
        <w:rPr>
          <w:rFonts w:ascii="Amiri" w:hAnsi="Amiri" w:eastAsia="Amiri" w:cs="Amiri"/>
          <w:lang w:bidi="ar-SA"/>
          <w:color w:val="111111"/>
          <w:sz w:val="28"/>
          <w:szCs w:val="28"/>
          <w:rtl/>
        </w:rPr>
        <w:t xml:space="preserve">لَعَلَّ شَيْخاً مُهْتَراً مُصَابا</w:t>
      </w:r>
    </w:p>
    <w:p>
      <w:pPr>
        <w:pStyle w:val="BookText"/>
      </w:pPr>
      <w:r>
        <w:rPr>
          <w:rFonts w:ascii="Amiri" w:hAnsi="Amiri" w:eastAsia="Amiri" w:cs="Amiri"/>
          <w:lang w:bidi="ar-SA"/>
          <w:color w:val="111111"/>
          <w:sz w:val="28"/>
          <w:szCs w:val="28"/>
          <w:rtl/>
        </w:rPr>
        <w:t xml:space="preserve">يعني بالشيخ : الوَعِل ، أي متى نراه فنصيده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907]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0" w:name="pg14428_153107"/>
    <w:bookmarkEnd w:id="180"/>
    <w:p>
      <w:pPr>
        <w:pStyle w:val="BookText"/>
      </w:pPr>
      <w:r>
        <w:rPr>
          <w:rFonts w:ascii="Amiri" w:hAnsi="Amiri" w:eastAsia="Amiri" w:cs="Amiri"/>
          <w:lang w:bidi="ar-SA"/>
          <w:color w:val="111111"/>
          <w:sz w:val="28"/>
          <w:szCs w:val="28"/>
          <w:rtl/>
        </w:rPr>
        <w:t xml:space="preserve">والمَثَاب : المكان الذي يثوب إِليه الناس ، قال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مَثَابٌ لِأَفْنَاءِ القَبَائِلِ كُلِّها</w:t>
      </w:r>
    </w:p>
    <w:p>
      <w:pPr>
        <w:pStyle w:val="BookText"/>
      </w:pPr>
      <w:r>
        <w:rPr>
          <w:rFonts w:ascii="Amiri" w:hAnsi="Amiri" w:eastAsia="Amiri" w:cs="Amiri"/>
          <w:lang w:bidi="ar-SA"/>
          <w:color w:val="111111"/>
          <w:sz w:val="28"/>
          <w:szCs w:val="28"/>
          <w:rtl/>
        </w:rPr>
        <w:t xml:space="preserve">تَخُبُّ إِليه اليَعْمَلَاتُ الذَّوَامِلُ</w:t>
      </w:r>
    </w:p>
    <w:p>
      <w:pPr>
        <w:pStyle w:val="BookText"/>
      </w:pPr>
      <w:r>
        <w:rPr>
          <w:rFonts w:ascii="Amiri" w:hAnsi="Amiri" w:eastAsia="Amiri" w:cs="Amiri"/>
          <w:lang w:bidi="ar-SA"/>
          <w:color w:val="111111"/>
          <w:sz w:val="28"/>
          <w:szCs w:val="28"/>
          <w:rtl/>
        </w:rPr>
        <w:t xml:space="preserve">ومن اللفيف</w:t>
      </w:r>
    </w:p>
    <w:p>
      <w:pPr>
        <w:pStyle w:val="BookText"/>
      </w:pPr>
      <w:r>
        <w:rPr>
          <w:rFonts w:ascii="Amiri" w:hAnsi="Amiri" w:eastAsia="Amiri" w:cs="Amiri"/>
          <w:lang w:bidi="ar-SA"/>
          <w:color w:val="111111"/>
          <w:sz w:val="28"/>
          <w:szCs w:val="28"/>
          <w:rtl/>
        </w:rPr>
        <w:t xml:space="preserve">ي</w:t>
      </w:r>
    </w:p>
    <w:p>
      <w:pPr>
        <w:pStyle w:val="Heading5"/>
      </w:pPr>
      <w:bookmarkStart w:id="1347" w:name="_Toc848"/>
      <w:r>
        <w:t>المَثْوَى</w:t>
      </w:r>
      <w:bookmarkEnd w:id="1347"/>
    </w:p>
    <w:p>
      <w:pPr>
        <w:pStyle w:val="BookText"/>
      </w:pPr>
      <w:r>
        <w:rPr>
          <w:rFonts w:ascii="Amiri" w:hAnsi="Amiri" w:eastAsia="Amiri" w:cs="Amiri"/>
          <w:lang w:bidi="ar-SA"/>
          <w:color w:val="111111"/>
          <w:sz w:val="28"/>
          <w:szCs w:val="28"/>
          <w:rtl/>
        </w:rPr>
        <w:t xml:space="preserve">[المَثْوَى] : المنزل. وأبو مثواك : صاحب منزلك ، وأم مثواك : صاحبة منزلك ، قال الله تعالى : ( وَاللهُ يَعْلَمُ مُتَقَلَّبَكُمْ وَمَثْواكُمْ )</w:t>
      </w:r>
      <w:r>
        <w:rPr>
          <w:rStyle w:val="FootnoteReference"/>
        </w:rPr>
        <w:footnoteReference w:id="454"/>
      </w:r>
      <w:r>
        <w:rPr>
          <w:rFonts w:ascii="Amiri" w:hAnsi="Amiri" w:eastAsia="Amiri" w:cs="Amiri"/>
          <w:lang w:bidi="ar-SA"/>
          <w:color w:val="111111"/>
          <w:sz w:val="28"/>
          <w:szCs w:val="28"/>
          <w:rtl/>
        </w:rPr>
        <w:t xml:space="preserve">. وفي حديث عمر </w:t>
      </w:r>
      <w:r>
        <w:rPr>
          <w:rStyle w:val="FootnoteReference"/>
        </w:rPr>
        <w:footnoteReference w:id="455"/>
      </w:r>
      <w:r>
        <w:rPr>
          <w:rFonts w:ascii="Amiri" w:hAnsi="Amiri" w:eastAsia="Amiri" w:cs="Amiri"/>
          <w:lang w:bidi="ar-SA"/>
          <w:color w:val="111111"/>
          <w:sz w:val="28"/>
          <w:szCs w:val="28"/>
          <w:rtl/>
        </w:rPr>
        <w:t xml:space="preserve">: « وأصلحوا مثاويَكم » أي منازلكم.</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348" w:name="_Toc849"/>
      <w:r>
        <w:t>المَثَابة</w:t>
      </w:r>
      <w:bookmarkEnd w:id="1348"/>
    </w:p>
    <w:p>
      <w:pPr>
        <w:pStyle w:val="BookText"/>
      </w:pPr>
      <w:r>
        <w:rPr>
          <w:rFonts w:ascii="Amiri" w:hAnsi="Amiri" w:eastAsia="Amiri" w:cs="Amiri"/>
          <w:lang w:bidi="ar-SA"/>
          <w:color w:val="111111"/>
          <w:sz w:val="28"/>
          <w:szCs w:val="28"/>
          <w:rtl/>
        </w:rPr>
        <w:t xml:space="preserve">[المَثَابة] : المكان الذي يثوب إِليه الناس أي يجتمعون ، قال الله تعالى : ( وَإِذْ جَعَلْنَا الْبَيْتَ مَثابَةً لِلنَّاسِ وَأَمْناً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والمثابة : المنزل ، لأن صاحبه يثوب إِليه أي يرجع. وفي حديث عمر </w:t>
      </w:r>
      <w:r>
        <w:rPr>
          <w:rStyle w:val="FootnoteReference"/>
        </w:rPr>
        <w:footnoteReference w:id="457"/>
      </w:r>
      <w:r>
        <w:rPr>
          <w:rFonts w:ascii="Amiri" w:hAnsi="Amiri" w:eastAsia="Amiri" w:cs="Amiri"/>
          <w:lang w:bidi="ar-SA"/>
          <w:color w:val="111111"/>
          <w:sz w:val="28"/>
          <w:szCs w:val="28"/>
          <w:rtl/>
        </w:rPr>
        <w:t xml:space="preserve">: « لا أُوتَى بأَحَد انْتَقَصَ من سُبُل المسلمين إِلى مَثَابَاتِهم شيئاً إِلا عاقبتُه » أي من اقتطع شيئاً من طرق المسلمين إِلى منازلهم.</w:t>
      </w:r>
    </w:p>
    <w:p>
      <w:pPr>
        <w:pStyle w:val="BookText"/>
      </w:pPr>
      <w:r>
        <w:rPr>
          <w:rFonts w:ascii="Amiri" w:hAnsi="Amiri" w:eastAsia="Amiri" w:cs="Amiri"/>
          <w:lang w:bidi="ar-SA"/>
          <w:color w:val="111111"/>
          <w:sz w:val="28"/>
          <w:szCs w:val="28"/>
          <w:rtl/>
        </w:rPr>
        <w:t xml:space="preserve">والمثابة : موضع اجتماع الماء في البئر.</w:t>
      </w:r>
    </w:p>
    <w:p>
      <w:pPr>
        <w:pStyle w:val="BookText"/>
      </w:pPr>
      <w:r>
        <w:rPr>
          <w:rFonts w:ascii="Amiri" w:hAnsi="Amiri" w:eastAsia="Amiri" w:cs="Amiri"/>
          <w:lang w:bidi="ar-SA"/>
          <w:color w:val="111111"/>
          <w:sz w:val="28"/>
          <w:szCs w:val="28"/>
          <w:rtl/>
        </w:rPr>
        <w:t xml:space="preserve">والمثابة : مقام المستقي على فم البئر عند العروش ، قال القطامي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لِمَثَاباتِ العُرُوشِ بَقِيَّةٌ</w:t>
      </w:r>
    </w:p>
    <w:p>
      <w:pPr>
        <w:pStyle w:val="BookText"/>
      </w:pPr>
      <w:r>
        <w:rPr>
          <w:rFonts w:ascii="Amiri" w:hAnsi="Amiri" w:eastAsia="Amiri" w:cs="Amiri"/>
          <w:lang w:bidi="ar-SA"/>
          <w:color w:val="111111"/>
          <w:sz w:val="28"/>
          <w:szCs w:val="28"/>
          <w:rtl/>
        </w:rPr>
        <w:t xml:space="preserve">إِذا اسْتُلَّ من تَحْتِ العُرُوشِ الدَّعَائِمُ</w:t>
      </w:r>
    </w:p>
    <w:p>
      <w:pPr>
        <w:pStyle w:val="BookText"/>
      </w:pPr>
      <w:r>
        <w:rPr>
          <w:rFonts w:ascii="Amiri" w:hAnsi="Amiri" w:eastAsia="Amiri" w:cs="Amiri"/>
          <w:lang w:bidi="ar-SA"/>
          <w:color w:val="111111"/>
          <w:sz w:val="28"/>
          <w:szCs w:val="28"/>
          <w:rtl/>
        </w:rPr>
        <w:t xml:space="preserve">ويقال : عند فلان مَثَابَةٌ من الناس أي عدد كثير.</w:t>
      </w:r>
    </w:p>
    <w:p>
      <w:pPr>
        <w:pStyle w:val="BookText"/>
      </w:pPr>
      <w:r>
        <w:rPr>
          <w:rFonts w:ascii="IRNazanin" w:hAnsi="IRNazanin" w:eastAsia="IRNazanin" w:cs="IRNazanin"/>
          <w:lang w:bidi="fa-IR"/>
          <w:color w:val="111111"/>
          <w:sz w:val="28"/>
          <w:szCs w:val="28"/>
          <w:rtl/>
        </w:rPr>
        <w:t xml:space="preserve">[شماره صفحه واقعی : 908]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1" w:name="pg14428_153109"/>
    <w:bookmarkEnd w:id="181"/>
    <w:p>
      <w:pPr>
        <w:pStyle w:val="BookText"/>
      </w:pPr>
      <w:r>
        <w:rPr>
          <w:rFonts w:ascii="Amiri" w:hAnsi="Amiri" w:eastAsia="Amiri" w:cs="Amiri"/>
          <w:lang w:bidi="ar-SA"/>
          <w:color w:val="111111"/>
          <w:sz w:val="28"/>
          <w:szCs w:val="28"/>
          <w:rtl/>
        </w:rPr>
        <w:t xml:space="preserve">و [ مَفْعُلة ] ، بضم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349" w:name="_Toc850"/>
      <w:r>
        <w:t>المَثُوبة</w:t>
      </w:r>
      <w:bookmarkEnd w:id="1349"/>
    </w:p>
    <w:p>
      <w:pPr>
        <w:pStyle w:val="BookText"/>
      </w:pPr>
      <w:r>
        <w:rPr>
          <w:rFonts w:ascii="Amiri" w:hAnsi="Amiri" w:eastAsia="Amiri" w:cs="Amiri"/>
          <w:lang w:bidi="ar-SA"/>
          <w:color w:val="111111"/>
          <w:sz w:val="28"/>
          <w:szCs w:val="28"/>
          <w:rtl/>
        </w:rPr>
        <w:t xml:space="preserve">[المَثُوبة] : الثواب ، قال الله تعالى : ( بِشَرٍّ مِنْ ذلِكَ مَثُوبَةً عِنْدَ اللهِ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350" w:name="_Toc851"/>
      <w:r>
        <w:t>الثَّوَّار</w:t>
      </w:r>
      <w:bookmarkEnd w:id="1350"/>
    </w:p>
    <w:p>
      <w:pPr>
        <w:pStyle w:val="BookText"/>
      </w:pPr>
      <w:r>
        <w:rPr>
          <w:rFonts w:ascii="Amiri" w:hAnsi="Amiri" w:eastAsia="Amiri" w:cs="Amiri"/>
          <w:lang w:bidi="ar-SA"/>
          <w:color w:val="111111"/>
          <w:sz w:val="28"/>
          <w:szCs w:val="28"/>
          <w:rtl/>
        </w:rPr>
        <w:t xml:space="preserve">[الثَّوَّار] : صاحب الأَثْوار.</w:t>
      </w:r>
    </w:p>
    <w:p>
      <w:pPr>
        <w:pStyle w:val="BookText"/>
      </w:pPr>
      <w:r>
        <w:rPr>
          <w:rFonts w:ascii="IRNazanin" w:hAnsi="IRNazanin" w:eastAsia="IRNazanin" w:cs="IRNazanin"/>
          <w:lang w:bidi="fa-IR"/>
          <w:color w:val="111111"/>
          <w:sz w:val="28"/>
          <w:szCs w:val="28"/>
          <w:rtl/>
        </w:rPr>
        <w:t xml:space="preserve">م</w:t>
      </w:r>
    </w:p>
    <w:p>
      <w:pPr>
        <w:pStyle w:val="Heading5"/>
      </w:pPr>
      <w:bookmarkStart w:id="1351" w:name="_Toc852"/>
      <w:r>
        <w:t>الثَّوَّام</w:t>
      </w:r>
      <w:bookmarkEnd w:id="1351"/>
    </w:p>
    <w:p>
      <w:pPr>
        <w:pStyle w:val="BookText"/>
      </w:pPr>
      <w:r>
        <w:rPr>
          <w:rFonts w:ascii="Amiri" w:hAnsi="Amiri" w:eastAsia="Amiri" w:cs="Amiri"/>
          <w:lang w:bidi="ar-SA"/>
          <w:color w:val="111111"/>
          <w:sz w:val="28"/>
          <w:szCs w:val="28"/>
          <w:rtl/>
        </w:rPr>
        <w:t xml:space="preserve">[الثَّوَّام] : بيَّاع الثوم.</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352" w:name="_Toc853"/>
      <w:r>
        <w:t>الثَّوَّالة</w:t>
      </w:r>
      <w:bookmarkEnd w:id="1352"/>
    </w:p>
    <w:p>
      <w:pPr>
        <w:pStyle w:val="BookText"/>
      </w:pPr>
      <w:r>
        <w:rPr>
          <w:rFonts w:ascii="Amiri" w:hAnsi="Amiri" w:eastAsia="Amiri" w:cs="Amiri"/>
          <w:lang w:bidi="ar-SA"/>
          <w:color w:val="111111"/>
          <w:sz w:val="28"/>
          <w:szCs w:val="28"/>
          <w:rtl/>
        </w:rPr>
        <w:t xml:space="preserve">[الثَّوَّالة] : الكثير من الجراد.</w:t>
      </w:r>
    </w:p>
    <w:p>
      <w:pPr>
        <w:pStyle w:val="BookText"/>
      </w:pPr>
      <w:r>
        <w:rPr>
          <w:rFonts w:ascii="Amiri" w:hAnsi="Amiri" w:eastAsia="Amiri" w:cs="Amiri"/>
          <w:lang w:bidi="ar-SA"/>
          <w:color w:val="111111"/>
          <w:sz w:val="28"/>
          <w:szCs w:val="28"/>
          <w:rtl/>
        </w:rPr>
        <w:t xml:space="preserve">فَعَال ، مخفف</w:t>
      </w:r>
    </w:p>
    <w:p>
      <w:pPr>
        <w:pStyle w:val="BookText"/>
      </w:pPr>
      <w:r>
        <w:rPr>
          <w:rFonts w:ascii="IRNazanin" w:hAnsi="IRNazanin" w:eastAsia="IRNazanin" w:cs="IRNazanin"/>
          <w:lang w:bidi="fa-IR"/>
          <w:color w:val="111111"/>
          <w:sz w:val="28"/>
          <w:szCs w:val="28"/>
          <w:rtl/>
        </w:rPr>
        <w:t xml:space="preserve">ب</w:t>
      </w:r>
    </w:p>
    <w:p>
      <w:pPr>
        <w:pStyle w:val="Heading5"/>
      </w:pPr>
      <w:bookmarkStart w:id="1353" w:name="_Toc854"/>
      <w:r>
        <w:t>الثَّوَاب</w:t>
      </w:r>
      <w:bookmarkEnd w:id="1353"/>
    </w:p>
    <w:p>
      <w:pPr>
        <w:pStyle w:val="BookText"/>
      </w:pPr>
      <w:r>
        <w:rPr>
          <w:rFonts w:ascii="Amiri" w:hAnsi="Amiri" w:eastAsia="Amiri" w:cs="Amiri"/>
          <w:lang w:bidi="ar-SA"/>
          <w:color w:val="111111"/>
          <w:sz w:val="28"/>
          <w:szCs w:val="28"/>
          <w:rtl/>
        </w:rPr>
        <w:t xml:space="preserve">[الثَّوَاب] : الجزاء.</w:t>
      </w:r>
    </w:p>
    <w:p>
      <w:pPr>
        <w:pStyle w:val="BookText"/>
      </w:pPr>
      <w:r>
        <w:rPr>
          <w:rFonts w:ascii="Amiri" w:hAnsi="Amiri" w:eastAsia="Amiri" w:cs="Amiri"/>
          <w:lang w:bidi="ar-SA"/>
          <w:color w:val="111111"/>
          <w:sz w:val="28"/>
          <w:szCs w:val="28"/>
          <w:rtl/>
        </w:rPr>
        <w:t xml:space="preserve">وثَوَاب : من أسماء الرجال.</w:t>
      </w:r>
    </w:p>
    <w:p>
      <w:pPr>
        <w:pStyle w:val="BookText"/>
      </w:pPr>
      <w:r>
        <w:rPr>
          <w:rFonts w:ascii="Amiri" w:hAnsi="Amiri" w:eastAsia="Amiri" w:cs="Amiri"/>
          <w:lang w:bidi="ar-SA"/>
          <w:color w:val="111111"/>
          <w:sz w:val="28"/>
          <w:szCs w:val="28"/>
          <w:rtl/>
        </w:rPr>
        <w:t xml:space="preserve">وثَوَاب : اسم رجل كان يوصف بالمطاوعة ، يقال </w:t>
      </w:r>
      <w:r>
        <w:rPr>
          <w:rStyle w:val="FootnoteReference"/>
        </w:rPr>
        <w:footnoteReference w:id="460"/>
      </w:r>
      <w:r>
        <w:rPr>
          <w:rFonts w:ascii="Amiri" w:hAnsi="Amiri" w:eastAsia="Amiri" w:cs="Amiri"/>
          <w:lang w:bidi="ar-SA"/>
          <w:color w:val="111111"/>
          <w:sz w:val="28"/>
          <w:szCs w:val="28"/>
          <w:rtl/>
        </w:rPr>
        <w:t xml:space="preserve">: « هو أَطْوَع من ثَوَاب » قال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وكنتُ الدهرَ لستُ أَطيعُ أنْثَى</w:t>
      </w:r>
    </w:p>
    <w:p>
      <w:pPr>
        <w:pStyle w:val="BookText"/>
      </w:pPr>
      <w:r>
        <w:rPr>
          <w:rFonts w:ascii="Amiri" w:hAnsi="Amiri" w:eastAsia="Amiri" w:cs="Amiri"/>
          <w:lang w:bidi="ar-SA"/>
          <w:color w:val="111111"/>
          <w:sz w:val="28"/>
          <w:szCs w:val="28"/>
          <w:rtl/>
        </w:rPr>
        <w:t xml:space="preserve">فصِرْتُ اليومَ أطْوعَ من ثَوابِ</w:t>
      </w:r>
    </w:p>
    <w:p>
      <w:pPr>
        <w:pStyle w:val="BookText"/>
      </w:pPr>
      <w:r>
        <w:rPr>
          <w:rFonts w:ascii="Amiri" w:hAnsi="Amiri" w:eastAsia="Amiri" w:cs="Amiri"/>
          <w:lang w:bidi="ar-SA"/>
          <w:color w:val="111111"/>
          <w:sz w:val="28"/>
          <w:szCs w:val="28"/>
          <w:rtl/>
        </w:rPr>
        <w:t xml:space="preserve">والثَّوَاب : العسل ، قال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أَحْلَى من الثَّوَابِ إِذَا ما</w:t>
      </w:r>
    </w:p>
    <w:p>
      <w:pPr>
        <w:pStyle w:val="BookText"/>
      </w:pPr>
      <w:r>
        <w:rPr>
          <w:rFonts w:ascii="Amiri" w:hAnsi="Amiri" w:eastAsia="Amiri" w:cs="Amiri"/>
          <w:lang w:bidi="ar-SA"/>
          <w:color w:val="111111"/>
          <w:sz w:val="28"/>
          <w:szCs w:val="28"/>
          <w:rtl/>
        </w:rPr>
        <w:t xml:space="preserve">ذُقْتَ فَاها وبارئِ النَّسَمِ</w:t>
      </w:r>
    </w:p>
    <w:p>
      <w:pPr>
        <w:pStyle w:val="BookText"/>
      </w:pPr>
      <w:r>
        <w:rPr>
          <w:rFonts w:ascii="Amiri" w:hAnsi="Amiri" w:eastAsia="Amiri" w:cs="Amiri"/>
          <w:lang w:bidi="ar-SA"/>
          <w:color w:val="111111"/>
          <w:sz w:val="28"/>
          <w:szCs w:val="28"/>
          <w:rtl/>
        </w:rPr>
        <w:t xml:space="preserve">وهو جمع ثَوَابة بالهاء.</w:t>
      </w:r>
    </w:p>
    <w:p>
      <w:pPr>
        <w:pStyle w:val="BookText"/>
      </w:pPr>
      <w:r>
        <w:rPr>
          <w:rFonts w:ascii="Amiri" w:hAnsi="Amiri" w:eastAsia="Amiri" w:cs="Amiri"/>
          <w:lang w:bidi="ar-SA"/>
          <w:color w:val="111111"/>
          <w:sz w:val="28"/>
          <w:szCs w:val="28"/>
          <w:rtl/>
        </w:rPr>
        <w:t xml:space="preserve">وأبو ثوابة : من كنى الرجال من ذلك.</w:t>
      </w:r>
    </w:p>
    <w:p>
      <w:pPr>
        <w:pStyle w:val="BookText"/>
      </w:pPr>
      <w:r>
        <w:rPr>
          <w:rFonts w:ascii="IRNazanin" w:hAnsi="IRNazanin" w:eastAsia="IRNazanin" w:cs="IRNazanin"/>
          <w:lang w:bidi="fa-IR"/>
          <w:color w:val="111111"/>
          <w:sz w:val="28"/>
          <w:szCs w:val="28"/>
          <w:rtl/>
        </w:rPr>
        <w:t xml:space="preserve">[شماره صفحه واقعی : 909]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2" w:name="pg14428_153112"/>
    <w:bookmarkEnd w:id="182"/>
    <w:p>
      <w:pPr>
        <w:pStyle w:val="BookText"/>
      </w:pPr>
      <w:r>
        <w:rPr>
          <w:rFonts w:ascii="Amiri" w:hAnsi="Amiri" w:eastAsia="Amiri" w:cs="Amiri"/>
          <w:lang w:bidi="ar-SA"/>
          <w:color w:val="111111"/>
          <w:sz w:val="28"/>
          <w:szCs w:val="28"/>
          <w:rtl/>
        </w:rPr>
        <w:t xml:space="preserve">فَعِيل</w:t>
      </w:r>
    </w:p>
    <w:p>
      <w:pPr>
        <w:pStyle w:val="BookText"/>
      </w:pPr>
      <w:r>
        <w:rPr>
          <w:rFonts w:ascii="Amiri" w:hAnsi="Amiri" w:eastAsia="Amiri" w:cs="Amiri"/>
          <w:lang w:bidi="ar-SA"/>
          <w:color w:val="111111"/>
          <w:sz w:val="28"/>
          <w:szCs w:val="28"/>
          <w:rtl/>
        </w:rPr>
        <w:t xml:space="preserve">ي</w:t>
      </w:r>
    </w:p>
    <w:p>
      <w:pPr>
        <w:pStyle w:val="Heading5"/>
      </w:pPr>
      <w:bookmarkStart w:id="1354" w:name="_Toc855"/>
      <w:r>
        <w:t>الثويّ</w:t>
      </w:r>
      <w:bookmarkEnd w:id="1354"/>
    </w:p>
    <w:p>
      <w:pPr>
        <w:pStyle w:val="BookText"/>
      </w:pPr>
      <w:r>
        <w:rPr>
          <w:rFonts w:ascii="Amiri" w:hAnsi="Amiri" w:eastAsia="Amiri" w:cs="Amiri"/>
          <w:lang w:bidi="ar-SA"/>
          <w:color w:val="111111"/>
          <w:sz w:val="28"/>
          <w:szCs w:val="28"/>
          <w:rtl/>
        </w:rPr>
        <w:t xml:space="preserve">[الثويّ] : الضيف.</w:t>
      </w:r>
    </w:p>
    <w:p>
      <w:pPr>
        <w:pStyle w:val="BookText"/>
      </w:pPr>
      <w:r>
        <w:rPr>
          <w:rFonts w:ascii="Amiri" w:hAnsi="Amiri" w:eastAsia="Amiri" w:cs="Amiri"/>
          <w:lang w:bidi="ar-SA"/>
          <w:color w:val="111111"/>
          <w:sz w:val="28"/>
          <w:szCs w:val="28"/>
          <w:rtl/>
        </w:rPr>
        <w:t xml:space="preserve">ويقال : الثويّ : البيت المهيّأ للضيف أيضاً.</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Amiri" w:hAnsi="Amiri" w:eastAsia="Amiri" w:cs="Amiri"/>
          <w:lang w:bidi="ar-SA"/>
          <w:color w:val="111111"/>
          <w:sz w:val="28"/>
          <w:szCs w:val="28"/>
          <w:rtl/>
        </w:rPr>
        <w:t xml:space="preserve">ي</w:t>
      </w:r>
    </w:p>
    <w:p>
      <w:pPr>
        <w:pStyle w:val="Heading5"/>
      </w:pPr>
      <w:bookmarkStart w:id="1355" w:name="_Toc856"/>
      <w:r>
        <w:t>الثَّوِيَّة</w:t>
      </w:r>
      <w:bookmarkEnd w:id="1355"/>
    </w:p>
    <w:p>
      <w:pPr>
        <w:pStyle w:val="BookText"/>
      </w:pPr>
      <w:r>
        <w:rPr>
          <w:rFonts w:ascii="Amiri" w:hAnsi="Amiri" w:eastAsia="Amiri" w:cs="Amiri"/>
          <w:lang w:bidi="ar-SA"/>
          <w:color w:val="111111"/>
          <w:sz w:val="28"/>
          <w:szCs w:val="28"/>
          <w:rtl/>
        </w:rPr>
        <w:t xml:space="preserve">[الثَّوِيَّة] : مأوى الغنم.</w:t>
      </w:r>
    </w:p>
    <w:p>
      <w:pPr>
        <w:pStyle w:val="BookText"/>
      </w:pPr>
      <w:r>
        <w:rPr>
          <w:rFonts w:ascii="Amiri" w:hAnsi="Amiri" w:eastAsia="Amiri" w:cs="Amiri"/>
          <w:lang w:bidi="ar-SA"/>
          <w:color w:val="111111"/>
          <w:sz w:val="28"/>
          <w:szCs w:val="28"/>
          <w:rtl/>
        </w:rPr>
        <w:t xml:space="preserve">والثَّوِيَّة : المكان.</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356" w:name="_Toc857"/>
      <w:r>
        <w:t>ثَوْبَان</w:t>
      </w:r>
      <w:bookmarkEnd w:id="1356"/>
    </w:p>
    <w:p>
      <w:pPr>
        <w:pStyle w:val="BookText"/>
      </w:pPr>
      <w:r>
        <w:rPr>
          <w:rFonts w:ascii="Amiri" w:hAnsi="Amiri" w:eastAsia="Amiri" w:cs="Amiri"/>
          <w:lang w:bidi="ar-SA"/>
          <w:color w:val="111111"/>
          <w:sz w:val="28"/>
          <w:szCs w:val="28"/>
          <w:rtl/>
        </w:rPr>
        <w:t xml:space="preserve">[ثَوْبَان] : اسم مولى من موالي النبي صَلى الله عَليه وسلم.</w:t>
      </w:r>
    </w:p>
    <w:p>
      <w:pPr>
        <w:pStyle w:val="BookText"/>
      </w:pPr>
      <w:r>
        <w:rPr>
          <w:rFonts w:ascii="Amiri" w:hAnsi="Amiri" w:eastAsia="Amiri" w:cs="Amiri"/>
          <w:lang w:bidi="ar-SA"/>
          <w:color w:val="111111"/>
          <w:sz w:val="28"/>
          <w:szCs w:val="28"/>
          <w:rtl/>
        </w:rPr>
        <w:t xml:space="preserve">و [ فَعَلان ] ، بفتح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357" w:name="_Toc858"/>
      <w:r>
        <w:t>الثَّوَبان</w:t>
      </w:r>
      <w:bookmarkEnd w:id="1357"/>
    </w:p>
    <w:p>
      <w:pPr>
        <w:pStyle w:val="BookText"/>
      </w:pPr>
      <w:r>
        <w:rPr>
          <w:rFonts w:ascii="Amiri" w:hAnsi="Amiri" w:eastAsia="Amiri" w:cs="Amiri"/>
          <w:lang w:bidi="ar-SA"/>
          <w:color w:val="111111"/>
          <w:sz w:val="28"/>
          <w:szCs w:val="28"/>
          <w:rtl/>
        </w:rPr>
        <w:t xml:space="preserve">[الثَّوَبان] : مصدر من قولك : ثاب الناسُ.</w:t>
      </w:r>
    </w:p>
    <w:p>
      <w:pPr>
        <w:pStyle w:val="BookText"/>
      </w:pPr>
      <w:r>
        <w:rPr>
          <w:rFonts w:ascii="IRNazanin" w:hAnsi="IRNazanin" w:eastAsia="IRNazanin" w:cs="IRNazanin"/>
          <w:lang w:bidi="fa-IR"/>
          <w:color w:val="111111"/>
          <w:sz w:val="28"/>
          <w:szCs w:val="28"/>
          <w:rtl/>
        </w:rPr>
        <w:t xml:space="preserve">ر</w:t>
      </w:r>
    </w:p>
    <w:p>
      <w:pPr>
        <w:pStyle w:val="Heading5"/>
      </w:pPr>
      <w:bookmarkStart w:id="1358" w:name="_Toc859"/>
      <w:r>
        <w:t>الثَّوَران</w:t>
      </w:r>
      <w:bookmarkEnd w:id="1358"/>
    </w:p>
    <w:p>
      <w:pPr>
        <w:pStyle w:val="BookText"/>
      </w:pPr>
      <w:r>
        <w:rPr>
          <w:rFonts w:ascii="Amiri" w:hAnsi="Amiri" w:eastAsia="Amiri" w:cs="Amiri"/>
          <w:lang w:bidi="ar-SA"/>
          <w:color w:val="111111"/>
          <w:sz w:val="28"/>
          <w:szCs w:val="28"/>
          <w:rtl/>
        </w:rPr>
        <w:t xml:space="preserve">[الثَّوَران] : من مصادر ثار يثور.</w:t>
      </w:r>
    </w:p>
    <w:p>
      <w:pPr>
        <w:pStyle w:val="BookText"/>
      </w:pPr>
      <w:r>
        <w:rPr>
          <w:rFonts w:ascii="IRNazanin" w:hAnsi="IRNazanin" w:eastAsia="IRNazanin" w:cs="IRNazanin"/>
          <w:lang w:bidi="fa-IR"/>
          <w:color w:val="111111"/>
          <w:sz w:val="28"/>
          <w:szCs w:val="28"/>
          <w:rtl/>
        </w:rPr>
        <w:t xml:space="preserve">[شماره صفحه واقعی : 910]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3" w:name="pg14428_153114"/>
    <w:bookmarkEnd w:id="183"/>
    <w:p>
      <w:pPr>
        <w:pStyle w:val="Heading4"/>
      </w:pPr>
      <w:bookmarkStart w:id="1359" w:name="_Toc860"/>
      <w:r>
        <w:t>الأفعال</w:t>
      </w:r>
      <w:bookmarkEnd w:id="1359"/>
    </w:p>
    <w:p>
      <w:pPr>
        <w:pStyle w:val="Heading5"/>
      </w:pPr>
      <w:bookmarkStart w:id="1360" w:name="_Toc861"/>
      <w:r>
        <w:t>اشارة</w:t>
      </w:r>
      <w:bookmarkEnd w:id="1360"/>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1361" w:name="_Toc862"/>
      <w:r>
        <w:t>ثاب</w:t>
      </w:r>
      <w:bookmarkEnd w:id="1361"/>
    </w:p>
    <w:p>
      <w:pPr>
        <w:pStyle w:val="BookText"/>
      </w:pPr>
      <w:r>
        <w:rPr>
          <w:rFonts w:ascii="Amiri" w:hAnsi="Amiri" w:eastAsia="Amiri" w:cs="Amiri"/>
          <w:lang w:bidi="ar-SA"/>
          <w:color w:val="111111"/>
          <w:sz w:val="28"/>
          <w:szCs w:val="28"/>
          <w:rtl/>
        </w:rPr>
        <w:t xml:space="preserve">[ثاب] الناس : أي اجتمعوا وجاؤوا.</w:t>
      </w:r>
    </w:p>
    <w:p>
      <w:pPr>
        <w:pStyle w:val="BookText"/>
      </w:pPr>
      <w:r>
        <w:rPr>
          <w:rFonts w:ascii="Amiri" w:hAnsi="Amiri" w:eastAsia="Amiri" w:cs="Amiri"/>
          <w:lang w:bidi="ar-SA"/>
          <w:color w:val="111111"/>
          <w:sz w:val="28"/>
          <w:szCs w:val="28"/>
          <w:rtl/>
        </w:rPr>
        <w:t xml:space="preserve">وثاب ثُؤُوباً : إِذا رجع.</w:t>
      </w:r>
    </w:p>
    <w:p>
      <w:pPr>
        <w:pStyle w:val="BookText"/>
      </w:pPr>
      <w:r>
        <w:rPr>
          <w:rFonts w:ascii="Amiri" w:hAnsi="Amiri" w:eastAsia="Amiri" w:cs="Amiri"/>
          <w:lang w:bidi="ar-SA"/>
          <w:color w:val="111111"/>
          <w:sz w:val="28"/>
          <w:szCs w:val="28"/>
          <w:rtl/>
        </w:rPr>
        <w:t xml:space="preserve">وثاب إِليه جسمه بعد العلة : أي رجع.</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463"/>
      </w:r>
      <w:r>
        <w:rPr>
          <w:rFonts w:ascii="Amiri" w:hAnsi="Amiri" w:eastAsia="Amiri" w:cs="Amiri"/>
          <w:lang w:bidi="ar-SA"/>
          <w:color w:val="111111"/>
          <w:sz w:val="28"/>
          <w:szCs w:val="28"/>
          <w:rtl/>
        </w:rPr>
        <w:t xml:space="preserve">: « سئل عمرو بن العاص في مرض موته ، فقال : أَجِدُني أَذُوب ولا أَثُوبُ ». وثاب الماء : إِذا اجتمع. وبئر لها ثائب : أي ماءٌ يعود بعد النَّزْح.</w:t>
      </w:r>
    </w:p>
    <w:p>
      <w:pPr>
        <w:pStyle w:val="BookText"/>
      </w:pPr>
      <w:r>
        <w:rPr>
          <w:rFonts w:ascii="IRNazanin" w:hAnsi="IRNazanin" w:eastAsia="IRNazanin" w:cs="IRNazanin"/>
          <w:lang w:bidi="fa-IR"/>
          <w:color w:val="111111"/>
          <w:sz w:val="28"/>
          <w:szCs w:val="28"/>
          <w:rtl/>
        </w:rPr>
        <w:t xml:space="preserve">وثاب الحوض : إِذا امتلأ ، قال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لم يَثُبْ حَوْضُكَ قَبْلَ الرِّيِ</w:t>
      </w:r>
    </w:p>
    <w:p>
      <w:pPr>
        <w:pStyle w:val="BookText"/>
      </w:pPr>
      <w:r>
        <w:rPr>
          <w:rFonts w:ascii="IRNazanin" w:hAnsi="IRNazanin" w:eastAsia="IRNazanin" w:cs="IRNazanin"/>
          <w:lang w:bidi="fa-IR"/>
          <w:color w:val="111111"/>
          <w:sz w:val="28"/>
          <w:szCs w:val="28"/>
          <w:rtl/>
        </w:rPr>
        <w:t xml:space="preserve">خ</w:t>
      </w:r>
    </w:p>
    <w:p>
      <w:pPr>
        <w:pStyle w:val="Heading5"/>
      </w:pPr>
      <w:bookmarkStart w:id="1362" w:name="_Toc863"/>
      <w:r>
        <w:t>ثاخَت</w:t>
      </w:r>
      <w:bookmarkEnd w:id="1362"/>
    </w:p>
    <w:p>
      <w:pPr>
        <w:pStyle w:val="BookText"/>
      </w:pPr>
      <w:r>
        <w:rPr>
          <w:rFonts w:ascii="Amiri" w:hAnsi="Amiri" w:eastAsia="Amiri" w:cs="Amiri"/>
          <w:lang w:bidi="ar-SA"/>
          <w:color w:val="111111"/>
          <w:sz w:val="28"/>
          <w:szCs w:val="28"/>
          <w:rtl/>
        </w:rPr>
        <w:t xml:space="preserve">[ثاخَت] رجلُه في الأرض ثَوْخاً ، بالخاء معجمة : أي غابت.</w:t>
      </w:r>
    </w:p>
    <w:p>
      <w:pPr>
        <w:pStyle w:val="BookText"/>
      </w:pPr>
      <w:r>
        <w:rPr>
          <w:rFonts w:ascii="IRNazanin" w:hAnsi="IRNazanin" w:eastAsia="IRNazanin" w:cs="IRNazanin"/>
          <w:lang w:bidi="fa-IR"/>
          <w:color w:val="111111"/>
          <w:sz w:val="28"/>
          <w:szCs w:val="28"/>
          <w:rtl/>
        </w:rPr>
        <w:t xml:space="preserve">ر</w:t>
      </w:r>
    </w:p>
    <w:p>
      <w:pPr>
        <w:pStyle w:val="Heading5"/>
      </w:pPr>
      <w:bookmarkStart w:id="1363" w:name="_Toc864"/>
      <w:r>
        <w:t>ثار</w:t>
      </w:r>
      <w:bookmarkEnd w:id="1363"/>
    </w:p>
    <w:p>
      <w:pPr>
        <w:pStyle w:val="BookText"/>
      </w:pPr>
      <w:r>
        <w:rPr>
          <w:rFonts w:ascii="Amiri" w:hAnsi="Amiri" w:eastAsia="Amiri" w:cs="Amiri"/>
          <w:lang w:bidi="ar-SA"/>
          <w:color w:val="111111"/>
          <w:sz w:val="28"/>
          <w:szCs w:val="28"/>
          <w:rtl/>
        </w:rPr>
        <w:t xml:space="preserve">[ثار] الغبار والدخان ثَوْراً وثَوَراناً : إِذا انتشر.</w:t>
      </w:r>
    </w:p>
    <w:p>
      <w:pPr>
        <w:pStyle w:val="BookText"/>
      </w:pPr>
      <w:r>
        <w:rPr>
          <w:rFonts w:ascii="IRNazanin" w:hAnsi="IRNazanin" w:eastAsia="IRNazanin" w:cs="IRNazanin"/>
          <w:lang w:bidi="fa-IR"/>
          <w:color w:val="111111"/>
          <w:sz w:val="28"/>
          <w:szCs w:val="28"/>
          <w:rtl/>
        </w:rPr>
        <w:t xml:space="preserve">وثارت القطا : إِذا نهضت من مواضعها.</w:t>
      </w:r>
    </w:p>
    <w:p>
      <w:pPr>
        <w:pStyle w:val="BookText"/>
      </w:pPr>
      <w:r>
        <w:rPr>
          <w:rFonts w:ascii="Amiri" w:hAnsi="Amiri" w:eastAsia="Amiri" w:cs="Amiri"/>
          <w:lang w:bidi="ar-SA"/>
          <w:color w:val="111111"/>
          <w:sz w:val="28"/>
          <w:szCs w:val="28"/>
          <w:rtl/>
        </w:rPr>
        <w:t xml:space="preserve">وثار الرجلُ : إِذا كان قاعداً ثم قام.</w:t>
      </w:r>
    </w:p>
    <w:p>
      <w:pPr>
        <w:pStyle w:val="BookText"/>
      </w:pPr>
      <w:r>
        <w:rPr>
          <w:rFonts w:ascii="Amiri" w:hAnsi="Amiri" w:eastAsia="Amiri" w:cs="Amiri"/>
          <w:lang w:bidi="ar-SA"/>
          <w:color w:val="111111"/>
          <w:sz w:val="28"/>
          <w:szCs w:val="28"/>
          <w:rtl/>
        </w:rPr>
        <w:t xml:space="preserve">وثار به الناسُ : أي وثبوا.</w:t>
      </w:r>
    </w:p>
    <w:p>
      <w:pPr>
        <w:pStyle w:val="BookText"/>
      </w:pPr>
      <w:r>
        <w:rPr>
          <w:rFonts w:ascii="IRNazanin" w:hAnsi="IRNazanin" w:eastAsia="IRNazanin" w:cs="IRNazanin"/>
          <w:lang w:bidi="fa-IR"/>
          <w:color w:val="111111"/>
          <w:sz w:val="28"/>
          <w:szCs w:val="28"/>
          <w:rtl/>
        </w:rPr>
        <w:t xml:space="preserve">وثار الدمُ بفلان.</w:t>
      </w:r>
    </w:p>
    <w:p>
      <w:pPr>
        <w:pStyle w:val="BookText"/>
      </w:pPr>
      <w:r>
        <w:rPr>
          <w:rFonts w:ascii="Amiri" w:hAnsi="Amiri" w:eastAsia="Amiri" w:cs="Amiri"/>
          <w:lang w:bidi="ar-SA"/>
          <w:color w:val="111111"/>
          <w:sz w:val="28"/>
          <w:szCs w:val="28"/>
          <w:rtl/>
        </w:rPr>
        <w:t xml:space="preserve">وثارت الحَصْبة في جسده : وهي بَثْر تخرج فيه.</w:t>
      </w:r>
    </w:p>
    <w:p>
      <w:pPr>
        <w:pStyle w:val="BookText"/>
      </w:pPr>
      <w:r>
        <w:rPr>
          <w:rFonts w:ascii="Amiri" w:hAnsi="Amiri" w:eastAsia="Amiri" w:cs="Amiri"/>
          <w:lang w:bidi="ar-SA"/>
          <w:color w:val="111111"/>
          <w:sz w:val="28"/>
          <w:szCs w:val="28"/>
          <w:rtl/>
        </w:rPr>
        <w:t xml:space="preserve">ويقال : ثار ثائره : إِذا اسْتَقَلَّ غضباً.</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Amiri" w:hAnsi="Amiri" w:eastAsia="Amiri" w:cs="Amiri"/>
          <w:lang w:bidi="ar-SA"/>
          <w:color w:val="111111"/>
          <w:sz w:val="28"/>
          <w:szCs w:val="28"/>
          <w:rtl/>
        </w:rPr>
        <w:t xml:space="preserve">ي</w:t>
      </w:r>
    </w:p>
    <w:p>
      <w:pPr>
        <w:pStyle w:val="Heading5"/>
      </w:pPr>
      <w:bookmarkStart w:id="1364" w:name="_Toc865"/>
      <w:r>
        <w:t>ثَوَى</w:t>
      </w:r>
      <w:bookmarkEnd w:id="1364"/>
    </w:p>
    <w:p>
      <w:pPr>
        <w:pStyle w:val="BookText"/>
      </w:pPr>
      <w:r>
        <w:rPr>
          <w:rFonts w:ascii="Amiri" w:hAnsi="Amiri" w:eastAsia="Amiri" w:cs="Amiri"/>
          <w:lang w:bidi="ar-SA"/>
          <w:color w:val="111111"/>
          <w:sz w:val="28"/>
          <w:szCs w:val="28"/>
          <w:rtl/>
        </w:rPr>
        <w:t xml:space="preserve">[ثَوَى] بالمكان ثَواء : أي أقام به ، قال الله تعالى : ( وَما كُنْتَ ثاوِياً فِي أَهْلِ مَدْيَنَ )</w:t>
      </w:r>
      <w:r>
        <w:rPr>
          <w:rStyle w:val="FootnoteReference"/>
        </w:rPr>
        <w:footnoteReference w:id="465"/>
      </w:r>
      <w:r>
        <w:rPr>
          <w:rFonts w:ascii="Amiri" w:hAnsi="Amiri" w:eastAsia="Amiri" w:cs="Amiri"/>
          <w:lang w:bidi="ar-SA"/>
          <w:color w:val="111111"/>
          <w:sz w:val="28"/>
          <w:szCs w:val="28"/>
          <w:rtl/>
        </w:rPr>
        <w:t xml:space="preserve">، قال كثيّر عزَّة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911]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4" w:name="pg14428_153116"/>
    <w:bookmarkEnd w:id="184"/>
    <w:p>
      <w:pPr>
        <w:pStyle w:val="BookText"/>
      </w:pPr>
      <w:r>
        <w:rPr>
          <w:rFonts w:ascii="Amiri" w:hAnsi="Amiri" w:eastAsia="Amiri" w:cs="Amiri"/>
          <w:lang w:bidi="ar-SA"/>
          <w:color w:val="111111"/>
          <w:sz w:val="28"/>
          <w:szCs w:val="28"/>
          <w:rtl/>
        </w:rPr>
        <w:t xml:space="preserve">أُحِبُ الثَّوَاءَ عِنْدَها وأَظُنُّها</w:t>
      </w:r>
    </w:p>
    <w:p>
      <w:pPr>
        <w:pStyle w:val="BookText"/>
      </w:pPr>
      <w:r>
        <w:rPr>
          <w:rFonts w:ascii="Amiri" w:hAnsi="Amiri" w:eastAsia="Amiri" w:cs="Amiri"/>
          <w:lang w:bidi="ar-SA"/>
          <w:color w:val="111111"/>
          <w:sz w:val="28"/>
          <w:szCs w:val="28"/>
          <w:rtl/>
        </w:rPr>
        <w:t xml:space="preserve">إِذا ما أَطَلْنَا عِنْدَها المُكْثَ مَلَّتِ</w:t>
      </w:r>
    </w:p>
    <w:p>
      <w:pPr>
        <w:pStyle w:val="BookText"/>
      </w:pPr>
      <w:r>
        <w:rPr>
          <w:rFonts w:ascii="Amiri" w:hAnsi="Amiri" w:eastAsia="Amiri" w:cs="Amiri"/>
          <w:lang w:bidi="ar-SA"/>
          <w:color w:val="111111"/>
          <w:sz w:val="28"/>
          <w:szCs w:val="28"/>
          <w:rtl/>
        </w:rPr>
        <w:t xml:space="preserve">ويقال : قد ثَوَى فلان : أقام بالقبر.</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ل</w:t>
      </w:r>
    </w:p>
    <w:p>
      <w:pPr>
        <w:pStyle w:val="Heading5"/>
      </w:pPr>
      <w:bookmarkStart w:id="1365" w:name="_Toc866"/>
      <w:r>
        <w:t>ثَوِلَ</w:t>
      </w:r>
      <w:bookmarkEnd w:id="1365"/>
    </w:p>
    <w:p>
      <w:pPr>
        <w:pStyle w:val="BookText"/>
      </w:pPr>
      <w:r>
        <w:rPr>
          <w:rFonts w:ascii="Amiri" w:hAnsi="Amiri" w:eastAsia="Amiri" w:cs="Amiri"/>
          <w:lang w:bidi="ar-SA"/>
          <w:color w:val="111111"/>
          <w:sz w:val="28"/>
          <w:szCs w:val="28"/>
          <w:rtl/>
        </w:rPr>
        <w:t xml:space="preserve">[ثَوِلَ] : الثَّوَل : داء يصيب الشاة شبيه بالجنون تسترخي أعضاؤها منه. يقال : « تيس أَثْوَلُ وشاة ثَوْلَاءُ » ومن ذلك قيل للأحمق أَثْوَل.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366" w:name="_Toc867"/>
      <w:r>
        <w:t>أثابه</w:t>
      </w:r>
      <w:bookmarkEnd w:id="1366"/>
    </w:p>
    <w:p>
      <w:pPr>
        <w:pStyle w:val="BookText"/>
      </w:pPr>
      <w:r>
        <w:rPr>
          <w:rFonts w:ascii="Amiri" w:hAnsi="Amiri" w:eastAsia="Amiri" w:cs="Amiri"/>
          <w:lang w:bidi="ar-SA"/>
          <w:color w:val="111111"/>
          <w:sz w:val="28"/>
          <w:szCs w:val="28"/>
          <w:rtl/>
        </w:rPr>
        <w:t xml:space="preserve">[أثابه] الله تعالى : من الثواب ، قال الله تعالى : ( فَأَثابَهُمُ اللهُ بِما قالُوا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وأثاب الرجلُ : إِذا ثاب إِليه جسمُه وصلح بدنُه.</w:t>
      </w:r>
    </w:p>
    <w:p>
      <w:pPr>
        <w:pStyle w:val="BookText"/>
      </w:pPr>
      <w:r>
        <w:rPr>
          <w:rFonts w:ascii="Amiri" w:hAnsi="Amiri" w:eastAsia="Amiri" w:cs="Amiri"/>
          <w:lang w:bidi="ar-SA"/>
          <w:color w:val="111111"/>
          <w:sz w:val="28"/>
          <w:szCs w:val="28"/>
          <w:rtl/>
        </w:rPr>
        <w:t xml:space="preserve">وأثاب الشيءَ : أي أعاره. وفي حديث أُمِّ سَلَمة </w:t>
      </w:r>
      <w:r>
        <w:rPr>
          <w:rStyle w:val="FootnoteReference"/>
        </w:rPr>
        <w:footnoteReference w:id="468"/>
      </w:r>
      <w:r>
        <w:rPr>
          <w:rFonts w:ascii="Amiri" w:hAnsi="Amiri" w:eastAsia="Amiri" w:cs="Amiri"/>
          <w:lang w:bidi="ar-SA"/>
          <w:color w:val="111111"/>
          <w:sz w:val="28"/>
          <w:szCs w:val="28"/>
          <w:rtl/>
        </w:rPr>
        <w:t xml:space="preserve">تنهى عائشة عن الخروج : « إِنَّ عمودَ الإِسْلَامِ لا يُثابُ بالنِّساء إِن مَالَ ولا يُرْأَبُ بهنَّ إِنْ صُدِعَ ».</w:t>
      </w:r>
    </w:p>
    <w:p>
      <w:pPr>
        <w:pStyle w:val="BookText"/>
      </w:pPr>
      <w:r>
        <w:rPr>
          <w:rFonts w:ascii="IRNazanin" w:hAnsi="IRNazanin" w:eastAsia="IRNazanin" w:cs="IRNazanin"/>
          <w:lang w:bidi="fa-IR"/>
          <w:color w:val="111111"/>
          <w:sz w:val="28"/>
          <w:szCs w:val="28"/>
          <w:rtl/>
        </w:rPr>
        <w:t xml:space="preserve">ر</w:t>
      </w:r>
    </w:p>
    <w:p>
      <w:pPr>
        <w:pStyle w:val="Heading5"/>
      </w:pPr>
      <w:bookmarkStart w:id="1367" w:name="_Toc868"/>
      <w:r>
        <w:t>أَثَرْتُ</w:t>
      </w:r>
      <w:bookmarkEnd w:id="1367"/>
    </w:p>
    <w:p>
      <w:pPr>
        <w:pStyle w:val="BookText"/>
      </w:pPr>
      <w:r>
        <w:rPr>
          <w:rFonts w:ascii="Amiri" w:hAnsi="Amiri" w:eastAsia="Amiri" w:cs="Amiri"/>
          <w:lang w:bidi="ar-SA"/>
          <w:color w:val="111111"/>
          <w:sz w:val="28"/>
          <w:szCs w:val="28"/>
          <w:rtl/>
        </w:rPr>
        <w:t xml:space="preserve">[أَثَرْتُ] الشيءَ فثار.</w:t>
      </w:r>
    </w:p>
    <w:p>
      <w:pPr>
        <w:pStyle w:val="BookText"/>
      </w:pPr>
      <w:r>
        <w:rPr>
          <w:rFonts w:ascii="Amiri" w:hAnsi="Amiri" w:eastAsia="Amiri" w:cs="Amiri"/>
          <w:lang w:bidi="ar-SA"/>
          <w:color w:val="111111"/>
          <w:sz w:val="28"/>
          <w:szCs w:val="28"/>
          <w:rtl/>
        </w:rPr>
        <w:t xml:space="preserve">ومن اللفيف</w:t>
      </w:r>
    </w:p>
    <w:p>
      <w:pPr>
        <w:pStyle w:val="BookText"/>
      </w:pPr>
      <w:r>
        <w:rPr>
          <w:rFonts w:ascii="Amiri" w:hAnsi="Amiri" w:eastAsia="Amiri" w:cs="Amiri"/>
          <w:lang w:bidi="ar-SA"/>
          <w:color w:val="111111"/>
          <w:sz w:val="28"/>
          <w:szCs w:val="28"/>
          <w:rtl/>
        </w:rPr>
        <w:t xml:space="preserve">ي</w:t>
      </w:r>
    </w:p>
    <w:p>
      <w:pPr>
        <w:pStyle w:val="Heading5"/>
      </w:pPr>
      <w:bookmarkStart w:id="1368" w:name="_Toc869"/>
      <w:r>
        <w:t>أَثوَى</w:t>
      </w:r>
      <w:bookmarkEnd w:id="1368"/>
    </w:p>
    <w:p>
      <w:pPr>
        <w:pStyle w:val="BookText"/>
      </w:pPr>
      <w:r>
        <w:rPr>
          <w:rFonts w:ascii="Amiri" w:hAnsi="Amiri" w:eastAsia="Amiri" w:cs="Amiri"/>
          <w:lang w:bidi="ar-SA"/>
          <w:color w:val="111111"/>
          <w:sz w:val="28"/>
          <w:szCs w:val="28"/>
          <w:rtl/>
        </w:rPr>
        <w:t xml:space="preserve">[أَثوَى] : يقال : أَثواه ثواءً حسناً ومَثْوًى حسناً : أي أنزله منزلاً حسناً.</w:t>
      </w:r>
    </w:p>
    <w:p>
      <w:pPr>
        <w:pStyle w:val="BookText"/>
      </w:pPr>
      <w:r>
        <w:rPr>
          <w:rFonts w:ascii="IRNazanin" w:hAnsi="IRNazanin" w:eastAsia="IRNazanin" w:cs="IRNazanin"/>
          <w:lang w:bidi="fa-IR"/>
          <w:color w:val="111111"/>
          <w:sz w:val="28"/>
          <w:szCs w:val="28"/>
          <w:rtl/>
        </w:rPr>
        <w:t xml:space="preserve">[شماره صفحه واقعی : 912]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5" w:name="pg14428_153118"/>
    <w:bookmarkEnd w:id="185"/>
    <w:p>
      <w:pPr>
        <w:pStyle w:val="BookText"/>
      </w:pPr>
      <w:r>
        <w:rPr>
          <w:rFonts w:ascii="Amiri" w:hAnsi="Amiri" w:eastAsia="Amiri" w:cs="Amiri"/>
          <w:lang w:bidi="ar-SA"/>
          <w:color w:val="111111"/>
          <w:sz w:val="28"/>
          <w:szCs w:val="28"/>
          <w:rtl/>
        </w:rPr>
        <w:t xml:space="preserve">ويقال : أثوى الرجلُ بالمكان : إِذا أقام به ، لغة في ثَوَى.</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369" w:name="_Toc870"/>
      <w:r>
        <w:t>ثَوَّب</w:t>
      </w:r>
      <w:bookmarkEnd w:id="1369"/>
    </w:p>
    <w:p>
      <w:pPr>
        <w:pStyle w:val="BookText"/>
      </w:pPr>
      <w:r>
        <w:rPr>
          <w:rFonts w:ascii="Amiri" w:hAnsi="Amiri" w:eastAsia="Amiri" w:cs="Amiri"/>
          <w:lang w:bidi="ar-SA"/>
          <w:color w:val="111111"/>
          <w:sz w:val="28"/>
          <w:szCs w:val="28"/>
          <w:rtl/>
        </w:rPr>
        <w:t xml:space="preserve">[ثَوَّب] الدّاعي : إِذا دعا مرةً بعد مرةٍ.</w:t>
      </w:r>
    </w:p>
    <w:p>
      <w:pPr>
        <w:pStyle w:val="BookText"/>
      </w:pPr>
      <w:r>
        <w:rPr>
          <w:rFonts w:ascii="Amiri" w:hAnsi="Amiri" w:eastAsia="Amiri" w:cs="Amiri"/>
          <w:lang w:bidi="ar-SA"/>
          <w:color w:val="111111"/>
          <w:sz w:val="28"/>
          <w:szCs w:val="28"/>
          <w:rtl/>
        </w:rPr>
        <w:t xml:space="preserve">ومنه التثويب في أذان الفجر ، وهو قول المؤذن بعد « حيّ على الفلاح » : الصلاةُ خير من النّوم ، مرتين.</w:t>
      </w:r>
    </w:p>
    <w:p>
      <w:pPr>
        <w:pStyle w:val="BookText"/>
      </w:pPr>
      <w:r>
        <w:rPr>
          <w:rFonts w:ascii="Amiri" w:hAnsi="Amiri" w:eastAsia="Amiri" w:cs="Amiri"/>
          <w:lang w:bidi="ar-SA"/>
          <w:color w:val="111111"/>
          <w:sz w:val="28"/>
          <w:szCs w:val="28"/>
          <w:rtl/>
        </w:rPr>
        <w:t xml:space="preserve">وثَوَّب : أي أثاب : قال الله تعالى : ( هَلْ ثُوِّبَ الْكُفَّارُ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1370" w:name="_Toc871"/>
      <w:r>
        <w:t>ثَوَّره</w:t>
      </w:r>
      <w:bookmarkEnd w:id="1370"/>
    </w:p>
    <w:p>
      <w:pPr>
        <w:pStyle w:val="BookText"/>
      </w:pPr>
      <w:r>
        <w:rPr>
          <w:rFonts w:ascii="Amiri" w:hAnsi="Amiri" w:eastAsia="Amiri" w:cs="Amiri"/>
          <w:lang w:bidi="ar-SA"/>
          <w:color w:val="111111"/>
          <w:sz w:val="28"/>
          <w:szCs w:val="28"/>
          <w:rtl/>
        </w:rPr>
        <w:t xml:space="preserve">[ثَوَّره] : أي أثاره.</w:t>
      </w:r>
    </w:p>
    <w:p>
      <w:pPr>
        <w:pStyle w:val="BookText"/>
      </w:pPr>
      <w:r>
        <w:rPr>
          <w:rFonts w:ascii="Amiri" w:hAnsi="Amiri" w:eastAsia="Amiri" w:cs="Amiri"/>
          <w:lang w:bidi="ar-SA"/>
          <w:color w:val="111111"/>
          <w:sz w:val="28"/>
          <w:szCs w:val="28"/>
          <w:rtl/>
        </w:rPr>
        <w:t xml:space="preserve">ويقال : ثوَّر فلان على فلان شرًّا : أي هيَّجه.</w:t>
      </w:r>
    </w:p>
    <w:p>
      <w:pPr>
        <w:pStyle w:val="BookText"/>
      </w:pPr>
      <w:r>
        <w:rPr>
          <w:rFonts w:ascii="IRNazanin" w:hAnsi="IRNazanin" w:eastAsia="IRNazanin" w:cs="IRNazanin"/>
          <w:lang w:bidi="fa-IR"/>
          <w:color w:val="111111"/>
          <w:sz w:val="28"/>
          <w:szCs w:val="28"/>
          <w:rtl/>
        </w:rPr>
        <w:t xml:space="preserve">و</w:t>
      </w:r>
    </w:p>
    <w:p>
      <w:pPr>
        <w:pStyle w:val="Heading5"/>
      </w:pPr>
      <w:bookmarkStart w:id="1371" w:name="_Toc872"/>
      <w:r>
        <w:t>ثَوَّاه</w:t>
      </w:r>
      <w:bookmarkEnd w:id="1371"/>
    </w:p>
    <w:p>
      <w:pPr>
        <w:pStyle w:val="BookText"/>
      </w:pPr>
      <w:r>
        <w:rPr>
          <w:rFonts w:ascii="Amiri" w:hAnsi="Amiri" w:eastAsia="Amiri" w:cs="Amiri"/>
          <w:lang w:bidi="ar-SA"/>
          <w:color w:val="111111"/>
          <w:sz w:val="28"/>
          <w:szCs w:val="28"/>
          <w:rtl/>
        </w:rPr>
        <w:t xml:space="preserve">[ثَوَّاه] : إِذا جعل له مثوى. وقرأ حمزة والكسائي لنثوّينّهم </w:t>
      </w:r>
      <w:r>
        <w:rPr>
          <w:rStyle w:val="FootnoteReference"/>
        </w:rPr>
        <w:footnoteReference w:id="470"/>
      </w:r>
      <w:r>
        <w:rPr>
          <w:rFonts w:ascii="Amiri" w:hAnsi="Amiri" w:eastAsia="Amiri" w:cs="Amiri"/>
          <w:lang w:bidi="ar-SA"/>
          <w:color w:val="111111"/>
          <w:sz w:val="28"/>
          <w:szCs w:val="28"/>
          <w:rtl/>
        </w:rPr>
        <w:t xml:space="preserve">بالثاء ، والباقون بالباء والهمزة.</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1372" w:name="_Toc873"/>
      <w:r>
        <w:t>ثَاوَرَ</w:t>
      </w:r>
      <w:bookmarkEnd w:id="1372"/>
    </w:p>
    <w:p>
      <w:pPr>
        <w:pStyle w:val="BookText"/>
      </w:pPr>
      <w:r>
        <w:rPr>
          <w:rFonts w:ascii="Amiri" w:hAnsi="Amiri" w:eastAsia="Amiri" w:cs="Amiri"/>
          <w:lang w:bidi="ar-SA"/>
          <w:color w:val="111111"/>
          <w:sz w:val="28"/>
          <w:szCs w:val="28"/>
          <w:rtl/>
        </w:rPr>
        <w:t xml:space="preserve">[ثَاوَرَ] فلان فلاناً : إِذا واثبه ، مُثَاوَرَةً وثِوَاراً : وكذلك ما شاكله ، مثل جاوره مُجاورة وجِواراً ، وعاونه مُعاونة وعِواناً.</w:t>
      </w:r>
    </w:p>
    <w:p>
      <w:pPr>
        <w:pStyle w:val="BookText"/>
      </w:pPr>
      <w:r>
        <w:rPr>
          <w:rFonts w:ascii="Amiri" w:hAnsi="Amiri" w:eastAsia="Amiri" w:cs="Amiri"/>
          <w:lang w:bidi="ar-SA"/>
          <w:color w:val="111111"/>
          <w:sz w:val="28"/>
          <w:szCs w:val="28"/>
          <w:rtl/>
        </w:rPr>
        <w:t xml:space="preserve">صحت الواو في مصدر هذا الباب لصحتها في فَاعَلَ وتَفَاعَلَ ، ولم تصح في صِيام وقِيام لأنّها لم تصح في صام وقام.</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[شماره صفحه واقعی : 913]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6" w:name="pg14428_153120"/>
    <w:bookmarkEnd w:id="186"/>
    <w:p>
      <w:pPr>
        <w:pStyle w:val="BookText"/>
      </w:pPr>
      <w:r>
        <w:rPr>
          <w:rFonts w:ascii="IRNazanin" w:hAnsi="IRNazanin" w:eastAsia="IRNazanin" w:cs="IRNazanin"/>
          <w:lang w:bidi="fa-IR"/>
          <w:color w:val="111111"/>
          <w:sz w:val="28"/>
          <w:szCs w:val="28"/>
          <w:rtl/>
        </w:rPr>
        <w:t xml:space="preserve">ل</w:t>
      </w:r>
    </w:p>
    <w:p>
      <w:pPr>
        <w:pStyle w:val="Heading5"/>
      </w:pPr>
      <w:bookmarkStart w:id="1373" w:name="_Toc874"/>
      <w:r>
        <w:t>انثال</w:t>
      </w:r>
      <w:bookmarkEnd w:id="1373"/>
    </w:p>
    <w:p>
      <w:pPr>
        <w:pStyle w:val="BookText"/>
      </w:pPr>
      <w:r>
        <w:rPr>
          <w:rFonts w:ascii="Amiri" w:hAnsi="Amiri" w:eastAsia="Amiri" w:cs="Amiri"/>
          <w:lang w:bidi="ar-SA"/>
          <w:color w:val="111111"/>
          <w:sz w:val="28"/>
          <w:szCs w:val="28"/>
          <w:rtl/>
        </w:rPr>
        <w:t xml:space="preserve">[انثال] يقال : انثال عليه الناس من كلّ وَجْه : أي انصبُّوا.</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374" w:name="_Toc875"/>
      <w:r>
        <w:t>استثابه</w:t>
      </w:r>
      <w:bookmarkEnd w:id="1374"/>
    </w:p>
    <w:p>
      <w:pPr>
        <w:pStyle w:val="BookText"/>
      </w:pPr>
      <w:r>
        <w:rPr>
          <w:rFonts w:ascii="Amiri" w:hAnsi="Amiri" w:eastAsia="Amiri" w:cs="Amiri"/>
          <w:lang w:bidi="ar-SA"/>
          <w:color w:val="111111"/>
          <w:sz w:val="28"/>
          <w:szCs w:val="28"/>
          <w:rtl/>
        </w:rPr>
        <w:t xml:space="preserve">[استثابه] : أي سأله أن يثوب.</w:t>
      </w:r>
    </w:p>
    <w:p>
      <w:pPr>
        <w:pStyle w:val="BookText"/>
      </w:pPr>
      <w:r>
        <w:rPr>
          <w:rFonts w:ascii="IRNazanin" w:hAnsi="IRNazanin" w:eastAsia="IRNazanin" w:cs="IRNazanin"/>
          <w:lang w:bidi="fa-IR"/>
          <w:color w:val="111111"/>
          <w:sz w:val="28"/>
          <w:szCs w:val="28"/>
          <w:rtl/>
        </w:rPr>
        <w:t xml:space="preserve">ر</w:t>
      </w:r>
    </w:p>
    <w:p>
      <w:pPr>
        <w:pStyle w:val="Heading5"/>
      </w:pPr>
      <w:bookmarkStart w:id="1375" w:name="_Toc876"/>
      <w:r>
        <w:t>استثاره</w:t>
      </w:r>
      <w:bookmarkEnd w:id="1375"/>
    </w:p>
    <w:p>
      <w:pPr>
        <w:pStyle w:val="BookText"/>
      </w:pPr>
      <w:r>
        <w:rPr>
          <w:rFonts w:ascii="IRNazanin" w:hAnsi="IRNazanin" w:eastAsia="IRNazanin" w:cs="IRNazanin"/>
          <w:lang w:bidi="fa-IR"/>
          <w:color w:val="111111"/>
          <w:sz w:val="28"/>
          <w:szCs w:val="28"/>
          <w:rtl/>
        </w:rPr>
        <w:t xml:space="preserve">[استثاره] من موضعه فثار.</w:t>
      </w:r>
    </w:p>
    <w:p>
      <w:pPr>
        <w:pStyle w:val="BookText"/>
      </w:pPr>
      <w:r>
        <w:rPr>
          <w:rFonts w:ascii="IRNazanin" w:hAnsi="IRNazanin" w:eastAsia="IRNazanin" w:cs="IRNazanin"/>
          <w:lang w:bidi="fa-IR"/>
          <w:color w:val="111111"/>
          <w:sz w:val="28"/>
          <w:szCs w:val="28"/>
          <w:rtl/>
        </w:rPr>
        <w:t xml:space="preserve">[شماره صفحه واقعی : 914]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7" w:name="pg14428_153122"/>
    <w:bookmarkEnd w:id="187"/>
    <w:p>
      <w:pPr>
        <w:pStyle w:val="Heading3"/>
      </w:pPr>
      <w:bookmarkStart w:id="1376" w:name="_Toc877"/>
      <w:r>
        <w:t>باب الثاء والياء وما بعدهما</w:t>
      </w:r>
      <w:bookmarkEnd w:id="1376"/>
    </w:p>
    <w:p>
      <w:pPr>
        <w:pStyle w:val="Heading4"/>
      </w:pPr>
      <w:bookmarkStart w:id="1377" w:name="_Toc878"/>
      <w:r>
        <w:t>الأسماء</w:t>
      </w:r>
      <w:bookmarkEnd w:id="1377"/>
    </w:p>
    <w:p>
      <w:pPr>
        <w:pStyle w:val="Heading5"/>
      </w:pPr>
      <w:bookmarkStart w:id="1378" w:name="_Toc879"/>
      <w:r>
        <w:t>اشارة</w:t>
      </w:r>
      <w:bookmarkEnd w:id="1378"/>
    </w:p>
    <w:p>
      <w:pPr>
        <w:pStyle w:val="BookText"/>
      </w:pPr>
      <w:r>
        <w:rPr>
          <w:rFonts w:ascii="Amiri" w:hAnsi="Amiri" w:eastAsia="Amiri" w:cs="Amiri"/>
          <w:lang w:bidi="ar-SA"/>
          <w:color w:val="111111"/>
          <w:sz w:val="28"/>
          <w:szCs w:val="28"/>
          <w:rtl/>
        </w:rPr>
        <w:t xml:space="preserve">فِعْل ، بكسر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379" w:name="_Toc880"/>
      <w:r>
        <w:t>الثِّيل</w:t>
      </w:r>
      <w:bookmarkEnd w:id="1379"/>
    </w:p>
    <w:p>
      <w:pPr>
        <w:pStyle w:val="BookText"/>
      </w:pPr>
      <w:r>
        <w:rPr>
          <w:rFonts w:ascii="Amiri" w:hAnsi="Amiri" w:eastAsia="Amiri" w:cs="Amiri"/>
          <w:lang w:bidi="ar-SA"/>
          <w:color w:val="111111"/>
          <w:sz w:val="28"/>
          <w:szCs w:val="28"/>
          <w:rtl/>
        </w:rPr>
        <w:t xml:space="preserve">[الثِّيل] : غلاف قضيب البعير. ويقال هو قضيبه.</w:t>
      </w:r>
    </w:p>
    <w:p>
      <w:pPr>
        <w:pStyle w:val="BookText"/>
      </w:pPr>
      <w:r>
        <w:rPr>
          <w:rFonts w:ascii="Amiri" w:hAnsi="Amiri" w:eastAsia="Amiri" w:cs="Amiri"/>
          <w:lang w:bidi="ar-SA"/>
          <w:color w:val="111111"/>
          <w:sz w:val="28"/>
          <w:szCs w:val="28"/>
          <w:rtl/>
        </w:rPr>
        <w:t xml:space="preserve">والثِّيل : ضرب من النبات.</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380" w:name="_Toc881"/>
      <w:r>
        <w:t>الثِّيرة</w:t>
      </w:r>
      <w:bookmarkEnd w:id="1380"/>
    </w:p>
    <w:p>
      <w:pPr>
        <w:pStyle w:val="BookText"/>
      </w:pPr>
      <w:r>
        <w:rPr>
          <w:rFonts w:ascii="Amiri" w:hAnsi="Amiri" w:eastAsia="Amiri" w:cs="Amiri"/>
          <w:lang w:bidi="ar-SA"/>
          <w:color w:val="111111"/>
          <w:sz w:val="28"/>
          <w:szCs w:val="28"/>
          <w:rtl/>
        </w:rPr>
        <w:t xml:space="preserve">[الثِّيرة] : جمع ثَوْر من البقر. وهو من الواو.</w:t>
      </w:r>
    </w:p>
    <w:p>
      <w:pPr>
        <w:pStyle w:val="BookText"/>
      </w:pPr>
      <w:r>
        <w:rPr>
          <w:rFonts w:ascii="Amiri" w:hAnsi="Amiri" w:eastAsia="Amiri" w:cs="Amiri"/>
          <w:lang w:bidi="ar-SA"/>
          <w:color w:val="111111"/>
          <w:sz w:val="28"/>
          <w:szCs w:val="28"/>
          <w:rtl/>
        </w:rPr>
        <w:t xml:space="preserve">فَعَلٌ ، بالفتح</w:t>
      </w:r>
    </w:p>
    <w:p>
      <w:pPr>
        <w:pStyle w:val="BookText"/>
      </w:pPr>
      <w:r>
        <w:rPr>
          <w:rFonts w:ascii="Amiri" w:hAnsi="Amiri" w:eastAsia="Amiri" w:cs="Amiri"/>
          <w:lang w:bidi="ar-SA"/>
          <w:color w:val="111111"/>
          <w:sz w:val="28"/>
          <w:szCs w:val="28"/>
          <w:rtl/>
        </w:rPr>
        <w:t xml:space="preserve">ي</w:t>
      </w:r>
    </w:p>
    <w:p>
      <w:pPr>
        <w:pStyle w:val="Heading5"/>
      </w:pPr>
      <w:bookmarkStart w:id="1381" w:name="_Toc882"/>
      <w:r>
        <w:t>الّثاءُ</w:t>
      </w:r>
      <w:bookmarkEnd w:id="1381"/>
    </w:p>
    <w:p>
      <w:pPr>
        <w:pStyle w:val="BookText"/>
      </w:pPr>
      <w:r>
        <w:rPr>
          <w:rFonts w:ascii="Amiri" w:hAnsi="Amiri" w:eastAsia="Amiri" w:cs="Amiri"/>
          <w:lang w:bidi="ar-SA"/>
          <w:color w:val="111111"/>
          <w:sz w:val="28"/>
          <w:szCs w:val="28"/>
          <w:rtl/>
        </w:rPr>
        <w:t xml:space="preserve">[الّثاءُ] هذا الحرف ، يقال : هذه ثاء حسنة. وتصغيرها ثُيَيَّة.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ه-</w:t>
      </w:r>
    </w:p>
    <w:p>
      <w:pPr>
        <w:pStyle w:val="Heading5"/>
      </w:pPr>
      <w:bookmarkStart w:id="1382" w:name="_Toc883"/>
      <w:r>
        <w:t>الثَّاهة</w:t>
      </w:r>
      <w:bookmarkEnd w:id="1382"/>
    </w:p>
    <w:p>
      <w:pPr>
        <w:pStyle w:val="BookText"/>
      </w:pPr>
      <w:r>
        <w:rPr>
          <w:rFonts w:ascii="Amiri" w:hAnsi="Amiri" w:eastAsia="Amiri" w:cs="Amiri"/>
          <w:lang w:bidi="ar-SA"/>
          <w:color w:val="111111"/>
          <w:sz w:val="28"/>
          <w:szCs w:val="28"/>
          <w:rtl/>
        </w:rPr>
        <w:t xml:space="preserve">[الثَّاهة] : اللهَاة. ويقال : هي اللِّثَة.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383" w:name="_Toc884"/>
      <w:r>
        <w:t>الأَثْيَل</w:t>
      </w:r>
      <w:bookmarkEnd w:id="1383"/>
    </w:p>
    <w:p>
      <w:pPr>
        <w:pStyle w:val="BookText"/>
      </w:pPr>
      <w:r>
        <w:rPr>
          <w:rFonts w:ascii="Amiri" w:hAnsi="Amiri" w:eastAsia="Amiri" w:cs="Amiri"/>
          <w:lang w:bidi="ar-SA"/>
          <w:color w:val="111111"/>
          <w:sz w:val="28"/>
          <w:szCs w:val="28"/>
          <w:rtl/>
        </w:rPr>
        <w:t xml:space="preserve">[الأَثْيَل] : البعير العظيم الثِّيل ، قال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العَوْدُ المُسِنُ الأَثْيَلُ</w:t>
      </w:r>
    </w:p>
    <w:p>
      <w:pPr>
        <w:pStyle w:val="BookText"/>
      </w:pPr>
      <w:r>
        <w:rPr>
          <w:rFonts w:ascii="Amiri" w:hAnsi="Amiri" w:eastAsia="Amiri" w:cs="Amiri"/>
          <w:lang w:bidi="ar-SA"/>
          <w:color w:val="111111"/>
          <w:sz w:val="28"/>
          <w:szCs w:val="28"/>
          <w:rtl/>
        </w:rPr>
        <w:t xml:space="preserve">مالكَ إِذْ حُثَّ المَطِيُّ تَزحَلُ</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384" w:name="_Toc885"/>
      <w:r>
        <w:t>ثائب</w:t>
      </w:r>
      <w:bookmarkEnd w:id="1384"/>
    </w:p>
    <w:p>
      <w:pPr>
        <w:pStyle w:val="BookText"/>
      </w:pPr>
      <w:r>
        <w:rPr>
          <w:rFonts w:ascii="Amiri" w:hAnsi="Amiri" w:eastAsia="Amiri" w:cs="Amiri"/>
          <w:lang w:bidi="ar-SA"/>
          <w:color w:val="111111"/>
          <w:sz w:val="28"/>
          <w:szCs w:val="28"/>
          <w:rtl/>
        </w:rPr>
        <w:t xml:space="preserve">[ثائب] : يقال : بئر ذات ثائب ، وهي</w:t>
      </w:r>
    </w:p>
    <w:p>
      <w:pPr>
        <w:pStyle w:val="BookText"/>
      </w:pPr>
      <w:r>
        <w:rPr>
          <w:rFonts w:ascii="IRNazanin" w:hAnsi="IRNazanin" w:eastAsia="IRNazanin" w:cs="IRNazanin"/>
          <w:lang w:bidi="fa-IR"/>
          <w:color w:val="111111"/>
          <w:sz w:val="28"/>
          <w:szCs w:val="28"/>
          <w:rtl/>
        </w:rPr>
        <w:t xml:space="preserve">[شماره صفحه واقعی : 915]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8" w:name="pg14428_153124"/>
    <w:bookmarkEnd w:id="188"/>
    <w:p>
      <w:pPr>
        <w:pStyle w:val="BookText"/>
      </w:pPr>
      <w:r>
        <w:rPr>
          <w:rFonts w:ascii="Amiri" w:hAnsi="Amiri" w:eastAsia="Amiri" w:cs="Amiri"/>
          <w:lang w:bidi="ar-SA"/>
          <w:color w:val="111111"/>
          <w:sz w:val="28"/>
          <w:szCs w:val="28"/>
          <w:rtl/>
        </w:rPr>
        <w:t xml:space="preserve">التي إِذا استقي ماؤها جمّت بماء آخر. وهو من الواو.</w:t>
      </w:r>
    </w:p>
    <w:p>
      <w:pPr>
        <w:pStyle w:val="BookText"/>
      </w:pPr>
      <w:r>
        <w:rPr>
          <w:rFonts w:ascii="Amiri" w:hAnsi="Amiri" w:eastAsia="Amiri" w:cs="Amiri"/>
          <w:lang w:bidi="ar-SA"/>
          <w:color w:val="111111"/>
          <w:sz w:val="28"/>
          <w:szCs w:val="28"/>
          <w:rtl/>
        </w:rPr>
        <w:t xml:space="preserve">فَيْعِل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385" w:name="_Toc886"/>
      <w:r>
        <w:t>الثيِّب</w:t>
      </w:r>
      <w:bookmarkEnd w:id="1385"/>
    </w:p>
    <w:p>
      <w:pPr>
        <w:pStyle w:val="BookText"/>
      </w:pPr>
      <w:r>
        <w:rPr>
          <w:rFonts w:ascii="Amiri" w:hAnsi="Amiri" w:eastAsia="Amiri" w:cs="Amiri"/>
          <w:lang w:bidi="ar-SA"/>
          <w:color w:val="111111"/>
          <w:sz w:val="28"/>
          <w:szCs w:val="28"/>
          <w:rtl/>
        </w:rPr>
        <w:t xml:space="preserve">[الثيِّب] : التي تزوجت ثم ثابت. ويقال : رجل ثيِّب أيضاً ، يقع على الذكر والأنثى. وفي الحديث </w:t>
      </w:r>
      <w:r>
        <w:rPr>
          <w:rStyle w:val="FootnoteReference"/>
        </w:rPr>
        <w:footnoteReference w:id="472"/>
      </w:r>
      <w:r>
        <w:rPr>
          <w:rFonts w:ascii="Amiri" w:hAnsi="Amiri" w:eastAsia="Amiri" w:cs="Amiri"/>
          <w:lang w:bidi="ar-SA"/>
          <w:color w:val="111111"/>
          <w:sz w:val="28"/>
          <w:szCs w:val="28"/>
          <w:rtl/>
        </w:rPr>
        <w:t xml:space="preserve">عن النبي عليه‌السلام : « الثيِّب أَحَقُّ بنفسها من وَلِيِّها ، والبِكْر تُسْتَأْمَر ». قال أبو حنيفة وأصحابه ومن وافقهم : إِذا زوَّج الوليُّ امرأةً بالغةً بغير أمرها كان لها الخيار إِذا علمت ، ولا فرق بين الأب وسائر الأَولياء في ذلك مع البلوغ.</w:t>
      </w:r>
    </w:p>
    <w:p>
      <w:pPr>
        <w:pStyle w:val="BookText"/>
      </w:pPr>
      <w:r>
        <w:rPr>
          <w:rFonts w:ascii="Amiri" w:hAnsi="Amiri" w:eastAsia="Amiri" w:cs="Amiri"/>
          <w:lang w:bidi="ar-SA"/>
          <w:color w:val="111111"/>
          <w:sz w:val="28"/>
          <w:szCs w:val="28"/>
          <w:rtl/>
        </w:rPr>
        <w:t xml:space="preserve">قال الشافعي : إِذا كانت بِكْراً جاز تزويجُها بغير رضاها وإِن كانت بالغةً ، وإِن كانت ثَيِّباً لم يجز وإِن كانت صغيرةً.</w:t>
      </w:r>
    </w:p>
    <w:p>
      <w:pPr>
        <w:pStyle w:val="BookText"/>
      </w:pPr>
      <w:r>
        <w:rPr>
          <w:rFonts w:ascii="Amiri" w:hAnsi="Amiri" w:eastAsia="Amiri" w:cs="Amiri"/>
          <w:lang w:bidi="ar-SA"/>
          <w:color w:val="111111"/>
          <w:sz w:val="28"/>
          <w:szCs w:val="28"/>
          <w:rtl/>
        </w:rPr>
        <w:t xml:space="preserve">والاعتبار عند الشافعي بالبكارة والثُّيُوبة.</w:t>
      </w:r>
    </w:p>
    <w:p>
      <w:pPr>
        <w:pStyle w:val="BookText"/>
      </w:pPr>
      <w:r>
        <w:rPr>
          <w:rFonts w:ascii="Amiri" w:hAnsi="Amiri" w:eastAsia="Amiri" w:cs="Amiri"/>
          <w:lang w:bidi="ar-SA"/>
          <w:color w:val="111111"/>
          <w:sz w:val="28"/>
          <w:szCs w:val="28"/>
          <w:rtl/>
        </w:rPr>
        <w:t xml:space="preserve">وعنده أن النكاح لا يقف على الإِجازة.</w:t>
      </w:r>
    </w:p>
    <w:p>
      <w:pPr>
        <w:pStyle w:val="BookText"/>
      </w:pPr>
      <w:r>
        <w:rPr>
          <w:rFonts w:ascii="Amiri" w:hAnsi="Amiri" w:eastAsia="Amiri" w:cs="Amiri"/>
          <w:lang w:bidi="ar-SA"/>
          <w:color w:val="111111"/>
          <w:sz w:val="28"/>
          <w:szCs w:val="28"/>
          <w:rtl/>
        </w:rPr>
        <w:t xml:space="preserve">وعند أبي حنيفة وأصحابه ومن وافقهم : الاعتبار بالصغر والكبر ، وعندهم أن النّكاح الموقوف جائز.</w:t>
      </w:r>
    </w:p>
    <w:p>
      <w:pPr>
        <w:pStyle w:val="BookText"/>
      </w:pPr>
      <w:r>
        <w:rPr>
          <w:rFonts w:ascii="IRNazanin" w:hAnsi="IRNazanin" w:eastAsia="IRNazanin" w:cs="IRNazanin"/>
          <w:lang w:bidi="fa-IR"/>
          <w:color w:val="111111"/>
          <w:sz w:val="28"/>
          <w:szCs w:val="28"/>
          <w:rtl/>
        </w:rPr>
        <w:t xml:space="preserve">ل</w:t>
      </w:r>
    </w:p>
    <w:p>
      <w:pPr>
        <w:pStyle w:val="Heading5"/>
      </w:pPr>
      <w:bookmarkStart w:id="1386" w:name="_Toc887"/>
      <w:r>
        <w:t>الثَّيِّل</w:t>
      </w:r>
      <w:bookmarkEnd w:id="1386"/>
    </w:p>
    <w:p>
      <w:pPr>
        <w:pStyle w:val="BookText"/>
      </w:pPr>
      <w:r>
        <w:rPr>
          <w:rFonts w:ascii="Amiri" w:hAnsi="Amiri" w:eastAsia="Amiri" w:cs="Amiri"/>
          <w:lang w:bidi="ar-SA"/>
          <w:color w:val="111111"/>
          <w:sz w:val="28"/>
          <w:szCs w:val="28"/>
          <w:rtl/>
        </w:rPr>
        <w:t xml:space="preserve">[الثَّيِّل] : ضرب من النبات يشتبك بالأرض ، بلغة أهل اليمن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916]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9" w:name="pg14428_153126"/>
    <w:bookmarkEnd w:id="189"/>
    <w:p>
      <w:pPr>
        <w:pStyle w:val="Heading4"/>
      </w:pPr>
      <w:bookmarkStart w:id="1387" w:name="_Toc888"/>
      <w:r>
        <w:t>الأفعال</w:t>
      </w:r>
      <w:bookmarkEnd w:id="1387"/>
    </w:p>
    <w:p>
      <w:pPr>
        <w:pStyle w:val="Heading5"/>
      </w:pPr>
      <w:bookmarkStart w:id="1388" w:name="_Toc889"/>
      <w:r>
        <w:t>اشارة</w:t>
      </w:r>
      <w:bookmarkEnd w:id="1388"/>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خ</w:t>
      </w:r>
    </w:p>
    <w:p>
      <w:pPr>
        <w:pStyle w:val="Heading5"/>
      </w:pPr>
      <w:bookmarkStart w:id="1389" w:name="_Toc890"/>
      <w:r>
        <w:t>ثاخت</w:t>
      </w:r>
      <w:bookmarkEnd w:id="1389"/>
    </w:p>
    <w:p>
      <w:pPr>
        <w:pStyle w:val="BookText"/>
      </w:pPr>
      <w:r>
        <w:rPr>
          <w:rFonts w:ascii="Amiri" w:hAnsi="Amiri" w:eastAsia="Amiri" w:cs="Amiri"/>
          <w:lang w:bidi="ar-SA"/>
          <w:color w:val="111111"/>
          <w:sz w:val="28"/>
          <w:szCs w:val="28"/>
          <w:rtl/>
        </w:rPr>
        <w:t xml:space="preserve">[ثاخت] رجله في الأرض تثيخ : لغة في تثوخ : إِذا غابت.</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390" w:name="_Toc891"/>
      <w:r>
        <w:t>ثَيَّبت</w:t>
      </w:r>
      <w:bookmarkEnd w:id="1390"/>
    </w:p>
    <w:p>
      <w:pPr>
        <w:pStyle w:val="BookText"/>
      </w:pPr>
      <w:r>
        <w:rPr>
          <w:rFonts w:ascii="Amiri" w:hAnsi="Amiri" w:eastAsia="Amiri" w:cs="Amiri"/>
          <w:lang w:bidi="ar-SA"/>
          <w:color w:val="111111"/>
          <w:sz w:val="28"/>
          <w:szCs w:val="28"/>
          <w:rtl/>
        </w:rPr>
        <w:t xml:space="preserve">[ثَيَّبت] المرأةُ : إِذا صارت ثيِّباً.</w:t>
      </w:r>
    </w:p>
    <w:p>
      <w:pPr>
        <w:pStyle w:val="BookText"/>
      </w:pPr>
      <w:r>
        <w:rPr>
          <w:rFonts w:ascii="IRNazanin" w:hAnsi="IRNazanin" w:eastAsia="IRNazanin" w:cs="IRNazanin"/>
          <w:lang w:bidi="fa-IR"/>
          <w:color w:val="111111"/>
          <w:sz w:val="28"/>
          <w:szCs w:val="28"/>
          <w:rtl/>
        </w:rPr>
        <w:t xml:space="preserve">[شماره صفحه واقعی : 917]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918]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0" w:name="pg14428_153130"/>
    <w:bookmarkEnd w:id="190"/>
    <w:p>
      <w:pPr>
        <w:pStyle w:val="Heading3"/>
      </w:pPr>
      <w:bookmarkStart w:id="1391" w:name="_Toc892"/>
      <w:r>
        <w:t>باب الثاء والهمزة وما بعدهما</w:t>
      </w:r>
      <w:bookmarkEnd w:id="1391"/>
    </w:p>
    <w:p>
      <w:pPr>
        <w:pStyle w:val="Heading4"/>
      </w:pPr>
      <w:bookmarkStart w:id="1392" w:name="_Toc893"/>
      <w:r>
        <w:t>الأسماء</w:t>
      </w:r>
      <w:bookmarkEnd w:id="1392"/>
    </w:p>
    <w:p>
      <w:pPr>
        <w:pStyle w:val="Heading5"/>
      </w:pPr>
      <w:bookmarkStart w:id="1393" w:name="_Toc894"/>
      <w:r>
        <w:t>اشارة</w:t>
      </w:r>
      <w:bookmarkEnd w:id="1393"/>
    </w:p>
    <w:p>
      <w:pPr>
        <w:pStyle w:val="BookText"/>
      </w:pPr>
      <w:r>
        <w:rPr>
          <w:rFonts w:ascii="Amiri" w:hAnsi="Amiri" w:eastAsia="Amiri" w:cs="Amiri"/>
          <w:lang w:bidi="ar-SA"/>
          <w:color w:val="111111"/>
          <w:sz w:val="28"/>
          <w:szCs w:val="28"/>
          <w:rtl/>
        </w:rPr>
        <w:t xml:space="preserve">[ المجرّد ]</w:t>
      </w:r>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394" w:name="_Toc895"/>
      <w:r>
        <w:t>الثَّأْد</w:t>
      </w:r>
      <w:bookmarkEnd w:id="1394"/>
    </w:p>
    <w:p>
      <w:pPr>
        <w:pStyle w:val="BookText"/>
      </w:pPr>
      <w:r>
        <w:rPr>
          <w:rFonts w:ascii="Amiri" w:hAnsi="Amiri" w:eastAsia="Amiri" w:cs="Amiri"/>
          <w:lang w:bidi="ar-SA"/>
          <w:color w:val="111111"/>
          <w:sz w:val="28"/>
          <w:szCs w:val="28"/>
          <w:rtl/>
        </w:rPr>
        <w:t xml:space="preserve">[الثَّأْد] : الندى.</w:t>
      </w:r>
    </w:p>
    <w:p>
      <w:pPr>
        <w:pStyle w:val="BookText"/>
      </w:pPr>
      <w:r>
        <w:rPr>
          <w:rFonts w:ascii="IRNazanin" w:hAnsi="IRNazanin" w:eastAsia="IRNazanin" w:cs="IRNazanin"/>
          <w:lang w:bidi="fa-IR"/>
          <w:color w:val="111111"/>
          <w:sz w:val="28"/>
          <w:szCs w:val="28"/>
          <w:rtl/>
        </w:rPr>
        <w:t xml:space="preserve">ر</w:t>
      </w:r>
    </w:p>
    <w:p>
      <w:pPr>
        <w:pStyle w:val="Heading5"/>
      </w:pPr>
      <w:bookmarkStart w:id="1395" w:name="_Toc896"/>
      <w:r>
        <w:t>الثَّأْر</w:t>
      </w:r>
      <w:bookmarkEnd w:id="1395"/>
    </w:p>
    <w:p>
      <w:pPr>
        <w:pStyle w:val="BookText"/>
      </w:pPr>
      <w:r>
        <w:rPr>
          <w:rFonts w:ascii="Amiri" w:hAnsi="Amiri" w:eastAsia="Amiri" w:cs="Amiri"/>
          <w:lang w:bidi="ar-SA"/>
          <w:color w:val="111111"/>
          <w:sz w:val="28"/>
          <w:szCs w:val="28"/>
          <w:rtl/>
        </w:rPr>
        <w:t xml:space="preserve">[الثَّأْر] : الرَّجُل المطلوب بالقتل ، يقال : هو ثأره : أي قاتل صاحبه.</w:t>
      </w:r>
    </w:p>
    <w:p>
      <w:pPr>
        <w:pStyle w:val="BookText"/>
      </w:pPr>
      <w:r>
        <w:rPr>
          <w:rFonts w:ascii="IRNazanin" w:hAnsi="IRNazanin" w:eastAsia="IRNazanin" w:cs="IRNazanin"/>
          <w:lang w:bidi="fa-IR"/>
          <w:color w:val="111111"/>
          <w:sz w:val="28"/>
          <w:szCs w:val="28"/>
          <w:rtl/>
        </w:rPr>
        <w:t xml:space="preserve">ط</w:t>
      </w:r>
    </w:p>
    <w:p>
      <w:pPr>
        <w:pStyle w:val="Heading5"/>
      </w:pPr>
      <w:bookmarkStart w:id="1396" w:name="_Toc897"/>
      <w:r>
        <w:t>الثَّأْط</w:t>
      </w:r>
      <w:bookmarkEnd w:id="1396"/>
    </w:p>
    <w:p>
      <w:pPr>
        <w:pStyle w:val="BookText"/>
      </w:pPr>
      <w:r>
        <w:rPr>
          <w:rFonts w:ascii="Amiri" w:hAnsi="Amiri" w:eastAsia="Amiri" w:cs="Amiri"/>
          <w:lang w:bidi="ar-SA"/>
          <w:color w:val="111111"/>
          <w:sz w:val="28"/>
          <w:szCs w:val="28"/>
          <w:rtl/>
        </w:rPr>
        <w:t xml:space="preserve">[الثَّأْط] : جمع ثأطة ، وهي الحمأة ، قال أسعد تُبَّع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فَرَأَى مَغَارَ الشَّمْسِ عنْدَ غُرُوبِها</w:t>
      </w:r>
    </w:p>
    <w:p>
      <w:pPr>
        <w:pStyle w:val="BookText"/>
      </w:pPr>
      <w:r>
        <w:rPr>
          <w:rFonts w:ascii="Amiri" w:hAnsi="Amiri" w:eastAsia="Amiri" w:cs="Amiri"/>
          <w:lang w:bidi="ar-SA"/>
          <w:color w:val="111111"/>
          <w:sz w:val="28"/>
          <w:szCs w:val="28"/>
          <w:rtl/>
        </w:rPr>
        <w:t xml:space="preserve">في عَيْنِ ذي خُلُبٍ وَثأطٍ حَرْمَدِ</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ط</w:t>
      </w:r>
    </w:p>
    <w:p>
      <w:pPr>
        <w:pStyle w:val="Heading5"/>
      </w:pPr>
      <w:bookmarkStart w:id="1397" w:name="_Toc898"/>
      <w:r>
        <w:t>الثأطة</w:t>
      </w:r>
      <w:bookmarkEnd w:id="1397"/>
    </w:p>
    <w:p>
      <w:pPr>
        <w:pStyle w:val="BookText"/>
      </w:pPr>
      <w:r>
        <w:rPr>
          <w:rFonts w:ascii="Amiri" w:hAnsi="Amiri" w:eastAsia="Amiri" w:cs="Amiri"/>
          <w:lang w:bidi="ar-SA"/>
          <w:color w:val="111111"/>
          <w:sz w:val="28"/>
          <w:szCs w:val="28"/>
          <w:rtl/>
        </w:rPr>
        <w:t xml:space="preserve">[الثأطة] : الحمأة. وفي المثل </w:t>
      </w:r>
      <w:r>
        <w:rPr>
          <w:rStyle w:val="FootnoteReference"/>
        </w:rPr>
        <w:footnoteReference w:id="475"/>
      </w:r>
      <w:r>
        <w:rPr>
          <w:rFonts w:ascii="Amiri" w:hAnsi="Amiri" w:eastAsia="Amiri" w:cs="Amiri"/>
          <w:lang w:bidi="ar-SA"/>
          <w:color w:val="111111"/>
          <w:sz w:val="28"/>
          <w:szCs w:val="28"/>
          <w:rtl/>
        </w:rPr>
        <w:t xml:space="preserve">: « ثَأْطَةٌ تَنَدَّتْ بِماءٍ » يضرب للأحمق ، كأنه حمأة يصب عليها ماء.</w:t>
      </w:r>
    </w:p>
    <w:p>
      <w:pPr>
        <w:pStyle w:val="BookText"/>
      </w:pPr>
      <w:r>
        <w:rPr>
          <w:rFonts w:ascii="IRNazanin" w:hAnsi="IRNazanin" w:eastAsia="IRNazanin" w:cs="IRNazanin"/>
          <w:lang w:bidi="fa-IR"/>
          <w:color w:val="111111"/>
          <w:sz w:val="28"/>
          <w:szCs w:val="28"/>
          <w:rtl/>
        </w:rPr>
        <w:t xml:space="preserve">و</w:t>
      </w:r>
    </w:p>
    <w:p>
      <w:pPr>
        <w:pStyle w:val="Heading5"/>
      </w:pPr>
      <w:bookmarkStart w:id="1398" w:name="_Toc899"/>
      <w:r>
        <w:t>الثَّأوة</w:t>
      </w:r>
      <w:bookmarkEnd w:id="1398"/>
    </w:p>
    <w:p>
      <w:pPr>
        <w:pStyle w:val="BookText"/>
      </w:pPr>
      <w:r>
        <w:rPr>
          <w:rFonts w:ascii="Amiri" w:hAnsi="Amiri" w:eastAsia="Amiri" w:cs="Amiri"/>
          <w:lang w:bidi="ar-SA"/>
          <w:color w:val="111111"/>
          <w:sz w:val="28"/>
          <w:szCs w:val="28"/>
          <w:rtl/>
        </w:rPr>
        <w:t xml:space="preserve">[الثَّأوة] : المهزولة من الغنم ، قال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تَغَذْمَرَها في ثَأْوَةٍ من شِيَاهِهِ</w:t>
      </w:r>
    </w:p>
    <w:p>
      <w:pPr>
        <w:pStyle w:val="BookText"/>
      </w:pPr>
      <w:r>
        <w:rPr>
          <w:rFonts w:ascii="Amiri" w:hAnsi="Amiri" w:eastAsia="Amiri" w:cs="Amiri"/>
          <w:lang w:bidi="ar-SA"/>
          <w:color w:val="111111"/>
          <w:sz w:val="28"/>
          <w:szCs w:val="28"/>
          <w:rtl/>
        </w:rPr>
        <w:t xml:space="preserve">فلا بوركَتْ تلك الشِّيَاهُ القَلَائِلُ</w:t>
      </w:r>
    </w:p>
    <w:p>
      <w:pPr>
        <w:pStyle w:val="BookText"/>
      </w:pPr>
      <w:r>
        <w:rPr>
          <w:rFonts w:ascii="IRNazanin" w:hAnsi="IRNazanin" w:eastAsia="IRNazanin" w:cs="IRNazanin"/>
          <w:lang w:bidi="fa-IR"/>
          <w:color w:val="111111"/>
          <w:sz w:val="28"/>
          <w:szCs w:val="28"/>
          <w:rtl/>
        </w:rPr>
        <w:t xml:space="preserve">[شماره صفحه واقعی : 919]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1" w:name="pg14428_153131"/>
    <w:bookmarkEnd w:id="191"/>
    <w:p>
      <w:pPr>
        <w:pStyle w:val="BookText"/>
      </w:pPr>
      <w:r>
        <w:rPr>
          <w:rFonts w:ascii="Amiri" w:hAnsi="Amiri" w:eastAsia="Amiri" w:cs="Amiri"/>
          <w:lang w:bidi="ar-SA"/>
          <w:color w:val="111111"/>
          <w:sz w:val="28"/>
          <w:szCs w:val="28"/>
          <w:rtl/>
        </w:rPr>
        <w:t xml:space="preserve">تَغَذْمُرُ اليمين : الحلفُ بها.</w:t>
      </w:r>
    </w:p>
    <w:p>
      <w:pPr>
        <w:pStyle w:val="BookText"/>
      </w:pPr>
      <w:r>
        <w:rPr>
          <w:rFonts w:ascii="Amiri" w:hAnsi="Amiri" w:eastAsia="Amiri" w:cs="Amiri"/>
          <w:lang w:bidi="ar-SA"/>
          <w:color w:val="111111"/>
          <w:sz w:val="28"/>
          <w:szCs w:val="28"/>
          <w:rtl/>
        </w:rPr>
        <w:t xml:space="preserve">ويقال : الثَّأْوةُ أيضاً : بقيَّةٌ قليلة من شيء كثير.</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399" w:name="_Toc900"/>
      <w:r>
        <w:t>الثُّؤْرة</w:t>
      </w:r>
      <w:bookmarkEnd w:id="1399"/>
    </w:p>
    <w:p>
      <w:pPr>
        <w:pStyle w:val="BookText"/>
      </w:pPr>
      <w:r>
        <w:rPr>
          <w:rFonts w:ascii="Amiri" w:hAnsi="Amiri" w:eastAsia="Amiri" w:cs="Amiri"/>
          <w:lang w:bidi="ar-SA"/>
          <w:color w:val="111111"/>
          <w:sz w:val="28"/>
          <w:szCs w:val="28"/>
          <w:rtl/>
        </w:rPr>
        <w:t xml:space="preserve">[الثُّؤْرة] : الثأر ، قال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شَفَيْتُ بها نَفْسِي وأَدْرَكْتُ ثُؤْرَتي</w:t>
      </w:r>
    </w:p>
    <w:p>
      <w:pPr>
        <w:pStyle w:val="BookText"/>
      </w:pPr>
      <w:r>
        <w:rPr>
          <w:rFonts w:ascii="Amiri" w:hAnsi="Amiri" w:eastAsia="Amiri" w:cs="Amiri"/>
          <w:lang w:bidi="ar-SA"/>
          <w:color w:val="111111"/>
          <w:sz w:val="28"/>
          <w:szCs w:val="28"/>
          <w:rtl/>
        </w:rPr>
        <w:t xml:space="preserve">إِذا ما تَنَاسَى وِتْرَهُ كُلُّ عَيْهَبِ</w:t>
      </w:r>
    </w:p>
    <w:p>
      <w:pPr>
        <w:pStyle w:val="BookText"/>
      </w:pPr>
      <w:r>
        <w:rPr>
          <w:rFonts w:ascii="Amiri" w:hAnsi="Amiri" w:eastAsia="Amiri" w:cs="Amiri"/>
          <w:lang w:bidi="ar-SA"/>
          <w:color w:val="111111"/>
          <w:sz w:val="28"/>
          <w:szCs w:val="28"/>
          <w:rtl/>
        </w:rPr>
        <w:t xml:space="preserve">العَيْهَب : النائم عن طلب ثأره.</w:t>
      </w:r>
    </w:p>
    <w:p>
      <w:pPr>
        <w:pStyle w:val="BookText"/>
      </w:pPr>
      <w:r>
        <w:rPr>
          <w:rFonts w:ascii="Amiri" w:hAnsi="Amiri" w:eastAsia="Amiri" w:cs="Amiri"/>
          <w:lang w:bidi="ar-SA"/>
          <w:color w:val="111111"/>
          <w:sz w:val="28"/>
          <w:szCs w:val="28"/>
          <w:rtl/>
        </w:rPr>
        <w:t xml:space="preserve">فَعَلٌ ، بالفتح</w:t>
      </w:r>
    </w:p>
    <w:p>
      <w:pPr>
        <w:pStyle w:val="BookText"/>
      </w:pPr>
      <w:r>
        <w:rPr>
          <w:rFonts w:ascii="Amiri" w:hAnsi="Amiri" w:eastAsia="Amiri" w:cs="Amiri"/>
          <w:lang w:bidi="ar-SA"/>
          <w:color w:val="111111"/>
          <w:sz w:val="28"/>
          <w:szCs w:val="28"/>
          <w:rtl/>
        </w:rPr>
        <w:t xml:space="preserve">ي</w:t>
      </w:r>
    </w:p>
    <w:p>
      <w:pPr>
        <w:pStyle w:val="Heading5"/>
      </w:pPr>
      <w:bookmarkStart w:id="1400" w:name="_Toc901"/>
      <w:r>
        <w:t>الثَّأَى</w:t>
      </w:r>
      <w:bookmarkEnd w:id="1400"/>
    </w:p>
    <w:p>
      <w:pPr>
        <w:pStyle w:val="BookText"/>
      </w:pPr>
      <w:r>
        <w:rPr>
          <w:rFonts w:ascii="Amiri" w:hAnsi="Amiri" w:eastAsia="Amiri" w:cs="Amiri"/>
          <w:lang w:bidi="ar-SA"/>
          <w:color w:val="111111"/>
          <w:sz w:val="28"/>
          <w:szCs w:val="28"/>
          <w:rtl/>
        </w:rPr>
        <w:t xml:space="preserve">[الثَّأَى] : الفساد.</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401" w:name="_Toc902"/>
      <w:r>
        <w:t>الأثْأَبُ</w:t>
      </w:r>
      <w:bookmarkEnd w:id="1401"/>
    </w:p>
    <w:p>
      <w:pPr>
        <w:pStyle w:val="BookText"/>
      </w:pPr>
      <w:r>
        <w:rPr>
          <w:rFonts w:ascii="Amiri" w:hAnsi="Amiri" w:eastAsia="Amiri" w:cs="Amiri"/>
          <w:lang w:bidi="ar-SA"/>
          <w:color w:val="111111"/>
          <w:sz w:val="28"/>
          <w:szCs w:val="28"/>
          <w:rtl/>
        </w:rPr>
        <w:t xml:space="preserve">[الأثْأَبُ] </w:t>
      </w:r>
      <w:r>
        <w:rPr>
          <w:rStyle w:val="FootnoteReference"/>
        </w:rPr>
        <w:footnoteReference w:id="478"/>
      </w:r>
      <w:r>
        <w:rPr>
          <w:rFonts w:ascii="Amiri" w:hAnsi="Amiri" w:eastAsia="Amiri" w:cs="Amiri"/>
          <w:lang w:bidi="ar-SA"/>
          <w:color w:val="111111"/>
          <w:sz w:val="28"/>
          <w:szCs w:val="28"/>
          <w:rtl/>
        </w:rPr>
        <w:t xml:space="preserve">: شجر معروف يستاك به ، الواحدة أَثْأَبَةٌ ، قال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كأَنَّها أُمُّ غَزَالٍ مُوفِدِ</w:t>
      </w:r>
    </w:p>
    <w:p>
      <w:pPr>
        <w:pStyle w:val="BookText"/>
      </w:pPr>
      <w:r>
        <w:rPr>
          <w:rFonts w:ascii="Amiri" w:hAnsi="Amiri" w:eastAsia="Amiri" w:cs="Amiri"/>
          <w:lang w:bidi="ar-SA"/>
          <w:color w:val="111111"/>
          <w:sz w:val="28"/>
          <w:szCs w:val="28"/>
          <w:rtl/>
        </w:rPr>
        <w:t xml:space="preserve">في سَلَمٍ وأَثْأَبٍ وغَرْقَدِ</w:t>
      </w:r>
    </w:p>
    <w:p>
      <w:pPr>
        <w:pStyle w:val="BookText"/>
      </w:pPr>
      <w:r>
        <w:rPr>
          <w:rFonts w:ascii="Amiri" w:hAnsi="Amiri" w:eastAsia="Amiri" w:cs="Amiri"/>
          <w:lang w:bidi="ar-SA"/>
          <w:color w:val="111111"/>
          <w:sz w:val="28"/>
          <w:szCs w:val="28"/>
          <w:rtl/>
        </w:rPr>
        <w:t xml:space="preserve">موفد : أي مشرف ويقال مسرع.</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د</w:t>
      </w:r>
    </w:p>
    <w:p>
      <w:pPr>
        <w:pStyle w:val="Heading5"/>
      </w:pPr>
      <w:bookmarkStart w:id="1402" w:name="_Toc903"/>
      <w:r>
        <w:t>الثَّأْداء</w:t>
      </w:r>
      <w:bookmarkEnd w:id="1402"/>
    </w:p>
    <w:p>
      <w:pPr>
        <w:pStyle w:val="BookText"/>
      </w:pPr>
      <w:r>
        <w:rPr>
          <w:rFonts w:ascii="Amiri" w:hAnsi="Amiri" w:eastAsia="Amiri" w:cs="Amiri"/>
          <w:lang w:bidi="ar-SA"/>
          <w:color w:val="111111"/>
          <w:sz w:val="28"/>
          <w:szCs w:val="28"/>
          <w:rtl/>
        </w:rPr>
        <w:t xml:space="preserve">[الثَّأْداء] : الأَمَة ، قال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كُنَّا بَني ثَأْدَاءَ لَمّا</w:t>
      </w:r>
    </w:p>
    <w:p>
      <w:pPr>
        <w:pStyle w:val="BookText"/>
      </w:pPr>
      <w:r>
        <w:rPr>
          <w:rFonts w:ascii="Amiri" w:hAnsi="Amiri" w:eastAsia="Amiri" w:cs="Amiri"/>
          <w:lang w:bidi="ar-SA"/>
          <w:color w:val="111111"/>
          <w:sz w:val="28"/>
          <w:szCs w:val="28"/>
          <w:rtl/>
        </w:rPr>
        <w:t xml:space="preserve">شَفَيْنَا بالأَسِنَّةِ كُلَّ وِتْرِ</w:t>
      </w:r>
    </w:p>
    <w:p>
      <w:pPr>
        <w:pStyle w:val="BookText"/>
      </w:pPr>
      <w:r>
        <w:rPr>
          <w:rFonts w:ascii="IRNazanin" w:hAnsi="IRNazanin" w:eastAsia="IRNazanin" w:cs="IRNazanin"/>
          <w:lang w:bidi="fa-IR"/>
          <w:color w:val="111111"/>
          <w:sz w:val="28"/>
          <w:szCs w:val="28"/>
          <w:rtl/>
        </w:rPr>
        <w:t xml:space="preserve">[شماره صفحه واقعی : 920]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2" w:name="pg14428_153134"/>
    <w:bookmarkEnd w:id="192"/>
    <w:p>
      <w:pPr>
        <w:pStyle w:val="BookText"/>
      </w:pPr>
      <w:r>
        <w:rPr>
          <w:rFonts w:ascii="Amiri" w:hAnsi="Amiri" w:eastAsia="Amiri" w:cs="Amiri"/>
          <w:lang w:bidi="ar-SA"/>
          <w:color w:val="111111"/>
          <w:sz w:val="28"/>
          <w:szCs w:val="28"/>
          <w:rtl/>
        </w:rPr>
        <w:t xml:space="preserve">ويروى : دَأْثَاء بتقديم الدال ، وهما بمعنى.</w:t>
      </w:r>
    </w:p>
    <w:p>
      <w:pPr>
        <w:pStyle w:val="BookText"/>
      </w:pPr>
      <w:r>
        <w:rPr>
          <w:rFonts w:ascii="Amiri" w:hAnsi="Amiri" w:eastAsia="Amiri" w:cs="Amiri"/>
          <w:lang w:bidi="ar-SA"/>
          <w:color w:val="111111"/>
          <w:sz w:val="28"/>
          <w:szCs w:val="28"/>
          <w:rtl/>
        </w:rPr>
        <w:t xml:space="preserve">و [ فُعَلاء ] ، بضم الفاء وفتح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403" w:name="_Toc904"/>
      <w:r>
        <w:t>الثُّؤَباء</w:t>
      </w:r>
      <w:bookmarkEnd w:id="1403"/>
    </w:p>
    <w:p>
      <w:pPr>
        <w:pStyle w:val="BookText"/>
      </w:pPr>
      <w:r>
        <w:rPr>
          <w:rFonts w:ascii="Amiri" w:hAnsi="Amiri" w:eastAsia="Amiri" w:cs="Amiri"/>
          <w:lang w:bidi="ar-SA"/>
          <w:color w:val="111111"/>
          <w:sz w:val="28"/>
          <w:szCs w:val="28"/>
          <w:rtl/>
        </w:rPr>
        <w:t xml:space="preserve">[الثُّؤَباء] : الاسم من التثاؤب عند التمطِّي والفَتْرة.</w:t>
      </w:r>
    </w:p>
    <w:p>
      <w:pPr>
        <w:pStyle w:val="BookText"/>
      </w:pPr>
      <w:r>
        <w:rPr>
          <w:rFonts w:ascii="Amiri" w:hAnsi="Amiri" w:eastAsia="Amiri" w:cs="Amiri"/>
          <w:lang w:bidi="ar-SA"/>
          <w:color w:val="111111"/>
          <w:sz w:val="28"/>
          <w:szCs w:val="28"/>
          <w:rtl/>
        </w:rPr>
        <w:t xml:space="preserve">فُعْلول ، بالضم</w:t>
      </w:r>
    </w:p>
    <w:p>
      <w:pPr>
        <w:pStyle w:val="BookText"/>
      </w:pPr>
      <w:r>
        <w:rPr>
          <w:rFonts w:ascii="IRNazanin" w:hAnsi="IRNazanin" w:eastAsia="IRNazanin" w:cs="IRNazanin"/>
          <w:lang w:bidi="fa-IR"/>
          <w:color w:val="111111"/>
          <w:sz w:val="28"/>
          <w:szCs w:val="28"/>
          <w:rtl/>
        </w:rPr>
        <w:t xml:space="preserve">ل</w:t>
      </w:r>
    </w:p>
    <w:p>
      <w:pPr>
        <w:pStyle w:val="Heading5"/>
      </w:pPr>
      <w:bookmarkStart w:id="1404" w:name="_Toc905"/>
      <w:r>
        <w:t>الثُّؤْلُول</w:t>
      </w:r>
      <w:bookmarkEnd w:id="1404"/>
    </w:p>
    <w:p>
      <w:pPr>
        <w:pStyle w:val="BookText"/>
      </w:pPr>
      <w:r>
        <w:rPr>
          <w:rFonts w:ascii="Amiri" w:hAnsi="Amiri" w:eastAsia="Amiri" w:cs="Amiri"/>
          <w:lang w:bidi="ar-SA"/>
          <w:color w:val="111111"/>
          <w:sz w:val="28"/>
          <w:szCs w:val="28"/>
          <w:rtl/>
        </w:rPr>
        <w:t xml:space="preserve">[الثُّؤْلُول] : خُرَّاج ينبت بالجسد ، وجمعه ثآليل ، وهو يعالج بذَرْق الحمام يُدَاف بماء ثم يجعل عليه.</w:t>
      </w:r>
    </w:p>
    <w:p>
      <w:pPr>
        <w:pStyle w:val="BookText"/>
      </w:pPr>
      <w:r>
        <w:rPr>
          <w:rFonts w:ascii="IRNazanin" w:hAnsi="IRNazanin" w:eastAsia="IRNazanin" w:cs="IRNazanin"/>
          <w:lang w:bidi="fa-IR"/>
          <w:color w:val="111111"/>
          <w:sz w:val="28"/>
          <w:szCs w:val="28"/>
          <w:rtl/>
        </w:rPr>
        <w:t xml:space="preserve">[شماره صفحه واقعی : 921]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3" w:name="pg14428_153135"/>
    <w:bookmarkEnd w:id="193"/>
    <w:p>
      <w:pPr>
        <w:pStyle w:val="Heading4"/>
      </w:pPr>
      <w:bookmarkStart w:id="1405" w:name="_Toc906"/>
      <w:r>
        <w:t>الأفعال</w:t>
      </w:r>
      <w:bookmarkEnd w:id="1405"/>
    </w:p>
    <w:p>
      <w:pPr>
        <w:pStyle w:val="Heading5"/>
      </w:pPr>
      <w:bookmarkStart w:id="1406" w:name="_Toc907"/>
      <w:r>
        <w:t>اشارة</w:t>
      </w:r>
      <w:bookmarkEnd w:id="1406"/>
    </w:p>
    <w:p>
      <w:pPr>
        <w:pStyle w:val="BookText"/>
      </w:pPr>
      <w:r>
        <w:rPr>
          <w:rFonts w:ascii="Amiri" w:hAnsi="Amiri" w:eastAsia="Amiri" w:cs="Amiri"/>
          <w:lang w:bidi="ar-SA"/>
          <w:color w:val="111111"/>
          <w:sz w:val="28"/>
          <w:szCs w:val="28"/>
          <w:rtl/>
        </w:rPr>
        <w:t xml:space="preserve">فعَلَ يفعَل ، بفتح العين فيهما</w:t>
      </w:r>
    </w:p>
    <w:p>
      <w:pPr>
        <w:pStyle w:val="BookText"/>
      </w:pPr>
      <w:r>
        <w:rPr>
          <w:rFonts w:ascii="IRNazanin" w:hAnsi="IRNazanin" w:eastAsia="IRNazanin" w:cs="IRNazanin"/>
          <w:lang w:bidi="fa-IR"/>
          <w:color w:val="111111"/>
          <w:sz w:val="28"/>
          <w:szCs w:val="28"/>
          <w:rtl/>
        </w:rPr>
        <w:t xml:space="preserve">ج</w:t>
      </w:r>
    </w:p>
    <w:p>
      <w:pPr>
        <w:pStyle w:val="Heading5"/>
      </w:pPr>
      <w:bookmarkStart w:id="1407" w:name="_Toc908"/>
      <w:r>
        <w:t>ثأجتِ</w:t>
      </w:r>
      <w:bookmarkEnd w:id="1407"/>
    </w:p>
    <w:p>
      <w:pPr>
        <w:pStyle w:val="BookText"/>
      </w:pPr>
      <w:r>
        <w:rPr>
          <w:rFonts w:ascii="Amiri" w:hAnsi="Amiri" w:eastAsia="Amiri" w:cs="Amiri"/>
          <w:lang w:bidi="ar-SA"/>
          <w:color w:val="111111"/>
          <w:sz w:val="28"/>
          <w:szCs w:val="28"/>
          <w:rtl/>
        </w:rPr>
        <w:t xml:space="preserve">[ثأجتِ] الشاة ثأَجاً وثُؤَاجاً : إِذا صاحت.</w:t>
      </w:r>
    </w:p>
    <w:p>
      <w:pPr>
        <w:pStyle w:val="BookText"/>
      </w:pPr>
      <w:r>
        <w:rPr>
          <w:rFonts w:ascii="IRNazanin" w:hAnsi="IRNazanin" w:eastAsia="IRNazanin" w:cs="IRNazanin"/>
          <w:lang w:bidi="fa-IR"/>
          <w:color w:val="111111"/>
          <w:sz w:val="28"/>
          <w:szCs w:val="28"/>
          <w:rtl/>
        </w:rPr>
        <w:t xml:space="preserve">ر</w:t>
      </w:r>
    </w:p>
    <w:p>
      <w:pPr>
        <w:pStyle w:val="Heading5"/>
      </w:pPr>
      <w:bookmarkStart w:id="1408" w:name="_Toc909"/>
      <w:r>
        <w:t>ثأر</w:t>
      </w:r>
      <w:bookmarkEnd w:id="1408"/>
    </w:p>
    <w:p>
      <w:pPr>
        <w:pStyle w:val="BookText"/>
      </w:pPr>
      <w:r>
        <w:rPr>
          <w:rFonts w:ascii="Amiri" w:hAnsi="Amiri" w:eastAsia="Amiri" w:cs="Amiri"/>
          <w:lang w:bidi="ar-SA"/>
          <w:color w:val="111111"/>
          <w:sz w:val="28"/>
          <w:szCs w:val="28"/>
          <w:rtl/>
        </w:rPr>
        <w:t xml:space="preserve">[ثأر] : يقال : ثأَرْتُ القتيلَ وبالقتيل ثأْراً : إِذا قتلتُ قاتِلَه.</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ب</w:t>
      </w:r>
    </w:p>
    <w:p>
      <w:pPr>
        <w:pStyle w:val="Heading5"/>
      </w:pPr>
      <w:bookmarkStart w:id="1409" w:name="_Toc910"/>
      <w:r>
        <w:t>ثئِب</w:t>
      </w:r>
      <w:bookmarkEnd w:id="1409"/>
    </w:p>
    <w:p>
      <w:pPr>
        <w:pStyle w:val="BookText"/>
      </w:pPr>
      <w:r>
        <w:rPr>
          <w:rFonts w:ascii="Amiri" w:hAnsi="Amiri" w:eastAsia="Amiri" w:cs="Amiri"/>
          <w:lang w:bidi="ar-SA"/>
          <w:color w:val="111111"/>
          <w:sz w:val="28"/>
          <w:szCs w:val="28"/>
          <w:rtl/>
        </w:rPr>
        <w:t xml:space="preserve">[ثئِب] : قال الخليل : الثَّأَب : أن يأكل الإِنسان شيئاً تغشاه له فَتْرَةٌ ، يقال : ثَئِبَ.</w:t>
      </w:r>
    </w:p>
    <w:p>
      <w:pPr>
        <w:pStyle w:val="BookText"/>
      </w:pPr>
      <w:r>
        <w:rPr>
          <w:rFonts w:ascii="IRNazanin" w:hAnsi="IRNazanin" w:eastAsia="IRNazanin" w:cs="IRNazanin"/>
          <w:lang w:bidi="fa-IR"/>
          <w:color w:val="111111"/>
          <w:sz w:val="28"/>
          <w:szCs w:val="28"/>
          <w:rtl/>
        </w:rPr>
        <w:t xml:space="preserve">د</w:t>
      </w:r>
    </w:p>
    <w:p>
      <w:pPr>
        <w:pStyle w:val="Heading5"/>
      </w:pPr>
      <w:bookmarkStart w:id="1410" w:name="_Toc911"/>
      <w:r>
        <w:t>ثئد</w:t>
      </w:r>
      <w:bookmarkEnd w:id="1410"/>
    </w:p>
    <w:p>
      <w:pPr>
        <w:pStyle w:val="BookText"/>
      </w:pPr>
      <w:r>
        <w:rPr>
          <w:rFonts w:ascii="Amiri" w:hAnsi="Amiri" w:eastAsia="Amiri" w:cs="Amiri"/>
          <w:lang w:bidi="ar-SA"/>
          <w:color w:val="111111"/>
          <w:sz w:val="28"/>
          <w:szCs w:val="28"/>
          <w:rtl/>
        </w:rPr>
        <w:t xml:space="preserve">[ثئد] : الثَّأَد : الندى. والثَّئِيد : النديّ.</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Amiri" w:hAnsi="Amiri" w:eastAsia="Amiri" w:cs="Amiri"/>
          <w:lang w:bidi="ar-SA"/>
          <w:color w:val="111111"/>
          <w:sz w:val="28"/>
          <w:szCs w:val="28"/>
          <w:rtl/>
        </w:rPr>
        <w:t xml:space="preserve">ي</w:t>
      </w:r>
    </w:p>
    <w:p>
      <w:pPr>
        <w:pStyle w:val="Heading5"/>
      </w:pPr>
      <w:bookmarkStart w:id="1411" w:name="_Toc912"/>
      <w:r>
        <w:t>أَثْأَى</w:t>
      </w:r>
      <w:bookmarkEnd w:id="1411"/>
    </w:p>
    <w:p>
      <w:pPr>
        <w:pStyle w:val="BookText"/>
      </w:pPr>
      <w:r>
        <w:rPr>
          <w:rFonts w:ascii="Amiri" w:hAnsi="Amiri" w:eastAsia="Amiri" w:cs="Amiri"/>
          <w:lang w:bidi="ar-SA"/>
          <w:color w:val="111111"/>
          <w:sz w:val="28"/>
          <w:szCs w:val="28"/>
          <w:rtl/>
        </w:rPr>
        <w:t xml:space="preserve">[أَثْأَى] الخَرْزَ : أي خَرَمه. وقيل : هو إِكْبار كُتَب الخَرْز وإِدْقاقُ السُّيُور.</w:t>
      </w:r>
    </w:p>
    <w:p>
      <w:pPr>
        <w:pStyle w:val="BookText"/>
      </w:pPr>
      <w:r>
        <w:rPr>
          <w:rFonts w:ascii="Amiri" w:hAnsi="Amiri" w:eastAsia="Amiri" w:cs="Amiri"/>
          <w:lang w:bidi="ar-SA"/>
          <w:color w:val="111111"/>
          <w:sz w:val="28"/>
          <w:szCs w:val="28"/>
          <w:rtl/>
        </w:rPr>
        <w:t xml:space="preserve">وأَثأى في القوم : أي جرح ، قال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لك من عَيْثٍ ومن إِثْآءِ</w:t>
      </w:r>
    </w:p>
    <w:p>
      <w:pPr>
        <w:pStyle w:val="BookText"/>
      </w:pPr>
      <w:r>
        <w:rPr>
          <w:rFonts w:ascii="Amiri" w:hAnsi="Amiri" w:eastAsia="Amiri" w:cs="Amiri"/>
          <w:lang w:bidi="ar-SA"/>
          <w:color w:val="111111"/>
          <w:sz w:val="28"/>
          <w:szCs w:val="28"/>
          <w:rtl/>
        </w:rPr>
        <w:t xml:space="preserve">يُعْقِبُ بالقَتْلِ وبالسِّبَاءِ</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412" w:name="_Toc913"/>
      <w:r>
        <w:t>اثَّأرَ</w:t>
      </w:r>
      <w:bookmarkEnd w:id="1412"/>
    </w:p>
    <w:p>
      <w:pPr>
        <w:pStyle w:val="BookText"/>
      </w:pPr>
      <w:r>
        <w:rPr>
          <w:rFonts w:ascii="Amiri" w:hAnsi="Amiri" w:eastAsia="Amiri" w:cs="Amiri"/>
          <w:lang w:bidi="ar-SA"/>
          <w:color w:val="111111"/>
          <w:sz w:val="28"/>
          <w:szCs w:val="28"/>
          <w:rtl/>
        </w:rPr>
        <w:t xml:space="preserve">[اثَّأرَ] فلانٌ من فلان : إِذا أدرك ثأره منه : وأصله : اثْتَأَر ثم أدغم.</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[شماره صفحه واقعی : 922]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4" w:name="pg14428_153137"/>
    <w:bookmarkEnd w:id="194"/>
    <w:p>
      <w:pPr>
        <w:pStyle w:val="BookText"/>
      </w:pPr>
      <w:r>
        <w:rPr>
          <w:rFonts w:ascii="IRNazanin" w:hAnsi="IRNazanin" w:eastAsia="IRNazanin" w:cs="IRNazanin"/>
          <w:lang w:bidi="fa-IR"/>
          <w:color w:val="111111"/>
          <w:sz w:val="28"/>
          <w:szCs w:val="28"/>
          <w:rtl/>
        </w:rPr>
        <w:t xml:space="preserve">ر</w:t>
      </w:r>
    </w:p>
    <w:p>
      <w:pPr>
        <w:pStyle w:val="Heading5"/>
      </w:pPr>
      <w:bookmarkStart w:id="1413" w:name="_Toc914"/>
      <w:r>
        <w:t>استثأر</w:t>
      </w:r>
      <w:bookmarkEnd w:id="1413"/>
    </w:p>
    <w:p>
      <w:pPr>
        <w:pStyle w:val="BookText"/>
      </w:pPr>
      <w:r>
        <w:rPr>
          <w:rFonts w:ascii="Amiri" w:hAnsi="Amiri" w:eastAsia="Amiri" w:cs="Amiri"/>
          <w:lang w:bidi="ar-SA"/>
          <w:color w:val="111111"/>
          <w:sz w:val="28"/>
          <w:szCs w:val="28"/>
          <w:rtl/>
        </w:rPr>
        <w:t xml:space="preserve">[استثأر] فلان : إِذا استغاث ليثأر بمقتوله ، قال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جاءهم مُسْتَثْئِرٌ كانَ نَصْرُه</w:t>
      </w:r>
    </w:p>
    <w:p>
      <w:pPr>
        <w:pStyle w:val="BookText"/>
      </w:pPr>
      <w:r>
        <w:rPr>
          <w:rFonts w:ascii="Amiri" w:hAnsi="Amiri" w:eastAsia="Amiri" w:cs="Amiri"/>
          <w:lang w:bidi="ar-SA"/>
          <w:color w:val="111111"/>
          <w:sz w:val="28"/>
          <w:szCs w:val="28"/>
          <w:rtl/>
        </w:rPr>
        <w:t xml:space="preserve">دُعاءً أَلَا طِيرُوا بِكُلِّ وَأىً نَهْدِ</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414" w:name="_Toc915"/>
      <w:r>
        <w:t>تثاءب</w:t>
      </w:r>
      <w:bookmarkEnd w:id="1414"/>
    </w:p>
    <w:p>
      <w:pPr>
        <w:pStyle w:val="BookText"/>
      </w:pPr>
      <w:r>
        <w:rPr>
          <w:rFonts w:ascii="Amiri" w:hAnsi="Amiri" w:eastAsia="Amiri" w:cs="Amiri"/>
          <w:lang w:bidi="ar-SA"/>
          <w:color w:val="111111"/>
          <w:sz w:val="28"/>
          <w:szCs w:val="28"/>
          <w:rtl/>
        </w:rPr>
        <w:t xml:space="preserve">[تثاءب] الرجل : من الثُّؤَباء.</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ل</w:t>
      </w:r>
    </w:p>
    <w:p>
      <w:pPr>
        <w:pStyle w:val="Heading5"/>
      </w:pPr>
      <w:bookmarkStart w:id="1415" w:name="_Toc916"/>
      <w:r>
        <w:t>ثألَلَ</w:t>
      </w:r>
      <w:bookmarkEnd w:id="1415"/>
    </w:p>
    <w:p>
      <w:pPr>
        <w:pStyle w:val="BookText"/>
      </w:pPr>
      <w:r>
        <w:rPr>
          <w:rFonts w:ascii="Amiri" w:hAnsi="Amiri" w:eastAsia="Amiri" w:cs="Amiri"/>
          <w:lang w:bidi="ar-SA"/>
          <w:color w:val="111111"/>
          <w:sz w:val="28"/>
          <w:szCs w:val="28"/>
          <w:rtl/>
        </w:rPr>
        <w:t xml:space="preserve">[ثألَلَ] : يقال : ثُؤْلِلَ جسدُه : إِذا خرجت به الثآليل.</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ل</w:t>
      </w:r>
    </w:p>
    <w:p>
      <w:pPr>
        <w:pStyle w:val="Heading5"/>
      </w:pPr>
      <w:bookmarkStart w:id="1416" w:name="_Toc917"/>
      <w:r>
        <w:t>تَثَأْلَلَ</w:t>
      </w:r>
      <w:bookmarkEnd w:id="1416"/>
    </w:p>
    <w:p>
      <w:pPr>
        <w:pStyle w:val="BookText"/>
      </w:pPr>
      <w:r>
        <w:rPr>
          <w:rFonts w:ascii="Amiri" w:hAnsi="Amiri" w:eastAsia="Amiri" w:cs="Amiri"/>
          <w:lang w:bidi="ar-SA"/>
          <w:color w:val="111111"/>
          <w:sz w:val="28"/>
          <w:szCs w:val="28"/>
          <w:rtl/>
        </w:rPr>
        <w:t xml:space="preserve">[تَثَأْلَلَ] يقال : تَثَأْلَلَ جسدُه : إِذا كثرت فيه الثآليل.</w:t>
      </w:r>
    </w:p>
    <w:p>
      <w:pPr>
        <w:pStyle w:val="BookText"/>
      </w:pPr>
      <w:r>
        <w:rPr>
          <w:rFonts w:ascii="IRNazanin" w:hAnsi="IRNazanin" w:eastAsia="IRNazanin" w:cs="IRNazanin"/>
          <w:lang w:bidi="fa-IR"/>
          <w:color w:val="111111"/>
          <w:sz w:val="28"/>
          <w:szCs w:val="28"/>
          <w:rtl/>
        </w:rPr>
        <w:t xml:space="preserve">[شماره صفحه واقعی : 923]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924]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5" w:name="pg14428_153141"/>
    <w:bookmarkEnd w:id="195"/>
    <w:p>
      <w:pPr>
        <w:pStyle w:val="BookText"/>
      </w:pPr>
      <w:r>
        <w:rPr>
          <w:rFonts w:ascii="IRNazanin" w:hAnsi="IRNazanin" w:eastAsia="IRNazanin" w:cs="IRNazanin"/>
          <w:lang w:bidi="fa-IR"/>
          <w:color w:val="111111"/>
          <w:sz w:val="28"/>
          <w:szCs w:val="28"/>
          <w:rtl/>
        </w:rPr>
        <w:t xml:space="preserve">شمس العلوم</w:t>
      </w:r>
    </w:p>
    <w:p>
      <w:pPr>
        <w:pStyle w:val="BookText"/>
      </w:pPr>
      <w:r>
        <w:rPr>
          <w:rFonts w:ascii="IRNazanin" w:hAnsi="IRNazanin" w:eastAsia="IRNazanin" w:cs="IRNazanin"/>
          <w:lang w:bidi="fa-IR"/>
          <w:color w:val="111111"/>
          <w:sz w:val="28"/>
          <w:szCs w:val="28"/>
          <w:rtl/>
        </w:rPr>
        <w:t xml:space="preserve">ج</w:t>
      </w:r>
    </w:p>
    <w:p>
      <w:pPr>
        <w:pStyle w:val="Heading2"/>
      </w:pPr>
      <w:bookmarkStart w:id="1417" w:name="_Toc918"/>
      <w:r>
        <w:t>حرف الجيم</w:t>
      </w:r>
      <w:bookmarkEnd w:id="1417"/>
    </w:p>
    <w:p>
      <w:pPr>
        <w:pStyle w:val="Heading3"/>
      </w:pPr>
      <w:bookmarkStart w:id="1418" w:name="_Toc919"/>
      <w:r>
        <w:t>اشارة</w:t>
      </w:r>
      <w:bookmarkEnd w:id="1418"/>
    </w:p>
    <w:p>
      <w:pPr>
        <w:pStyle w:val="BookText"/>
      </w:pPr>
      <w:r>
        <w:rPr>
          <w:rFonts w:ascii="IRNazanin" w:hAnsi="IRNazanin" w:eastAsia="IRNazanin" w:cs="IRNazanin"/>
          <w:lang w:bidi="fa-IR"/>
          <w:color w:val="111111"/>
          <w:sz w:val="28"/>
          <w:szCs w:val="28"/>
          <w:rtl/>
        </w:rPr>
        <w:t xml:space="preserve">[شماره صفحه واقعی : 925]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926]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6" w:name="pg14428_153145"/>
    <w:bookmarkEnd w:id="196"/>
    <w:p>
      <w:pPr>
        <w:pStyle w:val="Heading3"/>
      </w:pPr>
      <w:bookmarkStart w:id="1419" w:name="_Toc920"/>
      <w:r>
        <w:t>باب الجيم وما بعدها من الحروف في المضاعف</w:t>
      </w:r>
      <w:bookmarkEnd w:id="1419"/>
    </w:p>
    <w:p>
      <w:pPr>
        <w:pStyle w:val="Heading4"/>
      </w:pPr>
      <w:bookmarkStart w:id="1420" w:name="_Toc921"/>
      <w:r>
        <w:t>الأسماء</w:t>
      </w:r>
      <w:bookmarkEnd w:id="1420"/>
    </w:p>
    <w:p>
      <w:pPr>
        <w:pStyle w:val="Heading5"/>
      </w:pPr>
      <w:bookmarkStart w:id="1421" w:name="_Toc922"/>
      <w:r>
        <w:t>اشارة</w:t>
      </w:r>
      <w:bookmarkEnd w:id="1421"/>
    </w:p>
    <w:p>
      <w:pPr>
        <w:pStyle w:val="BookText"/>
      </w:pPr>
      <w:r>
        <w:rPr>
          <w:rFonts w:ascii="Amiri" w:hAnsi="Amiri" w:eastAsia="Amiri" w:cs="Amiri"/>
          <w:lang w:bidi="ar-SA"/>
          <w:color w:val="111111"/>
          <w:sz w:val="28"/>
          <w:szCs w:val="28"/>
          <w:rtl/>
        </w:rPr>
        <w:t xml:space="preserve">فَعْل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422" w:name="_Toc923"/>
      <w:r>
        <w:t>الجَدّ</w:t>
      </w:r>
      <w:bookmarkEnd w:id="1422"/>
    </w:p>
    <w:p>
      <w:pPr>
        <w:pStyle w:val="BookText"/>
      </w:pPr>
      <w:r>
        <w:rPr>
          <w:rFonts w:ascii="IRNazanin" w:hAnsi="IRNazanin" w:eastAsia="IRNazanin" w:cs="IRNazanin"/>
          <w:lang w:bidi="fa-IR"/>
          <w:color w:val="111111"/>
          <w:sz w:val="28"/>
          <w:szCs w:val="28"/>
          <w:rtl/>
        </w:rPr>
        <w:t xml:space="preserve">[الجَدّ] : أبو الأب وأبو الأم.</w:t>
      </w:r>
    </w:p>
    <w:p>
      <w:pPr>
        <w:pStyle w:val="BookText"/>
      </w:pPr>
      <w:r>
        <w:rPr>
          <w:rFonts w:ascii="Amiri" w:hAnsi="Amiri" w:eastAsia="Amiri" w:cs="Amiri"/>
          <w:lang w:bidi="ar-SA"/>
          <w:color w:val="111111"/>
          <w:sz w:val="28"/>
          <w:szCs w:val="28"/>
          <w:rtl/>
        </w:rPr>
        <w:t xml:space="preserve">والجَدّ : عظمة الله عزوجل ، قال الله تعالى : ( وَأَنَّهُ تَعالى جَدُّ رَبِّنا )</w:t>
      </w:r>
      <w:r>
        <w:rPr>
          <w:rStyle w:val="FootnoteReference"/>
        </w:rPr>
        <w:footnoteReference w:id="483"/>
      </w:r>
      <w:r>
        <w:rPr>
          <w:rFonts w:ascii="Amiri" w:hAnsi="Amiri" w:eastAsia="Amiri" w:cs="Amiri"/>
          <w:lang w:bidi="ar-SA"/>
          <w:color w:val="111111"/>
          <w:sz w:val="28"/>
          <w:szCs w:val="28"/>
          <w:rtl/>
        </w:rPr>
        <w:t xml:space="preserve">وقيل : أي غِنَى رَبِّنا.</w:t>
      </w:r>
    </w:p>
    <w:p>
      <w:pPr>
        <w:pStyle w:val="BookText"/>
      </w:pPr>
      <w:r>
        <w:rPr>
          <w:rFonts w:ascii="Amiri" w:hAnsi="Amiri" w:eastAsia="Amiri" w:cs="Amiri"/>
          <w:lang w:bidi="ar-SA"/>
          <w:color w:val="111111"/>
          <w:sz w:val="28"/>
          <w:szCs w:val="28"/>
          <w:rtl/>
        </w:rPr>
        <w:t xml:space="preserve">والجَدّ : الحظ والغنى ، قال النبي عليه‌السلام في دعائه </w:t>
      </w:r>
      <w:r>
        <w:rPr>
          <w:rStyle w:val="FootnoteReference"/>
        </w:rPr>
        <w:footnoteReference w:id="484"/>
      </w:r>
      <w:r>
        <w:rPr>
          <w:rFonts w:ascii="Amiri" w:hAnsi="Amiri" w:eastAsia="Amiri" w:cs="Amiri"/>
          <w:lang w:bidi="ar-SA"/>
          <w:color w:val="111111"/>
          <w:sz w:val="28"/>
          <w:szCs w:val="28"/>
          <w:rtl/>
        </w:rPr>
        <w:t xml:space="preserve">: « اللهُمَّ لا مانِعَ لِمَا أَعْطَيْتَ ، ولا مُعْطِيَ لِمَا مَنَعْتَ ، ولا يَنْفَعُ ذا الجَدِّ مِنْك الجَدُّ » أي لا ينفع ذا الغنى منك غناه ، وإِنما ينفعه العمل بطاعتك ، قال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الغِنَى والفَقْرُ مِنْ حِيلَةِ الفَتَى</w:t>
      </w:r>
    </w:p>
    <w:p>
      <w:pPr>
        <w:pStyle w:val="BookText"/>
      </w:pPr>
      <w:r>
        <w:rPr>
          <w:rFonts w:ascii="Amiri" w:hAnsi="Amiri" w:eastAsia="Amiri" w:cs="Amiri"/>
          <w:lang w:bidi="ar-SA"/>
          <w:color w:val="111111"/>
          <w:sz w:val="28"/>
          <w:szCs w:val="28"/>
          <w:rtl/>
        </w:rPr>
        <w:t xml:space="preserve">ولكنْ أَحَاظٍ قُسِّمَتْ وجُدُودُ</w:t>
      </w:r>
    </w:p>
    <w:p>
      <w:pPr>
        <w:pStyle w:val="BookText"/>
      </w:pPr>
      <w:r>
        <w:rPr>
          <w:rFonts w:ascii="Amiri" w:hAnsi="Amiri" w:eastAsia="Amiri" w:cs="Amiri"/>
          <w:lang w:bidi="ar-SA"/>
          <w:color w:val="111111"/>
          <w:sz w:val="28"/>
          <w:szCs w:val="28"/>
          <w:rtl/>
        </w:rPr>
        <w:t xml:space="preserve">ومن ذلك قيل في تأويل الرؤيا : إِن الشيخَ المجهولَ جَدُّ صاحِبه وحظُّه في الدنيا ، فما رأى فيه كان في حظه كذلك.</w:t>
      </w:r>
    </w:p>
    <w:p>
      <w:pPr>
        <w:pStyle w:val="BookText"/>
      </w:pPr>
      <w:r>
        <w:rPr>
          <w:rFonts w:ascii="Amiri" w:hAnsi="Amiri" w:eastAsia="Amiri" w:cs="Amiri"/>
          <w:lang w:bidi="ar-SA"/>
          <w:color w:val="111111"/>
          <w:sz w:val="28"/>
          <w:szCs w:val="28"/>
          <w:rtl/>
        </w:rPr>
        <w:t xml:space="preserve">ويقال : رجل جَدٌّ : أي ذو جَد وحظ.</w:t>
      </w:r>
    </w:p>
    <w:p>
      <w:pPr>
        <w:pStyle w:val="BookText"/>
      </w:pPr>
      <w:r>
        <w:rPr>
          <w:rFonts w:ascii="Amiri" w:hAnsi="Amiri" w:eastAsia="Amiri" w:cs="Amiri"/>
          <w:lang w:bidi="ar-SA"/>
          <w:color w:val="111111"/>
          <w:sz w:val="28"/>
          <w:szCs w:val="28"/>
          <w:rtl/>
        </w:rPr>
        <w:t xml:space="preserve">ويقال : أجَدَّك وأَجِدَّك ، بفتح الجيم وكسرها بمعنى.</w:t>
      </w:r>
    </w:p>
    <w:p>
      <w:pPr>
        <w:pStyle w:val="BookText"/>
      </w:pPr>
      <w:r>
        <w:rPr>
          <w:rFonts w:ascii="IRNazanin" w:hAnsi="IRNazanin" w:eastAsia="IRNazanin" w:cs="IRNazanin"/>
          <w:lang w:bidi="fa-IR"/>
          <w:color w:val="111111"/>
          <w:sz w:val="28"/>
          <w:szCs w:val="28"/>
          <w:rtl/>
        </w:rPr>
        <w:t xml:space="preserve">ر</w:t>
      </w:r>
    </w:p>
    <w:p>
      <w:pPr>
        <w:pStyle w:val="Heading5"/>
      </w:pPr>
      <w:bookmarkStart w:id="1423" w:name="_Toc924"/>
      <w:r>
        <w:t>الجَرّ</w:t>
      </w:r>
      <w:bookmarkEnd w:id="1423"/>
    </w:p>
    <w:p>
      <w:pPr>
        <w:pStyle w:val="BookText"/>
      </w:pPr>
      <w:r>
        <w:rPr>
          <w:rFonts w:ascii="Amiri" w:hAnsi="Amiri" w:eastAsia="Amiri" w:cs="Amiri"/>
          <w:lang w:bidi="ar-SA"/>
          <w:color w:val="111111"/>
          <w:sz w:val="28"/>
          <w:szCs w:val="28"/>
          <w:rtl/>
        </w:rPr>
        <w:t xml:space="preserve">[الجَرّ] ، من آنية الفخار : جمع جَرَّة.</w:t>
      </w:r>
    </w:p>
    <w:p>
      <w:pPr>
        <w:pStyle w:val="BookText"/>
      </w:pPr>
      <w:r>
        <w:rPr>
          <w:rFonts w:ascii="IRNazanin" w:hAnsi="IRNazanin" w:eastAsia="IRNazanin" w:cs="IRNazanin"/>
          <w:lang w:bidi="fa-IR"/>
          <w:color w:val="111111"/>
          <w:sz w:val="28"/>
          <w:szCs w:val="28"/>
          <w:rtl/>
        </w:rPr>
        <w:t xml:space="preserve">[شماره صفحه واقعی : 927]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7" w:name="pg14428_153147"/>
    <w:bookmarkEnd w:id="197"/>
    <w:p>
      <w:pPr>
        <w:pStyle w:val="BookText"/>
      </w:pPr>
      <w:r>
        <w:rPr>
          <w:rFonts w:ascii="IRNazanin" w:hAnsi="IRNazanin" w:eastAsia="IRNazanin" w:cs="IRNazanin"/>
          <w:lang w:bidi="fa-IR"/>
          <w:color w:val="111111"/>
          <w:sz w:val="28"/>
          <w:szCs w:val="28"/>
          <w:rtl/>
        </w:rPr>
        <w:t xml:space="preserve">والجَرّ : أسفل ، الجبل ، قال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قَطَعْنا وَادِياً وجَرّا</w:t>
      </w:r>
    </w:p>
    <w:p>
      <w:pPr>
        <w:pStyle w:val="BookText"/>
      </w:pPr>
      <w:r>
        <w:rPr>
          <w:rFonts w:ascii="IRNazanin" w:hAnsi="IRNazanin" w:eastAsia="IRNazanin" w:cs="IRNazanin"/>
          <w:lang w:bidi="fa-IR"/>
          <w:color w:val="111111"/>
          <w:sz w:val="28"/>
          <w:szCs w:val="28"/>
          <w:rtl/>
        </w:rPr>
        <w:t xml:space="preserve">ص</w:t>
      </w:r>
    </w:p>
    <w:p>
      <w:pPr>
        <w:pStyle w:val="Heading5"/>
      </w:pPr>
      <w:bookmarkStart w:id="1424" w:name="_Toc925"/>
      <w:r>
        <w:t>الجَصّ</w:t>
      </w:r>
      <w:bookmarkEnd w:id="1424"/>
    </w:p>
    <w:p>
      <w:pPr>
        <w:pStyle w:val="BookText"/>
      </w:pPr>
      <w:r>
        <w:rPr>
          <w:rFonts w:ascii="Amiri" w:hAnsi="Amiri" w:eastAsia="Amiri" w:cs="Amiri"/>
          <w:lang w:bidi="ar-SA"/>
          <w:color w:val="111111"/>
          <w:sz w:val="28"/>
          <w:szCs w:val="28"/>
          <w:rtl/>
        </w:rPr>
        <w:t xml:space="preserve">[الجَصّ] : معروف ، وليس بعربي صحيح ، لأن الجيم والصاد لا يجتمعان في كلامهم.</w:t>
      </w:r>
    </w:p>
    <w:p>
      <w:pPr>
        <w:pStyle w:val="BookText"/>
      </w:pPr>
      <w:r>
        <w:rPr>
          <w:rFonts w:ascii="IRNazanin" w:hAnsi="IRNazanin" w:eastAsia="IRNazanin" w:cs="IRNazanin"/>
          <w:lang w:bidi="fa-IR"/>
          <w:color w:val="111111"/>
          <w:sz w:val="28"/>
          <w:szCs w:val="28"/>
          <w:rtl/>
        </w:rPr>
        <w:t xml:space="preserve">ظ</w:t>
      </w:r>
    </w:p>
    <w:p>
      <w:pPr>
        <w:pStyle w:val="Heading5"/>
      </w:pPr>
      <w:bookmarkStart w:id="1425" w:name="_Toc926"/>
      <w:r>
        <w:t>الجَظّ</w:t>
      </w:r>
      <w:bookmarkEnd w:id="1425"/>
    </w:p>
    <w:p>
      <w:pPr>
        <w:pStyle w:val="BookText"/>
      </w:pPr>
      <w:r>
        <w:rPr>
          <w:rFonts w:ascii="Amiri" w:hAnsi="Amiri" w:eastAsia="Amiri" w:cs="Amiri"/>
          <w:lang w:bidi="ar-SA"/>
          <w:color w:val="111111"/>
          <w:sz w:val="28"/>
          <w:szCs w:val="28"/>
          <w:rtl/>
        </w:rPr>
        <w:t xml:space="preserve">[الجَظّ] بالظاء معجمة : الضخم الغليظ.</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487"/>
      </w:r>
      <w:r>
        <w:rPr>
          <w:rFonts w:ascii="Amiri" w:hAnsi="Amiri" w:eastAsia="Amiri" w:cs="Amiri"/>
          <w:lang w:bidi="ar-SA"/>
          <w:color w:val="111111"/>
          <w:sz w:val="28"/>
          <w:szCs w:val="28"/>
          <w:rtl/>
        </w:rPr>
        <w:t xml:space="preserve">النبي عليه‌السلام : « أَهْلُ النَّار كُلُ جَظٍّ مُسْتَكْبِرٍ ».</w:t>
      </w:r>
    </w:p>
    <w:p>
      <w:pPr>
        <w:pStyle w:val="BookText"/>
      </w:pPr>
      <w:r>
        <w:rPr>
          <w:rFonts w:ascii="IRNazanin" w:hAnsi="IRNazanin" w:eastAsia="IRNazanin" w:cs="IRNazanin"/>
          <w:lang w:bidi="fa-IR"/>
          <w:color w:val="111111"/>
          <w:sz w:val="28"/>
          <w:szCs w:val="28"/>
          <w:rtl/>
        </w:rPr>
        <w:t xml:space="preserve">ل</w:t>
      </w:r>
    </w:p>
    <w:p>
      <w:pPr>
        <w:pStyle w:val="Heading5"/>
      </w:pPr>
      <w:bookmarkStart w:id="1426" w:name="_Toc927"/>
      <w:r>
        <w:t>الجَلّ</w:t>
      </w:r>
      <w:bookmarkEnd w:id="1426"/>
    </w:p>
    <w:p>
      <w:pPr>
        <w:pStyle w:val="BookText"/>
      </w:pPr>
      <w:r>
        <w:rPr>
          <w:rFonts w:ascii="Amiri" w:hAnsi="Amiri" w:eastAsia="Amiri" w:cs="Amiri"/>
          <w:lang w:bidi="ar-SA"/>
          <w:color w:val="111111"/>
          <w:sz w:val="28"/>
          <w:szCs w:val="28"/>
          <w:rtl/>
        </w:rPr>
        <w:t xml:space="preserve">[الجَلّ] : شراع السفينة ، قال القُطامِيّ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ذي جُلُولٍ يُقَضّي الموتَ راكبُه</w:t>
      </w:r>
    </w:p>
    <w:p>
      <w:pPr>
        <w:pStyle w:val="BookText"/>
      </w:pPr>
      <w:r>
        <w:rPr>
          <w:rFonts w:ascii="Amiri" w:hAnsi="Amiri" w:eastAsia="Amiri" w:cs="Amiri"/>
          <w:lang w:bidi="ar-SA"/>
          <w:color w:val="111111"/>
          <w:sz w:val="28"/>
          <w:szCs w:val="28"/>
          <w:rtl/>
        </w:rPr>
        <w:t xml:space="preserve">إِذا الصّرَارِيُّ من أَهْوَالِهِ ارْتَسَما</w:t>
      </w:r>
    </w:p>
    <w:p>
      <w:pPr>
        <w:pStyle w:val="BookText"/>
      </w:pPr>
      <w:r>
        <w:rPr>
          <w:rFonts w:ascii="Amiri" w:hAnsi="Amiri" w:eastAsia="Amiri" w:cs="Amiri"/>
          <w:lang w:bidi="ar-SA"/>
          <w:color w:val="111111"/>
          <w:sz w:val="28"/>
          <w:szCs w:val="28"/>
          <w:rtl/>
        </w:rPr>
        <w:t xml:space="preserve">أي تَعَوَّذَ.</w:t>
      </w:r>
    </w:p>
    <w:p>
      <w:pPr>
        <w:pStyle w:val="BookText"/>
      </w:pPr>
      <w:r>
        <w:rPr>
          <w:rFonts w:ascii="IRNazanin" w:hAnsi="IRNazanin" w:eastAsia="IRNazanin" w:cs="IRNazanin"/>
          <w:lang w:bidi="fa-IR"/>
          <w:color w:val="111111"/>
          <w:sz w:val="28"/>
          <w:szCs w:val="28"/>
          <w:rtl/>
        </w:rPr>
        <w:t xml:space="preserve">م</w:t>
      </w:r>
    </w:p>
    <w:p>
      <w:pPr>
        <w:pStyle w:val="Heading5"/>
      </w:pPr>
      <w:bookmarkStart w:id="1427" w:name="_Toc928"/>
      <w:r>
        <w:t>الجَمّ</w:t>
      </w:r>
      <w:bookmarkEnd w:id="1427"/>
    </w:p>
    <w:p>
      <w:pPr>
        <w:pStyle w:val="BookText"/>
      </w:pPr>
      <w:r>
        <w:rPr>
          <w:rFonts w:ascii="Amiri" w:hAnsi="Amiri" w:eastAsia="Amiri" w:cs="Amiri"/>
          <w:lang w:bidi="ar-SA"/>
          <w:color w:val="111111"/>
          <w:sz w:val="28"/>
          <w:szCs w:val="28"/>
          <w:rtl/>
        </w:rPr>
        <w:t xml:space="preserve">[الجَمّ] : الكثير ، قال الله تعالى : ( وَتُحِبُّونَ الْمالَ حُبًّا جَمًّا )</w:t>
      </w:r>
      <w:r>
        <w:rPr>
          <w:rStyle w:val="FootnoteReference"/>
        </w:rPr>
        <w:footnoteReference w:id="489"/>
      </w:r>
      <w:r>
        <w:rPr>
          <w:rFonts w:ascii="Amiri" w:hAnsi="Amiri" w:eastAsia="Amiri" w:cs="Amiri"/>
          <w:lang w:bidi="ar-SA"/>
          <w:color w:val="111111"/>
          <w:sz w:val="28"/>
          <w:szCs w:val="28"/>
          <w:rtl/>
        </w:rPr>
        <w:t xml:space="preserve">أي شديداً.</w:t>
      </w:r>
    </w:p>
    <w:p>
      <w:pPr>
        <w:pStyle w:val="BookText"/>
      </w:pPr>
      <w:r>
        <w:rPr>
          <w:rFonts w:ascii="Amiri" w:hAnsi="Amiri" w:eastAsia="Amiri" w:cs="Amiri"/>
          <w:lang w:bidi="ar-SA"/>
          <w:color w:val="111111"/>
          <w:sz w:val="28"/>
          <w:szCs w:val="28"/>
          <w:rtl/>
        </w:rPr>
        <w:t xml:space="preserve">والجَمّ : ما كثر من ماء البئر واجتمع.</w:t>
      </w:r>
    </w:p>
    <w:p>
      <w:pPr>
        <w:pStyle w:val="BookText"/>
      </w:pPr>
      <w:r>
        <w:rPr>
          <w:rFonts w:ascii="IRNazanin" w:hAnsi="IRNazanin" w:eastAsia="IRNazanin" w:cs="IRNazanin"/>
          <w:lang w:bidi="fa-IR"/>
          <w:color w:val="111111"/>
          <w:sz w:val="28"/>
          <w:szCs w:val="28"/>
          <w:rtl/>
        </w:rPr>
        <w:t xml:space="preserve">و</w:t>
      </w:r>
    </w:p>
    <w:p>
      <w:pPr>
        <w:pStyle w:val="Heading5"/>
      </w:pPr>
      <w:bookmarkStart w:id="1428" w:name="_Toc929"/>
      <w:r>
        <w:t>الجَوّ</w:t>
      </w:r>
      <w:bookmarkEnd w:id="1428"/>
    </w:p>
    <w:p>
      <w:pPr>
        <w:pStyle w:val="BookText"/>
      </w:pPr>
      <w:r>
        <w:rPr>
          <w:rFonts w:ascii="Amiri" w:hAnsi="Amiri" w:eastAsia="Amiri" w:cs="Amiri"/>
          <w:lang w:bidi="ar-SA"/>
          <w:color w:val="111111"/>
          <w:sz w:val="28"/>
          <w:szCs w:val="28"/>
          <w:rtl/>
        </w:rPr>
        <w:t xml:space="preserve">[الجَوّ] : الهواء بين السماء والأرض.</w:t>
      </w:r>
    </w:p>
    <w:p>
      <w:pPr>
        <w:pStyle w:val="BookText"/>
      </w:pPr>
      <w:r>
        <w:rPr>
          <w:rFonts w:ascii="Amiri" w:hAnsi="Amiri" w:eastAsia="Amiri" w:cs="Amiri"/>
          <w:lang w:bidi="ar-SA"/>
          <w:color w:val="111111"/>
          <w:sz w:val="28"/>
          <w:szCs w:val="28"/>
          <w:rtl/>
        </w:rPr>
        <w:t xml:space="preserve">وجَوّ : اسم اليمامة ، قال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أخلق الدَّهْرُ بجَوّ طَلَلاً</w:t>
      </w:r>
    </w:p>
    <w:p>
      <w:pPr>
        <w:pStyle w:val="BookText"/>
      </w:pPr>
      <w:r>
        <w:rPr>
          <w:rFonts w:ascii="Amiri" w:hAnsi="Amiri" w:eastAsia="Amiri" w:cs="Amiri"/>
          <w:lang w:bidi="ar-SA"/>
          <w:color w:val="111111"/>
          <w:sz w:val="28"/>
          <w:szCs w:val="28"/>
          <w:rtl/>
        </w:rPr>
        <w:t xml:space="preserve">مِثْلَما أَخْلَقَ سَيْفٌ خِلَلاً</w:t>
      </w:r>
    </w:p>
    <w:p>
      <w:pPr>
        <w:pStyle w:val="BookText"/>
      </w:pPr>
      <w:r>
        <w:rPr>
          <w:rFonts w:ascii="IRNazanin" w:hAnsi="IRNazanin" w:eastAsia="IRNazanin" w:cs="IRNazanin"/>
          <w:lang w:bidi="fa-IR"/>
          <w:color w:val="111111"/>
          <w:sz w:val="28"/>
          <w:szCs w:val="28"/>
          <w:rtl/>
        </w:rPr>
        <w:t xml:space="preserve">[شماره صفحه واقعی : 928]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8" w:name="pg14428_153149"/>
    <w:bookmarkEnd w:id="198"/>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429" w:name="_Toc930"/>
      <w:r>
        <w:t>الجَرّة</w:t>
      </w:r>
      <w:bookmarkEnd w:id="1429"/>
    </w:p>
    <w:p>
      <w:pPr>
        <w:pStyle w:val="BookText"/>
      </w:pPr>
      <w:r>
        <w:rPr>
          <w:rFonts w:ascii="Amiri" w:hAnsi="Amiri" w:eastAsia="Amiri" w:cs="Amiri"/>
          <w:lang w:bidi="ar-SA"/>
          <w:color w:val="111111"/>
          <w:sz w:val="28"/>
          <w:szCs w:val="28"/>
          <w:rtl/>
        </w:rPr>
        <w:t xml:space="preserve">[الجَرّة] ، من الفخّار : واحدة الجَرّ.</w:t>
      </w:r>
    </w:p>
    <w:p>
      <w:pPr>
        <w:pStyle w:val="BookText"/>
      </w:pPr>
      <w:r>
        <w:rPr>
          <w:rFonts w:ascii="IRNazanin" w:hAnsi="IRNazanin" w:eastAsia="IRNazanin" w:cs="IRNazanin"/>
          <w:lang w:bidi="fa-IR"/>
          <w:color w:val="111111"/>
          <w:sz w:val="28"/>
          <w:szCs w:val="28"/>
          <w:rtl/>
        </w:rPr>
        <w:t xml:space="preserve">ش</w:t>
      </w:r>
    </w:p>
    <w:p>
      <w:pPr>
        <w:pStyle w:val="Heading5"/>
      </w:pPr>
      <w:bookmarkStart w:id="1430" w:name="_Toc931"/>
      <w:r>
        <w:t>الجَشّة</w:t>
      </w:r>
      <w:bookmarkEnd w:id="1430"/>
    </w:p>
    <w:p>
      <w:pPr>
        <w:pStyle w:val="BookText"/>
      </w:pPr>
      <w:r>
        <w:rPr>
          <w:rFonts w:ascii="Amiri" w:hAnsi="Amiri" w:eastAsia="Amiri" w:cs="Amiri"/>
          <w:lang w:bidi="ar-SA"/>
          <w:color w:val="111111"/>
          <w:sz w:val="28"/>
          <w:szCs w:val="28"/>
          <w:rtl/>
        </w:rPr>
        <w:t xml:space="preserve">[الجَشّة] : يقال : إِن الجَشّة لغة في الجُشَّة ، بالضم ، وهي جماعة الناس.</w:t>
      </w:r>
    </w:p>
    <w:p>
      <w:pPr>
        <w:pStyle w:val="BookText"/>
      </w:pPr>
      <w:r>
        <w:rPr>
          <w:rFonts w:ascii="IRNazanin" w:hAnsi="IRNazanin" w:eastAsia="IRNazanin" w:cs="IRNazanin"/>
          <w:lang w:bidi="fa-IR"/>
          <w:color w:val="111111"/>
          <w:sz w:val="28"/>
          <w:szCs w:val="28"/>
          <w:rtl/>
        </w:rPr>
        <w:t xml:space="preserve">ف</w:t>
      </w:r>
    </w:p>
    <w:p>
      <w:pPr>
        <w:pStyle w:val="Heading5"/>
      </w:pPr>
      <w:bookmarkStart w:id="1431" w:name="_Toc932"/>
      <w:r>
        <w:t>الجَفَّة</w:t>
      </w:r>
      <w:bookmarkEnd w:id="1431"/>
    </w:p>
    <w:p>
      <w:pPr>
        <w:pStyle w:val="BookText"/>
      </w:pPr>
      <w:r>
        <w:rPr>
          <w:rFonts w:ascii="Amiri" w:hAnsi="Amiri" w:eastAsia="Amiri" w:cs="Amiri"/>
          <w:lang w:bidi="ar-SA"/>
          <w:color w:val="111111"/>
          <w:sz w:val="28"/>
          <w:szCs w:val="28"/>
          <w:rtl/>
        </w:rPr>
        <w:t xml:space="preserve">[الجَفَّة] : الجماعة من الناس.</w:t>
      </w:r>
    </w:p>
    <w:p>
      <w:pPr>
        <w:pStyle w:val="BookText"/>
      </w:pPr>
      <w:r>
        <w:rPr>
          <w:rFonts w:ascii="IRNazanin" w:hAnsi="IRNazanin" w:eastAsia="IRNazanin" w:cs="IRNazanin"/>
          <w:lang w:bidi="fa-IR"/>
          <w:color w:val="111111"/>
          <w:sz w:val="28"/>
          <w:szCs w:val="28"/>
          <w:rtl/>
        </w:rPr>
        <w:t xml:space="preserve">ل</w:t>
      </w:r>
    </w:p>
    <w:p>
      <w:pPr>
        <w:pStyle w:val="Heading5"/>
      </w:pPr>
      <w:bookmarkStart w:id="1432" w:name="_Toc933"/>
      <w:r>
        <w:t>الجَلَّة</w:t>
      </w:r>
      <w:bookmarkEnd w:id="1432"/>
    </w:p>
    <w:p>
      <w:pPr>
        <w:pStyle w:val="BookText"/>
      </w:pPr>
      <w:r>
        <w:rPr>
          <w:rFonts w:ascii="Amiri" w:hAnsi="Amiri" w:eastAsia="Amiri" w:cs="Amiri"/>
          <w:lang w:bidi="ar-SA"/>
          <w:color w:val="111111"/>
          <w:sz w:val="28"/>
          <w:szCs w:val="28"/>
          <w:rtl/>
        </w:rPr>
        <w:t xml:space="preserve">[الجَلَّة] : البَعْرُ.</w:t>
      </w:r>
    </w:p>
    <w:p>
      <w:pPr>
        <w:pStyle w:val="BookText"/>
      </w:pPr>
      <w:r>
        <w:rPr>
          <w:rFonts w:ascii="IRNazanin" w:hAnsi="IRNazanin" w:eastAsia="IRNazanin" w:cs="IRNazanin"/>
          <w:lang w:bidi="fa-IR"/>
          <w:color w:val="111111"/>
          <w:sz w:val="28"/>
          <w:szCs w:val="28"/>
          <w:rtl/>
        </w:rPr>
        <w:t xml:space="preserve">م</w:t>
      </w:r>
    </w:p>
    <w:p>
      <w:pPr>
        <w:pStyle w:val="Heading5"/>
      </w:pPr>
      <w:bookmarkStart w:id="1433" w:name="_Toc934"/>
      <w:r>
        <w:t>الجَمَّة</w:t>
      </w:r>
      <w:bookmarkEnd w:id="1433"/>
    </w:p>
    <w:p>
      <w:pPr>
        <w:pStyle w:val="BookText"/>
      </w:pPr>
      <w:r>
        <w:rPr>
          <w:rFonts w:ascii="Amiri" w:hAnsi="Amiri" w:eastAsia="Amiri" w:cs="Amiri"/>
          <w:lang w:bidi="ar-SA"/>
          <w:color w:val="111111"/>
          <w:sz w:val="28"/>
          <w:szCs w:val="28"/>
          <w:rtl/>
        </w:rPr>
        <w:t xml:space="preserve">[الجَمَّة] من البئر : المكان الذي يجتمع فيه الماء. وفي الحديث </w:t>
      </w:r>
      <w:r>
        <w:rPr>
          <w:rStyle w:val="FootnoteReference"/>
        </w:rPr>
        <w:footnoteReference w:id="491"/>
      </w:r>
      <w:r>
        <w:rPr>
          <w:rFonts w:ascii="Amiri" w:hAnsi="Amiri" w:eastAsia="Amiri" w:cs="Amiri"/>
          <w:lang w:bidi="ar-SA"/>
          <w:color w:val="111111"/>
          <w:sz w:val="28"/>
          <w:szCs w:val="28"/>
          <w:rtl/>
        </w:rPr>
        <w:t xml:space="preserve">: « مَثَلُ العالِمِ كالجَمَّةِ تكونُ في الأَرْضِ يأتيها البُعَدَاءُ ويتركُها القُرَبَاءُ ».</w:t>
      </w:r>
    </w:p>
    <w:p>
      <w:pPr>
        <w:pStyle w:val="BookText"/>
      </w:pPr>
      <w:r>
        <w:rPr>
          <w:rFonts w:ascii="Amiri" w:hAnsi="Amiri" w:eastAsia="Amiri" w:cs="Amiri"/>
          <w:lang w:bidi="ar-SA"/>
          <w:color w:val="111111"/>
          <w:sz w:val="28"/>
          <w:szCs w:val="28"/>
          <w:rtl/>
        </w:rPr>
        <w:t xml:space="preserve">والجَمَّةَ : القوم يسأَلُون الدِّيَةَ.</w:t>
      </w:r>
    </w:p>
    <w:p>
      <w:pPr>
        <w:pStyle w:val="BookText"/>
      </w:pPr>
      <w:r>
        <w:rPr>
          <w:rFonts w:ascii="IRNazanin" w:hAnsi="IRNazanin" w:eastAsia="IRNazanin" w:cs="IRNazanin"/>
          <w:lang w:bidi="fa-IR"/>
          <w:color w:val="111111"/>
          <w:sz w:val="28"/>
          <w:szCs w:val="28"/>
          <w:rtl/>
        </w:rPr>
        <w:t xml:space="preserve">ن</w:t>
      </w:r>
    </w:p>
    <w:p>
      <w:pPr>
        <w:pStyle w:val="Heading5"/>
      </w:pPr>
      <w:bookmarkStart w:id="1434" w:name="_Toc935"/>
      <w:r>
        <w:t>الجَنَّة</w:t>
      </w:r>
      <w:bookmarkEnd w:id="1434"/>
    </w:p>
    <w:p>
      <w:pPr>
        <w:pStyle w:val="BookText"/>
      </w:pPr>
      <w:r>
        <w:rPr>
          <w:rFonts w:ascii="Amiri" w:hAnsi="Amiri" w:eastAsia="Amiri" w:cs="Amiri"/>
          <w:lang w:bidi="ar-SA"/>
          <w:color w:val="111111"/>
          <w:sz w:val="28"/>
          <w:szCs w:val="28"/>
          <w:rtl/>
        </w:rPr>
        <w:t xml:space="preserve">[الجَنَّة] : البستان.</w:t>
      </w:r>
    </w:p>
    <w:p>
      <w:pPr>
        <w:pStyle w:val="BookText"/>
      </w:pPr>
      <w:r>
        <w:rPr>
          <w:rFonts w:ascii="Amiri" w:hAnsi="Amiri" w:eastAsia="Amiri" w:cs="Amiri"/>
          <w:lang w:bidi="ar-SA"/>
          <w:color w:val="111111"/>
          <w:sz w:val="28"/>
          <w:szCs w:val="28"/>
          <w:rtl/>
        </w:rPr>
        <w:t xml:space="preserve">وقال بعضهم : الجَنَّة عند العرب : النَّخْل الطِّوال وأنشد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عينيَّ في غَرْبَيْ مُقَتَّلَةٍ</w:t>
      </w:r>
    </w:p>
    <w:p>
      <w:pPr>
        <w:pStyle w:val="BookText"/>
      </w:pPr>
      <w:r>
        <w:rPr>
          <w:rFonts w:ascii="Amiri" w:hAnsi="Amiri" w:eastAsia="Amiri" w:cs="Amiri"/>
          <w:lang w:bidi="ar-SA"/>
          <w:color w:val="111111"/>
          <w:sz w:val="28"/>
          <w:szCs w:val="28"/>
          <w:rtl/>
        </w:rPr>
        <w:t xml:space="preserve">مِنَ النَّوَاضِحِ تَسْقِي جَنَّةً سُحُقا</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435" w:name="_Toc936"/>
      <w:r>
        <w:t>الجُبّ</w:t>
      </w:r>
      <w:bookmarkEnd w:id="1435"/>
    </w:p>
    <w:p>
      <w:pPr>
        <w:pStyle w:val="BookText"/>
      </w:pPr>
      <w:r>
        <w:rPr>
          <w:rFonts w:ascii="Amiri" w:hAnsi="Amiri" w:eastAsia="Amiri" w:cs="Amiri"/>
          <w:lang w:bidi="ar-SA"/>
          <w:color w:val="111111"/>
          <w:sz w:val="28"/>
          <w:szCs w:val="28"/>
          <w:rtl/>
        </w:rPr>
        <w:t xml:space="preserve">[الجُبّ] : البئر التي لم تُطْوَ ، والجمع أَجْبَابٌ وجِبابٌ وجِبَبَةٌ ، قال الله تعالى : ( فِي غَيابَتِ الْجُبِ )</w:t>
      </w:r>
      <w:r>
        <w:rPr>
          <w:rStyle w:val="FootnoteReference"/>
        </w:rPr>
        <w:footnoteReference w:id="493"/>
      </w:r>
      <w:r>
        <w:rPr>
          <w:rFonts w:ascii="IRNazanin" w:hAnsi="IRNazanin" w:eastAsia="IRNazanin" w:cs="IRNazanin"/>
          <w:lang w:bidi="fa-IR"/>
          <w:color w:val="111111"/>
          <w:sz w:val="28"/>
          <w:szCs w:val="28"/>
          <w:rtl/>
        </w:rPr>
        <w:t xml:space="preserve">، وقال الأعشى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لَئِنْ كُنْتَ في جُبٍ ثَمانِينَ قَامَةً</w:t>
      </w:r>
    </w:p>
    <w:p>
      <w:pPr>
        <w:pStyle w:val="BookText"/>
      </w:pPr>
      <w:r>
        <w:rPr>
          <w:rFonts w:ascii="Amiri" w:hAnsi="Amiri" w:eastAsia="Amiri" w:cs="Amiri"/>
          <w:lang w:bidi="ar-SA"/>
          <w:color w:val="111111"/>
          <w:sz w:val="28"/>
          <w:szCs w:val="28"/>
          <w:rtl/>
        </w:rPr>
        <w:t xml:space="preserve">ورُقِّيتَ أَسْبَابَ السَّمَاءِ بِسُلَّمِ</w:t>
      </w:r>
    </w:p>
    <w:p>
      <w:pPr>
        <w:pStyle w:val="BookText"/>
      </w:pPr>
      <w:r>
        <w:rPr>
          <w:rFonts w:ascii="IRNazanin" w:hAnsi="IRNazanin" w:eastAsia="IRNazanin" w:cs="IRNazanin"/>
          <w:lang w:bidi="fa-IR"/>
          <w:color w:val="111111"/>
          <w:sz w:val="28"/>
          <w:szCs w:val="28"/>
          <w:rtl/>
        </w:rPr>
        <w:t xml:space="preserve">[شماره صفحه واقعی : 929]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9" w:name="pg14428_153151"/>
    <w:bookmarkEnd w:id="199"/>
    <w:p>
      <w:pPr>
        <w:pStyle w:val="BookText"/>
      </w:pPr>
      <w:r>
        <w:rPr>
          <w:rFonts w:ascii="IRNazanin" w:hAnsi="IRNazanin" w:eastAsia="IRNazanin" w:cs="IRNazanin"/>
          <w:lang w:bidi="fa-IR"/>
          <w:color w:val="111111"/>
          <w:sz w:val="28"/>
          <w:szCs w:val="28"/>
          <w:rtl/>
        </w:rPr>
        <w:t xml:space="preserve">ث</w:t>
      </w:r>
    </w:p>
    <w:p>
      <w:pPr>
        <w:pStyle w:val="Heading5"/>
      </w:pPr>
      <w:bookmarkStart w:id="1436" w:name="_Toc937"/>
      <w:r>
        <w:t>الجُثّ</w:t>
      </w:r>
      <w:bookmarkEnd w:id="1436"/>
    </w:p>
    <w:p>
      <w:pPr>
        <w:pStyle w:val="BookText"/>
      </w:pPr>
      <w:r>
        <w:rPr>
          <w:rFonts w:ascii="Amiri" w:hAnsi="Amiri" w:eastAsia="Amiri" w:cs="Amiri"/>
          <w:lang w:bidi="ar-SA"/>
          <w:color w:val="111111"/>
          <w:sz w:val="28"/>
          <w:szCs w:val="28"/>
          <w:rtl/>
        </w:rPr>
        <w:t xml:space="preserve">[الجُثّ] : ما ارتفع من الأرض كالأَكَمة.</w:t>
      </w:r>
    </w:p>
    <w:p>
      <w:pPr>
        <w:pStyle w:val="BookText"/>
      </w:pPr>
      <w:r>
        <w:rPr>
          <w:rFonts w:ascii="Amiri" w:hAnsi="Amiri" w:eastAsia="Amiri" w:cs="Amiri"/>
          <w:lang w:bidi="ar-SA"/>
          <w:color w:val="111111"/>
          <w:sz w:val="28"/>
          <w:szCs w:val="28"/>
          <w:rtl/>
        </w:rPr>
        <w:t xml:space="preserve">قال ابن دريد : وأحسبُ جُثةَ الإِنسان من هذا.</w:t>
      </w:r>
    </w:p>
    <w:p>
      <w:pPr>
        <w:pStyle w:val="BookText"/>
      </w:pPr>
      <w:r>
        <w:rPr>
          <w:rFonts w:ascii="Amiri" w:hAnsi="Amiri" w:eastAsia="Amiri" w:cs="Amiri"/>
          <w:lang w:bidi="ar-SA"/>
          <w:color w:val="111111"/>
          <w:sz w:val="28"/>
          <w:szCs w:val="28"/>
          <w:rtl/>
        </w:rPr>
        <w:t xml:space="preserve">ويقال : إِنَ الجُثَ الشَّمْع. ويقال : بل هو كل قَذًى خالط العسل من أجنحة النحل ونحوها.</w:t>
      </w:r>
    </w:p>
    <w:p>
      <w:pPr>
        <w:pStyle w:val="BookText"/>
      </w:pPr>
      <w:r>
        <w:rPr>
          <w:rFonts w:ascii="IRNazanin" w:hAnsi="IRNazanin" w:eastAsia="IRNazanin" w:cs="IRNazanin"/>
          <w:lang w:bidi="fa-IR"/>
          <w:color w:val="111111"/>
          <w:sz w:val="28"/>
          <w:szCs w:val="28"/>
          <w:rtl/>
        </w:rPr>
        <w:t xml:space="preserve">د</w:t>
      </w:r>
    </w:p>
    <w:p>
      <w:pPr>
        <w:pStyle w:val="Heading5"/>
      </w:pPr>
      <w:bookmarkStart w:id="1437" w:name="_Toc938"/>
      <w:r>
        <w:t>الجُدّ</w:t>
      </w:r>
      <w:bookmarkEnd w:id="1437"/>
    </w:p>
    <w:p>
      <w:pPr>
        <w:pStyle w:val="BookText"/>
      </w:pPr>
      <w:r>
        <w:rPr>
          <w:rFonts w:ascii="Amiri" w:hAnsi="Amiri" w:eastAsia="Amiri" w:cs="Amiri"/>
          <w:lang w:bidi="ar-SA"/>
          <w:color w:val="111111"/>
          <w:sz w:val="28"/>
          <w:szCs w:val="28"/>
          <w:rtl/>
        </w:rPr>
        <w:t xml:space="preserve">[الجُدّ] : البئر الجيدة الموضع من الكلأ ، قال الأعشى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جُعِلَ الجُدُّ الظّنُونُ الَّذي</w:t>
      </w:r>
    </w:p>
    <w:p>
      <w:pPr>
        <w:pStyle w:val="BookText"/>
      </w:pPr>
      <w:r>
        <w:rPr>
          <w:rFonts w:ascii="Amiri" w:hAnsi="Amiri" w:eastAsia="Amiri" w:cs="Amiri"/>
          <w:lang w:bidi="ar-SA"/>
          <w:color w:val="111111"/>
          <w:sz w:val="28"/>
          <w:szCs w:val="28"/>
          <w:rtl/>
        </w:rPr>
        <w:t xml:space="preserve">جُنِّبَ صَوْبَ اللَّجِبِ المَاطِرِ</w:t>
      </w:r>
    </w:p>
    <w:p>
      <w:pPr>
        <w:pStyle w:val="BookText"/>
      </w:pPr>
      <w:r>
        <w:rPr>
          <w:rFonts w:ascii="Amiri" w:hAnsi="Amiri" w:eastAsia="Amiri" w:cs="Amiri"/>
          <w:lang w:bidi="ar-SA"/>
          <w:color w:val="111111"/>
          <w:sz w:val="28"/>
          <w:szCs w:val="28"/>
          <w:rtl/>
        </w:rPr>
        <w:t xml:space="preserve">قال أبو بكر </w:t>
      </w:r>
      <w:r>
        <w:rPr>
          <w:rStyle w:val="FootnoteReference"/>
        </w:rPr>
        <w:footnoteReference w:id="496"/>
      </w:r>
      <w:r>
        <w:rPr>
          <w:rFonts w:ascii="Amiri" w:hAnsi="Amiri" w:eastAsia="Amiri" w:cs="Amiri"/>
          <w:lang w:bidi="ar-SA"/>
          <w:color w:val="111111"/>
          <w:sz w:val="28"/>
          <w:szCs w:val="28"/>
          <w:rtl/>
        </w:rPr>
        <w:t xml:space="preserve">: ويقال رجل جُدّ : أي ذو جَدّ ، وجمعه جُدُّون.</w:t>
      </w:r>
    </w:p>
    <w:p>
      <w:pPr>
        <w:pStyle w:val="BookText"/>
      </w:pPr>
      <w:r>
        <w:rPr>
          <w:rFonts w:ascii="IRNazanin" w:hAnsi="IRNazanin" w:eastAsia="IRNazanin" w:cs="IRNazanin"/>
          <w:lang w:bidi="fa-IR"/>
          <w:color w:val="111111"/>
          <w:sz w:val="28"/>
          <w:szCs w:val="28"/>
          <w:rtl/>
        </w:rPr>
        <w:t xml:space="preserve">ف</w:t>
      </w:r>
    </w:p>
    <w:p>
      <w:pPr>
        <w:pStyle w:val="Heading5"/>
      </w:pPr>
      <w:bookmarkStart w:id="1438" w:name="_Toc939"/>
      <w:r>
        <w:t>الجُف</w:t>
      </w:r>
      <w:bookmarkEnd w:id="1438"/>
    </w:p>
    <w:p>
      <w:pPr>
        <w:pStyle w:val="BookText"/>
      </w:pPr>
      <w:r>
        <w:rPr>
          <w:rFonts w:ascii="IRNazanin" w:hAnsi="IRNazanin" w:eastAsia="IRNazanin" w:cs="IRNazanin"/>
          <w:lang w:bidi="fa-IR"/>
          <w:color w:val="111111"/>
          <w:sz w:val="28"/>
          <w:szCs w:val="28"/>
          <w:rtl/>
        </w:rPr>
        <w:t xml:space="preserve">[الجُف] : وعاء طلع النخل ، قال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وتَبْسِمُ عَنْ نَيِّرٍ كالوَلِيعِ</w:t>
      </w:r>
    </w:p>
    <w:p>
      <w:pPr>
        <w:pStyle w:val="BookText"/>
      </w:pPr>
      <w:r>
        <w:rPr>
          <w:rFonts w:ascii="Amiri" w:hAnsi="Amiri" w:eastAsia="Amiri" w:cs="Amiri"/>
          <w:lang w:bidi="ar-SA"/>
          <w:color w:val="111111"/>
          <w:sz w:val="28"/>
          <w:szCs w:val="28"/>
          <w:rtl/>
        </w:rPr>
        <w:t xml:space="preserve">تُشَقِّقُ عَنْهُ الرُّقَاةُ الجُفُوفا</w:t>
      </w:r>
    </w:p>
    <w:p>
      <w:pPr>
        <w:pStyle w:val="BookText"/>
      </w:pPr>
      <w:r>
        <w:rPr>
          <w:rFonts w:ascii="Amiri" w:hAnsi="Amiri" w:eastAsia="Amiri" w:cs="Amiri"/>
          <w:lang w:bidi="ar-SA"/>
          <w:color w:val="111111"/>
          <w:sz w:val="28"/>
          <w:szCs w:val="28"/>
          <w:rtl/>
        </w:rPr>
        <w:t xml:space="preserve">الوليع : الطلع.</w:t>
      </w:r>
    </w:p>
    <w:p>
      <w:pPr>
        <w:pStyle w:val="BookText"/>
      </w:pPr>
      <w:r>
        <w:rPr>
          <w:rFonts w:ascii="Amiri" w:hAnsi="Amiri" w:eastAsia="Amiri" w:cs="Amiri"/>
          <w:lang w:bidi="ar-SA"/>
          <w:color w:val="111111"/>
          <w:sz w:val="28"/>
          <w:szCs w:val="28"/>
          <w:rtl/>
        </w:rPr>
        <w:t xml:space="preserve">ويقال : إِن الجُفّ أيضاً شيء يُنْقَر من جذوع النخل.</w:t>
      </w:r>
    </w:p>
    <w:p>
      <w:pPr>
        <w:pStyle w:val="BookText"/>
      </w:pPr>
      <w:r>
        <w:rPr>
          <w:rFonts w:ascii="Amiri" w:hAnsi="Amiri" w:eastAsia="Amiri" w:cs="Amiri"/>
          <w:lang w:bidi="ar-SA"/>
          <w:color w:val="111111"/>
          <w:sz w:val="28"/>
          <w:szCs w:val="28"/>
          <w:rtl/>
        </w:rPr>
        <w:t xml:space="preserve">والجُف : ضرب من الدِّلَاء.</w:t>
      </w:r>
    </w:p>
    <w:p>
      <w:pPr>
        <w:pStyle w:val="BookText"/>
      </w:pPr>
      <w:r>
        <w:rPr>
          <w:rFonts w:ascii="Amiri" w:hAnsi="Amiri" w:eastAsia="Amiri" w:cs="Amiri"/>
          <w:lang w:bidi="ar-SA"/>
          <w:color w:val="111111"/>
          <w:sz w:val="28"/>
          <w:szCs w:val="28"/>
          <w:rtl/>
        </w:rPr>
        <w:t xml:space="preserve">والجُف : الجماعة الكثيرة من الناس ، قال النابغة </w:t>
      </w:r>
      <w:r>
        <w:rPr>
          <w:rStyle w:val="FootnoteReference"/>
        </w:rPr>
        <w:footnoteReference w:id="498"/>
      </w:r>
    </w:p>
    <w:p>
      <w:pPr>
        <w:pStyle w:val="BookText"/>
      </w:pPr>
      <w:r>
        <w:rPr>
          <w:rFonts w:ascii="Amiri" w:hAnsi="Amiri" w:eastAsia="Amiri" w:cs="Amiri"/>
          <w:lang w:bidi="ar-SA"/>
          <w:color w:val="111111"/>
          <w:sz w:val="28"/>
          <w:szCs w:val="28"/>
          <w:rtl/>
        </w:rPr>
        <w:t xml:space="preserve">سألتُ حبيبى الوصلَ منه دُعابَةً</w:t>
      </w:r>
    </w:p>
    <w:p>
      <w:pPr>
        <w:pStyle w:val="BookText"/>
      </w:pPr>
      <w:r>
        <w:rPr>
          <w:rFonts w:ascii="Amiri" w:hAnsi="Amiri" w:eastAsia="Amiri" w:cs="Amiri"/>
          <w:lang w:bidi="ar-SA"/>
          <w:color w:val="111111"/>
          <w:sz w:val="28"/>
          <w:szCs w:val="28"/>
          <w:rtl/>
        </w:rPr>
        <w:t xml:space="preserve">وأعْلَمُ أنَّ الوصل ليس يكونُ</w:t>
      </w:r>
    </w:p>
    <w:p>
      <w:pPr>
        <w:pStyle w:val="BookText"/>
      </w:pPr>
      <w:r>
        <w:rPr>
          <w:rFonts w:ascii="Amiri" w:hAnsi="Amiri" w:eastAsia="Amiri" w:cs="Amiri"/>
          <w:lang w:bidi="ar-SA"/>
          <w:color w:val="111111"/>
          <w:sz w:val="28"/>
          <w:szCs w:val="28"/>
          <w:rtl/>
        </w:rPr>
        <w:t xml:space="preserve">وقال محققه نصر الحِتِّي : « جفّ تغلب ووادي الأمرار : موضعان » ، والبيت له في اللسان ( جفف ) وفيه : « عارضا » و « وارِدِي الأمرار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أَعْرِفَنَّكَ مُعْرِضاً لِرِمَاحِنا</w:t>
      </w:r>
    </w:p>
    <w:p>
      <w:pPr>
        <w:pStyle w:val="BookText"/>
      </w:pPr>
      <w:r>
        <w:rPr>
          <w:rFonts w:ascii="Amiri" w:hAnsi="Amiri" w:eastAsia="Amiri" w:cs="Amiri"/>
          <w:lang w:bidi="ar-SA"/>
          <w:color w:val="111111"/>
          <w:sz w:val="28"/>
          <w:szCs w:val="28"/>
          <w:rtl/>
        </w:rPr>
        <w:t xml:space="preserve">في جُفِ تَغْلِبَ وارِدِي الأَمْرَارِ</w:t>
      </w:r>
    </w:p>
    <w:p>
      <w:pPr>
        <w:pStyle w:val="BookText"/>
      </w:pPr>
      <w:r>
        <w:rPr>
          <w:rFonts w:ascii="Amiri" w:hAnsi="Amiri" w:eastAsia="Amiri" w:cs="Amiri"/>
          <w:lang w:bidi="ar-SA"/>
          <w:color w:val="111111"/>
          <w:sz w:val="28"/>
          <w:szCs w:val="28"/>
          <w:rtl/>
        </w:rPr>
        <w:t xml:space="preserve">الأمْرار : مياه لبني فزارة. وكان أبو عبيدة ينشده :</w:t>
      </w:r>
    </w:p>
    <w:p>
      <w:pPr>
        <w:pStyle w:val="BookText"/>
      </w:pPr>
      <w:r>
        <w:rPr>
          <w:rFonts w:ascii="Amiri" w:hAnsi="Amiri" w:eastAsia="Amiri" w:cs="Amiri"/>
          <w:lang w:bidi="ar-SA"/>
          <w:color w:val="111111"/>
          <w:sz w:val="28"/>
          <w:szCs w:val="28"/>
          <w:rtl/>
        </w:rPr>
        <w:t xml:space="preserve">« في جُفِ ثَعْلَبَ ... »</w:t>
      </w:r>
    </w:p>
    <w:p>
      <w:pPr>
        <w:pStyle w:val="BookText"/>
      </w:pPr>
      <w:r>
        <w:rPr>
          <w:rFonts w:ascii="Amiri" w:hAnsi="Amiri" w:eastAsia="Amiri" w:cs="Amiri"/>
          <w:lang w:bidi="ar-SA"/>
          <w:color w:val="111111"/>
          <w:sz w:val="28"/>
          <w:szCs w:val="28"/>
          <w:rtl/>
        </w:rPr>
        <w:t xml:space="preserve">يعني</w:t>
      </w:r>
    </w:p>
    <w:p>
      <w:pPr>
        <w:pStyle w:val="BookText"/>
      </w:pPr>
      <w:r>
        <w:rPr>
          <w:rFonts w:ascii="IRNazanin" w:hAnsi="IRNazanin" w:eastAsia="IRNazanin" w:cs="IRNazanin"/>
          <w:lang w:bidi="fa-IR"/>
          <w:color w:val="111111"/>
          <w:sz w:val="28"/>
          <w:szCs w:val="28"/>
          <w:rtl/>
        </w:rPr>
        <w:t xml:space="preserve">[شماره صفحه واقعی : 930]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0" w:name="pg14428_153153"/>
    <w:bookmarkEnd w:id="200"/>
    <w:p>
      <w:pPr>
        <w:pStyle w:val="BookText"/>
      </w:pPr>
      <w:r>
        <w:rPr>
          <w:rFonts w:ascii="Amiri" w:hAnsi="Amiri" w:eastAsia="Amiri" w:cs="Amiri"/>
          <w:lang w:bidi="ar-SA"/>
          <w:color w:val="111111"/>
          <w:sz w:val="28"/>
          <w:szCs w:val="28"/>
          <w:rtl/>
        </w:rPr>
        <w:t xml:space="preserve">ثعلبَةَ بنَ عوفِ بنِ سعدِ بنِ ذُبْيَان.</w:t>
      </w:r>
    </w:p>
    <w:p>
      <w:pPr>
        <w:pStyle w:val="BookText"/>
      </w:pPr>
      <w:r>
        <w:rPr>
          <w:rFonts w:ascii="Amiri" w:hAnsi="Amiri" w:eastAsia="Amiri" w:cs="Amiri"/>
          <w:lang w:bidi="ar-SA"/>
          <w:color w:val="111111"/>
          <w:sz w:val="28"/>
          <w:szCs w:val="28"/>
          <w:rtl/>
        </w:rPr>
        <w:t xml:space="preserve">والجُفّ : نصف قِرْبة تقطع من أسفلها وتتخذ دلواً ، قال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عَجُوزٍ رَأْسُها كالقُفَّه</w:t>
      </w:r>
    </w:p>
    <w:p>
      <w:pPr>
        <w:pStyle w:val="BookText"/>
      </w:pPr>
      <w:r>
        <w:rPr>
          <w:rFonts w:ascii="Amiri" w:hAnsi="Amiri" w:eastAsia="Amiri" w:cs="Amiri"/>
          <w:lang w:bidi="ar-SA"/>
          <w:color w:val="111111"/>
          <w:sz w:val="28"/>
          <w:szCs w:val="28"/>
          <w:rtl/>
        </w:rPr>
        <w:t xml:space="preserve">تَسْعَى بِجُفٍ معها هِرْشَفَّهْ</w:t>
      </w:r>
    </w:p>
    <w:p>
      <w:pPr>
        <w:pStyle w:val="BookText"/>
      </w:pPr>
      <w:r>
        <w:rPr>
          <w:rFonts w:ascii="IRNazanin" w:hAnsi="IRNazanin" w:eastAsia="IRNazanin" w:cs="IRNazanin"/>
          <w:lang w:bidi="fa-IR"/>
          <w:color w:val="111111"/>
          <w:sz w:val="28"/>
          <w:szCs w:val="28"/>
          <w:rtl/>
        </w:rPr>
        <w:t xml:space="preserve">ل</w:t>
      </w:r>
    </w:p>
    <w:p>
      <w:pPr>
        <w:pStyle w:val="Heading5"/>
      </w:pPr>
      <w:bookmarkStart w:id="1439" w:name="_Toc940"/>
      <w:r>
        <w:t>جُلُ</w:t>
      </w:r>
      <w:bookmarkEnd w:id="1439"/>
    </w:p>
    <w:p>
      <w:pPr>
        <w:pStyle w:val="BookText"/>
      </w:pPr>
      <w:r>
        <w:rPr>
          <w:rFonts w:ascii="Amiri" w:hAnsi="Amiri" w:eastAsia="Amiri" w:cs="Amiri"/>
          <w:lang w:bidi="ar-SA"/>
          <w:color w:val="111111"/>
          <w:sz w:val="28"/>
          <w:szCs w:val="28"/>
          <w:rtl/>
        </w:rPr>
        <w:t xml:space="preserve">[جُلُ] الشيء : معظمه.</w:t>
      </w:r>
    </w:p>
    <w:p>
      <w:pPr>
        <w:pStyle w:val="BookText"/>
      </w:pPr>
      <w:r>
        <w:rPr>
          <w:rFonts w:ascii="Amiri" w:hAnsi="Amiri" w:eastAsia="Amiri" w:cs="Amiri"/>
          <w:lang w:bidi="ar-SA"/>
          <w:color w:val="111111"/>
          <w:sz w:val="28"/>
          <w:szCs w:val="28"/>
          <w:rtl/>
        </w:rPr>
        <w:t xml:space="preserve">وجُلّ الدابة : معروف.</w:t>
      </w:r>
    </w:p>
    <w:p>
      <w:pPr>
        <w:pStyle w:val="BookText"/>
      </w:pPr>
      <w:r>
        <w:rPr>
          <w:rFonts w:ascii="IRNazanin" w:hAnsi="IRNazanin" w:eastAsia="IRNazanin" w:cs="IRNazanin"/>
          <w:lang w:bidi="fa-IR"/>
          <w:color w:val="111111"/>
          <w:sz w:val="28"/>
          <w:szCs w:val="28"/>
          <w:rtl/>
        </w:rPr>
        <w:t xml:space="preserve">م</w:t>
      </w:r>
    </w:p>
    <w:p>
      <w:pPr>
        <w:pStyle w:val="Heading5"/>
      </w:pPr>
      <w:bookmarkStart w:id="1440" w:name="_Toc941"/>
      <w:r>
        <w:t>الجُمّ</w:t>
      </w:r>
      <w:bookmarkEnd w:id="1440"/>
    </w:p>
    <w:p>
      <w:pPr>
        <w:pStyle w:val="BookText"/>
      </w:pPr>
      <w:r>
        <w:rPr>
          <w:rFonts w:ascii="Amiri" w:hAnsi="Amiri" w:eastAsia="Amiri" w:cs="Amiri"/>
          <w:lang w:bidi="ar-SA"/>
          <w:color w:val="111111"/>
          <w:sz w:val="28"/>
          <w:szCs w:val="28"/>
          <w:rtl/>
        </w:rPr>
        <w:t xml:space="preserve">[الجُمّ] : جمع أَجَمّ. وفي حديث </w:t>
      </w:r>
      <w:r>
        <w:rPr>
          <w:rStyle w:val="FootnoteReference"/>
        </w:rPr>
        <w:footnoteReference w:id="500"/>
      </w:r>
      <w:r>
        <w:rPr>
          <w:rFonts w:ascii="Amiri" w:hAnsi="Amiri" w:eastAsia="Amiri" w:cs="Amiri"/>
          <w:lang w:bidi="ar-SA"/>
          <w:color w:val="111111"/>
          <w:sz w:val="28"/>
          <w:szCs w:val="28"/>
          <w:rtl/>
        </w:rPr>
        <w:t xml:space="preserve">ابن عباس : « أُمِرْنا أن نبنيَ المساجدَ جُمًّا والبُيُوت شُرَفاً ».</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441" w:name="_Toc942"/>
      <w:r>
        <w:t>الجُبَّة</w:t>
      </w:r>
      <w:bookmarkEnd w:id="1441"/>
    </w:p>
    <w:p>
      <w:pPr>
        <w:pStyle w:val="BookText"/>
      </w:pPr>
      <w:r>
        <w:rPr>
          <w:rFonts w:ascii="Amiri" w:hAnsi="Amiri" w:eastAsia="Amiri" w:cs="Amiri"/>
          <w:lang w:bidi="ar-SA"/>
          <w:color w:val="111111"/>
          <w:sz w:val="28"/>
          <w:szCs w:val="28"/>
          <w:rtl/>
        </w:rPr>
        <w:t xml:space="preserve">[الجُبَّة] : معروفة.</w:t>
      </w:r>
    </w:p>
    <w:p>
      <w:pPr>
        <w:pStyle w:val="BookText"/>
      </w:pPr>
      <w:r>
        <w:rPr>
          <w:rFonts w:ascii="Amiri" w:hAnsi="Amiri" w:eastAsia="Amiri" w:cs="Amiri"/>
          <w:lang w:bidi="ar-SA"/>
          <w:color w:val="111111"/>
          <w:sz w:val="28"/>
          <w:szCs w:val="28"/>
          <w:rtl/>
        </w:rPr>
        <w:t xml:space="preserve">وجُبَّة السنان : مدخل ثعلب الرمح منه.</w:t>
      </w:r>
    </w:p>
    <w:p>
      <w:pPr>
        <w:pStyle w:val="BookText"/>
      </w:pPr>
      <w:r>
        <w:rPr>
          <w:rFonts w:ascii="Amiri" w:hAnsi="Amiri" w:eastAsia="Amiri" w:cs="Amiri"/>
          <w:lang w:bidi="ar-SA"/>
          <w:color w:val="111111"/>
          <w:sz w:val="28"/>
          <w:szCs w:val="28"/>
          <w:rtl/>
        </w:rPr>
        <w:t xml:space="preserve">والجُبَّة : موصل الوظيف في الذراع.</w:t>
      </w:r>
    </w:p>
    <w:p>
      <w:pPr>
        <w:pStyle w:val="BookText"/>
      </w:pPr>
      <w:r>
        <w:rPr>
          <w:rFonts w:ascii="Amiri" w:hAnsi="Amiri" w:eastAsia="Amiri" w:cs="Amiri"/>
          <w:lang w:bidi="ar-SA"/>
          <w:color w:val="111111"/>
          <w:sz w:val="28"/>
          <w:szCs w:val="28"/>
          <w:rtl/>
        </w:rPr>
        <w:t xml:space="preserve">والجُبَّة : بياض تطأ فيه الدابة بحافرها حتى يبلغ الأشاعر ، يقال منه فرس مُجَبَّبٌ ، قال </w:t>
      </w:r>
      <w:r>
        <w:rPr>
          <w:rStyle w:val="FootnoteReference"/>
        </w:rPr>
        <w:footnoteReference w:id="501"/>
      </w:r>
    </w:p>
    <w:p>
      <w:pPr>
        <w:pStyle w:val="BookText"/>
      </w:pPr>
      <w:r>
        <w:rPr>
          <w:rFonts w:ascii="Amiri" w:hAnsi="Amiri" w:eastAsia="Amiri" w:cs="Amiri"/>
          <w:lang w:bidi="ar-SA"/>
          <w:color w:val="111111"/>
          <w:sz w:val="28"/>
          <w:szCs w:val="28"/>
          <w:rtl/>
        </w:rPr>
        <w:t xml:space="preserve">ببعيد قدره ، ذي عذر</w:t>
      </w:r>
    </w:p>
    <w:p>
      <w:pPr>
        <w:pStyle w:val="BookText"/>
      </w:pPr>
      <w:r>
        <w:rPr>
          <w:rFonts w:ascii="Amiri" w:hAnsi="Amiri" w:eastAsia="Amiri" w:cs="Amiri"/>
          <w:lang w:bidi="ar-SA"/>
          <w:color w:val="111111"/>
          <w:sz w:val="28"/>
          <w:szCs w:val="28"/>
          <w:rtl/>
        </w:rPr>
        <w:t xml:space="preserve">صلتان ، من بنات المنكدر</w:t>
      </w:r>
    </w:p>
    <w:p>
      <w:pPr>
        <w:pStyle w:val="BookText"/>
      </w:pPr>
      <w:r>
        <w:rPr>
          <w:rFonts w:ascii="Amiri" w:hAnsi="Amiri" w:eastAsia="Amiri" w:cs="Amiri"/>
          <w:lang w:bidi="ar-SA"/>
          <w:color w:val="111111"/>
          <w:sz w:val="28"/>
          <w:szCs w:val="28"/>
          <w:rtl/>
        </w:rPr>
        <w:t xml:space="preserve">سائل شمراخه ، ذي جبب</w:t>
      </w:r>
    </w:p>
    <w:p>
      <w:pPr>
        <w:pStyle w:val="BookText"/>
      </w:pPr>
      <w:r>
        <w:rPr>
          <w:rFonts w:ascii="Amiri" w:hAnsi="Amiri" w:eastAsia="Amiri" w:cs="Amiri"/>
          <w:lang w:bidi="ar-SA"/>
          <w:color w:val="111111"/>
          <w:sz w:val="28"/>
          <w:szCs w:val="28"/>
          <w:rtl/>
        </w:rPr>
        <w:t xml:space="preserve">سلط السنبك ، في رسغ عجر</w:t>
      </w:r>
    </w:p>
    <w:p>
      <w:pPr>
        <w:pStyle w:val="BookText"/>
      </w:pPr>
      <w:r>
        <w:rPr>
          <w:rFonts w:ascii="Amiri" w:hAnsi="Amiri" w:eastAsia="Amiri" w:cs="Amiri"/>
          <w:lang w:bidi="ar-SA"/>
          <w:color w:val="111111"/>
          <w:sz w:val="28"/>
          <w:szCs w:val="28"/>
          <w:rtl/>
        </w:rPr>
        <w:t xml:space="preserve">وروايته في العين : ( 6 / 25 ) كرواية المؤلف.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بِبَعِيدٍ قَدْرُهُ ذِي جُبَبٍ</w:t>
      </w:r>
    </w:p>
    <w:p>
      <w:pPr>
        <w:pStyle w:val="BookText"/>
      </w:pPr>
      <w:r>
        <w:rPr>
          <w:rFonts w:ascii="Amiri" w:hAnsi="Amiri" w:eastAsia="Amiri" w:cs="Amiri"/>
          <w:lang w:bidi="ar-SA"/>
          <w:color w:val="111111"/>
          <w:sz w:val="28"/>
          <w:szCs w:val="28"/>
          <w:rtl/>
        </w:rPr>
        <w:t xml:space="preserve">سَلِطِ السُّنْبُكِ ذِي رُسْغٍ عَجُرْ</w:t>
      </w:r>
    </w:p>
    <w:p>
      <w:pPr>
        <w:pStyle w:val="BookText"/>
      </w:pPr>
      <w:r>
        <w:rPr>
          <w:rFonts w:ascii="IRNazanin" w:hAnsi="IRNazanin" w:eastAsia="IRNazanin" w:cs="IRNazanin"/>
          <w:lang w:bidi="fa-IR"/>
          <w:color w:val="111111"/>
          <w:sz w:val="28"/>
          <w:szCs w:val="28"/>
          <w:rtl/>
        </w:rPr>
        <w:t xml:space="preserve">ث</w:t>
      </w:r>
    </w:p>
    <w:p>
      <w:pPr>
        <w:pStyle w:val="Heading5"/>
      </w:pPr>
      <w:bookmarkStart w:id="1442" w:name="_Toc943"/>
      <w:r>
        <w:t>الجُثَّة</w:t>
      </w:r>
      <w:bookmarkEnd w:id="1442"/>
    </w:p>
    <w:p>
      <w:pPr>
        <w:pStyle w:val="BookText"/>
      </w:pPr>
      <w:r>
        <w:rPr>
          <w:rFonts w:ascii="Amiri" w:hAnsi="Amiri" w:eastAsia="Amiri" w:cs="Amiri"/>
          <w:lang w:bidi="ar-SA"/>
          <w:color w:val="111111"/>
          <w:sz w:val="28"/>
          <w:szCs w:val="28"/>
          <w:rtl/>
        </w:rPr>
        <w:t xml:space="preserve">[الجُثَّة] : شخص الإِنسان.</w:t>
      </w:r>
    </w:p>
    <w:p>
      <w:pPr>
        <w:pStyle w:val="BookText"/>
      </w:pPr>
      <w:r>
        <w:rPr>
          <w:rFonts w:ascii="IRNazanin" w:hAnsi="IRNazanin" w:eastAsia="IRNazanin" w:cs="IRNazanin"/>
          <w:lang w:bidi="fa-IR"/>
          <w:color w:val="111111"/>
          <w:sz w:val="28"/>
          <w:szCs w:val="28"/>
          <w:rtl/>
        </w:rPr>
        <w:t xml:space="preserve">[شماره صفحه واقعی : 931]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1" w:name="pg14428_153155"/>
    <w:bookmarkEnd w:id="201"/>
    <w:p>
      <w:pPr>
        <w:pStyle w:val="BookText"/>
      </w:pPr>
      <w:r>
        <w:rPr>
          <w:rFonts w:ascii="IRNazanin" w:hAnsi="IRNazanin" w:eastAsia="IRNazanin" w:cs="IRNazanin"/>
          <w:lang w:bidi="fa-IR"/>
          <w:color w:val="111111"/>
          <w:sz w:val="28"/>
          <w:szCs w:val="28"/>
          <w:rtl/>
        </w:rPr>
        <w:t xml:space="preserve">د</w:t>
      </w:r>
    </w:p>
    <w:p>
      <w:pPr>
        <w:pStyle w:val="Heading5"/>
      </w:pPr>
      <w:bookmarkStart w:id="1443" w:name="_Toc944"/>
      <w:r>
        <w:t>الجُدَّة</w:t>
      </w:r>
      <w:bookmarkEnd w:id="1443"/>
    </w:p>
    <w:p>
      <w:pPr>
        <w:pStyle w:val="BookText"/>
      </w:pPr>
      <w:r>
        <w:rPr>
          <w:rFonts w:ascii="Amiri" w:hAnsi="Amiri" w:eastAsia="Amiri" w:cs="Amiri"/>
          <w:lang w:bidi="ar-SA"/>
          <w:color w:val="111111"/>
          <w:sz w:val="28"/>
          <w:szCs w:val="28"/>
          <w:rtl/>
        </w:rPr>
        <w:t xml:space="preserve">[الجُدَّة] : الطريقة.</w:t>
      </w:r>
    </w:p>
    <w:p>
      <w:pPr>
        <w:pStyle w:val="BookText"/>
      </w:pPr>
      <w:r>
        <w:rPr>
          <w:rFonts w:ascii="Amiri" w:hAnsi="Amiri" w:eastAsia="Amiri" w:cs="Amiri"/>
          <w:lang w:bidi="ar-SA"/>
          <w:color w:val="111111"/>
          <w:sz w:val="28"/>
          <w:szCs w:val="28"/>
          <w:rtl/>
        </w:rPr>
        <w:t xml:space="preserve">والجُدَّة : الخُطَّة تكون على ظهر الحمار والظبي أيضاً.</w:t>
      </w:r>
    </w:p>
    <w:p>
      <w:pPr>
        <w:pStyle w:val="BookText"/>
      </w:pPr>
      <w:r>
        <w:rPr>
          <w:rFonts w:ascii="Amiri" w:hAnsi="Amiri" w:eastAsia="Amiri" w:cs="Amiri"/>
          <w:lang w:bidi="ar-SA"/>
          <w:color w:val="111111"/>
          <w:sz w:val="28"/>
          <w:szCs w:val="28"/>
          <w:rtl/>
        </w:rPr>
        <w:t xml:space="preserve">وجُدَّة المتن : طريقته. وجُدد الجبال : طرائقها ، قال الله تعالى : ( وَمِنَ الْجِبالِ جُدَدٌ بِيضٌ وَحُمْرٌ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ركب فلان جُدَّة من الأمر : أي رأى فيه رأياً.</w:t>
      </w:r>
    </w:p>
    <w:p>
      <w:pPr>
        <w:pStyle w:val="BookText"/>
      </w:pPr>
      <w:r>
        <w:rPr>
          <w:rFonts w:ascii="Amiri" w:hAnsi="Amiri" w:eastAsia="Amiri" w:cs="Amiri"/>
          <w:lang w:bidi="ar-SA"/>
          <w:color w:val="111111"/>
          <w:sz w:val="28"/>
          <w:szCs w:val="28"/>
          <w:rtl/>
        </w:rPr>
        <w:t xml:space="preserve">وجُدَّة النهر : ما قرب منه من الأرض ولم يكن عميقاً.</w:t>
      </w:r>
    </w:p>
    <w:p>
      <w:pPr>
        <w:pStyle w:val="BookText"/>
      </w:pPr>
      <w:r>
        <w:rPr>
          <w:rFonts w:ascii="Amiri" w:hAnsi="Amiri" w:eastAsia="Amiri" w:cs="Amiri"/>
          <w:lang w:bidi="ar-SA"/>
          <w:color w:val="111111"/>
          <w:sz w:val="28"/>
          <w:szCs w:val="28"/>
          <w:rtl/>
        </w:rPr>
        <w:t xml:space="preserve">وجُدَّة : ساحل بحر بالقرب من مكة.</w:t>
      </w:r>
    </w:p>
    <w:p>
      <w:pPr>
        <w:pStyle w:val="BookText"/>
      </w:pPr>
      <w:r>
        <w:rPr>
          <w:rFonts w:ascii="Amiri" w:hAnsi="Amiri" w:eastAsia="Amiri" w:cs="Amiri"/>
          <w:lang w:bidi="ar-SA"/>
          <w:color w:val="111111"/>
          <w:sz w:val="28"/>
          <w:szCs w:val="28"/>
          <w:rtl/>
        </w:rPr>
        <w:t xml:space="preserve">وجُدَّة : قوم من الأَشاعر.</w:t>
      </w:r>
    </w:p>
    <w:p>
      <w:pPr>
        <w:pStyle w:val="BookText"/>
      </w:pPr>
      <w:r>
        <w:rPr>
          <w:rFonts w:ascii="IRNazanin" w:hAnsi="IRNazanin" w:eastAsia="IRNazanin" w:cs="IRNazanin"/>
          <w:lang w:bidi="fa-IR"/>
          <w:color w:val="111111"/>
          <w:sz w:val="28"/>
          <w:szCs w:val="28"/>
          <w:rtl/>
        </w:rPr>
        <w:t xml:space="preserve">ذ</w:t>
      </w:r>
    </w:p>
    <w:p>
      <w:pPr>
        <w:pStyle w:val="Heading5"/>
      </w:pPr>
      <w:bookmarkStart w:id="1444" w:name="_Toc945"/>
      <w:r>
        <w:t>جُذَّة</w:t>
      </w:r>
      <w:bookmarkEnd w:id="1444"/>
    </w:p>
    <w:p>
      <w:pPr>
        <w:pStyle w:val="BookText"/>
      </w:pPr>
      <w:r>
        <w:rPr>
          <w:rFonts w:ascii="Amiri" w:hAnsi="Amiri" w:eastAsia="Amiri" w:cs="Amiri"/>
          <w:lang w:bidi="ar-SA"/>
          <w:color w:val="111111"/>
          <w:sz w:val="28"/>
          <w:szCs w:val="28"/>
          <w:rtl/>
        </w:rPr>
        <w:t xml:space="preserve">[جُذَّة] : يقال : ما عليه جُذَّة : أي شيء من الثياب يستره.</w:t>
      </w:r>
    </w:p>
    <w:p>
      <w:pPr>
        <w:pStyle w:val="BookText"/>
      </w:pPr>
      <w:r>
        <w:rPr>
          <w:rFonts w:ascii="IRNazanin" w:hAnsi="IRNazanin" w:eastAsia="IRNazanin" w:cs="IRNazanin"/>
          <w:lang w:bidi="fa-IR"/>
          <w:color w:val="111111"/>
          <w:sz w:val="28"/>
          <w:szCs w:val="28"/>
          <w:rtl/>
        </w:rPr>
        <w:t xml:space="preserve">ر</w:t>
      </w:r>
    </w:p>
    <w:p>
      <w:pPr>
        <w:pStyle w:val="Heading5"/>
      </w:pPr>
      <w:bookmarkStart w:id="1445" w:name="_Toc946"/>
      <w:r>
        <w:t>الجُرَّة</w:t>
      </w:r>
      <w:bookmarkEnd w:id="1445"/>
    </w:p>
    <w:p>
      <w:pPr>
        <w:pStyle w:val="BookText"/>
      </w:pPr>
      <w:r>
        <w:rPr>
          <w:rFonts w:ascii="Amiri" w:hAnsi="Amiri" w:eastAsia="Amiri" w:cs="Amiri"/>
          <w:lang w:bidi="ar-SA"/>
          <w:color w:val="111111"/>
          <w:sz w:val="28"/>
          <w:szCs w:val="28"/>
          <w:rtl/>
        </w:rPr>
        <w:t xml:space="preserve">[الجُرَّة] : قال ابن دريد : من أمثال </w:t>
      </w:r>
      <w:r>
        <w:rPr>
          <w:rStyle w:val="FootnoteReference"/>
        </w:rPr>
        <w:footnoteReference w:id="503"/>
      </w:r>
      <w:r>
        <w:rPr>
          <w:rFonts w:ascii="Amiri" w:hAnsi="Amiri" w:eastAsia="Amiri" w:cs="Amiri"/>
          <w:lang w:bidi="ar-SA"/>
          <w:color w:val="111111"/>
          <w:sz w:val="28"/>
          <w:szCs w:val="28"/>
          <w:rtl/>
        </w:rPr>
        <w:t xml:space="preserve">العرب : « نَاوَصَ الجُرَّةَ ثم سَالَمَها » يضرب مثلاً لمن يخالف القوم في رأيهم ثم يرجع إِليه. قال : والجُرَّة : خشبةٌ نحو الذِّراع يجعل في رأسها كِفَّةٌ وفي وسطها حَبْل ، فإِذا نَشِبَ فيها الظبي ناوصها ساعة واضطرب ، فإِذا غلبته استقرَّ فيها ، فتلك المسالمة ، وأصل المثل من هذا.</w:t>
      </w:r>
    </w:p>
    <w:p>
      <w:pPr>
        <w:pStyle w:val="BookText"/>
      </w:pPr>
      <w:r>
        <w:rPr>
          <w:rFonts w:ascii="IRNazanin" w:hAnsi="IRNazanin" w:eastAsia="IRNazanin" w:cs="IRNazanin"/>
          <w:lang w:bidi="fa-IR"/>
          <w:color w:val="111111"/>
          <w:sz w:val="28"/>
          <w:szCs w:val="28"/>
          <w:rtl/>
        </w:rPr>
        <w:t xml:space="preserve">ش</w:t>
      </w:r>
    </w:p>
    <w:p>
      <w:pPr>
        <w:pStyle w:val="Heading5"/>
      </w:pPr>
      <w:bookmarkStart w:id="1446" w:name="_Toc947"/>
      <w:r>
        <w:t>الجُشَّة</w:t>
      </w:r>
      <w:bookmarkEnd w:id="1446"/>
    </w:p>
    <w:p>
      <w:pPr>
        <w:pStyle w:val="BookText"/>
      </w:pPr>
      <w:r>
        <w:rPr>
          <w:rFonts w:ascii="Amiri" w:hAnsi="Amiri" w:eastAsia="Amiri" w:cs="Amiri"/>
          <w:lang w:bidi="ar-SA"/>
          <w:color w:val="111111"/>
          <w:sz w:val="28"/>
          <w:szCs w:val="28"/>
          <w:rtl/>
        </w:rPr>
        <w:t xml:space="preserve">[الجُشَّة] ، بالشين معجمة : جماعة الناس ، قال العجّاج </w:t>
      </w:r>
      <w:r>
        <w:rPr>
          <w:rStyle w:val="FootnoteReference"/>
        </w:rPr>
        <w:footnoteReference w:id="504"/>
      </w:r>
    </w:p>
    <w:p>
      <w:pPr>
        <w:pStyle w:val="BookText"/>
      </w:pPr>
      <w:r>
        <w:rPr>
          <w:rFonts w:ascii="Amiri" w:hAnsi="Amiri" w:eastAsia="Amiri" w:cs="Amiri"/>
          <w:lang w:bidi="ar-SA"/>
          <w:color w:val="111111"/>
          <w:sz w:val="28"/>
          <w:szCs w:val="28"/>
          <w:rtl/>
        </w:rPr>
        <w:t xml:space="preserve">بجشة جبشوا بها ممن نفر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بجُشَّة جَشَّاءَ مِمَّنْ قدْ نَفَر</w:t>
      </w:r>
    </w:p>
    <w:p>
      <w:pPr>
        <w:pStyle w:val="BookText"/>
      </w:pPr>
      <w:r>
        <w:rPr>
          <w:rFonts w:ascii="Amiri" w:hAnsi="Amiri" w:eastAsia="Amiri" w:cs="Amiri"/>
          <w:lang w:bidi="ar-SA"/>
          <w:color w:val="111111"/>
          <w:sz w:val="28"/>
          <w:szCs w:val="28"/>
          <w:rtl/>
        </w:rPr>
        <w:t xml:space="preserve">والجُشَّة : مصدر الأَجشُ ، وهو الشديد الصوت.</w:t>
      </w:r>
    </w:p>
    <w:p>
      <w:pPr>
        <w:pStyle w:val="BookText"/>
      </w:pPr>
      <w:r>
        <w:rPr>
          <w:rFonts w:ascii="IRNazanin" w:hAnsi="IRNazanin" w:eastAsia="IRNazanin" w:cs="IRNazanin"/>
          <w:lang w:bidi="fa-IR"/>
          <w:color w:val="111111"/>
          <w:sz w:val="28"/>
          <w:szCs w:val="28"/>
          <w:rtl/>
        </w:rPr>
        <w:t xml:space="preserve">[شماره صفحه واقعی : 932]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2" w:name="pg14428_153157"/>
    <w:bookmarkEnd w:id="202"/>
    <w:p>
      <w:pPr>
        <w:pStyle w:val="BookText"/>
      </w:pPr>
      <w:r>
        <w:rPr>
          <w:rFonts w:ascii="IRNazanin" w:hAnsi="IRNazanin" w:eastAsia="IRNazanin" w:cs="IRNazanin"/>
          <w:lang w:bidi="fa-IR"/>
          <w:color w:val="111111"/>
          <w:sz w:val="28"/>
          <w:szCs w:val="28"/>
          <w:rtl/>
        </w:rPr>
        <w:t xml:space="preserve">ل</w:t>
      </w:r>
    </w:p>
    <w:p>
      <w:pPr>
        <w:pStyle w:val="Heading5"/>
      </w:pPr>
      <w:bookmarkStart w:id="1447" w:name="_Toc948"/>
      <w:r>
        <w:t>الجُلَّة</w:t>
      </w:r>
      <w:bookmarkEnd w:id="1447"/>
    </w:p>
    <w:p>
      <w:pPr>
        <w:pStyle w:val="BookText"/>
      </w:pPr>
      <w:r>
        <w:rPr>
          <w:rFonts w:ascii="Amiri" w:hAnsi="Amiri" w:eastAsia="Amiri" w:cs="Amiri"/>
          <w:lang w:bidi="ar-SA"/>
          <w:color w:val="111111"/>
          <w:sz w:val="28"/>
          <w:szCs w:val="28"/>
          <w:rtl/>
        </w:rPr>
        <w:t xml:space="preserve">[الجُلَّة] : وعاء للتمر يتّخذ من الخُوص.</w:t>
      </w:r>
    </w:p>
    <w:p>
      <w:pPr>
        <w:pStyle w:val="BookText"/>
      </w:pPr>
      <w:r>
        <w:rPr>
          <w:rFonts w:ascii="IRNazanin" w:hAnsi="IRNazanin" w:eastAsia="IRNazanin" w:cs="IRNazanin"/>
          <w:lang w:bidi="fa-IR"/>
          <w:color w:val="111111"/>
          <w:sz w:val="28"/>
          <w:szCs w:val="28"/>
          <w:rtl/>
        </w:rPr>
        <w:t xml:space="preserve">م</w:t>
      </w:r>
    </w:p>
    <w:p>
      <w:pPr>
        <w:pStyle w:val="Heading5"/>
      </w:pPr>
      <w:bookmarkStart w:id="1448" w:name="_Toc949"/>
      <w:r>
        <w:t>الجُمَّة</w:t>
      </w:r>
      <w:bookmarkEnd w:id="1448"/>
    </w:p>
    <w:p>
      <w:pPr>
        <w:pStyle w:val="BookText"/>
      </w:pPr>
      <w:r>
        <w:rPr>
          <w:rFonts w:ascii="Amiri" w:hAnsi="Amiri" w:eastAsia="Amiri" w:cs="Amiri"/>
          <w:lang w:bidi="ar-SA"/>
          <w:color w:val="111111"/>
          <w:sz w:val="28"/>
          <w:szCs w:val="28"/>
          <w:rtl/>
        </w:rPr>
        <w:t xml:space="preserve">[الجُمَّة] من الإِنسان : شعر رأسه.</w:t>
      </w:r>
    </w:p>
    <w:p>
      <w:pPr>
        <w:pStyle w:val="BookText"/>
      </w:pPr>
      <w:r>
        <w:rPr>
          <w:rFonts w:ascii="Amiri" w:hAnsi="Amiri" w:eastAsia="Amiri" w:cs="Amiri"/>
          <w:lang w:bidi="ar-SA"/>
          <w:color w:val="111111"/>
          <w:sz w:val="28"/>
          <w:szCs w:val="28"/>
          <w:rtl/>
        </w:rPr>
        <w:t xml:space="preserve">والجُمَّة : القوم يسألون الدية ، قال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وجُمَّةٍ تَسْأَلُنِي أَعْطَيْتُ</w:t>
      </w:r>
    </w:p>
    <w:p>
      <w:pPr>
        <w:pStyle w:val="BookText"/>
      </w:pPr>
      <w:r>
        <w:rPr>
          <w:rFonts w:ascii="IRNazanin" w:hAnsi="IRNazanin" w:eastAsia="IRNazanin" w:cs="IRNazanin"/>
          <w:lang w:bidi="fa-IR"/>
          <w:color w:val="111111"/>
          <w:sz w:val="28"/>
          <w:szCs w:val="28"/>
          <w:rtl/>
        </w:rPr>
        <w:t xml:space="preserve">ن</w:t>
      </w:r>
    </w:p>
    <w:p>
      <w:pPr>
        <w:pStyle w:val="Heading5"/>
      </w:pPr>
      <w:bookmarkStart w:id="1449" w:name="_Toc950"/>
      <w:r>
        <w:t>الجُنَّة</w:t>
      </w:r>
      <w:bookmarkEnd w:id="1449"/>
    </w:p>
    <w:p>
      <w:pPr>
        <w:pStyle w:val="BookText"/>
      </w:pPr>
      <w:r>
        <w:rPr>
          <w:rFonts w:ascii="Amiri" w:hAnsi="Amiri" w:eastAsia="Amiri" w:cs="Amiri"/>
          <w:lang w:bidi="ar-SA"/>
          <w:color w:val="111111"/>
          <w:sz w:val="28"/>
          <w:szCs w:val="28"/>
          <w:rtl/>
        </w:rPr>
        <w:t xml:space="preserve">[الجُنَّة] : الستر.</w:t>
      </w:r>
    </w:p>
    <w:p>
      <w:pPr>
        <w:pStyle w:val="BookText"/>
      </w:pPr>
      <w:r>
        <w:rPr>
          <w:rFonts w:ascii="Amiri" w:hAnsi="Amiri" w:eastAsia="Amiri" w:cs="Amiri"/>
          <w:lang w:bidi="ar-SA"/>
          <w:color w:val="111111"/>
          <w:sz w:val="28"/>
          <w:szCs w:val="28"/>
          <w:rtl/>
        </w:rPr>
        <w:t xml:space="preserve">والجُنَّة : ما استترتَ به من السلاح كالتُرس ونحوه. ومن ذلك قال أهل العبارة : إِن السلاح كالدرع والبيضة والترس ونحوها مما يتوقى به في الحرب أمان لصاحبه مما يخاف من أعدائه.</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450" w:name="_Toc951"/>
      <w:r>
        <w:t>الجِدّ</w:t>
      </w:r>
      <w:bookmarkEnd w:id="1450"/>
    </w:p>
    <w:p>
      <w:pPr>
        <w:pStyle w:val="BookText"/>
      </w:pPr>
      <w:r>
        <w:rPr>
          <w:rFonts w:ascii="Amiri" w:hAnsi="Amiri" w:eastAsia="Amiri" w:cs="Amiri"/>
          <w:lang w:bidi="ar-SA"/>
          <w:color w:val="111111"/>
          <w:sz w:val="28"/>
          <w:szCs w:val="28"/>
          <w:rtl/>
        </w:rPr>
        <w:t xml:space="preserve">[الجِدّ] : نقيض الهزل. وفي قنوت عمر </w:t>
      </w:r>
      <w:r>
        <w:rPr>
          <w:rStyle w:val="FootnoteReference"/>
        </w:rPr>
        <w:footnoteReference w:id="506"/>
      </w:r>
      <w:r>
        <w:rPr>
          <w:rFonts w:ascii="Amiri" w:hAnsi="Amiri" w:eastAsia="Amiri" w:cs="Amiri"/>
          <w:lang w:bidi="ar-SA"/>
          <w:color w:val="111111"/>
          <w:sz w:val="28"/>
          <w:szCs w:val="28"/>
          <w:rtl/>
        </w:rPr>
        <w:t xml:space="preserve">: « نَخْشى عَذَابَك الجِدَّ » : أي الحق لا اللعب.</w:t>
      </w:r>
    </w:p>
    <w:p>
      <w:pPr>
        <w:pStyle w:val="BookText"/>
      </w:pPr>
      <w:r>
        <w:rPr>
          <w:rFonts w:ascii="IRNazanin" w:hAnsi="IRNazanin" w:eastAsia="IRNazanin" w:cs="IRNazanin"/>
          <w:lang w:bidi="fa-IR"/>
          <w:color w:val="111111"/>
          <w:sz w:val="28"/>
          <w:szCs w:val="28"/>
          <w:rtl/>
        </w:rPr>
        <w:t xml:space="preserve">والجِدّ : الاجتهاد ، وهما مصدران.</w:t>
      </w:r>
    </w:p>
    <w:p>
      <w:pPr>
        <w:pStyle w:val="BookText"/>
      </w:pPr>
      <w:r>
        <w:rPr>
          <w:rFonts w:ascii="Amiri" w:hAnsi="Amiri" w:eastAsia="Amiri" w:cs="Amiri"/>
          <w:lang w:bidi="ar-SA"/>
          <w:color w:val="111111"/>
          <w:sz w:val="28"/>
          <w:szCs w:val="28"/>
          <w:rtl/>
        </w:rPr>
        <w:t xml:space="preserve">ويقال : أجِدَّك تفعل كذا؟ أي أجدّاً منك. قال الأصمعي : معناه : أبجِدّ منك هذا؟ وقال أبو عمرو معناه : مالك؟ ونصبه على المصدر : أي أتجد جِدًّا ؛ قال أبو بكر يرثي النبي عليه‌السلام :</w:t>
      </w:r>
    </w:p>
    <w:p>
      <w:pPr>
        <w:pStyle w:val="BookText"/>
      </w:pPr>
      <w:r>
        <w:rPr>
          <w:rFonts w:ascii="Amiri" w:hAnsi="Amiri" w:eastAsia="Amiri" w:cs="Amiri"/>
          <w:lang w:bidi="ar-SA"/>
          <w:color w:val="111111"/>
          <w:sz w:val="28"/>
          <w:szCs w:val="28"/>
          <w:rtl/>
        </w:rPr>
        <w:t xml:space="preserve">أَجِدَّكَ ما لِعَيْنِكَ لا تَنَامُ</w:t>
      </w:r>
    </w:p>
    <w:p>
      <w:pPr>
        <w:pStyle w:val="BookText"/>
      </w:pPr>
      <w:r>
        <w:rPr>
          <w:rFonts w:ascii="Amiri" w:hAnsi="Amiri" w:eastAsia="Amiri" w:cs="Amiri"/>
          <w:lang w:bidi="ar-SA"/>
          <w:color w:val="111111"/>
          <w:sz w:val="28"/>
          <w:szCs w:val="28"/>
          <w:rtl/>
        </w:rPr>
        <w:t xml:space="preserve">كأَنَّ جُفُونَها فِيها كَلَامُ</w:t>
      </w:r>
    </w:p>
    <w:p>
      <w:pPr>
        <w:pStyle w:val="BookText"/>
      </w:pPr>
      <w:r>
        <w:rPr>
          <w:rFonts w:ascii="Amiri" w:hAnsi="Amiri" w:eastAsia="Amiri" w:cs="Amiri"/>
          <w:lang w:bidi="ar-SA"/>
          <w:color w:val="111111"/>
          <w:sz w:val="28"/>
          <w:szCs w:val="28"/>
          <w:rtl/>
        </w:rPr>
        <w:t xml:space="preserve">ويقال : هو على جِدّ أَمْر : أي على عجلة.</w:t>
      </w:r>
    </w:p>
    <w:p>
      <w:pPr>
        <w:pStyle w:val="BookText"/>
      </w:pPr>
      <w:r>
        <w:rPr>
          <w:rFonts w:ascii="Amiri" w:hAnsi="Amiri" w:eastAsia="Amiri" w:cs="Amiri"/>
          <w:lang w:bidi="ar-SA"/>
          <w:color w:val="111111"/>
          <w:sz w:val="28"/>
          <w:szCs w:val="28"/>
          <w:rtl/>
        </w:rPr>
        <w:t xml:space="preserve">ويقال : هو جيِّد جِدّاً ، يراد به المبالغة.</w:t>
      </w:r>
    </w:p>
    <w:p>
      <w:pPr>
        <w:pStyle w:val="BookText"/>
      </w:pPr>
      <w:r>
        <w:rPr>
          <w:rFonts w:ascii="IRNazanin" w:hAnsi="IRNazanin" w:eastAsia="IRNazanin" w:cs="IRNazanin"/>
          <w:lang w:bidi="fa-IR"/>
          <w:color w:val="111111"/>
          <w:sz w:val="28"/>
          <w:szCs w:val="28"/>
          <w:rtl/>
        </w:rPr>
        <w:t xml:space="preserve">[شماره صفحه واقعی : 933]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3" w:name="pg14428_153160"/>
    <w:bookmarkEnd w:id="203"/>
    <w:p>
      <w:pPr>
        <w:pStyle w:val="BookText"/>
      </w:pPr>
      <w:r>
        <w:rPr>
          <w:rFonts w:ascii="IRNazanin" w:hAnsi="IRNazanin" w:eastAsia="IRNazanin" w:cs="IRNazanin"/>
          <w:lang w:bidi="fa-IR"/>
          <w:color w:val="111111"/>
          <w:sz w:val="28"/>
          <w:szCs w:val="28"/>
          <w:rtl/>
        </w:rPr>
        <w:t xml:space="preserve">ص</w:t>
      </w:r>
    </w:p>
    <w:p>
      <w:pPr>
        <w:pStyle w:val="Heading5"/>
      </w:pPr>
      <w:bookmarkStart w:id="1451" w:name="_Toc952"/>
      <w:r>
        <w:t>الجِصّ</w:t>
      </w:r>
      <w:bookmarkEnd w:id="1451"/>
    </w:p>
    <w:p>
      <w:pPr>
        <w:pStyle w:val="BookText"/>
      </w:pPr>
      <w:r>
        <w:rPr>
          <w:rFonts w:ascii="Amiri" w:hAnsi="Amiri" w:eastAsia="Amiri" w:cs="Amiri"/>
          <w:lang w:bidi="ar-SA"/>
          <w:color w:val="111111"/>
          <w:sz w:val="28"/>
          <w:szCs w:val="28"/>
          <w:rtl/>
        </w:rPr>
        <w:t xml:space="preserve">[الجِصّ] : لغة في الجَصّ ، والعرب تسميه القِصّة.</w:t>
      </w:r>
    </w:p>
    <w:p>
      <w:pPr>
        <w:pStyle w:val="BookText"/>
      </w:pPr>
      <w:r>
        <w:rPr>
          <w:rFonts w:ascii="IRNazanin" w:hAnsi="IRNazanin" w:eastAsia="IRNazanin" w:cs="IRNazanin"/>
          <w:lang w:bidi="fa-IR"/>
          <w:color w:val="111111"/>
          <w:sz w:val="28"/>
          <w:szCs w:val="28"/>
          <w:rtl/>
        </w:rPr>
        <w:t xml:space="preserve">ل</w:t>
      </w:r>
    </w:p>
    <w:p>
      <w:pPr>
        <w:pStyle w:val="Heading5"/>
      </w:pPr>
      <w:bookmarkStart w:id="1452" w:name="_Toc953"/>
      <w:r>
        <w:t>جِلّ</w:t>
      </w:r>
      <w:bookmarkEnd w:id="1452"/>
    </w:p>
    <w:p>
      <w:pPr>
        <w:pStyle w:val="BookText"/>
      </w:pPr>
      <w:r>
        <w:rPr>
          <w:rFonts w:ascii="Amiri" w:hAnsi="Amiri" w:eastAsia="Amiri" w:cs="Amiri"/>
          <w:lang w:bidi="ar-SA"/>
          <w:color w:val="111111"/>
          <w:sz w:val="28"/>
          <w:szCs w:val="28"/>
          <w:rtl/>
        </w:rPr>
        <w:t xml:space="preserve">[جِلّ] : يقال : ما له دِقّ ولا جِلّ : أي دقيق ولا جليل.</w:t>
      </w:r>
    </w:p>
    <w:p>
      <w:pPr>
        <w:pStyle w:val="BookText"/>
      </w:pPr>
      <w:r>
        <w:rPr>
          <w:rFonts w:ascii="Amiri" w:hAnsi="Amiri" w:eastAsia="Amiri" w:cs="Amiri"/>
          <w:lang w:bidi="ar-SA"/>
          <w:color w:val="111111"/>
          <w:sz w:val="28"/>
          <w:szCs w:val="28"/>
          <w:rtl/>
        </w:rPr>
        <w:t xml:space="preserve">والجِلّ : قصب الزرع إِذا جُذَّ سُنْبُلُه.</w:t>
      </w:r>
    </w:p>
    <w:p>
      <w:pPr>
        <w:pStyle w:val="BookText"/>
      </w:pPr>
      <w:r>
        <w:rPr>
          <w:rFonts w:ascii="IRNazanin" w:hAnsi="IRNazanin" w:eastAsia="IRNazanin" w:cs="IRNazanin"/>
          <w:lang w:bidi="fa-IR"/>
          <w:color w:val="111111"/>
          <w:sz w:val="28"/>
          <w:szCs w:val="28"/>
          <w:rtl/>
        </w:rPr>
        <w:t xml:space="preserve">ن</w:t>
      </w:r>
    </w:p>
    <w:p>
      <w:pPr>
        <w:pStyle w:val="Heading5"/>
      </w:pPr>
      <w:bookmarkStart w:id="1453" w:name="_Toc954"/>
      <w:r>
        <w:t>الجِنّ</w:t>
      </w:r>
      <w:bookmarkEnd w:id="1453"/>
    </w:p>
    <w:p>
      <w:pPr>
        <w:pStyle w:val="BookText"/>
      </w:pPr>
      <w:r>
        <w:rPr>
          <w:rFonts w:ascii="Amiri" w:hAnsi="Amiri" w:eastAsia="Amiri" w:cs="Amiri"/>
          <w:lang w:bidi="ar-SA"/>
          <w:color w:val="111111"/>
          <w:sz w:val="28"/>
          <w:szCs w:val="28"/>
          <w:rtl/>
        </w:rPr>
        <w:t xml:space="preserve">[الجِنّ] : هي الجِنّ. وسميت جِنًّا لاجتنانها ، لأنها لا تُرَى.</w:t>
      </w:r>
    </w:p>
    <w:p>
      <w:pPr>
        <w:pStyle w:val="BookText"/>
      </w:pPr>
      <w:r>
        <w:rPr>
          <w:rFonts w:ascii="Amiri" w:hAnsi="Amiri" w:eastAsia="Amiri" w:cs="Amiri"/>
          <w:lang w:bidi="ar-SA"/>
          <w:color w:val="111111"/>
          <w:sz w:val="28"/>
          <w:szCs w:val="28"/>
          <w:rtl/>
        </w:rPr>
        <w:t xml:space="preserve">ويقال : كان ذلك في جِنِ صباه : أي في أوّله.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454" w:name="_Toc955"/>
      <w:r>
        <w:t>الجِرَّة</w:t>
      </w:r>
      <w:bookmarkEnd w:id="1454"/>
    </w:p>
    <w:p>
      <w:pPr>
        <w:pStyle w:val="BookText"/>
      </w:pPr>
      <w:r>
        <w:rPr>
          <w:rFonts w:ascii="Amiri" w:hAnsi="Amiri" w:eastAsia="Amiri" w:cs="Amiri"/>
          <w:lang w:bidi="ar-SA"/>
          <w:color w:val="111111"/>
          <w:sz w:val="28"/>
          <w:szCs w:val="28"/>
          <w:rtl/>
        </w:rPr>
        <w:t xml:space="preserve">[الجِرَّة] : الاسم من اجترّ البعير ونحوه من الأنعام. والعرب تقول </w:t>
      </w:r>
      <w:r>
        <w:rPr>
          <w:rStyle w:val="FootnoteReference"/>
        </w:rPr>
        <w:footnoteReference w:id="507"/>
      </w:r>
      <w:r>
        <w:rPr>
          <w:rFonts w:ascii="Amiri" w:hAnsi="Amiri" w:eastAsia="Amiri" w:cs="Amiri"/>
          <w:lang w:bidi="ar-SA"/>
          <w:color w:val="111111"/>
          <w:sz w:val="28"/>
          <w:szCs w:val="28"/>
          <w:rtl/>
        </w:rPr>
        <w:t xml:space="preserve">: « لا أفعلُ ذلك ما اخْتَلَفَتِ الجِرَّةُ والدِّرَّةُ » لأن الجِرَّة تعلو والدِّرَّة تسفل.</w:t>
      </w:r>
    </w:p>
    <w:p>
      <w:pPr>
        <w:pStyle w:val="BookText"/>
      </w:pPr>
      <w:r>
        <w:rPr>
          <w:rFonts w:ascii="IRNazanin" w:hAnsi="IRNazanin" w:eastAsia="IRNazanin" w:cs="IRNazanin"/>
          <w:lang w:bidi="fa-IR"/>
          <w:color w:val="111111"/>
          <w:sz w:val="28"/>
          <w:szCs w:val="28"/>
          <w:rtl/>
        </w:rPr>
        <w:t xml:space="preserve">ز</w:t>
      </w:r>
    </w:p>
    <w:p>
      <w:pPr>
        <w:pStyle w:val="Heading5"/>
      </w:pPr>
      <w:bookmarkStart w:id="1455" w:name="_Toc956"/>
      <w:r>
        <w:t>جِزَّة</w:t>
      </w:r>
      <w:bookmarkEnd w:id="1455"/>
    </w:p>
    <w:p>
      <w:pPr>
        <w:pStyle w:val="BookText"/>
      </w:pPr>
      <w:r>
        <w:rPr>
          <w:rFonts w:ascii="Amiri" w:hAnsi="Amiri" w:eastAsia="Amiri" w:cs="Amiri"/>
          <w:lang w:bidi="ar-SA"/>
          <w:color w:val="111111"/>
          <w:sz w:val="28"/>
          <w:szCs w:val="28"/>
          <w:rtl/>
        </w:rPr>
        <w:t xml:space="preserve">[جِزَّة] الشاة : صوفها الذي يجز.</w:t>
      </w:r>
    </w:p>
    <w:p>
      <w:pPr>
        <w:pStyle w:val="BookText"/>
      </w:pPr>
      <w:r>
        <w:rPr>
          <w:rFonts w:ascii="IRNazanin" w:hAnsi="IRNazanin" w:eastAsia="IRNazanin" w:cs="IRNazanin"/>
          <w:lang w:bidi="fa-IR"/>
          <w:color w:val="111111"/>
          <w:sz w:val="28"/>
          <w:szCs w:val="28"/>
          <w:rtl/>
        </w:rPr>
        <w:t xml:space="preserve">ل</w:t>
      </w:r>
    </w:p>
    <w:p>
      <w:pPr>
        <w:pStyle w:val="Heading5"/>
      </w:pPr>
      <w:bookmarkStart w:id="1456" w:name="_Toc957"/>
      <w:r>
        <w:t>الجِلَّة</w:t>
      </w:r>
      <w:bookmarkEnd w:id="1456"/>
    </w:p>
    <w:p>
      <w:pPr>
        <w:pStyle w:val="BookText"/>
      </w:pPr>
      <w:r>
        <w:rPr>
          <w:rFonts w:ascii="Amiri" w:hAnsi="Amiri" w:eastAsia="Amiri" w:cs="Amiri"/>
          <w:lang w:bidi="ar-SA"/>
          <w:color w:val="111111"/>
          <w:sz w:val="28"/>
          <w:szCs w:val="28"/>
          <w:rtl/>
        </w:rPr>
        <w:t xml:space="preserve">[الجِلَّة] : جمع جليل ، كالصِّبْيَه جمع صبيّ.</w:t>
      </w:r>
    </w:p>
    <w:p>
      <w:pPr>
        <w:pStyle w:val="BookText"/>
      </w:pPr>
      <w:r>
        <w:rPr>
          <w:rFonts w:ascii="Amiri" w:hAnsi="Amiri" w:eastAsia="Amiri" w:cs="Amiri"/>
          <w:lang w:bidi="ar-SA"/>
          <w:color w:val="111111"/>
          <w:sz w:val="28"/>
          <w:szCs w:val="28"/>
          <w:rtl/>
        </w:rPr>
        <w:t xml:space="preserve">والجِلَّة : الإِبل المسانّ ، قال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تَأْخُذَنْ إِبلي إِليَّ سِلَاحَهَا</w:t>
      </w:r>
    </w:p>
    <w:p>
      <w:pPr>
        <w:pStyle w:val="BookText"/>
      </w:pPr>
      <w:r>
        <w:rPr>
          <w:rFonts w:ascii="Amiri" w:hAnsi="Amiri" w:eastAsia="Amiri" w:cs="Amiri"/>
          <w:lang w:bidi="ar-SA"/>
          <w:color w:val="111111"/>
          <w:sz w:val="28"/>
          <w:szCs w:val="28"/>
          <w:rtl/>
        </w:rPr>
        <w:t xml:space="preserve">يَوْماً بِجِلَّتِها ولا أَبْكَارِها</w:t>
      </w:r>
    </w:p>
    <w:p>
      <w:pPr>
        <w:pStyle w:val="BookText"/>
      </w:pPr>
      <w:r>
        <w:rPr>
          <w:rFonts w:ascii="IRNazanin" w:hAnsi="IRNazanin" w:eastAsia="IRNazanin" w:cs="IRNazanin"/>
          <w:lang w:bidi="fa-IR"/>
          <w:color w:val="111111"/>
          <w:sz w:val="28"/>
          <w:szCs w:val="28"/>
          <w:rtl/>
        </w:rPr>
        <w:t xml:space="preserve">ن</w:t>
      </w:r>
    </w:p>
    <w:p>
      <w:pPr>
        <w:pStyle w:val="Heading5"/>
      </w:pPr>
      <w:bookmarkStart w:id="1457" w:name="_Toc958"/>
      <w:r>
        <w:t>الجِنَّة</w:t>
      </w:r>
      <w:bookmarkEnd w:id="1457"/>
    </w:p>
    <w:p>
      <w:pPr>
        <w:pStyle w:val="BookText"/>
      </w:pPr>
      <w:r>
        <w:rPr>
          <w:rFonts w:ascii="Amiri" w:hAnsi="Amiri" w:eastAsia="Amiri" w:cs="Amiri"/>
          <w:lang w:bidi="ar-SA"/>
          <w:color w:val="111111"/>
          <w:sz w:val="28"/>
          <w:szCs w:val="28"/>
          <w:rtl/>
        </w:rPr>
        <w:t xml:space="preserve">[الجِنَّة] : الجن ، قال الله تعالى : ( مِنَ الْجِنَّةِ وَالنَّاسِ )</w:t>
      </w:r>
      <w:r>
        <w:rPr>
          <w:rStyle w:val="FootnoteReference"/>
        </w:rPr>
        <w:footnoteReference w:id="509"/>
      </w:r>
      <w:r>
        <w:rPr>
          <w:rFonts w:ascii="Amiri" w:hAnsi="Amiri" w:eastAsia="Amiri" w:cs="Amiri"/>
          <w:lang w:bidi="ar-SA"/>
          <w:color w:val="111111"/>
          <w:sz w:val="28"/>
          <w:szCs w:val="28"/>
          <w:rtl/>
        </w:rPr>
        <w:t xml:space="preserve">. وقوله تعالى : ( وَجَعَلُوا بَيْنَهُ وَبَيْنَ الْجِنَّةِ نَسَباً وَلَقَدْ عَلِمَتِ الْجِنَّةُ إِنَّهُمْ لَمُحْضَرُونَ )</w:t>
      </w:r>
      <w:r>
        <w:rPr>
          <w:rStyle w:val="FootnoteReference"/>
        </w:rPr>
        <w:footnoteReference w:id="510"/>
      </w:r>
      <w:r>
        <w:rPr>
          <w:rFonts w:ascii="Amiri" w:hAnsi="Amiri" w:eastAsia="Amiri" w:cs="Amiri"/>
          <w:lang w:bidi="ar-SA"/>
          <w:color w:val="111111"/>
          <w:sz w:val="28"/>
          <w:szCs w:val="28"/>
          <w:rtl/>
        </w:rPr>
        <w:t xml:space="preserve">قيل : إِنهم قالوا : الملائكة بنات الله وأمهاتهن</w:t>
      </w:r>
    </w:p>
    <w:p>
      <w:pPr>
        <w:pStyle w:val="BookText"/>
      </w:pPr>
      <w:r>
        <w:rPr>
          <w:rFonts w:ascii="IRNazanin" w:hAnsi="IRNazanin" w:eastAsia="IRNazanin" w:cs="IRNazanin"/>
          <w:lang w:bidi="fa-IR"/>
          <w:color w:val="111111"/>
          <w:sz w:val="28"/>
          <w:szCs w:val="28"/>
          <w:rtl/>
        </w:rPr>
        <w:t xml:space="preserve">[شماره صفحه واقعی : 934]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4" w:name="pg14428_153162"/>
    <w:bookmarkEnd w:id="204"/>
    <w:p>
      <w:pPr>
        <w:pStyle w:val="BookText"/>
      </w:pPr>
      <w:r>
        <w:rPr>
          <w:rFonts w:ascii="Amiri" w:hAnsi="Amiri" w:eastAsia="Amiri" w:cs="Amiri"/>
          <w:lang w:bidi="ar-SA"/>
          <w:color w:val="111111"/>
          <w:sz w:val="28"/>
          <w:szCs w:val="28"/>
          <w:rtl/>
        </w:rPr>
        <w:t xml:space="preserve">مُخَدَّرات الجن ، والجِنّة ههنا الجن ، أي وإِن الجن لمحضرون العذاب.</w:t>
      </w:r>
    </w:p>
    <w:p>
      <w:pPr>
        <w:pStyle w:val="BookText"/>
      </w:pPr>
      <w:r>
        <w:rPr>
          <w:rFonts w:ascii="Amiri" w:hAnsi="Amiri" w:eastAsia="Amiri" w:cs="Amiri"/>
          <w:lang w:bidi="ar-SA"/>
          <w:color w:val="111111"/>
          <w:sz w:val="28"/>
          <w:szCs w:val="28"/>
          <w:rtl/>
        </w:rPr>
        <w:t xml:space="preserve">وقال الفراء : الجنة في هذا الموضع الملائكة ، أي قالوا : الملائكة بنات الله تعالى الله عن ذلك علوّاً كبيراً.</w:t>
      </w:r>
    </w:p>
    <w:p>
      <w:pPr>
        <w:pStyle w:val="BookText"/>
      </w:pPr>
      <w:r>
        <w:rPr>
          <w:rFonts w:ascii="Amiri" w:hAnsi="Amiri" w:eastAsia="Amiri" w:cs="Amiri"/>
          <w:lang w:bidi="ar-SA"/>
          <w:color w:val="111111"/>
          <w:sz w:val="28"/>
          <w:szCs w:val="28"/>
          <w:rtl/>
        </w:rPr>
        <w:t xml:space="preserve">وقيل : المراد بقوله : ( إِنَّهُمْ لَمُحْضَرُونَ ) أي لمحضرون الحساب.</w:t>
      </w:r>
    </w:p>
    <w:p>
      <w:pPr>
        <w:pStyle w:val="BookText"/>
      </w:pPr>
      <w:r>
        <w:rPr>
          <w:rFonts w:ascii="Amiri" w:hAnsi="Amiri" w:eastAsia="Amiri" w:cs="Amiri"/>
          <w:lang w:bidi="ar-SA"/>
          <w:color w:val="111111"/>
          <w:sz w:val="28"/>
          <w:szCs w:val="28"/>
          <w:rtl/>
        </w:rPr>
        <w:t xml:space="preserve">والجِنّة : الجنون ، قال الله تعالى : ( أَفْتَرى عَلَى اللهِ كَذِباً أَمْ بِهِ جِنَّةٌ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 ] ، 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1458" w:name="_Toc959"/>
      <w:r>
        <w:t>الجِرِّيّ</w:t>
      </w:r>
      <w:bookmarkEnd w:id="1458"/>
    </w:p>
    <w:p>
      <w:pPr>
        <w:pStyle w:val="BookText"/>
      </w:pPr>
      <w:r>
        <w:rPr>
          <w:rFonts w:ascii="Amiri" w:hAnsi="Amiri" w:eastAsia="Amiri" w:cs="Amiri"/>
          <w:lang w:bidi="ar-SA"/>
          <w:color w:val="111111"/>
          <w:sz w:val="28"/>
          <w:szCs w:val="28"/>
          <w:rtl/>
        </w:rPr>
        <w:t xml:space="preserve">[الجِرِّيّ] : ضرب من السمك.</w:t>
      </w:r>
    </w:p>
    <w:p>
      <w:pPr>
        <w:pStyle w:val="BookText"/>
      </w:pPr>
      <w:r>
        <w:rPr>
          <w:rFonts w:ascii="IRNazanin" w:hAnsi="IRNazanin" w:eastAsia="IRNazanin" w:cs="IRNazanin"/>
          <w:lang w:bidi="fa-IR"/>
          <w:color w:val="111111"/>
          <w:sz w:val="28"/>
          <w:szCs w:val="28"/>
          <w:rtl/>
        </w:rPr>
        <w:t xml:space="preserve">و [ فِعْل من المنسوب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459" w:name="_Toc960"/>
      <w:r>
        <w:t>الجِرِّيَّة</w:t>
      </w:r>
      <w:bookmarkEnd w:id="1459"/>
    </w:p>
    <w:p>
      <w:pPr>
        <w:pStyle w:val="BookText"/>
      </w:pPr>
      <w:r>
        <w:rPr>
          <w:rFonts w:ascii="Amiri" w:hAnsi="Amiri" w:eastAsia="Amiri" w:cs="Amiri"/>
          <w:lang w:bidi="ar-SA"/>
          <w:color w:val="111111"/>
          <w:sz w:val="28"/>
          <w:szCs w:val="28"/>
          <w:rtl/>
        </w:rPr>
        <w:t xml:space="preserve">[الجِرِّيَّة] من الطير : الحَوْصَلة.</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460" w:name="_Toc961"/>
      <w:r>
        <w:t>الجَدَد</w:t>
      </w:r>
      <w:bookmarkEnd w:id="1460"/>
    </w:p>
    <w:p>
      <w:pPr>
        <w:pStyle w:val="BookText"/>
      </w:pPr>
      <w:r>
        <w:rPr>
          <w:rFonts w:ascii="Amiri" w:hAnsi="Amiri" w:eastAsia="Amiri" w:cs="Amiri"/>
          <w:lang w:bidi="ar-SA"/>
          <w:color w:val="111111"/>
          <w:sz w:val="28"/>
          <w:szCs w:val="28"/>
          <w:rtl/>
        </w:rPr>
        <w:t xml:space="preserve">[الجَدَد] : الأرض المستوية. والعرب تقول </w:t>
      </w:r>
      <w:r>
        <w:rPr>
          <w:rStyle w:val="FootnoteReference"/>
        </w:rPr>
        <w:footnoteReference w:id="512"/>
      </w:r>
      <w:r>
        <w:rPr>
          <w:rFonts w:ascii="Amiri" w:hAnsi="Amiri" w:eastAsia="Amiri" w:cs="Amiri"/>
          <w:lang w:bidi="ar-SA"/>
          <w:color w:val="111111"/>
          <w:sz w:val="28"/>
          <w:szCs w:val="28"/>
          <w:rtl/>
        </w:rPr>
        <w:t xml:space="preserve">: مَنْ سلك الجَدَد أَمِنَ العِثَارَ.</w:t>
      </w:r>
    </w:p>
    <w:p>
      <w:pPr>
        <w:pStyle w:val="BookText"/>
      </w:pPr>
      <w:r>
        <w:rPr>
          <w:rFonts w:ascii="IRNazanin" w:hAnsi="IRNazanin" w:eastAsia="IRNazanin" w:cs="IRNazanin"/>
          <w:lang w:bidi="fa-IR"/>
          <w:color w:val="111111"/>
          <w:sz w:val="28"/>
          <w:szCs w:val="28"/>
          <w:rtl/>
        </w:rPr>
        <w:t xml:space="preserve">ل</w:t>
      </w:r>
    </w:p>
    <w:p>
      <w:pPr>
        <w:pStyle w:val="Heading5"/>
      </w:pPr>
      <w:bookmarkStart w:id="1461" w:name="_Toc962"/>
      <w:r>
        <w:t>الجَلَل</w:t>
      </w:r>
      <w:bookmarkEnd w:id="1461"/>
    </w:p>
    <w:p>
      <w:pPr>
        <w:pStyle w:val="BookText"/>
      </w:pPr>
      <w:r>
        <w:rPr>
          <w:rFonts w:ascii="Amiri" w:hAnsi="Amiri" w:eastAsia="Amiri" w:cs="Amiri"/>
          <w:lang w:bidi="ar-SA"/>
          <w:color w:val="111111"/>
          <w:sz w:val="28"/>
          <w:szCs w:val="28"/>
          <w:rtl/>
        </w:rPr>
        <w:t xml:space="preserve">[الجَلَل] : الأمر الجليل العظيم.</w:t>
      </w:r>
    </w:p>
    <w:p>
      <w:pPr>
        <w:pStyle w:val="BookText"/>
      </w:pPr>
      <w:r>
        <w:rPr>
          <w:rFonts w:ascii="Amiri" w:hAnsi="Amiri" w:eastAsia="Amiri" w:cs="Amiri"/>
          <w:lang w:bidi="ar-SA"/>
          <w:color w:val="111111"/>
          <w:sz w:val="28"/>
          <w:szCs w:val="28"/>
          <w:rtl/>
        </w:rPr>
        <w:t xml:space="preserve">والجلل أيضاً : الهيِّن. وهذا من الأضداد ، قال امرؤ القيس </w:t>
      </w:r>
      <w:r>
        <w:rPr>
          <w:rStyle w:val="FootnoteReference"/>
        </w:rPr>
        <w:footnoteReference w:id="513"/>
      </w:r>
    </w:p>
    <w:p>
      <w:pPr>
        <w:pStyle w:val="BookText"/>
      </w:pPr>
      <w:r>
        <w:rPr>
          <w:rFonts w:ascii="Amiri" w:hAnsi="Amiri" w:eastAsia="Amiri" w:cs="Amiri"/>
          <w:lang w:bidi="ar-SA"/>
          <w:color w:val="111111"/>
          <w:sz w:val="28"/>
          <w:szCs w:val="28"/>
          <w:rtl/>
        </w:rPr>
        <w:t xml:space="preserve">بقتل بني أسد ربهم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كُلُّ شَيْءٍ سِوَاهُ جَلَلْ</w:t>
      </w:r>
    </w:p>
    <w:p>
      <w:pPr>
        <w:pStyle w:val="BookText"/>
      </w:pPr>
      <w:r>
        <w:rPr>
          <w:rFonts w:ascii="Amiri" w:hAnsi="Amiri" w:eastAsia="Amiri" w:cs="Amiri"/>
          <w:lang w:bidi="ar-SA"/>
          <w:color w:val="111111"/>
          <w:sz w:val="28"/>
          <w:szCs w:val="28"/>
          <w:rtl/>
        </w:rPr>
        <w:t xml:space="preserve">أي هيّن. وأما قوله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935]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5" w:name="pg14428_153164"/>
    <w:bookmarkEnd w:id="205"/>
    <w:p>
      <w:pPr>
        <w:pStyle w:val="BookText"/>
      </w:pPr>
      <w:r>
        <w:rPr>
          <w:rFonts w:ascii="Amiri" w:hAnsi="Amiri" w:eastAsia="Amiri" w:cs="Amiri"/>
          <w:lang w:bidi="ar-SA"/>
          <w:color w:val="111111"/>
          <w:sz w:val="28"/>
          <w:szCs w:val="28"/>
          <w:rtl/>
        </w:rPr>
        <w:t xml:space="preserve">فقيل : أراد من جلالته وعِظَمِه. وقيل : أراد من أجله ، يقال : جئت من جَلَلِك : أي من أجلك.</w:t>
      </w:r>
    </w:p>
    <w:p>
      <w:pPr>
        <w:pStyle w:val="BookText"/>
      </w:pPr>
      <w:r>
        <w:rPr>
          <w:rFonts w:ascii="IRNazanin" w:hAnsi="IRNazanin" w:eastAsia="IRNazanin" w:cs="IRNazanin"/>
          <w:lang w:bidi="fa-IR"/>
          <w:color w:val="111111"/>
          <w:sz w:val="28"/>
          <w:szCs w:val="28"/>
          <w:rtl/>
        </w:rPr>
        <w:t xml:space="preserve">م</w:t>
      </w:r>
    </w:p>
    <w:p>
      <w:pPr>
        <w:pStyle w:val="Heading5"/>
      </w:pPr>
      <w:bookmarkStart w:id="1462" w:name="_Toc963"/>
      <w:r>
        <w:t>جَمَمُ</w:t>
      </w:r>
      <w:bookmarkEnd w:id="1462"/>
    </w:p>
    <w:p>
      <w:pPr>
        <w:pStyle w:val="BookText"/>
      </w:pPr>
      <w:r>
        <w:rPr>
          <w:rFonts w:ascii="Amiri" w:hAnsi="Amiri" w:eastAsia="Amiri" w:cs="Amiri"/>
          <w:lang w:bidi="ar-SA"/>
          <w:color w:val="111111"/>
          <w:sz w:val="28"/>
          <w:szCs w:val="28"/>
          <w:rtl/>
        </w:rPr>
        <w:t xml:space="preserve">[جَمَمُ] المكيال : جمامه.</w:t>
      </w:r>
    </w:p>
    <w:p>
      <w:pPr>
        <w:pStyle w:val="BookText"/>
      </w:pPr>
      <w:r>
        <w:rPr>
          <w:rFonts w:ascii="IRNazanin" w:hAnsi="IRNazanin" w:eastAsia="IRNazanin" w:cs="IRNazanin"/>
          <w:lang w:bidi="fa-IR"/>
          <w:color w:val="111111"/>
          <w:sz w:val="28"/>
          <w:szCs w:val="28"/>
          <w:rtl/>
        </w:rPr>
        <w:t xml:space="preserve">ن</w:t>
      </w:r>
    </w:p>
    <w:p>
      <w:pPr>
        <w:pStyle w:val="Heading5"/>
      </w:pPr>
      <w:bookmarkStart w:id="1463" w:name="_Toc964"/>
      <w:r>
        <w:t>الجَنَن</w:t>
      </w:r>
      <w:bookmarkEnd w:id="1463"/>
    </w:p>
    <w:p>
      <w:pPr>
        <w:pStyle w:val="BookText"/>
      </w:pPr>
      <w:r>
        <w:rPr>
          <w:rFonts w:ascii="Amiri" w:hAnsi="Amiri" w:eastAsia="Amiri" w:cs="Amiri"/>
          <w:lang w:bidi="ar-SA"/>
          <w:color w:val="111111"/>
          <w:sz w:val="28"/>
          <w:szCs w:val="28"/>
          <w:rtl/>
        </w:rPr>
        <w:t xml:space="preserve">[الجَنَن] : القبر ، قالت نادبة الأحنف بن قيس : لله دَرُّكَ من مُجَنٍ في جَنَن ومُدْرَج في كَفَن.</w:t>
      </w:r>
    </w:p>
    <w:p>
      <w:pPr>
        <w:pStyle w:val="BookText"/>
      </w:pPr>
      <w:r>
        <w:rPr>
          <w:rFonts w:ascii="Amiri" w:hAnsi="Amiri" w:eastAsia="Amiri" w:cs="Amiri"/>
          <w:lang w:bidi="ar-SA"/>
          <w:color w:val="111111"/>
          <w:sz w:val="28"/>
          <w:szCs w:val="28"/>
          <w:rtl/>
        </w:rPr>
        <w:t xml:space="preserve">و [ فُعُل ] ، بضم الفاء والعين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464" w:name="_Toc965"/>
      <w:r>
        <w:t>الجُنُن</w:t>
      </w:r>
      <w:bookmarkEnd w:id="1464"/>
    </w:p>
    <w:p>
      <w:pPr>
        <w:pStyle w:val="BookText"/>
      </w:pPr>
      <w:r>
        <w:rPr>
          <w:rFonts w:ascii="Amiri" w:hAnsi="Amiri" w:eastAsia="Amiri" w:cs="Amiri"/>
          <w:lang w:bidi="ar-SA"/>
          <w:color w:val="111111"/>
          <w:sz w:val="28"/>
          <w:szCs w:val="28"/>
          <w:rtl/>
        </w:rPr>
        <w:t xml:space="preserve">[الجُنُن] : الجنون في قوله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 النَّعَامَةِ كانَتْ وَهْيَ سَالمة</w:t>
      </w:r>
    </w:p>
    <w:p>
      <w:pPr>
        <w:pStyle w:val="BookText"/>
      </w:pPr>
      <w:r>
        <w:rPr>
          <w:rFonts w:ascii="Amiri" w:hAnsi="Amiri" w:eastAsia="Amiri" w:cs="Amiri"/>
          <w:lang w:bidi="ar-SA"/>
          <w:color w:val="111111"/>
          <w:sz w:val="28"/>
          <w:szCs w:val="28"/>
          <w:rtl/>
        </w:rPr>
        <w:t xml:space="preserve">أَذْنَاءَ حتّى دَهَاها الحَيْنُ والجُنُنُ</w:t>
      </w:r>
    </w:p>
    <w:p>
      <w:pPr>
        <w:pStyle w:val="BookText"/>
      </w:pPr>
      <w:r>
        <w:rPr>
          <w:rFonts w:ascii="IRNazanin" w:hAnsi="IRNazanin" w:eastAsia="IRNazanin" w:cs="IRNazanin"/>
          <w:lang w:bidi="fa-IR"/>
          <w:color w:val="111111"/>
          <w:sz w:val="28"/>
          <w:szCs w:val="28"/>
          <w:rtl/>
        </w:rPr>
        <w:t xml:space="preserve">أراد به الجنون ، فحذف الواو.</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1465" w:name="_Toc966"/>
      <w:r>
        <w:t>الأَجَدّان</w:t>
      </w:r>
      <w:bookmarkEnd w:id="1465"/>
    </w:p>
    <w:p>
      <w:pPr>
        <w:pStyle w:val="BookText"/>
      </w:pPr>
      <w:r>
        <w:rPr>
          <w:rFonts w:ascii="Amiri" w:hAnsi="Amiri" w:eastAsia="Amiri" w:cs="Amiri"/>
          <w:lang w:bidi="ar-SA"/>
          <w:color w:val="111111"/>
          <w:sz w:val="28"/>
          <w:szCs w:val="28"/>
          <w:rtl/>
        </w:rPr>
        <w:t xml:space="preserve">[الأَجَدّان] : الليل والنهار.</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1466" w:name="_Toc967"/>
      <w:r>
        <w:t>المَجَسّ</w:t>
      </w:r>
      <w:bookmarkEnd w:id="1466"/>
    </w:p>
    <w:p>
      <w:pPr>
        <w:pStyle w:val="BookText"/>
      </w:pPr>
      <w:r>
        <w:rPr>
          <w:rFonts w:ascii="Amiri" w:hAnsi="Amiri" w:eastAsia="Amiri" w:cs="Amiri"/>
          <w:lang w:bidi="ar-SA"/>
          <w:color w:val="111111"/>
          <w:sz w:val="28"/>
          <w:szCs w:val="28"/>
          <w:rtl/>
        </w:rPr>
        <w:t xml:space="preserve">[المَجَسّ] : مَمَسُّ ما جسستَه بيدك أي لمسته.</w:t>
      </w:r>
    </w:p>
    <w:p>
      <w:pPr>
        <w:pStyle w:val="BookText"/>
      </w:pPr>
      <w:r>
        <w:rPr>
          <w:rFonts w:ascii="IRNazanin" w:hAnsi="IRNazanin" w:eastAsia="IRNazanin" w:cs="IRNazanin"/>
          <w:lang w:bidi="fa-IR"/>
          <w:color w:val="111111"/>
          <w:sz w:val="28"/>
          <w:szCs w:val="28"/>
          <w:rtl/>
        </w:rPr>
        <w:t xml:space="preserve">[شماره صفحه واقعی : 936]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6" w:name="pg14428_153166"/>
    <w:bookmarkEnd w:id="206"/>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467" w:name="_Toc968"/>
      <w:r>
        <w:t>المَجَبَّة</w:t>
      </w:r>
      <w:bookmarkEnd w:id="1467"/>
    </w:p>
    <w:p>
      <w:pPr>
        <w:pStyle w:val="BookText"/>
      </w:pPr>
      <w:r>
        <w:rPr>
          <w:rFonts w:ascii="Amiri" w:hAnsi="Amiri" w:eastAsia="Amiri" w:cs="Amiri"/>
          <w:lang w:bidi="ar-SA"/>
          <w:color w:val="111111"/>
          <w:sz w:val="28"/>
          <w:szCs w:val="28"/>
          <w:rtl/>
        </w:rPr>
        <w:t xml:space="preserve">[المَجَبَّة] : جادّةُ الطريِق.</w:t>
      </w:r>
    </w:p>
    <w:p>
      <w:pPr>
        <w:pStyle w:val="BookText"/>
      </w:pPr>
      <w:r>
        <w:rPr>
          <w:rFonts w:ascii="IRNazanin" w:hAnsi="IRNazanin" w:eastAsia="IRNazanin" w:cs="IRNazanin"/>
          <w:lang w:bidi="fa-IR"/>
          <w:color w:val="111111"/>
          <w:sz w:val="28"/>
          <w:szCs w:val="28"/>
          <w:rtl/>
        </w:rPr>
        <w:t xml:space="preserve">ر</w:t>
      </w:r>
    </w:p>
    <w:p>
      <w:pPr>
        <w:pStyle w:val="Heading5"/>
      </w:pPr>
      <w:bookmarkStart w:id="1468" w:name="_Toc969"/>
      <w:r>
        <w:t>مَجَرَّة</w:t>
      </w:r>
      <w:bookmarkEnd w:id="1468"/>
    </w:p>
    <w:p>
      <w:pPr>
        <w:pStyle w:val="BookText"/>
      </w:pPr>
      <w:r>
        <w:rPr>
          <w:rFonts w:ascii="Amiri" w:hAnsi="Amiri" w:eastAsia="Amiri" w:cs="Amiri"/>
          <w:lang w:bidi="ar-SA"/>
          <w:color w:val="111111"/>
          <w:sz w:val="28"/>
          <w:szCs w:val="28"/>
          <w:rtl/>
        </w:rPr>
        <w:t xml:space="preserve">[مَجَرَّة] السماء : معروفة ، وسمِّيت مجرَّةً لأنها كأثر المَجَرِّ. ويقال : هي باب السماء ، قال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لِمَنْ طَلَلٌ بَيْنَ المَجَرَّةِ والقَمَرْ</w:t>
      </w:r>
    </w:p>
    <w:p>
      <w:pPr>
        <w:pStyle w:val="BookText"/>
      </w:pPr>
      <w:r>
        <w:rPr>
          <w:rFonts w:ascii="Amiri" w:hAnsi="Amiri" w:eastAsia="Amiri" w:cs="Amiri"/>
          <w:lang w:bidi="ar-SA"/>
          <w:color w:val="111111"/>
          <w:sz w:val="28"/>
          <w:szCs w:val="28"/>
          <w:rtl/>
        </w:rPr>
        <w:t xml:space="preserve">خَلاءٌ مِنَ الأصْوَاتِ عَافٍ مِنَ الأَثَرْ</w:t>
      </w:r>
    </w:p>
    <w:p>
      <w:pPr>
        <w:pStyle w:val="BookText"/>
      </w:pPr>
      <w:r>
        <w:rPr>
          <w:rFonts w:ascii="IRNazanin" w:hAnsi="IRNazanin" w:eastAsia="IRNazanin" w:cs="IRNazanin"/>
          <w:lang w:bidi="fa-IR"/>
          <w:color w:val="111111"/>
          <w:sz w:val="28"/>
          <w:szCs w:val="28"/>
          <w:rtl/>
        </w:rPr>
        <w:t xml:space="preserve">س</w:t>
      </w:r>
    </w:p>
    <w:p>
      <w:pPr>
        <w:pStyle w:val="Heading5"/>
      </w:pPr>
      <w:bookmarkStart w:id="1469" w:name="_Toc970"/>
      <w:r>
        <w:t>المَجَسَّة</w:t>
      </w:r>
      <w:bookmarkEnd w:id="1469"/>
    </w:p>
    <w:p>
      <w:pPr>
        <w:pStyle w:val="BookText"/>
      </w:pPr>
      <w:r>
        <w:rPr>
          <w:rFonts w:ascii="Amiri" w:hAnsi="Amiri" w:eastAsia="Amiri" w:cs="Amiri"/>
          <w:lang w:bidi="ar-SA"/>
          <w:color w:val="111111"/>
          <w:sz w:val="28"/>
          <w:szCs w:val="28"/>
          <w:rtl/>
        </w:rPr>
        <w:t xml:space="preserve">[المَجَسَّة] : المَجَسّ.</w:t>
      </w:r>
    </w:p>
    <w:p>
      <w:pPr>
        <w:pStyle w:val="BookText"/>
      </w:pPr>
      <w:r>
        <w:rPr>
          <w:rFonts w:ascii="IRNazanin" w:hAnsi="IRNazanin" w:eastAsia="IRNazanin" w:cs="IRNazanin"/>
          <w:lang w:bidi="fa-IR"/>
          <w:color w:val="111111"/>
          <w:sz w:val="28"/>
          <w:szCs w:val="28"/>
          <w:rtl/>
        </w:rPr>
        <w:t xml:space="preserve">ل</w:t>
      </w:r>
    </w:p>
    <w:p>
      <w:pPr>
        <w:pStyle w:val="Heading5"/>
      </w:pPr>
      <w:bookmarkStart w:id="1470" w:name="_Toc971"/>
      <w:r>
        <w:t>المَجَلَّة</w:t>
      </w:r>
      <w:bookmarkEnd w:id="1470"/>
    </w:p>
    <w:p>
      <w:pPr>
        <w:pStyle w:val="BookText"/>
      </w:pPr>
      <w:r>
        <w:rPr>
          <w:rFonts w:ascii="Amiri" w:hAnsi="Amiri" w:eastAsia="Amiri" w:cs="Amiri"/>
          <w:lang w:bidi="ar-SA"/>
          <w:color w:val="111111"/>
          <w:sz w:val="28"/>
          <w:szCs w:val="28"/>
          <w:rtl/>
        </w:rPr>
        <w:t xml:space="preserve">[المَجَلَّة] : الصحيفة.</w:t>
      </w:r>
    </w:p>
    <w:p>
      <w:pPr>
        <w:pStyle w:val="BookText"/>
      </w:pPr>
      <w:r>
        <w:rPr>
          <w:rFonts w:ascii="Amiri" w:hAnsi="Amiri" w:eastAsia="Amiri" w:cs="Amiri"/>
          <w:lang w:bidi="ar-SA"/>
          <w:color w:val="111111"/>
          <w:sz w:val="28"/>
          <w:szCs w:val="28"/>
          <w:rtl/>
        </w:rPr>
        <w:t xml:space="preserve">قال أبو عبيد : كُلُّ كتاب عند العرب فهو مَجَلَّةٌ ، قال النابغة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مَجَلَّتُهُم ذاتُ الإِلَهِ ودِينُهم</w:t>
      </w:r>
    </w:p>
    <w:p>
      <w:pPr>
        <w:pStyle w:val="BookText"/>
      </w:pPr>
      <w:r>
        <w:rPr>
          <w:rFonts w:ascii="Amiri" w:hAnsi="Amiri" w:eastAsia="Amiri" w:cs="Amiri"/>
          <w:lang w:bidi="ar-SA"/>
          <w:color w:val="111111"/>
          <w:sz w:val="28"/>
          <w:szCs w:val="28"/>
          <w:rtl/>
        </w:rPr>
        <w:t xml:space="preserve">قَوِيمٌ فما يَرْجُونَ غَيْرَ العَوَاقِبِ</w:t>
      </w:r>
    </w:p>
    <w:p>
      <w:pPr>
        <w:pStyle w:val="BookText"/>
      </w:pPr>
      <w:r>
        <w:rPr>
          <w:rFonts w:ascii="Amiri" w:hAnsi="Amiri" w:eastAsia="Amiri" w:cs="Amiri"/>
          <w:lang w:bidi="ar-SA"/>
          <w:color w:val="111111"/>
          <w:sz w:val="28"/>
          <w:szCs w:val="28"/>
          <w:rtl/>
        </w:rPr>
        <w:t xml:space="preserve">أي : كتابهم كتاب الله ، ويرجون : أي يخافون.</w:t>
      </w:r>
    </w:p>
    <w:p>
      <w:pPr>
        <w:pStyle w:val="BookText"/>
      </w:pPr>
      <w:r>
        <w:rPr>
          <w:rFonts w:ascii="Amiri" w:hAnsi="Amiri" w:eastAsia="Amiri" w:cs="Amiri"/>
          <w:lang w:bidi="ar-SA"/>
          <w:color w:val="111111"/>
          <w:sz w:val="28"/>
          <w:szCs w:val="28"/>
          <w:rtl/>
        </w:rPr>
        <w:t xml:space="preserve">ويروى « مَحَلَّتُهم » أي منزلهم الأرض المقدسة.</w:t>
      </w:r>
    </w:p>
    <w:p>
      <w:pPr>
        <w:pStyle w:val="BookText"/>
      </w:pPr>
      <w:r>
        <w:rPr>
          <w:rFonts w:ascii="IRNazanin" w:hAnsi="IRNazanin" w:eastAsia="IRNazanin" w:cs="IRNazanin"/>
          <w:lang w:bidi="fa-IR"/>
          <w:color w:val="111111"/>
          <w:sz w:val="28"/>
          <w:szCs w:val="28"/>
          <w:rtl/>
        </w:rPr>
        <w:t xml:space="preserve">ن</w:t>
      </w:r>
    </w:p>
    <w:p>
      <w:pPr>
        <w:pStyle w:val="Heading5"/>
      </w:pPr>
      <w:bookmarkStart w:id="1471" w:name="_Toc972"/>
      <w:r>
        <w:t>المَجَنَّة</w:t>
      </w:r>
      <w:bookmarkEnd w:id="1471"/>
    </w:p>
    <w:p>
      <w:pPr>
        <w:pStyle w:val="BookText"/>
      </w:pPr>
      <w:r>
        <w:rPr>
          <w:rFonts w:ascii="Amiri" w:hAnsi="Amiri" w:eastAsia="Amiri" w:cs="Amiri"/>
          <w:lang w:bidi="ar-SA"/>
          <w:color w:val="111111"/>
          <w:sz w:val="28"/>
          <w:szCs w:val="28"/>
          <w:rtl/>
        </w:rPr>
        <w:t xml:space="preserve">[المَجَنَّة] : الجنون.</w:t>
      </w:r>
    </w:p>
    <w:p>
      <w:pPr>
        <w:pStyle w:val="BookText"/>
      </w:pPr>
      <w:r>
        <w:rPr>
          <w:rFonts w:ascii="Amiri" w:hAnsi="Amiri" w:eastAsia="Amiri" w:cs="Amiri"/>
          <w:lang w:bidi="ar-SA"/>
          <w:color w:val="111111"/>
          <w:sz w:val="28"/>
          <w:szCs w:val="28"/>
          <w:rtl/>
        </w:rPr>
        <w:t xml:space="preserve">وأرض مَجَنّة : ذات جنّ.</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[شماره صفحه واقعی : 937]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7" w:name="pg14428_153168"/>
    <w:bookmarkEnd w:id="207"/>
    <w:p>
      <w:pPr>
        <w:pStyle w:val="BookText"/>
      </w:pPr>
      <w:r>
        <w:rPr>
          <w:rFonts w:ascii="IRNazanin" w:hAnsi="IRNazanin" w:eastAsia="IRNazanin" w:cs="IRNazanin"/>
          <w:lang w:bidi="fa-IR"/>
          <w:color w:val="111111"/>
          <w:sz w:val="28"/>
          <w:szCs w:val="28"/>
          <w:rtl/>
        </w:rPr>
        <w:t xml:space="preserve">ش</w:t>
      </w:r>
    </w:p>
    <w:p>
      <w:pPr>
        <w:pStyle w:val="Heading5"/>
      </w:pPr>
      <w:bookmarkStart w:id="1472" w:name="_Toc973"/>
      <w:r>
        <w:t>المِجَش</w:t>
      </w:r>
      <w:bookmarkEnd w:id="1472"/>
    </w:p>
    <w:p>
      <w:pPr>
        <w:pStyle w:val="BookText"/>
      </w:pPr>
      <w:r>
        <w:rPr>
          <w:rFonts w:ascii="Amiri" w:hAnsi="Amiri" w:eastAsia="Amiri" w:cs="Amiri"/>
          <w:lang w:bidi="ar-SA"/>
          <w:color w:val="111111"/>
          <w:sz w:val="28"/>
          <w:szCs w:val="28"/>
          <w:rtl/>
        </w:rPr>
        <w:t xml:space="preserve">[المِجَش] : المجَشّة التي يُجَش بها الجَشِيش</w:t>
      </w:r>
    </w:p>
    <w:p>
      <w:pPr>
        <w:pStyle w:val="BookText"/>
      </w:pPr>
      <w:r>
        <w:rPr>
          <w:rFonts w:ascii="IRNazanin" w:hAnsi="IRNazanin" w:eastAsia="IRNazanin" w:cs="IRNazanin"/>
          <w:lang w:bidi="fa-IR"/>
          <w:color w:val="111111"/>
          <w:sz w:val="28"/>
          <w:szCs w:val="28"/>
          <w:rtl/>
        </w:rPr>
        <w:t xml:space="preserve">ن</w:t>
      </w:r>
    </w:p>
    <w:p>
      <w:pPr>
        <w:pStyle w:val="Heading5"/>
      </w:pPr>
      <w:bookmarkStart w:id="1473" w:name="_Toc974"/>
      <w:r>
        <w:t>المِجَنّ</w:t>
      </w:r>
      <w:bookmarkEnd w:id="1473"/>
    </w:p>
    <w:p>
      <w:pPr>
        <w:pStyle w:val="BookText"/>
      </w:pPr>
      <w:r>
        <w:rPr>
          <w:rFonts w:ascii="Amiri" w:hAnsi="Amiri" w:eastAsia="Amiri" w:cs="Amiri"/>
          <w:lang w:bidi="ar-SA"/>
          <w:color w:val="111111"/>
          <w:sz w:val="28"/>
          <w:szCs w:val="28"/>
          <w:rtl/>
        </w:rPr>
        <w:t xml:space="preserve">[المِجَنّ] : التّرس ، قال امرؤ القيس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 جَبْهَةٌ كَسَرَاةِ المِجَنْ</w:t>
      </w:r>
    </w:p>
    <w:p>
      <w:pPr>
        <w:pStyle w:val="BookText"/>
      </w:pPr>
      <w:r>
        <w:rPr>
          <w:rFonts w:ascii="Amiri" w:hAnsi="Amiri" w:eastAsia="Amiri" w:cs="Amiri"/>
          <w:lang w:bidi="ar-SA"/>
          <w:color w:val="111111"/>
          <w:sz w:val="28"/>
          <w:szCs w:val="28"/>
          <w:rtl/>
        </w:rPr>
        <w:t xml:space="preserve">نِ حَذَّفَهُ الصَّانِعُ المُقْتَدِرْ</w:t>
      </w:r>
    </w:p>
    <w:p>
      <w:pPr>
        <w:pStyle w:val="BookText"/>
      </w:pPr>
      <w:r>
        <w:rPr>
          <w:rFonts w:ascii="Amiri" w:hAnsi="Amiri" w:eastAsia="Amiri" w:cs="Amiri"/>
          <w:lang w:bidi="ar-SA"/>
          <w:color w:val="111111"/>
          <w:sz w:val="28"/>
          <w:szCs w:val="28"/>
          <w:rtl/>
        </w:rPr>
        <w:t xml:space="preserve">ويقولون </w:t>
      </w:r>
      <w:r>
        <w:rPr>
          <w:rStyle w:val="FootnoteReference"/>
        </w:rPr>
        <w:footnoteReference w:id="519"/>
      </w:r>
      <w:r>
        <w:rPr>
          <w:rFonts w:ascii="Amiri" w:hAnsi="Amiri" w:eastAsia="Amiri" w:cs="Amiri"/>
          <w:lang w:bidi="ar-SA"/>
          <w:color w:val="111111"/>
          <w:sz w:val="28"/>
          <w:szCs w:val="28"/>
          <w:rtl/>
        </w:rPr>
        <w:t xml:space="preserve">: قلب له ظهر المجنّ : إِذا كان على مودة أو رعاية فحال عن ذلك.</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ث</w:t>
      </w:r>
    </w:p>
    <w:p>
      <w:pPr>
        <w:pStyle w:val="Heading5"/>
      </w:pPr>
      <w:bookmarkStart w:id="1474" w:name="_Toc975"/>
      <w:r>
        <w:t>المِجَثَّة</w:t>
      </w:r>
      <w:bookmarkEnd w:id="1474"/>
    </w:p>
    <w:p>
      <w:pPr>
        <w:pStyle w:val="BookText"/>
      </w:pPr>
      <w:r>
        <w:rPr>
          <w:rFonts w:ascii="Amiri" w:hAnsi="Amiri" w:eastAsia="Amiri" w:cs="Amiri"/>
          <w:lang w:bidi="ar-SA"/>
          <w:color w:val="111111"/>
          <w:sz w:val="28"/>
          <w:szCs w:val="28"/>
          <w:rtl/>
        </w:rPr>
        <w:t xml:space="preserve">[المِجَثَّة] : الحديدة تقتلع بها الجَثِيثة ، وهي الفسيلة.</w:t>
      </w:r>
    </w:p>
    <w:p>
      <w:pPr>
        <w:pStyle w:val="BookText"/>
      </w:pPr>
      <w:r>
        <w:rPr>
          <w:rFonts w:ascii="IRNazanin" w:hAnsi="IRNazanin" w:eastAsia="IRNazanin" w:cs="IRNazanin"/>
          <w:lang w:bidi="fa-IR"/>
          <w:color w:val="111111"/>
          <w:sz w:val="28"/>
          <w:szCs w:val="28"/>
          <w:rtl/>
        </w:rPr>
        <w:t xml:space="preserve">ش</w:t>
      </w:r>
    </w:p>
    <w:p>
      <w:pPr>
        <w:pStyle w:val="Heading5"/>
      </w:pPr>
      <w:bookmarkStart w:id="1475" w:name="_Toc976"/>
      <w:r>
        <w:t>المِجَشّة</w:t>
      </w:r>
      <w:bookmarkEnd w:id="1475"/>
    </w:p>
    <w:p>
      <w:pPr>
        <w:pStyle w:val="BookText"/>
      </w:pPr>
      <w:r>
        <w:rPr>
          <w:rFonts w:ascii="Amiri" w:hAnsi="Amiri" w:eastAsia="Amiri" w:cs="Amiri"/>
          <w:lang w:bidi="ar-SA"/>
          <w:color w:val="111111"/>
          <w:sz w:val="28"/>
          <w:szCs w:val="28"/>
          <w:rtl/>
        </w:rPr>
        <w:t xml:space="preserve">[المِجَشّة] : رحى صغيرة تُجَشُّ بها جَشِيشة البُرّ وغيره.</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476" w:name="_Toc977"/>
      <w:r>
        <w:t>الجَرّار</w:t>
      </w:r>
      <w:bookmarkEnd w:id="1476"/>
    </w:p>
    <w:p>
      <w:pPr>
        <w:pStyle w:val="BookText"/>
      </w:pPr>
      <w:r>
        <w:rPr>
          <w:rFonts w:ascii="Amiri" w:hAnsi="Amiri" w:eastAsia="Amiri" w:cs="Amiri"/>
          <w:lang w:bidi="ar-SA"/>
          <w:color w:val="111111"/>
          <w:sz w:val="28"/>
          <w:szCs w:val="28"/>
          <w:rtl/>
        </w:rPr>
        <w:t xml:space="preserve">[الجَرّار] : الجيش الكثير لا يسير إِلا زحفاً من كثرته ، قال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سَتَنْدَمُ إِذْ يَأْتي عليكَ رعيلُنا</w:t>
      </w:r>
    </w:p>
    <w:p>
      <w:pPr>
        <w:pStyle w:val="BookText"/>
      </w:pPr>
      <w:r>
        <w:rPr>
          <w:rFonts w:ascii="Amiri" w:hAnsi="Amiri" w:eastAsia="Amiri" w:cs="Amiri"/>
          <w:lang w:bidi="ar-SA"/>
          <w:color w:val="111111"/>
          <w:sz w:val="28"/>
          <w:szCs w:val="28"/>
          <w:rtl/>
        </w:rPr>
        <w:t xml:space="preserve">بأَرْعَنَ جَرَّارٍ كَثِيرٍ صَوَاهِلُهْ</w:t>
      </w:r>
    </w:p>
    <w:p>
      <w:pPr>
        <w:pStyle w:val="BookText"/>
      </w:pPr>
      <w:r>
        <w:rPr>
          <w:rFonts w:ascii="IRNazanin" w:hAnsi="IRNazanin" w:eastAsia="IRNazanin" w:cs="IRNazanin"/>
          <w:lang w:bidi="fa-IR"/>
          <w:color w:val="111111"/>
          <w:sz w:val="28"/>
          <w:szCs w:val="28"/>
          <w:rtl/>
        </w:rPr>
        <w:t xml:space="preserve">س</w:t>
      </w:r>
    </w:p>
    <w:p>
      <w:pPr>
        <w:pStyle w:val="Heading5"/>
      </w:pPr>
      <w:bookmarkStart w:id="1477" w:name="_Toc978"/>
      <w:r>
        <w:t>الجَسَّاس</w:t>
      </w:r>
      <w:bookmarkEnd w:id="1477"/>
    </w:p>
    <w:p>
      <w:pPr>
        <w:pStyle w:val="BookText"/>
      </w:pPr>
      <w:r>
        <w:rPr>
          <w:rFonts w:ascii="Amiri" w:hAnsi="Amiri" w:eastAsia="Amiri" w:cs="Amiri"/>
          <w:lang w:bidi="ar-SA"/>
          <w:color w:val="111111"/>
          <w:sz w:val="28"/>
          <w:szCs w:val="28"/>
          <w:rtl/>
        </w:rPr>
        <w:t xml:space="preserve">[الجَسَّاس] : من أسماء الرجال.</w:t>
      </w:r>
    </w:p>
    <w:p>
      <w:pPr>
        <w:pStyle w:val="BookText"/>
      </w:pPr>
      <w:r>
        <w:rPr>
          <w:rFonts w:ascii="Amiri" w:hAnsi="Amiri" w:eastAsia="Amiri" w:cs="Amiri"/>
          <w:lang w:bidi="ar-SA"/>
          <w:color w:val="111111"/>
          <w:sz w:val="28"/>
          <w:szCs w:val="28"/>
          <w:rtl/>
        </w:rPr>
        <w:t xml:space="preserve">وجَسَّاس بن مُرَّة من أشراف شيبان.</w:t>
      </w:r>
    </w:p>
    <w:p>
      <w:pPr>
        <w:pStyle w:val="BookText"/>
      </w:pPr>
      <w:r>
        <w:rPr>
          <w:rFonts w:ascii="IRNazanin" w:hAnsi="IRNazanin" w:eastAsia="IRNazanin" w:cs="IRNazanin"/>
          <w:lang w:bidi="fa-IR"/>
          <w:color w:val="111111"/>
          <w:sz w:val="28"/>
          <w:szCs w:val="28"/>
          <w:rtl/>
        </w:rPr>
        <w:t xml:space="preserve">[شماره صفحه واقعی : 938]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8" w:name="pg14428_153170"/>
    <w:bookmarkEnd w:id="208"/>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478" w:name="_Toc979"/>
      <w:r>
        <w:t>الجرّارة</w:t>
      </w:r>
      <w:bookmarkEnd w:id="1478"/>
    </w:p>
    <w:p>
      <w:pPr>
        <w:pStyle w:val="BookText"/>
      </w:pPr>
      <w:r>
        <w:rPr>
          <w:rFonts w:ascii="Amiri" w:hAnsi="Amiri" w:eastAsia="Amiri" w:cs="Amiri"/>
          <w:lang w:bidi="ar-SA"/>
          <w:color w:val="111111"/>
          <w:sz w:val="28"/>
          <w:szCs w:val="28"/>
          <w:rtl/>
        </w:rPr>
        <w:t xml:space="preserve">[الجرّارة] : عقرب صغيرة صفراء.</w:t>
      </w:r>
    </w:p>
    <w:p>
      <w:pPr>
        <w:pStyle w:val="BookText"/>
      </w:pPr>
      <w:r>
        <w:rPr>
          <w:rFonts w:ascii="Amiri" w:hAnsi="Amiri" w:eastAsia="Amiri" w:cs="Amiri"/>
          <w:lang w:bidi="ar-SA"/>
          <w:color w:val="111111"/>
          <w:sz w:val="28"/>
          <w:szCs w:val="28"/>
          <w:rtl/>
        </w:rPr>
        <w:t xml:space="preserve">وكتيبة جَرّارة : ثقيلة المشي لكثرتها.</w:t>
      </w:r>
    </w:p>
    <w:p>
      <w:pPr>
        <w:pStyle w:val="BookText"/>
      </w:pPr>
      <w:r>
        <w:rPr>
          <w:rFonts w:ascii="IRNazanin" w:hAnsi="IRNazanin" w:eastAsia="IRNazanin" w:cs="IRNazanin"/>
          <w:lang w:bidi="fa-IR"/>
          <w:color w:val="111111"/>
          <w:sz w:val="28"/>
          <w:szCs w:val="28"/>
          <w:rtl/>
        </w:rPr>
        <w:t xml:space="preserve">ل</w:t>
      </w:r>
    </w:p>
    <w:p>
      <w:pPr>
        <w:pStyle w:val="Heading5"/>
      </w:pPr>
      <w:bookmarkStart w:id="1479" w:name="_Toc980"/>
      <w:r>
        <w:t>الجَلّالة</w:t>
      </w:r>
      <w:bookmarkEnd w:id="1479"/>
    </w:p>
    <w:p>
      <w:pPr>
        <w:pStyle w:val="BookText"/>
      </w:pPr>
      <w:r>
        <w:rPr>
          <w:rFonts w:ascii="Amiri" w:hAnsi="Amiri" w:eastAsia="Amiri" w:cs="Amiri"/>
          <w:lang w:bidi="ar-SA"/>
          <w:color w:val="111111"/>
          <w:sz w:val="28"/>
          <w:szCs w:val="28"/>
          <w:rtl/>
        </w:rPr>
        <w:t xml:space="preserve">[الجَلّالة] من الدواب : التي تأكل العَذِرَة. وفي الحديث </w:t>
      </w:r>
      <w:r>
        <w:rPr>
          <w:rStyle w:val="FootnoteReference"/>
        </w:rPr>
        <w:footnoteReference w:id="521"/>
      </w:r>
      <w:r>
        <w:rPr>
          <w:rFonts w:ascii="Amiri" w:hAnsi="Amiri" w:eastAsia="Amiri" w:cs="Amiri"/>
          <w:lang w:bidi="ar-SA"/>
          <w:color w:val="111111"/>
          <w:sz w:val="28"/>
          <w:szCs w:val="28"/>
          <w:rtl/>
        </w:rPr>
        <w:t xml:space="preserve">: « نهى النبي عليه‌السلام عن أَكْل لحوم الجَلَّالة وشرب لبنها ».</w:t>
      </w:r>
    </w:p>
    <w:p>
      <w:pPr>
        <w:pStyle w:val="BookText"/>
      </w:pPr>
      <w:r>
        <w:rPr>
          <w:rFonts w:ascii="Amiri" w:hAnsi="Amiri" w:eastAsia="Amiri" w:cs="Amiri"/>
          <w:lang w:bidi="ar-SA"/>
          <w:color w:val="111111"/>
          <w:sz w:val="28"/>
          <w:szCs w:val="28"/>
          <w:rtl/>
        </w:rPr>
        <w:t xml:space="preserve">قال أبو حنيفة وأصحابه والشافعي ومن وافقهم : أكل لحوم الجلّالة مكروه.</w:t>
      </w:r>
    </w:p>
    <w:p>
      <w:pPr>
        <w:pStyle w:val="BookText"/>
      </w:pPr>
      <w:r>
        <w:rPr>
          <w:rFonts w:ascii="Amiri" w:hAnsi="Amiri" w:eastAsia="Amiri" w:cs="Amiri"/>
          <w:lang w:bidi="ar-SA"/>
          <w:color w:val="111111"/>
          <w:sz w:val="28"/>
          <w:szCs w:val="28"/>
          <w:rtl/>
        </w:rPr>
        <w:t xml:space="preserve">وقال الثَّوري وابن حنبل : هو محرّم لظاهر الخبر.</w:t>
      </w:r>
    </w:p>
    <w:p>
      <w:pPr>
        <w:pStyle w:val="BookText"/>
      </w:pPr>
      <w:r>
        <w:rPr>
          <w:rFonts w:ascii="Amiri" w:hAnsi="Amiri" w:eastAsia="Amiri" w:cs="Amiri"/>
          <w:lang w:bidi="ar-SA"/>
          <w:color w:val="111111"/>
          <w:sz w:val="28"/>
          <w:szCs w:val="28"/>
          <w:rtl/>
        </w:rPr>
        <w:t xml:space="preserve">وقال مالك والليث : لا بأس بأكله.</w:t>
      </w:r>
    </w:p>
    <w:p>
      <w:pPr>
        <w:pStyle w:val="BookText"/>
      </w:pPr>
      <w:r>
        <w:rPr>
          <w:rFonts w:ascii="Amiri" w:hAnsi="Amiri" w:eastAsia="Amiri" w:cs="Amiri"/>
          <w:lang w:bidi="ar-SA"/>
          <w:color w:val="111111"/>
          <w:sz w:val="28"/>
          <w:szCs w:val="28"/>
          <w:rtl/>
        </w:rPr>
        <w:t xml:space="preserve">قال أبو حنيفة وأصحابه : يستحب أن تحبس أياماً.</w:t>
      </w:r>
    </w:p>
    <w:p>
      <w:pPr>
        <w:pStyle w:val="BookText"/>
      </w:pPr>
      <w:r>
        <w:rPr>
          <w:rFonts w:ascii="Amiri" w:hAnsi="Amiri" w:eastAsia="Amiri" w:cs="Amiri"/>
          <w:lang w:bidi="ar-SA"/>
          <w:color w:val="111111"/>
          <w:sz w:val="28"/>
          <w:szCs w:val="28"/>
          <w:rtl/>
        </w:rPr>
        <w:t xml:space="preserve">فُعّال ، بضم الفاء ، مشدد</w:t>
      </w:r>
    </w:p>
    <w:p>
      <w:pPr>
        <w:pStyle w:val="BookText"/>
      </w:pPr>
      <w:r>
        <w:rPr>
          <w:rFonts w:ascii="IRNazanin" w:hAnsi="IRNazanin" w:eastAsia="IRNazanin" w:cs="IRNazanin"/>
          <w:lang w:bidi="fa-IR"/>
          <w:color w:val="111111"/>
          <w:sz w:val="28"/>
          <w:szCs w:val="28"/>
          <w:rtl/>
        </w:rPr>
        <w:t xml:space="preserve">د</w:t>
      </w:r>
    </w:p>
    <w:p>
      <w:pPr>
        <w:pStyle w:val="Heading5"/>
      </w:pPr>
      <w:bookmarkStart w:id="1480" w:name="_Toc981"/>
      <w:r>
        <w:t>الجُدّاد</w:t>
      </w:r>
      <w:bookmarkEnd w:id="1480"/>
    </w:p>
    <w:p>
      <w:pPr>
        <w:pStyle w:val="BookText"/>
      </w:pPr>
      <w:r>
        <w:rPr>
          <w:rFonts w:ascii="Amiri" w:hAnsi="Amiri" w:eastAsia="Amiri" w:cs="Amiri"/>
          <w:lang w:bidi="ar-SA"/>
          <w:color w:val="111111"/>
          <w:sz w:val="28"/>
          <w:szCs w:val="28"/>
          <w:rtl/>
        </w:rPr>
        <w:t xml:space="preserve">[الجُدّاد] : الخيوط التي تعقد بالخيمة ، وهي نبطية ، قال الأعشى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أَضَاءَ مِظَلَّتَهُ بالسِّرا</w:t>
      </w:r>
    </w:p>
    <w:p>
      <w:pPr>
        <w:pStyle w:val="BookText"/>
      </w:pPr>
      <w:r>
        <w:rPr>
          <w:rFonts w:ascii="Amiri" w:hAnsi="Amiri" w:eastAsia="Amiri" w:cs="Amiri"/>
          <w:lang w:bidi="ar-SA"/>
          <w:color w:val="111111"/>
          <w:sz w:val="28"/>
          <w:szCs w:val="28"/>
          <w:rtl/>
        </w:rPr>
        <w:t xml:space="preserve">جِ واللَّيْلُ غَامِرُ جُدّادِها</w:t>
      </w:r>
    </w:p>
    <w:p>
      <w:pPr>
        <w:pStyle w:val="BookText"/>
      </w:pPr>
      <w:r>
        <w:rPr>
          <w:rFonts w:ascii="Amiri" w:hAnsi="Amiri" w:eastAsia="Amiri" w:cs="Amiri"/>
          <w:lang w:bidi="ar-SA"/>
          <w:color w:val="111111"/>
          <w:sz w:val="28"/>
          <w:szCs w:val="28"/>
          <w:rtl/>
        </w:rPr>
        <w:t xml:space="preserve">يعني خمَّاراً أتاه ليلاً.</w:t>
      </w:r>
    </w:p>
    <w:p>
      <w:pPr>
        <w:pStyle w:val="BookText"/>
      </w:pPr>
      <w:r>
        <w:rPr>
          <w:rFonts w:ascii="Amiri" w:hAnsi="Amiri" w:eastAsia="Amiri" w:cs="Amiri"/>
          <w:lang w:bidi="ar-SA"/>
          <w:color w:val="111111"/>
          <w:sz w:val="28"/>
          <w:szCs w:val="28"/>
          <w:rtl/>
        </w:rPr>
        <w:t xml:space="preserve">ويقال : إِن الجُدّاد صاحب الحانوت الذي يبيع الخمر ، قال الأعشى </w:t>
      </w:r>
      <w:r>
        <w:rPr>
          <w:rStyle w:val="FootnoteReference"/>
        </w:rPr>
        <w:footnoteReference w:id="523"/>
      </w:r>
    </w:p>
    <w:p>
      <w:pPr>
        <w:pStyle w:val="BookText"/>
      </w:pPr>
      <w:r>
        <w:rPr>
          <w:rFonts w:ascii="Amiri" w:hAnsi="Amiri" w:eastAsia="Amiri" w:cs="Amiri"/>
          <w:lang w:bidi="ar-SA"/>
          <w:color w:val="111111"/>
          <w:sz w:val="28"/>
          <w:szCs w:val="28"/>
          <w:rtl/>
        </w:rPr>
        <w:t xml:space="preserve">إذا فتحت نظرت ريحها</w:t>
      </w:r>
    </w:p>
    <w:p>
      <w:pPr>
        <w:pStyle w:val="BookText"/>
      </w:pPr>
      <w:r>
        <w:rPr>
          <w:rFonts w:ascii="Amiri" w:hAnsi="Amiri" w:eastAsia="Amiri" w:cs="Amiri"/>
          <w:lang w:bidi="ar-SA"/>
          <w:color w:val="111111"/>
          <w:sz w:val="28"/>
          <w:szCs w:val="28"/>
          <w:rtl/>
        </w:rPr>
        <w:t xml:space="preserve">وإن سيل صاحبها قال : خش</w:t>
      </w:r>
    </w:p>
    <w:p>
      <w:pPr>
        <w:pStyle w:val="BookText"/>
      </w:pPr>
      <w:r>
        <w:rPr>
          <w:rFonts w:ascii="Amiri" w:hAnsi="Amiri" w:eastAsia="Amiri" w:cs="Amiri"/>
          <w:lang w:bidi="ar-SA"/>
          <w:color w:val="111111"/>
          <w:sz w:val="28"/>
          <w:szCs w:val="28"/>
          <w:rtl/>
        </w:rPr>
        <w:t xml:space="preserve">فلا شاهد فيه ، وخش أصلها : خوش بالفارسية بمعنى : طيّب أو 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939]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9" w:name="pg14428_153172"/>
    <w:bookmarkEnd w:id="20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سِيلَ جُدَّادُها قال خُشْ</w:t>
      </w:r>
    </w:p>
    <w:p>
      <w:pPr>
        <w:pStyle w:val="BookText"/>
      </w:pPr>
      <w:r>
        <w:rPr>
          <w:rFonts w:ascii="Amiri" w:hAnsi="Amiri" w:eastAsia="Amiri" w:cs="Amiri"/>
          <w:lang w:bidi="ar-SA"/>
          <w:color w:val="111111"/>
          <w:sz w:val="28"/>
          <w:szCs w:val="28"/>
          <w:rtl/>
        </w:rPr>
        <w:t xml:space="preserve">بالفارسية.</w:t>
      </w:r>
    </w:p>
    <w:p>
      <w:pPr>
        <w:pStyle w:val="BookText"/>
      </w:pPr>
      <w:r>
        <w:rPr>
          <w:rFonts w:ascii="Amiri" w:hAnsi="Amiri" w:eastAsia="Amiri" w:cs="Amiri"/>
          <w:lang w:bidi="ar-SA"/>
          <w:color w:val="111111"/>
          <w:sz w:val="28"/>
          <w:szCs w:val="28"/>
          <w:rtl/>
        </w:rPr>
        <w:t xml:space="preserve">ويقال : الجُدّاد أيضاً صغار النخل والشجر في قول الطِّرِمَّاح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تَجْتَنِي ثَامِرَ جُدَّادِهِ</w:t>
      </w:r>
    </w:p>
    <w:p>
      <w:pPr>
        <w:pStyle w:val="BookText"/>
      </w:pPr>
      <w:r>
        <w:rPr>
          <w:rFonts w:ascii="Amiri" w:hAnsi="Amiri" w:eastAsia="Amiri" w:cs="Amiri"/>
          <w:lang w:bidi="ar-SA"/>
          <w:color w:val="111111"/>
          <w:sz w:val="28"/>
          <w:szCs w:val="28"/>
          <w:rtl/>
        </w:rPr>
        <w:t xml:space="preserve">مِنْ فُرَادَى بَرَمٍ أو تُؤَامْ</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481" w:name="_Toc982"/>
      <w:r>
        <w:t>الجِنّان</w:t>
      </w:r>
      <w:bookmarkEnd w:id="1481"/>
    </w:p>
    <w:p>
      <w:pPr>
        <w:pStyle w:val="BookText"/>
      </w:pPr>
      <w:r>
        <w:rPr>
          <w:rFonts w:ascii="Amiri" w:hAnsi="Amiri" w:eastAsia="Amiri" w:cs="Amiri"/>
          <w:lang w:bidi="ar-SA"/>
          <w:color w:val="111111"/>
          <w:sz w:val="28"/>
          <w:szCs w:val="28"/>
          <w:rtl/>
        </w:rPr>
        <w:t xml:space="preserve">[الجِنّان] : الجانّ ، قال يصف الفرس :</w:t>
      </w:r>
    </w:p>
    <w:p>
      <w:pPr>
        <w:pStyle w:val="BookText"/>
      </w:pPr>
      <w:r>
        <w:rPr>
          <w:rFonts w:ascii="Amiri" w:hAnsi="Amiri" w:eastAsia="Amiri" w:cs="Amiri"/>
          <w:lang w:bidi="ar-SA"/>
          <w:color w:val="111111"/>
          <w:sz w:val="28"/>
          <w:szCs w:val="28"/>
          <w:rtl/>
        </w:rPr>
        <w:t xml:space="preserve">ذُو مَيْعَةٍ يَنْسَابُ كالجِنَّانِ</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482" w:name="_Toc983"/>
      <w:r>
        <w:t>جارّ</w:t>
      </w:r>
      <w:bookmarkEnd w:id="1482"/>
    </w:p>
    <w:p>
      <w:pPr>
        <w:pStyle w:val="BookText"/>
      </w:pPr>
      <w:r>
        <w:rPr>
          <w:rFonts w:ascii="Amiri" w:hAnsi="Amiri" w:eastAsia="Amiri" w:cs="Amiri"/>
          <w:lang w:bidi="ar-SA"/>
          <w:color w:val="111111"/>
          <w:sz w:val="28"/>
          <w:szCs w:val="28"/>
          <w:rtl/>
        </w:rPr>
        <w:t xml:space="preserve">[جارّ] : يقال : حارّ جارّ ، إِتباع له.</w:t>
      </w:r>
    </w:p>
    <w:p>
      <w:pPr>
        <w:pStyle w:val="BookText"/>
      </w:pPr>
      <w:r>
        <w:rPr>
          <w:rFonts w:ascii="IRNazanin" w:hAnsi="IRNazanin" w:eastAsia="IRNazanin" w:cs="IRNazanin"/>
          <w:lang w:bidi="fa-IR"/>
          <w:color w:val="111111"/>
          <w:sz w:val="28"/>
          <w:szCs w:val="28"/>
          <w:rtl/>
        </w:rPr>
        <w:t xml:space="preserve">ن</w:t>
      </w:r>
    </w:p>
    <w:p>
      <w:pPr>
        <w:pStyle w:val="Heading5"/>
      </w:pPr>
      <w:bookmarkStart w:id="1483" w:name="_Toc984"/>
      <w:r>
        <w:t>الجانّ</w:t>
      </w:r>
      <w:bookmarkEnd w:id="1483"/>
    </w:p>
    <w:p>
      <w:pPr>
        <w:pStyle w:val="BookText"/>
      </w:pPr>
      <w:r>
        <w:rPr>
          <w:rFonts w:ascii="Amiri" w:hAnsi="Amiri" w:eastAsia="Amiri" w:cs="Amiri"/>
          <w:lang w:bidi="ar-SA"/>
          <w:color w:val="111111"/>
          <w:sz w:val="28"/>
          <w:szCs w:val="28"/>
          <w:rtl/>
        </w:rPr>
        <w:t xml:space="preserve">[الجانّ] : أبو الجن ، قال الله تعالى : ( وَخَلَقَ الْجَانَ مِنْ مارِجٍ مِنْ نارٍ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والجانّ : ضرب من الحيّات ، قال الله تعالى : ( تَهْتَزُّ كَأَنَّها جَانٌ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1484" w:name="_Toc985"/>
      <w:r>
        <w:t>الجادَّة</w:t>
      </w:r>
      <w:bookmarkEnd w:id="1484"/>
    </w:p>
    <w:p>
      <w:pPr>
        <w:pStyle w:val="BookText"/>
      </w:pPr>
      <w:r>
        <w:rPr>
          <w:rFonts w:ascii="Amiri" w:hAnsi="Amiri" w:eastAsia="Amiri" w:cs="Amiri"/>
          <w:lang w:bidi="ar-SA"/>
          <w:color w:val="111111"/>
          <w:sz w:val="28"/>
          <w:szCs w:val="28"/>
          <w:rtl/>
        </w:rPr>
        <w:t xml:space="preserve">[الجادَّة] : سواء الطريق.</w:t>
      </w:r>
    </w:p>
    <w:p>
      <w:pPr>
        <w:pStyle w:val="BookText"/>
      </w:pPr>
      <w:r>
        <w:rPr>
          <w:rFonts w:ascii="IRNazanin" w:hAnsi="IRNazanin" w:eastAsia="IRNazanin" w:cs="IRNazanin"/>
          <w:lang w:bidi="fa-IR"/>
          <w:color w:val="111111"/>
          <w:sz w:val="28"/>
          <w:szCs w:val="28"/>
          <w:rtl/>
        </w:rPr>
        <w:t xml:space="preserve">ر</w:t>
      </w:r>
    </w:p>
    <w:p>
      <w:pPr>
        <w:pStyle w:val="Heading5"/>
      </w:pPr>
      <w:bookmarkStart w:id="1485" w:name="_Toc986"/>
      <w:r>
        <w:t>الجارّة</w:t>
      </w:r>
      <w:bookmarkEnd w:id="1485"/>
    </w:p>
    <w:p>
      <w:pPr>
        <w:pStyle w:val="BookText"/>
      </w:pPr>
      <w:r>
        <w:rPr>
          <w:rFonts w:ascii="Amiri" w:hAnsi="Amiri" w:eastAsia="Amiri" w:cs="Amiri"/>
          <w:lang w:bidi="ar-SA"/>
          <w:color w:val="111111"/>
          <w:sz w:val="28"/>
          <w:szCs w:val="28"/>
          <w:rtl/>
        </w:rPr>
        <w:t xml:space="preserve">[الجارّة] في الحديث </w:t>
      </w:r>
      <w:r>
        <w:rPr>
          <w:rStyle w:val="FootnoteReference"/>
        </w:rPr>
        <w:footnoteReference w:id="527"/>
      </w:r>
      <w:r>
        <w:rPr>
          <w:rFonts w:ascii="Amiri" w:hAnsi="Amiri" w:eastAsia="Amiri" w:cs="Amiri"/>
          <w:lang w:bidi="ar-SA"/>
          <w:color w:val="111111"/>
          <w:sz w:val="28"/>
          <w:szCs w:val="28"/>
          <w:rtl/>
        </w:rPr>
        <w:t xml:space="preserve">عن النبي عليه‌السلام : « لا صَدَقَة في الإِبِلِ الجَارَّةِ »</w:t>
      </w:r>
    </w:p>
    <w:p>
      <w:pPr>
        <w:pStyle w:val="BookText"/>
      </w:pPr>
      <w:r>
        <w:rPr>
          <w:rFonts w:ascii="IRNazanin" w:hAnsi="IRNazanin" w:eastAsia="IRNazanin" w:cs="IRNazanin"/>
          <w:lang w:bidi="fa-IR"/>
          <w:color w:val="111111"/>
          <w:sz w:val="28"/>
          <w:szCs w:val="28"/>
          <w:rtl/>
        </w:rPr>
        <w:t xml:space="preserve">[شماره صفحه واقعی : 940]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0" w:name="pg14428_153174"/>
    <w:bookmarkEnd w:id="210"/>
    <w:p>
      <w:pPr>
        <w:pStyle w:val="BookText"/>
      </w:pPr>
      <w:r>
        <w:rPr>
          <w:rFonts w:ascii="Amiri" w:hAnsi="Amiri" w:eastAsia="Amiri" w:cs="Amiri"/>
          <w:lang w:bidi="ar-SA"/>
          <w:color w:val="111111"/>
          <w:sz w:val="28"/>
          <w:szCs w:val="28"/>
          <w:rtl/>
        </w:rPr>
        <w:t xml:space="preserve">يعني التي تُجَر بأزمّتها وتقاد ، أي ليس في الإِبل العوامل صدقة وإِنما هي في السائمة.</w:t>
      </w:r>
    </w:p>
    <w:p>
      <w:pPr>
        <w:pStyle w:val="BookText"/>
      </w:pPr>
      <w:r>
        <w:rPr>
          <w:rFonts w:ascii="Amiri" w:hAnsi="Amiri" w:eastAsia="Amiri" w:cs="Amiri"/>
          <w:lang w:bidi="ar-SA"/>
          <w:color w:val="111111"/>
          <w:sz w:val="28"/>
          <w:szCs w:val="28"/>
          <w:rtl/>
        </w:rPr>
        <w:t xml:space="preserve">والجارة فاعلة بمعنى مفعولة ، كقولهم : سرّ كاتم : أي مكتوم.</w:t>
      </w:r>
    </w:p>
    <w:p>
      <w:pPr>
        <w:pStyle w:val="BookText"/>
      </w:pPr>
      <w:r>
        <w:rPr>
          <w:rFonts w:ascii="IRNazanin" w:hAnsi="IRNazanin" w:eastAsia="IRNazanin" w:cs="IRNazanin"/>
          <w:lang w:bidi="fa-IR"/>
          <w:color w:val="111111"/>
          <w:sz w:val="28"/>
          <w:szCs w:val="28"/>
          <w:rtl/>
        </w:rPr>
        <w:t xml:space="preserve">س</w:t>
      </w:r>
    </w:p>
    <w:p>
      <w:pPr>
        <w:pStyle w:val="Heading5"/>
      </w:pPr>
      <w:bookmarkStart w:id="1486" w:name="_Toc987"/>
      <w:r>
        <w:t>جاسّة</w:t>
      </w:r>
      <w:bookmarkEnd w:id="1486"/>
    </w:p>
    <w:p>
      <w:pPr>
        <w:pStyle w:val="BookText"/>
      </w:pPr>
      <w:r>
        <w:rPr>
          <w:rFonts w:ascii="Amiri" w:hAnsi="Amiri" w:eastAsia="Amiri" w:cs="Amiri"/>
          <w:lang w:bidi="ar-SA"/>
          <w:color w:val="111111"/>
          <w:sz w:val="28"/>
          <w:szCs w:val="28"/>
          <w:rtl/>
        </w:rPr>
        <w:t xml:space="preserve">[جاسّة] : في كتاب الخليل </w:t>
      </w:r>
      <w:r>
        <w:rPr>
          <w:rStyle w:val="FootnoteReference"/>
        </w:rPr>
        <w:footnoteReference w:id="528"/>
      </w:r>
      <w:r>
        <w:rPr>
          <w:rFonts w:ascii="Amiri" w:hAnsi="Amiri" w:eastAsia="Amiri" w:cs="Amiri"/>
          <w:lang w:bidi="ar-SA"/>
          <w:color w:val="111111"/>
          <w:sz w:val="28"/>
          <w:szCs w:val="28"/>
          <w:rtl/>
        </w:rPr>
        <w:t xml:space="preserve">: الجواسُ من الإِنسان خمس : اليدان والعينان والفم والسمع والشمّ ، الواحدة جاسّة.</w:t>
      </w:r>
    </w:p>
    <w:p>
      <w:pPr>
        <w:pStyle w:val="BookText"/>
      </w:pPr>
      <w:r>
        <w:rPr>
          <w:rFonts w:ascii="IRNazanin" w:hAnsi="IRNazanin" w:eastAsia="IRNazanin" w:cs="IRNazanin"/>
          <w:lang w:bidi="fa-IR"/>
          <w:color w:val="111111"/>
          <w:sz w:val="28"/>
          <w:szCs w:val="28"/>
          <w:rtl/>
        </w:rPr>
        <w:t xml:space="preserve">ل</w:t>
      </w:r>
    </w:p>
    <w:p>
      <w:pPr>
        <w:pStyle w:val="Heading5"/>
      </w:pPr>
      <w:bookmarkStart w:id="1487" w:name="_Toc988"/>
      <w:r>
        <w:t>الجالّة</w:t>
      </w:r>
      <w:bookmarkEnd w:id="1487"/>
    </w:p>
    <w:p>
      <w:pPr>
        <w:pStyle w:val="BookText"/>
      </w:pPr>
      <w:r>
        <w:rPr>
          <w:rFonts w:ascii="Amiri" w:hAnsi="Amiri" w:eastAsia="Amiri" w:cs="Amiri"/>
          <w:lang w:bidi="ar-SA"/>
          <w:color w:val="111111"/>
          <w:sz w:val="28"/>
          <w:szCs w:val="28"/>
          <w:rtl/>
        </w:rPr>
        <w:t xml:space="preserve">[الجالّة] : يقال : استُعمل فلان على الجالية والجالَّة.</w:t>
      </w:r>
    </w:p>
    <w:p>
      <w:pPr>
        <w:pStyle w:val="BookText"/>
      </w:pPr>
      <w:r>
        <w:rPr>
          <w:rFonts w:ascii="Amiri" w:hAnsi="Amiri" w:eastAsia="Amiri" w:cs="Amiri"/>
          <w:lang w:bidi="ar-SA"/>
          <w:color w:val="111111"/>
          <w:sz w:val="28"/>
          <w:szCs w:val="28"/>
          <w:rtl/>
        </w:rPr>
        <w:t xml:space="preserve">الجالّة : الذين خرجوا عن البلد.</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س</w:t>
      </w:r>
    </w:p>
    <w:p>
      <w:pPr>
        <w:pStyle w:val="Heading5"/>
      </w:pPr>
      <w:bookmarkStart w:id="1488" w:name="_Toc989"/>
      <w:r>
        <w:t>الجاسوس</w:t>
      </w:r>
      <w:bookmarkEnd w:id="1488"/>
    </w:p>
    <w:p>
      <w:pPr>
        <w:pStyle w:val="BookText"/>
      </w:pPr>
      <w:r>
        <w:rPr>
          <w:rFonts w:ascii="Amiri" w:hAnsi="Amiri" w:eastAsia="Amiri" w:cs="Amiri"/>
          <w:lang w:bidi="ar-SA"/>
          <w:color w:val="111111"/>
          <w:sz w:val="28"/>
          <w:szCs w:val="28"/>
          <w:rtl/>
        </w:rPr>
        <w:t xml:space="preserve">[الجاسوس] : الذي يتجسس الأخبار ثم يأتي بها.</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489" w:name="_Toc990"/>
      <w:r>
        <w:t>الجَداد</w:t>
      </w:r>
      <w:bookmarkEnd w:id="1489"/>
    </w:p>
    <w:p>
      <w:pPr>
        <w:pStyle w:val="BookText"/>
      </w:pPr>
      <w:r>
        <w:rPr>
          <w:rFonts w:ascii="Amiri" w:hAnsi="Amiri" w:eastAsia="Amiri" w:cs="Amiri"/>
          <w:lang w:bidi="ar-SA"/>
          <w:color w:val="111111"/>
          <w:sz w:val="28"/>
          <w:szCs w:val="28"/>
          <w:rtl/>
        </w:rPr>
        <w:t xml:space="preserve">[الجَداد] : يقال : جاء زمن الجَداد : أي جاء زمن صِرام النخل.</w:t>
      </w:r>
    </w:p>
    <w:p>
      <w:pPr>
        <w:pStyle w:val="BookText"/>
      </w:pPr>
      <w:r>
        <w:rPr>
          <w:rFonts w:ascii="IRNazanin" w:hAnsi="IRNazanin" w:eastAsia="IRNazanin" w:cs="IRNazanin"/>
          <w:lang w:bidi="fa-IR"/>
          <w:color w:val="111111"/>
          <w:sz w:val="28"/>
          <w:szCs w:val="28"/>
          <w:rtl/>
        </w:rPr>
        <w:t xml:space="preserve">ذ</w:t>
      </w:r>
    </w:p>
    <w:p>
      <w:pPr>
        <w:pStyle w:val="Heading5"/>
      </w:pPr>
      <w:bookmarkStart w:id="1490" w:name="_Toc991"/>
      <w:r>
        <w:t>الجَذاذ</w:t>
      </w:r>
      <w:bookmarkEnd w:id="1490"/>
    </w:p>
    <w:p>
      <w:pPr>
        <w:pStyle w:val="BookText"/>
      </w:pPr>
      <w:r>
        <w:rPr>
          <w:rFonts w:ascii="Amiri" w:hAnsi="Amiri" w:eastAsia="Amiri" w:cs="Amiri"/>
          <w:lang w:bidi="ar-SA"/>
          <w:color w:val="111111"/>
          <w:sz w:val="28"/>
          <w:szCs w:val="28"/>
          <w:rtl/>
        </w:rPr>
        <w:t xml:space="preserve">[الجَذاذ] : يقال : إِن الجَذَاذ فَضْلُ الشيء على الشيء. وقرأ بعضهم : فَجَعَلَهُمْ جَذَاذاً </w:t>
      </w:r>
      <w:r>
        <w:rPr>
          <w:rStyle w:val="FootnoteReference"/>
        </w:rPr>
        <w:footnoteReference w:id="529"/>
      </w:r>
      <w:r>
        <w:rPr>
          <w:rFonts w:ascii="Amiri" w:hAnsi="Amiri" w:eastAsia="Amiri" w:cs="Amiri"/>
          <w:lang w:bidi="ar-SA"/>
          <w:color w:val="111111"/>
          <w:sz w:val="28"/>
          <w:szCs w:val="28"/>
          <w:rtl/>
        </w:rPr>
        <w:t xml:space="preserve">بفتح الجيم ، وهذه القراءة خارجة عن رأي أئمة القراء.</w:t>
      </w:r>
    </w:p>
    <w:p>
      <w:pPr>
        <w:pStyle w:val="BookText"/>
      </w:pPr>
      <w:r>
        <w:rPr>
          <w:rFonts w:ascii="IRNazanin" w:hAnsi="IRNazanin" w:eastAsia="IRNazanin" w:cs="IRNazanin"/>
          <w:lang w:bidi="fa-IR"/>
          <w:color w:val="111111"/>
          <w:sz w:val="28"/>
          <w:szCs w:val="28"/>
          <w:rtl/>
        </w:rPr>
        <w:t xml:space="preserve">ز</w:t>
      </w:r>
    </w:p>
    <w:p>
      <w:pPr>
        <w:pStyle w:val="Heading5"/>
      </w:pPr>
      <w:bookmarkStart w:id="1491" w:name="_Toc992"/>
      <w:r>
        <w:t>الجَزاز</w:t>
      </w:r>
      <w:bookmarkEnd w:id="1491"/>
    </w:p>
    <w:p>
      <w:pPr>
        <w:pStyle w:val="BookText"/>
      </w:pPr>
      <w:r>
        <w:rPr>
          <w:rFonts w:ascii="Amiri" w:hAnsi="Amiri" w:eastAsia="Amiri" w:cs="Amiri"/>
          <w:lang w:bidi="ar-SA"/>
          <w:color w:val="111111"/>
          <w:sz w:val="28"/>
          <w:szCs w:val="28"/>
          <w:rtl/>
        </w:rPr>
        <w:t xml:space="preserve">[الجَزاز] : يقال : هذا زمن الجَزاز : أي الذي تجز فيه الغنم.</w:t>
      </w:r>
    </w:p>
    <w:p>
      <w:pPr>
        <w:pStyle w:val="BookText"/>
      </w:pPr>
      <w:r>
        <w:rPr>
          <w:rFonts w:ascii="IRNazanin" w:hAnsi="IRNazanin" w:eastAsia="IRNazanin" w:cs="IRNazanin"/>
          <w:lang w:bidi="fa-IR"/>
          <w:color w:val="111111"/>
          <w:sz w:val="28"/>
          <w:szCs w:val="28"/>
          <w:rtl/>
        </w:rPr>
        <w:t xml:space="preserve">والجَزاز : صرام النخل.</w:t>
      </w:r>
    </w:p>
    <w:p>
      <w:pPr>
        <w:pStyle w:val="BookText"/>
      </w:pPr>
      <w:r>
        <w:rPr>
          <w:rFonts w:ascii="IRNazanin" w:hAnsi="IRNazanin" w:eastAsia="IRNazanin" w:cs="IRNazanin"/>
          <w:lang w:bidi="fa-IR"/>
          <w:color w:val="111111"/>
          <w:sz w:val="28"/>
          <w:szCs w:val="28"/>
          <w:rtl/>
        </w:rPr>
        <w:t xml:space="preserve">ل</w:t>
      </w:r>
    </w:p>
    <w:p>
      <w:pPr>
        <w:pStyle w:val="Heading5"/>
      </w:pPr>
      <w:bookmarkStart w:id="1492" w:name="_Toc993"/>
      <w:r>
        <w:t>الجَلال</w:t>
      </w:r>
      <w:bookmarkEnd w:id="1492"/>
    </w:p>
    <w:p>
      <w:pPr>
        <w:pStyle w:val="BookText"/>
      </w:pPr>
      <w:r>
        <w:rPr>
          <w:rFonts w:ascii="Amiri" w:hAnsi="Amiri" w:eastAsia="Amiri" w:cs="Amiri"/>
          <w:lang w:bidi="ar-SA"/>
          <w:color w:val="111111"/>
          <w:sz w:val="28"/>
          <w:szCs w:val="28"/>
          <w:rtl/>
        </w:rPr>
        <w:t xml:space="preserve">[الجَلال] : عظمة الله عز وجل ، قال الله تعالى : ( تَبارَكَ اسْمُ رَبِّكَ ذِي الْجَلالِ</w:t>
      </w:r>
    </w:p>
    <w:p>
      <w:pPr>
        <w:pStyle w:val="BookText"/>
      </w:pPr>
      <w:r>
        <w:rPr>
          <w:rFonts w:ascii="IRNazanin" w:hAnsi="IRNazanin" w:eastAsia="IRNazanin" w:cs="IRNazanin"/>
          <w:lang w:bidi="fa-IR"/>
          <w:color w:val="111111"/>
          <w:sz w:val="28"/>
          <w:szCs w:val="28"/>
          <w:rtl/>
        </w:rPr>
        <w:t xml:space="preserve">[شماره صفحه واقعی : 941]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1" w:name="pg14428_153176"/>
    <w:bookmarkEnd w:id="211"/>
    <w:p>
      <w:pPr>
        <w:pStyle w:val="BookText"/>
      </w:pPr>
      <w:r>
        <w:rPr>
          <w:rFonts w:ascii="Amiri" w:hAnsi="Amiri" w:eastAsia="Amiri" w:cs="Amiri"/>
          <w:lang w:bidi="ar-SA"/>
          <w:color w:val="111111"/>
          <w:sz w:val="28"/>
          <w:szCs w:val="28"/>
          <w:rtl/>
        </w:rPr>
        <w:t xml:space="preserve">وَالْإِكْرامِ )</w:t>
      </w:r>
      <w:r>
        <w:rPr>
          <w:rStyle w:val="FootnoteReference"/>
        </w:rPr>
        <w:footnoteReference w:id="530"/>
      </w:r>
      <w:r>
        <w:rPr>
          <w:rFonts w:ascii="Amiri" w:hAnsi="Amiri" w:eastAsia="Amiri" w:cs="Amiri"/>
          <w:lang w:bidi="ar-SA"/>
          <w:color w:val="111111"/>
          <w:sz w:val="28"/>
          <w:szCs w:val="28"/>
          <w:rtl/>
        </w:rPr>
        <w:t xml:space="preserve">قرأ ابن عامر ( ذو ) بالواو نعتاً ل- ( اسْمُ ) وقرأ الباقون ( ذِي ) بالياء نعتاً لربّ.</w:t>
      </w:r>
    </w:p>
    <w:p>
      <w:pPr>
        <w:pStyle w:val="BookText"/>
      </w:pPr>
      <w:r>
        <w:rPr>
          <w:rFonts w:ascii="IRNazanin" w:hAnsi="IRNazanin" w:eastAsia="IRNazanin" w:cs="IRNazanin"/>
          <w:lang w:bidi="fa-IR"/>
          <w:color w:val="111111"/>
          <w:sz w:val="28"/>
          <w:szCs w:val="28"/>
          <w:rtl/>
        </w:rPr>
        <w:t xml:space="preserve">م</w:t>
      </w:r>
    </w:p>
    <w:p>
      <w:pPr>
        <w:pStyle w:val="Heading5"/>
      </w:pPr>
      <w:bookmarkStart w:id="1493" w:name="_Toc994"/>
      <w:r>
        <w:t>جَمَام</w:t>
      </w:r>
      <w:bookmarkEnd w:id="1493"/>
    </w:p>
    <w:p>
      <w:pPr>
        <w:pStyle w:val="BookText"/>
      </w:pPr>
      <w:r>
        <w:rPr>
          <w:rFonts w:ascii="Amiri" w:hAnsi="Amiri" w:eastAsia="Amiri" w:cs="Amiri"/>
          <w:lang w:bidi="ar-SA"/>
          <w:color w:val="111111"/>
          <w:sz w:val="28"/>
          <w:szCs w:val="28"/>
          <w:rtl/>
        </w:rPr>
        <w:t xml:space="preserve">[جَمَام] المكيال : ما ملأ أصْبَاره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1494" w:name="_Toc995"/>
      <w:r>
        <w:t>الجنان</w:t>
      </w:r>
      <w:bookmarkEnd w:id="1494"/>
    </w:p>
    <w:p>
      <w:pPr>
        <w:pStyle w:val="BookText"/>
      </w:pPr>
      <w:r>
        <w:rPr>
          <w:rFonts w:ascii="IRNazanin" w:hAnsi="IRNazanin" w:eastAsia="IRNazanin" w:cs="IRNazanin"/>
          <w:lang w:bidi="fa-IR"/>
          <w:color w:val="111111"/>
          <w:sz w:val="28"/>
          <w:szCs w:val="28"/>
          <w:rtl/>
        </w:rPr>
        <w:t xml:space="preserve">[الجنان] : القلب ، قال :</w:t>
      </w:r>
    </w:p>
    <w:p>
      <w:pPr>
        <w:pStyle w:val="BookText"/>
      </w:pPr>
      <w:r>
        <w:rPr>
          <w:rFonts w:ascii="Amiri" w:hAnsi="Amiri" w:eastAsia="Amiri" w:cs="Amiri"/>
          <w:lang w:bidi="ar-SA"/>
          <w:color w:val="111111"/>
          <w:sz w:val="28"/>
          <w:szCs w:val="28"/>
          <w:rtl/>
        </w:rPr>
        <w:t xml:space="preserve">فَأَمْهَلْتُها حَتَّى اطْمَأَنَ جَنَانُها </w:t>
      </w:r>
      <w:r>
        <w:rPr>
          <w:rStyle w:val="FootnoteReference"/>
        </w:rPr>
        <w:footnoteReference w:id="5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ما عليّ جَنان إِلا ما ترى : أي ثوب يجنّني ويواريني.</w:t>
      </w:r>
    </w:p>
    <w:p>
      <w:pPr>
        <w:pStyle w:val="BookText"/>
      </w:pPr>
      <w:r>
        <w:rPr>
          <w:rFonts w:ascii="Amiri" w:hAnsi="Amiri" w:eastAsia="Amiri" w:cs="Amiri"/>
          <w:lang w:bidi="ar-SA"/>
          <w:color w:val="111111"/>
          <w:sz w:val="28"/>
          <w:szCs w:val="28"/>
          <w:rtl/>
        </w:rPr>
        <w:t xml:space="preserve">وجَنان الليل : جنونه ، وهو سواده وستره للأشياء ، قال دريد بن الصِّمَّة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لا جَنَانُ اللَّيْلِ أَدْرَكَ رَكْضُنَا</w:t>
      </w:r>
    </w:p>
    <w:p>
      <w:pPr>
        <w:pStyle w:val="BookText"/>
      </w:pPr>
      <w:r>
        <w:rPr>
          <w:rFonts w:ascii="Amiri" w:hAnsi="Amiri" w:eastAsia="Amiri" w:cs="Amiri"/>
          <w:lang w:bidi="ar-SA"/>
          <w:color w:val="111111"/>
          <w:sz w:val="28"/>
          <w:szCs w:val="28"/>
          <w:rtl/>
        </w:rPr>
        <w:t xml:space="preserve">بِذِي الرِّمْثِ والأرْطَى عِيَاضَ بنَ نَاشِبِ</w:t>
      </w:r>
    </w:p>
    <w:p>
      <w:pPr>
        <w:pStyle w:val="BookText"/>
      </w:pPr>
      <w:r>
        <w:rPr>
          <w:rFonts w:ascii="Amiri" w:hAnsi="Amiri" w:eastAsia="Amiri" w:cs="Amiri"/>
          <w:lang w:bidi="ar-SA"/>
          <w:color w:val="111111"/>
          <w:sz w:val="28"/>
          <w:szCs w:val="28"/>
          <w:rtl/>
        </w:rPr>
        <w:t xml:space="preserve">ويروى : ولو لا جنون الليل.</w:t>
      </w:r>
    </w:p>
    <w:p>
      <w:pPr>
        <w:pStyle w:val="BookText"/>
      </w:pPr>
      <w:r>
        <w:rPr>
          <w:rFonts w:ascii="IRNazanin" w:hAnsi="IRNazanin" w:eastAsia="IRNazanin" w:cs="IRNazanin"/>
          <w:lang w:bidi="fa-IR"/>
          <w:color w:val="111111"/>
          <w:sz w:val="28"/>
          <w:szCs w:val="28"/>
          <w:rtl/>
        </w:rPr>
        <w:t xml:space="preserve">وجَنان الناس : معظمهم.</w:t>
      </w:r>
    </w:p>
    <w:p>
      <w:pPr>
        <w:pStyle w:val="BookText"/>
      </w:pPr>
      <w:r>
        <w:rPr>
          <w:rFonts w:ascii="Amiri" w:hAnsi="Amiri" w:eastAsia="Amiri" w:cs="Amiri"/>
          <w:lang w:bidi="ar-SA"/>
          <w:color w:val="111111"/>
          <w:sz w:val="28"/>
          <w:szCs w:val="28"/>
          <w:rtl/>
        </w:rPr>
        <w:t xml:space="preserve">ويقال : إِن الجَنان خوفُ ما لم يُرَ في قول ليلى الأخيلية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بِحَيٍّ إِذا قِيلَ اظْعَنُوا قد أُتِيتُمُ</w:t>
      </w:r>
    </w:p>
    <w:p>
      <w:pPr>
        <w:pStyle w:val="BookText"/>
      </w:pPr>
      <w:r>
        <w:rPr>
          <w:rFonts w:ascii="Amiri" w:hAnsi="Amiri" w:eastAsia="Amiri" w:cs="Amiri"/>
          <w:lang w:bidi="ar-SA"/>
          <w:color w:val="111111"/>
          <w:sz w:val="28"/>
          <w:szCs w:val="28"/>
          <w:rtl/>
        </w:rPr>
        <w:t xml:space="preserve">أَقَامُوا على هَولِ الجَنَانِ المُرَجَّمِ</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495" w:name="_Toc996"/>
      <w:r>
        <w:t>الجَلالة</w:t>
      </w:r>
      <w:bookmarkEnd w:id="1495"/>
    </w:p>
    <w:p>
      <w:pPr>
        <w:pStyle w:val="BookText"/>
      </w:pPr>
      <w:r>
        <w:rPr>
          <w:rFonts w:ascii="Amiri" w:hAnsi="Amiri" w:eastAsia="Amiri" w:cs="Amiri"/>
          <w:lang w:bidi="ar-SA"/>
          <w:color w:val="111111"/>
          <w:sz w:val="28"/>
          <w:szCs w:val="28"/>
          <w:rtl/>
        </w:rPr>
        <w:t xml:space="preserve">[الجَلالة] : مصدر الجليل.</w:t>
      </w:r>
    </w:p>
    <w:p>
      <w:pPr>
        <w:pStyle w:val="BookText"/>
      </w:pPr>
      <w:r>
        <w:rPr>
          <w:rFonts w:ascii="IRNazanin" w:hAnsi="IRNazanin" w:eastAsia="IRNazanin" w:cs="IRNazanin"/>
          <w:lang w:bidi="fa-IR"/>
          <w:color w:val="111111"/>
          <w:sz w:val="28"/>
          <w:szCs w:val="28"/>
          <w:rtl/>
        </w:rPr>
        <w:t xml:space="preserve">[شماره صفحه واقعی : 942]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2" w:name="pg14428_153178"/>
    <w:bookmarkEnd w:id="212"/>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496" w:name="_Toc997"/>
      <w:r>
        <w:t>الجُباب</w:t>
      </w:r>
      <w:bookmarkEnd w:id="1496"/>
    </w:p>
    <w:p>
      <w:pPr>
        <w:pStyle w:val="BookText"/>
      </w:pPr>
      <w:r>
        <w:rPr>
          <w:rFonts w:ascii="Amiri" w:hAnsi="Amiri" w:eastAsia="Amiri" w:cs="Amiri"/>
          <w:lang w:bidi="ar-SA"/>
          <w:color w:val="111111"/>
          <w:sz w:val="28"/>
          <w:szCs w:val="28"/>
          <w:rtl/>
        </w:rPr>
        <w:t xml:space="preserve">[الجُباب] : شيء يعلو ألبان الإِبل كالزُّبد ، وليس لألبانها زبد ، قال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عَصْبَ الجُبَاب بِشِفَاهِ الوَطْبِ</w:t>
      </w:r>
    </w:p>
    <w:p>
      <w:pPr>
        <w:pStyle w:val="BookText"/>
      </w:pPr>
      <w:r>
        <w:rPr>
          <w:rFonts w:ascii="IRNazanin" w:hAnsi="IRNazanin" w:eastAsia="IRNazanin" w:cs="IRNazanin"/>
          <w:lang w:bidi="fa-IR"/>
          <w:color w:val="111111"/>
          <w:sz w:val="28"/>
          <w:szCs w:val="28"/>
          <w:rtl/>
        </w:rPr>
        <w:t xml:space="preserve">ذ</w:t>
      </w:r>
    </w:p>
    <w:p>
      <w:pPr>
        <w:pStyle w:val="Heading5"/>
      </w:pPr>
      <w:bookmarkStart w:id="1497" w:name="_Toc998"/>
      <w:r>
        <w:t>الجُذاذ</w:t>
      </w:r>
      <w:bookmarkEnd w:id="1497"/>
    </w:p>
    <w:p>
      <w:pPr>
        <w:pStyle w:val="BookText"/>
      </w:pPr>
      <w:r>
        <w:rPr>
          <w:rFonts w:ascii="Amiri" w:hAnsi="Amiri" w:eastAsia="Amiri" w:cs="Amiri"/>
          <w:lang w:bidi="ar-SA"/>
          <w:color w:val="111111"/>
          <w:sz w:val="28"/>
          <w:szCs w:val="28"/>
          <w:rtl/>
        </w:rPr>
        <w:t xml:space="preserve">[الجُذاذ] : قِطَع ما يكسّر ، قال الله تعالى : ( فَجَعَلَهُمْ جُذاذاً )</w:t>
      </w:r>
      <w:r>
        <w:rPr>
          <w:rStyle w:val="FootnoteReference"/>
        </w:rPr>
        <w:footnoteReference w:id="536"/>
      </w:r>
      <w:r>
        <w:rPr>
          <w:rFonts w:ascii="Amiri" w:hAnsi="Amiri" w:eastAsia="Amiri" w:cs="Amiri"/>
          <w:lang w:bidi="ar-SA"/>
          <w:color w:val="111111"/>
          <w:sz w:val="28"/>
          <w:szCs w:val="28"/>
          <w:rtl/>
        </w:rPr>
        <w:t xml:space="preserve">ذكّر الأصنام لأنهم جعلوها بمنزلة من يعقل.</w:t>
      </w:r>
    </w:p>
    <w:p>
      <w:pPr>
        <w:pStyle w:val="BookText"/>
      </w:pPr>
      <w:r>
        <w:rPr>
          <w:rFonts w:ascii="Amiri" w:hAnsi="Amiri" w:eastAsia="Amiri" w:cs="Amiri"/>
          <w:lang w:bidi="ar-SA"/>
          <w:color w:val="111111"/>
          <w:sz w:val="28"/>
          <w:szCs w:val="28"/>
          <w:rtl/>
        </w:rPr>
        <w:t xml:space="preserve">والجُذاذ : ما جُذّ من الشيء : أي قُطع.</w:t>
      </w:r>
    </w:p>
    <w:p>
      <w:pPr>
        <w:pStyle w:val="BookText"/>
      </w:pPr>
      <w:r>
        <w:rPr>
          <w:rFonts w:ascii="Amiri" w:hAnsi="Amiri" w:eastAsia="Amiri" w:cs="Amiri"/>
          <w:lang w:bidi="ar-SA"/>
          <w:color w:val="111111"/>
          <w:sz w:val="28"/>
          <w:szCs w:val="28"/>
          <w:rtl/>
        </w:rPr>
        <w:t xml:space="preserve">ويقال : إِن الجُذاذ حجارة الذهب لأنها تكسّر.</w:t>
      </w:r>
    </w:p>
    <w:p>
      <w:pPr>
        <w:pStyle w:val="BookText"/>
      </w:pPr>
      <w:r>
        <w:rPr>
          <w:rFonts w:ascii="IRNazanin" w:hAnsi="IRNazanin" w:eastAsia="IRNazanin" w:cs="IRNazanin"/>
          <w:lang w:bidi="fa-IR"/>
          <w:color w:val="111111"/>
          <w:sz w:val="28"/>
          <w:szCs w:val="28"/>
          <w:rtl/>
        </w:rPr>
        <w:t xml:space="preserve">ف</w:t>
      </w:r>
    </w:p>
    <w:p>
      <w:pPr>
        <w:pStyle w:val="Heading5"/>
      </w:pPr>
      <w:bookmarkStart w:id="1498" w:name="_Toc999"/>
      <w:r>
        <w:t>الجُفاف</w:t>
      </w:r>
      <w:bookmarkEnd w:id="1498"/>
    </w:p>
    <w:p>
      <w:pPr>
        <w:pStyle w:val="BookText"/>
      </w:pPr>
      <w:r>
        <w:rPr>
          <w:rFonts w:ascii="Amiri" w:hAnsi="Amiri" w:eastAsia="Amiri" w:cs="Amiri"/>
          <w:lang w:bidi="ar-SA"/>
          <w:color w:val="111111"/>
          <w:sz w:val="28"/>
          <w:szCs w:val="28"/>
          <w:rtl/>
        </w:rPr>
        <w:t xml:space="preserve">[الجُفاف] : ما جف من الشيء تجفِّفُه ، تقول : اعْزِل جُفَافَه عن نَدِيِّه.</w:t>
      </w:r>
    </w:p>
    <w:p>
      <w:pPr>
        <w:pStyle w:val="BookText"/>
      </w:pPr>
      <w:r>
        <w:rPr>
          <w:rFonts w:ascii="Amiri" w:hAnsi="Amiri" w:eastAsia="Amiri" w:cs="Amiri"/>
          <w:lang w:bidi="ar-SA"/>
          <w:color w:val="111111"/>
          <w:sz w:val="28"/>
          <w:szCs w:val="28"/>
          <w:rtl/>
        </w:rPr>
        <w:t xml:space="preserve">وجُفَاف الطير : اسم موضع ، قال جرير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أَبْصَرَ النَّارَ التي وَضَحتْ له</w:t>
      </w:r>
    </w:p>
    <w:p>
      <w:pPr>
        <w:pStyle w:val="BookText"/>
      </w:pPr>
      <w:r>
        <w:rPr>
          <w:rFonts w:ascii="Amiri" w:hAnsi="Amiri" w:eastAsia="Amiri" w:cs="Amiri"/>
          <w:lang w:bidi="ar-SA"/>
          <w:color w:val="111111"/>
          <w:sz w:val="28"/>
          <w:szCs w:val="28"/>
          <w:rtl/>
        </w:rPr>
        <w:t xml:space="preserve">وراء جُفافِ الطَّيْرِ إِلا تَمارِيا</w:t>
      </w:r>
    </w:p>
    <w:p>
      <w:pPr>
        <w:pStyle w:val="BookText"/>
      </w:pPr>
      <w:r>
        <w:rPr>
          <w:rFonts w:ascii="IRNazanin" w:hAnsi="IRNazanin" w:eastAsia="IRNazanin" w:cs="IRNazanin"/>
          <w:lang w:bidi="fa-IR"/>
          <w:color w:val="111111"/>
          <w:sz w:val="28"/>
          <w:szCs w:val="28"/>
          <w:rtl/>
        </w:rPr>
        <w:t xml:space="preserve">ل</w:t>
      </w:r>
    </w:p>
    <w:p>
      <w:pPr>
        <w:pStyle w:val="Heading5"/>
      </w:pPr>
      <w:bookmarkStart w:id="1499" w:name="_Toc1000"/>
      <w:r>
        <w:t>الجُلال</w:t>
      </w:r>
      <w:bookmarkEnd w:id="1499"/>
    </w:p>
    <w:p>
      <w:pPr>
        <w:pStyle w:val="BookText"/>
      </w:pPr>
      <w:r>
        <w:rPr>
          <w:rFonts w:ascii="Amiri" w:hAnsi="Amiri" w:eastAsia="Amiri" w:cs="Amiri"/>
          <w:lang w:bidi="ar-SA"/>
          <w:color w:val="111111"/>
          <w:sz w:val="28"/>
          <w:szCs w:val="28"/>
          <w:rtl/>
        </w:rPr>
        <w:t xml:space="preserve">[الجُلال] : الجليل ، يقال : جمل جُلال : أي ضخم.</w:t>
      </w:r>
    </w:p>
    <w:p>
      <w:pPr>
        <w:pStyle w:val="BookText"/>
      </w:pPr>
      <w:r>
        <w:rPr>
          <w:rFonts w:ascii="IRNazanin" w:hAnsi="IRNazanin" w:eastAsia="IRNazanin" w:cs="IRNazanin"/>
          <w:lang w:bidi="fa-IR"/>
          <w:color w:val="111111"/>
          <w:sz w:val="28"/>
          <w:szCs w:val="28"/>
          <w:rtl/>
        </w:rPr>
        <w:t xml:space="preserve">م</w:t>
      </w:r>
    </w:p>
    <w:p>
      <w:pPr>
        <w:pStyle w:val="Heading5"/>
      </w:pPr>
      <w:bookmarkStart w:id="1500" w:name="_Toc1001"/>
      <w:r>
        <w:t>جُمام</w:t>
      </w:r>
      <w:bookmarkEnd w:id="1500"/>
    </w:p>
    <w:p>
      <w:pPr>
        <w:pStyle w:val="BookText"/>
      </w:pPr>
      <w:r>
        <w:rPr>
          <w:rFonts w:ascii="Amiri" w:hAnsi="Amiri" w:eastAsia="Amiri" w:cs="Amiri"/>
          <w:lang w:bidi="ar-SA"/>
          <w:color w:val="111111"/>
          <w:sz w:val="28"/>
          <w:szCs w:val="28"/>
          <w:rtl/>
        </w:rPr>
        <w:t xml:space="preserve">[جُمام] المكيال : ما ملأ أصْباره فوق طِفَافِه.</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ذ</w:t>
      </w:r>
    </w:p>
    <w:p>
      <w:pPr>
        <w:pStyle w:val="Heading5"/>
      </w:pPr>
      <w:bookmarkStart w:id="1501" w:name="_Toc1002"/>
      <w:r>
        <w:t>الجُذاذة</w:t>
      </w:r>
      <w:bookmarkEnd w:id="1501"/>
    </w:p>
    <w:p>
      <w:pPr>
        <w:pStyle w:val="BookText"/>
      </w:pPr>
      <w:r>
        <w:rPr>
          <w:rFonts w:ascii="Amiri" w:hAnsi="Amiri" w:eastAsia="Amiri" w:cs="Amiri"/>
          <w:lang w:bidi="ar-SA"/>
          <w:color w:val="111111"/>
          <w:sz w:val="28"/>
          <w:szCs w:val="28"/>
          <w:rtl/>
        </w:rPr>
        <w:t xml:space="preserve">[الجُذاذة] : واحدة الجُذاذ ، وهي القطعة مما يكسَّر.</w:t>
      </w:r>
    </w:p>
    <w:p>
      <w:pPr>
        <w:pStyle w:val="BookText"/>
      </w:pPr>
      <w:r>
        <w:rPr>
          <w:rFonts w:ascii="IRNazanin" w:hAnsi="IRNazanin" w:eastAsia="IRNazanin" w:cs="IRNazanin"/>
          <w:lang w:bidi="fa-IR"/>
          <w:color w:val="111111"/>
          <w:sz w:val="28"/>
          <w:szCs w:val="28"/>
          <w:rtl/>
        </w:rPr>
        <w:t xml:space="preserve">[شماره صفحه واقعی : 943]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3" w:name="pg14428_153179"/>
    <w:bookmarkEnd w:id="213"/>
    <w:p>
      <w:pPr>
        <w:pStyle w:val="BookText"/>
      </w:pPr>
      <w:r>
        <w:rPr>
          <w:rFonts w:ascii="IRNazanin" w:hAnsi="IRNazanin" w:eastAsia="IRNazanin" w:cs="IRNazanin"/>
          <w:lang w:bidi="fa-IR"/>
          <w:color w:val="111111"/>
          <w:sz w:val="28"/>
          <w:szCs w:val="28"/>
          <w:rtl/>
        </w:rPr>
        <w:t xml:space="preserve">ز</w:t>
      </w:r>
    </w:p>
    <w:p>
      <w:pPr>
        <w:pStyle w:val="Heading5"/>
      </w:pPr>
      <w:bookmarkStart w:id="1502" w:name="_Toc1003"/>
      <w:r>
        <w:t>الجُزازة</w:t>
      </w:r>
      <w:bookmarkEnd w:id="1502"/>
    </w:p>
    <w:p>
      <w:pPr>
        <w:pStyle w:val="BookText"/>
      </w:pPr>
      <w:r>
        <w:rPr>
          <w:rFonts w:ascii="Amiri" w:hAnsi="Amiri" w:eastAsia="Amiri" w:cs="Amiri"/>
          <w:lang w:bidi="ar-SA"/>
          <w:color w:val="111111"/>
          <w:sz w:val="28"/>
          <w:szCs w:val="28"/>
          <w:rtl/>
        </w:rPr>
        <w:t xml:space="preserve">[الجُزازة] ، بالزاي ، ما سقط من الأديم إِذا قطع.</w:t>
      </w:r>
    </w:p>
    <w:p>
      <w:pPr>
        <w:pStyle w:val="BookText"/>
      </w:pPr>
      <w:r>
        <w:rPr>
          <w:rFonts w:ascii="IRNazanin" w:hAnsi="IRNazanin" w:eastAsia="IRNazanin" w:cs="IRNazanin"/>
          <w:lang w:bidi="fa-IR"/>
          <w:color w:val="111111"/>
          <w:sz w:val="28"/>
          <w:szCs w:val="28"/>
          <w:rtl/>
        </w:rPr>
        <w:t xml:space="preserve">ف</w:t>
      </w:r>
    </w:p>
    <w:p>
      <w:pPr>
        <w:pStyle w:val="Heading5"/>
      </w:pPr>
      <w:bookmarkStart w:id="1503" w:name="_Toc1004"/>
      <w:r>
        <w:t>الجُفافة</w:t>
      </w:r>
      <w:bookmarkEnd w:id="1503"/>
    </w:p>
    <w:p>
      <w:pPr>
        <w:pStyle w:val="BookText"/>
      </w:pPr>
      <w:r>
        <w:rPr>
          <w:rFonts w:ascii="Amiri" w:hAnsi="Amiri" w:eastAsia="Amiri" w:cs="Amiri"/>
          <w:lang w:bidi="ar-SA"/>
          <w:color w:val="111111"/>
          <w:sz w:val="28"/>
          <w:szCs w:val="28"/>
          <w:rtl/>
        </w:rPr>
        <w:t xml:space="preserve">[الجُفافة] : ما ينتثر من الحشيش إِذا يَبِس.</w:t>
      </w:r>
    </w:p>
    <w:p>
      <w:pPr>
        <w:pStyle w:val="BookText"/>
      </w:pPr>
      <w:r>
        <w:rPr>
          <w:rFonts w:ascii="IRNazanin" w:hAnsi="IRNazanin" w:eastAsia="IRNazanin" w:cs="IRNazanin"/>
          <w:lang w:bidi="fa-IR"/>
          <w:color w:val="111111"/>
          <w:sz w:val="28"/>
          <w:szCs w:val="28"/>
          <w:rtl/>
        </w:rPr>
        <w:t xml:space="preserve">ل</w:t>
      </w:r>
    </w:p>
    <w:p>
      <w:pPr>
        <w:pStyle w:val="Heading5"/>
      </w:pPr>
      <w:bookmarkStart w:id="1504" w:name="_Toc1005"/>
      <w:r>
        <w:t>الجُلالة</w:t>
      </w:r>
      <w:bookmarkEnd w:id="1504"/>
    </w:p>
    <w:p>
      <w:pPr>
        <w:pStyle w:val="BookText"/>
      </w:pPr>
      <w:r>
        <w:rPr>
          <w:rFonts w:ascii="Amiri" w:hAnsi="Amiri" w:eastAsia="Amiri" w:cs="Amiri"/>
          <w:lang w:bidi="ar-SA"/>
          <w:color w:val="111111"/>
          <w:sz w:val="28"/>
          <w:szCs w:val="28"/>
          <w:rtl/>
        </w:rPr>
        <w:t xml:space="preserve">[الجُلالة] : الناقة العظيمة الضخمة.</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505" w:name="_Toc1006"/>
      <w:r>
        <w:t>الجِباب</w:t>
      </w:r>
      <w:bookmarkEnd w:id="1505"/>
    </w:p>
    <w:p>
      <w:pPr>
        <w:pStyle w:val="BookText"/>
      </w:pPr>
      <w:r>
        <w:rPr>
          <w:rFonts w:ascii="Amiri" w:hAnsi="Amiri" w:eastAsia="Amiri" w:cs="Amiri"/>
          <w:lang w:bidi="ar-SA"/>
          <w:color w:val="111111"/>
          <w:sz w:val="28"/>
          <w:szCs w:val="28"/>
          <w:rtl/>
        </w:rPr>
        <w:t xml:space="preserve">[الجِباب] : يقال : جاء زمن الجِباب : أي زمن تلقيح النخل.</w:t>
      </w:r>
    </w:p>
    <w:p>
      <w:pPr>
        <w:pStyle w:val="BookText"/>
      </w:pPr>
      <w:r>
        <w:rPr>
          <w:rFonts w:ascii="Amiri" w:hAnsi="Amiri" w:eastAsia="Amiri" w:cs="Amiri"/>
          <w:lang w:bidi="ar-SA"/>
          <w:color w:val="111111"/>
          <w:sz w:val="28"/>
          <w:szCs w:val="28"/>
          <w:rtl/>
        </w:rPr>
        <w:t xml:space="preserve">والجِباب : جمع جُبَّة.</w:t>
      </w:r>
    </w:p>
    <w:p>
      <w:pPr>
        <w:pStyle w:val="BookText"/>
      </w:pPr>
      <w:r>
        <w:rPr>
          <w:rFonts w:ascii="Amiri" w:hAnsi="Amiri" w:eastAsia="Amiri" w:cs="Amiri"/>
          <w:lang w:bidi="ar-SA"/>
          <w:color w:val="111111"/>
          <w:sz w:val="28"/>
          <w:szCs w:val="28"/>
          <w:rtl/>
        </w:rPr>
        <w:t xml:space="preserve">والجِباب : جمع جبّ ، قال ساجع العرب : تَسِيرُون أغْباباً وتَرِدُون مِياهاً جِباباً ، وتَلْقَوْن عليها ضِراباً.</w:t>
      </w:r>
    </w:p>
    <w:p>
      <w:pPr>
        <w:pStyle w:val="BookText"/>
      </w:pPr>
      <w:r>
        <w:rPr>
          <w:rFonts w:ascii="IRNazanin" w:hAnsi="IRNazanin" w:eastAsia="IRNazanin" w:cs="IRNazanin"/>
          <w:lang w:bidi="fa-IR"/>
          <w:color w:val="111111"/>
          <w:sz w:val="28"/>
          <w:szCs w:val="28"/>
          <w:rtl/>
        </w:rPr>
        <w:t xml:space="preserve">د</w:t>
      </w:r>
    </w:p>
    <w:p>
      <w:pPr>
        <w:pStyle w:val="Heading5"/>
      </w:pPr>
      <w:bookmarkStart w:id="1506" w:name="_Toc1007"/>
      <w:r>
        <w:t>الجِداد</w:t>
      </w:r>
      <w:bookmarkEnd w:id="1506"/>
    </w:p>
    <w:p>
      <w:pPr>
        <w:pStyle w:val="BookText"/>
      </w:pPr>
      <w:r>
        <w:rPr>
          <w:rFonts w:ascii="Amiri" w:hAnsi="Amiri" w:eastAsia="Amiri" w:cs="Amiri"/>
          <w:lang w:bidi="ar-SA"/>
          <w:color w:val="111111"/>
          <w:sz w:val="28"/>
          <w:szCs w:val="28"/>
          <w:rtl/>
        </w:rPr>
        <w:t xml:space="preserve">[الجِداد] : صرام النخل ، لغة في الجَداد.</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538"/>
      </w:r>
      <w:r>
        <w:rPr>
          <w:rFonts w:ascii="Amiri" w:hAnsi="Amiri" w:eastAsia="Amiri" w:cs="Amiri"/>
          <w:lang w:bidi="ar-SA"/>
          <w:color w:val="111111"/>
          <w:sz w:val="28"/>
          <w:szCs w:val="28"/>
          <w:rtl/>
        </w:rPr>
        <w:t xml:space="preserve">: « نهى النبي عليه‌السلام عن جِداد النخل بالليل ».</w:t>
      </w:r>
    </w:p>
    <w:p>
      <w:pPr>
        <w:pStyle w:val="BookText"/>
      </w:pPr>
      <w:r>
        <w:rPr>
          <w:rFonts w:ascii="Amiri" w:hAnsi="Amiri" w:eastAsia="Amiri" w:cs="Amiri"/>
          <w:lang w:bidi="ar-SA"/>
          <w:color w:val="111111"/>
          <w:sz w:val="28"/>
          <w:szCs w:val="28"/>
          <w:rtl/>
        </w:rPr>
        <w:t xml:space="preserve">والجِداد : جمع جَدُود من الأُتُن ، قال الشمَّاخ </w:t>
      </w:r>
      <w:r>
        <w:rPr>
          <w:rStyle w:val="FootnoteReference"/>
        </w:rPr>
        <w:footnoteReference w:id="539"/>
      </w:r>
    </w:p>
    <w:p>
      <w:pPr>
        <w:pStyle w:val="BookText"/>
      </w:pPr>
      <w:r>
        <w:rPr>
          <w:rFonts w:ascii="Amiri" w:hAnsi="Amiri" w:eastAsia="Amiri" w:cs="Amiri"/>
          <w:lang w:bidi="ar-SA"/>
          <w:color w:val="111111"/>
          <w:sz w:val="28"/>
          <w:szCs w:val="28"/>
          <w:rtl/>
        </w:rPr>
        <w:t xml:space="preserve">كأن قتوي فوق جأب مطّرد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الحُقْبِ لاحَتْه الجِدادُ الغَوَارِزُ</w:t>
      </w:r>
    </w:p>
    <w:p>
      <w:pPr>
        <w:pStyle w:val="BookText"/>
      </w:pPr>
      <w:r>
        <w:rPr>
          <w:rFonts w:ascii="IRNazanin" w:hAnsi="IRNazanin" w:eastAsia="IRNazanin" w:cs="IRNazanin"/>
          <w:lang w:bidi="fa-IR"/>
          <w:color w:val="111111"/>
          <w:sz w:val="28"/>
          <w:szCs w:val="28"/>
          <w:rtl/>
        </w:rPr>
        <w:t xml:space="preserve">ذ</w:t>
      </w:r>
    </w:p>
    <w:p>
      <w:pPr>
        <w:pStyle w:val="Heading5"/>
      </w:pPr>
      <w:bookmarkStart w:id="1507" w:name="_Toc1008"/>
      <w:r>
        <w:t>جِذاذ</w:t>
      </w:r>
      <w:bookmarkEnd w:id="1507"/>
    </w:p>
    <w:p>
      <w:pPr>
        <w:pStyle w:val="BookText"/>
      </w:pPr>
      <w:r>
        <w:rPr>
          <w:rFonts w:ascii="Amiri" w:hAnsi="Amiri" w:eastAsia="Amiri" w:cs="Amiri"/>
          <w:lang w:bidi="ar-SA"/>
          <w:color w:val="111111"/>
          <w:sz w:val="28"/>
          <w:szCs w:val="28"/>
          <w:rtl/>
        </w:rPr>
        <w:t xml:space="preserve">[جِذاذ] : قرأ الأَعْمَش والكِسائي : فَجَعَلَهُمْ جِذَاذاً </w:t>
      </w:r>
      <w:r>
        <w:rPr>
          <w:rStyle w:val="FootnoteReference"/>
        </w:rPr>
        <w:footnoteReference w:id="540"/>
      </w:r>
      <w:r>
        <w:rPr>
          <w:rFonts w:ascii="Amiri" w:hAnsi="Amiri" w:eastAsia="Amiri" w:cs="Amiri"/>
          <w:lang w:bidi="ar-SA"/>
          <w:color w:val="111111"/>
          <w:sz w:val="28"/>
          <w:szCs w:val="28"/>
          <w:rtl/>
        </w:rPr>
        <w:t xml:space="preserve">بكسر الجيم : أي قطعاً ، وهو جمع جذيذ ، مثل خِفَاف وخَفِيف.</w:t>
      </w:r>
    </w:p>
    <w:p>
      <w:pPr>
        <w:pStyle w:val="BookText"/>
      </w:pPr>
      <w:r>
        <w:rPr>
          <w:rFonts w:ascii="IRNazanin" w:hAnsi="IRNazanin" w:eastAsia="IRNazanin" w:cs="IRNazanin"/>
          <w:lang w:bidi="fa-IR"/>
          <w:color w:val="111111"/>
          <w:sz w:val="28"/>
          <w:szCs w:val="28"/>
          <w:rtl/>
        </w:rPr>
        <w:t xml:space="preserve">[شماره صفحه واقعی : 944]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4" w:name="pg14428_153181"/>
    <w:bookmarkEnd w:id="214"/>
    <w:p>
      <w:pPr>
        <w:pStyle w:val="BookText"/>
      </w:pPr>
      <w:r>
        <w:rPr>
          <w:rFonts w:ascii="IRNazanin" w:hAnsi="IRNazanin" w:eastAsia="IRNazanin" w:cs="IRNazanin"/>
          <w:lang w:bidi="fa-IR"/>
          <w:color w:val="111111"/>
          <w:sz w:val="28"/>
          <w:szCs w:val="28"/>
          <w:rtl/>
        </w:rPr>
        <w:t xml:space="preserve">ر</w:t>
      </w:r>
    </w:p>
    <w:p>
      <w:pPr>
        <w:pStyle w:val="Heading5"/>
      </w:pPr>
      <w:bookmarkStart w:id="1508" w:name="_Toc1009"/>
      <w:r>
        <w:t>الجِرار</w:t>
      </w:r>
      <w:bookmarkEnd w:id="1508"/>
    </w:p>
    <w:p>
      <w:pPr>
        <w:pStyle w:val="BookText"/>
      </w:pPr>
      <w:r>
        <w:rPr>
          <w:rFonts w:ascii="Amiri" w:hAnsi="Amiri" w:eastAsia="Amiri" w:cs="Amiri"/>
          <w:lang w:bidi="ar-SA"/>
          <w:color w:val="111111"/>
          <w:sz w:val="28"/>
          <w:szCs w:val="28"/>
          <w:rtl/>
        </w:rPr>
        <w:t xml:space="preserve">[الجِرار] : جمع جَرَّة.</w:t>
      </w:r>
    </w:p>
    <w:p>
      <w:pPr>
        <w:pStyle w:val="BookText"/>
      </w:pPr>
      <w:r>
        <w:rPr>
          <w:rFonts w:ascii="Amiri" w:hAnsi="Amiri" w:eastAsia="Amiri" w:cs="Amiri"/>
          <w:lang w:bidi="ar-SA"/>
          <w:color w:val="111111"/>
          <w:sz w:val="28"/>
          <w:szCs w:val="28"/>
          <w:rtl/>
        </w:rPr>
        <w:t xml:space="preserve">والجِرار : جمع جَرِّ ، وهو أسفل الجبل.</w:t>
      </w:r>
    </w:p>
    <w:p>
      <w:pPr>
        <w:pStyle w:val="BookText"/>
      </w:pPr>
      <w:r>
        <w:rPr>
          <w:rFonts w:ascii="IRNazanin" w:hAnsi="IRNazanin" w:eastAsia="IRNazanin" w:cs="IRNazanin"/>
          <w:lang w:bidi="fa-IR"/>
          <w:color w:val="111111"/>
          <w:sz w:val="28"/>
          <w:szCs w:val="28"/>
          <w:rtl/>
        </w:rPr>
        <w:t xml:space="preserve">ز</w:t>
      </w:r>
    </w:p>
    <w:p>
      <w:pPr>
        <w:pStyle w:val="Heading5"/>
      </w:pPr>
      <w:bookmarkStart w:id="1509" w:name="_Toc1010"/>
      <w:r>
        <w:t>الجِزاز</w:t>
      </w:r>
      <w:bookmarkEnd w:id="1509"/>
    </w:p>
    <w:p>
      <w:pPr>
        <w:pStyle w:val="BookText"/>
      </w:pPr>
      <w:r>
        <w:rPr>
          <w:rFonts w:ascii="Amiri" w:hAnsi="Amiri" w:eastAsia="Amiri" w:cs="Amiri"/>
          <w:lang w:bidi="ar-SA"/>
          <w:color w:val="111111"/>
          <w:sz w:val="28"/>
          <w:szCs w:val="28"/>
          <w:rtl/>
        </w:rPr>
        <w:t xml:space="preserve">[الجِزاز] : يقال : هذا زمن الجِزاز : أي الوقت الذي يجز فيه ، لغة في الجَزاز.</w:t>
      </w:r>
    </w:p>
    <w:p>
      <w:pPr>
        <w:pStyle w:val="BookText"/>
      </w:pPr>
      <w:r>
        <w:rPr>
          <w:rFonts w:ascii="IRNazanin" w:hAnsi="IRNazanin" w:eastAsia="IRNazanin" w:cs="IRNazanin"/>
          <w:lang w:bidi="fa-IR"/>
          <w:color w:val="111111"/>
          <w:sz w:val="28"/>
          <w:szCs w:val="28"/>
          <w:rtl/>
        </w:rPr>
        <w:t xml:space="preserve">ل</w:t>
      </w:r>
    </w:p>
    <w:p>
      <w:pPr>
        <w:pStyle w:val="Heading5"/>
      </w:pPr>
      <w:bookmarkStart w:id="1510" w:name="_Toc1011"/>
      <w:r>
        <w:t>الجِلال</w:t>
      </w:r>
      <w:bookmarkEnd w:id="1510"/>
    </w:p>
    <w:p>
      <w:pPr>
        <w:pStyle w:val="BookText"/>
      </w:pPr>
      <w:r>
        <w:rPr>
          <w:rFonts w:ascii="Amiri" w:hAnsi="Amiri" w:eastAsia="Amiri" w:cs="Amiri"/>
          <w:lang w:bidi="ar-SA"/>
          <w:color w:val="111111"/>
          <w:sz w:val="28"/>
          <w:szCs w:val="28"/>
          <w:rtl/>
        </w:rPr>
        <w:t xml:space="preserve">[الجِلال] : جمع جلّ.</w:t>
      </w:r>
    </w:p>
    <w:p>
      <w:pPr>
        <w:pStyle w:val="BookText"/>
      </w:pPr>
      <w:r>
        <w:rPr>
          <w:rFonts w:ascii="Amiri" w:hAnsi="Amiri" w:eastAsia="Amiri" w:cs="Amiri"/>
          <w:lang w:bidi="ar-SA"/>
          <w:color w:val="111111"/>
          <w:sz w:val="28"/>
          <w:szCs w:val="28"/>
          <w:rtl/>
        </w:rPr>
        <w:t xml:space="preserve">وجِلال كل شيء : غطاؤه.</w:t>
      </w:r>
    </w:p>
    <w:p>
      <w:pPr>
        <w:pStyle w:val="BookText"/>
      </w:pPr>
      <w:r>
        <w:rPr>
          <w:rFonts w:ascii="IRNazanin" w:hAnsi="IRNazanin" w:eastAsia="IRNazanin" w:cs="IRNazanin"/>
          <w:lang w:bidi="fa-IR"/>
          <w:color w:val="111111"/>
          <w:sz w:val="28"/>
          <w:szCs w:val="28"/>
          <w:rtl/>
        </w:rPr>
        <w:t xml:space="preserve">م</w:t>
      </w:r>
    </w:p>
    <w:p>
      <w:pPr>
        <w:pStyle w:val="Heading5"/>
      </w:pPr>
      <w:bookmarkStart w:id="1511" w:name="_Toc1012"/>
      <w:r>
        <w:t>جِمام</w:t>
      </w:r>
      <w:bookmarkEnd w:id="1511"/>
    </w:p>
    <w:p>
      <w:pPr>
        <w:pStyle w:val="BookText"/>
      </w:pPr>
      <w:r>
        <w:rPr>
          <w:rFonts w:ascii="Amiri" w:hAnsi="Amiri" w:eastAsia="Amiri" w:cs="Amiri"/>
          <w:lang w:bidi="ar-SA"/>
          <w:color w:val="111111"/>
          <w:sz w:val="28"/>
          <w:szCs w:val="28"/>
          <w:rtl/>
        </w:rPr>
        <w:t xml:space="preserve">[جِمام] المكيال : ما ملأ أَصْبَاره.</w:t>
      </w:r>
    </w:p>
    <w:p>
      <w:pPr>
        <w:pStyle w:val="BookText"/>
      </w:pPr>
      <w:r>
        <w:rPr>
          <w:rFonts w:ascii="Amiri" w:hAnsi="Amiri" w:eastAsia="Amiri" w:cs="Amiri"/>
          <w:lang w:bidi="ar-SA"/>
          <w:color w:val="111111"/>
          <w:sz w:val="28"/>
          <w:szCs w:val="28"/>
          <w:rtl/>
        </w:rPr>
        <w:t xml:space="preserve">والجِمام : جمع جُمَّة الماء.</w:t>
      </w:r>
    </w:p>
    <w:p>
      <w:pPr>
        <w:pStyle w:val="BookText"/>
      </w:pPr>
      <w:r>
        <w:rPr>
          <w:rFonts w:ascii="IRNazanin" w:hAnsi="IRNazanin" w:eastAsia="IRNazanin" w:cs="IRNazanin"/>
          <w:lang w:bidi="fa-IR"/>
          <w:color w:val="111111"/>
          <w:sz w:val="28"/>
          <w:szCs w:val="28"/>
          <w:rtl/>
        </w:rPr>
        <w:t xml:space="preserve">ن</w:t>
      </w:r>
    </w:p>
    <w:p>
      <w:pPr>
        <w:pStyle w:val="Heading5"/>
      </w:pPr>
      <w:bookmarkStart w:id="1512" w:name="_Toc1013"/>
      <w:r>
        <w:t>الجِنان</w:t>
      </w:r>
      <w:bookmarkEnd w:id="1512"/>
    </w:p>
    <w:p>
      <w:pPr>
        <w:pStyle w:val="BookText"/>
      </w:pPr>
      <w:r>
        <w:rPr>
          <w:rFonts w:ascii="Amiri" w:hAnsi="Amiri" w:eastAsia="Amiri" w:cs="Amiri"/>
          <w:lang w:bidi="ar-SA"/>
          <w:color w:val="111111"/>
          <w:sz w:val="28"/>
          <w:szCs w:val="28"/>
          <w:rtl/>
        </w:rPr>
        <w:t xml:space="preserve">[الجِنان] : جمع جَنّة.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1513" w:name="_Toc1014"/>
      <w:r>
        <w:t>الجَبوب</w:t>
      </w:r>
      <w:bookmarkEnd w:id="1513"/>
    </w:p>
    <w:p>
      <w:pPr>
        <w:pStyle w:val="BookText"/>
      </w:pPr>
      <w:r>
        <w:rPr>
          <w:rFonts w:ascii="Amiri" w:hAnsi="Amiri" w:eastAsia="Amiri" w:cs="Amiri"/>
          <w:lang w:bidi="ar-SA"/>
          <w:color w:val="111111"/>
          <w:sz w:val="28"/>
          <w:szCs w:val="28"/>
          <w:rtl/>
        </w:rPr>
        <w:t xml:space="preserve">[الجَبوب] : الأرض الغليظة ، قال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لَمْ تَجِدْهُ سَابِقاً يعْبُوبا</w:t>
      </w:r>
    </w:p>
    <w:p>
      <w:pPr>
        <w:pStyle w:val="BookText"/>
      </w:pPr>
      <w:r>
        <w:rPr>
          <w:rFonts w:ascii="Amiri" w:hAnsi="Amiri" w:eastAsia="Amiri" w:cs="Amiri"/>
          <w:lang w:bidi="ar-SA"/>
          <w:color w:val="111111"/>
          <w:sz w:val="28"/>
          <w:szCs w:val="28"/>
          <w:rtl/>
        </w:rPr>
        <w:t xml:space="preserve">ذَا مَيْعَةٍ يَلْتَهِمُ الجَبُوبا</w:t>
      </w:r>
    </w:p>
    <w:p>
      <w:pPr>
        <w:pStyle w:val="BookText"/>
      </w:pPr>
      <w:r>
        <w:rPr>
          <w:rFonts w:ascii="IRNazanin" w:hAnsi="IRNazanin" w:eastAsia="IRNazanin" w:cs="IRNazanin"/>
          <w:lang w:bidi="fa-IR"/>
          <w:color w:val="111111"/>
          <w:sz w:val="28"/>
          <w:szCs w:val="28"/>
          <w:rtl/>
        </w:rPr>
        <w:t xml:space="preserve">د</w:t>
      </w:r>
    </w:p>
    <w:p>
      <w:pPr>
        <w:pStyle w:val="Heading5"/>
      </w:pPr>
      <w:bookmarkStart w:id="1514" w:name="_Toc1015"/>
      <w:r>
        <w:t>الجَدود</w:t>
      </w:r>
      <w:bookmarkEnd w:id="1514"/>
    </w:p>
    <w:p>
      <w:pPr>
        <w:pStyle w:val="BookText"/>
      </w:pPr>
      <w:r>
        <w:rPr>
          <w:rFonts w:ascii="Amiri" w:hAnsi="Amiri" w:eastAsia="Amiri" w:cs="Amiri"/>
          <w:lang w:bidi="ar-SA"/>
          <w:color w:val="111111"/>
          <w:sz w:val="28"/>
          <w:szCs w:val="28"/>
          <w:rtl/>
        </w:rPr>
        <w:t xml:space="preserve">[الجَدود] : كل أنثى يجِفُّ لبنُها ويَيْبَسُ ضرعُها ، والجمع الجدائد ، قال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مَعْقُومَةٍ أو غارِزٍ جَدُودِ</w:t>
      </w:r>
    </w:p>
    <w:p>
      <w:pPr>
        <w:pStyle w:val="BookText"/>
      </w:pPr>
      <w:r>
        <w:rPr>
          <w:rFonts w:ascii="Amiri" w:hAnsi="Amiri" w:eastAsia="Amiri" w:cs="Amiri"/>
          <w:lang w:bidi="ar-SA"/>
          <w:color w:val="111111"/>
          <w:sz w:val="28"/>
          <w:szCs w:val="28"/>
          <w:rtl/>
        </w:rPr>
        <w:t xml:space="preserve">وقال أبو ذُؤَيب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والدَّهْرُ لا يَبْقَى عَلَى حَدَثَانِهِ</w:t>
      </w:r>
    </w:p>
    <w:p>
      <w:pPr>
        <w:pStyle w:val="BookText"/>
      </w:pPr>
      <w:r>
        <w:rPr>
          <w:rFonts w:ascii="Amiri" w:hAnsi="Amiri" w:eastAsia="Amiri" w:cs="Amiri"/>
          <w:lang w:bidi="ar-SA"/>
          <w:color w:val="111111"/>
          <w:sz w:val="28"/>
          <w:szCs w:val="28"/>
          <w:rtl/>
        </w:rPr>
        <w:t xml:space="preserve">جَوْنُ السَّرَاةِ لَهُ جَدَائِدُ أَرْبَعُ</w:t>
      </w:r>
    </w:p>
    <w:p>
      <w:pPr>
        <w:pStyle w:val="BookText"/>
      </w:pPr>
      <w:r>
        <w:rPr>
          <w:rFonts w:ascii="Amiri" w:hAnsi="Amiri" w:eastAsia="Amiri" w:cs="Amiri"/>
          <w:lang w:bidi="ar-SA"/>
          <w:color w:val="111111"/>
          <w:sz w:val="28"/>
          <w:szCs w:val="28"/>
          <w:rtl/>
        </w:rPr>
        <w:t xml:space="preserve">أي : أربع أتن لا لبن فيها. وقال بعضهم : الجدائد الخطوط الأربعة على ظهر الحمار الوحشي.</w:t>
      </w:r>
    </w:p>
    <w:p>
      <w:pPr>
        <w:pStyle w:val="BookText"/>
      </w:pPr>
      <w:r>
        <w:rPr>
          <w:rFonts w:ascii="IRNazanin" w:hAnsi="IRNazanin" w:eastAsia="IRNazanin" w:cs="IRNazanin"/>
          <w:lang w:bidi="fa-IR"/>
          <w:color w:val="111111"/>
          <w:sz w:val="28"/>
          <w:szCs w:val="28"/>
          <w:rtl/>
        </w:rPr>
        <w:t xml:space="preserve">[شماره صفحه واقعی : 945]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5" w:name="pg14428_153183"/>
    <w:bookmarkEnd w:id="215"/>
    <w:p>
      <w:pPr>
        <w:pStyle w:val="BookText"/>
      </w:pPr>
      <w:r>
        <w:rPr>
          <w:rFonts w:ascii="Amiri" w:hAnsi="Amiri" w:eastAsia="Amiri" w:cs="Amiri"/>
          <w:lang w:bidi="ar-SA"/>
          <w:color w:val="111111"/>
          <w:sz w:val="28"/>
          <w:szCs w:val="28"/>
          <w:rtl/>
        </w:rPr>
        <w:t xml:space="preserve">وجَدُود : اسم موضع بالبادية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1515" w:name="_Toc1016"/>
      <w:r>
        <w:t>الجَرور</w:t>
      </w:r>
      <w:bookmarkEnd w:id="1515"/>
    </w:p>
    <w:p>
      <w:pPr>
        <w:pStyle w:val="BookText"/>
      </w:pPr>
      <w:r>
        <w:rPr>
          <w:rFonts w:ascii="Amiri" w:hAnsi="Amiri" w:eastAsia="Amiri" w:cs="Amiri"/>
          <w:lang w:bidi="ar-SA"/>
          <w:color w:val="111111"/>
          <w:sz w:val="28"/>
          <w:szCs w:val="28"/>
          <w:rtl/>
        </w:rPr>
        <w:t xml:space="preserve">[الجَرور] : الذي لا ينقاد ، فرس جرور وبعير جرور.</w:t>
      </w:r>
    </w:p>
    <w:p>
      <w:pPr>
        <w:pStyle w:val="BookText"/>
      </w:pPr>
      <w:r>
        <w:rPr>
          <w:rFonts w:ascii="Amiri" w:hAnsi="Amiri" w:eastAsia="Amiri" w:cs="Amiri"/>
          <w:lang w:bidi="ar-SA"/>
          <w:color w:val="111111"/>
          <w:sz w:val="28"/>
          <w:szCs w:val="28"/>
          <w:rtl/>
        </w:rPr>
        <w:t xml:space="preserve">والجرور من الحوامل : التي أتت على وقت نتاجها ثم جاوزته.</w:t>
      </w:r>
    </w:p>
    <w:p>
      <w:pPr>
        <w:pStyle w:val="BookText"/>
      </w:pPr>
      <w:r>
        <w:rPr>
          <w:rFonts w:ascii="Amiri" w:hAnsi="Amiri" w:eastAsia="Amiri" w:cs="Amiri"/>
          <w:lang w:bidi="ar-SA"/>
          <w:color w:val="111111"/>
          <w:sz w:val="28"/>
          <w:szCs w:val="28"/>
          <w:rtl/>
        </w:rPr>
        <w:t xml:space="preserve">ورُكِيٌ جرور : بعيدة القعر يستقى منها على السانية.</w:t>
      </w:r>
    </w:p>
    <w:p>
      <w:pPr>
        <w:pStyle w:val="BookText"/>
      </w:pPr>
      <w:r>
        <w:rPr>
          <w:rFonts w:ascii="IRNazanin" w:hAnsi="IRNazanin" w:eastAsia="IRNazanin" w:cs="IRNazanin"/>
          <w:lang w:bidi="fa-IR"/>
          <w:color w:val="111111"/>
          <w:sz w:val="28"/>
          <w:szCs w:val="28"/>
          <w:rtl/>
        </w:rPr>
        <w:t xml:space="preserve">م</w:t>
      </w:r>
    </w:p>
    <w:p>
      <w:pPr>
        <w:pStyle w:val="Heading5"/>
      </w:pPr>
      <w:bookmarkStart w:id="1516" w:name="_Toc1017"/>
      <w:r>
        <w:t>الجَموم</w:t>
      </w:r>
      <w:bookmarkEnd w:id="1516"/>
    </w:p>
    <w:p>
      <w:pPr>
        <w:pStyle w:val="BookText"/>
      </w:pPr>
      <w:r>
        <w:rPr>
          <w:rFonts w:ascii="Amiri" w:hAnsi="Amiri" w:eastAsia="Amiri" w:cs="Amiri"/>
          <w:lang w:bidi="ar-SA"/>
          <w:color w:val="111111"/>
          <w:sz w:val="28"/>
          <w:szCs w:val="28"/>
          <w:rtl/>
        </w:rPr>
        <w:t xml:space="preserve">[الجَموم] : البئر الكثيرة الماء.</w:t>
      </w:r>
    </w:p>
    <w:p>
      <w:pPr>
        <w:pStyle w:val="BookText"/>
      </w:pPr>
      <w:r>
        <w:rPr>
          <w:rFonts w:ascii="Amiri" w:hAnsi="Amiri" w:eastAsia="Amiri" w:cs="Amiri"/>
          <w:lang w:bidi="ar-SA"/>
          <w:color w:val="111111"/>
          <w:sz w:val="28"/>
          <w:szCs w:val="28"/>
          <w:rtl/>
        </w:rPr>
        <w:t xml:space="preserve">والجَموم : الفرس الذي يأتي يَجْري بعد جَرْي ، قال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جَمُومُ الشَّدِّ شَائِلَةُ الذُّنَابَى</w:t>
      </w:r>
    </w:p>
    <w:p>
      <w:pPr>
        <w:pStyle w:val="BookText"/>
      </w:pPr>
      <w:r>
        <w:rPr>
          <w:rFonts w:ascii="Amiri" w:hAnsi="Amiri" w:eastAsia="Amiri" w:cs="Amiri"/>
          <w:lang w:bidi="ar-SA"/>
          <w:color w:val="111111"/>
          <w:sz w:val="28"/>
          <w:szCs w:val="28"/>
          <w:rtl/>
        </w:rPr>
        <w:t xml:space="preserve">تَخَالُ بَيَاضَ غُرَّتِها سِرَاجا</w:t>
      </w:r>
    </w:p>
    <w:p>
      <w:pPr>
        <w:pStyle w:val="BookText"/>
      </w:pPr>
      <w:r>
        <w:rPr>
          <w:rFonts w:ascii="Amiri" w:hAnsi="Amiri" w:eastAsia="Amiri" w:cs="Amiri"/>
          <w:lang w:bidi="ar-SA"/>
          <w:color w:val="111111"/>
          <w:sz w:val="28"/>
          <w:szCs w:val="28"/>
          <w:rtl/>
        </w:rPr>
        <w:t xml:space="preserve">و [ فَعُولَةُ ] ، بالهاء</w:t>
      </w:r>
    </w:p>
    <w:p>
      <w:pPr>
        <w:pStyle w:val="BookText"/>
      </w:pPr>
      <w:r>
        <w:rPr>
          <w:rFonts w:ascii="IRNazanin" w:hAnsi="IRNazanin" w:eastAsia="IRNazanin" w:cs="IRNazanin"/>
          <w:lang w:bidi="fa-IR"/>
          <w:color w:val="111111"/>
          <w:sz w:val="28"/>
          <w:szCs w:val="28"/>
          <w:rtl/>
        </w:rPr>
        <w:t xml:space="preserve">ز</w:t>
      </w:r>
    </w:p>
    <w:p>
      <w:pPr>
        <w:pStyle w:val="Heading5"/>
      </w:pPr>
      <w:bookmarkStart w:id="1517" w:name="_Toc1018"/>
      <w:r>
        <w:t>الجَزوزة</w:t>
      </w:r>
      <w:bookmarkEnd w:id="1517"/>
    </w:p>
    <w:p>
      <w:pPr>
        <w:pStyle w:val="BookText"/>
      </w:pPr>
      <w:r>
        <w:rPr>
          <w:rFonts w:ascii="Amiri" w:hAnsi="Amiri" w:eastAsia="Amiri" w:cs="Amiri"/>
          <w:lang w:bidi="ar-SA"/>
          <w:color w:val="111111"/>
          <w:sz w:val="28"/>
          <w:szCs w:val="28"/>
          <w:rtl/>
        </w:rPr>
        <w:t xml:space="preserve">[الجَزوزة] : الغنم تجز أصوافها.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ث</w:t>
      </w:r>
    </w:p>
    <w:p>
      <w:pPr>
        <w:pStyle w:val="Heading5"/>
      </w:pPr>
      <w:bookmarkStart w:id="1518" w:name="_Toc1019"/>
      <w:r>
        <w:t>الجَثِيث</w:t>
      </w:r>
      <w:bookmarkEnd w:id="1518"/>
    </w:p>
    <w:p>
      <w:pPr>
        <w:pStyle w:val="BookText"/>
      </w:pPr>
      <w:r>
        <w:rPr>
          <w:rFonts w:ascii="Amiri" w:hAnsi="Amiri" w:eastAsia="Amiri" w:cs="Amiri"/>
          <w:lang w:bidi="ar-SA"/>
          <w:color w:val="111111"/>
          <w:sz w:val="28"/>
          <w:szCs w:val="28"/>
          <w:rtl/>
        </w:rPr>
        <w:t xml:space="preserve">[الجَثِيث] ، بالثاء معجمة بثلاث ، من النخل : الفسيل.</w:t>
      </w:r>
    </w:p>
    <w:p>
      <w:pPr>
        <w:pStyle w:val="BookText"/>
      </w:pPr>
      <w:r>
        <w:rPr>
          <w:rFonts w:ascii="IRNazanin" w:hAnsi="IRNazanin" w:eastAsia="IRNazanin" w:cs="IRNazanin"/>
          <w:lang w:bidi="fa-IR"/>
          <w:color w:val="111111"/>
          <w:sz w:val="28"/>
          <w:szCs w:val="28"/>
          <w:rtl/>
        </w:rPr>
        <w:t xml:space="preserve">د</w:t>
      </w:r>
    </w:p>
    <w:p>
      <w:pPr>
        <w:pStyle w:val="Heading5"/>
      </w:pPr>
      <w:bookmarkStart w:id="1519" w:name="_Toc1020"/>
      <w:r>
        <w:t>الجَديد</w:t>
      </w:r>
      <w:bookmarkEnd w:id="1519"/>
    </w:p>
    <w:p>
      <w:pPr>
        <w:pStyle w:val="BookText"/>
      </w:pPr>
      <w:r>
        <w:rPr>
          <w:rFonts w:ascii="Amiri" w:hAnsi="Amiri" w:eastAsia="Amiri" w:cs="Amiri"/>
          <w:lang w:bidi="ar-SA"/>
          <w:color w:val="111111"/>
          <w:sz w:val="28"/>
          <w:szCs w:val="28"/>
          <w:rtl/>
        </w:rPr>
        <w:t xml:space="preserve">[الجَديد] : نقيض البالي.</w:t>
      </w:r>
    </w:p>
    <w:p>
      <w:pPr>
        <w:pStyle w:val="BookText"/>
      </w:pPr>
      <w:r>
        <w:rPr>
          <w:rFonts w:ascii="Amiri" w:hAnsi="Amiri" w:eastAsia="Amiri" w:cs="Amiri"/>
          <w:lang w:bidi="ar-SA"/>
          <w:color w:val="111111"/>
          <w:sz w:val="28"/>
          <w:szCs w:val="28"/>
          <w:rtl/>
        </w:rPr>
        <w:t xml:space="preserve">وشيء جديد : أي مقطوع ، قال </w:t>
      </w:r>
      <w:r>
        <w:rPr>
          <w:rStyle w:val="FootnoteReference"/>
        </w:rPr>
        <w:footnoteReference w:id="546"/>
      </w:r>
    </w:p>
    <w:p>
      <w:pPr>
        <w:pStyle w:val="BookText"/>
      </w:pPr>
      <w:r>
        <w:rPr>
          <w:rFonts w:ascii="Amiri" w:hAnsi="Amiri" w:eastAsia="Amiri" w:cs="Amiri"/>
          <w:lang w:bidi="ar-SA"/>
          <w:color w:val="111111"/>
          <w:sz w:val="28"/>
          <w:szCs w:val="28"/>
          <w:rtl/>
        </w:rPr>
        <w:t xml:space="preserve">أبي حبي سليمى أن يبيدا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وأَمْسَى حَبْلُها خَلَقاً جَدِيداً</w:t>
      </w:r>
    </w:p>
    <w:p>
      <w:pPr>
        <w:pStyle w:val="BookText"/>
      </w:pPr>
      <w:r>
        <w:rPr>
          <w:rFonts w:ascii="Amiri" w:hAnsi="Amiri" w:eastAsia="Amiri" w:cs="Amiri"/>
          <w:lang w:bidi="ar-SA"/>
          <w:color w:val="111111"/>
          <w:sz w:val="28"/>
          <w:szCs w:val="28"/>
          <w:rtl/>
        </w:rPr>
        <w:t xml:space="preserve">ورجل جديد : أي حظيظ ذو جد وحظ.</w:t>
      </w:r>
    </w:p>
    <w:p>
      <w:pPr>
        <w:pStyle w:val="BookText"/>
      </w:pPr>
      <w:r>
        <w:rPr>
          <w:rFonts w:ascii="Amiri" w:hAnsi="Amiri" w:eastAsia="Amiri" w:cs="Amiri"/>
          <w:lang w:bidi="ar-SA"/>
          <w:color w:val="111111"/>
          <w:sz w:val="28"/>
          <w:szCs w:val="28"/>
          <w:rtl/>
        </w:rPr>
        <w:t xml:space="preserve">والجديدان : الليل والنهار ، قال :</w:t>
      </w:r>
    </w:p>
    <w:p>
      <w:pPr>
        <w:pStyle w:val="BookText"/>
      </w:pPr>
      <w:r>
        <w:rPr>
          <w:rFonts w:ascii="IRNazanin" w:hAnsi="IRNazanin" w:eastAsia="IRNazanin" w:cs="IRNazanin"/>
          <w:lang w:bidi="fa-IR"/>
          <w:color w:val="111111"/>
          <w:sz w:val="28"/>
          <w:szCs w:val="28"/>
          <w:rtl/>
        </w:rPr>
        <w:t xml:space="preserve">[شماره صفحه واقعی : 946]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6" w:name="pg14428_153185"/>
    <w:bookmarkEnd w:id="216"/>
    <w:p>
      <w:pPr>
        <w:pStyle w:val="BookText"/>
      </w:pPr>
      <w:r>
        <w:rPr>
          <w:rFonts w:ascii="Amiri" w:hAnsi="Amiri" w:eastAsia="Amiri" w:cs="Amiri"/>
          <w:lang w:bidi="ar-SA"/>
          <w:color w:val="111111"/>
          <w:sz w:val="28"/>
          <w:szCs w:val="28"/>
          <w:rtl/>
        </w:rPr>
        <w:t xml:space="preserve">بَيْنَا تَرَى الإِنْسَانَ في المَهْدِ مُرْضَعاً</w:t>
      </w:r>
    </w:p>
    <w:p>
      <w:pPr>
        <w:pStyle w:val="BookText"/>
      </w:pPr>
      <w:r>
        <w:rPr>
          <w:rFonts w:ascii="Amiri" w:hAnsi="Amiri" w:eastAsia="Amiri" w:cs="Amiri"/>
          <w:lang w:bidi="ar-SA"/>
          <w:color w:val="111111"/>
          <w:sz w:val="28"/>
          <w:szCs w:val="28"/>
          <w:rtl/>
        </w:rPr>
        <w:t xml:space="preserve">إِذا هُوَ مِنْ كَرِّ الجَدِيدَيْنِ أَشْيَبُ</w:t>
      </w:r>
    </w:p>
    <w:p>
      <w:pPr>
        <w:pStyle w:val="BookText"/>
      </w:pPr>
      <w:r>
        <w:rPr>
          <w:rFonts w:ascii="Amiri" w:hAnsi="Amiri" w:eastAsia="Amiri" w:cs="Amiri"/>
          <w:lang w:bidi="ar-SA"/>
          <w:color w:val="111111"/>
          <w:sz w:val="28"/>
          <w:szCs w:val="28"/>
          <w:rtl/>
        </w:rPr>
        <w:t xml:space="preserve">والجديد : وجه الأرض ، قال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ما ماتَ لم يُوسَّدِ</w:t>
      </w:r>
    </w:p>
    <w:p>
      <w:pPr>
        <w:pStyle w:val="BookText"/>
      </w:pPr>
      <w:r>
        <w:rPr>
          <w:rFonts w:ascii="Amiri" w:hAnsi="Amiri" w:eastAsia="Amiri" w:cs="Amiri"/>
          <w:lang w:bidi="ar-SA"/>
          <w:color w:val="111111"/>
          <w:sz w:val="28"/>
          <w:szCs w:val="28"/>
          <w:rtl/>
        </w:rPr>
        <w:t xml:space="preserve">إِلا جَديدَ الأَرْضِ أو ظَهْرَ اليَدِ</w:t>
      </w:r>
    </w:p>
    <w:p>
      <w:pPr>
        <w:pStyle w:val="BookText"/>
      </w:pPr>
      <w:r>
        <w:rPr>
          <w:rFonts w:ascii="IRNazanin" w:hAnsi="IRNazanin" w:eastAsia="IRNazanin" w:cs="IRNazanin"/>
          <w:lang w:bidi="fa-IR"/>
          <w:color w:val="111111"/>
          <w:sz w:val="28"/>
          <w:szCs w:val="28"/>
          <w:rtl/>
        </w:rPr>
        <w:t xml:space="preserve">ذ</w:t>
      </w:r>
    </w:p>
    <w:p>
      <w:pPr>
        <w:pStyle w:val="Heading5"/>
      </w:pPr>
      <w:bookmarkStart w:id="1520" w:name="_Toc1021"/>
      <w:r>
        <w:t>الجذيذ</w:t>
      </w:r>
      <w:bookmarkEnd w:id="1520"/>
    </w:p>
    <w:p>
      <w:pPr>
        <w:pStyle w:val="BookText"/>
      </w:pPr>
      <w:r>
        <w:rPr>
          <w:rFonts w:ascii="Amiri" w:hAnsi="Amiri" w:eastAsia="Amiri" w:cs="Amiri"/>
          <w:lang w:bidi="ar-SA"/>
          <w:color w:val="111111"/>
          <w:sz w:val="28"/>
          <w:szCs w:val="28"/>
          <w:rtl/>
        </w:rPr>
        <w:t xml:space="preserve">[الجذيذ] : المجذوذ ، وهو المقطوع.</w:t>
      </w:r>
    </w:p>
    <w:p>
      <w:pPr>
        <w:pStyle w:val="BookText"/>
      </w:pPr>
      <w:r>
        <w:rPr>
          <w:rFonts w:ascii="IRNazanin" w:hAnsi="IRNazanin" w:eastAsia="IRNazanin" w:cs="IRNazanin"/>
          <w:lang w:bidi="fa-IR"/>
          <w:color w:val="111111"/>
          <w:sz w:val="28"/>
          <w:szCs w:val="28"/>
          <w:rtl/>
        </w:rPr>
        <w:t xml:space="preserve">ر</w:t>
      </w:r>
    </w:p>
    <w:p>
      <w:pPr>
        <w:pStyle w:val="Heading5"/>
      </w:pPr>
      <w:bookmarkStart w:id="1521" w:name="_Toc1022"/>
      <w:r>
        <w:t>الجَرير</w:t>
      </w:r>
      <w:bookmarkEnd w:id="1521"/>
    </w:p>
    <w:p>
      <w:pPr>
        <w:pStyle w:val="BookText"/>
      </w:pPr>
      <w:r>
        <w:rPr>
          <w:rFonts w:ascii="Amiri" w:hAnsi="Amiri" w:eastAsia="Amiri" w:cs="Amiri"/>
          <w:lang w:bidi="ar-SA"/>
          <w:color w:val="111111"/>
          <w:sz w:val="28"/>
          <w:szCs w:val="28"/>
          <w:rtl/>
        </w:rPr>
        <w:t xml:space="preserve">[الجَرير] : حبل من أَدَم ، وجمعه أَجِرَّة.</w:t>
      </w:r>
    </w:p>
    <w:p>
      <w:pPr>
        <w:pStyle w:val="BookText"/>
      </w:pPr>
      <w:r>
        <w:rPr>
          <w:rFonts w:ascii="Amiri" w:hAnsi="Amiri" w:eastAsia="Amiri" w:cs="Amiri"/>
          <w:lang w:bidi="ar-SA"/>
          <w:color w:val="111111"/>
          <w:sz w:val="28"/>
          <w:szCs w:val="28"/>
          <w:rtl/>
        </w:rPr>
        <w:t xml:space="preserve">وبه سمي الرجل جريراً. وفي الحديث </w:t>
      </w:r>
      <w:r>
        <w:rPr>
          <w:rStyle w:val="FootnoteReference"/>
        </w:rPr>
        <w:footnoteReference w:id="548"/>
      </w:r>
      <w:r>
        <w:rPr>
          <w:rFonts w:ascii="Amiri" w:hAnsi="Amiri" w:eastAsia="Amiri" w:cs="Amiri"/>
          <w:lang w:bidi="ar-SA"/>
          <w:color w:val="111111"/>
          <w:sz w:val="28"/>
          <w:szCs w:val="28"/>
          <w:rtl/>
        </w:rPr>
        <w:t xml:space="preserve">قال النبي عليه‌السلام : « خَلُّوا بين جرير والجرير » يعني زمام الناقة ، وكانوا نازعوه إِياه. وفي حديث عمر </w:t>
      </w:r>
      <w:r>
        <w:rPr>
          <w:rStyle w:val="FootnoteReference"/>
        </w:rPr>
        <w:footnoteReference w:id="549"/>
      </w:r>
      <w:r>
        <w:rPr>
          <w:rFonts w:ascii="Amiri" w:hAnsi="Amiri" w:eastAsia="Amiri" w:cs="Amiri"/>
          <w:lang w:bidi="ar-SA"/>
          <w:color w:val="111111"/>
          <w:sz w:val="28"/>
          <w:szCs w:val="28"/>
          <w:rtl/>
        </w:rPr>
        <w:t xml:space="preserve">: « جريرٌ يوسفُ هذه الأُمَّة » يعني جرير بن عبد الله البَجَليّ لحسنه. وفي حديث </w:t>
      </w:r>
      <w:r>
        <w:rPr>
          <w:rStyle w:val="FootnoteReference"/>
        </w:rPr>
        <w:footnoteReference w:id="550"/>
      </w:r>
      <w:r>
        <w:rPr>
          <w:rFonts w:ascii="Amiri" w:hAnsi="Amiri" w:eastAsia="Amiri" w:cs="Amiri"/>
          <w:lang w:bidi="ar-SA"/>
          <w:color w:val="111111"/>
          <w:sz w:val="28"/>
          <w:szCs w:val="28"/>
          <w:rtl/>
        </w:rPr>
        <w:t xml:space="preserve">النبي عليه‌السلام في جرير : « على وجهه مَسْحَةُ مَلَك ».</w:t>
      </w:r>
    </w:p>
    <w:p>
      <w:pPr>
        <w:pStyle w:val="BookText"/>
      </w:pPr>
      <w:r>
        <w:rPr>
          <w:rFonts w:ascii="Amiri" w:hAnsi="Amiri" w:eastAsia="Amiri" w:cs="Amiri"/>
          <w:lang w:bidi="ar-SA"/>
          <w:color w:val="111111"/>
          <w:sz w:val="28"/>
          <w:szCs w:val="28"/>
          <w:rtl/>
        </w:rPr>
        <w:t xml:space="preserve">والجَرِيريَّة </w:t>
      </w:r>
      <w:r>
        <w:rPr>
          <w:rStyle w:val="FootnoteReference"/>
        </w:rPr>
        <w:footnoteReference w:id="551"/>
      </w:r>
      <w:r>
        <w:rPr>
          <w:rFonts w:ascii="Amiri" w:hAnsi="Amiri" w:eastAsia="Amiri" w:cs="Amiri"/>
          <w:lang w:bidi="ar-SA"/>
          <w:color w:val="111111"/>
          <w:sz w:val="28"/>
          <w:szCs w:val="28"/>
          <w:rtl/>
        </w:rPr>
        <w:t xml:space="preserve">: فرقة من الزَّيْدِيّة ينسبون إِلى رئيس لهم يقال له سليمان بن جرير ، وهم يثبتون إِمامة أبي بكر وعمر ، ويرون الإِمامة شورى تصح بعقد رجلين من خيار المسلمين.</w:t>
      </w:r>
    </w:p>
    <w:p>
      <w:pPr>
        <w:pStyle w:val="BookText"/>
      </w:pPr>
      <w:r>
        <w:rPr>
          <w:rFonts w:ascii="IRNazanin" w:hAnsi="IRNazanin" w:eastAsia="IRNazanin" w:cs="IRNazanin"/>
          <w:lang w:bidi="fa-IR"/>
          <w:color w:val="111111"/>
          <w:sz w:val="28"/>
          <w:szCs w:val="28"/>
          <w:rtl/>
        </w:rPr>
        <w:t xml:space="preserve">ش</w:t>
      </w:r>
    </w:p>
    <w:p>
      <w:pPr>
        <w:pStyle w:val="Heading5"/>
      </w:pPr>
      <w:bookmarkStart w:id="1522" w:name="_Toc1023"/>
      <w:r>
        <w:t>الجَشِيش</w:t>
      </w:r>
      <w:bookmarkEnd w:id="1522"/>
    </w:p>
    <w:p>
      <w:pPr>
        <w:pStyle w:val="BookText"/>
      </w:pPr>
      <w:r>
        <w:rPr>
          <w:rFonts w:ascii="Amiri" w:hAnsi="Amiri" w:eastAsia="Amiri" w:cs="Amiri"/>
          <w:lang w:bidi="ar-SA"/>
          <w:color w:val="111111"/>
          <w:sz w:val="28"/>
          <w:szCs w:val="28"/>
          <w:rtl/>
        </w:rPr>
        <w:t xml:space="preserve">[الجَشِيش] : ما طحن من البُرّ وغيرِه غيرَ دقيق.</w:t>
      </w:r>
    </w:p>
    <w:p>
      <w:pPr>
        <w:pStyle w:val="BookText"/>
      </w:pPr>
      <w:r>
        <w:rPr>
          <w:rFonts w:ascii="IRNazanin" w:hAnsi="IRNazanin" w:eastAsia="IRNazanin" w:cs="IRNazanin"/>
          <w:lang w:bidi="fa-IR"/>
          <w:color w:val="111111"/>
          <w:sz w:val="28"/>
          <w:szCs w:val="28"/>
          <w:rtl/>
        </w:rPr>
        <w:t xml:space="preserve">ف</w:t>
      </w:r>
    </w:p>
    <w:p>
      <w:pPr>
        <w:pStyle w:val="Heading5"/>
      </w:pPr>
      <w:bookmarkStart w:id="1523" w:name="_Toc1024"/>
      <w:r>
        <w:t>الجَفِيف</w:t>
      </w:r>
      <w:bookmarkEnd w:id="1523"/>
    </w:p>
    <w:p>
      <w:pPr>
        <w:pStyle w:val="BookText"/>
      </w:pPr>
      <w:r>
        <w:rPr>
          <w:rFonts w:ascii="Amiri" w:hAnsi="Amiri" w:eastAsia="Amiri" w:cs="Amiri"/>
          <w:lang w:bidi="ar-SA"/>
          <w:color w:val="111111"/>
          <w:sz w:val="28"/>
          <w:szCs w:val="28"/>
          <w:rtl/>
        </w:rPr>
        <w:t xml:space="preserve">[الجَفِيف] : ما يبس من النبات.</w:t>
      </w:r>
    </w:p>
    <w:p>
      <w:pPr>
        <w:pStyle w:val="BookText"/>
      </w:pPr>
      <w:r>
        <w:rPr>
          <w:rFonts w:ascii="IRNazanin" w:hAnsi="IRNazanin" w:eastAsia="IRNazanin" w:cs="IRNazanin"/>
          <w:lang w:bidi="fa-IR"/>
          <w:color w:val="111111"/>
          <w:sz w:val="28"/>
          <w:szCs w:val="28"/>
          <w:rtl/>
        </w:rPr>
        <w:t xml:space="preserve">[شماره صفحه واقعی : 947]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7" w:name="pg14428_153187"/>
    <w:bookmarkEnd w:id="217"/>
    <w:p>
      <w:pPr>
        <w:pStyle w:val="BookText"/>
      </w:pPr>
      <w:r>
        <w:rPr>
          <w:rFonts w:ascii="IRNazanin" w:hAnsi="IRNazanin" w:eastAsia="IRNazanin" w:cs="IRNazanin"/>
          <w:lang w:bidi="fa-IR"/>
          <w:color w:val="111111"/>
          <w:sz w:val="28"/>
          <w:szCs w:val="28"/>
          <w:rtl/>
        </w:rPr>
        <w:t xml:space="preserve">ل</w:t>
      </w:r>
    </w:p>
    <w:p>
      <w:pPr>
        <w:pStyle w:val="Heading5"/>
      </w:pPr>
      <w:bookmarkStart w:id="1524" w:name="_Toc1025"/>
      <w:r>
        <w:t>الجَلِيل</w:t>
      </w:r>
      <w:bookmarkEnd w:id="1524"/>
    </w:p>
    <w:p>
      <w:pPr>
        <w:pStyle w:val="BookText"/>
      </w:pPr>
      <w:r>
        <w:rPr>
          <w:rFonts w:ascii="Amiri" w:hAnsi="Amiri" w:eastAsia="Amiri" w:cs="Amiri"/>
          <w:lang w:bidi="ar-SA"/>
          <w:color w:val="111111"/>
          <w:sz w:val="28"/>
          <w:szCs w:val="28"/>
          <w:rtl/>
        </w:rPr>
        <w:t xml:space="preserve">[الجَلِيل] : الثُّمَام ، قال بلال </w:t>
      </w:r>
      <w:r>
        <w:rPr>
          <w:rStyle w:val="FootnoteReference"/>
        </w:rPr>
        <w:footnoteReference w:id="552"/>
      </w:r>
      <w:r>
        <w:rPr>
          <w:rFonts w:ascii="Amiri" w:hAnsi="Amiri" w:eastAsia="Amiri" w:cs="Amiri"/>
          <w:lang w:bidi="ar-SA"/>
          <w:color w:val="111111"/>
          <w:sz w:val="28"/>
          <w:szCs w:val="28"/>
          <w:rtl/>
        </w:rPr>
        <w:t xml:space="preserve">مولى أبي بكر :</w:t>
      </w:r>
    </w:p>
    <w:p>
      <w:pPr>
        <w:pStyle w:val="BookText"/>
      </w:pPr>
      <w:r>
        <w:rPr>
          <w:rFonts w:ascii="Amiri" w:hAnsi="Amiri" w:eastAsia="Amiri" w:cs="Amiri"/>
          <w:lang w:bidi="ar-SA"/>
          <w:color w:val="111111"/>
          <w:sz w:val="28"/>
          <w:szCs w:val="28"/>
          <w:rtl/>
        </w:rPr>
        <w:t xml:space="preserve">أَلَا لَيْتَ شِعْرِي هَلْ أَبِيتَنَّ لَيْلَةً</w:t>
      </w:r>
    </w:p>
    <w:p>
      <w:pPr>
        <w:pStyle w:val="BookText"/>
      </w:pPr>
      <w:r>
        <w:rPr>
          <w:rFonts w:ascii="Amiri" w:hAnsi="Amiri" w:eastAsia="Amiri" w:cs="Amiri"/>
          <w:lang w:bidi="ar-SA"/>
          <w:color w:val="111111"/>
          <w:sz w:val="28"/>
          <w:szCs w:val="28"/>
          <w:rtl/>
        </w:rPr>
        <w:t xml:space="preserve">بِمَكَّةَ حَوْلي إِذْخِرٌ وجَلِيلُ</w:t>
      </w:r>
    </w:p>
    <w:p>
      <w:pPr>
        <w:pStyle w:val="BookText"/>
      </w:pPr>
      <w:r>
        <w:rPr>
          <w:rFonts w:ascii="Amiri" w:hAnsi="Amiri" w:eastAsia="Amiri" w:cs="Amiri"/>
          <w:lang w:bidi="ar-SA"/>
          <w:color w:val="111111"/>
          <w:sz w:val="28"/>
          <w:szCs w:val="28"/>
          <w:rtl/>
        </w:rPr>
        <w:t xml:space="preserve">والجليل : العظيم.</w:t>
      </w:r>
    </w:p>
    <w:p>
      <w:pPr>
        <w:pStyle w:val="BookText"/>
      </w:pPr>
      <w:r>
        <w:rPr>
          <w:rFonts w:ascii="IRNazanin" w:hAnsi="IRNazanin" w:eastAsia="IRNazanin" w:cs="IRNazanin"/>
          <w:lang w:bidi="fa-IR"/>
          <w:color w:val="111111"/>
          <w:sz w:val="28"/>
          <w:szCs w:val="28"/>
          <w:rtl/>
        </w:rPr>
        <w:t xml:space="preserve">م</w:t>
      </w:r>
    </w:p>
    <w:p>
      <w:pPr>
        <w:pStyle w:val="Heading5"/>
      </w:pPr>
      <w:bookmarkStart w:id="1525" w:name="_Toc1026"/>
      <w:r>
        <w:t>الجَمِيمُ</w:t>
      </w:r>
      <w:bookmarkEnd w:id="1525"/>
    </w:p>
    <w:p>
      <w:pPr>
        <w:pStyle w:val="BookText"/>
      </w:pPr>
      <w:r>
        <w:rPr>
          <w:rFonts w:ascii="Amiri" w:hAnsi="Amiri" w:eastAsia="Amiri" w:cs="Amiri"/>
          <w:lang w:bidi="ar-SA"/>
          <w:color w:val="111111"/>
          <w:sz w:val="28"/>
          <w:szCs w:val="28"/>
          <w:rtl/>
        </w:rPr>
        <w:t xml:space="preserve">[الجَمِيمُ] : النبت الذي غطى الأرض ، قال ذو الرُّمَّة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رَعَى بَارِضَ البُهْمَى جَمِيماً وبُسْرَةً</w:t>
      </w:r>
    </w:p>
    <w:p>
      <w:pPr>
        <w:pStyle w:val="BookText"/>
      </w:pPr>
      <w:r>
        <w:rPr>
          <w:rFonts w:ascii="Amiri" w:hAnsi="Amiri" w:eastAsia="Amiri" w:cs="Amiri"/>
          <w:lang w:bidi="ar-SA"/>
          <w:color w:val="111111"/>
          <w:sz w:val="28"/>
          <w:szCs w:val="28"/>
          <w:rtl/>
        </w:rPr>
        <w:t xml:space="preserve">وصَمْعَاءَ حَتَّى آنَفَتْهُ نِصَالُها</w:t>
      </w:r>
    </w:p>
    <w:p>
      <w:pPr>
        <w:pStyle w:val="BookText"/>
      </w:pPr>
      <w:r>
        <w:rPr>
          <w:rFonts w:ascii="IRNazanin" w:hAnsi="IRNazanin" w:eastAsia="IRNazanin" w:cs="IRNazanin"/>
          <w:lang w:bidi="fa-IR"/>
          <w:color w:val="111111"/>
          <w:sz w:val="28"/>
          <w:szCs w:val="28"/>
          <w:rtl/>
        </w:rPr>
        <w:t xml:space="preserve">ن</w:t>
      </w:r>
    </w:p>
    <w:p>
      <w:pPr>
        <w:pStyle w:val="Heading5"/>
      </w:pPr>
      <w:bookmarkStart w:id="1526" w:name="_Toc1027"/>
      <w:r>
        <w:t>الجَنين</w:t>
      </w:r>
      <w:bookmarkEnd w:id="1526"/>
    </w:p>
    <w:p>
      <w:pPr>
        <w:pStyle w:val="BookText"/>
      </w:pPr>
      <w:r>
        <w:rPr>
          <w:rFonts w:ascii="Amiri" w:hAnsi="Amiri" w:eastAsia="Amiri" w:cs="Amiri"/>
          <w:lang w:bidi="ar-SA"/>
          <w:color w:val="111111"/>
          <w:sz w:val="28"/>
          <w:szCs w:val="28"/>
          <w:rtl/>
        </w:rPr>
        <w:t xml:space="preserve">[الجَنين] : المقبور.</w:t>
      </w:r>
    </w:p>
    <w:p>
      <w:pPr>
        <w:pStyle w:val="BookText"/>
      </w:pPr>
      <w:r>
        <w:rPr>
          <w:rFonts w:ascii="Amiri" w:hAnsi="Amiri" w:eastAsia="Amiri" w:cs="Amiri"/>
          <w:lang w:bidi="ar-SA"/>
          <w:color w:val="111111"/>
          <w:sz w:val="28"/>
          <w:szCs w:val="28"/>
          <w:rtl/>
        </w:rPr>
        <w:t xml:space="preserve">والجَنين : الولد في بطن أمه. وفي الحديث </w:t>
      </w:r>
      <w:r>
        <w:rPr>
          <w:rStyle w:val="FootnoteReference"/>
        </w:rPr>
        <w:footnoteReference w:id="554"/>
      </w:r>
      <w:r>
        <w:rPr>
          <w:rFonts w:ascii="Amiri" w:hAnsi="Amiri" w:eastAsia="Amiri" w:cs="Amiri"/>
          <w:lang w:bidi="ar-SA"/>
          <w:color w:val="111111"/>
          <w:sz w:val="28"/>
          <w:szCs w:val="28"/>
          <w:rtl/>
        </w:rPr>
        <w:t xml:space="preserve">عن النبي عليه‌السلام : « ذَكاةُ الجَنِينِ ذَكَاةُ أُمِّهِ » قيل : معناه : ذكاة الجنين كذكاة أمه ، كقوله تعالى : ( عَرْضُهَا السَّماواتُ وَالْأَرْضُ )</w:t>
      </w:r>
      <w:r>
        <w:rPr>
          <w:rStyle w:val="FootnoteReference"/>
        </w:rPr>
        <w:footnoteReference w:id="555"/>
      </w:r>
      <w:r>
        <w:rPr>
          <w:rFonts w:ascii="Amiri" w:hAnsi="Amiri" w:eastAsia="Amiri" w:cs="Amiri"/>
          <w:lang w:bidi="ar-SA"/>
          <w:color w:val="111111"/>
          <w:sz w:val="28"/>
          <w:szCs w:val="28"/>
          <w:rtl/>
        </w:rPr>
        <w:t xml:space="preserve">وقد قال في آية أخرى : ( عَرْضُها كَعَرْضِ السَّماءِ وَالْأَرْضِ )</w:t>
      </w:r>
      <w:r>
        <w:rPr>
          <w:rStyle w:val="FootnoteReference"/>
        </w:rPr>
        <w:footnoteReference w:id="556"/>
      </w:r>
      <w:r>
        <w:rPr>
          <w:rFonts w:ascii="Amiri" w:hAnsi="Amiri" w:eastAsia="Amiri" w:cs="Amiri"/>
          <w:lang w:bidi="ar-SA"/>
          <w:color w:val="111111"/>
          <w:sz w:val="28"/>
          <w:szCs w:val="28"/>
          <w:rtl/>
        </w:rPr>
        <w:t xml:space="preserve">، كقوله :</w:t>
      </w:r>
    </w:p>
    <w:p>
      <w:pPr>
        <w:pStyle w:val="BookText"/>
      </w:pPr>
      <w:r>
        <w:rPr>
          <w:rFonts w:ascii="Amiri" w:hAnsi="Amiri" w:eastAsia="Amiri" w:cs="Amiri"/>
          <w:lang w:bidi="ar-SA"/>
          <w:color w:val="111111"/>
          <w:sz w:val="28"/>
          <w:szCs w:val="28"/>
          <w:rtl/>
        </w:rPr>
        <w:t xml:space="preserve">فعَيْنَاكِ عَيْنَاها وجِيدُكِ جِيدُها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حنيفة وزُفَر : إِذا خرج الجنين حيًّا وقد ذُكِّيت أُمُّه ذُكِّي وجاز أَكلُه ؛ فإِن خرج ميتاً لم يجز أكله بذكاة أمه. وهو قول إِبراهيم النخعي والحسن بن زياد ومن وافقهم.</w:t>
      </w:r>
    </w:p>
    <w:p>
      <w:pPr>
        <w:pStyle w:val="BookText"/>
      </w:pPr>
      <w:r>
        <w:rPr>
          <w:rFonts w:ascii="IRNazanin" w:hAnsi="IRNazanin" w:eastAsia="IRNazanin" w:cs="IRNazanin"/>
          <w:lang w:bidi="fa-IR"/>
          <w:color w:val="111111"/>
          <w:sz w:val="28"/>
          <w:szCs w:val="28"/>
          <w:rtl/>
        </w:rPr>
        <w:t xml:space="preserve">[شماره صفحه واقعی : 948]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8" w:name="pg14428_153190"/>
    <w:bookmarkEnd w:id="218"/>
    <w:p>
      <w:pPr>
        <w:pStyle w:val="BookText"/>
      </w:pPr>
      <w:r>
        <w:rPr>
          <w:rFonts w:ascii="Amiri" w:hAnsi="Amiri" w:eastAsia="Amiri" w:cs="Amiri"/>
          <w:lang w:bidi="ar-SA"/>
          <w:color w:val="111111"/>
          <w:sz w:val="28"/>
          <w:szCs w:val="28"/>
          <w:rtl/>
        </w:rPr>
        <w:t xml:space="preserve">وقيل : يجوز أكل الجنين إِذا ذُكِّيت أمه وإِن خرج ميتاً ، لهذا الخبر. وهو قول أبي يوسف ومحمد والشافعي والثوري واللّيث والأَوزاعيّ.</w:t>
      </w:r>
    </w:p>
    <w:p>
      <w:pPr>
        <w:pStyle w:val="BookText"/>
      </w:pPr>
      <w:r>
        <w:rPr>
          <w:rFonts w:ascii="Amiri" w:hAnsi="Amiri" w:eastAsia="Amiri" w:cs="Amiri"/>
          <w:lang w:bidi="ar-SA"/>
          <w:color w:val="111111"/>
          <w:sz w:val="28"/>
          <w:szCs w:val="28"/>
          <w:rtl/>
        </w:rPr>
        <w:t xml:space="preserve">وقال مالك : إِذا تمّ شعره وخلقه جاز أكله ، وإِن لم يتم لم يجز ؛ لحديث </w:t>
      </w:r>
      <w:r>
        <w:rPr>
          <w:rStyle w:val="FootnoteReference"/>
        </w:rPr>
        <w:footnoteReference w:id="557"/>
      </w:r>
      <w:r>
        <w:rPr>
          <w:rFonts w:ascii="Amiri" w:hAnsi="Amiri" w:eastAsia="Amiri" w:cs="Amiri"/>
          <w:lang w:bidi="ar-SA"/>
          <w:color w:val="111111"/>
          <w:sz w:val="28"/>
          <w:szCs w:val="28"/>
          <w:rtl/>
        </w:rPr>
        <w:t xml:space="preserve">ابن عمر أنَّ النبي عليه‌السلام قال في الأَجِنّة : « ذكاتُها ذكاةُ أُمَّاتِها إِذا أُشْعِرَتْ ». وروي مثل قول مالك هذا عن زيد بن علي.</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ث</w:t>
      </w:r>
    </w:p>
    <w:p>
      <w:pPr>
        <w:pStyle w:val="Heading5"/>
      </w:pPr>
      <w:bookmarkStart w:id="1527" w:name="_Toc1028"/>
      <w:r>
        <w:t>الجَثِيثة</w:t>
      </w:r>
      <w:bookmarkEnd w:id="1527"/>
    </w:p>
    <w:p>
      <w:pPr>
        <w:pStyle w:val="BookText"/>
      </w:pPr>
      <w:r>
        <w:rPr>
          <w:rFonts w:ascii="Amiri" w:hAnsi="Amiri" w:eastAsia="Amiri" w:cs="Amiri"/>
          <w:lang w:bidi="ar-SA"/>
          <w:color w:val="111111"/>
          <w:sz w:val="28"/>
          <w:szCs w:val="28"/>
          <w:rtl/>
        </w:rPr>
        <w:t xml:space="preserve">[الجَثِيثة] : الفَسِيلة.</w:t>
      </w:r>
    </w:p>
    <w:p>
      <w:pPr>
        <w:pStyle w:val="BookText"/>
      </w:pPr>
      <w:r>
        <w:rPr>
          <w:rFonts w:ascii="IRNazanin" w:hAnsi="IRNazanin" w:eastAsia="IRNazanin" w:cs="IRNazanin"/>
          <w:lang w:bidi="fa-IR"/>
          <w:color w:val="111111"/>
          <w:sz w:val="28"/>
          <w:szCs w:val="28"/>
          <w:rtl/>
        </w:rPr>
        <w:t xml:space="preserve">د</w:t>
      </w:r>
    </w:p>
    <w:p>
      <w:pPr>
        <w:pStyle w:val="Heading5"/>
      </w:pPr>
      <w:bookmarkStart w:id="1528" w:name="_Toc1029"/>
      <w:r>
        <w:t>الجَديدتان</w:t>
      </w:r>
      <w:bookmarkEnd w:id="1528"/>
    </w:p>
    <w:p>
      <w:pPr>
        <w:pStyle w:val="BookText"/>
      </w:pPr>
      <w:r>
        <w:rPr>
          <w:rFonts w:ascii="Amiri" w:hAnsi="Amiri" w:eastAsia="Amiri" w:cs="Amiri"/>
          <w:lang w:bidi="ar-SA"/>
          <w:color w:val="111111"/>
          <w:sz w:val="28"/>
          <w:szCs w:val="28"/>
          <w:rtl/>
        </w:rPr>
        <w:t xml:space="preserve">[الجَديدتان] : اللِّبْدان يَلْصَقان بالسَّرْج والرَّحْل من باطن.</w:t>
      </w:r>
    </w:p>
    <w:p>
      <w:pPr>
        <w:pStyle w:val="BookText"/>
      </w:pPr>
      <w:r>
        <w:rPr>
          <w:rFonts w:ascii="IRNazanin" w:hAnsi="IRNazanin" w:eastAsia="IRNazanin" w:cs="IRNazanin"/>
          <w:lang w:bidi="fa-IR"/>
          <w:color w:val="111111"/>
          <w:sz w:val="28"/>
          <w:szCs w:val="28"/>
          <w:rtl/>
        </w:rPr>
        <w:t xml:space="preserve">ذ</w:t>
      </w:r>
    </w:p>
    <w:p>
      <w:pPr>
        <w:pStyle w:val="Heading5"/>
      </w:pPr>
      <w:bookmarkStart w:id="1529" w:name="_Toc1030"/>
      <w:r>
        <w:t>الجَذيذة</w:t>
      </w:r>
      <w:bookmarkEnd w:id="1529"/>
    </w:p>
    <w:p>
      <w:pPr>
        <w:pStyle w:val="BookText"/>
      </w:pPr>
      <w:r>
        <w:rPr>
          <w:rFonts w:ascii="Amiri" w:hAnsi="Amiri" w:eastAsia="Amiri" w:cs="Amiri"/>
          <w:lang w:bidi="ar-SA"/>
          <w:color w:val="111111"/>
          <w:sz w:val="28"/>
          <w:szCs w:val="28"/>
          <w:rtl/>
        </w:rPr>
        <w:t xml:space="preserve">[الجَذيذة] : السويق ، لأنها تُجذّ أي تُكسر إِذا طحنت. وفي حديث </w:t>
      </w:r>
      <w:r>
        <w:rPr>
          <w:rStyle w:val="FootnoteReference"/>
        </w:rPr>
        <w:footnoteReference w:id="558"/>
      </w:r>
      <w:r>
        <w:rPr>
          <w:rFonts w:ascii="Amiri" w:hAnsi="Amiri" w:eastAsia="Amiri" w:cs="Amiri"/>
          <w:lang w:bidi="ar-SA"/>
          <w:color w:val="111111"/>
          <w:sz w:val="28"/>
          <w:szCs w:val="28"/>
          <w:rtl/>
        </w:rPr>
        <w:t xml:space="preserve">ابن سيرين : « أتيتُ أنسَ بنَ مالك فوجدتُه قد أخذ جذيذةً كان يأخذها قبل أن يغدو في حاجته ».</w:t>
      </w:r>
    </w:p>
    <w:p>
      <w:pPr>
        <w:pStyle w:val="BookText"/>
      </w:pPr>
      <w:r>
        <w:rPr>
          <w:rFonts w:ascii="IRNazanin" w:hAnsi="IRNazanin" w:eastAsia="IRNazanin" w:cs="IRNazanin"/>
          <w:lang w:bidi="fa-IR"/>
          <w:color w:val="111111"/>
          <w:sz w:val="28"/>
          <w:szCs w:val="28"/>
          <w:rtl/>
        </w:rPr>
        <w:t xml:space="preserve">ر</w:t>
      </w:r>
    </w:p>
    <w:p>
      <w:pPr>
        <w:pStyle w:val="Heading5"/>
      </w:pPr>
      <w:bookmarkStart w:id="1530" w:name="_Toc1031"/>
      <w:r>
        <w:t>الجَرِيرة</w:t>
      </w:r>
      <w:bookmarkEnd w:id="1530"/>
    </w:p>
    <w:p>
      <w:pPr>
        <w:pStyle w:val="BookText"/>
      </w:pPr>
      <w:r>
        <w:rPr>
          <w:rFonts w:ascii="Amiri" w:hAnsi="Amiri" w:eastAsia="Amiri" w:cs="Amiri"/>
          <w:lang w:bidi="ar-SA"/>
          <w:color w:val="111111"/>
          <w:sz w:val="28"/>
          <w:szCs w:val="28"/>
          <w:rtl/>
        </w:rPr>
        <w:t xml:space="preserve">[الجَرِيرة] : ما يجره الإِنسان أي يجنيه من جناية ، قال :</w:t>
      </w:r>
    </w:p>
    <w:p>
      <w:pPr>
        <w:pStyle w:val="BookText"/>
      </w:pPr>
      <w:r>
        <w:rPr>
          <w:rFonts w:ascii="Amiri" w:hAnsi="Amiri" w:eastAsia="Amiri" w:cs="Amiri"/>
          <w:lang w:bidi="ar-SA"/>
          <w:color w:val="111111"/>
          <w:sz w:val="28"/>
          <w:szCs w:val="28"/>
          <w:rtl/>
        </w:rPr>
        <w:t xml:space="preserve">ولَيْسَ الفَتَى يا أُمَّ عَمْرٍو بِطَائِلٍ</w:t>
      </w:r>
    </w:p>
    <w:p>
      <w:pPr>
        <w:pStyle w:val="BookText"/>
      </w:pPr>
      <w:r>
        <w:rPr>
          <w:rFonts w:ascii="Amiri" w:hAnsi="Amiri" w:eastAsia="Amiri" w:cs="Amiri"/>
          <w:lang w:bidi="ar-SA"/>
          <w:color w:val="111111"/>
          <w:sz w:val="28"/>
          <w:szCs w:val="28"/>
          <w:rtl/>
        </w:rPr>
        <w:t xml:space="preserve">إِذَا هُوَ لَمْ تَكْثُرْ عَلَيْهِ الجَرَائِرُ</w:t>
      </w:r>
    </w:p>
    <w:p>
      <w:pPr>
        <w:pStyle w:val="BookText"/>
      </w:pPr>
      <w:r>
        <w:rPr>
          <w:rFonts w:ascii="IRNazanin" w:hAnsi="IRNazanin" w:eastAsia="IRNazanin" w:cs="IRNazanin"/>
          <w:lang w:bidi="fa-IR"/>
          <w:color w:val="111111"/>
          <w:sz w:val="28"/>
          <w:szCs w:val="28"/>
          <w:rtl/>
        </w:rPr>
        <w:t xml:space="preserve">ز</w:t>
      </w:r>
    </w:p>
    <w:p>
      <w:pPr>
        <w:pStyle w:val="Heading5"/>
      </w:pPr>
      <w:bookmarkStart w:id="1531" w:name="_Toc1032"/>
      <w:r>
        <w:t>الجَزِيزة</w:t>
      </w:r>
      <w:bookmarkEnd w:id="1531"/>
    </w:p>
    <w:p>
      <w:pPr>
        <w:pStyle w:val="BookText"/>
      </w:pPr>
      <w:r>
        <w:rPr>
          <w:rFonts w:ascii="Amiri" w:hAnsi="Amiri" w:eastAsia="Amiri" w:cs="Amiri"/>
          <w:lang w:bidi="ar-SA"/>
          <w:color w:val="111111"/>
          <w:sz w:val="28"/>
          <w:szCs w:val="28"/>
          <w:rtl/>
        </w:rPr>
        <w:t xml:space="preserve">[الجَزِيزة] : خَصلة من صوف.</w:t>
      </w:r>
    </w:p>
    <w:p>
      <w:pPr>
        <w:pStyle w:val="BookText"/>
      </w:pPr>
      <w:r>
        <w:rPr>
          <w:rFonts w:ascii="IRNazanin" w:hAnsi="IRNazanin" w:eastAsia="IRNazanin" w:cs="IRNazanin"/>
          <w:lang w:bidi="fa-IR"/>
          <w:color w:val="111111"/>
          <w:sz w:val="28"/>
          <w:szCs w:val="28"/>
          <w:rtl/>
        </w:rPr>
        <w:t xml:space="preserve">ش</w:t>
      </w:r>
    </w:p>
    <w:p>
      <w:pPr>
        <w:pStyle w:val="Heading5"/>
      </w:pPr>
      <w:bookmarkStart w:id="1532" w:name="_Toc1033"/>
      <w:r>
        <w:t>الجَشِيشة</w:t>
      </w:r>
      <w:bookmarkEnd w:id="1532"/>
    </w:p>
    <w:p>
      <w:pPr>
        <w:pStyle w:val="BookText"/>
      </w:pPr>
      <w:r>
        <w:rPr>
          <w:rFonts w:ascii="Amiri" w:hAnsi="Amiri" w:eastAsia="Amiri" w:cs="Amiri"/>
          <w:lang w:bidi="ar-SA"/>
          <w:color w:val="111111"/>
          <w:sz w:val="28"/>
          <w:szCs w:val="28"/>
          <w:rtl/>
        </w:rPr>
        <w:t xml:space="preserve">[الجَشِيشة] : ما جُشّ من البُرِّ وغيره.</w:t>
      </w:r>
    </w:p>
    <w:p>
      <w:pPr>
        <w:pStyle w:val="BookText"/>
      </w:pPr>
      <w:r>
        <w:rPr>
          <w:rFonts w:ascii="IRNazanin" w:hAnsi="IRNazanin" w:eastAsia="IRNazanin" w:cs="IRNazanin"/>
          <w:lang w:bidi="fa-IR"/>
          <w:color w:val="111111"/>
          <w:sz w:val="28"/>
          <w:szCs w:val="28"/>
          <w:rtl/>
        </w:rPr>
        <w:t xml:space="preserve">[شماره صفحه واقعی : 949]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9" w:name="pg14428_153192"/>
    <w:bookmarkEnd w:id="219"/>
    <w:p>
      <w:pPr>
        <w:pStyle w:val="BookText"/>
      </w:pPr>
      <w:r>
        <w:rPr>
          <w:rFonts w:ascii="IRNazanin" w:hAnsi="IRNazanin" w:eastAsia="IRNazanin" w:cs="IRNazanin"/>
          <w:lang w:bidi="fa-IR"/>
          <w:color w:val="111111"/>
          <w:sz w:val="28"/>
          <w:szCs w:val="28"/>
          <w:rtl/>
        </w:rPr>
        <w:t xml:space="preserve">ل</w:t>
      </w:r>
    </w:p>
    <w:p>
      <w:pPr>
        <w:pStyle w:val="Heading5"/>
      </w:pPr>
      <w:bookmarkStart w:id="1533" w:name="_Toc1034"/>
      <w:r>
        <w:t>جَلِيلة</w:t>
      </w:r>
      <w:bookmarkEnd w:id="1533"/>
    </w:p>
    <w:p>
      <w:pPr>
        <w:pStyle w:val="BookText"/>
      </w:pPr>
      <w:r>
        <w:rPr>
          <w:rFonts w:ascii="Amiri" w:hAnsi="Amiri" w:eastAsia="Amiri" w:cs="Amiri"/>
          <w:lang w:bidi="ar-SA"/>
          <w:color w:val="111111"/>
          <w:sz w:val="28"/>
          <w:szCs w:val="28"/>
          <w:rtl/>
        </w:rPr>
        <w:t xml:space="preserve">[جَلِيلة] : يقال : ما له دقيقةٌ ولا جليلةٌ : أي ما له شاة ولا ناقة.</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534" w:name="_Toc1035"/>
      <w:r>
        <w:t>جَرَّى</w:t>
      </w:r>
      <w:bookmarkEnd w:id="1534"/>
    </w:p>
    <w:p>
      <w:pPr>
        <w:pStyle w:val="BookText"/>
      </w:pPr>
      <w:r>
        <w:rPr>
          <w:rFonts w:ascii="Amiri" w:hAnsi="Amiri" w:eastAsia="Amiri" w:cs="Amiri"/>
          <w:lang w:bidi="ar-SA"/>
          <w:color w:val="111111"/>
          <w:sz w:val="28"/>
          <w:szCs w:val="28"/>
          <w:rtl/>
        </w:rPr>
        <w:t xml:space="preserve">[جَرَّى] : يقال : فعلت ذاك من جَرَّاك : أي من أجلك ، قال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فَاضَتْ دُمُوعُ الْعَيْنِ مِنْ جَرّاها</w:t>
      </w:r>
    </w:p>
    <w:p>
      <w:pPr>
        <w:pStyle w:val="BookText"/>
      </w:pPr>
      <w:r>
        <w:rPr>
          <w:rFonts w:ascii="Amiri" w:hAnsi="Amiri" w:eastAsia="Amiri" w:cs="Amiri"/>
          <w:lang w:bidi="ar-SA"/>
          <w:color w:val="111111"/>
          <w:sz w:val="28"/>
          <w:szCs w:val="28"/>
          <w:rtl/>
        </w:rPr>
        <w:t xml:space="preserve">وَاهاً لِرَيَّا ثُمَّ وَاهاً وَاهاً</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535" w:name="_Toc1036"/>
      <w:r>
        <w:t>جَمّان</w:t>
      </w:r>
      <w:bookmarkEnd w:id="1535"/>
    </w:p>
    <w:p>
      <w:pPr>
        <w:pStyle w:val="BookText"/>
      </w:pPr>
      <w:r>
        <w:rPr>
          <w:rFonts w:ascii="Amiri" w:hAnsi="Amiri" w:eastAsia="Amiri" w:cs="Amiri"/>
          <w:lang w:bidi="ar-SA"/>
          <w:color w:val="111111"/>
          <w:sz w:val="28"/>
          <w:szCs w:val="28"/>
          <w:rtl/>
        </w:rPr>
        <w:t xml:space="preserve">[جَمّان] : إِناء جَمَّان : بلغ الكيلُ جِمامَه.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د</w:t>
      </w:r>
    </w:p>
    <w:p>
      <w:pPr>
        <w:pStyle w:val="Heading5"/>
      </w:pPr>
      <w:bookmarkStart w:id="1536" w:name="_Toc1037"/>
      <w:r>
        <w:t>الجَدْجَد</w:t>
      </w:r>
      <w:bookmarkEnd w:id="1536"/>
    </w:p>
    <w:p>
      <w:pPr>
        <w:pStyle w:val="BookText"/>
      </w:pPr>
      <w:r>
        <w:rPr>
          <w:rFonts w:ascii="Amiri" w:hAnsi="Amiri" w:eastAsia="Amiri" w:cs="Amiri"/>
          <w:lang w:bidi="ar-SA"/>
          <w:color w:val="111111"/>
          <w:sz w:val="28"/>
          <w:szCs w:val="28"/>
          <w:rtl/>
        </w:rPr>
        <w:t xml:space="preserve">[الجَدْجَد] : الأرض المستوية ، قال امرؤ القيس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تَفِيضُ عَلَى المَرْءِ أَرْدَانُها</w:t>
      </w:r>
    </w:p>
    <w:p>
      <w:pPr>
        <w:pStyle w:val="BookText"/>
      </w:pPr>
      <w:r>
        <w:rPr>
          <w:rFonts w:ascii="Amiri" w:hAnsi="Amiri" w:eastAsia="Amiri" w:cs="Amiri"/>
          <w:lang w:bidi="ar-SA"/>
          <w:color w:val="111111"/>
          <w:sz w:val="28"/>
          <w:szCs w:val="28"/>
          <w:rtl/>
        </w:rPr>
        <w:t xml:space="preserve">كَفَيْضِ الأَتِيِّ عَلَى الجَدْجَدِ</w:t>
      </w:r>
    </w:p>
    <w:p>
      <w:pPr>
        <w:pStyle w:val="BookText"/>
      </w:pPr>
      <w:r>
        <w:rPr>
          <w:rFonts w:ascii="IRNazanin" w:hAnsi="IRNazanin" w:eastAsia="IRNazanin" w:cs="IRNazanin"/>
          <w:lang w:bidi="fa-IR"/>
          <w:color w:val="111111"/>
          <w:sz w:val="28"/>
          <w:szCs w:val="28"/>
          <w:rtl/>
        </w:rPr>
        <w:t xml:space="preserve">ف</w:t>
      </w:r>
    </w:p>
    <w:p>
      <w:pPr>
        <w:pStyle w:val="Heading5"/>
      </w:pPr>
      <w:bookmarkStart w:id="1537" w:name="_Toc1038"/>
      <w:r>
        <w:t>الجَفْجَف</w:t>
      </w:r>
      <w:bookmarkEnd w:id="1537"/>
    </w:p>
    <w:p>
      <w:pPr>
        <w:pStyle w:val="BookText"/>
      </w:pPr>
      <w:r>
        <w:rPr>
          <w:rFonts w:ascii="Amiri" w:hAnsi="Amiri" w:eastAsia="Amiri" w:cs="Amiri"/>
          <w:lang w:bidi="ar-SA"/>
          <w:color w:val="111111"/>
          <w:sz w:val="28"/>
          <w:szCs w:val="28"/>
          <w:rtl/>
        </w:rPr>
        <w:t xml:space="preserve">[الجَفْجَف] : الريح الشديدة.</w:t>
      </w:r>
    </w:p>
    <w:p>
      <w:pPr>
        <w:pStyle w:val="BookText"/>
      </w:pPr>
      <w:r>
        <w:rPr>
          <w:rFonts w:ascii="Amiri" w:hAnsi="Amiri" w:eastAsia="Amiri" w:cs="Amiri"/>
          <w:lang w:bidi="ar-SA"/>
          <w:color w:val="111111"/>
          <w:sz w:val="28"/>
          <w:szCs w:val="28"/>
          <w:rtl/>
        </w:rPr>
        <w:t xml:space="preserve">والجَفْجَف : الأرض المرتفعة ، قال العجاج </w:t>
      </w:r>
      <w:r>
        <w:rPr>
          <w:rStyle w:val="FootnoteReference"/>
        </w:rPr>
        <w:footnoteReference w:id="561"/>
      </w:r>
    </w:p>
    <w:p>
      <w:pPr>
        <w:pStyle w:val="BookText"/>
      </w:pPr>
      <w:r>
        <w:rPr>
          <w:rFonts w:ascii="Amiri" w:hAnsi="Amiri" w:eastAsia="Amiri" w:cs="Amiri"/>
          <w:lang w:bidi="ar-SA"/>
          <w:color w:val="111111"/>
          <w:sz w:val="28"/>
          <w:szCs w:val="28"/>
          <w:rtl/>
        </w:rPr>
        <w:t xml:space="preserve">تعق المكالي جفجفا فجفجفا</w:t>
      </w:r>
    </w:p>
    <w:p>
      <w:pPr>
        <w:pStyle w:val="BookText"/>
      </w:pPr>
      <w:r>
        <w:rPr>
          <w:rFonts w:ascii="Amiri" w:hAnsi="Amiri" w:eastAsia="Amiri" w:cs="Amiri"/>
          <w:lang w:bidi="ar-SA"/>
          <w:color w:val="111111"/>
          <w:sz w:val="28"/>
          <w:szCs w:val="28"/>
          <w:rtl/>
        </w:rPr>
        <w:t xml:space="preserve">والمطالي من الأرض : المكان المستوي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يَطْوِي الفَيَافِي جَفْجَفاً فَجَفْجَفَا</w:t>
      </w:r>
    </w:p>
    <w:p>
      <w:pPr>
        <w:pStyle w:val="BookText"/>
      </w:pPr>
      <w:r>
        <w:rPr>
          <w:rFonts w:ascii="IRNazanin" w:hAnsi="IRNazanin" w:eastAsia="IRNazanin" w:cs="IRNazanin"/>
          <w:lang w:bidi="fa-IR"/>
          <w:color w:val="111111"/>
          <w:sz w:val="28"/>
          <w:szCs w:val="28"/>
          <w:rtl/>
        </w:rPr>
        <w:t xml:space="preserve">[شماره صفحه واقعی : 950]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0" w:name="pg14428_153194"/>
    <w:bookmarkEnd w:id="220"/>
    <w:p>
      <w:pPr>
        <w:pStyle w:val="BookText"/>
      </w:pPr>
      <w:r>
        <w:rPr>
          <w:rFonts w:ascii="IRNazanin" w:hAnsi="IRNazanin" w:eastAsia="IRNazanin" w:cs="IRNazanin"/>
          <w:lang w:bidi="fa-IR"/>
          <w:color w:val="111111"/>
          <w:sz w:val="28"/>
          <w:szCs w:val="28"/>
          <w:rtl/>
        </w:rPr>
        <w:t xml:space="preserve">ن</w:t>
      </w:r>
    </w:p>
    <w:p>
      <w:pPr>
        <w:pStyle w:val="Heading5"/>
      </w:pPr>
      <w:bookmarkStart w:id="1538" w:name="_Toc1039"/>
      <w:r>
        <w:t>الجَنْجَن</w:t>
      </w:r>
      <w:bookmarkEnd w:id="1538"/>
    </w:p>
    <w:p>
      <w:pPr>
        <w:pStyle w:val="BookText"/>
      </w:pPr>
      <w:r>
        <w:rPr>
          <w:rFonts w:ascii="Amiri" w:hAnsi="Amiri" w:eastAsia="Amiri" w:cs="Amiri"/>
          <w:lang w:bidi="ar-SA"/>
          <w:color w:val="111111"/>
          <w:sz w:val="28"/>
          <w:szCs w:val="28"/>
          <w:rtl/>
        </w:rPr>
        <w:t xml:space="preserve">[الجَنْجَن] : واحد الجَناجن ، وهي عظام الصدر ، قال الأَسْعَرُ الجُعْفِيُ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قَعِيدَةُ بَيْتِنَا مَجْفُوَّةٌ</w:t>
      </w:r>
    </w:p>
    <w:p>
      <w:pPr>
        <w:pStyle w:val="BookText"/>
      </w:pPr>
      <w:r>
        <w:rPr>
          <w:rFonts w:ascii="Amiri" w:hAnsi="Amiri" w:eastAsia="Amiri" w:cs="Amiri"/>
          <w:lang w:bidi="ar-SA"/>
          <w:color w:val="111111"/>
          <w:sz w:val="28"/>
          <w:szCs w:val="28"/>
          <w:rtl/>
        </w:rPr>
        <w:t xml:space="preserve">بادٍ جَنَاجِنُ صَدْرِها ولَها غِنَى</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539" w:name="_Toc1040"/>
      <w:r>
        <w:t>الجَبْجَبة</w:t>
      </w:r>
      <w:bookmarkEnd w:id="1539"/>
    </w:p>
    <w:p>
      <w:pPr>
        <w:pStyle w:val="BookText"/>
      </w:pPr>
      <w:r>
        <w:rPr>
          <w:rFonts w:ascii="Amiri" w:hAnsi="Amiri" w:eastAsia="Amiri" w:cs="Amiri"/>
          <w:lang w:bidi="ar-SA"/>
          <w:color w:val="111111"/>
          <w:sz w:val="28"/>
          <w:szCs w:val="28"/>
          <w:rtl/>
        </w:rPr>
        <w:t xml:space="preserve">[الجَبْجَبة] : شيء من أدِيم يسقى عليه البعير ، ويُنقع فيه الهَبِيد.</w:t>
      </w:r>
    </w:p>
    <w:p>
      <w:pPr>
        <w:pStyle w:val="BookText"/>
      </w:pPr>
      <w:r>
        <w:rPr>
          <w:rFonts w:ascii="Amiri" w:hAnsi="Amiri" w:eastAsia="Amiri" w:cs="Amiri"/>
          <w:lang w:bidi="ar-SA"/>
          <w:color w:val="111111"/>
          <w:sz w:val="28"/>
          <w:szCs w:val="28"/>
          <w:rtl/>
        </w:rPr>
        <w:t xml:space="preserve">والجَبْجَبَة : الكرش يجعل فيها اللحم ، عن أبي عمرو.</w:t>
      </w:r>
    </w:p>
    <w:p>
      <w:pPr>
        <w:pStyle w:val="BookText"/>
      </w:pPr>
      <w:r>
        <w:rPr>
          <w:rFonts w:ascii="IRNazanin" w:hAnsi="IRNazanin" w:eastAsia="IRNazanin" w:cs="IRNazanin"/>
          <w:lang w:bidi="fa-IR"/>
          <w:color w:val="111111"/>
          <w:sz w:val="28"/>
          <w:szCs w:val="28"/>
          <w:rtl/>
        </w:rPr>
        <w:t xml:space="preserve">ن</w:t>
      </w:r>
    </w:p>
    <w:p>
      <w:pPr>
        <w:pStyle w:val="Heading5"/>
      </w:pPr>
      <w:bookmarkStart w:id="1540" w:name="_Toc1041"/>
      <w:r>
        <w:t>الجَنْجَنَة</w:t>
      </w:r>
      <w:bookmarkEnd w:id="1540"/>
    </w:p>
    <w:p>
      <w:pPr>
        <w:pStyle w:val="BookText"/>
      </w:pPr>
      <w:r>
        <w:rPr>
          <w:rFonts w:ascii="Amiri" w:hAnsi="Amiri" w:eastAsia="Amiri" w:cs="Amiri"/>
          <w:lang w:bidi="ar-SA"/>
          <w:color w:val="111111"/>
          <w:sz w:val="28"/>
          <w:szCs w:val="28"/>
          <w:rtl/>
        </w:rPr>
        <w:t xml:space="preserve">[الجَنْجَنَة] : واحدة الجناجن ، وهي عظام الصدر.</w:t>
      </w:r>
    </w:p>
    <w:p>
      <w:pPr>
        <w:pStyle w:val="BookText"/>
      </w:pPr>
      <w:r>
        <w:rPr>
          <w:rFonts w:ascii="Amiri" w:hAnsi="Amiri" w:eastAsia="Amiri" w:cs="Amiri"/>
          <w:lang w:bidi="ar-SA"/>
          <w:color w:val="111111"/>
          <w:sz w:val="28"/>
          <w:szCs w:val="28"/>
          <w:rtl/>
        </w:rPr>
        <w:t xml:space="preserve">فُعْلُل ،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1541" w:name="_Toc1042"/>
      <w:r>
        <w:t>الجُدْجُد</w:t>
      </w:r>
      <w:bookmarkEnd w:id="1541"/>
    </w:p>
    <w:p>
      <w:pPr>
        <w:pStyle w:val="BookText"/>
      </w:pPr>
      <w:r>
        <w:rPr>
          <w:rFonts w:ascii="Amiri" w:hAnsi="Amiri" w:eastAsia="Amiri" w:cs="Amiri"/>
          <w:lang w:bidi="ar-SA"/>
          <w:color w:val="111111"/>
          <w:sz w:val="28"/>
          <w:szCs w:val="28"/>
          <w:rtl/>
        </w:rPr>
        <w:t xml:space="preserve">[الجُدْجُد] : صَرَّار الليل ، وهي دويبَّة قصيرة على خَلْق الجندب إِلا أنها سوداء ، ومنها ما يضرب إِلى البياض. وفي حديث عطاء : « لا بأسَ بالجدجد يموت في الوَضُوء » لم يكرهه لأنه ليس له دم.</w:t>
      </w:r>
    </w:p>
    <w:p>
      <w:pPr>
        <w:pStyle w:val="BookText"/>
      </w:pPr>
      <w:r>
        <w:rPr>
          <w:rFonts w:ascii="IRNazanin" w:hAnsi="IRNazanin" w:eastAsia="IRNazanin" w:cs="IRNazanin"/>
          <w:lang w:bidi="fa-IR"/>
          <w:color w:val="111111"/>
          <w:sz w:val="28"/>
          <w:szCs w:val="28"/>
          <w:rtl/>
        </w:rPr>
        <w:t xml:space="preserve">ل</w:t>
      </w:r>
    </w:p>
    <w:p>
      <w:pPr>
        <w:pStyle w:val="Heading5"/>
      </w:pPr>
      <w:bookmarkStart w:id="1542" w:name="_Toc1043"/>
      <w:r>
        <w:t>الجُلْجُل</w:t>
      </w:r>
      <w:bookmarkEnd w:id="1542"/>
    </w:p>
    <w:p>
      <w:pPr>
        <w:pStyle w:val="BookText"/>
      </w:pPr>
      <w:r>
        <w:rPr>
          <w:rFonts w:ascii="Amiri" w:hAnsi="Amiri" w:eastAsia="Amiri" w:cs="Amiri"/>
          <w:lang w:bidi="ar-SA"/>
          <w:color w:val="111111"/>
          <w:sz w:val="28"/>
          <w:szCs w:val="28"/>
          <w:rtl/>
        </w:rPr>
        <w:t xml:space="preserve">[الجُلْجُل] : معروف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همزة</w:t>
      </w:r>
    </w:p>
    <w:p>
      <w:pPr>
        <w:pStyle w:val="Heading5"/>
      </w:pPr>
      <w:bookmarkStart w:id="1543" w:name="_Toc1044"/>
      <w:r>
        <w:t>الجؤجؤ</w:t>
      </w:r>
      <w:bookmarkEnd w:id="1543"/>
    </w:p>
    <w:p>
      <w:pPr>
        <w:pStyle w:val="BookText"/>
      </w:pPr>
      <w:r>
        <w:rPr>
          <w:rFonts w:ascii="IRNazanin" w:hAnsi="IRNazanin" w:eastAsia="IRNazanin" w:cs="IRNazanin"/>
          <w:lang w:bidi="fa-IR"/>
          <w:color w:val="111111"/>
          <w:sz w:val="28"/>
          <w:szCs w:val="28"/>
          <w:rtl/>
        </w:rPr>
        <w:t xml:space="preserve">[الجؤجؤ] ، مهموز : الصدر ، قال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كَعَقِيلَةِ الأُدْحِيِّ باتَ يَحُفُّها</w:t>
      </w:r>
    </w:p>
    <w:p>
      <w:pPr>
        <w:pStyle w:val="BookText"/>
      </w:pPr>
      <w:r>
        <w:rPr>
          <w:rFonts w:ascii="Amiri" w:hAnsi="Amiri" w:eastAsia="Amiri" w:cs="Amiri"/>
          <w:lang w:bidi="ar-SA"/>
          <w:color w:val="111111"/>
          <w:sz w:val="28"/>
          <w:szCs w:val="28"/>
          <w:rtl/>
        </w:rPr>
        <w:t xml:space="preserve">رِيشُ النَّعَامِ وزَالَ عَنْها الجُؤجُؤُ</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[شماره صفحه واقعی : 951]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1" w:name="pg14428_153196"/>
    <w:bookmarkEnd w:id="221"/>
    <w:p>
      <w:pPr>
        <w:pStyle w:val="BookText"/>
      </w:pPr>
      <w:r>
        <w:rPr>
          <w:rFonts w:ascii="IRNazanin" w:hAnsi="IRNazanin" w:eastAsia="IRNazanin" w:cs="IRNazanin"/>
          <w:lang w:bidi="fa-IR"/>
          <w:color w:val="111111"/>
          <w:sz w:val="28"/>
          <w:szCs w:val="28"/>
          <w:rtl/>
        </w:rPr>
        <w:t xml:space="preserve">ب</w:t>
      </w:r>
    </w:p>
    <w:p>
      <w:pPr>
        <w:pStyle w:val="Heading5"/>
      </w:pPr>
      <w:bookmarkStart w:id="1544" w:name="_Toc1045"/>
      <w:r>
        <w:t>الجُبْجُبة</w:t>
      </w:r>
      <w:bookmarkEnd w:id="1544"/>
    </w:p>
    <w:p>
      <w:pPr>
        <w:pStyle w:val="BookText"/>
      </w:pPr>
      <w:r>
        <w:rPr>
          <w:rFonts w:ascii="Amiri" w:hAnsi="Amiri" w:eastAsia="Amiri" w:cs="Amiri"/>
          <w:lang w:bidi="ar-SA"/>
          <w:color w:val="111111"/>
          <w:sz w:val="28"/>
          <w:szCs w:val="28"/>
          <w:rtl/>
        </w:rPr>
        <w:t xml:space="preserve">[الجُبْجُبة] : زَبِيل من جلود ينقل فيه التراب.</w:t>
      </w:r>
    </w:p>
    <w:p>
      <w:pPr>
        <w:pStyle w:val="BookText"/>
      </w:pPr>
      <w:r>
        <w:rPr>
          <w:rFonts w:ascii="Amiri" w:hAnsi="Amiri" w:eastAsia="Amiri" w:cs="Amiri"/>
          <w:lang w:bidi="ar-SA"/>
          <w:color w:val="111111"/>
          <w:sz w:val="28"/>
          <w:szCs w:val="28"/>
          <w:rtl/>
        </w:rPr>
        <w:t xml:space="preserve">وأهل اليمن يسمون الطبل الذي يضرب : جُبْجُبة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545" w:name="_Toc1046"/>
      <w:r>
        <w:t>الجُمْجُمة</w:t>
      </w:r>
      <w:bookmarkEnd w:id="1545"/>
    </w:p>
    <w:p>
      <w:pPr>
        <w:pStyle w:val="BookText"/>
      </w:pPr>
      <w:r>
        <w:rPr>
          <w:rFonts w:ascii="Amiri" w:hAnsi="Amiri" w:eastAsia="Amiri" w:cs="Amiri"/>
          <w:lang w:bidi="ar-SA"/>
          <w:color w:val="111111"/>
          <w:sz w:val="28"/>
          <w:szCs w:val="28"/>
          <w:rtl/>
        </w:rPr>
        <w:t xml:space="preserve">[الجُمْجُمة] : عَظْمُ الرأس المشتملُ على الدِّماغ.</w:t>
      </w:r>
    </w:p>
    <w:p>
      <w:pPr>
        <w:pStyle w:val="BookText"/>
      </w:pPr>
      <w:r>
        <w:rPr>
          <w:rFonts w:ascii="Amiri" w:hAnsi="Amiri" w:eastAsia="Amiri" w:cs="Amiri"/>
          <w:lang w:bidi="ar-SA"/>
          <w:color w:val="111111"/>
          <w:sz w:val="28"/>
          <w:szCs w:val="28"/>
          <w:rtl/>
        </w:rPr>
        <w:t xml:space="preserve">والجُمْجُمة : البئر تحفر في سبخة.</w:t>
      </w:r>
    </w:p>
    <w:p>
      <w:pPr>
        <w:pStyle w:val="BookText"/>
      </w:pPr>
      <w:r>
        <w:rPr>
          <w:rFonts w:ascii="Amiri" w:hAnsi="Amiri" w:eastAsia="Amiri" w:cs="Amiri"/>
          <w:lang w:bidi="ar-SA"/>
          <w:color w:val="111111"/>
          <w:sz w:val="28"/>
          <w:szCs w:val="28"/>
          <w:rtl/>
        </w:rPr>
        <w:t xml:space="preserve">وجَمَاجِم العرب : القبائل التي تجمع البطون فينسب إِليها دونهم ، كما يقال : رجل قُرَشِيّ ، يستغنى به عن ذكر بطون قريش.</w:t>
      </w:r>
    </w:p>
    <w:p>
      <w:pPr>
        <w:pStyle w:val="BookText"/>
      </w:pPr>
      <w:r>
        <w:rPr>
          <w:rFonts w:ascii="Amiri" w:hAnsi="Amiri" w:eastAsia="Amiri" w:cs="Amiri"/>
          <w:lang w:bidi="ar-SA"/>
          <w:color w:val="111111"/>
          <w:sz w:val="28"/>
          <w:szCs w:val="28"/>
          <w:rtl/>
        </w:rPr>
        <w:t xml:space="preserve">وجَمَاجِم العرب : ساداتهم.</w:t>
      </w:r>
    </w:p>
    <w:p>
      <w:pPr>
        <w:pStyle w:val="BookText"/>
      </w:pPr>
      <w:r>
        <w:rPr>
          <w:rFonts w:ascii="Amiri" w:hAnsi="Amiri" w:eastAsia="Amiri" w:cs="Amiri"/>
          <w:lang w:bidi="ar-SA"/>
          <w:color w:val="111111"/>
          <w:sz w:val="28"/>
          <w:szCs w:val="28"/>
          <w:rtl/>
        </w:rPr>
        <w:t xml:space="preserve">فِعْلِل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1546" w:name="_Toc1047"/>
      <w:r>
        <w:t>الجِرْجِر</w:t>
      </w:r>
      <w:bookmarkEnd w:id="1546"/>
    </w:p>
    <w:p>
      <w:pPr>
        <w:pStyle w:val="BookText"/>
      </w:pPr>
      <w:r>
        <w:rPr>
          <w:rFonts w:ascii="Amiri" w:hAnsi="Amiri" w:eastAsia="Amiri" w:cs="Amiri"/>
          <w:lang w:bidi="ar-SA"/>
          <w:color w:val="111111"/>
          <w:sz w:val="28"/>
          <w:szCs w:val="28"/>
          <w:rtl/>
        </w:rPr>
        <w:t xml:space="preserve">[الجِرْجِر] في كلام أهل العراق : الفُول ، وهو البَاقِلَّى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1547" w:name="_Toc1048"/>
      <w:r>
        <w:t>الجِنْجِن</w:t>
      </w:r>
      <w:bookmarkEnd w:id="1547"/>
    </w:p>
    <w:p>
      <w:pPr>
        <w:pStyle w:val="BookText"/>
      </w:pPr>
      <w:r>
        <w:rPr>
          <w:rFonts w:ascii="Amiri" w:hAnsi="Amiri" w:eastAsia="Amiri" w:cs="Amiri"/>
          <w:lang w:bidi="ar-SA"/>
          <w:color w:val="111111"/>
          <w:sz w:val="28"/>
          <w:szCs w:val="28"/>
          <w:rtl/>
        </w:rPr>
        <w:t xml:space="preserve">[الجِنْجِن] : واحد الجناجن ، وهي عظام الصدر. والجِنْجِنة بالهاء أيضاً.</w:t>
      </w:r>
    </w:p>
    <w:p>
      <w:pPr>
        <w:pStyle w:val="BookText"/>
      </w:pPr>
      <w:r>
        <w:rPr>
          <w:rFonts w:ascii="Amiri" w:hAnsi="Amiri" w:eastAsia="Amiri" w:cs="Amiri"/>
          <w:lang w:bidi="ar-SA"/>
          <w:color w:val="111111"/>
          <w:sz w:val="28"/>
          <w:szCs w:val="28"/>
          <w:rtl/>
        </w:rPr>
        <w:t xml:space="preserve">فَعْلال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548" w:name="_Toc1049"/>
      <w:r>
        <w:t>الجَبْجَاب</w:t>
      </w:r>
      <w:bookmarkEnd w:id="1548"/>
    </w:p>
    <w:p>
      <w:pPr>
        <w:pStyle w:val="BookText"/>
      </w:pPr>
      <w:r>
        <w:rPr>
          <w:rFonts w:ascii="Amiri" w:hAnsi="Amiri" w:eastAsia="Amiri" w:cs="Amiri"/>
          <w:lang w:bidi="ar-SA"/>
          <w:color w:val="111111"/>
          <w:sz w:val="28"/>
          <w:szCs w:val="28"/>
          <w:rtl/>
        </w:rPr>
        <w:t xml:space="preserve">[الجَبْجَاب] : الماء الكثير ، عن ابن دريد.</w:t>
      </w:r>
    </w:p>
    <w:p>
      <w:pPr>
        <w:pStyle w:val="BookText"/>
      </w:pPr>
      <w:r>
        <w:rPr>
          <w:rFonts w:ascii="IRNazanin" w:hAnsi="IRNazanin" w:eastAsia="IRNazanin" w:cs="IRNazanin"/>
          <w:lang w:bidi="fa-IR"/>
          <w:color w:val="111111"/>
          <w:sz w:val="28"/>
          <w:szCs w:val="28"/>
          <w:rtl/>
        </w:rPr>
        <w:t xml:space="preserve">ث</w:t>
      </w:r>
    </w:p>
    <w:p>
      <w:pPr>
        <w:pStyle w:val="Heading5"/>
      </w:pPr>
      <w:bookmarkStart w:id="1549" w:name="_Toc1050"/>
      <w:r>
        <w:t>الجَثْجاث</w:t>
      </w:r>
      <w:bookmarkEnd w:id="1549"/>
    </w:p>
    <w:p>
      <w:pPr>
        <w:pStyle w:val="BookText"/>
      </w:pPr>
      <w:r>
        <w:rPr>
          <w:rFonts w:ascii="Amiri" w:hAnsi="Amiri" w:eastAsia="Amiri" w:cs="Amiri"/>
          <w:lang w:bidi="ar-SA"/>
          <w:color w:val="111111"/>
          <w:sz w:val="28"/>
          <w:szCs w:val="28"/>
          <w:rtl/>
        </w:rPr>
        <w:t xml:space="preserve">[الجَثْجاث] ، بالثاء معجمة بثلاث : نبت طيب الريح من نبات السهل.</w:t>
      </w:r>
    </w:p>
    <w:p>
      <w:pPr>
        <w:pStyle w:val="BookText"/>
      </w:pPr>
      <w:r>
        <w:rPr>
          <w:rFonts w:ascii="IRNazanin" w:hAnsi="IRNazanin" w:eastAsia="IRNazanin" w:cs="IRNazanin"/>
          <w:lang w:bidi="fa-IR"/>
          <w:color w:val="111111"/>
          <w:sz w:val="28"/>
          <w:szCs w:val="28"/>
          <w:rtl/>
        </w:rPr>
        <w:t xml:space="preserve">ح</w:t>
      </w:r>
    </w:p>
    <w:p>
      <w:pPr>
        <w:pStyle w:val="Heading5"/>
      </w:pPr>
      <w:bookmarkStart w:id="1550" w:name="_Toc1051"/>
      <w:r>
        <w:t>الجَحْجَاح</w:t>
      </w:r>
      <w:bookmarkEnd w:id="1550"/>
    </w:p>
    <w:p>
      <w:pPr>
        <w:pStyle w:val="BookText"/>
      </w:pPr>
      <w:r>
        <w:rPr>
          <w:rFonts w:ascii="Amiri" w:hAnsi="Amiri" w:eastAsia="Amiri" w:cs="Amiri"/>
          <w:lang w:bidi="ar-SA"/>
          <w:color w:val="111111"/>
          <w:sz w:val="28"/>
          <w:szCs w:val="28"/>
          <w:rtl/>
        </w:rPr>
        <w:t xml:space="preserve">[الجَحْجَاح] : السيد.</w:t>
      </w:r>
    </w:p>
    <w:p>
      <w:pPr>
        <w:pStyle w:val="BookText"/>
      </w:pPr>
      <w:r>
        <w:rPr>
          <w:rFonts w:ascii="IRNazanin" w:hAnsi="IRNazanin" w:eastAsia="IRNazanin" w:cs="IRNazanin"/>
          <w:lang w:bidi="fa-IR"/>
          <w:color w:val="111111"/>
          <w:sz w:val="28"/>
          <w:szCs w:val="28"/>
          <w:rtl/>
        </w:rPr>
        <w:t xml:space="preserve">[شماره صفحه واقعی : 952]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2" w:name="pg14428_153198"/>
    <w:bookmarkEnd w:id="222"/>
    <w:p>
      <w:pPr>
        <w:pStyle w:val="BookText"/>
      </w:pPr>
      <w:r>
        <w:rPr>
          <w:rFonts w:ascii="IRNazanin" w:hAnsi="IRNazanin" w:eastAsia="IRNazanin" w:cs="IRNazanin"/>
          <w:lang w:bidi="fa-IR"/>
          <w:color w:val="111111"/>
          <w:sz w:val="28"/>
          <w:szCs w:val="28"/>
          <w:rtl/>
        </w:rPr>
        <w:t xml:space="preserve">ر</w:t>
      </w:r>
    </w:p>
    <w:p>
      <w:pPr>
        <w:pStyle w:val="Heading5"/>
      </w:pPr>
      <w:bookmarkStart w:id="1551" w:name="_Toc1052"/>
      <w:r>
        <w:t>الجَرْجَار</w:t>
      </w:r>
      <w:bookmarkEnd w:id="1551"/>
    </w:p>
    <w:p>
      <w:pPr>
        <w:pStyle w:val="BookText"/>
      </w:pPr>
      <w:r>
        <w:rPr>
          <w:rFonts w:ascii="Amiri" w:hAnsi="Amiri" w:eastAsia="Amiri" w:cs="Amiri"/>
          <w:lang w:bidi="ar-SA"/>
          <w:color w:val="111111"/>
          <w:sz w:val="28"/>
          <w:szCs w:val="28"/>
          <w:rtl/>
        </w:rPr>
        <w:t xml:space="preserve">[الجَرْجَار] : نبت طيب الريح ، قال النابغة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يَتَحَلَّبُ اليَعْضِيدُ مِنْ أَفْوَاهِها</w:t>
      </w:r>
    </w:p>
    <w:p>
      <w:pPr>
        <w:pStyle w:val="BookText"/>
      </w:pPr>
      <w:r>
        <w:rPr>
          <w:rFonts w:ascii="Amiri" w:hAnsi="Amiri" w:eastAsia="Amiri" w:cs="Amiri"/>
          <w:lang w:bidi="ar-SA"/>
          <w:color w:val="111111"/>
          <w:sz w:val="28"/>
          <w:szCs w:val="28"/>
          <w:rtl/>
        </w:rPr>
        <w:t xml:space="preserve">صُفْرٌ مَنَاخِرُها مِنَ الجَرْجَارِ</w:t>
      </w:r>
    </w:p>
    <w:p>
      <w:pPr>
        <w:pStyle w:val="BookText"/>
      </w:pPr>
      <w:r>
        <w:rPr>
          <w:rFonts w:ascii="Amiri" w:hAnsi="Amiri" w:eastAsia="Amiri" w:cs="Amiri"/>
          <w:lang w:bidi="ar-SA"/>
          <w:color w:val="111111"/>
          <w:sz w:val="28"/>
          <w:szCs w:val="28"/>
          <w:rtl/>
        </w:rPr>
        <w:t xml:space="preserve">يعني من زهر الجرجار ، لأن زهره أصفر.</w:t>
      </w:r>
    </w:p>
    <w:p>
      <w:pPr>
        <w:pStyle w:val="BookText"/>
      </w:pPr>
      <w:r>
        <w:rPr>
          <w:rFonts w:ascii="IRNazanin" w:hAnsi="IRNazanin" w:eastAsia="IRNazanin" w:cs="IRNazanin"/>
          <w:lang w:bidi="fa-IR"/>
          <w:color w:val="111111"/>
          <w:sz w:val="28"/>
          <w:szCs w:val="28"/>
          <w:rtl/>
        </w:rPr>
        <w:t xml:space="preserve">ع</w:t>
      </w:r>
    </w:p>
    <w:p>
      <w:pPr>
        <w:pStyle w:val="Heading5"/>
      </w:pPr>
      <w:bookmarkStart w:id="1552" w:name="_Toc1053"/>
      <w:r>
        <w:t>الجَعْجَاع</w:t>
      </w:r>
      <w:bookmarkEnd w:id="1552"/>
    </w:p>
    <w:p>
      <w:pPr>
        <w:pStyle w:val="BookText"/>
      </w:pPr>
      <w:r>
        <w:rPr>
          <w:rFonts w:ascii="Amiri" w:hAnsi="Amiri" w:eastAsia="Amiri" w:cs="Amiri"/>
          <w:lang w:bidi="ar-SA"/>
          <w:color w:val="111111"/>
          <w:sz w:val="28"/>
          <w:szCs w:val="28"/>
          <w:rtl/>
        </w:rPr>
        <w:t xml:space="preserve">[الجَعْجَاع] : مُنَاخ السَّوْء.</w:t>
      </w:r>
    </w:p>
    <w:p>
      <w:pPr>
        <w:pStyle w:val="BookText"/>
      </w:pPr>
      <w:r>
        <w:rPr>
          <w:rFonts w:ascii="Amiri" w:hAnsi="Amiri" w:eastAsia="Amiri" w:cs="Amiri"/>
          <w:lang w:bidi="ar-SA"/>
          <w:color w:val="111111"/>
          <w:sz w:val="28"/>
          <w:szCs w:val="28"/>
          <w:rtl/>
        </w:rPr>
        <w:t xml:space="preserve">والجَعْجاع : معركة الأبطال في القتال ، قال أبو قيس بن الأسْلَت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يَذُقِ الحَرْبَ يَجِدْ طَعْمَها</w:t>
      </w:r>
    </w:p>
    <w:p>
      <w:pPr>
        <w:pStyle w:val="BookText"/>
      </w:pPr>
      <w:r>
        <w:rPr>
          <w:rFonts w:ascii="Amiri" w:hAnsi="Amiri" w:eastAsia="Amiri" w:cs="Amiri"/>
          <w:lang w:bidi="ar-SA"/>
          <w:color w:val="111111"/>
          <w:sz w:val="28"/>
          <w:szCs w:val="28"/>
          <w:rtl/>
        </w:rPr>
        <w:t xml:space="preserve">مُرًّا وتَتْرُكْهُ بِجَعْجَاعِ</w:t>
      </w:r>
    </w:p>
    <w:p>
      <w:pPr>
        <w:pStyle w:val="BookText"/>
      </w:pPr>
      <w:r>
        <w:rPr>
          <w:rFonts w:ascii="Amiri" w:hAnsi="Amiri" w:eastAsia="Amiri" w:cs="Amiri"/>
          <w:lang w:bidi="ar-SA"/>
          <w:color w:val="111111"/>
          <w:sz w:val="28"/>
          <w:szCs w:val="28"/>
          <w:rtl/>
        </w:rPr>
        <w:t xml:space="preserve">ويقال في القتيل إِذا قتل في المعركة : تُرِك بجَعْجاع.</w:t>
      </w:r>
    </w:p>
    <w:p>
      <w:pPr>
        <w:pStyle w:val="BookText"/>
      </w:pPr>
      <w:r>
        <w:rPr>
          <w:rFonts w:ascii="Amiri" w:hAnsi="Amiri" w:eastAsia="Amiri" w:cs="Amiri"/>
          <w:lang w:bidi="ar-SA"/>
          <w:color w:val="111111"/>
          <w:sz w:val="28"/>
          <w:szCs w:val="28"/>
          <w:rtl/>
        </w:rPr>
        <w:t xml:space="preserve">وقال الأصمعي : الجَعْجَاع : المَحْبِس أينما كان.</w:t>
      </w:r>
    </w:p>
    <w:p>
      <w:pPr>
        <w:pStyle w:val="BookText"/>
      </w:pPr>
      <w:r>
        <w:rPr>
          <w:rFonts w:ascii="Amiri" w:hAnsi="Amiri" w:eastAsia="Amiri" w:cs="Amiri"/>
          <w:lang w:bidi="ar-SA"/>
          <w:color w:val="111111"/>
          <w:sz w:val="28"/>
          <w:szCs w:val="28"/>
          <w:rtl/>
        </w:rPr>
        <w:t xml:space="preserve">وقال أبو عمرو : كُلُّ أرض جَعْجَاع.</w:t>
      </w:r>
    </w:p>
    <w:p>
      <w:pPr>
        <w:pStyle w:val="BookText"/>
      </w:pPr>
      <w:r>
        <w:rPr>
          <w:rFonts w:ascii="Amiri" w:hAnsi="Amiri" w:eastAsia="Amiri" w:cs="Amiri"/>
          <w:lang w:bidi="ar-SA"/>
          <w:color w:val="111111"/>
          <w:sz w:val="28"/>
          <w:szCs w:val="28"/>
          <w:rtl/>
        </w:rPr>
        <w:t xml:space="preserve">والصحيح قولُ الأصمعي.</w:t>
      </w:r>
    </w:p>
    <w:p>
      <w:pPr>
        <w:pStyle w:val="BookText"/>
      </w:pPr>
      <w:r>
        <w:rPr>
          <w:rFonts w:ascii="IRNazanin" w:hAnsi="IRNazanin" w:eastAsia="IRNazanin" w:cs="IRNazanin"/>
          <w:lang w:bidi="fa-IR"/>
          <w:color w:val="111111"/>
          <w:sz w:val="28"/>
          <w:szCs w:val="28"/>
          <w:rtl/>
        </w:rPr>
        <w:t xml:space="preserve">ه-</w:t>
      </w:r>
    </w:p>
    <w:p>
      <w:pPr>
        <w:pStyle w:val="Heading5"/>
      </w:pPr>
      <w:bookmarkStart w:id="1553" w:name="_Toc1054"/>
      <w:r>
        <w:t>جهْجاهٌ</w:t>
      </w:r>
      <w:bookmarkEnd w:id="1553"/>
    </w:p>
    <w:p>
      <w:pPr>
        <w:pStyle w:val="BookText"/>
      </w:pPr>
      <w:r>
        <w:rPr>
          <w:rFonts w:ascii="Amiri" w:hAnsi="Amiri" w:eastAsia="Amiri" w:cs="Amiri"/>
          <w:lang w:bidi="ar-SA"/>
          <w:color w:val="111111"/>
          <w:sz w:val="28"/>
          <w:szCs w:val="28"/>
          <w:rtl/>
        </w:rPr>
        <w:t xml:space="preserve">[جهْجاهٌ] : اسم رجل.</w:t>
      </w:r>
    </w:p>
    <w:p>
      <w:pPr>
        <w:pStyle w:val="BookText"/>
      </w:pPr>
      <w:r>
        <w:rPr>
          <w:rFonts w:ascii="Amiri" w:hAnsi="Amiri" w:eastAsia="Amiri" w:cs="Amiri"/>
          <w:lang w:bidi="ar-SA"/>
          <w:color w:val="111111"/>
          <w:sz w:val="28"/>
          <w:szCs w:val="28"/>
          <w:rtl/>
        </w:rPr>
        <w:t xml:space="preserve">تِفْعال ، بكسر التاء</w:t>
      </w:r>
    </w:p>
    <w:p>
      <w:pPr>
        <w:pStyle w:val="BookText"/>
      </w:pPr>
      <w:r>
        <w:rPr>
          <w:rFonts w:ascii="IRNazanin" w:hAnsi="IRNazanin" w:eastAsia="IRNazanin" w:cs="IRNazanin"/>
          <w:lang w:bidi="fa-IR"/>
          <w:color w:val="111111"/>
          <w:sz w:val="28"/>
          <w:szCs w:val="28"/>
          <w:rtl/>
        </w:rPr>
        <w:t xml:space="preserve">ف</w:t>
      </w:r>
    </w:p>
    <w:p>
      <w:pPr>
        <w:pStyle w:val="Heading5"/>
      </w:pPr>
      <w:bookmarkStart w:id="1554" w:name="_Toc1055"/>
      <w:r>
        <w:t>التِّجْفَاف</w:t>
      </w:r>
      <w:bookmarkEnd w:id="1554"/>
    </w:p>
    <w:p>
      <w:pPr>
        <w:pStyle w:val="BookText"/>
      </w:pPr>
      <w:r>
        <w:rPr>
          <w:rFonts w:ascii="Amiri" w:hAnsi="Amiri" w:eastAsia="Amiri" w:cs="Amiri"/>
          <w:lang w:bidi="ar-SA"/>
          <w:color w:val="111111"/>
          <w:sz w:val="28"/>
          <w:szCs w:val="28"/>
          <w:rtl/>
        </w:rPr>
        <w:t xml:space="preserve">[التِّجْفَاف] : معروف </w:t>
      </w:r>
      <w:r>
        <w:rPr>
          <w:rStyle w:val="FootnoteReference"/>
        </w:rPr>
        <w:footnoteReference w:id="569"/>
      </w:r>
      <w:r>
        <w:rPr>
          <w:rFonts w:ascii="Amiri" w:hAnsi="Amiri" w:eastAsia="Amiri" w:cs="Amiri"/>
          <w:lang w:bidi="ar-SA"/>
          <w:color w:val="111111"/>
          <w:sz w:val="28"/>
          <w:szCs w:val="28"/>
          <w:rtl/>
        </w:rPr>
        <w:t xml:space="preserve">، والجمع التجافيف.</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555" w:name="_Toc1056"/>
      <w:r>
        <w:t>الجُرْجُور</w:t>
      </w:r>
      <w:bookmarkEnd w:id="1555"/>
    </w:p>
    <w:p>
      <w:pPr>
        <w:pStyle w:val="BookText"/>
      </w:pPr>
      <w:r>
        <w:rPr>
          <w:rFonts w:ascii="Amiri" w:hAnsi="Amiri" w:eastAsia="Amiri" w:cs="Amiri"/>
          <w:lang w:bidi="ar-SA"/>
          <w:color w:val="111111"/>
          <w:sz w:val="28"/>
          <w:szCs w:val="28"/>
          <w:rtl/>
        </w:rPr>
        <w:t xml:space="preserve">[الجُرْجُور] : القطعة العظيمة من الإِبل.</w:t>
      </w:r>
    </w:p>
    <w:p>
      <w:pPr>
        <w:pStyle w:val="BookText"/>
      </w:pPr>
      <w:r>
        <w:rPr>
          <w:rFonts w:ascii="Amiri" w:hAnsi="Amiri" w:eastAsia="Amiri" w:cs="Amiri"/>
          <w:lang w:bidi="ar-SA"/>
          <w:color w:val="111111"/>
          <w:sz w:val="28"/>
          <w:szCs w:val="28"/>
          <w:rtl/>
        </w:rPr>
        <w:t xml:space="preserve">ويقال : مئة من الإِبل جُرْجُور : أي كاملة.</w:t>
      </w:r>
    </w:p>
    <w:p>
      <w:pPr>
        <w:pStyle w:val="BookText"/>
      </w:pPr>
      <w:r>
        <w:rPr>
          <w:rFonts w:ascii="IRNazanin" w:hAnsi="IRNazanin" w:eastAsia="IRNazanin" w:cs="IRNazanin"/>
          <w:lang w:bidi="fa-IR"/>
          <w:color w:val="111111"/>
          <w:sz w:val="28"/>
          <w:szCs w:val="28"/>
          <w:rtl/>
        </w:rPr>
        <w:t xml:space="preserve">[شماره صفحه واقعی : 953]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3" w:name="pg14428_153200"/>
    <w:bookmarkEnd w:id="223"/>
    <w:p>
      <w:pPr>
        <w:pStyle w:val="BookText"/>
      </w:pPr>
      <w:r>
        <w:rPr>
          <w:rFonts w:ascii="Amiri" w:hAnsi="Amiri" w:eastAsia="Amiri" w:cs="Amiri"/>
          <w:lang w:bidi="ar-SA"/>
          <w:color w:val="111111"/>
          <w:sz w:val="28"/>
          <w:szCs w:val="28"/>
          <w:rtl/>
        </w:rPr>
        <w:t xml:space="preserve">ويقال : الجُرْجُور : الكرام ، قال </w:t>
      </w:r>
      <w:r>
        <w:rPr>
          <w:rStyle w:val="FootnoteReference"/>
        </w:rPr>
        <w:footnoteReference w:id="570"/>
      </w:r>
    </w:p>
    <w:p>
      <w:pPr>
        <w:pStyle w:val="BookText"/>
      </w:pPr>
      <w:r>
        <w:rPr>
          <w:rFonts w:ascii="Amiri" w:hAnsi="Amiri" w:eastAsia="Amiri" w:cs="Amiri"/>
          <w:lang w:bidi="ar-SA"/>
          <w:color w:val="111111"/>
          <w:sz w:val="28"/>
          <w:szCs w:val="28"/>
          <w:rtl/>
        </w:rPr>
        <w:t xml:space="preserve">أنت وهبت هجمة جرجورا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أَنْتَ وَهَبْتَ المئة الجُرْجُورا</w:t>
      </w:r>
    </w:p>
    <w:p>
      <w:pPr>
        <w:pStyle w:val="BookText"/>
      </w:pPr>
      <w:r>
        <w:rPr>
          <w:rFonts w:ascii="Amiri" w:hAnsi="Amiri" w:eastAsia="Amiri" w:cs="Amiri"/>
          <w:lang w:bidi="ar-SA"/>
          <w:color w:val="111111"/>
          <w:sz w:val="28"/>
          <w:szCs w:val="28"/>
          <w:rtl/>
        </w:rPr>
        <w:t xml:space="preserve">فِعْلِيل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556" w:name="_Toc1057"/>
      <w:r>
        <w:t>الجِرْجِير</w:t>
      </w:r>
      <w:bookmarkEnd w:id="1556"/>
    </w:p>
    <w:p>
      <w:pPr>
        <w:pStyle w:val="BookText"/>
      </w:pPr>
      <w:r>
        <w:rPr>
          <w:rFonts w:ascii="Amiri" w:hAnsi="Amiri" w:eastAsia="Amiri" w:cs="Amiri"/>
          <w:lang w:bidi="ar-SA"/>
          <w:color w:val="111111"/>
          <w:sz w:val="28"/>
          <w:szCs w:val="28"/>
          <w:rtl/>
        </w:rPr>
        <w:t xml:space="preserve">[الجِرْجِير] : نبات.</w:t>
      </w:r>
    </w:p>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IRNazanin" w:hAnsi="IRNazanin" w:eastAsia="IRNazanin" w:cs="IRNazanin"/>
          <w:lang w:bidi="fa-IR"/>
          <w:color w:val="111111"/>
          <w:sz w:val="28"/>
          <w:szCs w:val="28"/>
          <w:rtl/>
        </w:rPr>
        <w:t xml:space="preserve">ث</w:t>
      </w:r>
    </w:p>
    <w:p>
      <w:pPr>
        <w:pStyle w:val="Heading5"/>
      </w:pPr>
      <w:bookmarkStart w:id="1557" w:name="_Toc1058"/>
      <w:r>
        <w:t>جُثَاجِث</w:t>
      </w:r>
      <w:bookmarkEnd w:id="1557"/>
    </w:p>
    <w:p>
      <w:pPr>
        <w:pStyle w:val="BookText"/>
      </w:pPr>
      <w:r>
        <w:rPr>
          <w:rFonts w:ascii="Amiri" w:hAnsi="Amiri" w:eastAsia="Amiri" w:cs="Amiri"/>
          <w:lang w:bidi="ar-SA"/>
          <w:color w:val="111111"/>
          <w:sz w:val="28"/>
          <w:szCs w:val="28"/>
          <w:rtl/>
        </w:rPr>
        <w:t xml:space="preserve">[جُثَاجِث] : نبت جُثَاجث بالثاء معجمة بثلاث ، وشعر جُثَاجث : أي كثير ملَتّف.</w:t>
      </w:r>
    </w:p>
    <w:p>
      <w:pPr>
        <w:pStyle w:val="BookText"/>
      </w:pPr>
      <w:r>
        <w:rPr>
          <w:rFonts w:ascii="Amiri" w:hAnsi="Amiri" w:eastAsia="Amiri" w:cs="Amiri"/>
          <w:lang w:bidi="ar-SA"/>
          <w:color w:val="111111"/>
          <w:sz w:val="28"/>
          <w:szCs w:val="28"/>
          <w:rtl/>
        </w:rPr>
        <w:t xml:space="preserve">وبعير جُثَاجث : أي ضخم.</w:t>
      </w:r>
    </w:p>
    <w:p>
      <w:pPr>
        <w:pStyle w:val="BookText"/>
      </w:pPr>
      <w:r>
        <w:rPr>
          <w:rFonts w:ascii="IRNazanin" w:hAnsi="IRNazanin" w:eastAsia="IRNazanin" w:cs="IRNazanin"/>
          <w:lang w:bidi="fa-IR"/>
          <w:color w:val="111111"/>
          <w:sz w:val="28"/>
          <w:szCs w:val="28"/>
          <w:rtl/>
        </w:rPr>
        <w:t xml:space="preserve">ض</w:t>
      </w:r>
    </w:p>
    <w:p>
      <w:pPr>
        <w:pStyle w:val="Heading5"/>
      </w:pPr>
      <w:bookmarkStart w:id="1558" w:name="_Toc1059"/>
      <w:r>
        <w:t>الجُضاجِض</w:t>
      </w:r>
      <w:bookmarkEnd w:id="1558"/>
    </w:p>
    <w:p>
      <w:pPr>
        <w:pStyle w:val="BookText"/>
      </w:pPr>
      <w:r>
        <w:rPr>
          <w:rFonts w:ascii="Amiri" w:hAnsi="Amiri" w:eastAsia="Amiri" w:cs="Amiri"/>
          <w:lang w:bidi="ar-SA"/>
          <w:color w:val="111111"/>
          <w:sz w:val="28"/>
          <w:szCs w:val="28"/>
          <w:rtl/>
        </w:rPr>
        <w:t xml:space="preserve">[الجُضاجِض] </w:t>
      </w:r>
      <w:r>
        <w:rPr>
          <w:rStyle w:val="FootnoteReference"/>
        </w:rPr>
        <w:footnoteReference w:id="571"/>
      </w:r>
      <w:r>
        <w:rPr>
          <w:rFonts w:ascii="Amiri" w:hAnsi="Amiri" w:eastAsia="Amiri" w:cs="Amiri"/>
          <w:lang w:bidi="ar-SA"/>
          <w:color w:val="111111"/>
          <w:sz w:val="28"/>
          <w:szCs w:val="28"/>
          <w:rtl/>
        </w:rPr>
        <w:t xml:space="preserve">، بالضاد معجمة : المكان الأبيض المستوي.</w:t>
      </w:r>
    </w:p>
    <w:p>
      <w:pPr>
        <w:pStyle w:val="BookText"/>
      </w:pPr>
      <w:r>
        <w:rPr>
          <w:rFonts w:ascii="IRNazanin" w:hAnsi="IRNazanin" w:eastAsia="IRNazanin" w:cs="IRNazanin"/>
          <w:lang w:bidi="fa-IR"/>
          <w:color w:val="111111"/>
          <w:sz w:val="28"/>
          <w:szCs w:val="28"/>
          <w:rtl/>
        </w:rPr>
        <w:t xml:space="preserve">ل</w:t>
      </w:r>
    </w:p>
    <w:p>
      <w:pPr>
        <w:pStyle w:val="Heading5"/>
      </w:pPr>
      <w:bookmarkStart w:id="1559" w:name="_Toc1060"/>
      <w:r>
        <w:t>جُلَاجِل</w:t>
      </w:r>
      <w:bookmarkEnd w:id="1559"/>
    </w:p>
    <w:p>
      <w:pPr>
        <w:pStyle w:val="BookText"/>
      </w:pPr>
      <w:r>
        <w:rPr>
          <w:rFonts w:ascii="Amiri" w:hAnsi="Amiri" w:eastAsia="Amiri" w:cs="Amiri"/>
          <w:lang w:bidi="ar-SA"/>
          <w:color w:val="111111"/>
          <w:sz w:val="28"/>
          <w:szCs w:val="28"/>
          <w:rtl/>
        </w:rPr>
        <w:t xml:space="preserve">[جُلَاجِل] </w:t>
      </w:r>
      <w:r>
        <w:rPr>
          <w:rStyle w:val="FootnoteReference"/>
        </w:rPr>
        <w:footnoteReference w:id="572"/>
      </w:r>
      <w:r>
        <w:rPr>
          <w:rFonts w:ascii="Amiri" w:hAnsi="Amiri" w:eastAsia="Amiri" w:cs="Amiri"/>
          <w:lang w:bidi="ar-SA"/>
          <w:color w:val="111111"/>
          <w:sz w:val="28"/>
          <w:szCs w:val="28"/>
          <w:rtl/>
        </w:rPr>
        <w:t xml:space="preserve">: اسم موضع (في قول ذي الرُّمّة :</w:t>
      </w:r>
    </w:p>
    <w:p>
      <w:pPr>
        <w:pStyle w:val="BookText"/>
      </w:pPr>
      <w:r>
        <w:rPr>
          <w:rFonts w:ascii="Amiri" w:hAnsi="Amiri" w:eastAsia="Amiri" w:cs="Amiri"/>
          <w:lang w:bidi="ar-SA"/>
          <w:color w:val="111111"/>
          <w:sz w:val="28"/>
          <w:szCs w:val="28"/>
          <w:rtl/>
        </w:rPr>
        <w:t xml:space="preserve">أيا ظبيةَ الوعساء بَيْنَ جُلاجلٍ</w:t>
      </w:r>
    </w:p>
    <w:p>
      <w:pPr>
        <w:pStyle w:val="BookText"/>
      </w:pPr>
      <w:r>
        <w:rPr>
          <w:rFonts w:ascii="Amiri" w:hAnsi="Amiri" w:eastAsia="Amiri" w:cs="Amiri"/>
          <w:lang w:bidi="ar-SA"/>
          <w:color w:val="111111"/>
          <w:sz w:val="28"/>
          <w:szCs w:val="28"/>
          <w:rtl/>
        </w:rPr>
        <w:t xml:space="preserve">وبين النقا آأنت أمْ أُمُّ سالمِ) </w:t>
      </w:r>
      <w:r>
        <w:rPr>
          <w:rStyle w:val="FootnoteReference"/>
        </w:rPr>
        <w:footnoteReference w:id="573"/>
      </w:r>
    </w:p>
    <w:p>
      <w:pPr>
        <w:pStyle w:val="BookText"/>
      </w:pPr>
      <w:r>
        <w:rPr>
          <w:rFonts w:ascii="Amiri" w:hAnsi="Amiri" w:eastAsia="Amiri" w:cs="Amiri"/>
          <w:lang w:bidi="ar-SA"/>
          <w:color w:val="111111"/>
          <w:sz w:val="28"/>
          <w:szCs w:val="28"/>
          <w:rtl/>
        </w:rPr>
        <w:t xml:space="preserve">وحمار جُلَاجِل : أي صافي النهيق.</w:t>
      </w:r>
    </w:p>
    <w:p>
      <w:pPr>
        <w:pStyle w:val="BookText"/>
      </w:pPr>
      <w:r>
        <w:rPr>
          <w:rFonts w:ascii="Amiri" w:hAnsi="Amiri" w:eastAsia="Amiri" w:cs="Amiri"/>
          <w:lang w:bidi="ar-SA"/>
          <w:color w:val="111111"/>
          <w:sz w:val="28"/>
          <w:szCs w:val="28"/>
          <w:rtl/>
        </w:rPr>
        <w:t xml:space="preserve">فُعْلُلان ، بضم الفاء واللام</w:t>
      </w:r>
    </w:p>
    <w:p>
      <w:pPr>
        <w:pStyle w:val="BookText"/>
      </w:pPr>
      <w:r>
        <w:rPr>
          <w:rFonts w:ascii="IRNazanin" w:hAnsi="IRNazanin" w:eastAsia="IRNazanin" w:cs="IRNazanin"/>
          <w:lang w:bidi="fa-IR"/>
          <w:color w:val="111111"/>
          <w:sz w:val="28"/>
          <w:szCs w:val="28"/>
          <w:rtl/>
        </w:rPr>
        <w:t xml:space="preserve">ل</w:t>
      </w:r>
    </w:p>
    <w:p>
      <w:pPr>
        <w:pStyle w:val="Heading5"/>
      </w:pPr>
      <w:bookmarkStart w:id="1560" w:name="_Toc1061"/>
      <w:r>
        <w:t>الجُلْجُلان</w:t>
      </w:r>
      <w:bookmarkEnd w:id="1560"/>
    </w:p>
    <w:p>
      <w:pPr>
        <w:pStyle w:val="BookText"/>
      </w:pPr>
      <w:r>
        <w:rPr>
          <w:rFonts w:ascii="Amiri" w:hAnsi="Amiri" w:eastAsia="Amiri" w:cs="Amiri"/>
          <w:lang w:bidi="ar-SA"/>
          <w:color w:val="111111"/>
          <w:sz w:val="28"/>
          <w:szCs w:val="28"/>
          <w:rtl/>
        </w:rPr>
        <w:t xml:space="preserve">[الجُلْجُلان] </w:t>
      </w:r>
      <w:r>
        <w:rPr>
          <w:rStyle w:val="FootnoteReference"/>
        </w:rPr>
        <w:footnoteReference w:id="574"/>
      </w:r>
      <w:r>
        <w:rPr>
          <w:rFonts w:ascii="Amiri" w:hAnsi="Amiri" w:eastAsia="Amiri" w:cs="Amiri"/>
          <w:lang w:bidi="ar-SA"/>
          <w:color w:val="111111"/>
          <w:sz w:val="28"/>
          <w:szCs w:val="28"/>
          <w:rtl/>
        </w:rPr>
        <w:t xml:space="preserve">: السمسم ، واحدته جُلْجُلانة ، بالهاء.</w:t>
      </w:r>
    </w:p>
    <w:p>
      <w:pPr>
        <w:pStyle w:val="BookText"/>
      </w:pPr>
      <w:r>
        <w:rPr>
          <w:rFonts w:ascii="Amiri" w:hAnsi="Amiri" w:eastAsia="Amiri" w:cs="Amiri"/>
          <w:lang w:bidi="ar-SA"/>
          <w:color w:val="111111"/>
          <w:sz w:val="28"/>
          <w:szCs w:val="28"/>
          <w:rtl/>
        </w:rPr>
        <w:t xml:space="preserve">ويقال : أصبت جُلْجُلان قلبه وجُلْجُلَانَةَ قلبه ، بالهاء أيضاً : أي حَبَّة قلبه.</w:t>
      </w:r>
    </w:p>
    <w:p>
      <w:pPr>
        <w:pStyle w:val="BookText"/>
      </w:pPr>
      <w:r>
        <w:rPr>
          <w:rFonts w:ascii="IRNazanin" w:hAnsi="IRNazanin" w:eastAsia="IRNazanin" w:cs="IRNazanin"/>
          <w:lang w:bidi="fa-IR"/>
          <w:color w:val="111111"/>
          <w:sz w:val="28"/>
          <w:szCs w:val="28"/>
          <w:rtl/>
        </w:rPr>
        <w:t xml:space="preserve">[شماره صفحه واقعی : 954]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4" w:name="pg14428_153202"/>
    <w:bookmarkEnd w:id="224"/>
    <w:p>
      <w:pPr>
        <w:pStyle w:val="Heading4"/>
      </w:pPr>
      <w:bookmarkStart w:id="1561" w:name="_Toc1062"/>
      <w:r>
        <w:t>الأفعال</w:t>
      </w:r>
      <w:bookmarkEnd w:id="1561"/>
    </w:p>
    <w:p>
      <w:pPr>
        <w:pStyle w:val="Heading5"/>
      </w:pPr>
      <w:bookmarkStart w:id="1562" w:name="_Toc1063"/>
      <w:r>
        <w:t>اشارة</w:t>
      </w:r>
      <w:bookmarkEnd w:id="1562"/>
    </w:p>
    <w:p>
      <w:pPr>
        <w:pStyle w:val="BookText"/>
      </w:pPr>
      <w:r>
        <w:rPr>
          <w:rFonts w:ascii="Amiri" w:hAnsi="Amiri" w:eastAsia="Amiri" w:cs="Amiri"/>
          <w:lang w:bidi="ar-SA"/>
          <w:color w:val="111111"/>
          <w:sz w:val="28"/>
          <w:szCs w:val="28"/>
          <w:rtl/>
        </w:rPr>
        <w:t xml:space="preserve">[ المجرّد ]</w:t>
      </w:r>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1563" w:name="_Toc1064"/>
      <w:r>
        <w:t>جَبَ</w:t>
      </w:r>
      <w:bookmarkEnd w:id="1563"/>
    </w:p>
    <w:p>
      <w:pPr>
        <w:pStyle w:val="BookText"/>
      </w:pPr>
      <w:r>
        <w:rPr>
          <w:rFonts w:ascii="Amiri" w:hAnsi="Amiri" w:eastAsia="Amiri" w:cs="Amiri"/>
          <w:lang w:bidi="ar-SA"/>
          <w:color w:val="111111"/>
          <w:sz w:val="28"/>
          <w:szCs w:val="28"/>
          <w:rtl/>
        </w:rPr>
        <w:t xml:space="preserve">[جَبَ] الجَبُ : القطع.</w:t>
      </w:r>
    </w:p>
    <w:p>
      <w:pPr>
        <w:pStyle w:val="BookText"/>
      </w:pPr>
      <w:r>
        <w:rPr>
          <w:rFonts w:ascii="Amiri" w:hAnsi="Amiri" w:eastAsia="Amiri" w:cs="Amiri"/>
          <w:lang w:bidi="ar-SA"/>
          <w:color w:val="111111"/>
          <w:sz w:val="28"/>
          <w:szCs w:val="28"/>
          <w:rtl/>
        </w:rPr>
        <w:t xml:space="preserve">وجَبَّه : أي خصاه. وخَصِيٌ مَجْبوب بيِّن الجِباب.</w:t>
      </w:r>
    </w:p>
    <w:p>
      <w:pPr>
        <w:pStyle w:val="BookText"/>
      </w:pPr>
      <w:r>
        <w:rPr>
          <w:rFonts w:ascii="Amiri" w:hAnsi="Amiri" w:eastAsia="Amiri" w:cs="Amiri"/>
          <w:lang w:bidi="ar-SA"/>
          <w:color w:val="111111"/>
          <w:sz w:val="28"/>
          <w:szCs w:val="28"/>
          <w:rtl/>
        </w:rPr>
        <w:t xml:space="preserve">ويقال : جَبَّه : إِذا غلبه. وجبَّت المرأة النساء : إِذا غلبتهن بالحسن ، وأنشد ثعلب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جَبَّت نِسَاءَ العَالَمِينَ بالسَّبَبْ</w:t>
      </w:r>
    </w:p>
    <w:p>
      <w:pPr>
        <w:pStyle w:val="BookText"/>
      </w:pPr>
      <w:r>
        <w:rPr>
          <w:rFonts w:ascii="Amiri" w:hAnsi="Amiri" w:eastAsia="Amiri" w:cs="Amiri"/>
          <w:lang w:bidi="ar-SA"/>
          <w:color w:val="111111"/>
          <w:sz w:val="28"/>
          <w:szCs w:val="28"/>
          <w:rtl/>
        </w:rPr>
        <w:t xml:space="preserve">قيل : معناه أنها قدرت عجيزتها بالسبب - وهو الحبل - ثم بعثت به إِليهن فلم يكن لهن مثل عجيزتها.</w:t>
      </w:r>
    </w:p>
    <w:p>
      <w:pPr>
        <w:pStyle w:val="BookText"/>
      </w:pPr>
      <w:r>
        <w:rPr>
          <w:rFonts w:ascii="Amiri" w:hAnsi="Amiri" w:eastAsia="Amiri" w:cs="Amiri"/>
          <w:lang w:bidi="ar-SA"/>
          <w:color w:val="111111"/>
          <w:sz w:val="28"/>
          <w:szCs w:val="28"/>
          <w:rtl/>
        </w:rPr>
        <w:t xml:space="preserve">ويقال : جبَ الناسُ النخلَ : إِذا لقَّحوه.</w:t>
      </w:r>
    </w:p>
    <w:p>
      <w:pPr>
        <w:pStyle w:val="BookText"/>
      </w:pPr>
      <w:r>
        <w:rPr>
          <w:rFonts w:ascii="Amiri" w:hAnsi="Amiri" w:eastAsia="Amiri" w:cs="Amiri"/>
          <w:lang w:bidi="ar-SA"/>
          <w:color w:val="111111"/>
          <w:sz w:val="28"/>
          <w:szCs w:val="28"/>
          <w:rtl/>
        </w:rPr>
        <w:t xml:space="preserve">وقيل : جبَ الناس النخل : إِذا فرغوا من تلقيحه ، يقال : جاء زمن الجِباب : أي زمن الفراغ من تلقيحه.</w:t>
      </w:r>
    </w:p>
    <w:p>
      <w:pPr>
        <w:pStyle w:val="BookText"/>
      </w:pPr>
      <w:r>
        <w:rPr>
          <w:rFonts w:ascii="IRNazanin" w:hAnsi="IRNazanin" w:eastAsia="IRNazanin" w:cs="IRNazanin"/>
          <w:lang w:bidi="fa-IR"/>
          <w:color w:val="111111"/>
          <w:sz w:val="28"/>
          <w:szCs w:val="28"/>
          <w:rtl/>
        </w:rPr>
        <w:t xml:space="preserve">ث</w:t>
      </w:r>
    </w:p>
    <w:p>
      <w:pPr>
        <w:pStyle w:val="Heading5"/>
      </w:pPr>
      <w:bookmarkStart w:id="1564" w:name="_Toc1065"/>
      <w:r>
        <w:t>جَثَ</w:t>
      </w:r>
      <w:bookmarkEnd w:id="1564"/>
    </w:p>
    <w:p>
      <w:pPr>
        <w:pStyle w:val="BookText"/>
      </w:pPr>
      <w:r>
        <w:rPr>
          <w:rFonts w:ascii="Amiri" w:hAnsi="Amiri" w:eastAsia="Amiri" w:cs="Amiri"/>
          <w:lang w:bidi="ar-SA"/>
          <w:color w:val="111111"/>
          <w:sz w:val="28"/>
          <w:szCs w:val="28"/>
          <w:rtl/>
        </w:rPr>
        <w:t xml:space="preserve">[جَثَ] الشيءَ واجتثّه : إِذا قلعه.</w:t>
      </w:r>
    </w:p>
    <w:p>
      <w:pPr>
        <w:pStyle w:val="BookText"/>
      </w:pPr>
      <w:r>
        <w:rPr>
          <w:rFonts w:ascii="Amiri" w:hAnsi="Amiri" w:eastAsia="Amiri" w:cs="Amiri"/>
          <w:lang w:bidi="ar-SA"/>
          <w:color w:val="111111"/>
          <w:sz w:val="28"/>
          <w:szCs w:val="28"/>
          <w:rtl/>
        </w:rPr>
        <w:t xml:space="preserve">وجثَّه : أي أفزعه. وجُثِثْتُ منه أي أُفْرِعْتُ.</w:t>
      </w:r>
    </w:p>
    <w:p>
      <w:pPr>
        <w:pStyle w:val="BookText"/>
      </w:pPr>
      <w:r>
        <w:rPr>
          <w:rFonts w:ascii="IRNazanin" w:hAnsi="IRNazanin" w:eastAsia="IRNazanin" w:cs="IRNazanin"/>
          <w:lang w:bidi="fa-IR"/>
          <w:color w:val="111111"/>
          <w:sz w:val="28"/>
          <w:szCs w:val="28"/>
          <w:rtl/>
        </w:rPr>
        <w:t xml:space="preserve">ح</w:t>
      </w:r>
    </w:p>
    <w:p>
      <w:pPr>
        <w:pStyle w:val="Heading5"/>
      </w:pPr>
      <w:bookmarkStart w:id="1565" w:name="_Toc1066"/>
      <w:r>
        <w:t>جحَ</w:t>
      </w:r>
      <w:bookmarkEnd w:id="1565"/>
    </w:p>
    <w:p>
      <w:pPr>
        <w:pStyle w:val="BookText"/>
      </w:pPr>
      <w:r>
        <w:rPr>
          <w:rFonts w:ascii="Amiri" w:hAnsi="Amiri" w:eastAsia="Amiri" w:cs="Amiri"/>
          <w:lang w:bidi="ar-SA"/>
          <w:color w:val="111111"/>
          <w:sz w:val="28"/>
          <w:szCs w:val="28"/>
          <w:rtl/>
        </w:rPr>
        <w:t xml:space="preserve">[جحَ] الشيء جَحّاً : إِذا سحبه ، بلغة أهل اليمن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1566" w:name="_Toc1067"/>
      <w:r>
        <w:t>جَدَدْت</w:t>
      </w:r>
      <w:bookmarkEnd w:id="1566"/>
    </w:p>
    <w:p>
      <w:pPr>
        <w:pStyle w:val="BookText"/>
      </w:pPr>
      <w:r>
        <w:rPr>
          <w:rFonts w:ascii="Amiri" w:hAnsi="Amiri" w:eastAsia="Amiri" w:cs="Amiri"/>
          <w:lang w:bidi="ar-SA"/>
          <w:color w:val="111111"/>
          <w:sz w:val="28"/>
          <w:szCs w:val="28"/>
          <w:rtl/>
        </w:rPr>
        <w:t xml:space="preserve">[جَدَدْت] الشيء جَدّاً : إِذا قطعته.</w:t>
      </w:r>
    </w:p>
    <w:p>
      <w:pPr>
        <w:pStyle w:val="BookText"/>
      </w:pPr>
      <w:r>
        <w:rPr>
          <w:rFonts w:ascii="Amiri" w:hAnsi="Amiri" w:eastAsia="Amiri" w:cs="Amiri"/>
          <w:lang w:bidi="ar-SA"/>
          <w:color w:val="111111"/>
          <w:sz w:val="28"/>
          <w:szCs w:val="28"/>
          <w:rtl/>
        </w:rPr>
        <w:t xml:space="preserve">وجدَّ النخلَ : إِذا صَرَمَه.</w:t>
      </w:r>
    </w:p>
    <w:p>
      <w:pPr>
        <w:pStyle w:val="BookText"/>
      </w:pPr>
      <w:r>
        <w:rPr>
          <w:rFonts w:ascii="Amiri" w:hAnsi="Amiri" w:eastAsia="Amiri" w:cs="Amiri"/>
          <w:lang w:bidi="ar-SA"/>
          <w:color w:val="111111"/>
          <w:sz w:val="28"/>
          <w:szCs w:val="28"/>
          <w:rtl/>
        </w:rPr>
        <w:t xml:space="preserve">وجَدَّ : أي عَظُم.</w:t>
      </w:r>
    </w:p>
    <w:p>
      <w:pPr>
        <w:pStyle w:val="BookText"/>
      </w:pPr>
      <w:r>
        <w:rPr>
          <w:rFonts w:ascii="Amiri" w:hAnsi="Amiri" w:eastAsia="Amiri" w:cs="Amiri"/>
          <w:lang w:bidi="ar-SA"/>
          <w:color w:val="111111"/>
          <w:sz w:val="28"/>
          <w:szCs w:val="28"/>
          <w:rtl/>
        </w:rPr>
        <w:t xml:space="preserve">وجُدَّ في المال : إِذا كان ذا جَدّ فيه ، أي</w:t>
      </w:r>
    </w:p>
    <w:p>
      <w:pPr>
        <w:pStyle w:val="BookText"/>
      </w:pPr>
      <w:r>
        <w:rPr>
          <w:rFonts w:ascii="IRNazanin" w:hAnsi="IRNazanin" w:eastAsia="IRNazanin" w:cs="IRNazanin"/>
          <w:lang w:bidi="fa-IR"/>
          <w:color w:val="111111"/>
          <w:sz w:val="28"/>
          <w:szCs w:val="28"/>
          <w:rtl/>
        </w:rPr>
        <w:t xml:space="preserve">[شماره صفحه واقعی : 955]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5" w:name="pg14428_153204"/>
    <w:bookmarkEnd w:id="225"/>
    <w:p>
      <w:pPr>
        <w:pStyle w:val="BookText"/>
      </w:pPr>
      <w:r>
        <w:rPr>
          <w:rFonts w:ascii="IRNazanin" w:hAnsi="IRNazanin" w:eastAsia="IRNazanin" w:cs="IRNazanin"/>
          <w:lang w:bidi="fa-IR"/>
          <w:color w:val="111111"/>
          <w:sz w:val="28"/>
          <w:szCs w:val="28"/>
          <w:rtl/>
        </w:rPr>
        <w:t xml:space="preserve">حظ.</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77"/>
      </w:r>
      <w:r>
        <w:rPr>
          <w:rFonts w:ascii="Amiri" w:hAnsi="Amiri" w:eastAsia="Amiri" w:cs="Amiri"/>
          <w:lang w:bidi="ar-SA"/>
          <w:color w:val="111111"/>
          <w:sz w:val="28"/>
          <w:szCs w:val="28"/>
          <w:rtl/>
        </w:rPr>
        <w:t xml:space="preserve">أنس بن مالك : « كان الرجل إِذا قرأَ سورةَ البقرة وآل عمران جَدَّ فينا » أي عظم جَدُّه عندنا.</w:t>
      </w:r>
    </w:p>
    <w:p>
      <w:pPr>
        <w:pStyle w:val="BookText"/>
      </w:pPr>
      <w:r>
        <w:rPr>
          <w:rFonts w:ascii="Amiri" w:hAnsi="Amiri" w:eastAsia="Amiri" w:cs="Amiri"/>
          <w:lang w:bidi="ar-SA"/>
          <w:color w:val="111111"/>
          <w:sz w:val="28"/>
          <w:szCs w:val="28"/>
          <w:rtl/>
        </w:rPr>
        <w:t xml:space="preserve">ويقال : جُدّت أخلافُ الناقة : إِذا أصابها شيء فقطعها ، قال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وجُدَّتْ عَلَى ثَدْيٍ لَها وتَبَرْقَعَتْ</w:t>
      </w:r>
    </w:p>
    <w:p>
      <w:pPr>
        <w:pStyle w:val="BookText"/>
      </w:pPr>
      <w:r>
        <w:rPr>
          <w:rFonts w:ascii="Amiri" w:hAnsi="Amiri" w:eastAsia="Amiri" w:cs="Amiri"/>
          <w:lang w:bidi="ar-SA"/>
          <w:color w:val="111111"/>
          <w:sz w:val="28"/>
          <w:szCs w:val="28"/>
          <w:rtl/>
        </w:rPr>
        <w:t xml:space="preserve">وقَطَّعَتِ الأَرْحَامَ أَيَّ تَقَاطُعِ</w:t>
      </w:r>
    </w:p>
    <w:p>
      <w:pPr>
        <w:pStyle w:val="BookText"/>
      </w:pPr>
      <w:r>
        <w:rPr>
          <w:rFonts w:ascii="Amiri" w:hAnsi="Amiri" w:eastAsia="Amiri" w:cs="Amiri"/>
          <w:lang w:bidi="ar-SA"/>
          <w:color w:val="111111"/>
          <w:sz w:val="28"/>
          <w:szCs w:val="28"/>
          <w:rtl/>
        </w:rPr>
        <w:t xml:space="preserve">ويقال : جدّ في الأمر يَجُدُّ : أي اجتهد فيه ، لغة في يجِدّ.</w:t>
      </w:r>
    </w:p>
    <w:p>
      <w:pPr>
        <w:pStyle w:val="BookText"/>
      </w:pPr>
      <w:r>
        <w:rPr>
          <w:rFonts w:ascii="IRNazanin" w:hAnsi="IRNazanin" w:eastAsia="IRNazanin" w:cs="IRNazanin"/>
          <w:lang w:bidi="fa-IR"/>
          <w:color w:val="111111"/>
          <w:sz w:val="28"/>
          <w:szCs w:val="28"/>
          <w:rtl/>
        </w:rPr>
        <w:t xml:space="preserve">ذ</w:t>
      </w:r>
    </w:p>
    <w:p>
      <w:pPr>
        <w:pStyle w:val="Heading5"/>
      </w:pPr>
      <w:bookmarkStart w:id="1567" w:name="_Toc1068"/>
      <w:r>
        <w:t>جَذَذْتُ</w:t>
      </w:r>
      <w:bookmarkEnd w:id="1567"/>
    </w:p>
    <w:p>
      <w:pPr>
        <w:pStyle w:val="BookText"/>
      </w:pPr>
      <w:r>
        <w:rPr>
          <w:rFonts w:ascii="Amiri" w:hAnsi="Amiri" w:eastAsia="Amiri" w:cs="Amiri"/>
          <w:lang w:bidi="ar-SA"/>
          <w:color w:val="111111"/>
          <w:sz w:val="28"/>
          <w:szCs w:val="28"/>
          <w:rtl/>
        </w:rPr>
        <w:t xml:space="preserve">[جَذَذْتُ] الشيءَ جَذّاً : إِذا قطعتُه.</w:t>
      </w:r>
    </w:p>
    <w:p>
      <w:pPr>
        <w:pStyle w:val="BookText"/>
      </w:pPr>
      <w:r>
        <w:rPr>
          <w:rFonts w:ascii="Amiri" w:hAnsi="Amiri" w:eastAsia="Amiri" w:cs="Amiri"/>
          <w:lang w:bidi="ar-SA"/>
          <w:color w:val="111111"/>
          <w:sz w:val="28"/>
          <w:szCs w:val="28"/>
          <w:rtl/>
        </w:rPr>
        <w:t xml:space="preserve">ويقال </w:t>
      </w:r>
      <w:r>
        <w:rPr>
          <w:rStyle w:val="FootnoteReference"/>
        </w:rPr>
        <w:footnoteReference w:id="579"/>
      </w:r>
      <w:r>
        <w:rPr>
          <w:rFonts w:ascii="Amiri" w:hAnsi="Amiri" w:eastAsia="Amiri" w:cs="Amiri"/>
          <w:lang w:bidi="ar-SA"/>
          <w:color w:val="111111"/>
          <w:sz w:val="28"/>
          <w:szCs w:val="28"/>
          <w:rtl/>
        </w:rPr>
        <w:t xml:space="preserve">للرجل يحلف مسرعاً : « جَذَّها جَذَّ العَيْرِ الصِّلِّيَانَةَ » ، قال الله تعالى : ( عَطاءً غَيْرَ مَجْذُوذٍ )</w:t>
      </w:r>
      <w:r>
        <w:rPr>
          <w:rStyle w:val="FootnoteReference"/>
        </w:rPr>
        <w:footnoteReference w:id="580"/>
      </w:r>
      <w:r>
        <w:rPr>
          <w:rFonts w:ascii="Amiri" w:hAnsi="Amiri" w:eastAsia="Amiri" w:cs="Amiri"/>
          <w:lang w:bidi="ar-SA"/>
          <w:color w:val="111111"/>
          <w:sz w:val="28"/>
          <w:szCs w:val="28"/>
          <w:rtl/>
        </w:rPr>
        <w:t xml:space="preserve">وقال عمرو بن كُلْثُوم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نَجُذُّ رُؤُوسَهُمْ في غَيْرِ حَقٍ</w:t>
      </w:r>
    </w:p>
    <w:p>
      <w:pPr>
        <w:pStyle w:val="BookText"/>
      </w:pPr>
      <w:r>
        <w:rPr>
          <w:rFonts w:ascii="Amiri" w:hAnsi="Amiri" w:eastAsia="Amiri" w:cs="Amiri"/>
          <w:lang w:bidi="ar-SA"/>
          <w:color w:val="111111"/>
          <w:sz w:val="28"/>
          <w:szCs w:val="28"/>
          <w:rtl/>
        </w:rPr>
        <w:t xml:space="preserve">فَما يَدْرُونَ ماذا يَتَّقُونا</w:t>
      </w:r>
    </w:p>
    <w:p>
      <w:pPr>
        <w:pStyle w:val="BookText"/>
      </w:pPr>
      <w:r>
        <w:rPr>
          <w:rFonts w:ascii="IRNazanin" w:hAnsi="IRNazanin" w:eastAsia="IRNazanin" w:cs="IRNazanin"/>
          <w:lang w:bidi="fa-IR"/>
          <w:color w:val="111111"/>
          <w:sz w:val="28"/>
          <w:szCs w:val="28"/>
          <w:rtl/>
        </w:rPr>
        <w:t xml:space="preserve">ر</w:t>
      </w:r>
    </w:p>
    <w:p>
      <w:pPr>
        <w:pStyle w:val="Heading5"/>
      </w:pPr>
      <w:bookmarkStart w:id="1568" w:name="_Toc1069"/>
      <w:r>
        <w:t>جَرَرْت</w:t>
      </w:r>
      <w:bookmarkEnd w:id="1568"/>
    </w:p>
    <w:p>
      <w:pPr>
        <w:pStyle w:val="BookText"/>
      </w:pPr>
      <w:r>
        <w:rPr>
          <w:rFonts w:ascii="Amiri" w:hAnsi="Amiri" w:eastAsia="Amiri" w:cs="Amiri"/>
          <w:lang w:bidi="ar-SA"/>
          <w:color w:val="111111"/>
          <w:sz w:val="28"/>
          <w:szCs w:val="28"/>
          <w:rtl/>
        </w:rPr>
        <w:t xml:space="preserve">[جَرَرْت] الحبلَ وغيرَه جَرّاً ، قال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جَرَّتْ لِمَا بَيْنَنا حَبْلَ الشَّمُوسِ فلا</w:t>
      </w:r>
    </w:p>
    <w:p>
      <w:pPr>
        <w:pStyle w:val="BookText"/>
      </w:pPr>
      <w:r>
        <w:rPr>
          <w:rFonts w:ascii="Amiri" w:hAnsi="Amiri" w:eastAsia="Amiri" w:cs="Amiri"/>
          <w:lang w:bidi="ar-SA"/>
          <w:color w:val="111111"/>
          <w:sz w:val="28"/>
          <w:szCs w:val="28"/>
          <w:rtl/>
        </w:rPr>
        <w:t xml:space="preserve">يَأْساً مُبِيناً نَرَى مِنْها ولا طَمَعا</w:t>
      </w:r>
    </w:p>
    <w:p>
      <w:pPr>
        <w:pStyle w:val="BookText"/>
      </w:pPr>
      <w:r>
        <w:rPr>
          <w:rFonts w:ascii="Amiri" w:hAnsi="Amiri" w:eastAsia="Amiri" w:cs="Amiri"/>
          <w:lang w:bidi="ar-SA"/>
          <w:color w:val="111111"/>
          <w:sz w:val="28"/>
          <w:szCs w:val="28"/>
          <w:rtl/>
        </w:rPr>
        <w:t xml:space="preserve">وجَرَّ الفصيلَ : إِذا خَلَّ لسانَه لئلا يرضع.</w:t>
      </w:r>
    </w:p>
    <w:p>
      <w:pPr>
        <w:pStyle w:val="BookText"/>
      </w:pPr>
      <w:r>
        <w:rPr>
          <w:rFonts w:ascii="Amiri" w:hAnsi="Amiri" w:eastAsia="Amiri" w:cs="Amiri"/>
          <w:lang w:bidi="ar-SA"/>
          <w:color w:val="111111"/>
          <w:sz w:val="28"/>
          <w:szCs w:val="28"/>
          <w:rtl/>
        </w:rPr>
        <w:t xml:space="preserve">وجرَّت الناقةُ : إِذا أتت على وقت نتاجها ثم جاوزته بأيام.</w:t>
      </w:r>
    </w:p>
    <w:p>
      <w:pPr>
        <w:pStyle w:val="BookText"/>
      </w:pPr>
      <w:r>
        <w:rPr>
          <w:rFonts w:ascii="Amiri" w:hAnsi="Amiri" w:eastAsia="Amiri" w:cs="Amiri"/>
          <w:lang w:bidi="ar-SA"/>
          <w:color w:val="111111"/>
          <w:sz w:val="28"/>
          <w:szCs w:val="28"/>
          <w:rtl/>
        </w:rPr>
        <w:t xml:space="preserve">وجرَّ جريرةً : أي جنى جنايةً.</w:t>
      </w:r>
    </w:p>
    <w:p>
      <w:pPr>
        <w:pStyle w:val="BookText"/>
      </w:pPr>
      <w:r>
        <w:rPr>
          <w:rFonts w:ascii="Amiri" w:hAnsi="Amiri" w:eastAsia="Amiri" w:cs="Amiri"/>
          <w:lang w:bidi="ar-SA"/>
          <w:color w:val="111111"/>
          <w:sz w:val="28"/>
          <w:szCs w:val="28"/>
          <w:rtl/>
        </w:rPr>
        <w:t xml:space="preserve">والجرُّ : أن ترعى الإِبل وتسير.</w:t>
      </w:r>
    </w:p>
    <w:p>
      <w:pPr>
        <w:pStyle w:val="BookText"/>
      </w:pPr>
      <w:r>
        <w:rPr>
          <w:rFonts w:ascii="IRNazanin" w:hAnsi="IRNazanin" w:eastAsia="IRNazanin" w:cs="IRNazanin"/>
          <w:lang w:bidi="fa-IR"/>
          <w:color w:val="111111"/>
          <w:sz w:val="28"/>
          <w:szCs w:val="28"/>
          <w:rtl/>
        </w:rPr>
        <w:t xml:space="preserve">[شماره صفحه واقعی : 956]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6" w:name="pg14428_153206"/>
    <w:bookmarkEnd w:id="226"/>
    <w:p>
      <w:pPr>
        <w:pStyle w:val="BookText"/>
      </w:pPr>
      <w:r>
        <w:rPr>
          <w:rFonts w:ascii="Amiri" w:hAnsi="Amiri" w:eastAsia="Amiri" w:cs="Amiri"/>
          <w:lang w:bidi="ar-SA"/>
          <w:color w:val="111111"/>
          <w:sz w:val="28"/>
          <w:szCs w:val="28"/>
          <w:rtl/>
        </w:rPr>
        <w:t xml:space="preserve">وجَرَّ الشيءُ الشيءَ : إِذا كان سبباً له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عن عمر </w:t>
      </w:r>
      <w:r>
        <w:rPr>
          <w:rStyle w:val="FootnoteReference"/>
        </w:rPr>
        <w:footnoteReference w:id="584"/>
      </w:r>
      <w:r>
        <w:rPr>
          <w:rFonts w:ascii="Amiri" w:hAnsi="Amiri" w:eastAsia="Amiri" w:cs="Amiri"/>
          <w:lang w:bidi="ar-SA"/>
          <w:color w:val="111111"/>
          <w:sz w:val="28"/>
          <w:szCs w:val="28"/>
          <w:rtl/>
        </w:rPr>
        <w:t xml:space="preserve">: « إِذا أُعتِقَ الوالدُ جَرَّ ولاءَ ولده » معناه : إِذا تزوج العبد بعتيقة رجل فولدت منه فولاء الولد لمولى العتيقة ، فإِن أُعتق العبدُ كان ولاء الولد لمعتِق الوالد.</w:t>
      </w:r>
    </w:p>
    <w:p>
      <w:pPr>
        <w:pStyle w:val="BookText"/>
      </w:pPr>
      <w:r>
        <w:rPr>
          <w:rFonts w:ascii="Amiri" w:hAnsi="Amiri" w:eastAsia="Amiri" w:cs="Amiri"/>
          <w:lang w:bidi="ar-SA"/>
          <w:color w:val="111111"/>
          <w:sz w:val="28"/>
          <w:szCs w:val="28"/>
          <w:rtl/>
        </w:rPr>
        <w:t xml:space="preserve">والجَرُّ في الإِعراب : خَفْضُ الأَسماء.</w:t>
      </w:r>
    </w:p>
    <w:p>
      <w:pPr>
        <w:pStyle w:val="BookText"/>
      </w:pPr>
      <w:r>
        <w:rPr>
          <w:rFonts w:ascii="Amiri" w:hAnsi="Amiri" w:eastAsia="Amiri" w:cs="Amiri"/>
          <w:lang w:bidi="ar-SA"/>
          <w:color w:val="111111"/>
          <w:sz w:val="28"/>
          <w:szCs w:val="28"/>
          <w:rtl/>
        </w:rPr>
        <w:t xml:space="preserve">وحروف الجرّ يجمعها قولي :</w:t>
      </w:r>
    </w:p>
    <w:p>
      <w:pPr>
        <w:pStyle w:val="BookText"/>
      </w:pPr>
      <w:r>
        <w:rPr>
          <w:rFonts w:ascii="Amiri" w:hAnsi="Amiri" w:eastAsia="Amiri" w:cs="Amiri"/>
          <w:lang w:bidi="ar-SA"/>
          <w:color w:val="111111"/>
          <w:sz w:val="28"/>
          <w:szCs w:val="28"/>
          <w:rtl/>
        </w:rPr>
        <w:t xml:space="preserve">احْفَظْ حُرُوفَ الجَرِّ : باءٌ بَعْدَها</w:t>
      </w:r>
    </w:p>
    <w:p>
      <w:pPr>
        <w:pStyle w:val="BookText"/>
      </w:pPr>
      <w:r>
        <w:rPr>
          <w:rFonts w:ascii="Amiri" w:hAnsi="Amiri" w:eastAsia="Amiri" w:cs="Amiri"/>
          <w:lang w:bidi="ar-SA"/>
          <w:color w:val="111111"/>
          <w:sz w:val="28"/>
          <w:szCs w:val="28"/>
          <w:rtl/>
        </w:rPr>
        <w:t xml:space="preserve">لامٌ وكافٌ تُعْرِبُ اللَّفْظَ الحَسَنْ</w:t>
      </w:r>
    </w:p>
    <w:p>
      <w:pPr>
        <w:pStyle w:val="BookText"/>
      </w:pPr>
      <w:r>
        <w:rPr>
          <w:rFonts w:ascii="Amiri" w:hAnsi="Amiri" w:eastAsia="Amiri" w:cs="Amiri"/>
          <w:lang w:bidi="ar-SA"/>
          <w:color w:val="111111"/>
          <w:sz w:val="28"/>
          <w:szCs w:val="28"/>
          <w:rtl/>
        </w:rPr>
        <w:t xml:space="preserve">واخْفِضْ بفي وإِلى ورُبَّ ومَعْ ومِنْ</w:t>
      </w:r>
    </w:p>
    <w:p>
      <w:pPr>
        <w:pStyle w:val="BookText"/>
      </w:pPr>
      <w:r>
        <w:rPr>
          <w:rFonts w:ascii="Amiri" w:hAnsi="Amiri" w:eastAsia="Amiri" w:cs="Amiri"/>
          <w:lang w:bidi="ar-SA"/>
          <w:color w:val="111111"/>
          <w:sz w:val="28"/>
          <w:szCs w:val="28"/>
          <w:rtl/>
        </w:rPr>
        <w:t xml:space="preserve">وعَلَى ومُنْذُ ومُذْ مخففةً وعَنْ</w:t>
      </w:r>
    </w:p>
    <w:p>
      <w:pPr>
        <w:pStyle w:val="BookText"/>
      </w:pPr>
      <w:r>
        <w:rPr>
          <w:rFonts w:ascii="Amiri" w:hAnsi="Amiri" w:eastAsia="Amiri" w:cs="Amiri"/>
          <w:lang w:bidi="ar-SA"/>
          <w:color w:val="111111"/>
          <w:sz w:val="28"/>
          <w:szCs w:val="28"/>
          <w:rtl/>
        </w:rPr>
        <w:t xml:space="preserve">واخْفِضْ بواو الحَلْف ثم ببائه</w:t>
      </w:r>
    </w:p>
    <w:p>
      <w:pPr>
        <w:pStyle w:val="BookText"/>
      </w:pPr>
      <w:r>
        <w:rPr>
          <w:rFonts w:ascii="Amiri" w:hAnsi="Amiri" w:eastAsia="Amiri" w:cs="Amiri"/>
          <w:lang w:bidi="ar-SA"/>
          <w:color w:val="111111"/>
          <w:sz w:val="28"/>
          <w:szCs w:val="28"/>
          <w:rtl/>
        </w:rPr>
        <w:t xml:space="preserve">وبتائه وبواو رُبَّ مدى الزَّمَنْ</w:t>
      </w:r>
    </w:p>
    <w:p>
      <w:pPr>
        <w:pStyle w:val="BookText"/>
      </w:pPr>
      <w:r>
        <w:rPr>
          <w:rFonts w:ascii="IRNazanin" w:hAnsi="IRNazanin" w:eastAsia="IRNazanin" w:cs="IRNazanin"/>
          <w:lang w:bidi="fa-IR"/>
          <w:color w:val="111111"/>
          <w:sz w:val="28"/>
          <w:szCs w:val="28"/>
          <w:rtl/>
        </w:rPr>
        <w:t xml:space="preserve">تقول </w:t>
      </w:r>
      <w:r>
        <w:rPr>
          <w:rStyle w:val="FootnoteReference"/>
        </w:rPr>
        <w:footnoteReference w:id="585"/>
      </w:r>
      <w:r>
        <w:rPr>
          <w:rFonts w:ascii="Amiri" w:hAnsi="Amiri" w:eastAsia="Amiri" w:cs="Amiri"/>
          <w:lang w:bidi="ar-SA"/>
          <w:color w:val="111111"/>
          <w:sz w:val="28"/>
          <w:szCs w:val="28"/>
          <w:rtl/>
        </w:rPr>
        <w:t xml:space="preserve">: بسم الله ، والحمد لله على نعم الله ، ومِنَ الله ، وإِلى اللهِ ، لا شيءَ كالله ، ولا ضارَّ مع الله ، آمنتُ بما جاء عن اللهِ مُنْذُ ابتداء خَلْقِ الله ، ربّ مبتهل إِلى الله كفاه مُذْ حينِه شرَّ عباد الله.</w:t>
      </w:r>
    </w:p>
    <w:p>
      <w:pPr>
        <w:pStyle w:val="BookText"/>
      </w:pPr>
      <w:r>
        <w:rPr>
          <w:rFonts w:ascii="Amiri" w:hAnsi="Amiri" w:eastAsia="Amiri" w:cs="Amiri"/>
          <w:lang w:bidi="ar-SA"/>
          <w:color w:val="111111"/>
          <w:sz w:val="28"/>
          <w:szCs w:val="28"/>
          <w:rtl/>
        </w:rPr>
        <w:t xml:space="preserve">وتقول في القسم : والله وبالله وتالله لأجهرنَّ بعدل الله في المساواة بين عباد الله ، ولا حَصَرتُ عدلَ الله في بعض عبيد الله ، ولا نسبتُ الجَوْرَ إِلى الله بتقليد ظالم يفتري الكذبَ على الله ، ولا قلَّدتُ غير كتاب الله.</w:t>
      </w:r>
    </w:p>
    <w:p>
      <w:pPr>
        <w:pStyle w:val="BookText"/>
      </w:pPr>
      <w:r>
        <w:rPr>
          <w:rFonts w:ascii="Amiri" w:hAnsi="Amiri" w:eastAsia="Amiri" w:cs="Amiri"/>
          <w:lang w:bidi="ar-SA"/>
          <w:color w:val="111111"/>
          <w:sz w:val="28"/>
          <w:szCs w:val="28"/>
          <w:rtl/>
        </w:rPr>
        <w:t xml:space="preserve">وأما واو رُبَّ فمثل قولي :</w:t>
      </w:r>
    </w:p>
    <w:p>
      <w:pPr>
        <w:pStyle w:val="BookText"/>
      </w:pPr>
      <w:r>
        <w:rPr>
          <w:rFonts w:ascii="Amiri" w:hAnsi="Amiri" w:eastAsia="Amiri" w:cs="Amiri"/>
          <w:lang w:bidi="ar-SA"/>
          <w:color w:val="111111"/>
          <w:sz w:val="28"/>
          <w:szCs w:val="28"/>
          <w:rtl/>
        </w:rPr>
        <w:t xml:space="preserve">ومُنْتَحِلٍ دِيناً يُقَلِّدُ غَيْرَهُ</w:t>
      </w:r>
    </w:p>
    <w:p>
      <w:pPr>
        <w:pStyle w:val="BookText"/>
      </w:pPr>
      <w:r>
        <w:rPr>
          <w:rFonts w:ascii="Amiri" w:hAnsi="Amiri" w:eastAsia="Amiri" w:cs="Amiri"/>
          <w:lang w:bidi="ar-SA"/>
          <w:color w:val="111111"/>
          <w:sz w:val="28"/>
          <w:szCs w:val="28"/>
          <w:rtl/>
        </w:rPr>
        <w:t xml:space="preserve">ولا حَظَّ في دِينٍ لِكُلِّ مُقَلِّدِ</w:t>
      </w:r>
    </w:p>
    <w:p>
      <w:pPr>
        <w:pStyle w:val="BookText"/>
      </w:pPr>
      <w:r>
        <w:rPr>
          <w:rFonts w:ascii="IRNazanin" w:hAnsi="IRNazanin" w:eastAsia="IRNazanin" w:cs="IRNazanin"/>
          <w:lang w:bidi="fa-IR"/>
          <w:color w:val="111111"/>
          <w:sz w:val="28"/>
          <w:szCs w:val="28"/>
          <w:rtl/>
        </w:rPr>
        <w:t xml:space="preserve">ز</w:t>
      </w:r>
    </w:p>
    <w:p>
      <w:pPr>
        <w:pStyle w:val="Heading5"/>
      </w:pPr>
      <w:bookmarkStart w:id="1569" w:name="_Toc1070"/>
      <w:r>
        <w:t>جَزَزْت</w:t>
      </w:r>
      <w:bookmarkEnd w:id="1569"/>
    </w:p>
    <w:p>
      <w:pPr>
        <w:pStyle w:val="BookText"/>
      </w:pPr>
      <w:r>
        <w:rPr>
          <w:rFonts w:ascii="Amiri" w:hAnsi="Amiri" w:eastAsia="Amiri" w:cs="Amiri"/>
          <w:lang w:bidi="ar-SA"/>
          <w:color w:val="111111"/>
          <w:sz w:val="28"/>
          <w:szCs w:val="28"/>
          <w:rtl/>
        </w:rPr>
        <w:t xml:space="preserve">[جَزَزْت] الصوف والشعر والحشيش جَزّاً.</w:t>
      </w:r>
    </w:p>
    <w:p>
      <w:pPr>
        <w:pStyle w:val="BookText"/>
      </w:pPr>
      <w:r>
        <w:rPr>
          <w:rFonts w:ascii="IRNazanin" w:hAnsi="IRNazanin" w:eastAsia="IRNazanin" w:cs="IRNazanin"/>
          <w:lang w:bidi="fa-IR"/>
          <w:color w:val="111111"/>
          <w:sz w:val="28"/>
          <w:szCs w:val="28"/>
          <w:rtl/>
        </w:rPr>
        <w:t xml:space="preserve">[شماره صفحه واقعی : 957]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27" w:name="pg14428_153208"/>
    <w:bookmarkEnd w:id="227"/>
    <w:p>
      <w:pPr>
        <w:pStyle w:val="BookText"/>
      </w:pPr>
      <w:r>
        <w:rPr>
          <w:rFonts w:ascii="IRNazanin" w:hAnsi="IRNazanin" w:eastAsia="IRNazanin" w:cs="IRNazanin"/>
          <w:lang w:bidi="fa-IR"/>
          <w:color w:val="111111"/>
          <w:sz w:val="28"/>
          <w:szCs w:val="28"/>
          <w:rtl/>
        </w:rPr>
        <w:t xml:space="preserve">س</w:t>
      </w:r>
    </w:p>
    <w:p>
      <w:pPr>
        <w:pStyle w:val="Heading5"/>
      </w:pPr>
      <w:bookmarkStart w:id="1570" w:name="_Toc1071"/>
      <w:r>
        <w:t>جَسَ</w:t>
      </w:r>
      <w:bookmarkEnd w:id="1570"/>
    </w:p>
    <w:p>
      <w:pPr>
        <w:pStyle w:val="BookText"/>
      </w:pPr>
      <w:r>
        <w:rPr>
          <w:rFonts w:ascii="Amiri" w:hAnsi="Amiri" w:eastAsia="Amiri" w:cs="Amiri"/>
          <w:lang w:bidi="ar-SA"/>
          <w:color w:val="111111"/>
          <w:sz w:val="28"/>
          <w:szCs w:val="28"/>
          <w:rtl/>
        </w:rPr>
        <w:t xml:space="preserve">[جَسَ] الشيءَ بيده جَسّاً : أي مسَّه.</w:t>
      </w:r>
    </w:p>
    <w:p>
      <w:pPr>
        <w:pStyle w:val="BookText"/>
      </w:pPr>
      <w:r>
        <w:rPr>
          <w:rFonts w:ascii="Amiri" w:hAnsi="Amiri" w:eastAsia="Amiri" w:cs="Amiri"/>
          <w:lang w:bidi="ar-SA"/>
          <w:color w:val="111111"/>
          <w:sz w:val="28"/>
          <w:szCs w:val="28"/>
          <w:rtl/>
        </w:rPr>
        <w:t xml:space="preserve">قال ابن دريد : وقد يكون الجَسُ بالعين ، وأنشد </w:t>
      </w:r>
      <w:r>
        <w:rPr>
          <w:rStyle w:val="FootnoteReference"/>
        </w:rPr>
        <w:footnoteReference w:id="58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اختفوه وقرن الشمس قد زالا</w:t>
      </w:r>
    </w:p>
    <w:p>
      <w:pPr>
        <w:pStyle w:val="BookText"/>
      </w:pPr>
      <w:r>
        <w:rPr>
          <w:rFonts w:ascii="Amiri" w:hAnsi="Amiri" w:eastAsia="Amiri" w:cs="Amiri"/>
          <w:lang w:bidi="ar-SA"/>
          <w:color w:val="111111"/>
          <w:sz w:val="28"/>
          <w:szCs w:val="28"/>
          <w:rtl/>
        </w:rPr>
        <w:t xml:space="preserve">ويرى الصاغاني أن « جسوه » بالجيم تصحيف والصحيح بالحاء ، انظر التكملة ( جس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فاعْصَوْصَبُوا ثُمَ جَسُّوه بأَعْيُنِهم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w:t>
      </w:r>
    </w:p>
    <w:p>
      <w:pPr>
        <w:pStyle w:val="Heading5"/>
      </w:pPr>
      <w:bookmarkStart w:id="1571" w:name="_Toc1072"/>
      <w:r>
        <w:t>جَشَشْت</w:t>
      </w:r>
      <w:bookmarkEnd w:id="1571"/>
    </w:p>
    <w:p>
      <w:pPr>
        <w:pStyle w:val="BookText"/>
      </w:pPr>
      <w:r>
        <w:rPr>
          <w:rFonts w:ascii="Amiri" w:hAnsi="Amiri" w:eastAsia="Amiri" w:cs="Amiri"/>
          <w:lang w:bidi="ar-SA"/>
          <w:color w:val="111111"/>
          <w:sz w:val="28"/>
          <w:szCs w:val="28"/>
          <w:rtl/>
        </w:rPr>
        <w:t xml:space="preserve">[جَشَشْت] البُرَّ ونحوه : إِذا طحنته ولم تبالغ في طحنه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وجَشَشْتُ البئرَ : إِذا كنستَها ، قال أبو ذُؤَيب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يَقُولُونَ لَمَّا جُشَّتِ البِئْرُ أَوْرِدُوا</w:t>
      </w:r>
    </w:p>
    <w:p>
      <w:pPr>
        <w:pStyle w:val="BookText"/>
      </w:pPr>
      <w:r>
        <w:rPr>
          <w:rFonts w:ascii="Amiri" w:hAnsi="Amiri" w:eastAsia="Amiri" w:cs="Amiri"/>
          <w:lang w:bidi="ar-SA"/>
          <w:color w:val="111111"/>
          <w:sz w:val="28"/>
          <w:szCs w:val="28"/>
          <w:rtl/>
        </w:rPr>
        <w:t xml:space="preserve">وَلَيْسَ بها أَدْنَى ذُفَافٍ لِوَارِدِ</w:t>
      </w:r>
    </w:p>
    <w:p>
      <w:pPr>
        <w:pStyle w:val="BookText"/>
      </w:pPr>
      <w:r>
        <w:rPr>
          <w:rFonts w:ascii="IRNazanin" w:hAnsi="IRNazanin" w:eastAsia="IRNazanin" w:cs="IRNazanin"/>
          <w:lang w:bidi="fa-IR"/>
          <w:color w:val="111111"/>
          <w:sz w:val="28"/>
          <w:szCs w:val="28"/>
          <w:rtl/>
        </w:rPr>
        <w:t xml:space="preserve">ل</w:t>
      </w:r>
    </w:p>
    <w:p>
      <w:pPr>
        <w:pStyle w:val="Heading5"/>
      </w:pPr>
      <w:bookmarkStart w:id="1572" w:name="_Toc1073"/>
      <w:r>
        <w:t>جَلَ</w:t>
      </w:r>
      <w:bookmarkEnd w:id="1572"/>
    </w:p>
    <w:p>
      <w:pPr>
        <w:pStyle w:val="BookText"/>
      </w:pPr>
      <w:r>
        <w:rPr>
          <w:rFonts w:ascii="Amiri" w:hAnsi="Amiri" w:eastAsia="Amiri" w:cs="Amiri"/>
          <w:lang w:bidi="ar-SA"/>
          <w:color w:val="111111"/>
          <w:sz w:val="28"/>
          <w:szCs w:val="28"/>
          <w:rtl/>
        </w:rPr>
        <w:t xml:space="preserve">[جَلَ] : الجَلُ : لَقْط الجَلَّة ، وهي البعر.</w:t>
      </w:r>
    </w:p>
    <w:p>
      <w:pPr>
        <w:pStyle w:val="BookText"/>
      </w:pPr>
      <w:r>
        <w:rPr>
          <w:rFonts w:ascii="Amiri" w:hAnsi="Amiri" w:eastAsia="Amiri" w:cs="Amiri"/>
          <w:lang w:bidi="ar-SA"/>
          <w:color w:val="111111"/>
          <w:sz w:val="28"/>
          <w:szCs w:val="28"/>
          <w:rtl/>
        </w:rPr>
        <w:t xml:space="preserve">وجلَ القومُ عن البلد : أي خرجوا. يقال استُعمل فلان على الجالَّة والجالية.</w:t>
      </w:r>
    </w:p>
    <w:p>
      <w:pPr>
        <w:pStyle w:val="BookText"/>
      </w:pPr>
      <w:r>
        <w:rPr>
          <w:rFonts w:ascii="IRNazanin" w:hAnsi="IRNazanin" w:eastAsia="IRNazanin" w:cs="IRNazanin"/>
          <w:lang w:bidi="fa-IR"/>
          <w:color w:val="111111"/>
          <w:sz w:val="28"/>
          <w:szCs w:val="28"/>
          <w:rtl/>
        </w:rPr>
        <w:t xml:space="preserve">م</w:t>
      </w:r>
    </w:p>
    <w:p>
      <w:pPr>
        <w:pStyle w:val="Heading5"/>
      </w:pPr>
      <w:bookmarkStart w:id="1573" w:name="_Toc1074"/>
      <w:r>
        <w:t>جَمَ</w:t>
      </w:r>
      <w:bookmarkEnd w:id="1573"/>
    </w:p>
    <w:p>
      <w:pPr>
        <w:pStyle w:val="BookText"/>
      </w:pPr>
      <w:r>
        <w:rPr>
          <w:rFonts w:ascii="Amiri" w:hAnsi="Amiri" w:eastAsia="Amiri" w:cs="Amiri"/>
          <w:lang w:bidi="ar-SA"/>
          <w:color w:val="111111"/>
          <w:sz w:val="28"/>
          <w:szCs w:val="28"/>
          <w:rtl/>
        </w:rPr>
        <w:t xml:space="preserve">[جَمَ] الشيء : إِذا كثر.</w:t>
      </w:r>
    </w:p>
    <w:p>
      <w:pPr>
        <w:pStyle w:val="BookText"/>
      </w:pPr>
      <w:r>
        <w:rPr>
          <w:rFonts w:ascii="Amiri" w:hAnsi="Amiri" w:eastAsia="Amiri" w:cs="Amiri"/>
          <w:lang w:bidi="ar-SA"/>
          <w:color w:val="111111"/>
          <w:sz w:val="28"/>
          <w:szCs w:val="28"/>
          <w:rtl/>
        </w:rPr>
        <w:t xml:space="preserve">وجَمَمْتُ المكيالَ : إِذا ملأت أَصْبَارَه.</w:t>
      </w:r>
    </w:p>
    <w:p>
      <w:pPr>
        <w:pStyle w:val="BookText"/>
      </w:pPr>
      <w:r>
        <w:rPr>
          <w:rFonts w:ascii="Amiri" w:hAnsi="Amiri" w:eastAsia="Amiri" w:cs="Amiri"/>
          <w:lang w:bidi="ar-SA"/>
          <w:color w:val="111111"/>
          <w:sz w:val="28"/>
          <w:szCs w:val="28"/>
          <w:rtl/>
        </w:rPr>
        <w:t xml:space="preserve">وجَمَ الفرسُ وغيرُه من الدواب جَمًّا وجَماماً : إِذا تُرِكَ أن يُرْكَبَ ، وفرس جامٌّ.</w:t>
      </w:r>
    </w:p>
    <w:p>
      <w:pPr>
        <w:pStyle w:val="BookText"/>
      </w:pPr>
      <w:r>
        <w:rPr>
          <w:rFonts w:ascii="Amiri" w:hAnsi="Amiri" w:eastAsia="Amiri" w:cs="Amiri"/>
          <w:lang w:bidi="ar-SA"/>
          <w:color w:val="111111"/>
          <w:sz w:val="28"/>
          <w:szCs w:val="28"/>
          <w:rtl/>
        </w:rPr>
        <w:t xml:space="preserve">وجمَّت البئرُ : إِذا اجتمع ماؤها.</w:t>
      </w:r>
    </w:p>
    <w:p>
      <w:pPr>
        <w:pStyle w:val="BookText"/>
      </w:pPr>
      <w:r>
        <w:rPr>
          <w:rFonts w:ascii="IRNazanin" w:hAnsi="IRNazanin" w:eastAsia="IRNazanin" w:cs="IRNazanin"/>
          <w:lang w:bidi="fa-IR"/>
          <w:color w:val="111111"/>
          <w:sz w:val="28"/>
          <w:szCs w:val="28"/>
          <w:rtl/>
        </w:rPr>
        <w:t xml:space="preserve">ن</w:t>
      </w:r>
    </w:p>
    <w:p>
      <w:pPr>
        <w:pStyle w:val="Heading5"/>
      </w:pPr>
      <w:bookmarkStart w:id="1574" w:name="_Toc1075"/>
      <w:r>
        <w:t>جَنَ</w:t>
      </w:r>
      <w:bookmarkEnd w:id="1574"/>
    </w:p>
    <w:p>
      <w:pPr>
        <w:pStyle w:val="BookText"/>
      </w:pPr>
      <w:r>
        <w:rPr>
          <w:rFonts w:ascii="Amiri" w:hAnsi="Amiri" w:eastAsia="Amiri" w:cs="Amiri"/>
          <w:lang w:bidi="ar-SA"/>
          <w:color w:val="111111"/>
          <w:sz w:val="28"/>
          <w:szCs w:val="28"/>
          <w:rtl/>
        </w:rPr>
        <w:t xml:space="preserve">[جَنَ] : يقال : جَنَ عليه الليل ، وجَنَّه</w:t>
      </w:r>
    </w:p>
    <w:p>
      <w:pPr>
        <w:pStyle w:val="BookText"/>
      </w:pPr>
      <w:r>
        <w:rPr>
          <w:rFonts w:ascii="IRNazanin" w:hAnsi="IRNazanin" w:eastAsia="IRNazanin" w:cs="IRNazanin"/>
          <w:lang w:bidi="fa-IR"/>
          <w:color w:val="111111"/>
          <w:sz w:val="28"/>
          <w:szCs w:val="28"/>
          <w:rtl/>
        </w:rPr>
        <w:t xml:space="preserve">[شماره صفحه واقعی : 958]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28" w:name="pg14428_153210"/>
    <w:bookmarkEnd w:id="228"/>
    <w:p>
      <w:pPr>
        <w:pStyle w:val="BookText"/>
      </w:pPr>
      <w:r>
        <w:rPr>
          <w:rFonts w:ascii="Amiri" w:hAnsi="Amiri" w:eastAsia="Amiri" w:cs="Amiri"/>
          <w:lang w:bidi="ar-SA"/>
          <w:color w:val="111111"/>
          <w:sz w:val="28"/>
          <w:szCs w:val="28"/>
          <w:rtl/>
        </w:rPr>
        <w:t xml:space="preserve">الليل : أي ستره ، قال الله تعالى : ( فَلَمَّا جَنَ عَلَيْهِ اللَّيْلُ )</w:t>
      </w:r>
      <w:r>
        <w:rPr>
          <w:rStyle w:val="FootnoteReference"/>
        </w:rPr>
        <w:footnoteReference w:id="589"/>
      </w:r>
      <w:r>
        <w:rPr>
          <w:rFonts w:ascii="Amiri" w:hAnsi="Amiri" w:eastAsia="Amiri" w:cs="Amiri"/>
          <w:lang w:bidi="ar-SA"/>
          <w:color w:val="111111"/>
          <w:sz w:val="28"/>
          <w:szCs w:val="28"/>
          <w:rtl/>
        </w:rPr>
        <w:t xml:space="preserve">وقال الهذلي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وماءٍ وَرَدْتُ قُبَيْلَ الكَرَى</w:t>
      </w:r>
    </w:p>
    <w:p>
      <w:pPr>
        <w:pStyle w:val="BookText"/>
      </w:pPr>
      <w:r>
        <w:rPr>
          <w:rFonts w:ascii="Amiri" w:hAnsi="Amiri" w:eastAsia="Amiri" w:cs="Amiri"/>
          <w:lang w:bidi="ar-SA"/>
          <w:color w:val="111111"/>
          <w:sz w:val="28"/>
          <w:szCs w:val="28"/>
          <w:rtl/>
        </w:rPr>
        <w:t xml:space="preserve">وقَدْ جَنَّهُ السَّدَفُ الأَدْهَمُ</w:t>
      </w:r>
    </w:p>
    <w:p>
      <w:pPr>
        <w:pStyle w:val="BookText"/>
      </w:pPr>
      <w:r>
        <w:rPr>
          <w:rFonts w:ascii="Amiri" w:hAnsi="Amiri" w:eastAsia="Amiri" w:cs="Amiri"/>
          <w:lang w:bidi="ar-SA"/>
          <w:color w:val="111111"/>
          <w:sz w:val="28"/>
          <w:szCs w:val="28"/>
          <w:rtl/>
        </w:rPr>
        <w:t xml:space="preserve">ويروى في قراءة علي وأنس ومحمد بن كعب : عِنْدَهَا جَنَّهُ المَأْوَى </w:t>
      </w:r>
      <w:r>
        <w:rPr>
          <w:rStyle w:val="FootnoteReference"/>
        </w:rPr>
        <w:footnoteReference w:id="591"/>
      </w:r>
      <w:r>
        <w:rPr>
          <w:rFonts w:ascii="Amiri" w:hAnsi="Amiri" w:eastAsia="Amiri" w:cs="Amiri"/>
          <w:lang w:bidi="ar-SA"/>
          <w:color w:val="111111"/>
          <w:sz w:val="28"/>
          <w:szCs w:val="28"/>
          <w:rtl/>
        </w:rPr>
        <w:t xml:space="preserve">أي سَتَرَه، يعني النبي عليه‌السلام.</w:t>
      </w:r>
    </w:p>
    <w:p>
      <w:pPr>
        <w:pStyle w:val="BookText"/>
      </w:pPr>
      <w:r>
        <w:rPr>
          <w:rFonts w:ascii="Amiri" w:hAnsi="Amiri" w:eastAsia="Amiri" w:cs="Amiri"/>
          <w:lang w:bidi="ar-SA"/>
          <w:color w:val="111111"/>
          <w:sz w:val="28"/>
          <w:szCs w:val="28"/>
          <w:rtl/>
        </w:rPr>
        <w:t xml:space="preserve">وجُنَ الرجلُ : إِذا أصابه الجنون. وسمّي جنوناً لأنه يستر العقل. ويقال : ما يَجُنُّني منه شيء : أي ما يسترني.</w:t>
      </w:r>
    </w:p>
    <w:p>
      <w:pPr>
        <w:pStyle w:val="BookText"/>
      </w:pPr>
      <w:r>
        <w:rPr>
          <w:rFonts w:ascii="Amiri" w:hAnsi="Amiri" w:eastAsia="Amiri" w:cs="Amiri"/>
          <w:lang w:bidi="ar-SA"/>
          <w:color w:val="111111"/>
          <w:sz w:val="28"/>
          <w:szCs w:val="28"/>
          <w:rtl/>
        </w:rPr>
        <w:t xml:space="preserve">ويقال : جُنَ بالشيء : إِذا أعجب به.</w:t>
      </w:r>
    </w:p>
    <w:p>
      <w:pPr>
        <w:pStyle w:val="BookText"/>
      </w:pPr>
      <w:r>
        <w:rPr>
          <w:rFonts w:ascii="Amiri" w:hAnsi="Amiri" w:eastAsia="Amiri" w:cs="Amiri"/>
          <w:lang w:bidi="ar-SA"/>
          <w:color w:val="111111"/>
          <w:sz w:val="28"/>
          <w:szCs w:val="28"/>
          <w:rtl/>
        </w:rPr>
        <w:t xml:space="preserve">وفي حديث الحسن : « لو أَصابَ إِنسانٌ في كلِّ شيءٍ جُنَ »أي أعجب بنفسه حتى يكون كالمجنون ، قال :</w:t>
      </w:r>
    </w:p>
    <w:p>
      <w:pPr>
        <w:pStyle w:val="BookText"/>
      </w:pPr>
      <w:r>
        <w:rPr>
          <w:rFonts w:ascii="Amiri" w:hAnsi="Amiri" w:eastAsia="Amiri" w:cs="Amiri"/>
          <w:lang w:bidi="ar-SA"/>
          <w:color w:val="111111"/>
          <w:sz w:val="28"/>
          <w:szCs w:val="28"/>
          <w:rtl/>
        </w:rPr>
        <w:t xml:space="preserve">جُنِنَّا بِلَيْلَى واسْتُجِنَّتْ بِغَيْرنا</w:t>
      </w:r>
    </w:p>
    <w:p>
      <w:pPr>
        <w:pStyle w:val="BookText"/>
      </w:pPr>
      <w:r>
        <w:rPr>
          <w:rFonts w:ascii="Amiri" w:hAnsi="Amiri" w:eastAsia="Amiri" w:cs="Amiri"/>
          <w:lang w:bidi="ar-SA"/>
          <w:color w:val="111111"/>
          <w:sz w:val="28"/>
          <w:szCs w:val="28"/>
          <w:rtl/>
        </w:rPr>
        <w:t xml:space="preserve">وأُخْرَى بِنا مَجْنُونَةٌ لا نُرِيدُها</w:t>
      </w:r>
    </w:p>
    <w:p>
      <w:pPr>
        <w:pStyle w:val="BookText"/>
      </w:pPr>
      <w:r>
        <w:rPr>
          <w:rFonts w:ascii="Amiri" w:hAnsi="Amiri" w:eastAsia="Amiri" w:cs="Amiri"/>
          <w:lang w:bidi="ar-SA"/>
          <w:color w:val="111111"/>
          <w:sz w:val="28"/>
          <w:szCs w:val="28"/>
          <w:rtl/>
        </w:rPr>
        <w:t xml:space="preserve">وجَنَنْت الميتَ : أي قبرتُه.</w:t>
      </w:r>
    </w:p>
    <w:p>
      <w:pPr>
        <w:pStyle w:val="BookText"/>
      </w:pPr>
      <w:r>
        <w:rPr>
          <w:rFonts w:ascii="Amiri" w:hAnsi="Amiri" w:eastAsia="Amiri" w:cs="Amiri"/>
          <w:lang w:bidi="ar-SA"/>
          <w:color w:val="111111"/>
          <w:sz w:val="28"/>
          <w:szCs w:val="28"/>
          <w:rtl/>
        </w:rPr>
        <w:t xml:space="preserve">وجُنَ النبتُ جنوناً : إِذا اشتدَّ وخرج زهره.</w:t>
      </w:r>
    </w:p>
    <w:p>
      <w:pPr>
        <w:pStyle w:val="BookText"/>
      </w:pPr>
      <w:r>
        <w:rPr>
          <w:rFonts w:ascii="Amiri" w:hAnsi="Amiri" w:eastAsia="Amiri" w:cs="Amiri"/>
          <w:lang w:bidi="ar-SA"/>
          <w:color w:val="111111"/>
          <w:sz w:val="28"/>
          <w:szCs w:val="28"/>
          <w:rtl/>
        </w:rPr>
        <w:t xml:space="preserve">وجُنَّت الأرضُ : إِذا جاءت من النبات بشيء مُعْجِب. ومن ذلك قيل في العبارة </w:t>
      </w:r>
      <w:r>
        <w:rPr>
          <w:rStyle w:val="FootnoteReference"/>
        </w:rPr>
        <w:footnoteReference w:id="592"/>
      </w:r>
      <w:r>
        <w:rPr>
          <w:rFonts w:ascii="Amiri" w:hAnsi="Amiri" w:eastAsia="Amiri" w:cs="Amiri"/>
          <w:lang w:bidi="ar-SA"/>
          <w:color w:val="111111"/>
          <w:sz w:val="28"/>
          <w:szCs w:val="28"/>
          <w:rtl/>
        </w:rPr>
        <w:t xml:space="preserve">: إِنَ الجنونَ مالٌ عظيمٌ لصاحبه إِلا أنَّه ينفقه فيما لا ينبغي.</w:t>
      </w:r>
    </w:p>
    <w:p>
      <w:pPr>
        <w:pStyle w:val="BookText"/>
      </w:pPr>
      <w:r>
        <w:rPr>
          <w:rFonts w:ascii="Amiri" w:hAnsi="Amiri" w:eastAsia="Amiri" w:cs="Amiri"/>
          <w:lang w:bidi="ar-SA"/>
          <w:color w:val="111111"/>
          <w:sz w:val="28"/>
          <w:szCs w:val="28"/>
          <w:rtl/>
        </w:rPr>
        <w:t xml:space="preserve">وقد يكون الجنون جهلاً وسوءَ رأي ، من قولهم لمن ساء رأيه : أنت مجنون.</w:t>
      </w:r>
    </w:p>
    <w:p>
      <w:pPr>
        <w:pStyle w:val="BookText"/>
      </w:pPr>
      <w:r>
        <w:rPr>
          <w:rFonts w:ascii="Amiri" w:hAnsi="Amiri" w:eastAsia="Amiri" w:cs="Amiri"/>
          <w:lang w:bidi="ar-SA"/>
          <w:color w:val="111111"/>
          <w:sz w:val="28"/>
          <w:szCs w:val="28"/>
          <w:rtl/>
        </w:rPr>
        <w:t xml:space="preserve">وجُنَ الذبابُ : إِذا كثر صوتُه.</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خ</w:t>
      </w:r>
    </w:p>
    <w:p>
      <w:pPr>
        <w:pStyle w:val="Heading5"/>
      </w:pPr>
      <w:bookmarkStart w:id="1575" w:name="_Toc1076"/>
      <w:r>
        <w:t>جَخَ</w:t>
      </w:r>
      <w:bookmarkEnd w:id="1575"/>
    </w:p>
    <w:p>
      <w:pPr>
        <w:pStyle w:val="BookText"/>
      </w:pPr>
      <w:r>
        <w:rPr>
          <w:rFonts w:ascii="Amiri" w:hAnsi="Amiri" w:eastAsia="Amiri" w:cs="Amiri"/>
          <w:lang w:bidi="ar-SA"/>
          <w:color w:val="111111"/>
          <w:sz w:val="28"/>
          <w:szCs w:val="28"/>
          <w:rtl/>
        </w:rPr>
        <w:t xml:space="preserve">[جَخَ] الرجل ، بالخاء معجمة : إِذا تحول</w:t>
      </w:r>
    </w:p>
    <w:p>
      <w:pPr>
        <w:pStyle w:val="BookText"/>
      </w:pPr>
      <w:r>
        <w:rPr>
          <w:rFonts w:ascii="IRNazanin" w:hAnsi="IRNazanin" w:eastAsia="IRNazanin" w:cs="IRNazanin"/>
          <w:lang w:bidi="fa-IR"/>
          <w:color w:val="111111"/>
          <w:sz w:val="28"/>
          <w:szCs w:val="28"/>
          <w:rtl/>
        </w:rPr>
        <w:t xml:space="preserve">[شماره صفحه واقعی : 959]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9" w:name="pg14428_153212"/>
    <w:bookmarkEnd w:id="229"/>
    <w:p>
      <w:pPr>
        <w:pStyle w:val="BookText"/>
      </w:pPr>
      <w:r>
        <w:rPr>
          <w:rFonts w:ascii="Amiri" w:hAnsi="Amiri" w:eastAsia="Amiri" w:cs="Amiri"/>
          <w:lang w:bidi="ar-SA"/>
          <w:color w:val="111111"/>
          <w:sz w:val="28"/>
          <w:szCs w:val="28"/>
          <w:rtl/>
        </w:rPr>
        <w:t xml:space="preserve">من مكان إِلى مكان. وفي الحديث </w:t>
      </w:r>
      <w:r>
        <w:rPr>
          <w:rStyle w:val="FootnoteReference"/>
        </w:rPr>
        <w:footnoteReference w:id="593"/>
      </w:r>
      <w:r>
        <w:rPr>
          <w:rFonts w:ascii="Amiri" w:hAnsi="Amiri" w:eastAsia="Amiri" w:cs="Amiri"/>
          <w:lang w:bidi="ar-SA"/>
          <w:color w:val="111111"/>
          <w:sz w:val="28"/>
          <w:szCs w:val="28"/>
          <w:rtl/>
        </w:rPr>
        <w:t xml:space="preserve">: « أن النبي صَلى الله عَليه وسلم كان إِذا صلّى جخَ » أي تحول من مكان إِلى مكان.</w:t>
      </w:r>
    </w:p>
    <w:p>
      <w:pPr>
        <w:pStyle w:val="BookText"/>
      </w:pPr>
      <w:r>
        <w:rPr>
          <w:rFonts w:ascii="Amiri" w:hAnsi="Amiri" w:eastAsia="Amiri" w:cs="Amiri"/>
          <w:lang w:bidi="ar-SA"/>
          <w:color w:val="111111"/>
          <w:sz w:val="28"/>
          <w:szCs w:val="28"/>
          <w:rtl/>
        </w:rPr>
        <w:t xml:space="preserve">ويقال : جخَ : إِذا اضطجع ولزم الأرض.</w:t>
      </w:r>
    </w:p>
    <w:p>
      <w:pPr>
        <w:pStyle w:val="BookText"/>
      </w:pPr>
      <w:r>
        <w:rPr>
          <w:rFonts w:ascii="IRNazanin" w:hAnsi="IRNazanin" w:eastAsia="IRNazanin" w:cs="IRNazanin"/>
          <w:lang w:bidi="fa-IR"/>
          <w:color w:val="111111"/>
          <w:sz w:val="28"/>
          <w:szCs w:val="28"/>
          <w:rtl/>
        </w:rPr>
        <w:t xml:space="preserve">د</w:t>
      </w:r>
    </w:p>
    <w:p>
      <w:pPr>
        <w:pStyle w:val="Heading5"/>
      </w:pPr>
      <w:bookmarkStart w:id="1576" w:name="_Toc1077"/>
      <w:r>
        <w:t>جَدَّ</w:t>
      </w:r>
      <w:bookmarkEnd w:id="1576"/>
    </w:p>
    <w:p>
      <w:pPr>
        <w:pStyle w:val="BookText"/>
      </w:pPr>
      <w:r>
        <w:rPr>
          <w:rFonts w:ascii="Amiri" w:hAnsi="Amiri" w:eastAsia="Amiri" w:cs="Amiri"/>
          <w:lang w:bidi="ar-SA"/>
          <w:color w:val="111111"/>
          <w:sz w:val="28"/>
          <w:szCs w:val="28"/>
          <w:rtl/>
        </w:rPr>
        <w:t xml:space="preserve">[جَدَّ] في قوله جِدّاً : نقيض هَزِلَ. وفي الحديث </w:t>
      </w:r>
      <w:r>
        <w:rPr>
          <w:rStyle w:val="FootnoteReference"/>
        </w:rPr>
        <w:footnoteReference w:id="594"/>
      </w:r>
      <w:r>
        <w:rPr>
          <w:rFonts w:ascii="Amiri" w:hAnsi="Amiri" w:eastAsia="Amiri" w:cs="Amiri"/>
          <w:lang w:bidi="ar-SA"/>
          <w:color w:val="111111"/>
          <w:sz w:val="28"/>
          <w:szCs w:val="28"/>
          <w:rtl/>
        </w:rPr>
        <w:t xml:space="preserve">قال النبي عليه‌السلام : « لا يَأْخُذَنَّ أَحَدُكم مَتَاع صاحِبه لاعِباً ولا جادّاً ، وإِنْ أَخَذ عصا أخِيه فلْيَرُدَّها » وجدَّ في الأمر جَدّاً : إِذا اجتهد وبالغ فيه.</w:t>
      </w:r>
    </w:p>
    <w:p>
      <w:pPr>
        <w:pStyle w:val="BookText"/>
      </w:pPr>
      <w:r>
        <w:rPr>
          <w:rFonts w:ascii="IRNazanin" w:hAnsi="IRNazanin" w:eastAsia="IRNazanin" w:cs="IRNazanin"/>
          <w:lang w:bidi="fa-IR"/>
          <w:color w:val="111111"/>
          <w:sz w:val="28"/>
          <w:szCs w:val="28"/>
          <w:rtl/>
        </w:rPr>
        <w:t xml:space="preserve">ز</w:t>
      </w:r>
    </w:p>
    <w:p>
      <w:pPr>
        <w:pStyle w:val="Heading5"/>
      </w:pPr>
      <w:bookmarkStart w:id="1577" w:name="_Toc1078"/>
      <w:r>
        <w:t>جَزّ</w:t>
      </w:r>
      <w:bookmarkEnd w:id="1577"/>
    </w:p>
    <w:p>
      <w:pPr>
        <w:pStyle w:val="BookText"/>
      </w:pPr>
      <w:r>
        <w:rPr>
          <w:rFonts w:ascii="Amiri" w:hAnsi="Amiri" w:eastAsia="Amiri" w:cs="Amiri"/>
          <w:lang w:bidi="ar-SA"/>
          <w:color w:val="111111"/>
          <w:sz w:val="28"/>
          <w:szCs w:val="28"/>
          <w:rtl/>
        </w:rPr>
        <w:t xml:space="preserve">[جَزّ] : جُزوزُ الشيء : يُبْسُه ، بالزاي.</w:t>
      </w:r>
    </w:p>
    <w:p>
      <w:pPr>
        <w:pStyle w:val="BookText"/>
      </w:pPr>
      <w:r>
        <w:rPr>
          <w:rFonts w:ascii="IRNazanin" w:hAnsi="IRNazanin" w:eastAsia="IRNazanin" w:cs="IRNazanin"/>
          <w:lang w:bidi="fa-IR"/>
          <w:color w:val="111111"/>
          <w:sz w:val="28"/>
          <w:szCs w:val="28"/>
          <w:rtl/>
        </w:rPr>
        <w:t xml:space="preserve">ف</w:t>
      </w:r>
    </w:p>
    <w:p>
      <w:pPr>
        <w:pStyle w:val="Heading5"/>
      </w:pPr>
      <w:bookmarkStart w:id="1578" w:name="_Toc1079"/>
      <w:r>
        <w:t>جَفَ</w:t>
      </w:r>
      <w:bookmarkEnd w:id="1578"/>
    </w:p>
    <w:p>
      <w:pPr>
        <w:pStyle w:val="BookText"/>
      </w:pPr>
      <w:r>
        <w:rPr>
          <w:rFonts w:ascii="Amiri" w:hAnsi="Amiri" w:eastAsia="Amiri" w:cs="Amiri"/>
          <w:lang w:bidi="ar-SA"/>
          <w:color w:val="111111"/>
          <w:sz w:val="28"/>
          <w:szCs w:val="28"/>
          <w:rtl/>
        </w:rPr>
        <w:t xml:space="preserve">[جَفَ] الثوبُ وغيره جُفُوفاً.</w:t>
      </w:r>
    </w:p>
    <w:p>
      <w:pPr>
        <w:pStyle w:val="BookText"/>
      </w:pPr>
      <w:r>
        <w:rPr>
          <w:rFonts w:ascii="IRNazanin" w:hAnsi="IRNazanin" w:eastAsia="IRNazanin" w:cs="IRNazanin"/>
          <w:lang w:bidi="fa-IR"/>
          <w:color w:val="111111"/>
          <w:sz w:val="28"/>
          <w:szCs w:val="28"/>
          <w:rtl/>
        </w:rPr>
        <w:t xml:space="preserve">ل</w:t>
      </w:r>
    </w:p>
    <w:p>
      <w:pPr>
        <w:pStyle w:val="Heading5"/>
      </w:pPr>
      <w:bookmarkStart w:id="1579" w:name="_Toc1080"/>
      <w:r>
        <w:t>جَلَ</w:t>
      </w:r>
      <w:bookmarkEnd w:id="1579"/>
    </w:p>
    <w:p>
      <w:pPr>
        <w:pStyle w:val="BookText"/>
      </w:pPr>
      <w:r>
        <w:rPr>
          <w:rFonts w:ascii="Amiri" w:hAnsi="Amiri" w:eastAsia="Amiri" w:cs="Amiri"/>
          <w:lang w:bidi="ar-SA"/>
          <w:color w:val="111111"/>
          <w:sz w:val="28"/>
          <w:szCs w:val="28"/>
          <w:rtl/>
        </w:rPr>
        <w:t xml:space="preserve">[جَلَ] الشيءُ جلالةً : أي عظم.</w:t>
      </w:r>
    </w:p>
    <w:p>
      <w:pPr>
        <w:pStyle w:val="BookText"/>
      </w:pPr>
      <w:r>
        <w:rPr>
          <w:rFonts w:ascii="IRNazanin" w:hAnsi="IRNazanin" w:eastAsia="IRNazanin" w:cs="IRNazanin"/>
          <w:lang w:bidi="fa-IR"/>
          <w:color w:val="111111"/>
          <w:sz w:val="28"/>
          <w:szCs w:val="28"/>
          <w:rtl/>
        </w:rPr>
        <w:t xml:space="preserve">م</w:t>
      </w:r>
    </w:p>
    <w:p>
      <w:pPr>
        <w:pStyle w:val="Heading5"/>
      </w:pPr>
      <w:bookmarkStart w:id="1580" w:name="_Toc1081"/>
      <w:r>
        <w:t>جَمَ</w:t>
      </w:r>
      <w:bookmarkEnd w:id="1580"/>
    </w:p>
    <w:p>
      <w:pPr>
        <w:pStyle w:val="BookText"/>
      </w:pPr>
      <w:r>
        <w:rPr>
          <w:rFonts w:ascii="Amiri" w:hAnsi="Amiri" w:eastAsia="Amiri" w:cs="Amiri"/>
          <w:lang w:bidi="ar-SA"/>
          <w:color w:val="111111"/>
          <w:sz w:val="28"/>
          <w:szCs w:val="28"/>
          <w:rtl/>
        </w:rPr>
        <w:t xml:space="preserve">[جَمَ] الفرسُ جَماماً : إِذا تُرِكَ أن يُرْكَب.</w:t>
      </w:r>
    </w:p>
    <w:p>
      <w:pPr>
        <w:pStyle w:val="BookText"/>
      </w:pPr>
      <w:r>
        <w:rPr>
          <w:rFonts w:ascii="Amiri" w:hAnsi="Amiri" w:eastAsia="Amiri" w:cs="Amiri"/>
          <w:lang w:bidi="ar-SA"/>
          <w:color w:val="111111"/>
          <w:sz w:val="28"/>
          <w:szCs w:val="28"/>
          <w:rtl/>
        </w:rPr>
        <w:t xml:space="preserve">وجَمَ الشيءُ : إِذا كثر.</w:t>
      </w:r>
    </w:p>
    <w:p>
      <w:pPr>
        <w:pStyle w:val="BookText"/>
      </w:pPr>
      <w:r>
        <w:rPr>
          <w:rFonts w:ascii="Amiri" w:hAnsi="Amiri" w:eastAsia="Amiri" w:cs="Amiri"/>
          <w:lang w:bidi="ar-SA"/>
          <w:color w:val="111111"/>
          <w:sz w:val="28"/>
          <w:szCs w:val="28"/>
          <w:rtl/>
        </w:rPr>
        <w:t xml:space="preserve">وجَمَّتِ البئرُ : إِذا تُركت أياماً لا يستقىَ منها حتى يكثر ماؤُها.</w:t>
      </w:r>
    </w:p>
    <w:p>
      <w:pPr>
        <w:pStyle w:val="BookText"/>
      </w:pPr>
      <w:r>
        <w:rPr>
          <w:rFonts w:ascii="IRNazanin" w:hAnsi="IRNazanin" w:eastAsia="IRNazanin" w:cs="IRNazanin"/>
          <w:lang w:bidi="fa-IR"/>
          <w:color w:val="111111"/>
          <w:sz w:val="28"/>
          <w:szCs w:val="28"/>
          <w:rtl/>
        </w:rPr>
        <w:t xml:space="preserve">ن</w:t>
      </w:r>
    </w:p>
    <w:p>
      <w:pPr>
        <w:pStyle w:val="Heading5"/>
      </w:pPr>
      <w:bookmarkStart w:id="1581" w:name="_Toc1082"/>
      <w:r>
        <w:t>جَنَ</w:t>
      </w:r>
      <w:bookmarkEnd w:id="1581"/>
    </w:p>
    <w:p>
      <w:pPr>
        <w:pStyle w:val="BookText"/>
      </w:pPr>
      <w:r>
        <w:rPr>
          <w:rFonts w:ascii="Amiri" w:hAnsi="Amiri" w:eastAsia="Amiri" w:cs="Amiri"/>
          <w:lang w:bidi="ar-SA"/>
          <w:color w:val="111111"/>
          <w:sz w:val="28"/>
          <w:szCs w:val="28"/>
          <w:rtl/>
        </w:rPr>
        <w:t xml:space="preserve">[جَنَ] الجنين في الرحم.</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ب</w:t>
      </w:r>
    </w:p>
    <w:p>
      <w:pPr>
        <w:pStyle w:val="Heading5"/>
      </w:pPr>
      <w:bookmarkStart w:id="1582" w:name="_Toc1083"/>
      <w:r>
        <w:t>جَبَ</w:t>
      </w:r>
      <w:bookmarkEnd w:id="1582"/>
    </w:p>
    <w:p>
      <w:pPr>
        <w:pStyle w:val="BookText"/>
      </w:pPr>
      <w:r>
        <w:rPr>
          <w:rFonts w:ascii="Amiri" w:hAnsi="Amiri" w:eastAsia="Amiri" w:cs="Amiri"/>
          <w:lang w:bidi="ar-SA"/>
          <w:color w:val="111111"/>
          <w:sz w:val="28"/>
          <w:szCs w:val="28"/>
          <w:rtl/>
        </w:rPr>
        <w:t xml:space="preserve">[جَبَ] : بعير أَجَبُ : أي مقطوع</w:t>
      </w:r>
    </w:p>
    <w:p>
      <w:pPr>
        <w:pStyle w:val="BookText"/>
      </w:pPr>
      <w:r>
        <w:rPr>
          <w:rFonts w:ascii="IRNazanin" w:hAnsi="IRNazanin" w:eastAsia="IRNazanin" w:cs="IRNazanin"/>
          <w:lang w:bidi="fa-IR"/>
          <w:color w:val="111111"/>
          <w:sz w:val="28"/>
          <w:szCs w:val="28"/>
          <w:rtl/>
        </w:rPr>
        <w:t xml:space="preserve">[شماره صفحه واقعی : 960]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30" w:name="pg14428_153214"/>
    <w:bookmarkEnd w:id="230"/>
    <w:p>
      <w:pPr>
        <w:pStyle w:val="BookText"/>
      </w:pPr>
      <w:r>
        <w:rPr>
          <w:rFonts w:ascii="Amiri" w:hAnsi="Amiri" w:eastAsia="Amiri" w:cs="Amiri"/>
          <w:lang w:bidi="ar-SA"/>
          <w:color w:val="111111"/>
          <w:sz w:val="28"/>
          <w:szCs w:val="28"/>
          <w:rtl/>
        </w:rPr>
        <w:t xml:space="preserve">السنام ، والمصدر الجَبَب ، قال النابغة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ونُمْسِكُ بَعْدَهُ بِذِنَابِ عَيْشٍ</w:t>
      </w:r>
    </w:p>
    <w:p>
      <w:pPr>
        <w:pStyle w:val="BookText"/>
      </w:pPr>
      <w:r>
        <w:rPr>
          <w:rFonts w:ascii="Amiri" w:hAnsi="Amiri" w:eastAsia="Amiri" w:cs="Amiri"/>
          <w:lang w:bidi="ar-SA"/>
          <w:color w:val="111111"/>
          <w:sz w:val="28"/>
          <w:szCs w:val="28"/>
          <w:rtl/>
        </w:rPr>
        <w:t xml:space="preserve">أَجَبَ الظَّهْرُ لَيْسَ لَهُ سَنَامُ</w:t>
      </w:r>
    </w:p>
    <w:p>
      <w:pPr>
        <w:pStyle w:val="BookText"/>
      </w:pPr>
      <w:r>
        <w:rPr>
          <w:rFonts w:ascii="Amiri" w:hAnsi="Amiri" w:eastAsia="Amiri" w:cs="Amiri"/>
          <w:lang w:bidi="ar-SA"/>
          <w:color w:val="111111"/>
          <w:sz w:val="28"/>
          <w:szCs w:val="28"/>
          <w:rtl/>
        </w:rPr>
        <w:t xml:space="preserve">وناقة جَبَّاءُ.</w:t>
      </w:r>
    </w:p>
    <w:p>
      <w:pPr>
        <w:pStyle w:val="BookText"/>
      </w:pPr>
      <w:r>
        <w:rPr>
          <w:rFonts w:ascii="IRNazanin" w:hAnsi="IRNazanin" w:eastAsia="IRNazanin" w:cs="IRNazanin"/>
          <w:lang w:bidi="fa-IR"/>
          <w:color w:val="111111"/>
          <w:sz w:val="28"/>
          <w:szCs w:val="28"/>
          <w:rtl/>
        </w:rPr>
        <w:t xml:space="preserve">د</w:t>
      </w:r>
    </w:p>
    <w:p>
      <w:pPr>
        <w:pStyle w:val="Heading5"/>
      </w:pPr>
      <w:bookmarkStart w:id="1583" w:name="_Toc1084"/>
      <w:r>
        <w:t>جَدَّ</w:t>
      </w:r>
      <w:bookmarkEnd w:id="1583"/>
    </w:p>
    <w:p>
      <w:pPr>
        <w:pStyle w:val="BookText"/>
      </w:pPr>
      <w:r>
        <w:rPr>
          <w:rFonts w:ascii="Amiri" w:hAnsi="Amiri" w:eastAsia="Amiri" w:cs="Amiri"/>
          <w:lang w:bidi="ar-SA"/>
          <w:color w:val="111111"/>
          <w:sz w:val="28"/>
          <w:szCs w:val="28"/>
          <w:rtl/>
        </w:rPr>
        <w:t xml:space="preserve">[جَدَّ] يقال : شاة جَدّاءُ : أي انقطع لبنها ، قال :</w:t>
      </w:r>
    </w:p>
    <w:p>
      <w:pPr>
        <w:pStyle w:val="BookText"/>
      </w:pPr>
      <w:r>
        <w:rPr>
          <w:rFonts w:ascii="Amiri" w:hAnsi="Amiri" w:eastAsia="Amiri" w:cs="Amiri"/>
          <w:lang w:bidi="ar-SA"/>
          <w:color w:val="111111"/>
          <w:sz w:val="28"/>
          <w:szCs w:val="28"/>
          <w:rtl/>
        </w:rPr>
        <w:t xml:space="preserve">أنا ابْنُ الزَّافِريَّةِ أَرْضَعَتْنِي</w:t>
      </w:r>
    </w:p>
    <w:p>
      <w:pPr>
        <w:pStyle w:val="BookText"/>
      </w:pPr>
      <w:r>
        <w:rPr>
          <w:rFonts w:ascii="Amiri" w:hAnsi="Amiri" w:eastAsia="Amiri" w:cs="Amiri"/>
          <w:lang w:bidi="ar-SA"/>
          <w:color w:val="111111"/>
          <w:sz w:val="28"/>
          <w:szCs w:val="28"/>
          <w:rtl/>
        </w:rPr>
        <w:t xml:space="preserve">بِثَدْيٍ لا أَجَدَّ ولا وَخِيمِ</w:t>
      </w:r>
    </w:p>
    <w:p>
      <w:pPr>
        <w:pStyle w:val="BookText"/>
      </w:pPr>
      <w:r>
        <w:rPr>
          <w:rFonts w:ascii="Amiri" w:hAnsi="Amiri" w:eastAsia="Amiri" w:cs="Amiri"/>
          <w:lang w:bidi="ar-SA"/>
          <w:color w:val="111111"/>
          <w:sz w:val="28"/>
          <w:szCs w:val="28"/>
          <w:rtl/>
        </w:rPr>
        <w:t xml:space="preserve">وفلاة جَدَّاء : لا ماء بها وسنة جَدَّاء : لا مطر فيها ، ولا يقال : عام أَجَدّ.</w:t>
      </w:r>
    </w:p>
    <w:p>
      <w:pPr>
        <w:pStyle w:val="BookText"/>
      </w:pPr>
      <w:r>
        <w:rPr>
          <w:rFonts w:ascii="Amiri" w:hAnsi="Amiri" w:eastAsia="Amiri" w:cs="Amiri"/>
          <w:lang w:bidi="ar-SA"/>
          <w:color w:val="111111"/>
          <w:sz w:val="28"/>
          <w:szCs w:val="28"/>
          <w:rtl/>
        </w:rPr>
        <w:t xml:space="preserve">وامرأة جَدَّاء : صغيرة الثديين.</w:t>
      </w:r>
    </w:p>
    <w:p>
      <w:pPr>
        <w:pStyle w:val="BookText"/>
      </w:pPr>
      <w:r>
        <w:rPr>
          <w:rFonts w:ascii="Amiri" w:hAnsi="Amiri" w:eastAsia="Amiri" w:cs="Amiri"/>
          <w:lang w:bidi="ar-SA"/>
          <w:color w:val="111111"/>
          <w:sz w:val="28"/>
          <w:szCs w:val="28"/>
          <w:rtl/>
        </w:rPr>
        <w:t xml:space="preserve">وشاة جَدّاء : مقطوعة الأذنين.</w:t>
      </w:r>
    </w:p>
    <w:p>
      <w:pPr>
        <w:pStyle w:val="BookText"/>
      </w:pPr>
      <w:r>
        <w:rPr>
          <w:rFonts w:ascii="IRNazanin" w:hAnsi="IRNazanin" w:eastAsia="IRNazanin" w:cs="IRNazanin"/>
          <w:lang w:bidi="fa-IR"/>
          <w:color w:val="111111"/>
          <w:sz w:val="28"/>
          <w:szCs w:val="28"/>
          <w:rtl/>
        </w:rPr>
        <w:t xml:space="preserve">ش</w:t>
      </w:r>
    </w:p>
    <w:p>
      <w:pPr>
        <w:pStyle w:val="Heading5"/>
      </w:pPr>
      <w:bookmarkStart w:id="1584" w:name="_Toc1085"/>
      <w:r>
        <w:t>جَشّ</w:t>
      </w:r>
      <w:bookmarkEnd w:id="1584"/>
    </w:p>
    <w:p>
      <w:pPr>
        <w:pStyle w:val="BookText"/>
      </w:pPr>
      <w:r>
        <w:rPr>
          <w:rFonts w:ascii="Amiri" w:hAnsi="Amiri" w:eastAsia="Amiri" w:cs="Amiri"/>
          <w:lang w:bidi="ar-SA"/>
          <w:color w:val="111111"/>
          <w:sz w:val="28"/>
          <w:szCs w:val="28"/>
          <w:rtl/>
        </w:rPr>
        <w:t xml:space="preserve">[جَشّ] : الأَجَشّ ، بالشين معجمة : جهير الصوت ، يقال : رعد أَجَشّ وفرس أَجَشّ الصوت ، قال لبيد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بأَجَشِ الصَّوْتِ يَعْبُوبٍ إِذا</w:t>
      </w:r>
    </w:p>
    <w:p>
      <w:pPr>
        <w:pStyle w:val="BookText"/>
      </w:pPr>
      <w:r>
        <w:rPr>
          <w:rFonts w:ascii="Amiri" w:hAnsi="Amiri" w:eastAsia="Amiri" w:cs="Amiri"/>
          <w:lang w:bidi="ar-SA"/>
          <w:color w:val="111111"/>
          <w:sz w:val="28"/>
          <w:szCs w:val="28"/>
          <w:rtl/>
        </w:rPr>
        <w:t xml:space="preserve">طَرَقَ الحَيَّ مِنَ الغَزْوِ صَهَلْ</w:t>
      </w:r>
    </w:p>
    <w:p>
      <w:pPr>
        <w:pStyle w:val="BookText"/>
      </w:pPr>
      <w:r>
        <w:rPr>
          <w:rFonts w:ascii="IRNazanin" w:hAnsi="IRNazanin" w:eastAsia="IRNazanin" w:cs="IRNazanin"/>
          <w:lang w:bidi="fa-IR"/>
          <w:color w:val="111111"/>
          <w:sz w:val="28"/>
          <w:szCs w:val="28"/>
          <w:rtl/>
        </w:rPr>
        <w:t xml:space="preserve">ف</w:t>
      </w:r>
    </w:p>
    <w:p>
      <w:pPr>
        <w:pStyle w:val="Heading5"/>
      </w:pPr>
      <w:bookmarkStart w:id="1585" w:name="_Toc1086"/>
      <w:r>
        <w:t>جَفّ</w:t>
      </w:r>
      <w:bookmarkEnd w:id="1585"/>
    </w:p>
    <w:p>
      <w:pPr>
        <w:pStyle w:val="BookText"/>
      </w:pPr>
      <w:r>
        <w:rPr>
          <w:rFonts w:ascii="Amiri" w:hAnsi="Amiri" w:eastAsia="Amiri" w:cs="Amiri"/>
          <w:lang w:bidi="ar-SA"/>
          <w:color w:val="111111"/>
          <w:sz w:val="28"/>
          <w:szCs w:val="28"/>
          <w:rtl/>
        </w:rPr>
        <w:t xml:space="preserve">[جَفّ] الشيء يَجَفّ : لغة في يجِف.</w:t>
      </w:r>
    </w:p>
    <w:p>
      <w:pPr>
        <w:pStyle w:val="BookText"/>
      </w:pPr>
      <w:r>
        <w:rPr>
          <w:rFonts w:ascii="Amiri" w:hAnsi="Amiri" w:eastAsia="Amiri" w:cs="Amiri"/>
          <w:lang w:bidi="ar-SA"/>
          <w:color w:val="111111"/>
          <w:sz w:val="28"/>
          <w:szCs w:val="28"/>
          <w:rtl/>
        </w:rPr>
        <w:t xml:space="preserve">وشيء جافّ.</w:t>
      </w:r>
    </w:p>
    <w:p>
      <w:pPr>
        <w:pStyle w:val="BookText"/>
      </w:pPr>
      <w:r>
        <w:rPr>
          <w:rFonts w:ascii="IRNazanin" w:hAnsi="IRNazanin" w:eastAsia="IRNazanin" w:cs="IRNazanin"/>
          <w:lang w:bidi="fa-IR"/>
          <w:color w:val="111111"/>
          <w:sz w:val="28"/>
          <w:szCs w:val="28"/>
          <w:rtl/>
        </w:rPr>
        <w:t xml:space="preserve">م</w:t>
      </w:r>
    </w:p>
    <w:p>
      <w:pPr>
        <w:pStyle w:val="Heading5"/>
      </w:pPr>
      <w:bookmarkStart w:id="1586" w:name="_Toc1087"/>
      <w:r>
        <w:t>جمَ</w:t>
      </w:r>
      <w:bookmarkEnd w:id="1586"/>
    </w:p>
    <w:p>
      <w:pPr>
        <w:pStyle w:val="BookText"/>
      </w:pPr>
      <w:r>
        <w:rPr>
          <w:rFonts w:ascii="Amiri" w:hAnsi="Amiri" w:eastAsia="Amiri" w:cs="Amiri"/>
          <w:lang w:bidi="ar-SA"/>
          <w:color w:val="111111"/>
          <w:sz w:val="28"/>
          <w:szCs w:val="28"/>
          <w:rtl/>
        </w:rPr>
        <w:t xml:space="preserve">[جمَ] : شاة جَمَّاءُ : لا قرن لها.</w:t>
      </w:r>
    </w:p>
    <w:p>
      <w:pPr>
        <w:pStyle w:val="BookText"/>
      </w:pPr>
      <w:r>
        <w:rPr>
          <w:rFonts w:ascii="Amiri" w:hAnsi="Amiri" w:eastAsia="Amiri" w:cs="Amiri"/>
          <w:lang w:bidi="ar-SA"/>
          <w:color w:val="111111"/>
          <w:sz w:val="28"/>
          <w:szCs w:val="28"/>
          <w:rtl/>
        </w:rPr>
        <w:t xml:space="preserve">ورجل أَجَمُ : لا رمح معه في الحرب ، وقوم جُمٌ ، قال الأعشى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مَتَى تَدْعُهُم لِقِرَاعِ الكُما</w:t>
      </w:r>
    </w:p>
    <w:p>
      <w:pPr>
        <w:pStyle w:val="BookText"/>
      </w:pPr>
      <w:r>
        <w:rPr>
          <w:rFonts w:ascii="Amiri" w:hAnsi="Amiri" w:eastAsia="Amiri" w:cs="Amiri"/>
          <w:lang w:bidi="ar-SA"/>
          <w:color w:val="111111"/>
          <w:sz w:val="28"/>
          <w:szCs w:val="28"/>
          <w:rtl/>
        </w:rPr>
        <w:t xml:space="preserve">ة تَأْتِكَ خَيْلٌ لَهُمْ غَيْرُ جُمّ</w:t>
      </w:r>
    </w:p>
    <w:p>
      <w:pPr>
        <w:pStyle w:val="BookText"/>
      </w:pPr>
      <w:r>
        <w:rPr>
          <w:rFonts w:ascii="Amiri" w:hAnsi="Amiri" w:eastAsia="Amiri" w:cs="Amiri"/>
          <w:lang w:bidi="ar-SA"/>
          <w:color w:val="111111"/>
          <w:sz w:val="28"/>
          <w:szCs w:val="28"/>
          <w:rtl/>
        </w:rPr>
        <w:t xml:space="preserve">وبنيان أَجَمُ : ليس له شرفات.</w:t>
      </w:r>
    </w:p>
    <w:p>
      <w:pPr>
        <w:pStyle w:val="BookText"/>
      </w:pPr>
      <w:r>
        <w:rPr>
          <w:rFonts w:ascii="Amiri" w:hAnsi="Amiri" w:eastAsia="Amiri" w:cs="Amiri"/>
          <w:lang w:bidi="ar-SA"/>
          <w:color w:val="111111"/>
          <w:sz w:val="28"/>
          <w:szCs w:val="28"/>
          <w:rtl/>
        </w:rPr>
        <w:t xml:space="preserve">والجَمّاء الغفير : جماعة الناس.</w:t>
      </w:r>
    </w:p>
    <w:p>
      <w:pPr>
        <w:pStyle w:val="BookText"/>
      </w:pPr>
      <w:r>
        <w:rPr>
          <w:rFonts w:ascii="Amiri" w:hAnsi="Amiri" w:eastAsia="Amiri" w:cs="Amiri"/>
          <w:lang w:bidi="ar-SA"/>
          <w:color w:val="111111"/>
          <w:sz w:val="28"/>
          <w:szCs w:val="28"/>
          <w:rtl/>
        </w:rPr>
        <w:t xml:space="preserve">والأجَمّ </w:t>
      </w:r>
      <w:r>
        <w:rPr>
          <w:rStyle w:val="FootnoteReference"/>
        </w:rPr>
        <w:footnoteReference w:id="598"/>
      </w:r>
      <w:r>
        <w:rPr>
          <w:rFonts w:ascii="IRNazanin" w:hAnsi="IRNazanin" w:eastAsia="IRNazanin" w:cs="IRNazanin"/>
          <w:lang w:bidi="fa-IR"/>
          <w:color w:val="111111"/>
          <w:sz w:val="28"/>
          <w:szCs w:val="28"/>
          <w:rtl/>
        </w:rPr>
        <w:t xml:space="preserve">، من ألقاب أجزاء العروض :</w:t>
      </w:r>
    </w:p>
    <w:p>
      <w:pPr>
        <w:pStyle w:val="BookText"/>
      </w:pPr>
      <w:r>
        <w:rPr>
          <w:rFonts w:ascii="IRNazanin" w:hAnsi="IRNazanin" w:eastAsia="IRNazanin" w:cs="IRNazanin"/>
          <w:lang w:bidi="fa-IR"/>
          <w:color w:val="111111"/>
          <w:sz w:val="28"/>
          <w:szCs w:val="28"/>
          <w:rtl/>
        </w:rPr>
        <w:t xml:space="preserve">[شماره صفحه واقعی : 961]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31" w:name="pg14428_153216"/>
    <w:bookmarkEnd w:id="231"/>
    <w:p>
      <w:pPr>
        <w:pStyle w:val="BookText"/>
      </w:pPr>
      <w:r>
        <w:rPr>
          <w:rFonts w:ascii="Amiri" w:hAnsi="Amiri" w:eastAsia="Amiri" w:cs="Amiri"/>
          <w:lang w:bidi="ar-SA"/>
          <w:color w:val="111111"/>
          <w:sz w:val="28"/>
          <w:szCs w:val="28"/>
          <w:rtl/>
        </w:rPr>
        <w:t xml:space="preserve">ما كان أَعْضَب مَعْقولاً مثل مُفَاعَلَتُنْ يردّ إِلى فاعلن ، شبّه بالكبش الأَجَمّ الذي لا قرن له ، كقوله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أَنْتَ خَيْرُ مَنْ رَكِبَ المَطَايا</w:t>
      </w:r>
    </w:p>
    <w:p>
      <w:pPr>
        <w:pStyle w:val="BookText"/>
      </w:pPr>
      <w:r>
        <w:rPr>
          <w:rFonts w:ascii="Amiri" w:hAnsi="Amiri" w:eastAsia="Amiri" w:cs="Amiri"/>
          <w:lang w:bidi="ar-SA"/>
          <w:color w:val="111111"/>
          <w:sz w:val="28"/>
          <w:szCs w:val="28"/>
          <w:rtl/>
        </w:rPr>
        <w:t xml:space="preserve">وَأَكْرَمُهُم أَباً وأَخاً ونَفْساً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1587" w:name="_Toc1088"/>
      <w:r>
        <w:t>أجَحَّتِ</w:t>
      </w:r>
      <w:bookmarkEnd w:id="1587"/>
    </w:p>
    <w:p>
      <w:pPr>
        <w:pStyle w:val="BookText"/>
      </w:pPr>
      <w:r>
        <w:rPr>
          <w:rFonts w:ascii="Amiri" w:hAnsi="Amiri" w:eastAsia="Amiri" w:cs="Amiri"/>
          <w:lang w:bidi="ar-SA"/>
          <w:color w:val="111111"/>
          <w:sz w:val="28"/>
          <w:szCs w:val="28"/>
          <w:rtl/>
        </w:rPr>
        <w:t xml:space="preserve">[أجَحَّتِ] السَّبُعَةُ فهي مُجِحّ : إِذا أَقْرَبَت. وقد يقال ذلك للمرأة وغيرها.</w:t>
      </w:r>
    </w:p>
    <w:p>
      <w:pPr>
        <w:pStyle w:val="BookText"/>
      </w:pPr>
      <w:r>
        <w:rPr>
          <w:rFonts w:ascii="IRNazanin" w:hAnsi="IRNazanin" w:eastAsia="IRNazanin" w:cs="IRNazanin"/>
          <w:lang w:bidi="fa-IR"/>
          <w:color w:val="111111"/>
          <w:sz w:val="28"/>
          <w:szCs w:val="28"/>
          <w:rtl/>
        </w:rPr>
        <w:t xml:space="preserve">د</w:t>
      </w:r>
    </w:p>
    <w:p>
      <w:pPr>
        <w:pStyle w:val="Heading5"/>
      </w:pPr>
      <w:bookmarkStart w:id="1588" w:name="_Toc1089"/>
      <w:r>
        <w:t>أَجَدَّ</w:t>
      </w:r>
      <w:bookmarkEnd w:id="1588"/>
    </w:p>
    <w:p>
      <w:pPr>
        <w:pStyle w:val="BookText"/>
      </w:pPr>
      <w:r>
        <w:rPr>
          <w:rFonts w:ascii="Amiri" w:hAnsi="Amiri" w:eastAsia="Amiri" w:cs="Amiri"/>
          <w:lang w:bidi="ar-SA"/>
          <w:color w:val="111111"/>
          <w:sz w:val="28"/>
          <w:szCs w:val="28"/>
          <w:rtl/>
        </w:rPr>
        <w:t xml:space="preserve">[أَجَدَّ] في السَير : إِذا انكمش فيه.</w:t>
      </w:r>
    </w:p>
    <w:p>
      <w:pPr>
        <w:pStyle w:val="BookText"/>
      </w:pPr>
      <w:r>
        <w:rPr>
          <w:rFonts w:ascii="Amiri" w:hAnsi="Amiri" w:eastAsia="Amiri" w:cs="Amiri"/>
          <w:lang w:bidi="ar-SA"/>
          <w:color w:val="111111"/>
          <w:sz w:val="28"/>
          <w:szCs w:val="28"/>
          <w:rtl/>
        </w:rPr>
        <w:t xml:space="preserve">وأَجَدَّ : إِذا لبس جديداً. يقال : « تُبلي وتُجِدّ » قال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تُجِدُّ وتُبْلِي والمَصِيرُ إِلى بِلًى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وأَجدَّ الطريقُ : أي صار جَدداً.</w:t>
      </w:r>
    </w:p>
    <w:p>
      <w:pPr>
        <w:pStyle w:val="BookText"/>
      </w:pPr>
      <w:r>
        <w:rPr>
          <w:rFonts w:ascii="Amiri" w:hAnsi="Amiri" w:eastAsia="Amiri" w:cs="Amiri"/>
          <w:lang w:bidi="ar-SA"/>
          <w:color w:val="111111"/>
          <w:sz w:val="28"/>
          <w:szCs w:val="28"/>
          <w:rtl/>
        </w:rPr>
        <w:t xml:space="preserve">وأجدَّ القومُ : إِذا صاروا في الجَدَد.</w:t>
      </w:r>
    </w:p>
    <w:p>
      <w:pPr>
        <w:pStyle w:val="BookText"/>
      </w:pPr>
      <w:r>
        <w:rPr>
          <w:rFonts w:ascii="Amiri" w:hAnsi="Amiri" w:eastAsia="Amiri" w:cs="Amiri"/>
          <w:lang w:bidi="ar-SA"/>
          <w:color w:val="111111"/>
          <w:sz w:val="28"/>
          <w:szCs w:val="28"/>
          <w:rtl/>
        </w:rPr>
        <w:t xml:space="preserve">وأَجَدَّ النخلُ : إِذا بلغ الجِدَاد ، مثل أحصد الزرعُ : إِذا بلغ الحصاد.</w:t>
      </w:r>
    </w:p>
    <w:p>
      <w:pPr>
        <w:pStyle w:val="BookText"/>
      </w:pPr>
      <w:r>
        <w:rPr>
          <w:rFonts w:ascii="IRNazanin" w:hAnsi="IRNazanin" w:eastAsia="IRNazanin" w:cs="IRNazanin"/>
          <w:lang w:bidi="fa-IR"/>
          <w:color w:val="111111"/>
          <w:sz w:val="28"/>
          <w:szCs w:val="28"/>
          <w:rtl/>
        </w:rPr>
        <w:t xml:space="preserve">ر</w:t>
      </w:r>
    </w:p>
    <w:p>
      <w:pPr>
        <w:pStyle w:val="Heading5"/>
      </w:pPr>
      <w:bookmarkStart w:id="1589" w:name="_Toc1090"/>
      <w:r>
        <w:t>أجرّ</w:t>
      </w:r>
      <w:bookmarkEnd w:id="1589"/>
    </w:p>
    <w:p>
      <w:pPr>
        <w:pStyle w:val="BookText"/>
      </w:pPr>
      <w:r>
        <w:rPr>
          <w:rFonts w:ascii="Amiri" w:hAnsi="Amiri" w:eastAsia="Amiri" w:cs="Amiri"/>
          <w:lang w:bidi="ar-SA"/>
          <w:color w:val="111111"/>
          <w:sz w:val="28"/>
          <w:szCs w:val="28"/>
          <w:rtl/>
        </w:rPr>
        <w:t xml:space="preserve">[أجرّ] : الإِجرار : أن يُخَلَّ لسانُ الفصيل لئلا يرضِعَ ، قال الشاعر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فَكَرَّ إِلَيْهِ بِمِبْرَاتِهِ</w:t>
      </w:r>
    </w:p>
    <w:p>
      <w:pPr>
        <w:pStyle w:val="BookText"/>
      </w:pPr>
      <w:r>
        <w:rPr>
          <w:rFonts w:ascii="Amiri" w:hAnsi="Amiri" w:eastAsia="Amiri" w:cs="Amiri"/>
          <w:lang w:bidi="ar-SA"/>
          <w:color w:val="111111"/>
          <w:sz w:val="28"/>
          <w:szCs w:val="28"/>
          <w:rtl/>
        </w:rPr>
        <w:t xml:space="preserve">كما خَلَّ ظَهْرَ اللِّسَانِ المُجِرّ</w:t>
      </w:r>
    </w:p>
    <w:p>
      <w:pPr>
        <w:pStyle w:val="BookText"/>
      </w:pPr>
      <w:r>
        <w:rPr>
          <w:rFonts w:ascii="Amiri" w:hAnsi="Amiri" w:eastAsia="Amiri" w:cs="Amiri"/>
          <w:lang w:bidi="ar-SA"/>
          <w:color w:val="111111"/>
          <w:sz w:val="28"/>
          <w:szCs w:val="28"/>
          <w:rtl/>
        </w:rPr>
        <w:t xml:space="preserve">وقال بعضهم : الإِجرار : القطع. والمعنى واحد لأن الخلَّ لا يكون إِلا بالقطع ، قال عمرو بن مَعْديكِرَب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962]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32" w:name="pg14428_153218"/>
    <w:bookmarkEnd w:id="232"/>
    <w:p>
      <w:pPr>
        <w:pStyle w:val="BookText"/>
      </w:pPr>
      <w:r>
        <w:rPr>
          <w:rFonts w:ascii="Amiri" w:hAnsi="Amiri" w:eastAsia="Amiri" w:cs="Amiri"/>
          <w:lang w:bidi="ar-SA"/>
          <w:color w:val="111111"/>
          <w:sz w:val="28"/>
          <w:szCs w:val="28"/>
          <w:rtl/>
        </w:rPr>
        <w:t xml:space="preserve">فَلَوْ أَنَّ قَوْمِي أَنْطَقَتْنِي رِمَاحُهُمْ</w:t>
      </w:r>
    </w:p>
    <w:p>
      <w:pPr>
        <w:pStyle w:val="BookText"/>
      </w:pPr>
      <w:r>
        <w:rPr>
          <w:rFonts w:ascii="Amiri" w:hAnsi="Amiri" w:eastAsia="Amiri" w:cs="Amiri"/>
          <w:lang w:bidi="ar-SA"/>
          <w:color w:val="111111"/>
          <w:sz w:val="28"/>
          <w:szCs w:val="28"/>
          <w:rtl/>
        </w:rPr>
        <w:t xml:space="preserve">نَطَقْتُ ولكنَّ الرِّمَاحَ أَجَرَّتِ</w:t>
      </w:r>
    </w:p>
    <w:p>
      <w:pPr>
        <w:pStyle w:val="BookText"/>
      </w:pPr>
      <w:r>
        <w:rPr>
          <w:rFonts w:ascii="Amiri" w:hAnsi="Amiri" w:eastAsia="Amiri" w:cs="Amiri"/>
          <w:lang w:bidi="ar-SA"/>
          <w:color w:val="111111"/>
          <w:sz w:val="28"/>
          <w:szCs w:val="28"/>
          <w:rtl/>
        </w:rPr>
        <w:t xml:space="preserve">ويقال : طعنه فأجرَّه الرُّمْحَ : إِذا طعنه وترك الرمح فيه يجرُّه ، قال عنترة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وآخَرَ مِنْهُمُ أَجْرَرْتُ رُمْحِي</w:t>
      </w:r>
    </w:p>
    <w:p>
      <w:pPr>
        <w:pStyle w:val="BookText"/>
      </w:pPr>
      <w:r>
        <w:rPr>
          <w:rFonts w:ascii="Amiri" w:hAnsi="Amiri" w:eastAsia="Amiri" w:cs="Amiri"/>
          <w:lang w:bidi="ar-SA"/>
          <w:color w:val="111111"/>
          <w:sz w:val="28"/>
          <w:szCs w:val="28"/>
          <w:rtl/>
        </w:rPr>
        <w:t xml:space="preserve">وفي البَجْلِي مِعْبَلَةٌ وَقِيعُ</w:t>
      </w:r>
    </w:p>
    <w:p>
      <w:pPr>
        <w:pStyle w:val="BookText"/>
      </w:pPr>
      <w:r>
        <w:rPr>
          <w:rFonts w:ascii="Amiri" w:hAnsi="Amiri" w:eastAsia="Amiri" w:cs="Amiri"/>
          <w:lang w:bidi="ar-SA"/>
          <w:color w:val="111111"/>
          <w:sz w:val="28"/>
          <w:szCs w:val="28"/>
          <w:rtl/>
        </w:rPr>
        <w:t xml:space="preserve">وأَجرَّ الناقةَ : إِذا ألقَى جريرَها.</w:t>
      </w:r>
    </w:p>
    <w:p>
      <w:pPr>
        <w:pStyle w:val="BookText"/>
      </w:pPr>
      <w:r>
        <w:rPr>
          <w:rFonts w:ascii="Amiri" w:hAnsi="Amiri" w:eastAsia="Amiri" w:cs="Amiri"/>
          <w:lang w:bidi="ar-SA"/>
          <w:color w:val="111111"/>
          <w:sz w:val="28"/>
          <w:szCs w:val="28"/>
          <w:rtl/>
        </w:rPr>
        <w:t xml:space="preserve">وأَجْرَرْت فلاناً رسنَه : إِذا تركتَه يصنع ما يشاء.</w:t>
      </w:r>
    </w:p>
    <w:p>
      <w:pPr>
        <w:pStyle w:val="BookText"/>
      </w:pPr>
      <w:r>
        <w:rPr>
          <w:rFonts w:ascii="Amiri" w:hAnsi="Amiri" w:eastAsia="Amiri" w:cs="Amiri"/>
          <w:lang w:bidi="ar-SA"/>
          <w:color w:val="111111"/>
          <w:sz w:val="28"/>
          <w:szCs w:val="28"/>
          <w:rtl/>
        </w:rPr>
        <w:t xml:space="preserve">وأَجْرَرْت فلاناً الدينَ : إِذا أخرتَه. وذلك من إِجرار الرمح والرسن.</w:t>
      </w:r>
    </w:p>
    <w:p>
      <w:pPr>
        <w:pStyle w:val="BookText"/>
      </w:pPr>
      <w:r>
        <w:rPr>
          <w:rFonts w:ascii="Amiri" w:hAnsi="Amiri" w:eastAsia="Amiri" w:cs="Amiri"/>
          <w:lang w:bidi="ar-SA"/>
          <w:color w:val="111111"/>
          <w:sz w:val="28"/>
          <w:szCs w:val="28"/>
          <w:rtl/>
        </w:rPr>
        <w:t xml:space="preserve">وأَجَرَّ فلان فلاناً أغانيَّ : إِذا تابعها قال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قَضَى منّا القَضَاءَ أَجَرَّني</w:t>
      </w:r>
    </w:p>
    <w:p>
      <w:pPr>
        <w:pStyle w:val="BookText"/>
      </w:pPr>
      <w:r>
        <w:rPr>
          <w:rFonts w:ascii="Amiri" w:hAnsi="Amiri" w:eastAsia="Amiri" w:cs="Amiri"/>
          <w:lang w:bidi="ar-SA"/>
          <w:color w:val="111111"/>
          <w:sz w:val="28"/>
          <w:szCs w:val="28"/>
          <w:rtl/>
        </w:rPr>
        <w:t xml:space="preserve">أَغَانِيَّ لا يَعْيَا بِها المُتَرَنِّمُ</w:t>
      </w:r>
    </w:p>
    <w:p>
      <w:pPr>
        <w:pStyle w:val="BookText"/>
      </w:pPr>
      <w:r>
        <w:rPr>
          <w:rFonts w:ascii="IRNazanin" w:hAnsi="IRNazanin" w:eastAsia="IRNazanin" w:cs="IRNazanin"/>
          <w:lang w:bidi="fa-IR"/>
          <w:color w:val="111111"/>
          <w:sz w:val="28"/>
          <w:szCs w:val="28"/>
          <w:rtl/>
        </w:rPr>
        <w:t xml:space="preserve">ز</w:t>
      </w:r>
    </w:p>
    <w:p>
      <w:pPr>
        <w:pStyle w:val="Heading5"/>
      </w:pPr>
      <w:bookmarkStart w:id="1590" w:name="_Toc1091"/>
      <w:r>
        <w:t>أَجَزَّ</w:t>
      </w:r>
      <w:bookmarkEnd w:id="1590"/>
    </w:p>
    <w:p>
      <w:pPr>
        <w:pStyle w:val="BookText"/>
      </w:pPr>
      <w:r>
        <w:rPr>
          <w:rFonts w:ascii="Amiri" w:hAnsi="Amiri" w:eastAsia="Amiri" w:cs="Amiri"/>
          <w:lang w:bidi="ar-SA"/>
          <w:color w:val="111111"/>
          <w:sz w:val="28"/>
          <w:szCs w:val="28"/>
          <w:rtl/>
        </w:rPr>
        <w:t xml:space="preserve">[أَجَزَّ] التمرُ : إِذا يَبِس.</w:t>
      </w:r>
    </w:p>
    <w:p>
      <w:pPr>
        <w:pStyle w:val="BookText"/>
      </w:pPr>
      <w:r>
        <w:rPr>
          <w:rFonts w:ascii="Amiri" w:hAnsi="Amiri" w:eastAsia="Amiri" w:cs="Amiri"/>
          <w:lang w:bidi="ar-SA"/>
          <w:color w:val="111111"/>
          <w:sz w:val="28"/>
          <w:szCs w:val="28"/>
          <w:rtl/>
        </w:rPr>
        <w:t xml:space="preserve">وأَجَزَّت الغنم : إِذا حان لها أن تُجزَّ.</w:t>
      </w:r>
    </w:p>
    <w:p>
      <w:pPr>
        <w:pStyle w:val="BookText"/>
      </w:pPr>
      <w:r>
        <w:rPr>
          <w:rFonts w:ascii="Amiri" w:hAnsi="Amiri" w:eastAsia="Amiri" w:cs="Amiri"/>
          <w:lang w:bidi="ar-SA"/>
          <w:color w:val="111111"/>
          <w:sz w:val="28"/>
          <w:szCs w:val="28"/>
          <w:rtl/>
        </w:rPr>
        <w:t xml:space="preserve">وأجزَّ القوم : إِذا أَجزَّت غنمُهم.</w:t>
      </w:r>
    </w:p>
    <w:p>
      <w:pPr>
        <w:pStyle w:val="BookText"/>
      </w:pPr>
      <w:r>
        <w:rPr>
          <w:rFonts w:ascii="IRNazanin" w:hAnsi="IRNazanin" w:eastAsia="IRNazanin" w:cs="IRNazanin"/>
          <w:lang w:bidi="fa-IR"/>
          <w:color w:val="111111"/>
          <w:sz w:val="28"/>
          <w:szCs w:val="28"/>
          <w:rtl/>
        </w:rPr>
        <w:t xml:space="preserve">ش</w:t>
      </w:r>
    </w:p>
    <w:p>
      <w:pPr>
        <w:pStyle w:val="Heading5"/>
      </w:pPr>
      <w:bookmarkStart w:id="1591" w:name="_Toc1092"/>
      <w:r>
        <w:t>أجشَ</w:t>
      </w:r>
      <w:bookmarkEnd w:id="1591"/>
    </w:p>
    <w:p>
      <w:pPr>
        <w:pStyle w:val="BookText"/>
      </w:pPr>
      <w:r>
        <w:rPr>
          <w:rFonts w:ascii="Amiri" w:hAnsi="Amiri" w:eastAsia="Amiri" w:cs="Amiri"/>
          <w:lang w:bidi="ar-SA"/>
          <w:color w:val="111111"/>
          <w:sz w:val="28"/>
          <w:szCs w:val="28"/>
          <w:rtl/>
        </w:rPr>
        <w:t xml:space="preserve">[أجشَ] البُرَّ وغيرَه : إِذا طحنه جَشِيشاً.</w:t>
      </w:r>
    </w:p>
    <w:p>
      <w:pPr>
        <w:pStyle w:val="BookText"/>
      </w:pPr>
      <w:r>
        <w:rPr>
          <w:rFonts w:ascii="IRNazanin" w:hAnsi="IRNazanin" w:eastAsia="IRNazanin" w:cs="IRNazanin"/>
          <w:lang w:bidi="fa-IR"/>
          <w:color w:val="111111"/>
          <w:sz w:val="28"/>
          <w:szCs w:val="28"/>
          <w:rtl/>
        </w:rPr>
        <w:t xml:space="preserve">ل</w:t>
      </w:r>
    </w:p>
    <w:p>
      <w:pPr>
        <w:pStyle w:val="Heading5"/>
      </w:pPr>
      <w:bookmarkStart w:id="1592" w:name="_Toc1093"/>
      <w:r>
        <w:t>أجلَ</w:t>
      </w:r>
      <w:bookmarkEnd w:id="1592"/>
    </w:p>
    <w:p>
      <w:pPr>
        <w:pStyle w:val="BookText"/>
      </w:pPr>
      <w:r>
        <w:rPr>
          <w:rFonts w:ascii="Amiri" w:hAnsi="Amiri" w:eastAsia="Amiri" w:cs="Amiri"/>
          <w:lang w:bidi="ar-SA"/>
          <w:color w:val="111111"/>
          <w:sz w:val="28"/>
          <w:szCs w:val="28"/>
          <w:rtl/>
        </w:rPr>
        <w:t xml:space="preserve">[أجلَ] : يقال : أَجْلَلْتُ فلاناً : إِذا عظَّمتُه.</w:t>
      </w:r>
    </w:p>
    <w:p>
      <w:pPr>
        <w:pStyle w:val="BookText"/>
      </w:pPr>
      <w:r>
        <w:rPr>
          <w:rFonts w:ascii="Amiri" w:hAnsi="Amiri" w:eastAsia="Amiri" w:cs="Amiri"/>
          <w:lang w:bidi="ar-SA"/>
          <w:color w:val="111111"/>
          <w:sz w:val="28"/>
          <w:szCs w:val="28"/>
          <w:rtl/>
        </w:rPr>
        <w:t xml:space="preserve">ويقال : أتيتُ فلاناً فما أدقَّني ولا أَجَلَّني : أي ما أعطاني دقيقاً ولا جليلاً ، قال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لَجُوجٍ إِذَّا سَحَّتْ سَحُوحٍ إِذا انتحت</w:t>
      </w:r>
    </w:p>
    <w:p>
      <w:pPr>
        <w:pStyle w:val="BookText"/>
      </w:pPr>
      <w:r>
        <w:rPr>
          <w:rFonts w:ascii="Amiri" w:hAnsi="Amiri" w:eastAsia="Amiri" w:cs="Amiri"/>
          <w:lang w:bidi="ar-SA"/>
          <w:color w:val="111111"/>
          <w:sz w:val="28"/>
          <w:szCs w:val="28"/>
          <w:rtl/>
        </w:rPr>
        <w:t xml:space="preserve">بَكَتْ فأَدَقَّتْ في البُكا وأَجَلَّتِ</w:t>
      </w:r>
    </w:p>
    <w:p>
      <w:pPr>
        <w:pStyle w:val="BookText"/>
      </w:pPr>
      <w:r>
        <w:rPr>
          <w:rFonts w:ascii="IRNazanin" w:hAnsi="IRNazanin" w:eastAsia="IRNazanin" w:cs="IRNazanin"/>
          <w:lang w:bidi="fa-IR"/>
          <w:color w:val="111111"/>
          <w:sz w:val="28"/>
          <w:szCs w:val="28"/>
          <w:rtl/>
        </w:rPr>
        <w:t xml:space="preserve">[شماره صفحه واقعی : 963]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33" w:name="pg14428_153220"/>
    <w:bookmarkEnd w:id="233"/>
    <w:p>
      <w:pPr>
        <w:pStyle w:val="BookText"/>
      </w:pPr>
      <w:r>
        <w:rPr>
          <w:rFonts w:ascii="IRNazanin" w:hAnsi="IRNazanin" w:eastAsia="IRNazanin" w:cs="IRNazanin"/>
          <w:lang w:bidi="fa-IR"/>
          <w:color w:val="111111"/>
          <w:sz w:val="28"/>
          <w:szCs w:val="28"/>
          <w:rtl/>
        </w:rPr>
        <w:t xml:space="preserve">م</w:t>
      </w:r>
    </w:p>
    <w:p>
      <w:pPr>
        <w:pStyle w:val="Heading5"/>
      </w:pPr>
      <w:bookmarkStart w:id="1593" w:name="_Toc1094"/>
      <w:r>
        <w:t>أجمَ</w:t>
      </w:r>
      <w:bookmarkEnd w:id="1593"/>
    </w:p>
    <w:p>
      <w:pPr>
        <w:pStyle w:val="BookText"/>
      </w:pPr>
      <w:r>
        <w:rPr>
          <w:rFonts w:ascii="Amiri" w:hAnsi="Amiri" w:eastAsia="Amiri" w:cs="Amiri"/>
          <w:lang w:bidi="ar-SA"/>
          <w:color w:val="111111"/>
          <w:sz w:val="28"/>
          <w:szCs w:val="28"/>
          <w:rtl/>
        </w:rPr>
        <w:t xml:space="preserve">[أجمَ] الأمرُ : أي دنا ، وأَجَمَّتِ الحاجةُ : أي دنت ، قال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حَيِّيَا ذلكَ الغَزَالَ الأَحَمَّا</w:t>
      </w:r>
    </w:p>
    <w:p>
      <w:pPr>
        <w:pStyle w:val="BookText"/>
      </w:pPr>
      <w:r>
        <w:rPr>
          <w:rFonts w:ascii="Amiri" w:hAnsi="Amiri" w:eastAsia="Amiri" w:cs="Amiri"/>
          <w:lang w:bidi="ar-SA"/>
          <w:color w:val="111111"/>
          <w:sz w:val="28"/>
          <w:szCs w:val="28"/>
          <w:rtl/>
        </w:rPr>
        <w:t xml:space="preserve">إِنْ يَكُنْ ذَلكَ الفِرَاقُ أَجَمّا</w:t>
      </w:r>
    </w:p>
    <w:p>
      <w:pPr>
        <w:pStyle w:val="BookText"/>
      </w:pPr>
      <w:r>
        <w:rPr>
          <w:rFonts w:ascii="Amiri" w:hAnsi="Amiri" w:eastAsia="Amiri" w:cs="Amiri"/>
          <w:lang w:bidi="ar-SA"/>
          <w:color w:val="111111"/>
          <w:sz w:val="28"/>
          <w:szCs w:val="28"/>
          <w:rtl/>
        </w:rPr>
        <w:t xml:space="preserve">ويروى : « أَحَمَّا » بالحاء ، وهي لغة فيه.</w:t>
      </w:r>
    </w:p>
    <w:p>
      <w:pPr>
        <w:pStyle w:val="BookText"/>
      </w:pPr>
      <w:r>
        <w:rPr>
          <w:rFonts w:ascii="Amiri" w:hAnsi="Amiri" w:eastAsia="Amiri" w:cs="Amiri"/>
          <w:lang w:bidi="ar-SA"/>
          <w:color w:val="111111"/>
          <w:sz w:val="28"/>
          <w:szCs w:val="28"/>
          <w:rtl/>
        </w:rPr>
        <w:t xml:space="preserve">والأحمُّ : الذي يضرب لونه إِلى الخضرة.</w:t>
      </w:r>
    </w:p>
    <w:p>
      <w:pPr>
        <w:pStyle w:val="BookText"/>
      </w:pPr>
      <w:r>
        <w:rPr>
          <w:rFonts w:ascii="Amiri" w:hAnsi="Amiri" w:eastAsia="Amiri" w:cs="Amiri"/>
          <w:lang w:bidi="ar-SA"/>
          <w:color w:val="111111"/>
          <w:sz w:val="28"/>
          <w:szCs w:val="28"/>
          <w:rtl/>
        </w:rPr>
        <w:t xml:space="preserve">وأَجْمَمْتُ الإِناءَ ، فهو جَمّان : إِذا بلغ الكيلُ جِمَامَه.</w:t>
      </w:r>
    </w:p>
    <w:p>
      <w:pPr>
        <w:pStyle w:val="BookText"/>
      </w:pPr>
      <w:r>
        <w:rPr>
          <w:rFonts w:ascii="Amiri" w:hAnsi="Amiri" w:eastAsia="Amiri" w:cs="Amiri"/>
          <w:lang w:bidi="ar-SA"/>
          <w:color w:val="111111"/>
          <w:sz w:val="28"/>
          <w:szCs w:val="28"/>
          <w:rtl/>
        </w:rPr>
        <w:t xml:space="preserve">وأُجِمَ الفرسُ : إِذا تُرِكَ ركوبُه.</w:t>
      </w:r>
    </w:p>
    <w:p>
      <w:pPr>
        <w:pStyle w:val="BookText"/>
      </w:pPr>
      <w:r>
        <w:rPr>
          <w:rFonts w:ascii="IRNazanin" w:hAnsi="IRNazanin" w:eastAsia="IRNazanin" w:cs="IRNazanin"/>
          <w:lang w:bidi="fa-IR"/>
          <w:color w:val="111111"/>
          <w:sz w:val="28"/>
          <w:szCs w:val="28"/>
          <w:rtl/>
        </w:rPr>
        <w:t xml:space="preserve">ن</w:t>
      </w:r>
    </w:p>
    <w:p>
      <w:pPr>
        <w:pStyle w:val="Heading5"/>
      </w:pPr>
      <w:bookmarkStart w:id="1594" w:name="_Toc1095"/>
      <w:r>
        <w:t>أَجَنَ</w:t>
      </w:r>
      <w:bookmarkEnd w:id="1594"/>
    </w:p>
    <w:p>
      <w:pPr>
        <w:pStyle w:val="BookText"/>
      </w:pPr>
      <w:r>
        <w:rPr>
          <w:rFonts w:ascii="Amiri" w:hAnsi="Amiri" w:eastAsia="Amiri" w:cs="Amiri"/>
          <w:lang w:bidi="ar-SA"/>
          <w:color w:val="111111"/>
          <w:sz w:val="28"/>
          <w:szCs w:val="28"/>
          <w:rtl/>
        </w:rPr>
        <w:t xml:space="preserve">[أَجَنَ] الشيءَ في صدره : أي أخفاه.</w:t>
      </w:r>
    </w:p>
    <w:p>
      <w:pPr>
        <w:pStyle w:val="BookText"/>
      </w:pPr>
      <w:r>
        <w:rPr>
          <w:rFonts w:ascii="Amiri" w:hAnsi="Amiri" w:eastAsia="Amiri" w:cs="Amiri"/>
          <w:lang w:bidi="ar-SA"/>
          <w:color w:val="111111"/>
          <w:sz w:val="28"/>
          <w:szCs w:val="28"/>
          <w:rtl/>
        </w:rPr>
        <w:t xml:space="preserve">وأَجْنَنْتُ الميتَ وجَنَنْتُه : أي قبرته.</w:t>
      </w:r>
    </w:p>
    <w:p>
      <w:pPr>
        <w:pStyle w:val="BookText"/>
      </w:pPr>
      <w:r>
        <w:rPr>
          <w:rFonts w:ascii="Amiri" w:hAnsi="Amiri" w:eastAsia="Amiri" w:cs="Amiri"/>
          <w:lang w:bidi="ar-SA"/>
          <w:color w:val="111111"/>
          <w:sz w:val="28"/>
          <w:szCs w:val="28"/>
          <w:rtl/>
        </w:rPr>
        <w:t xml:space="preserve">وأَجَنَّه الله تعالى : من الجنون ، فهو مجنون ، على غير قياس.</w:t>
      </w:r>
    </w:p>
    <w:p>
      <w:pPr>
        <w:pStyle w:val="BookText"/>
      </w:pPr>
      <w:r>
        <w:rPr>
          <w:rFonts w:ascii="Amiri" w:hAnsi="Amiri" w:eastAsia="Amiri" w:cs="Amiri"/>
          <w:lang w:bidi="ar-SA"/>
          <w:color w:val="111111"/>
          <w:sz w:val="28"/>
          <w:szCs w:val="28"/>
          <w:rtl/>
        </w:rPr>
        <w:t xml:space="preserve">وأَجَنَّه الليلُ : أي ستره.</w:t>
      </w:r>
    </w:p>
    <w:p>
      <w:pPr>
        <w:pStyle w:val="BookText"/>
      </w:pPr>
      <w:r>
        <w:rPr>
          <w:rFonts w:ascii="Amiri" w:hAnsi="Amiri" w:eastAsia="Amiri" w:cs="Amiri"/>
          <w:lang w:bidi="ar-SA"/>
          <w:color w:val="111111"/>
          <w:sz w:val="28"/>
          <w:szCs w:val="28"/>
          <w:rtl/>
        </w:rPr>
        <w:t xml:space="preserve">وأَجَنَّت الحامل جنيناً : قال أبو النجم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أَجَنَّتْ عَلَقاً مَلْقُوحا</w:t>
      </w:r>
    </w:p>
    <w:p>
      <w:pPr>
        <w:pStyle w:val="BookText"/>
      </w:pPr>
      <w:r>
        <w:rPr>
          <w:rFonts w:ascii="Amiri" w:hAnsi="Amiri" w:eastAsia="Amiri" w:cs="Amiri"/>
          <w:lang w:bidi="ar-SA"/>
          <w:color w:val="111111"/>
          <w:sz w:val="28"/>
          <w:szCs w:val="28"/>
          <w:rtl/>
        </w:rPr>
        <w:t xml:space="preserve">ضَمَّنَهُ الأَرْحَامَ والكُشُوحا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595" w:name="_Toc1096"/>
      <w:r>
        <w:t>جبَّب</w:t>
      </w:r>
      <w:bookmarkEnd w:id="1595"/>
    </w:p>
    <w:p>
      <w:pPr>
        <w:pStyle w:val="BookText"/>
      </w:pPr>
      <w:r>
        <w:rPr>
          <w:rFonts w:ascii="Amiri" w:hAnsi="Amiri" w:eastAsia="Amiri" w:cs="Amiri"/>
          <w:lang w:bidi="ar-SA"/>
          <w:color w:val="111111"/>
          <w:sz w:val="28"/>
          <w:szCs w:val="28"/>
          <w:rtl/>
        </w:rPr>
        <w:t xml:space="preserve">[جبَّب] : يقال : جبَّب : إِذا فرّ.</w:t>
      </w:r>
    </w:p>
    <w:p>
      <w:pPr>
        <w:pStyle w:val="BookText"/>
      </w:pPr>
      <w:r>
        <w:rPr>
          <w:rFonts w:ascii="Amiri" w:hAnsi="Amiri" w:eastAsia="Amiri" w:cs="Amiri"/>
          <w:lang w:bidi="ar-SA"/>
          <w:color w:val="111111"/>
          <w:sz w:val="28"/>
          <w:szCs w:val="28"/>
          <w:rtl/>
        </w:rPr>
        <w:t xml:space="preserve">والتَّجْبِيبُ : بياض يطأ فيه الدابة بحافره حتى يبلغ الأَشَاعر ، وهي ما أحاط بالحوافر من الشعر ، قال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تَأَمَّلَهُ الرَّاؤُونَ من كَثَبٍ</w:t>
      </w:r>
    </w:p>
    <w:p>
      <w:pPr>
        <w:pStyle w:val="BookText"/>
      </w:pPr>
      <w:r>
        <w:rPr>
          <w:rFonts w:ascii="Amiri" w:hAnsi="Amiri" w:eastAsia="Amiri" w:cs="Amiri"/>
          <w:lang w:bidi="ar-SA"/>
          <w:color w:val="111111"/>
          <w:sz w:val="28"/>
          <w:szCs w:val="28"/>
          <w:rtl/>
        </w:rPr>
        <w:t xml:space="preserve">لَاحَتْ لَهُم غُرَّةٌ مِنْهُ وتَجْبِيبُ</w:t>
      </w:r>
    </w:p>
    <w:p>
      <w:pPr>
        <w:pStyle w:val="BookText"/>
      </w:pPr>
      <w:r>
        <w:rPr>
          <w:rFonts w:ascii="IRNazanin" w:hAnsi="IRNazanin" w:eastAsia="IRNazanin" w:cs="IRNazanin"/>
          <w:lang w:bidi="fa-IR"/>
          <w:color w:val="111111"/>
          <w:sz w:val="28"/>
          <w:szCs w:val="28"/>
          <w:rtl/>
        </w:rPr>
        <w:t xml:space="preserve">د</w:t>
      </w:r>
    </w:p>
    <w:p>
      <w:pPr>
        <w:pStyle w:val="Heading5"/>
      </w:pPr>
      <w:bookmarkStart w:id="1596" w:name="_Toc1097"/>
      <w:r>
        <w:t>جدَّده</w:t>
      </w:r>
      <w:bookmarkEnd w:id="1596"/>
    </w:p>
    <w:p>
      <w:pPr>
        <w:pStyle w:val="BookText"/>
      </w:pPr>
      <w:r>
        <w:rPr>
          <w:rFonts w:ascii="Amiri" w:hAnsi="Amiri" w:eastAsia="Amiri" w:cs="Amiri"/>
          <w:lang w:bidi="ar-SA"/>
          <w:color w:val="111111"/>
          <w:sz w:val="28"/>
          <w:szCs w:val="28"/>
          <w:rtl/>
        </w:rPr>
        <w:t xml:space="preserve">[جدَّده] : نقيض أخلقه.</w:t>
      </w:r>
    </w:p>
    <w:p>
      <w:pPr>
        <w:pStyle w:val="BookText"/>
      </w:pPr>
      <w:r>
        <w:rPr>
          <w:rFonts w:ascii="IRNazanin" w:hAnsi="IRNazanin" w:eastAsia="IRNazanin" w:cs="IRNazanin"/>
          <w:lang w:bidi="fa-IR"/>
          <w:color w:val="111111"/>
          <w:sz w:val="28"/>
          <w:szCs w:val="28"/>
          <w:rtl/>
        </w:rPr>
        <w:t xml:space="preserve">[شماره صفحه واقعی : 964]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4" w:name="pg14428_153222"/>
    <w:bookmarkEnd w:id="234"/>
    <w:p>
      <w:pPr>
        <w:pStyle w:val="BookText"/>
      </w:pPr>
      <w:r>
        <w:rPr>
          <w:rFonts w:ascii="Amiri" w:hAnsi="Amiri" w:eastAsia="Amiri" w:cs="Amiri"/>
          <w:lang w:bidi="ar-SA"/>
          <w:color w:val="111111"/>
          <w:sz w:val="28"/>
          <w:szCs w:val="28"/>
          <w:rtl/>
        </w:rPr>
        <w:t xml:space="preserve">وكساء مُجَدَّد : فيه خطوط مختلفة.</w:t>
      </w:r>
    </w:p>
    <w:p>
      <w:pPr>
        <w:pStyle w:val="BookText"/>
      </w:pPr>
      <w:r>
        <w:rPr>
          <w:rFonts w:ascii="IRNazanin" w:hAnsi="IRNazanin" w:eastAsia="IRNazanin" w:cs="IRNazanin"/>
          <w:lang w:bidi="fa-IR"/>
          <w:color w:val="111111"/>
          <w:sz w:val="28"/>
          <w:szCs w:val="28"/>
          <w:rtl/>
        </w:rPr>
        <w:t xml:space="preserve">ذ</w:t>
      </w:r>
    </w:p>
    <w:p>
      <w:pPr>
        <w:pStyle w:val="Heading5"/>
      </w:pPr>
      <w:bookmarkStart w:id="1597" w:name="_Toc1098"/>
      <w:r>
        <w:t>جذَّذْت</w:t>
      </w:r>
      <w:bookmarkEnd w:id="1597"/>
    </w:p>
    <w:p>
      <w:pPr>
        <w:pStyle w:val="BookText"/>
      </w:pPr>
      <w:r>
        <w:rPr>
          <w:rFonts w:ascii="Amiri" w:hAnsi="Amiri" w:eastAsia="Amiri" w:cs="Amiri"/>
          <w:lang w:bidi="ar-SA"/>
          <w:color w:val="111111"/>
          <w:sz w:val="28"/>
          <w:szCs w:val="28"/>
          <w:rtl/>
        </w:rPr>
        <w:t xml:space="preserve">[جذَّذْت] الحبلَ : إِذا قطعتَه فانجذَّ ، قال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أَصْبَحَ الحَبْلُ مِنْ أُمَيْ</w:t>
      </w:r>
    </w:p>
    <w:p>
      <w:pPr>
        <w:pStyle w:val="BookText"/>
      </w:pPr>
      <w:r>
        <w:rPr>
          <w:rFonts w:ascii="Amiri" w:hAnsi="Amiri" w:eastAsia="Amiri" w:cs="Amiri"/>
          <w:lang w:bidi="ar-SA"/>
          <w:color w:val="111111"/>
          <w:sz w:val="28"/>
          <w:szCs w:val="28"/>
          <w:rtl/>
        </w:rPr>
        <w:t xml:space="preserve">مَةَ رَثًّا مُجَذَّذا</w:t>
      </w:r>
    </w:p>
    <w:p>
      <w:pPr>
        <w:pStyle w:val="BookText"/>
      </w:pPr>
      <w:r>
        <w:rPr>
          <w:rFonts w:ascii="IRNazanin" w:hAnsi="IRNazanin" w:eastAsia="IRNazanin" w:cs="IRNazanin"/>
          <w:lang w:bidi="fa-IR"/>
          <w:color w:val="111111"/>
          <w:sz w:val="28"/>
          <w:szCs w:val="28"/>
          <w:rtl/>
        </w:rPr>
        <w:t xml:space="preserve">ر</w:t>
      </w:r>
    </w:p>
    <w:p>
      <w:pPr>
        <w:pStyle w:val="Heading5"/>
      </w:pPr>
      <w:bookmarkStart w:id="1598" w:name="_Toc1099"/>
      <w:r>
        <w:t>جرَّر</w:t>
      </w:r>
      <w:bookmarkEnd w:id="1598"/>
    </w:p>
    <w:p>
      <w:pPr>
        <w:pStyle w:val="BookText"/>
      </w:pPr>
      <w:r>
        <w:rPr>
          <w:rFonts w:ascii="Amiri" w:hAnsi="Amiri" w:eastAsia="Amiri" w:cs="Amiri"/>
          <w:lang w:bidi="ar-SA"/>
          <w:color w:val="111111"/>
          <w:sz w:val="28"/>
          <w:szCs w:val="28"/>
          <w:rtl/>
        </w:rPr>
        <w:t xml:space="preserve">[جرَّر] : يقال : جرَّرَتِ الخيلُ أرسانها.</w:t>
      </w:r>
    </w:p>
    <w:p>
      <w:pPr>
        <w:pStyle w:val="BookText"/>
      </w:pPr>
      <w:r>
        <w:rPr>
          <w:rFonts w:ascii="IRNazanin" w:hAnsi="IRNazanin" w:eastAsia="IRNazanin" w:cs="IRNazanin"/>
          <w:lang w:bidi="fa-IR"/>
          <w:color w:val="111111"/>
          <w:sz w:val="28"/>
          <w:szCs w:val="28"/>
          <w:rtl/>
        </w:rPr>
        <w:t xml:space="preserve">ص</w:t>
      </w:r>
    </w:p>
    <w:p>
      <w:pPr>
        <w:pStyle w:val="Heading5"/>
      </w:pPr>
      <w:bookmarkStart w:id="1599" w:name="_Toc1100"/>
      <w:r>
        <w:t>جَصَّص</w:t>
      </w:r>
      <w:bookmarkEnd w:id="1599"/>
    </w:p>
    <w:p>
      <w:pPr>
        <w:pStyle w:val="BookText"/>
      </w:pPr>
      <w:r>
        <w:rPr>
          <w:rFonts w:ascii="Amiri" w:hAnsi="Amiri" w:eastAsia="Amiri" w:cs="Amiri"/>
          <w:lang w:bidi="ar-SA"/>
          <w:color w:val="111111"/>
          <w:sz w:val="28"/>
          <w:szCs w:val="28"/>
          <w:rtl/>
        </w:rPr>
        <w:t xml:space="preserve">[جَصَّص] الجِرْو : إِذا فتح عينيه.</w:t>
      </w:r>
    </w:p>
    <w:p>
      <w:pPr>
        <w:pStyle w:val="BookText"/>
      </w:pPr>
      <w:r>
        <w:rPr>
          <w:rFonts w:ascii="Amiri" w:hAnsi="Amiri" w:eastAsia="Amiri" w:cs="Amiri"/>
          <w:lang w:bidi="ar-SA"/>
          <w:color w:val="111111"/>
          <w:sz w:val="28"/>
          <w:szCs w:val="28"/>
          <w:rtl/>
        </w:rPr>
        <w:t xml:space="preserve">وجَصَّص البيتَ : إِذا طلاه بالجِصّ.</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610"/>
      </w:r>
      <w:r>
        <w:rPr>
          <w:rFonts w:ascii="Amiri" w:hAnsi="Amiri" w:eastAsia="Amiri" w:cs="Amiri"/>
          <w:lang w:bidi="ar-SA"/>
          <w:color w:val="111111"/>
          <w:sz w:val="28"/>
          <w:szCs w:val="28"/>
          <w:rtl/>
        </w:rPr>
        <w:t xml:space="preserve">: « قال النبي عليه‌السلام : لا تُجَصِّصُوا القُبُورَ ولا تَبْنُوا عليها ولا تَقْعُدُوا عليها ولا تَكْتُبُوا عليها ».</w:t>
      </w:r>
    </w:p>
    <w:p>
      <w:pPr>
        <w:pStyle w:val="BookText"/>
      </w:pPr>
      <w:r>
        <w:rPr>
          <w:rFonts w:ascii="IRNazanin" w:hAnsi="IRNazanin" w:eastAsia="IRNazanin" w:cs="IRNazanin"/>
          <w:lang w:bidi="fa-IR"/>
          <w:color w:val="111111"/>
          <w:sz w:val="28"/>
          <w:szCs w:val="28"/>
          <w:rtl/>
        </w:rPr>
        <w:t xml:space="preserve">ف</w:t>
      </w:r>
    </w:p>
    <w:p>
      <w:pPr>
        <w:pStyle w:val="Heading5"/>
      </w:pPr>
      <w:bookmarkStart w:id="1600" w:name="_Toc1101"/>
      <w:r>
        <w:t>جفَّفتُ</w:t>
      </w:r>
      <w:bookmarkEnd w:id="1600"/>
    </w:p>
    <w:p>
      <w:pPr>
        <w:pStyle w:val="BookText"/>
      </w:pPr>
      <w:r>
        <w:rPr>
          <w:rFonts w:ascii="Amiri" w:hAnsi="Amiri" w:eastAsia="Amiri" w:cs="Amiri"/>
          <w:lang w:bidi="ar-SA"/>
          <w:color w:val="111111"/>
          <w:sz w:val="28"/>
          <w:szCs w:val="28"/>
          <w:rtl/>
        </w:rPr>
        <w:t xml:space="preserve">[جفَّفتُ] الثوبَ بعد الغسل فجَفَ.</w:t>
      </w:r>
    </w:p>
    <w:p>
      <w:pPr>
        <w:pStyle w:val="BookText"/>
      </w:pPr>
      <w:r>
        <w:rPr>
          <w:rFonts w:ascii="Amiri" w:hAnsi="Amiri" w:eastAsia="Amiri" w:cs="Amiri"/>
          <w:lang w:bidi="ar-SA"/>
          <w:color w:val="111111"/>
          <w:sz w:val="28"/>
          <w:szCs w:val="28"/>
          <w:rtl/>
        </w:rPr>
        <w:t xml:space="preserve">وجفَّفَ الفرس : أي أَلبسه التِّجْفاف.</w:t>
      </w:r>
    </w:p>
    <w:p>
      <w:pPr>
        <w:pStyle w:val="BookText"/>
      </w:pPr>
      <w:r>
        <w:rPr>
          <w:rFonts w:ascii="IRNazanin" w:hAnsi="IRNazanin" w:eastAsia="IRNazanin" w:cs="IRNazanin"/>
          <w:lang w:bidi="fa-IR"/>
          <w:color w:val="111111"/>
          <w:sz w:val="28"/>
          <w:szCs w:val="28"/>
          <w:rtl/>
        </w:rPr>
        <w:t xml:space="preserve">ل</w:t>
      </w:r>
    </w:p>
    <w:p>
      <w:pPr>
        <w:pStyle w:val="Heading5"/>
      </w:pPr>
      <w:bookmarkStart w:id="1601" w:name="_Toc1102"/>
      <w:r>
        <w:t>جَلَّل</w:t>
      </w:r>
      <w:bookmarkEnd w:id="1601"/>
    </w:p>
    <w:p>
      <w:pPr>
        <w:pStyle w:val="BookText"/>
      </w:pPr>
      <w:r>
        <w:rPr>
          <w:rFonts w:ascii="Amiri" w:hAnsi="Amiri" w:eastAsia="Amiri" w:cs="Amiri"/>
          <w:lang w:bidi="ar-SA"/>
          <w:color w:val="111111"/>
          <w:sz w:val="28"/>
          <w:szCs w:val="28"/>
          <w:rtl/>
        </w:rPr>
        <w:t xml:space="preserve">[جَلَّل] الفرسَ الجُلَ : أي ألبسه إِياه.</w:t>
      </w:r>
    </w:p>
    <w:p>
      <w:pPr>
        <w:pStyle w:val="BookText"/>
      </w:pPr>
      <w:r>
        <w:rPr>
          <w:rFonts w:ascii="Amiri" w:hAnsi="Amiri" w:eastAsia="Amiri" w:cs="Amiri"/>
          <w:lang w:bidi="ar-SA"/>
          <w:color w:val="111111"/>
          <w:sz w:val="28"/>
          <w:szCs w:val="28"/>
          <w:rtl/>
        </w:rPr>
        <w:t xml:space="preserve">وجَلَّل الشيءَ : أي عَمَّه. ومنه المطر المُجَلِّل : الذي جلَّل الأرض بالماء والنبات أي عمَّها.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1602" w:name="_Toc1103"/>
      <w:r>
        <w:t>جارّ</w:t>
      </w:r>
      <w:bookmarkEnd w:id="1602"/>
    </w:p>
    <w:p>
      <w:pPr>
        <w:pStyle w:val="BookText"/>
      </w:pPr>
      <w:r>
        <w:rPr>
          <w:rFonts w:ascii="Amiri" w:hAnsi="Amiri" w:eastAsia="Amiri" w:cs="Amiri"/>
          <w:lang w:bidi="ar-SA"/>
          <w:color w:val="111111"/>
          <w:sz w:val="28"/>
          <w:szCs w:val="28"/>
          <w:rtl/>
        </w:rPr>
        <w:t xml:space="preserve">[جارّ] : يقال : فلان يُجَارُّ فلاناً : أي يُطَاوِلُه ولا يعجلُ عليه.</w:t>
      </w:r>
    </w:p>
    <w:p>
      <w:pPr>
        <w:pStyle w:val="BookText"/>
      </w:pPr>
      <w:r>
        <w:rPr>
          <w:rFonts w:ascii="IRNazanin" w:hAnsi="IRNazanin" w:eastAsia="IRNazanin" w:cs="IRNazanin"/>
          <w:lang w:bidi="fa-IR"/>
          <w:color w:val="111111"/>
          <w:sz w:val="28"/>
          <w:szCs w:val="28"/>
          <w:rtl/>
        </w:rPr>
        <w:t xml:space="preserve">[شماره صفحه واقعی : 965]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5" w:name="pg14428_153224"/>
    <w:bookmarkEnd w:id="235"/>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ث</w:t>
      </w:r>
    </w:p>
    <w:p>
      <w:pPr>
        <w:pStyle w:val="Heading5"/>
      </w:pPr>
      <w:bookmarkStart w:id="1603" w:name="_Toc1104"/>
      <w:r>
        <w:t>اجتثَّه</w:t>
      </w:r>
      <w:bookmarkEnd w:id="1603"/>
    </w:p>
    <w:p>
      <w:pPr>
        <w:pStyle w:val="BookText"/>
      </w:pPr>
      <w:r>
        <w:rPr>
          <w:rFonts w:ascii="Amiri" w:hAnsi="Amiri" w:eastAsia="Amiri" w:cs="Amiri"/>
          <w:lang w:bidi="ar-SA"/>
          <w:color w:val="111111"/>
          <w:sz w:val="28"/>
          <w:szCs w:val="28"/>
          <w:rtl/>
        </w:rPr>
        <w:t xml:space="preserve">[اجتثَّه] : أي اقتلعه ، قال الله تعالى : ( اجْتُثَّتْ مِنْ فَوْقِ الْأَرْضِ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والمُجْتَثُ : حدّ من حدود الشعر ، مسدس ، من جزأين سباعيين ، الآخر منهما مكرر : مُسْتَفْعِ لُنْ فَاعِلَاتُنْ فَاعِلَاتُنْ ، وهو نوع واحد ، عروضه وضربه مجزوءان ، كقوله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البَطْنُ مِنْها خَمِيصٌ</w:t>
      </w:r>
    </w:p>
    <w:p>
      <w:pPr>
        <w:pStyle w:val="BookText"/>
      </w:pPr>
      <w:r>
        <w:rPr>
          <w:rFonts w:ascii="Amiri" w:hAnsi="Amiri" w:eastAsia="Amiri" w:cs="Amiri"/>
          <w:lang w:bidi="ar-SA"/>
          <w:color w:val="111111"/>
          <w:sz w:val="28"/>
          <w:szCs w:val="28"/>
          <w:rtl/>
        </w:rPr>
        <w:t xml:space="preserve">والوَجْهُ مِثْلُ الهِلَالِ</w:t>
      </w:r>
    </w:p>
    <w:p>
      <w:pPr>
        <w:pStyle w:val="BookText"/>
      </w:pPr>
      <w:r>
        <w:rPr>
          <w:rFonts w:ascii="IRNazanin" w:hAnsi="IRNazanin" w:eastAsia="IRNazanin" w:cs="IRNazanin"/>
          <w:lang w:bidi="fa-IR"/>
          <w:color w:val="111111"/>
          <w:sz w:val="28"/>
          <w:szCs w:val="28"/>
          <w:rtl/>
        </w:rPr>
        <w:t xml:space="preserve">ر</w:t>
      </w:r>
    </w:p>
    <w:p>
      <w:pPr>
        <w:pStyle w:val="Heading5"/>
      </w:pPr>
      <w:bookmarkStart w:id="1604" w:name="_Toc1105"/>
      <w:r>
        <w:t>اجْتَرَّ</w:t>
      </w:r>
      <w:bookmarkEnd w:id="1604"/>
    </w:p>
    <w:p>
      <w:pPr>
        <w:pStyle w:val="BookText"/>
      </w:pPr>
      <w:r>
        <w:rPr>
          <w:rFonts w:ascii="Amiri" w:hAnsi="Amiri" w:eastAsia="Amiri" w:cs="Amiri"/>
          <w:lang w:bidi="ar-SA"/>
          <w:color w:val="111111"/>
          <w:sz w:val="28"/>
          <w:szCs w:val="28"/>
          <w:rtl/>
        </w:rPr>
        <w:t xml:space="preserve">[اجْتَرَّ] البعير ونحوه ، من الجِرَّة. وفي الحَديث </w:t>
      </w:r>
      <w:r>
        <w:rPr>
          <w:rStyle w:val="FootnoteReference"/>
        </w:rPr>
        <w:footnoteReference w:id="613"/>
      </w:r>
      <w:r>
        <w:rPr>
          <w:rFonts w:ascii="Amiri" w:hAnsi="Amiri" w:eastAsia="Amiri" w:cs="Amiri"/>
          <w:lang w:bidi="ar-SA"/>
          <w:color w:val="111111"/>
          <w:sz w:val="28"/>
          <w:szCs w:val="28"/>
          <w:rtl/>
        </w:rPr>
        <w:t xml:space="preserve">عن النبي عليه‌السلام : « كُلُّ شَيْءٍ يَجْتَرُّ فلَحْمُهُ حلالٌ ولُعَابُه وسُؤْرُهُ حلالٌ وبولُه حلالُ ». ويقال : جرّه واجترَّه بمعنى.</w:t>
      </w:r>
    </w:p>
    <w:p>
      <w:pPr>
        <w:pStyle w:val="BookText"/>
      </w:pPr>
      <w:r>
        <w:rPr>
          <w:rFonts w:ascii="IRNazanin" w:hAnsi="IRNazanin" w:eastAsia="IRNazanin" w:cs="IRNazanin"/>
          <w:lang w:bidi="fa-IR"/>
          <w:color w:val="111111"/>
          <w:sz w:val="28"/>
          <w:szCs w:val="28"/>
          <w:rtl/>
        </w:rPr>
        <w:t xml:space="preserve">ز</w:t>
      </w:r>
    </w:p>
    <w:p>
      <w:pPr>
        <w:pStyle w:val="Heading5"/>
      </w:pPr>
      <w:bookmarkStart w:id="1605" w:name="_Toc1106"/>
      <w:r>
        <w:t>اجتزّه</w:t>
      </w:r>
      <w:bookmarkEnd w:id="1605"/>
    </w:p>
    <w:p>
      <w:pPr>
        <w:pStyle w:val="BookText"/>
      </w:pPr>
      <w:r>
        <w:rPr>
          <w:rFonts w:ascii="Amiri" w:hAnsi="Amiri" w:eastAsia="Amiri" w:cs="Amiri"/>
          <w:lang w:bidi="ar-SA"/>
          <w:color w:val="111111"/>
          <w:sz w:val="28"/>
          <w:szCs w:val="28"/>
          <w:rtl/>
        </w:rPr>
        <w:t xml:space="preserve">[اجتزّه] : بمعنى جزَّه. ويقال : اجدزّه ، بالدال ، وهما لغتان ، وينشد على هذه اللغة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لِصَاحِبِي لا تَحْبِسَنَّا</w:t>
      </w:r>
    </w:p>
    <w:p>
      <w:pPr>
        <w:pStyle w:val="BookText"/>
      </w:pPr>
      <w:r>
        <w:rPr>
          <w:rFonts w:ascii="Amiri" w:hAnsi="Amiri" w:eastAsia="Amiri" w:cs="Amiri"/>
          <w:lang w:bidi="ar-SA"/>
          <w:color w:val="111111"/>
          <w:sz w:val="28"/>
          <w:szCs w:val="28"/>
          <w:rtl/>
        </w:rPr>
        <w:t xml:space="preserve">بِنَزْعِ أُصُولِهِ واجْدَزَّ شِيحا</w:t>
      </w:r>
    </w:p>
    <w:p>
      <w:pPr>
        <w:pStyle w:val="BookText"/>
      </w:pPr>
      <w:r>
        <w:rPr>
          <w:rFonts w:ascii="Amiri" w:hAnsi="Amiri" w:eastAsia="Amiri" w:cs="Amiri"/>
          <w:lang w:bidi="ar-SA"/>
          <w:color w:val="111111"/>
          <w:sz w:val="28"/>
          <w:szCs w:val="28"/>
          <w:rtl/>
        </w:rPr>
        <w:t xml:space="preserve">الشِّيح : نبت.</w:t>
      </w:r>
    </w:p>
    <w:p>
      <w:pPr>
        <w:pStyle w:val="BookText"/>
      </w:pPr>
      <w:r>
        <w:rPr>
          <w:rFonts w:ascii="IRNazanin" w:hAnsi="IRNazanin" w:eastAsia="IRNazanin" w:cs="IRNazanin"/>
          <w:lang w:bidi="fa-IR"/>
          <w:color w:val="111111"/>
          <w:sz w:val="28"/>
          <w:szCs w:val="28"/>
          <w:rtl/>
        </w:rPr>
        <w:t xml:space="preserve">س</w:t>
      </w:r>
    </w:p>
    <w:p>
      <w:pPr>
        <w:pStyle w:val="Heading5"/>
      </w:pPr>
      <w:bookmarkStart w:id="1606" w:name="_Toc1107"/>
      <w:r>
        <w:t>اجْتَسَّه</w:t>
      </w:r>
      <w:bookmarkEnd w:id="1606"/>
    </w:p>
    <w:p>
      <w:pPr>
        <w:pStyle w:val="BookText"/>
      </w:pPr>
      <w:r>
        <w:rPr>
          <w:rFonts w:ascii="Amiri" w:hAnsi="Amiri" w:eastAsia="Amiri" w:cs="Amiri"/>
          <w:lang w:bidi="ar-SA"/>
          <w:color w:val="111111"/>
          <w:sz w:val="28"/>
          <w:szCs w:val="28"/>
          <w:rtl/>
        </w:rPr>
        <w:t xml:space="preserve">[اجْتَسَّه] : بمعنى جسَّه : أي مسَّه.</w:t>
      </w:r>
    </w:p>
    <w:p>
      <w:pPr>
        <w:pStyle w:val="BookText"/>
      </w:pPr>
      <w:r>
        <w:rPr>
          <w:rFonts w:ascii="IRNazanin" w:hAnsi="IRNazanin" w:eastAsia="IRNazanin" w:cs="IRNazanin"/>
          <w:lang w:bidi="fa-IR"/>
          <w:color w:val="111111"/>
          <w:sz w:val="28"/>
          <w:szCs w:val="28"/>
          <w:rtl/>
        </w:rPr>
        <w:t xml:space="preserve">ل</w:t>
      </w:r>
    </w:p>
    <w:p>
      <w:pPr>
        <w:pStyle w:val="Heading5"/>
      </w:pPr>
      <w:bookmarkStart w:id="1607" w:name="_Toc1108"/>
      <w:r>
        <w:t>اجتلَ</w:t>
      </w:r>
      <w:bookmarkEnd w:id="1607"/>
    </w:p>
    <w:p>
      <w:pPr>
        <w:pStyle w:val="BookText"/>
      </w:pPr>
      <w:r>
        <w:rPr>
          <w:rFonts w:ascii="Amiri" w:hAnsi="Amiri" w:eastAsia="Amiri" w:cs="Amiri"/>
          <w:lang w:bidi="ar-SA"/>
          <w:color w:val="111111"/>
          <w:sz w:val="28"/>
          <w:szCs w:val="28"/>
          <w:rtl/>
        </w:rPr>
        <w:t xml:space="preserve">[اجتلَ] : أي التقط الجَلَّة وهي البعر.</w:t>
      </w:r>
    </w:p>
    <w:p>
      <w:pPr>
        <w:pStyle w:val="BookText"/>
      </w:pPr>
      <w:r>
        <w:rPr>
          <w:rFonts w:ascii="IRNazanin" w:hAnsi="IRNazanin" w:eastAsia="IRNazanin" w:cs="IRNazanin"/>
          <w:lang w:bidi="fa-IR"/>
          <w:color w:val="111111"/>
          <w:sz w:val="28"/>
          <w:szCs w:val="28"/>
          <w:rtl/>
        </w:rPr>
        <w:t xml:space="preserve">ن</w:t>
      </w:r>
    </w:p>
    <w:p>
      <w:pPr>
        <w:pStyle w:val="Heading5"/>
      </w:pPr>
      <w:bookmarkStart w:id="1608" w:name="_Toc1109"/>
      <w:r>
        <w:t>اجْتَنَ</w:t>
      </w:r>
      <w:bookmarkEnd w:id="1608"/>
    </w:p>
    <w:p>
      <w:pPr>
        <w:pStyle w:val="BookText"/>
      </w:pPr>
      <w:r>
        <w:rPr>
          <w:rFonts w:ascii="Amiri" w:hAnsi="Amiri" w:eastAsia="Amiri" w:cs="Amiri"/>
          <w:lang w:bidi="ar-SA"/>
          <w:color w:val="111111"/>
          <w:sz w:val="28"/>
          <w:szCs w:val="28"/>
          <w:rtl/>
        </w:rPr>
        <w:t xml:space="preserve">[اجْتَنَ] : أي استتر.</w:t>
      </w:r>
    </w:p>
    <w:p>
      <w:pPr>
        <w:pStyle w:val="BookText"/>
      </w:pPr>
      <w:r>
        <w:rPr>
          <w:rFonts w:ascii="IRNazanin" w:hAnsi="IRNazanin" w:eastAsia="IRNazanin" w:cs="IRNazanin"/>
          <w:lang w:bidi="fa-IR"/>
          <w:color w:val="111111"/>
          <w:sz w:val="28"/>
          <w:szCs w:val="28"/>
          <w:rtl/>
        </w:rPr>
        <w:t xml:space="preserve">[شماره صفحه واقعی : 966]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6" w:name="pg14428_153226"/>
    <w:bookmarkEnd w:id="236"/>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ذ</w:t>
      </w:r>
    </w:p>
    <w:p>
      <w:pPr>
        <w:pStyle w:val="Heading5"/>
      </w:pPr>
      <w:bookmarkStart w:id="1609" w:name="_Toc1110"/>
      <w:r>
        <w:t>انْجَذَّ</w:t>
      </w:r>
      <w:bookmarkEnd w:id="1609"/>
    </w:p>
    <w:p>
      <w:pPr>
        <w:pStyle w:val="BookText"/>
      </w:pPr>
      <w:r>
        <w:rPr>
          <w:rFonts w:ascii="Amiri" w:hAnsi="Amiri" w:eastAsia="Amiri" w:cs="Amiri"/>
          <w:lang w:bidi="ar-SA"/>
          <w:color w:val="111111"/>
          <w:sz w:val="28"/>
          <w:szCs w:val="28"/>
          <w:rtl/>
        </w:rPr>
        <w:t xml:space="preserve">[انْجَذَّ] : الانجذاذ ، بالذال معجمة : الانقطاع.</w:t>
      </w:r>
    </w:p>
    <w:p>
      <w:pPr>
        <w:pStyle w:val="BookText"/>
      </w:pPr>
      <w:r>
        <w:rPr>
          <w:rFonts w:ascii="IRNazanin" w:hAnsi="IRNazanin" w:eastAsia="IRNazanin" w:cs="IRNazanin"/>
          <w:lang w:bidi="fa-IR"/>
          <w:color w:val="111111"/>
          <w:sz w:val="28"/>
          <w:szCs w:val="28"/>
          <w:rtl/>
        </w:rPr>
        <w:t xml:space="preserve">ر</w:t>
      </w:r>
    </w:p>
    <w:p>
      <w:pPr>
        <w:pStyle w:val="Heading5"/>
      </w:pPr>
      <w:bookmarkStart w:id="1610" w:name="_Toc1111"/>
      <w:r>
        <w:t>انجرّ</w:t>
      </w:r>
      <w:bookmarkEnd w:id="1610"/>
    </w:p>
    <w:p>
      <w:pPr>
        <w:pStyle w:val="BookText"/>
      </w:pPr>
      <w:r>
        <w:rPr>
          <w:rFonts w:ascii="Amiri" w:hAnsi="Amiri" w:eastAsia="Amiri" w:cs="Amiri"/>
          <w:lang w:bidi="ar-SA"/>
          <w:color w:val="111111"/>
          <w:sz w:val="28"/>
          <w:szCs w:val="28"/>
          <w:rtl/>
        </w:rPr>
        <w:t xml:space="preserve">[انجرّ] : جرَّه فانْجَرَّ : أي طاوعه.</w:t>
      </w:r>
    </w:p>
    <w:p>
      <w:pPr>
        <w:pStyle w:val="BookText"/>
      </w:pPr>
      <w:r>
        <w:rPr>
          <w:rFonts w:ascii="Amiri" w:hAnsi="Amiri" w:eastAsia="Amiri" w:cs="Amiri"/>
          <w:lang w:bidi="ar-SA"/>
          <w:color w:val="111111"/>
          <w:sz w:val="28"/>
          <w:szCs w:val="28"/>
          <w:rtl/>
        </w:rPr>
        <w:t xml:space="preserve">وفلان يَنْجَرُّ ذيلُه على الأرض.</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611" w:name="_Toc1112"/>
      <w:r>
        <w:t>اسْتَجَدَّ</w:t>
      </w:r>
      <w:bookmarkEnd w:id="1611"/>
    </w:p>
    <w:p>
      <w:pPr>
        <w:pStyle w:val="BookText"/>
      </w:pPr>
      <w:r>
        <w:rPr>
          <w:rFonts w:ascii="Amiri" w:hAnsi="Amiri" w:eastAsia="Amiri" w:cs="Amiri"/>
          <w:lang w:bidi="ar-SA"/>
          <w:color w:val="111111"/>
          <w:sz w:val="28"/>
          <w:szCs w:val="28"/>
          <w:rtl/>
        </w:rPr>
        <w:t xml:space="preserve">[اسْتَجَدَّ] : أي لبس جديداً.</w:t>
      </w:r>
    </w:p>
    <w:p>
      <w:pPr>
        <w:pStyle w:val="BookText"/>
      </w:pPr>
      <w:r>
        <w:rPr>
          <w:rFonts w:ascii="IRNazanin" w:hAnsi="IRNazanin" w:eastAsia="IRNazanin" w:cs="IRNazanin"/>
          <w:lang w:bidi="fa-IR"/>
          <w:color w:val="111111"/>
          <w:sz w:val="28"/>
          <w:szCs w:val="28"/>
          <w:rtl/>
        </w:rPr>
        <w:t xml:space="preserve">ز</w:t>
      </w:r>
    </w:p>
    <w:p>
      <w:pPr>
        <w:pStyle w:val="Heading5"/>
      </w:pPr>
      <w:bookmarkStart w:id="1612" w:name="_Toc1113"/>
      <w:r>
        <w:t>اسْتَجَزَّ</w:t>
      </w:r>
      <w:bookmarkEnd w:id="1612"/>
    </w:p>
    <w:p>
      <w:pPr>
        <w:pStyle w:val="BookText"/>
      </w:pPr>
      <w:r>
        <w:rPr>
          <w:rFonts w:ascii="Amiri" w:hAnsi="Amiri" w:eastAsia="Amiri" w:cs="Amiri"/>
          <w:lang w:bidi="ar-SA"/>
          <w:color w:val="111111"/>
          <w:sz w:val="28"/>
          <w:szCs w:val="28"/>
          <w:rtl/>
        </w:rPr>
        <w:t xml:space="preserve">[اسْتَجَزَّ] البُرُّ ، بالزاي : أي استحصد.</w:t>
      </w:r>
    </w:p>
    <w:p>
      <w:pPr>
        <w:pStyle w:val="BookText"/>
      </w:pPr>
      <w:r>
        <w:rPr>
          <w:rFonts w:ascii="IRNazanin" w:hAnsi="IRNazanin" w:eastAsia="IRNazanin" w:cs="IRNazanin"/>
          <w:lang w:bidi="fa-IR"/>
          <w:color w:val="111111"/>
          <w:sz w:val="28"/>
          <w:szCs w:val="28"/>
          <w:rtl/>
        </w:rPr>
        <w:t xml:space="preserve">م</w:t>
      </w:r>
    </w:p>
    <w:p>
      <w:pPr>
        <w:pStyle w:val="Heading5"/>
      </w:pPr>
      <w:bookmarkStart w:id="1613" w:name="_Toc1114"/>
      <w:r>
        <w:t>استجمَ</w:t>
      </w:r>
      <w:bookmarkEnd w:id="1613"/>
    </w:p>
    <w:p>
      <w:pPr>
        <w:pStyle w:val="BookText"/>
      </w:pPr>
      <w:r>
        <w:rPr>
          <w:rFonts w:ascii="Amiri" w:hAnsi="Amiri" w:eastAsia="Amiri" w:cs="Amiri"/>
          <w:lang w:bidi="ar-SA"/>
          <w:color w:val="111111"/>
          <w:sz w:val="28"/>
          <w:szCs w:val="28"/>
          <w:rtl/>
        </w:rPr>
        <w:t xml:space="preserve">[استجمَ] البئرَ : أي تركها أياماً لا يستقي منها حتى يجتمع ماؤها.</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615"/>
      </w:r>
      <w:r>
        <w:rPr>
          <w:rFonts w:ascii="Amiri" w:hAnsi="Amiri" w:eastAsia="Amiri" w:cs="Amiri"/>
          <w:lang w:bidi="ar-SA"/>
          <w:color w:val="111111"/>
          <w:sz w:val="28"/>
          <w:szCs w:val="28"/>
          <w:rtl/>
        </w:rPr>
        <w:t xml:space="preserve">عائشة : « لقد استفرغ حِلْمَ الأحْنَف هجاؤُه إِياي ، ألي كان يستجمُ مَثَابَة سَفَهِه؟ ». أي حَلُمَ الأحنفُ عن غيرها وجعل سفَهه لها. والمثابة : موضع اجتماع الماء.</w:t>
      </w:r>
    </w:p>
    <w:p>
      <w:pPr>
        <w:pStyle w:val="BookText"/>
      </w:pPr>
      <w:r>
        <w:rPr>
          <w:rFonts w:ascii="Amiri" w:hAnsi="Amiri" w:eastAsia="Amiri" w:cs="Amiri"/>
          <w:lang w:bidi="ar-SA"/>
          <w:color w:val="111111"/>
          <w:sz w:val="28"/>
          <w:szCs w:val="28"/>
          <w:rtl/>
        </w:rPr>
        <w:t xml:space="preserve">واسْتَجَمَ الفرسُ : أي جَمَ.</w:t>
      </w:r>
    </w:p>
    <w:p>
      <w:pPr>
        <w:pStyle w:val="BookText"/>
      </w:pPr>
      <w:r>
        <w:rPr>
          <w:rFonts w:ascii="IRNazanin" w:hAnsi="IRNazanin" w:eastAsia="IRNazanin" w:cs="IRNazanin"/>
          <w:lang w:bidi="fa-IR"/>
          <w:color w:val="111111"/>
          <w:sz w:val="28"/>
          <w:szCs w:val="28"/>
          <w:rtl/>
        </w:rPr>
        <w:t xml:space="preserve">ن</w:t>
      </w:r>
    </w:p>
    <w:p>
      <w:pPr>
        <w:pStyle w:val="Heading5"/>
      </w:pPr>
      <w:bookmarkStart w:id="1614" w:name="_Toc1115"/>
      <w:r>
        <w:t>استجنّ</w:t>
      </w:r>
      <w:bookmarkEnd w:id="1614"/>
    </w:p>
    <w:p>
      <w:pPr>
        <w:pStyle w:val="BookText"/>
      </w:pPr>
      <w:r>
        <w:rPr>
          <w:rFonts w:ascii="Amiri" w:hAnsi="Amiri" w:eastAsia="Amiri" w:cs="Amiri"/>
          <w:lang w:bidi="ar-SA"/>
          <w:color w:val="111111"/>
          <w:sz w:val="28"/>
          <w:szCs w:val="28"/>
          <w:rtl/>
        </w:rPr>
        <w:t xml:space="preserve">[استجنّ] بجُنَّة : أي استتر بها.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1615" w:name="_Toc1116"/>
      <w:r>
        <w:t>تَجَدَّد</w:t>
      </w:r>
      <w:bookmarkEnd w:id="1615"/>
    </w:p>
    <w:p>
      <w:pPr>
        <w:pStyle w:val="BookText"/>
      </w:pPr>
      <w:r>
        <w:rPr>
          <w:rFonts w:ascii="Amiri" w:hAnsi="Amiri" w:eastAsia="Amiri" w:cs="Amiri"/>
          <w:lang w:bidi="ar-SA"/>
          <w:color w:val="111111"/>
          <w:sz w:val="28"/>
          <w:szCs w:val="28"/>
          <w:rtl/>
        </w:rPr>
        <w:t xml:space="preserve">[تَجَدَّد] : أي صار جديداً ، يقال : اغترب تَتَجَدَّد.</w:t>
      </w:r>
    </w:p>
    <w:p>
      <w:pPr>
        <w:pStyle w:val="BookText"/>
      </w:pPr>
      <w:r>
        <w:rPr>
          <w:rFonts w:ascii="IRNazanin" w:hAnsi="IRNazanin" w:eastAsia="IRNazanin" w:cs="IRNazanin"/>
          <w:lang w:bidi="fa-IR"/>
          <w:color w:val="111111"/>
          <w:sz w:val="28"/>
          <w:szCs w:val="28"/>
          <w:rtl/>
        </w:rPr>
        <w:t xml:space="preserve">س</w:t>
      </w:r>
    </w:p>
    <w:p>
      <w:pPr>
        <w:pStyle w:val="Heading5"/>
      </w:pPr>
      <w:bookmarkStart w:id="1616" w:name="_Toc1117"/>
      <w:r>
        <w:t>تجسّس</w:t>
      </w:r>
      <w:bookmarkEnd w:id="1616"/>
    </w:p>
    <w:p>
      <w:pPr>
        <w:pStyle w:val="BookText"/>
      </w:pPr>
      <w:r>
        <w:rPr>
          <w:rFonts w:ascii="Amiri" w:hAnsi="Amiri" w:eastAsia="Amiri" w:cs="Amiri"/>
          <w:lang w:bidi="ar-SA"/>
          <w:color w:val="111111"/>
          <w:sz w:val="28"/>
          <w:szCs w:val="28"/>
          <w:rtl/>
        </w:rPr>
        <w:t xml:space="preserve">[تجسّس] الجاسوس الأخبار : إِذا تطلّبها ، قال الله تعالى : ( وَلا تَجَسَّسُوا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967]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37" w:name="pg14428_153228"/>
    <w:bookmarkEnd w:id="237"/>
    <w:p>
      <w:pPr>
        <w:pStyle w:val="BookText"/>
      </w:pPr>
      <w:r>
        <w:rPr>
          <w:rFonts w:ascii="IRNazanin" w:hAnsi="IRNazanin" w:eastAsia="IRNazanin" w:cs="IRNazanin"/>
          <w:lang w:bidi="fa-IR"/>
          <w:color w:val="111111"/>
          <w:sz w:val="28"/>
          <w:szCs w:val="28"/>
          <w:rtl/>
        </w:rPr>
        <w:t xml:space="preserve">ل</w:t>
      </w:r>
    </w:p>
    <w:p>
      <w:pPr>
        <w:pStyle w:val="Heading5"/>
      </w:pPr>
      <w:bookmarkStart w:id="1617" w:name="_Toc1118"/>
      <w:r>
        <w:t>تَجَلَّلَه</w:t>
      </w:r>
      <w:bookmarkEnd w:id="1617"/>
    </w:p>
    <w:p>
      <w:pPr>
        <w:pStyle w:val="BookText"/>
      </w:pPr>
      <w:r>
        <w:rPr>
          <w:rFonts w:ascii="Amiri" w:hAnsi="Amiri" w:eastAsia="Amiri" w:cs="Amiri"/>
          <w:lang w:bidi="ar-SA"/>
          <w:color w:val="111111"/>
          <w:sz w:val="28"/>
          <w:szCs w:val="28"/>
          <w:rtl/>
        </w:rPr>
        <w:t xml:space="preserve">[تَجَلَّلَه] : أي علاه.</w:t>
      </w:r>
    </w:p>
    <w:p>
      <w:pPr>
        <w:pStyle w:val="BookText"/>
      </w:pPr>
      <w:r>
        <w:rPr>
          <w:rFonts w:ascii="IRNazanin" w:hAnsi="IRNazanin" w:eastAsia="IRNazanin" w:cs="IRNazanin"/>
          <w:lang w:bidi="fa-IR"/>
          <w:color w:val="111111"/>
          <w:sz w:val="28"/>
          <w:szCs w:val="28"/>
          <w:rtl/>
        </w:rPr>
        <w:t xml:space="preserve">ن</w:t>
      </w:r>
    </w:p>
    <w:p>
      <w:pPr>
        <w:pStyle w:val="Heading5"/>
      </w:pPr>
      <w:bookmarkStart w:id="1618" w:name="_Toc1119"/>
      <w:r>
        <w:t>تَجَنَّنَ</w:t>
      </w:r>
      <w:bookmarkEnd w:id="1618"/>
    </w:p>
    <w:p>
      <w:pPr>
        <w:pStyle w:val="BookText"/>
      </w:pPr>
      <w:r>
        <w:rPr>
          <w:rFonts w:ascii="Amiri" w:hAnsi="Amiri" w:eastAsia="Amiri" w:cs="Amiri"/>
          <w:lang w:bidi="ar-SA"/>
          <w:color w:val="111111"/>
          <w:sz w:val="28"/>
          <w:szCs w:val="28"/>
          <w:rtl/>
        </w:rPr>
        <w:t xml:space="preserve">[تَجَنَّنَ] : أي تحمَّق.</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1619" w:name="_Toc1120"/>
      <w:r>
        <w:t>تجالَ</w:t>
      </w:r>
      <w:bookmarkEnd w:id="1619"/>
    </w:p>
    <w:p>
      <w:pPr>
        <w:pStyle w:val="BookText"/>
      </w:pPr>
      <w:r>
        <w:rPr>
          <w:rFonts w:ascii="Amiri" w:hAnsi="Amiri" w:eastAsia="Amiri" w:cs="Amiri"/>
          <w:lang w:bidi="ar-SA"/>
          <w:color w:val="111111"/>
          <w:sz w:val="28"/>
          <w:szCs w:val="28"/>
          <w:rtl/>
        </w:rPr>
        <w:t xml:space="preserve">[تجالَ] : أي تعاظم.</w:t>
      </w:r>
    </w:p>
    <w:p>
      <w:pPr>
        <w:pStyle w:val="BookText"/>
      </w:pPr>
      <w:r>
        <w:rPr>
          <w:rFonts w:ascii="IRNazanin" w:hAnsi="IRNazanin" w:eastAsia="IRNazanin" w:cs="IRNazanin"/>
          <w:lang w:bidi="fa-IR"/>
          <w:color w:val="111111"/>
          <w:sz w:val="28"/>
          <w:szCs w:val="28"/>
          <w:rtl/>
        </w:rPr>
        <w:t xml:space="preserve">ن</w:t>
      </w:r>
    </w:p>
    <w:p>
      <w:pPr>
        <w:pStyle w:val="Heading5"/>
      </w:pPr>
      <w:bookmarkStart w:id="1620" w:name="_Toc1121"/>
      <w:r>
        <w:t>تجانَ</w:t>
      </w:r>
      <w:bookmarkEnd w:id="1620"/>
    </w:p>
    <w:p>
      <w:pPr>
        <w:pStyle w:val="BookText"/>
      </w:pPr>
      <w:r>
        <w:rPr>
          <w:rFonts w:ascii="Amiri" w:hAnsi="Amiri" w:eastAsia="Amiri" w:cs="Amiri"/>
          <w:lang w:bidi="ar-SA"/>
          <w:color w:val="111111"/>
          <w:sz w:val="28"/>
          <w:szCs w:val="28"/>
          <w:rtl/>
        </w:rPr>
        <w:t xml:space="preserve">[تجانَ] : أي أرى أنه مجنون.</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ح</w:t>
      </w:r>
    </w:p>
    <w:p>
      <w:pPr>
        <w:pStyle w:val="Heading5"/>
      </w:pPr>
      <w:bookmarkStart w:id="1621" w:name="_Toc1122"/>
      <w:r>
        <w:t>جَحْجَح</w:t>
      </w:r>
      <w:bookmarkEnd w:id="1621"/>
    </w:p>
    <w:p>
      <w:pPr>
        <w:pStyle w:val="BookText"/>
      </w:pPr>
      <w:r>
        <w:rPr>
          <w:rFonts w:ascii="Amiri" w:hAnsi="Amiri" w:eastAsia="Amiri" w:cs="Amiri"/>
          <w:lang w:bidi="ar-SA"/>
          <w:color w:val="111111"/>
          <w:sz w:val="28"/>
          <w:szCs w:val="28"/>
          <w:rtl/>
        </w:rPr>
        <w:t xml:space="preserve">[جَحْجَح] : الجَحْجَحَة : الكفّ ، جَحْجَح عن الأمر : أي كفّ. وفي حديث </w:t>
      </w:r>
      <w:r>
        <w:rPr>
          <w:rStyle w:val="FootnoteReference"/>
        </w:rPr>
        <w:footnoteReference w:id="617"/>
      </w:r>
      <w:r>
        <w:rPr>
          <w:rFonts w:ascii="Amiri" w:hAnsi="Amiri" w:eastAsia="Amiri" w:cs="Amiri"/>
          <w:lang w:bidi="ar-SA"/>
          <w:color w:val="111111"/>
          <w:sz w:val="28"/>
          <w:szCs w:val="28"/>
          <w:rtl/>
        </w:rPr>
        <w:t xml:space="preserve">الحسن حين استؤذن في قتال ابن الأشعث : « إِنَّها لَعُقُوبَةٌ ، فما أَدري أَمُسْتَأْصِلَةٌ أم مُجَحْجِحَةٌ ». قال ابن قتيبة : ويقال جَحْجَحْتُ بفلان : أي أتيتُ به جَحْجاحاً. وحَكَى عن الأصمعي أنه قال : كان يقال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سَرَّكَ العِزُّ فَجَحْجِحْ بجُشَمْ</w:t>
      </w:r>
    </w:p>
    <w:p>
      <w:pPr>
        <w:pStyle w:val="BookText"/>
      </w:pPr>
      <w:r>
        <w:rPr>
          <w:rFonts w:ascii="Amiri" w:hAnsi="Amiri" w:eastAsia="Amiri" w:cs="Amiri"/>
          <w:lang w:bidi="ar-SA"/>
          <w:color w:val="111111"/>
          <w:sz w:val="28"/>
          <w:szCs w:val="28"/>
          <w:rtl/>
        </w:rPr>
        <w:t xml:space="preserve">أي جئْ بجحجاحٍ منهم وهو السيّد وقال : جُشَم من الخَزْرَج ، والشرف فيهم وفي عَوْف بن الخَزْرَج.</w:t>
      </w:r>
    </w:p>
    <w:p>
      <w:pPr>
        <w:pStyle w:val="BookText"/>
      </w:pPr>
      <w:r>
        <w:rPr>
          <w:rFonts w:ascii="IRNazanin" w:hAnsi="IRNazanin" w:eastAsia="IRNazanin" w:cs="IRNazanin"/>
          <w:lang w:bidi="fa-IR"/>
          <w:color w:val="111111"/>
          <w:sz w:val="28"/>
          <w:szCs w:val="28"/>
          <w:rtl/>
        </w:rPr>
        <w:t xml:space="preserve">خ</w:t>
      </w:r>
    </w:p>
    <w:p>
      <w:pPr>
        <w:pStyle w:val="Heading5"/>
      </w:pPr>
      <w:bookmarkStart w:id="1622" w:name="_Toc1123"/>
      <w:r>
        <w:t>جَخْجَخَ</w:t>
      </w:r>
      <w:bookmarkEnd w:id="1622"/>
    </w:p>
    <w:p>
      <w:pPr>
        <w:pStyle w:val="BookText"/>
      </w:pPr>
      <w:r>
        <w:rPr>
          <w:rFonts w:ascii="Amiri" w:hAnsi="Amiri" w:eastAsia="Amiri" w:cs="Amiri"/>
          <w:lang w:bidi="ar-SA"/>
          <w:color w:val="111111"/>
          <w:sz w:val="28"/>
          <w:szCs w:val="28"/>
          <w:rtl/>
        </w:rPr>
        <w:t xml:space="preserve">[جَخْجَخَ] الرجلُ : إِذا كتم ما في نفسه.</w:t>
      </w:r>
    </w:p>
    <w:p>
      <w:pPr>
        <w:pStyle w:val="BookText"/>
      </w:pPr>
      <w:r>
        <w:rPr>
          <w:rFonts w:ascii="Amiri" w:hAnsi="Amiri" w:eastAsia="Amiri" w:cs="Amiri"/>
          <w:lang w:bidi="ar-SA"/>
          <w:color w:val="111111"/>
          <w:sz w:val="28"/>
          <w:szCs w:val="28"/>
          <w:rtl/>
        </w:rPr>
        <w:t xml:space="preserve">ويقال : الجَخْجَخَةُ : أن لا يكون لكلامه جهةٌ.</w:t>
      </w:r>
    </w:p>
    <w:p>
      <w:pPr>
        <w:pStyle w:val="BookText"/>
      </w:pPr>
      <w:r>
        <w:rPr>
          <w:rFonts w:ascii="Amiri" w:hAnsi="Amiri" w:eastAsia="Amiri" w:cs="Amiri"/>
          <w:lang w:bidi="ar-SA"/>
          <w:color w:val="111111"/>
          <w:sz w:val="28"/>
          <w:szCs w:val="28"/>
          <w:rtl/>
        </w:rPr>
        <w:t xml:space="preserve">ويقال : الجَخْجَخَةُ : النِّداء والصِّياح.</w:t>
      </w:r>
    </w:p>
    <w:p>
      <w:pPr>
        <w:pStyle w:val="BookText"/>
      </w:pPr>
      <w:r>
        <w:rPr>
          <w:rFonts w:ascii="IRNazanin" w:hAnsi="IRNazanin" w:eastAsia="IRNazanin" w:cs="IRNazanin"/>
          <w:lang w:bidi="fa-IR"/>
          <w:color w:val="111111"/>
          <w:sz w:val="28"/>
          <w:szCs w:val="28"/>
          <w:rtl/>
        </w:rPr>
        <w:t xml:space="preserve">قال بعضهم </w:t>
      </w:r>
      <w:r>
        <w:rPr>
          <w:rStyle w:val="FootnoteReference"/>
        </w:rPr>
        <w:footnoteReference w:id="619"/>
      </w:r>
      <w:r>
        <w:rPr>
          <w:rFonts w:ascii="Amiri" w:hAnsi="Amiri" w:eastAsia="Amiri" w:cs="Amiri"/>
          <w:lang w:bidi="ar-SA"/>
          <w:color w:val="111111"/>
          <w:sz w:val="28"/>
          <w:szCs w:val="28"/>
          <w:rtl/>
        </w:rPr>
        <w:t xml:space="preserve">: « يقولون :</w:t>
      </w:r>
    </w:p>
    <w:p>
      <w:pPr>
        <w:pStyle w:val="BookText"/>
      </w:pPr>
      <w:r>
        <w:rPr>
          <w:rFonts w:ascii="IRNazanin" w:hAnsi="IRNazanin" w:eastAsia="IRNazanin" w:cs="IRNazanin"/>
          <w:lang w:bidi="fa-IR"/>
          <w:color w:val="111111"/>
          <w:sz w:val="28"/>
          <w:szCs w:val="28"/>
          <w:rtl/>
        </w:rPr>
        <w:t xml:space="preserve">[شماره صفحه واقعی : 968]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38" w:name="pg14428_153230"/>
    <w:bookmarkEnd w:id="238"/>
    <w:p>
      <w:pPr>
        <w:pStyle w:val="BookText"/>
      </w:pPr>
      <w:r>
        <w:rPr>
          <w:rFonts w:ascii="Amiri" w:hAnsi="Amiri" w:eastAsia="Amiri" w:cs="Amiri"/>
          <w:lang w:bidi="ar-SA"/>
          <w:color w:val="111111"/>
          <w:sz w:val="28"/>
          <w:szCs w:val="28"/>
          <w:rtl/>
        </w:rPr>
        <w:t xml:space="preserve">إِنْ سَرَّكَ العز فجَخْجِخْ في جُشَمْ </w:t>
      </w:r>
      <w:r>
        <w:rPr>
          <w:rStyle w:val="FootnoteReference"/>
        </w:rPr>
        <w:footnoteReference w:id="620"/>
      </w:r>
    </w:p>
    <w:p>
      <w:pPr>
        <w:pStyle w:val="BookText"/>
      </w:pPr>
      <w:r>
        <w:rPr>
          <w:rFonts w:ascii="Amiri" w:hAnsi="Amiri" w:eastAsia="Amiri" w:cs="Amiri"/>
          <w:lang w:bidi="ar-SA"/>
          <w:color w:val="111111"/>
          <w:sz w:val="28"/>
          <w:szCs w:val="28"/>
          <w:rtl/>
        </w:rPr>
        <w:t xml:space="preserve">«إن سراك العز فجحجح بجشم»</w:t>
      </w:r>
    </w:p>
    <w:p>
      <w:pPr>
        <w:pStyle w:val="BookText"/>
      </w:pPr>
      <w:r>
        <w:rPr>
          <w:rFonts w:ascii="Amiri" w:hAnsi="Amiri" w:eastAsia="Amiri" w:cs="Amiri"/>
          <w:lang w:bidi="ar-SA"/>
          <w:color w:val="111111"/>
          <w:sz w:val="28"/>
          <w:szCs w:val="28"/>
          <w:rtl/>
        </w:rPr>
        <w:t xml:space="preserve">وهو في الواقع يشير إِلى روايتي الرجز.</w:t>
      </w:r>
    </w:p>
    <w:p>
      <w:pPr>
        <w:pStyle w:val="BookText"/>
      </w:pPr>
      <w:r>
        <w:rPr>
          <w:rFonts w:ascii="Amiri" w:hAnsi="Amiri" w:eastAsia="Amiri" w:cs="Amiri"/>
          <w:lang w:bidi="ar-SA"/>
          <w:color w:val="111111"/>
          <w:sz w:val="28"/>
          <w:szCs w:val="28"/>
          <w:rtl/>
        </w:rPr>
        <w:t xml:space="preserve">أي صِحْ بهم ونادِ فيهم وتحولْ إِليهم ».</w:t>
      </w:r>
    </w:p>
    <w:p>
      <w:pPr>
        <w:pStyle w:val="BookText"/>
      </w:pPr>
      <w:r>
        <w:rPr>
          <w:rFonts w:ascii="Amiri" w:hAnsi="Amiri" w:eastAsia="Amiri" w:cs="Amiri"/>
          <w:lang w:bidi="ar-SA"/>
          <w:color w:val="111111"/>
          <w:sz w:val="28"/>
          <w:szCs w:val="28"/>
          <w:rtl/>
        </w:rPr>
        <w:t xml:space="preserve">ويقال : جَخْجَخْتُ الرجلَ : إِذا صرعتُه.</w:t>
      </w:r>
    </w:p>
    <w:p>
      <w:pPr>
        <w:pStyle w:val="BookText"/>
      </w:pPr>
      <w:r>
        <w:rPr>
          <w:rFonts w:ascii="Amiri" w:hAnsi="Amiri" w:eastAsia="Amiri" w:cs="Amiri"/>
          <w:lang w:bidi="ar-SA"/>
          <w:color w:val="111111"/>
          <w:sz w:val="28"/>
          <w:szCs w:val="28"/>
          <w:rtl/>
        </w:rPr>
        <w:t xml:space="preserve">ويقال </w:t>
      </w:r>
      <w:r>
        <w:rPr>
          <w:rStyle w:val="FootnoteReference"/>
        </w:rPr>
        <w:footnoteReference w:id="621"/>
      </w:r>
      <w:r>
        <w:rPr>
          <w:rFonts w:ascii="Amiri" w:hAnsi="Amiri" w:eastAsia="Amiri" w:cs="Amiri"/>
          <w:lang w:bidi="ar-SA"/>
          <w:color w:val="111111"/>
          <w:sz w:val="28"/>
          <w:szCs w:val="28"/>
          <w:rtl/>
        </w:rPr>
        <w:t xml:space="preserve">بالحاء غير مَعجمة.</w:t>
      </w:r>
    </w:p>
    <w:p>
      <w:pPr>
        <w:pStyle w:val="BookText"/>
      </w:pPr>
      <w:r>
        <w:rPr>
          <w:rFonts w:ascii="Amiri" w:hAnsi="Amiri" w:eastAsia="Amiri" w:cs="Amiri"/>
          <w:lang w:bidi="ar-SA"/>
          <w:color w:val="111111"/>
          <w:sz w:val="28"/>
          <w:szCs w:val="28"/>
          <w:rtl/>
        </w:rPr>
        <w:t xml:space="preserve">وجَخْجَخ : إِذا جَبُن.</w:t>
      </w:r>
    </w:p>
    <w:p>
      <w:pPr>
        <w:pStyle w:val="BookText"/>
      </w:pPr>
      <w:r>
        <w:rPr>
          <w:rFonts w:ascii="Amiri" w:hAnsi="Amiri" w:eastAsia="Amiri" w:cs="Amiri"/>
          <w:lang w:bidi="ar-SA"/>
          <w:color w:val="111111"/>
          <w:sz w:val="28"/>
          <w:szCs w:val="28"/>
          <w:rtl/>
        </w:rPr>
        <w:t xml:space="preserve">قال ابن دريد : الجَخْجَخَة : صوت تكسُّر الماء.</w:t>
      </w:r>
    </w:p>
    <w:p>
      <w:pPr>
        <w:pStyle w:val="BookText"/>
      </w:pPr>
      <w:r>
        <w:rPr>
          <w:rFonts w:ascii="IRNazanin" w:hAnsi="IRNazanin" w:eastAsia="IRNazanin" w:cs="IRNazanin"/>
          <w:lang w:bidi="fa-IR"/>
          <w:color w:val="111111"/>
          <w:sz w:val="28"/>
          <w:szCs w:val="28"/>
          <w:rtl/>
        </w:rPr>
        <w:t xml:space="preserve">ر</w:t>
      </w:r>
    </w:p>
    <w:p>
      <w:pPr>
        <w:pStyle w:val="Heading5"/>
      </w:pPr>
      <w:bookmarkStart w:id="1623" w:name="_Toc1124"/>
      <w:r>
        <w:t>جَرْجَرَ</w:t>
      </w:r>
      <w:bookmarkEnd w:id="1623"/>
    </w:p>
    <w:p>
      <w:pPr>
        <w:pStyle w:val="BookText"/>
      </w:pPr>
      <w:r>
        <w:rPr>
          <w:rFonts w:ascii="Amiri" w:hAnsi="Amiri" w:eastAsia="Amiri" w:cs="Amiri"/>
          <w:lang w:bidi="ar-SA"/>
          <w:color w:val="111111"/>
          <w:sz w:val="28"/>
          <w:szCs w:val="28"/>
          <w:rtl/>
        </w:rPr>
        <w:t xml:space="preserve">[جَرْجَرَ] : الجَرْجَرَةُ : صوتٌ يردِّدُه البعيرُ في حَنجرته ، قال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جَرْجَرَ في حَنْجَرَةٍ كالحُبِ </w:t>
      </w:r>
      <w:r>
        <w:rPr>
          <w:rStyle w:val="FootnoteReference"/>
        </w:rPr>
        <w:footnoteReference w:id="623"/>
      </w:r>
    </w:p>
    <w:p>
      <w:pPr>
        <w:pStyle w:val="BookText"/>
      </w:pPr>
      <w:r>
        <w:rPr>
          <w:rFonts w:ascii="Amiri" w:hAnsi="Amiri" w:eastAsia="Amiri" w:cs="Amiri"/>
          <w:lang w:bidi="ar-SA"/>
          <w:color w:val="111111"/>
          <w:sz w:val="28"/>
          <w:szCs w:val="28"/>
          <w:rtl/>
        </w:rPr>
        <w:t xml:space="preserve">وفي المثل </w:t>
      </w:r>
      <w:r>
        <w:rPr>
          <w:rStyle w:val="FootnoteReference"/>
        </w:rPr>
        <w:footnoteReference w:id="624"/>
      </w:r>
      <w:r>
        <w:rPr>
          <w:rFonts w:ascii="Amiri" w:hAnsi="Amiri" w:eastAsia="Amiri" w:cs="Amiri"/>
          <w:lang w:bidi="ar-SA"/>
          <w:color w:val="111111"/>
          <w:sz w:val="28"/>
          <w:szCs w:val="28"/>
          <w:rtl/>
        </w:rPr>
        <w:t xml:space="preserve">: « إِن جَرْجَرَ العَوْدُ فزِدْهُ وِقْراً » والجَرْجَرةُ : صوت جرع الماء في الحلق.</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625"/>
      </w:r>
      <w:r>
        <w:rPr>
          <w:rFonts w:ascii="Amiri" w:hAnsi="Amiri" w:eastAsia="Amiri" w:cs="Amiri"/>
          <w:lang w:bidi="ar-SA"/>
          <w:color w:val="111111"/>
          <w:sz w:val="28"/>
          <w:szCs w:val="28"/>
          <w:rtl/>
        </w:rPr>
        <w:t xml:space="preserve">النبي عليه‌السلام فيمن يشرب في آنية الفضة : « إِنَّما يُجَرْجِرُ في بَطْنِهِ نارَ جَهَنَّمَ ».</w:t>
      </w:r>
    </w:p>
    <w:p>
      <w:pPr>
        <w:pStyle w:val="BookText"/>
      </w:pPr>
      <w:r>
        <w:rPr>
          <w:rFonts w:ascii="IRNazanin" w:hAnsi="IRNazanin" w:eastAsia="IRNazanin" w:cs="IRNazanin"/>
          <w:lang w:bidi="fa-IR"/>
          <w:color w:val="111111"/>
          <w:sz w:val="28"/>
          <w:szCs w:val="28"/>
          <w:rtl/>
        </w:rPr>
        <w:t xml:space="preserve">ع</w:t>
      </w:r>
    </w:p>
    <w:p>
      <w:pPr>
        <w:pStyle w:val="Heading5"/>
      </w:pPr>
      <w:bookmarkStart w:id="1624" w:name="_Toc1125"/>
      <w:r>
        <w:t>جعجع</w:t>
      </w:r>
      <w:bookmarkEnd w:id="1624"/>
    </w:p>
    <w:p>
      <w:pPr>
        <w:pStyle w:val="BookText"/>
      </w:pPr>
      <w:r>
        <w:rPr>
          <w:rFonts w:ascii="Amiri" w:hAnsi="Amiri" w:eastAsia="Amiri" w:cs="Amiri"/>
          <w:lang w:bidi="ar-SA"/>
          <w:color w:val="111111"/>
          <w:sz w:val="28"/>
          <w:szCs w:val="28"/>
          <w:rtl/>
        </w:rPr>
        <w:t xml:space="preserve">[جعجع] : الجَعْجَعَةُ : الحَبْسُ ، وأنشد الأصمعي </w:t>
      </w:r>
      <w:r>
        <w:rPr>
          <w:rStyle w:val="FootnoteReference"/>
        </w:rPr>
        <w:footnoteReference w:id="626"/>
      </w:r>
    </w:p>
    <w:p>
      <w:pPr>
        <w:pStyle w:val="BookText"/>
      </w:pPr>
      <w:r>
        <w:rPr>
          <w:rFonts w:ascii="Amiri" w:hAnsi="Amiri" w:eastAsia="Amiri" w:cs="Amiri"/>
          <w:lang w:bidi="ar-SA"/>
          <w:color w:val="111111"/>
          <w:sz w:val="28"/>
          <w:szCs w:val="28"/>
          <w:rtl/>
        </w:rPr>
        <w:t xml:space="preserve">كأن جلود النمر جيبت عليهم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969]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39" w:name="pg14428_153232"/>
    <w:bookmarkEnd w:id="23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جَعْجَعُوا بَيْنَ الإِنَاخَةِ والحَبْسِ</w:t>
      </w:r>
    </w:p>
    <w:p>
      <w:pPr>
        <w:pStyle w:val="BookText"/>
      </w:pPr>
      <w:r>
        <w:rPr>
          <w:rFonts w:ascii="Amiri" w:hAnsi="Amiri" w:eastAsia="Amiri" w:cs="Amiri"/>
          <w:lang w:bidi="ar-SA"/>
          <w:color w:val="111111"/>
          <w:sz w:val="28"/>
          <w:szCs w:val="28"/>
          <w:rtl/>
        </w:rPr>
        <w:t xml:space="preserve">ويقال : جَعْجَعْتُ الإِبلَ : إِذا حركتُها للإِناخة أو النهوض ، قال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عَوْدٌ إِذَا جُعْجِعَ بَعْدَ الهَبِ</w:t>
      </w:r>
    </w:p>
    <w:p>
      <w:pPr>
        <w:pStyle w:val="BookText"/>
      </w:pPr>
      <w:r>
        <w:rPr>
          <w:rFonts w:ascii="Amiri" w:hAnsi="Amiri" w:eastAsia="Amiri" w:cs="Amiri"/>
          <w:lang w:bidi="ar-SA"/>
          <w:color w:val="111111"/>
          <w:sz w:val="28"/>
          <w:szCs w:val="28"/>
          <w:rtl/>
        </w:rPr>
        <w:t xml:space="preserve">جَرْجَرَ في حَنْجَرَةٍ كالحُبِ</w:t>
      </w:r>
    </w:p>
    <w:p>
      <w:pPr>
        <w:pStyle w:val="BookText"/>
      </w:pPr>
      <w:r>
        <w:rPr>
          <w:rFonts w:ascii="Amiri" w:hAnsi="Amiri" w:eastAsia="Amiri" w:cs="Amiri"/>
          <w:lang w:bidi="ar-SA"/>
          <w:color w:val="111111"/>
          <w:sz w:val="28"/>
          <w:szCs w:val="28"/>
          <w:rtl/>
        </w:rPr>
        <w:t xml:space="preserve">وهامةٍ كالمِرْجَلِ المُنْكَبِ</w:t>
      </w:r>
    </w:p>
    <w:p>
      <w:pPr>
        <w:pStyle w:val="BookText"/>
      </w:pPr>
      <w:r>
        <w:rPr>
          <w:rFonts w:ascii="Amiri" w:hAnsi="Amiri" w:eastAsia="Amiri" w:cs="Amiri"/>
          <w:lang w:bidi="ar-SA"/>
          <w:color w:val="111111"/>
          <w:sz w:val="28"/>
          <w:szCs w:val="28"/>
          <w:rtl/>
        </w:rPr>
        <w:t xml:space="preserve">ويقال : جَعْجَعَه : إِذا أزعجه.</w:t>
      </w:r>
    </w:p>
    <w:p>
      <w:pPr>
        <w:pStyle w:val="BookText"/>
      </w:pPr>
      <w:r>
        <w:rPr>
          <w:rFonts w:ascii="Amiri" w:hAnsi="Amiri" w:eastAsia="Amiri" w:cs="Amiri"/>
          <w:lang w:bidi="ar-SA"/>
          <w:color w:val="111111"/>
          <w:sz w:val="28"/>
          <w:szCs w:val="28"/>
          <w:rtl/>
        </w:rPr>
        <w:t xml:space="preserve">وفي كتاب </w:t>
      </w:r>
      <w:r>
        <w:rPr>
          <w:rStyle w:val="FootnoteReference"/>
        </w:rPr>
        <w:footnoteReference w:id="628"/>
      </w:r>
      <w:r>
        <w:rPr>
          <w:rFonts w:ascii="Amiri" w:hAnsi="Amiri" w:eastAsia="Amiri" w:cs="Amiri"/>
          <w:lang w:bidi="ar-SA"/>
          <w:color w:val="111111"/>
          <w:sz w:val="28"/>
          <w:szCs w:val="28"/>
          <w:rtl/>
        </w:rPr>
        <w:t xml:space="preserve">عبيد الله بن زياد إِلى عمر بن سعد بن أبي وقاص : « أن جَعْجِعْ بالحسين ابن عليّ ».</w:t>
      </w:r>
    </w:p>
    <w:p>
      <w:pPr>
        <w:pStyle w:val="BookText"/>
      </w:pPr>
      <w:r>
        <w:rPr>
          <w:rFonts w:ascii="IRNazanin" w:hAnsi="IRNazanin" w:eastAsia="IRNazanin" w:cs="IRNazanin"/>
          <w:lang w:bidi="fa-IR"/>
          <w:color w:val="111111"/>
          <w:sz w:val="28"/>
          <w:szCs w:val="28"/>
          <w:rtl/>
        </w:rPr>
        <w:t xml:space="preserve">ل</w:t>
      </w:r>
    </w:p>
    <w:p>
      <w:pPr>
        <w:pStyle w:val="Heading5"/>
      </w:pPr>
      <w:bookmarkStart w:id="1625" w:name="_Toc1126"/>
      <w:r>
        <w:t>جَلْجَل</w:t>
      </w:r>
      <w:bookmarkEnd w:id="1625"/>
    </w:p>
    <w:p>
      <w:pPr>
        <w:pStyle w:val="BookText"/>
      </w:pPr>
      <w:r>
        <w:rPr>
          <w:rFonts w:ascii="Amiri" w:hAnsi="Amiri" w:eastAsia="Amiri" w:cs="Amiri"/>
          <w:lang w:bidi="ar-SA"/>
          <w:color w:val="111111"/>
          <w:sz w:val="28"/>
          <w:szCs w:val="28"/>
          <w:rtl/>
        </w:rPr>
        <w:t xml:space="preserve">[جَلْجَل] : الجَلْجَلَةُ : صوت الرعد.</w:t>
      </w:r>
    </w:p>
    <w:p>
      <w:pPr>
        <w:pStyle w:val="BookText"/>
      </w:pPr>
      <w:r>
        <w:rPr>
          <w:rFonts w:ascii="Amiri" w:hAnsi="Amiri" w:eastAsia="Amiri" w:cs="Amiri"/>
          <w:lang w:bidi="ar-SA"/>
          <w:color w:val="111111"/>
          <w:sz w:val="28"/>
          <w:szCs w:val="28"/>
          <w:rtl/>
        </w:rPr>
        <w:t xml:space="preserve">والمُجلْجِل : السحاب المصوّت.</w:t>
      </w:r>
    </w:p>
    <w:p>
      <w:pPr>
        <w:pStyle w:val="BookText"/>
      </w:pPr>
      <w:r>
        <w:rPr>
          <w:rFonts w:ascii="Amiri" w:hAnsi="Amiri" w:eastAsia="Amiri" w:cs="Amiri"/>
          <w:lang w:bidi="ar-SA"/>
          <w:color w:val="111111"/>
          <w:sz w:val="28"/>
          <w:szCs w:val="28"/>
          <w:rtl/>
        </w:rPr>
        <w:t xml:space="preserve">والجَلْجَلَةُ : تحريك الجُلْجُل.</w:t>
      </w:r>
    </w:p>
    <w:p>
      <w:pPr>
        <w:pStyle w:val="BookText"/>
      </w:pPr>
      <w:r>
        <w:rPr>
          <w:rFonts w:ascii="Amiri" w:hAnsi="Amiri" w:eastAsia="Amiri" w:cs="Amiri"/>
          <w:lang w:bidi="ar-SA"/>
          <w:color w:val="111111"/>
          <w:sz w:val="28"/>
          <w:szCs w:val="28"/>
          <w:rtl/>
        </w:rPr>
        <w:t xml:space="preserve">وجلجلتَ الشيءَ : إِذا حركتَه بيدك. قال ابن دريد : كل شيء خلطت بعضه ببعض فقد جلجلته.</w:t>
      </w:r>
    </w:p>
    <w:p>
      <w:pPr>
        <w:pStyle w:val="BookText"/>
      </w:pPr>
      <w:r>
        <w:rPr>
          <w:rFonts w:ascii="IRNazanin" w:hAnsi="IRNazanin" w:eastAsia="IRNazanin" w:cs="IRNazanin"/>
          <w:lang w:bidi="fa-IR"/>
          <w:color w:val="111111"/>
          <w:sz w:val="28"/>
          <w:szCs w:val="28"/>
          <w:rtl/>
        </w:rPr>
        <w:t xml:space="preserve">م</w:t>
      </w:r>
    </w:p>
    <w:p>
      <w:pPr>
        <w:pStyle w:val="Heading5"/>
      </w:pPr>
      <w:bookmarkStart w:id="1626" w:name="_Toc1127"/>
      <w:r>
        <w:t>جَمْجَمَ</w:t>
      </w:r>
      <w:bookmarkEnd w:id="1626"/>
    </w:p>
    <w:p>
      <w:pPr>
        <w:pStyle w:val="BookText"/>
      </w:pPr>
      <w:r>
        <w:rPr>
          <w:rFonts w:ascii="Amiri" w:hAnsi="Amiri" w:eastAsia="Amiri" w:cs="Amiri"/>
          <w:lang w:bidi="ar-SA"/>
          <w:color w:val="111111"/>
          <w:sz w:val="28"/>
          <w:szCs w:val="28"/>
          <w:rtl/>
        </w:rPr>
        <w:t xml:space="preserve">[جَمْجَمَ] الرجلُ : إِذا لم يُبِنْ كلامَه من غير عِيِّ.</w:t>
      </w:r>
    </w:p>
    <w:p>
      <w:pPr>
        <w:pStyle w:val="BookText"/>
      </w:pPr>
      <w:r>
        <w:rPr>
          <w:rFonts w:ascii="Amiri" w:hAnsi="Amiri" w:eastAsia="Amiri" w:cs="Amiri"/>
          <w:lang w:bidi="ar-SA"/>
          <w:color w:val="111111"/>
          <w:sz w:val="28"/>
          <w:szCs w:val="28"/>
          <w:rtl/>
        </w:rPr>
        <w:t xml:space="preserve">جَمْجَم في نفسه شيئاً : إِذا أخفاه ولم يُبْدِه.</w:t>
      </w:r>
    </w:p>
    <w:p>
      <w:pPr>
        <w:pStyle w:val="BookText"/>
      </w:pPr>
      <w:r>
        <w:rPr>
          <w:rFonts w:ascii="IRNazanin" w:hAnsi="IRNazanin" w:eastAsia="IRNazanin" w:cs="IRNazanin"/>
          <w:lang w:bidi="fa-IR"/>
          <w:color w:val="111111"/>
          <w:sz w:val="28"/>
          <w:szCs w:val="28"/>
          <w:rtl/>
        </w:rPr>
        <w:t xml:space="preserve">ه-</w:t>
      </w:r>
    </w:p>
    <w:p>
      <w:pPr>
        <w:pStyle w:val="Heading5"/>
      </w:pPr>
      <w:bookmarkStart w:id="1627" w:name="_Toc1128"/>
      <w:r>
        <w:t>جَهْجَه</w:t>
      </w:r>
      <w:bookmarkEnd w:id="1627"/>
    </w:p>
    <w:p>
      <w:pPr>
        <w:pStyle w:val="BookText"/>
      </w:pPr>
      <w:r>
        <w:rPr>
          <w:rFonts w:ascii="Amiri" w:hAnsi="Amiri" w:eastAsia="Amiri" w:cs="Amiri"/>
          <w:lang w:bidi="ar-SA"/>
          <w:color w:val="111111"/>
          <w:sz w:val="28"/>
          <w:szCs w:val="28"/>
          <w:rtl/>
        </w:rPr>
        <w:t xml:space="preserve">[جَهْجَه] : يقال : جهجهت بالسَّبُعِ وهَجْهَجْتُ به </w:t>
      </w:r>
      <w:r>
        <w:rPr>
          <w:rStyle w:val="FootnoteReference"/>
        </w:rPr>
        <w:footnoteReference w:id="629"/>
      </w:r>
      <w:r>
        <w:rPr>
          <w:rFonts w:ascii="Amiri" w:hAnsi="Amiri" w:eastAsia="Amiri" w:cs="Amiri"/>
          <w:lang w:bidi="ar-SA"/>
          <w:color w:val="111111"/>
          <w:sz w:val="28"/>
          <w:szCs w:val="28"/>
          <w:rtl/>
        </w:rPr>
        <w:t xml:space="preserve">: إِذا صحتُ به.</w:t>
      </w:r>
    </w:p>
    <w:p>
      <w:pPr>
        <w:pStyle w:val="BookText"/>
      </w:pPr>
      <w:r>
        <w:rPr>
          <w:rFonts w:ascii="Amiri" w:hAnsi="Amiri" w:eastAsia="Amiri" w:cs="Amiri"/>
          <w:lang w:bidi="ar-SA"/>
          <w:color w:val="111111"/>
          <w:sz w:val="28"/>
          <w:szCs w:val="28"/>
          <w:rtl/>
        </w:rPr>
        <w:t xml:space="preserve">همزة</w:t>
      </w:r>
    </w:p>
    <w:p>
      <w:pPr>
        <w:pStyle w:val="Heading5"/>
      </w:pPr>
      <w:bookmarkStart w:id="1628" w:name="_Toc1129"/>
      <w:r>
        <w:t>جَأْجَأْتُ</w:t>
      </w:r>
      <w:bookmarkEnd w:id="1628"/>
    </w:p>
    <w:p>
      <w:pPr>
        <w:pStyle w:val="BookText"/>
      </w:pPr>
      <w:r>
        <w:rPr>
          <w:rFonts w:ascii="Amiri" w:hAnsi="Amiri" w:eastAsia="Amiri" w:cs="Amiri"/>
          <w:lang w:bidi="ar-SA"/>
          <w:color w:val="111111"/>
          <w:sz w:val="28"/>
          <w:szCs w:val="28"/>
          <w:rtl/>
        </w:rPr>
        <w:t xml:space="preserve">[جَأْجَأْتُ] بالإِبل : إِذا دعوتُها لتشرب.</w:t>
      </w:r>
    </w:p>
    <w:p>
      <w:pPr>
        <w:pStyle w:val="BookText"/>
      </w:pPr>
      <w:r>
        <w:rPr>
          <w:rFonts w:ascii="IRNazanin" w:hAnsi="IRNazanin" w:eastAsia="IRNazanin" w:cs="IRNazanin"/>
          <w:lang w:bidi="fa-IR"/>
          <w:color w:val="111111"/>
          <w:sz w:val="28"/>
          <w:szCs w:val="28"/>
          <w:rtl/>
        </w:rPr>
        <w:t xml:space="preserve">[شماره صفحه واقعی : 970]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40" w:name="pg14428_153234"/>
    <w:bookmarkEnd w:id="240"/>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ر</w:t>
      </w:r>
    </w:p>
    <w:p>
      <w:pPr>
        <w:pStyle w:val="Heading5"/>
      </w:pPr>
      <w:bookmarkStart w:id="1629" w:name="_Toc1130"/>
      <w:r>
        <w:t>تجرجر</w:t>
      </w:r>
      <w:bookmarkEnd w:id="1629"/>
    </w:p>
    <w:p>
      <w:pPr>
        <w:pStyle w:val="BookText"/>
      </w:pPr>
      <w:r>
        <w:rPr>
          <w:rFonts w:ascii="Amiri" w:hAnsi="Amiri" w:eastAsia="Amiri" w:cs="Amiri"/>
          <w:lang w:bidi="ar-SA"/>
          <w:color w:val="111111"/>
          <w:sz w:val="28"/>
          <w:szCs w:val="28"/>
          <w:rtl/>
        </w:rPr>
        <w:t xml:space="preserve">[تجرجر] : التَّجَرْجُر : صبُّك الماء في حلقك.</w:t>
      </w:r>
    </w:p>
    <w:p>
      <w:pPr>
        <w:pStyle w:val="BookText"/>
      </w:pPr>
      <w:r>
        <w:rPr>
          <w:rFonts w:ascii="IRNazanin" w:hAnsi="IRNazanin" w:eastAsia="IRNazanin" w:cs="IRNazanin"/>
          <w:lang w:bidi="fa-IR"/>
          <w:color w:val="111111"/>
          <w:sz w:val="28"/>
          <w:szCs w:val="28"/>
          <w:rtl/>
        </w:rPr>
        <w:t xml:space="preserve">ع</w:t>
      </w:r>
    </w:p>
    <w:p>
      <w:pPr>
        <w:pStyle w:val="Heading5"/>
      </w:pPr>
      <w:bookmarkStart w:id="1630" w:name="_Toc1131"/>
      <w:r>
        <w:t>تَجَعْجَعَ</w:t>
      </w:r>
      <w:bookmarkEnd w:id="1630"/>
    </w:p>
    <w:p>
      <w:pPr>
        <w:pStyle w:val="BookText"/>
      </w:pPr>
      <w:r>
        <w:rPr>
          <w:rFonts w:ascii="Amiri" w:hAnsi="Amiri" w:eastAsia="Amiri" w:cs="Amiri"/>
          <w:lang w:bidi="ar-SA"/>
          <w:color w:val="111111"/>
          <w:sz w:val="28"/>
          <w:szCs w:val="28"/>
          <w:rtl/>
        </w:rPr>
        <w:t xml:space="preserve">[تَجَعْجَعَ] : المُتَجَعْجِعُ : الذي أناخ بجَعْجاع ، وهو مُناخ السَّوء ، قال أبو ذؤيب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فَأَبَدَّهُنَّ حُتُوفَهُنَّ فَهَارِبٌ</w:t>
      </w:r>
    </w:p>
    <w:p>
      <w:pPr>
        <w:pStyle w:val="BookText"/>
      </w:pPr>
      <w:r>
        <w:rPr>
          <w:rFonts w:ascii="Amiri" w:hAnsi="Amiri" w:eastAsia="Amiri" w:cs="Amiri"/>
          <w:lang w:bidi="ar-SA"/>
          <w:color w:val="111111"/>
          <w:sz w:val="28"/>
          <w:szCs w:val="28"/>
          <w:rtl/>
        </w:rPr>
        <w:t xml:space="preserve">بِذَمَائِهِ أو بَارِكٌ مُتَجَعْجِعُ</w:t>
      </w:r>
    </w:p>
    <w:p>
      <w:pPr>
        <w:pStyle w:val="BookText"/>
      </w:pPr>
      <w:r>
        <w:rPr>
          <w:rFonts w:ascii="IRNazanin" w:hAnsi="IRNazanin" w:eastAsia="IRNazanin" w:cs="IRNazanin"/>
          <w:lang w:bidi="fa-IR"/>
          <w:color w:val="111111"/>
          <w:sz w:val="28"/>
          <w:szCs w:val="28"/>
          <w:rtl/>
        </w:rPr>
        <w:t xml:space="preserve">ف</w:t>
      </w:r>
    </w:p>
    <w:p>
      <w:pPr>
        <w:pStyle w:val="Heading5"/>
      </w:pPr>
      <w:bookmarkStart w:id="1631" w:name="_Toc1132"/>
      <w:r>
        <w:t>تَجَفْجَفَ</w:t>
      </w:r>
      <w:bookmarkEnd w:id="1631"/>
    </w:p>
    <w:p>
      <w:pPr>
        <w:pStyle w:val="BookText"/>
      </w:pPr>
      <w:r>
        <w:rPr>
          <w:rFonts w:ascii="Amiri" w:hAnsi="Amiri" w:eastAsia="Amiri" w:cs="Amiri"/>
          <w:lang w:bidi="ar-SA"/>
          <w:color w:val="111111"/>
          <w:sz w:val="28"/>
          <w:szCs w:val="28"/>
          <w:rtl/>
        </w:rPr>
        <w:t xml:space="preserve">[تَجَفْجَفَ] الشيءُ : إِذا جفَ ، قال يصف بعيراً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فَقَامَ على قَوَائِمَ لَيِّنَاتٍ</w:t>
      </w:r>
    </w:p>
    <w:p>
      <w:pPr>
        <w:pStyle w:val="BookText"/>
      </w:pPr>
      <w:r>
        <w:rPr>
          <w:rFonts w:ascii="Amiri" w:hAnsi="Amiri" w:eastAsia="Amiri" w:cs="Amiri"/>
          <w:lang w:bidi="ar-SA"/>
          <w:color w:val="111111"/>
          <w:sz w:val="28"/>
          <w:szCs w:val="28"/>
          <w:rtl/>
        </w:rPr>
        <w:t xml:space="preserve">قُبَيْلَ تَجَفْجُفِ الوَبَرِ الرَّطِيبِ</w:t>
      </w:r>
    </w:p>
    <w:p>
      <w:pPr>
        <w:pStyle w:val="BookText"/>
      </w:pPr>
      <w:r>
        <w:rPr>
          <w:rFonts w:ascii="IRNazanin" w:hAnsi="IRNazanin" w:eastAsia="IRNazanin" w:cs="IRNazanin"/>
          <w:lang w:bidi="fa-IR"/>
          <w:color w:val="111111"/>
          <w:sz w:val="28"/>
          <w:szCs w:val="28"/>
          <w:rtl/>
        </w:rPr>
        <w:t xml:space="preserve">ل</w:t>
      </w:r>
    </w:p>
    <w:p>
      <w:pPr>
        <w:pStyle w:val="Heading5"/>
      </w:pPr>
      <w:bookmarkStart w:id="1632" w:name="_Toc1133"/>
      <w:r>
        <w:t>تَجَلْجَل</w:t>
      </w:r>
      <w:bookmarkEnd w:id="1632"/>
    </w:p>
    <w:p>
      <w:pPr>
        <w:pStyle w:val="BookText"/>
      </w:pPr>
      <w:r>
        <w:rPr>
          <w:rFonts w:ascii="Amiri" w:hAnsi="Amiri" w:eastAsia="Amiri" w:cs="Amiri"/>
          <w:lang w:bidi="ar-SA"/>
          <w:color w:val="111111"/>
          <w:sz w:val="28"/>
          <w:szCs w:val="28"/>
          <w:rtl/>
        </w:rPr>
        <w:t xml:space="preserve">[تَجَلْجَل] : التّجَلْجُل : التحرك.</w:t>
      </w:r>
    </w:p>
    <w:p>
      <w:pPr>
        <w:pStyle w:val="BookText"/>
      </w:pPr>
      <w:r>
        <w:rPr>
          <w:rFonts w:ascii="Amiri" w:hAnsi="Amiri" w:eastAsia="Amiri" w:cs="Amiri"/>
          <w:lang w:bidi="ar-SA"/>
          <w:color w:val="111111"/>
          <w:sz w:val="28"/>
          <w:szCs w:val="28"/>
          <w:rtl/>
        </w:rPr>
        <w:t xml:space="preserve">والتجلجل : السُّؤوخ في الأرض ، وهو الدخول.</w:t>
      </w:r>
    </w:p>
    <w:p>
      <w:pPr>
        <w:pStyle w:val="BookText"/>
      </w:pPr>
      <w:r>
        <w:rPr>
          <w:rFonts w:ascii="IRNazanin" w:hAnsi="IRNazanin" w:eastAsia="IRNazanin" w:cs="IRNazanin"/>
          <w:lang w:bidi="fa-IR"/>
          <w:color w:val="111111"/>
          <w:sz w:val="28"/>
          <w:szCs w:val="28"/>
          <w:rtl/>
        </w:rPr>
        <w:t xml:space="preserve">م</w:t>
      </w:r>
    </w:p>
    <w:p>
      <w:pPr>
        <w:pStyle w:val="Heading5"/>
      </w:pPr>
      <w:bookmarkStart w:id="1633" w:name="_Toc1134"/>
      <w:r>
        <w:t>تَجْمَجَم</w:t>
      </w:r>
      <w:bookmarkEnd w:id="1633"/>
    </w:p>
    <w:p>
      <w:pPr>
        <w:pStyle w:val="BookText"/>
      </w:pPr>
      <w:r>
        <w:rPr>
          <w:rFonts w:ascii="Amiri" w:hAnsi="Amiri" w:eastAsia="Amiri" w:cs="Amiri"/>
          <w:lang w:bidi="ar-SA"/>
          <w:color w:val="111111"/>
          <w:sz w:val="28"/>
          <w:szCs w:val="28"/>
          <w:rtl/>
        </w:rPr>
        <w:t xml:space="preserve">[تَجْمَجَم] : التَّجَمْجُم : الكلامُ الذي لا يَتَبَيَّن.</w:t>
      </w:r>
    </w:p>
    <w:p>
      <w:pPr>
        <w:pStyle w:val="BookText"/>
      </w:pPr>
      <w:r>
        <w:rPr>
          <w:rFonts w:ascii="IRNazanin" w:hAnsi="IRNazanin" w:eastAsia="IRNazanin" w:cs="IRNazanin"/>
          <w:lang w:bidi="fa-IR"/>
          <w:color w:val="111111"/>
          <w:sz w:val="28"/>
          <w:szCs w:val="28"/>
          <w:rtl/>
        </w:rPr>
        <w:t xml:space="preserve">ه-</w:t>
      </w:r>
    </w:p>
    <w:p>
      <w:pPr>
        <w:pStyle w:val="Heading5"/>
      </w:pPr>
      <w:bookmarkStart w:id="1634" w:name="_Toc1135"/>
      <w:r>
        <w:t>تَجَهجه</w:t>
      </w:r>
      <w:bookmarkEnd w:id="1634"/>
    </w:p>
    <w:p>
      <w:pPr>
        <w:pStyle w:val="BookText"/>
      </w:pPr>
      <w:r>
        <w:rPr>
          <w:rFonts w:ascii="Amiri" w:hAnsi="Amiri" w:eastAsia="Amiri" w:cs="Amiri"/>
          <w:lang w:bidi="ar-SA"/>
          <w:color w:val="111111"/>
          <w:sz w:val="28"/>
          <w:szCs w:val="28"/>
          <w:rtl/>
        </w:rPr>
        <w:t xml:space="preserve">[تَجَهجه] : التَّجَهْجَةُ : الانتهاء ، يقال : تَجَهْجَهْ عني : أي انتهِ.</w:t>
      </w:r>
    </w:p>
    <w:p>
      <w:pPr>
        <w:pStyle w:val="BookText"/>
      </w:pPr>
      <w:r>
        <w:rPr>
          <w:rFonts w:ascii="Amiri" w:hAnsi="Amiri" w:eastAsia="Amiri" w:cs="Amiri"/>
          <w:lang w:bidi="ar-SA"/>
          <w:color w:val="111111"/>
          <w:sz w:val="28"/>
          <w:szCs w:val="28"/>
          <w:rtl/>
        </w:rPr>
        <w:t xml:space="preserve">همزة</w:t>
      </w:r>
    </w:p>
    <w:p>
      <w:pPr>
        <w:pStyle w:val="Heading5"/>
      </w:pPr>
      <w:bookmarkStart w:id="1635" w:name="_Toc1136"/>
      <w:r>
        <w:t>تجَأجأ</w:t>
      </w:r>
      <w:bookmarkEnd w:id="1635"/>
    </w:p>
    <w:p>
      <w:pPr>
        <w:pStyle w:val="BookText"/>
      </w:pPr>
      <w:r>
        <w:rPr>
          <w:rFonts w:ascii="Amiri" w:hAnsi="Amiri" w:eastAsia="Amiri" w:cs="Amiri"/>
          <w:lang w:bidi="ar-SA"/>
          <w:color w:val="111111"/>
          <w:sz w:val="28"/>
          <w:szCs w:val="28"/>
          <w:rtl/>
        </w:rPr>
        <w:t xml:space="preserve">[تجَأجأ] : يقال : تجأْجأْ عني : أي انتهِ.</w:t>
      </w:r>
    </w:p>
    <w:p>
      <w:pPr>
        <w:pStyle w:val="BookText"/>
      </w:pPr>
      <w:r>
        <w:rPr>
          <w:rFonts w:ascii="IRNazanin" w:hAnsi="IRNazanin" w:eastAsia="IRNazanin" w:cs="IRNazanin"/>
          <w:lang w:bidi="fa-IR"/>
          <w:color w:val="111111"/>
          <w:sz w:val="28"/>
          <w:szCs w:val="28"/>
          <w:rtl/>
        </w:rPr>
        <w:t xml:space="preserve">[شماره صفحه واقعی : 971]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972]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1" w:name="pg14428_153238"/>
    <w:bookmarkEnd w:id="241"/>
    <w:p>
      <w:pPr>
        <w:pStyle w:val="Heading3"/>
      </w:pPr>
      <w:bookmarkStart w:id="1636" w:name="_Toc1137"/>
      <w:r>
        <w:t>باب الجيم والباء وما بعدهما</w:t>
      </w:r>
      <w:bookmarkEnd w:id="1636"/>
    </w:p>
    <w:p>
      <w:pPr>
        <w:pStyle w:val="Heading4"/>
      </w:pPr>
      <w:bookmarkStart w:id="1637" w:name="_Toc1138"/>
      <w:r>
        <w:t>الأسماء</w:t>
      </w:r>
      <w:bookmarkEnd w:id="1637"/>
    </w:p>
    <w:p>
      <w:pPr>
        <w:pStyle w:val="Heading5"/>
      </w:pPr>
      <w:bookmarkStart w:id="1638" w:name="_Toc1139"/>
      <w:r>
        <w:t>اشارة</w:t>
      </w:r>
      <w:bookmarkEnd w:id="163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639" w:name="_Toc1140"/>
      <w:r>
        <w:t>الجَبْر</w:t>
      </w:r>
      <w:bookmarkEnd w:id="1639"/>
    </w:p>
    <w:p>
      <w:pPr>
        <w:pStyle w:val="BookText"/>
      </w:pPr>
      <w:r>
        <w:rPr>
          <w:rFonts w:ascii="Amiri" w:hAnsi="Amiri" w:eastAsia="Amiri" w:cs="Amiri"/>
          <w:lang w:bidi="ar-SA"/>
          <w:color w:val="111111"/>
          <w:sz w:val="28"/>
          <w:szCs w:val="28"/>
          <w:rtl/>
        </w:rPr>
        <w:t xml:space="preserve">[الجَبْر] : الخَلْق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وجَبْر : من أسماء الرجال.</w:t>
      </w:r>
    </w:p>
    <w:p>
      <w:pPr>
        <w:pStyle w:val="BookText"/>
      </w:pPr>
      <w:r>
        <w:rPr>
          <w:rFonts w:ascii="IRNazanin" w:hAnsi="IRNazanin" w:eastAsia="IRNazanin" w:cs="IRNazanin"/>
          <w:lang w:bidi="fa-IR"/>
          <w:color w:val="111111"/>
          <w:sz w:val="28"/>
          <w:szCs w:val="28"/>
          <w:rtl/>
        </w:rPr>
        <w:t xml:space="preserve">ل</w:t>
      </w:r>
    </w:p>
    <w:p>
      <w:pPr>
        <w:pStyle w:val="Heading5"/>
      </w:pPr>
      <w:bookmarkStart w:id="1640" w:name="_Toc1141"/>
      <w:r>
        <w:t>جَبْل</w:t>
      </w:r>
      <w:bookmarkEnd w:id="1640"/>
    </w:p>
    <w:p>
      <w:pPr>
        <w:pStyle w:val="BookText"/>
      </w:pPr>
      <w:r>
        <w:rPr>
          <w:rFonts w:ascii="Amiri" w:hAnsi="Amiri" w:eastAsia="Amiri" w:cs="Amiri"/>
          <w:lang w:bidi="ar-SA"/>
          <w:color w:val="111111"/>
          <w:sz w:val="28"/>
          <w:szCs w:val="28"/>
          <w:rtl/>
        </w:rPr>
        <w:t xml:space="preserve">[جَبْل] : رجل جَبْل : عظيم الخَلْق. وامرأة جَبْلَةٌ بالهاء. وناقة جَبْلةٌ : عظيمة السَّنَام.</w:t>
      </w:r>
    </w:p>
    <w:p>
      <w:pPr>
        <w:pStyle w:val="BookText"/>
      </w:pPr>
      <w:r>
        <w:rPr>
          <w:rFonts w:ascii="Amiri" w:hAnsi="Amiri" w:eastAsia="Amiri" w:cs="Amiri"/>
          <w:lang w:bidi="ar-SA"/>
          <w:color w:val="111111"/>
          <w:sz w:val="28"/>
          <w:szCs w:val="28"/>
          <w:rtl/>
        </w:rPr>
        <w:t xml:space="preserve">همزة</w:t>
      </w:r>
    </w:p>
    <w:p>
      <w:pPr>
        <w:pStyle w:val="Heading5"/>
      </w:pPr>
      <w:bookmarkStart w:id="1641" w:name="_Toc1142"/>
      <w:r>
        <w:t>الجَبْء</w:t>
      </w:r>
      <w:bookmarkEnd w:id="1641"/>
    </w:p>
    <w:p>
      <w:pPr>
        <w:pStyle w:val="BookText"/>
      </w:pPr>
      <w:r>
        <w:rPr>
          <w:rFonts w:ascii="Amiri" w:hAnsi="Amiri" w:eastAsia="Amiri" w:cs="Amiri"/>
          <w:lang w:bidi="ar-SA"/>
          <w:color w:val="111111"/>
          <w:sz w:val="28"/>
          <w:szCs w:val="28"/>
          <w:rtl/>
        </w:rPr>
        <w:t xml:space="preserve">[الجَبْء] مهموز : الكمأة الحمراء ، والجمع أَجْبُؤٌ وأَجْبَاء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والجَبْء : نَقِير يجتمع فيه الماء ، وجمعه أيضاً أَجْبُؤ وأَجْباء.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ه-</w:t>
      </w:r>
    </w:p>
    <w:p>
      <w:pPr>
        <w:pStyle w:val="Heading5"/>
      </w:pPr>
      <w:bookmarkStart w:id="1642" w:name="_Toc1143"/>
      <w:r>
        <w:t>جَبْهَة</w:t>
      </w:r>
      <w:bookmarkEnd w:id="1642"/>
    </w:p>
    <w:p>
      <w:pPr>
        <w:pStyle w:val="BookText"/>
      </w:pPr>
      <w:r>
        <w:rPr>
          <w:rFonts w:ascii="Amiri" w:hAnsi="Amiri" w:eastAsia="Amiri" w:cs="Amiri"/>
          <w:lang w:bidi="ar-SA"/>
          <w:color w:val="111111"/>
          <w:sz w:val="28"/>
          <w:szCs w:val="28"/>
          <w:rtl/>
        </w:rPr>
        <w:t xml:space="preserve">[جَبْهَة] الإِنسان وغيره معروفة. وفي الحديث </w:t>
      </w:r>
      <w:r>
        <w:rPr>
          <w:rStyle w:val="FootnoteReference"/>
        </w:rPr>
        <w:footnoteReference w:id="634"/>
      </w:r>
      <w:r>
        <w:rPr>
          <w:rFonts w:ascii="Amiri" w:hAnsi="Amiri" w:eastAsia="Amiri" w:cs="Amiri"/>
          <w:lang w:bidi="ar-SA"/>
          <w:color w:val="111111"/>
          <w:sz w:val="28"/>
          <w:szCs w:val="28"/>
          <w:rtl/>
        </w:rPr>
        <w:t xml:space="preserve">: « كان النبيُّ عليه‌السلام إِذا صلَّى يضعُ جبهته بين كَفَّيْه ». والجَبْهَة : نجم من منازل القمر ، يقال : هو جبهة الأسد.</w:t>
      </w:r>
    </w:p>
    <w:p>
      <w:pPr>
        <w:pStyle w:val="BookText"/>
      </w:pPr>
      <w:r>
        <w:rPr>
          <w:rFonts w:ascii="Amiri" w:hAnsi="Amiri" w:eastAsia="Amiri" w:cs="Amiri"/>
          <w:lang w:bidi="ar-SA"/>
          <w:color w:val="111111"/>
          <w:sz w:val="28"/>
          <w:szCs w:val="28"/>
          <w:rtl/>
        </w:rPr>
        <w:t xml:space="preserve">ويقال : أخذ الشيء جَبْهَة : أي جهراً.</w:t>
      </w:r>
    </w:p>
    <w:p>
      <w:pPr>
        <w:pStyle w:val="BookText"/>
      </w:pPr>
      <w:r>
        <w:rPr>
          <w:rFonts w:ascii="Amiri" w:hAnsi="Amiri" w:eastAsia="Amiri" w:cs="Amiri"/>
          <w:lang w:bidi="ar-SA"/>
          <w:color w:val="111111"/>
          <w:sz w:val="28"/>
          <w:szCs w:val="28"/>
          <w:rtl/>
        </w:rPr>
        <w:t xml:space="preserve">والجَبْهَة : الجماعة من الناس.</w:t>
      </w:r>
    </w:p>
    <w:p>
      <w:pPr>
        <w:pStyle w:val="BookText"/>
      </w:pPr>
      <w:r>
        <w:rPr>
          <w:rFonts w:ascii="Amiri" w:hAnsi="Amiri" w:eastAsia="Amiri" w:cs="Amiri"/>
          <w:lang w:bidi="ar-SA"/>
          <w:color w:val="111111"/>
          <w:sz w:val="28"/>
          <w:szCs w:val="28"/>
          <w:rtl/>
        </w:rPr>
        <w:t xml:space="preserve">والجَبْهة : الخيل. وفي الحديث </w:t>
      </w:r>
      <w:r>
        <w:rPr>
          <w:rStyle w:val="FootnoteReference"/>
        </w:rPr>
        <w:footnoteReference w:id="635"/>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[شماره صفحه واقعی : 973]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42" w:name="pg14428_153240"/>
    <w:bookmarkEnd w:id="242"/>
    <w:p>
      <w:pPr>
        <w:pStyle w:val="BookText"/>
      </w:pPr>
      <w:r>
        <w:rPr>
          <w:rFonts w:ascii="Amiri" w:hAnsi="Amiri" w:eastAsia="Amiri" w:cs="Amiri"/>
          <w:lang w:bidi="ar-SA"/>
          <w:color w:val="111111"/>
          <w:sz w:val="28"/>
          <w:szCs w:val="28"/>
          <w:rtl/>
        </w:rPr>
        <w:t xml:space="preserve">النبي عليه‌السلام : « ليس في الجَبْهة ولا في النُّخَّةِ ولا في الكُسْعَة صدقةٌ » والنُّخَّةُ : البقر الحوامل ، والكُسْعَة : الحمير.</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36"/>
      </w:r>
      <w:r>
        <w:rPr>
          <w:rFonts w:ascii="Amiri" w:hAnsi="Amiri" w:eastAsia="Amiri" w:cs="Amiri"/>
          <w:lang w:bidi="ar-SA"/>
          <w:color w:val="111111"/>
          <w:sz w:val="28"/>
          <w:szCs w:val="28"/>
          <w:rtl/>
        </w:rPr>
        <w:t xml:space="preserve">أبو يوسف ومحمد والشافعي ومن وافقهم : لا زكاة في سائمة الخيل.</w:t>
      </w:r>
    </w:p>
    <w:p>
      <w:pPr>
        <w:pStyle w:val="BookText"/>
      </w:pPr>
      <w:r>
        <w:rPr>
          <w:rFonts w:ascii="Amiri" w:hAnsi="Amiri" w:eastAsia="Amiri" w:cs="Amiri"/>
          <w:lang w:bidi="ar-SA"/>
          <w:color w:val="111111"/>
          <w:sz w:val="28"/>
          <w:szCs w:val="28"/>
          <w:rtl/>
        </w:rPr>
        <w:t xml:space="preserve">وقال أبو حنيفة وزُفَر : تجب فيها الزكاة ، فإِن شاء أخرجها عن كل فرس ديناراً ، وإِن شاء أخرج من قيمتها ربع العشر ؛ وإِذا بلغت أربعين أخرج منها فرساً ، وإِن كانت ذكوراً كلها فلا زكاة فيها. وروي عن أبي حنيفة أيضاً أنها إِن كانت إِناثاً فلا زكاة فيها.</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643" w:name="_Toc1144"/>
      <w:r>
        <w:t>جُبْل</w:t>
      </w:r>
      <w:bookmarkEnd w:id="1643"/>
    </w:p>
    <w:p>
      <w:pPr>
        <w:pStyle w:val="BookText"/>
      </w:pPr>
      <w:r>
        <w:rPr>
          <w:rFonts w:ascii="Amiri" w:hAnsi="Amiri" w:eastAsia="Amiri" w:cs="Amiri"/>
          <w:lang w:bidi="ar-SA"/>
          <w:color w:val="111111"/>
          <w:sz w:val="28"/>
          <w:szCs w:val="28"/>
          <w:rtl/>
        </w:rPr>
        <w:t xml:space="preserve">[جُبْل] : قرأ أبو عمرو وابن عامر : وَلَقَدْ أَضَلَّ مِنْكِمْ جُبْلاً كَثِيراً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1644" w:name="_Toc1145"/>
      <w:r>
        <w:t>الجُبْن</w:t>
      </w:r>
      <w:bookmarkEnd w:id="1644"/>
    </w:p>
    <w:p>
      <w:pPr>
        <w:pStyle w:val="BookText"/>
      </w:pPr>
      <w:r>
        <w:rPr>
          <w:rFonts w:ascii="Amiri" w:hAnsi="Amiri" w:eastAsia="Amiri" w:cs="Amiri"/>
          <w:lang w:bidi="ar-SA"/>
          <w:color w:val="111111"/>
          <w:sz w:val="28"/>
          <w:szCs w:val="28"/>
          <w:rtl/>
        </w:rPr>
        <w:t xml:space="preserve">[الجُبْن] : الذي يؤكل تخفيف الجُبُن.</w:t>
      </w:r>
    </w:p>
    <w:p>
      <w:pPr>
        <w:pStyle w:val="BookText"/>
      </w:pPr>
      <w:r>
        <w:rPr>
          <w:rFonts w:ascii="Amiri" w:hAnsi="Amiri" w:eastAsia="Amiri" w:cs="Amiri"/>
          <w:lang w:bidi="ar-SA"/>
          <w:color w:val="111111"/>
          <w:sz w:val="28"/>
          <w:szCs w:val="28"/>
          <w:rtl/>
        </w:rPr>
        <w:t xml:space="preserve">فالطريّ منه بارد رطب ، وما يبس فطبعه رديء الغذاء.</w:t>
      </w:r>
    </w:p>
    <w:p>
      <w:pPr>
        <w:pStyle w:val="BookText"/>
      </w:pPr>
      <w:r>
        <w:rPr>
          <w:rFonts w:ascii="Amiri" w:hAnsi="Amiri" w:eastAsia="Amiri" w:cs="Amiri"/>
          <w:lang w:bidi="ar-SA"/>
          <w:color w:val="111111"/>
          <w:sz w:val="28"/>
          <w:szCs w:val="28"/>
          <w:rtl/>
        </w:rPr>
        <w:t xml:space="preserve">والجُبْن : مصدر الجبان.</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1645" w:name="_Toc1146"/>
      <w:r>
        <w:t>الجِبْت</w:t>
      </w:r>
      <w:bookmarkEnd w:id="1645"/>
    </w:p>
    <w:p>
      <w:pPr>
        <w:pStyle w:val="BookText"/>
      </w:pPr>
      <w:r>
        <w:rPr>
          <w:rFonts w:ascii="Amiri" w:hAnsi="Amiri" w:eastAsia="Amiri" w:cs="Amiri"/>
          <w:lang w:bidi="ar-SA"/>
          <w:color w:val="111111"/>
          <w:sz w:val="28"/>
          <w:szCs w:val="28"/>
          <w:rtl/>
        </w:rPr>
        <w:t xml:space="preserve">[الجِبْت] : الساحر. ويقال : الكاهن.</w:t>
      </w:r>
    </w:p>
    <w:p>
      <w:pPr>
        <w:pStyle w:val="BookText"/>
      </w:pPr>
      <w:r>
        <w:rPr>
          <w:rFonts w:ascii="Amiri" w:hAnsi="Amiri" w:eastAsia="Amiri" w:cs="Amiri"/>
          <w:lang w:bidi="ar-SA"/>
          <w:color w:val="111111"/>
          <w:sz w:val="28"/>
          <w:szCs w:val="28"/>
          <w:rtl/>
        </w:rPr>
        <w:t xml:space="preserve">و [يقال] : هو ما يعبد من دون الله تعالى ، وهذا ليس من كلام العرب الأصلي ، لأن الجيم والتاء لا يأتلفان في كلام العرب إِلا ومعهما حرف ذَوْلَقِيّ ، مثل تجر نتج تلج.</w:t>
      </w:r>
    </w:p>
    <w:p>
      <w:pPr>
        <w:pStyle w:val="BookText"/>
      </w:pPr>
      <w:r>
        <w:rPr>
          <w:rFonts w:ascii="IRNazanin" w:hAnsi="IRNazanin" w:eastAsia="IRNazanin" w:cs="IRNazanin"/>
          <w:lang w:bidi="fa-IR"/>
          <w:color w:val="111111"/>
          <w:sz w:val="28"/>
          <w:szCs w:val="28"/>
          <w:rtl/>
        </w:rPr>
        <w:t xml:space="preserve">ح</w:t>
      </w:r>
    </w:p>
    <w:p>
      <w:pPr>
        <w:pStyle w:val="Heading5"/>
      </w:pPr>
      <w:bookmarkStart w:id="1646" w:name="_Toc1147"/>
      <w:r>
        <w:t>الجِبْح</w:t>
      </w:r>
      <w:bookmarkEnd w:id="1646"/>
    </w:p>
    <w:p>
      <w:pPr>
        <w:pStyle w:val="BookText"/>
      </w:pPr>
      <w:r>
        <w:rPr>
          <w:rFonts w:ascii="Amiri" w:hAnsi="Amiri" w:eastAsia="Amiri" w:cs="Amiri"/>
          <w:lang w:bidi="ar-SA"/>
          <w:color w:val="111111"/>
          <w:sz w:val="28"/>
          <w:szCs w:val="28"/>
          <w:rtl/>
        </w:rPr>
        <w:t xml:space="preserve">[الجِبْح] </w:t>
      </w:r>
      <w:r>
        <w:rPr>
          <w:rStyle w:val="FootnoteReference"/>
        </w:rPr>
        <w:footnoteReference w:id="638"/>
      </w:r>
      <w:r>
        <w:rPr>
          <w:rFonts w:ascii="Amiri" w:hAnsi="Amiri" w:eastAsia="Amiri" w:cs="Amiri"/>
          <w:lang w:bidi="ar-SA"/>
          <w:color w:val="111111"/>
          <w:sz w:val="28"/>
          <w:szCs w:val="28"/>
          <w:rtl/>
        </w:rPr>
        <w:t xml:space="preserve">: عُودٌ مجوَّف معمول للنحل تعسّل فيه.</w:t>
      </w:r>
    </w:p>
    <w:p>
      <w:pPr>
        <w:pStyle w:val="BookText"/>
      </w:pPr>
      <w:r>
        <w:rPr>
          <w:rFonts w:ascii="IRNazanin" w:hAnsi="IRNazanin" w:eastAsia="IRNazanin" w:cs="IRNazanin"/>
          <w:lang w:bidi="fa-IR"/>
          <w:color w:val="111111"/>
          <w:sz w:val="28"/>
          <w:szCs w:val="28"/>
          <w:rtl/>
        </w:rPr>
        <w:t xml:space="preserve">[شماره صفحه واقعی : 974]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3" w:name="pg14428_153243"/>
    <w:bookmarkEnd w:id="243"/>
    <w:p>
      <w:pPr>
        <w:pStyle w:val="BookText"/>
      </w:pPr>
      <w:r>
        <w:rPr>
          <w:rFonts w:ascii="Amiri" w:hAnsi="Amiri" w:eastAsia="Amiri" w:cs="Amiri"/>
          <w:lang w:bidi="ar-SA"/>
          <w:color w:val="111111"/>
          <w:sz w:val="28"/>
          <w:szCs w:val="28"/>
          <w:rtl/>
        </w:rPr>
        <w:t xml:space="preserve">ولم يأت في هذا الباب جيم.</w:t>
      </w:r>
    </w:p>
    <w:p>
      <w:pPr>
        <w:pStyle w:val="BookText"/>
      </w:pPr>
      <w:r>
        <w:rPr>
          <w:rFonts w:ascii="IRNazanin" w:hAnsi="IRNazanin" w:eastAsia="IRNazanin" w:cs="IRNazanin"/>
          <w:lang w:bidi="fa-IR"/>
          <w:color w:val="111111"/>
          <w:sz w:val="28"/>
          <w:szCs w:val="28"/>
          <w:rtl/>
        </w:rPr>
        <w:t xml:space="preserve">ز</w:t>
      </w:r>
    </w:p>
    <w:p>
      <w:pPr>
        <w:pStyle w:val="Heading5"/>
      </w:pPr>
      <w:bookmarkStart w:id="1647" w:name="_Toc1148"/>
      <w:r>
        <w:t>الجِبْز</w:t>
      </w:r>
      <w:bookmarkEnd w:id="1647"/>
    </w:p>
    <w:p>
      <w:pPr>
        <w:pStyle w:val="BookText"/>
      </w:pPr>
      <w:r>
        <w:rPr>
          <w:rFonts w:ascii="Amiri" w:hAnsi="Amiri" w:eastAsia="Amiri" w:cs="Amiri"/>
          <w:lang w:bidi="ar-SA"/>
          <w:color w:val="111111"/>
          <w:sz w:val="28"/>
          <w:szCs w:val="28"/>
          <w:rtl/>
        </w:rPr>
        <w:t xml:space="preserve">[الجِبْز] ، بالزاي : الغليظ من الرجال.</w:t>
      </w:r>
    </w:p>
    <w:p>
      <w:pPr>
        <w:pStyle w:val="BookText"/>
      </w:pPr>
      <w:r>
        <w:rPr>
          <w:rFonts w:ascii="Amiri" w:hAnsi="Amiri" w:eastAsia="Amiri" w:cs="Amiri"/>
          <w:lang w:bidi="ar-SA"/>
          <w:color w:val="111111"/>
          <w:sz w:val="28"/>
          <w:szCs w:val="28"/>
          <w:rtl/>
        </w:rPr>
        <w:t xml:space="preserve">ويقال : الجِبْز : اللئيم. ويقال : الجبان.</w:t>
      </w:r>
    </w:p>
    <w:p>
      <w:pPr>
        <w:pStyle w:val="BookText"/>
      </w:pPr>
      <w:r>
        <w:rPr>
          <w:rFonts w:ascii="IRNazanin" w:hAnsi="IRNazanin" w:eastAsia="IRNazanin" w:cs="IRNazanin"/>
          <w:lang w:bidi="fa-IR"/>
          <w:color w:val="111111"/>
          <w:sz w:val="28"/>
          <w:szCs w:val="28"/>
          <w:rtl/>
        </w:rPr>
        <w:t xml:space="preserve">س</w:t>
      </w:r>
    </w:p>
    <w:p>
      <w:pPr>
        <w:pStyle w:val="Heading5"/>
      </w:pPr>
      <w:bookmarkStart w:id="1648" w:name="_Toc1149"/>
      <w:r>
        <w:t>الجِبْس</w:t>
      </w:r>
      <w:bookmarkEnd w:id="1648"/>
    </w:p>
    <w:p>
      <w:pPr>
        <w:pStyle w:val="BookText"/>
      </w:pPr>
      <w:r>
        <w:rPr>
          <w:rFonts w:ascii="Amiri" w:hAnsi="Amiri" w:eastAsia="Amiri" w:cs="Amiri"/>
          <w:lang w:bidi="ar-SA"/>
          <w:color w:val="111111"/>
          <w:sz w:val="28"/>
          <w:szCs w:val="28"/>
          <w:rtl/>
        </w:rPr>
        <w:t xml:space="preserve">[الجِبْس] : الضعيف الجبان ، قال </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لله در رافع أنى اهتدى</w:t>
      </w:r>
    </w:p>
    <w:p>
      <w:pPr>
        <w:pStyle w:val="BookText"/>
      </w:pPr>
      <w:r>
        <w:rPr>
          <w:rFonts w:ascii="IRNazanin" w:hAnsi="IRNazanin" w:eastAsia="IRNazanin" w:cs="IRNazanin"/>
          <w:lang w:bidi="fa-IR"/>
          <w:color w:val="111111"/>
          <w:sz w:val="28"/>
          <w:szCs w:val="28"/>
          <w:rtl/>
        </w:rPr>
        <w:t xml:space="preserve">فوزمن قراقر إلى سوى</w:t>
      </w:r>
    </w:p>
    <w:p>
      <w:pPr>
        <w:pStyle w:val="BookText"/>
      </w:pPr>
      <w:r>
        <w:rPr>
          <w:rFonts w:ascii="Amiri" w:hAnsi="Amiri" w:eastAsia="Amiri" w:cs="Amiri"/>
          <w:lang w:bidi="ar-SA"/>
          <w:color w:val="111111"/>
          <w:sz w:val="28"/>
          <w:szCs w:val="28"/>
          <w:rtl/>
        </w:rPr>
        <w:t xml:space="preserve">وفي نسبه الرجز أقوال ، وفي ألفاظه وترتيبه روايات ، انظر العباب والتاج ( جبس ) ومعجم ياقوت ( سواء 3 / 271 ) و ( قراقِر : 4 / 318 ) ، وانظر تاريخ الطبري : ( 3 / 416 ).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يَهْمَاءَ لَوْ سَارَ بِها الجِبْسُ بكى</w:t>
      </w:r>
    </w:p>
    <w:p>
      <w:pPr>
        <w:pStyle w:val="BookText"/>
      </w:pPr>
      <w:r>
        <w:rPr>
          <w:rFonts w:ascii="IRNazanin" w:hAnsi="IRNazanin" w:eastAsia="IRNazanin" w:cs="IRNazanin"/>
          <w:lang w:bidi="fa-IR"/>
          <w:color w:val="111111"/>
          <w:sz w:val="28"/>
          <w:szCs w:val="28"/>
          <w:rtl/>
        </w:rPr>
        <w:t xml:space="preserve">ل</w:t>
      </w:r>
    </w:p>
    <w:p>
      <w:pPr>
        <w:pStyle w:val="Heading5"/>
      </w:pPr>
      <w:bookmarkStart w:id="1649" w:name="_Toc1150"/>
      <w:r>
        <w:t>جِبْل</w:t>
      </w:r>
      <w:bookmarkEnd w:id="1649"/>
    </w:p>
    <w:p>
      <w:pPr>
        <w:pStyle w:val="BookText"/>
      </w:pPr>
      <w:r>
        <w:rPr>
          <w:rFonts w:ascii="Amiri" w:hAnsi="Amiri" w:eastAsia="Amiri" w:cs="Amiri"/>
          <w:lang w:bidi="ar-SA"/>
          <w:color w:val="111111"/>
          <w:sz w:val="28"/>
          <w:szCs w:val="28"/>
          <w:rtl/>
        </w:rPr>
        <w:t xml:space="preserve">[جِبْل] : يقال : مالٌ جِبْل : أي كثير ، وأنشد ابن السِّكِّيت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وحَاجِبٌ </w:t>
      </w:r>
      <w:r>
        <w:rPr>
          <w:rStyle w:val="FootnoteReference"/>
        </w:rPr>
        <w:footnoteReference w:id="641"/>
      </w:r>
      <w:r>
        <w:rPr>
          <w:rFonts w:ascii="Amiri" w:hAnsi="Amiri" w:eastAsia="Amiri" w:cs="Amiri"/>
          <w:lang w:bidi="ar-SA"/>
          <w:color w:val="111111"/>
          <w:sz w:val="28"/>
          <w:szCs w:val="28"/>
          <w:rtl/>
        </w:rPr>
        <w:t xml:space="preserve">كَرْدَسَهُ في الحَبْلِ</w:t>
      </w:r>
    </w:p>
    <w:p>
      <w:pPr>
        <w:pStyle w:val="BookText"/>
      </w:pPr>
      <w:r>
        <w:rPr>
          <w:rFonts w:ascii="Amiri" w:hAnsi="Amiri" w:eastAsia="Amiri" w:cs="Amiri"/>
          <w:lang w:bidi="ar-SA"/>
          <w:color w:val="111111"/>
          <w:sz w:val="28"/>
          <w:szCs w:val="28"/>
          <w:rtl/>
        </w:rPr>
        <w:t xml:space="preserve">مِنّا غُلَامٌ كانَ غَيْرَ وَغْلِ</w:t>
      </w:r>
    </w:p>
    <w:p>
      <w:pPr>
        <w:pStyle w:val="BookText"/>
      </w:pPr>
      <w:r>
        <w:rPr>
          <w:rFonts w:ascii="Amiri" w:hAnsi="Amiri" w:eastAsia="Amiri" w:cs="Amiri"/>
          <w:lang w:bidi="ar-SA"/>
          <w:color w:val="111111"/>
          <w:sz w:val="28"/>
          <w:szCs w:val="28"/>
          <w:rtl/>
        </w:rPr>
        <w:t xml:space="preserve">حَتَّى افْتَدَوْا </w:t>
      </w:r>
      <w:r>
        <w:rPr>
          <w:rStyle w:val="FootnoteReference"/>
        </w:rPr>
        <w:footnoteReference w:id="642"/>
      </w:r>
      <w:r>
        <w:rPr>
          <w:rFonts w:ascii="Amiri" w:hAnsi="Amiri" w:eastAsia="Amiri" w:cs="Amiri"/>
          <w:lang w:bidi="ar-SA"/>
          <w:color w:val="111111"/>
          <w:sz w:val="28"/>
          <w:szCs w:val="28"/>
          <w:rtl/>
        </w:rPr>
        <w:t xml:space="preserve">مِنّا بِمَالٍ جِبْلِ</w:t>
      </w:r>
    </w:p>
    <w:p>
      <w:pPr>
        <w:pStyle w:val="BookText"/>
      </w:pPr>
      <w:r>
        <w:rPr>
          <w:rFonts w:ascii="IRNazanin" w:hAnsi="IRNazanin" w:eastAsia="IRNazanin" w:cs="IRNazanin"/>
          <w:lang w:bidi="fa-IR"/>
          <w:color w:val="111111"/>
          <w:sz w:val="28"/>
          <w:szCs w:val="28"/>
          <w:rtl/>
        </w:rPr>
        <w:t xml:space="preserve">[شماره صفحه واقعی : 975]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44" w:name="pg14428_153245"/>
    <w:bookmarkEnd w:id="244"/>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650" w:name="_Toc1151"/>
      <w:r>
        <w:t>الجِبْلة</w:t>
      </w:r>
      <w:bookmarkEnd w:id="1650"/>
    </w:p>
    <w:p>
      <w:pPr>
        <w:pStyle w:val="BookText"/>
      </w:pPr>
      <w:r>
        <w:rPr>
          <w:rFonts w:ascii="Amiri" w:hAnsi="Amiri" w:eastAsia="Amiri" w:cs="Amiri"/>
          <w:lang w:bidi="ar-SA"/>
          <w:color w:val="111111"/>
          <w:sz w:val="28"/>
          <w:szCs w:val="28"/>
          <w:rtl/>
        </w:rPr>
        <w:t xml:space="preserve">[الجِبْلة] : الخلقة.</w:t>
      </w:r>
    </w:p>
    <w:p>
      <w:pPr>
        <w:pStyle w:val="BookText"/>
      </w:pPr>
      <w:r>
        <w:rPr>
          <w:rFonts w:ascii="Amiri" w:hAnsi="Amiri" w:eastAsia="Amiri" w:cs="Amiri"/>
          <w:lang w:bidi="ar-SA"/>
          <w:color w:val="111111"/>
          <w:sz w:val="28"/>
          <w:szCs w:val="28"/>
          <w:rtl/>
        </w:rPr>
        <w:t xml:space="preserve">ويقال للرجل الغليظ : إِنه لذو جِبْلة.</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651" w:name="_Toc1152"/>
      <w:r>
        <w:t>الجَبَل</w:t>
      </w:r>
      <w:bookmarkEnd w:id="1651"/>
    </w:p>
    <w:p>
      <w:pPr>
        <w:pStyle w:val="BookText"/>
      </w:pPr>
      <w:r>
        <w:rPr>
          <w:rFonts w:ascii="Amiri" w:hAnsi="Amiri" w:eastAsia="Amiri" w:cs="Amiri"/>
          <w:lang w:bidi="ar-SA"/>
          <w:color w:val="111111"/>
          <w:sz w:val="28"/>
          <w:szCs w:val="28"/>
          <w:rtl/>
        </w:rPr>
        <w:t xml:space="preserve">[الجَبَل] : معروف.</w:t>
      </w:r>
    </w:p>
    <w:p>
      <w:pPr>
        <w:pStyle w:val="BookText"/>
      </w:pPr>
      <w:r>
        <w:rPr>
          <w:rFonts w:ascii="Amiri" w:hAnsi="Amiri" w:eastAsia="Amiri" w:cs="Amiri"/>
          <w:lang w:bidi="ar-SA"/>
          <w:color w:val="111111"/>
          <w:sz w:val="28"/>
          <w:szCs w:val="28"/>
          <w:rtl/>
        </w:rPr>
        <w:t xml:space="preserve">وجَبَل : من أسماء الرجال.</w:t>
      </w:r>
    </w:p>
    <w:p>
      <w:pPr>
        <w:pStyle w:val="BookText"/>
      </w:pPr>
      <w:r>
        <w:rPr>
          <w:rFonts w:ascii="IRNazanin" w:hAnsi="IRNazanin" w:eastAsia="IRNazanin" w:cs="IRNazanin"/>
          <w:lang w:bidi="fa-IR"/>
          <w:color w:val="111111"/>
          <w:sz w:val="28"/>
          <w:szCs w:val="28"/>
          <w:rtl/>
        </w:rPr>
        <w:t xml:space="preserve">و</w:t>
      </w:r>
    </w:p>
    <w:p>
      <w:pPr>
        <w:pStyle w:val="Heading5"/>
      </w:pPr>
      <w:bookmarkStart w:id="1652" w:name="_Toc1153"/>
      <w:r>
        <w:t>الجَبَا</w:t>
      </w:r>
      <w:bookmarkEnd w:id="1652"/>
    </w:p>
    <w:p>
      <w:pPr>
        <w:pStyle w:val="BookText"/>
      </w:pPr>
      <w:r>
        <w:rPr>
          <w:rFonts w:ascii="Amiri" w:hAnsi="Amiri" w:eastAsia="Amiri" w:cs="Amiri"/>
          <w:lang w:bidi="ar-SA"/>
          <w:color w:val="111111"/>
          <w:sz w:val="28"/>
          <w:szCs w:val="28"/>
          <w:rtl/>
        </w:rPr>
        <w:t xml:space="preserve">[الجَبَا] </w:t>
      </w:r>
      <w:r>
        <w:rPr>
          <w:rStyle w:val="FootnoteReference"/>
        </w:rPr>
        <w:footnoteReference w:id="643"/>
      </w:r>
      <w:r>
        <w:rPr>
          <w:rFonts w:ascii="IRNazanin" w:hAnsi="IRNazanin" w:eastAsia="IRNazanin" w:cs="IRNazanin"/>
          <w:lang w:bidi="fa-IR"/>
          <w:color w:val="111111"/>
          <w:sz w:val="28"/>
          <w:szCs w:val="28"/>
          <w:rtl/>
        </w:rPr>
        <w:t xml:space="preserve">ما حول البئر ، والجمع أجْباء ، قال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وأَلْقَتْ عَصَا التّسْيَار عَنْها وخَيَّمَتْ</w:t>
      </w:r>
    </w:p>
    <w:p>
      <w:pPr>
        <w:pStyle w:val="BookText"/>
      </w:pPr>
      <w:r>
        <w:rPr>
          <w:rFonts w:ascii="Amiri" w:hAnsi="Amiri" w:eastAsia="Amiri" w:cs="Amiri"/>
          <w:lang w:bidi="ar-SA"/>
          <w:color w:val="111111"/>
          <w:sz w:val="28"/>
          <w:szCs w:val="28"/>
          <w:rtl/>
        </w:rPr>
        <w:t xml:space="preserve">بأَجْبَاءِ عَذْبِ الماءِ بِيضٍ مَحَافِرُهْ</w:t>
      </w:r>
    </w:p>
    <w:p>
      <w:pPr>
        <w:pStyle w:val="BookText"/>
      </w:pPr>
      <w:r>
        <w:rPr>
          <w:rFonts w:ascii="Amiri" w:hAnsi="Amiri" w:eastAsia="Amiri" w:cs="Amiri"/>
          <w:lang w:bidi="ar-SA"/>
          <w:color w:val="111111"/>
          <w:sz w:val="28"/>
          <w:szCs w:val="28"/>
          <w:rtl/>
        </w:rPr>
        <w:t xml:space="preserve">أي لم يُحْفَر في أرض سوداء ذات دِمَن.</w:t>
      </w:r>
    </w:p>
    <w:p>
      <w:pPr>
        <w:pStyle w:val="BookText"/>
      </w:pPr>
      <w:r>
        <w:rPr>
          <w:rFonts w:ascii="Amiri" w:hAnsi="Amiri" w:eastAsia="Amiri" w:cs="Amiri"/>
          <w:lang w:bidi="ar-SA"/>
          <w:color w:val="111111"/>
          <w:sz w:val="28"/>
          <w:szCs w:val="28"/>
          <w:rtl/>
        </w:rPr>
        <w:t xml:space="preserve">ويقال للرجل إِذا أقام : ألقى عصا التَّسْيار.</w:t>
      </w:r>
    </w:p>
    <w:p>
      <w:pPr>
        <w:pStyle w:val="BookText"/>
      </w:pPr>
      <w:r>
        <w:rPr>
          <w:rFonts w:ascii="Amiri" w:hAnsi="Amiri" w:eastAsia="Amiri" w:cs="Amiri"/>
          <w:lang w:bidi="ar-SA"/>
          <w:color w:val="111111"/>
          <w:sz w:val="28"/>
          <w:szCs w:val="28"/>
          <w:rtl/>
        </w:rPr>
        <w:t xml:space="preserve">ي</w:t>
      </w:r>
    </w:p>
    <w:p>
      <w:pPr>
        <w:pStyle w:val="Heading5"/>
      </w:pPr>
      <w:bookmarkStart w:id="1653" w:name="_Toc1154"/>
      <w:r>
        <w:t>جَبَى</w:t>
      </w:r>
      <w:bookmarkEnd w:id="1653"/>
    </w:p>
    <w:p>
      <w:pPr>
        <w:pStyle w:val="BookText"/>
      </w:pPr>
      <w:r>
        <w:rPr>
          <w:rFonts w:ascii="Amiri" w:hAnsi="Amiri" w:eastAsia="Amiri" w:cs="Amiri"/>
          <w:lang w:bidi="ar-SA"/>
          <w:color w:val="111111"/>
          <w:sz w:val="28"/>
          <w:szCs w:val="28"/>
          <w:rtl/>
        </w:rPr>
        <w:t xml:space="preserve">[جَبَى] : بمعنى أَجَل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654" w:name="_Toc1155"/>
      <w:r>
        <w:t>جَبَلَة</w:t>
      </w:r>
      <w:bookmarkEnd w:id="1654"/>
    </w:p>
    <w:p>
      <w:pPr>
        <w:pStyle w:val="BookText"/>
      </w:pPr>
      <w:r>
        <w:rPr>
          <w:rFonts w:ascii="Amiri" w:hAnsi="Amiri" w:eastAsia="Amiri" w:cs="Amiri"/>
          <w:lang w:bidi="ar-SA"/>
          <w:color w:val="111111"/>
          <w:sz w:val="28"/>
          <w:szCs w:val="28"/>
          <w:rtl/>
        </w:rPr>
        <w:t xml:space="preserve">[جَبَلَة] : من أسماء الرجال.</w:t>
      </w:r>
    </w:p>
    <w:p>
      <w:pPr>
        <w:pStyle w:val="BookText"/>
      </w:pPr>
      <w:r>
        <w:rPr>
          <w:rFonts w:ascii="IRNazanin" w:hAnsi="IRNazanin" w:eastAsia="IRNazanin" w:cs="IRNazanin"/>
          <w:lang w:bidi="fa-IR"/>
          <w:color w:val="111111"/>
          <w:sz w:val="28"/>
          <w:szCs w:val="28"/>
          <w:rtl/>
        </w:rPr>
        <w:t xml:space="preserve">و [ فَعَل ] ، من المنسوب [ بالهاء ]</w:t>
      </w:r>
    </w:p>
    <w:p>
      <w:pPr>
        <w:pStyle w:val="BookText"/>
      </w:pPr>
      <w:r>
        <w:rPr>
          <w:rFonts w:ascii="IRNazanin" w:hAnsi="IRNazanin" w:eastAsia="IRNazanin" w:cs="IRNazanin"/>
          <w:lang w:bidi="fa-IR"/>
          <w:color w:val="111111"/>
          <w:sz w:val="28"/>
          <w:szCs w:val="28"/>
          <w:rtl/>
        </w:rPr>
        <w:t xml:space="preserve">ر</w:t>
      </w:r>
    </w:p>
    <w:p>
      <w:pPr>
        <w:pStyle w:val="Heading5"/>
      </w:pPr>
      <w:bookmarkStart w:id="1655" w:name="_Toc1156"/>
      <w:r>
        <w:t>الجَبَرِيّة</w:t>
      </w:r>
      <w:bookmarkEnd w:id="1655"/>
    </w:p>
    <w:p>
      <w:pPr>
        <w:pStyle w:val="BookText"/>
      </w:pPr>
      <w:r>
        <w:rPr>
          <w:rFonts w:ascii="Amiri" w:hAnsi="Amiri" w:eastAsia="Amiri" w:cs="Amiri"/>
          <w:lang w:bidi="ar-SA"/>
          <w:color w:val="111111"/>
          <w:sz w:val="28"/>
          <w:szCs w:val="28"/>
          <w:rtl/>
        </w:rPr>
        <w:t xml:space="preserve">[الجَبَرِيّة] التجبُّر.</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646"/>
      </w:r>
      <w:r>
        <w:rPr>
          <w:rFonts w:ascii="Amiri" w:hAnsi="Amiri" w:eastAsia="Amiri" w:cs="Amiri"/>
          <w:lang w:bidi="ar-SA"/>
          <w:color w:val="111111"/>
          <w:sz w:val="28"/>
          <w:szCs w:val="28"/>
          <w:rtl/>
        </w:rPr>
        <w:t xml:space="preserve">النبي عليه‌السلام :</w:t>
      </w:r>
    </w:p>
    <w:p>
      <w:pPr>
        <w:pStyle w:val="BookText"/>
      </w:pPr>
      <w:r>
        <w:rPr>
          <w:rFonts w:ascii="IRNazanin" w:hAnsi="IRNazanin" w:eastAsia="IRNazanin" w:cs="IRNazanin"/>
          <w:lang w:bidi="fa-IR"/>
          <w:color w:val="111111"/>
          <w:sz w:val="28"/>
          <w:szCs w:val="28"/>
          <w:rtl/>
        </w:rPr>
        <w:t xml:space="preserve">[شماره صفحه واقعی : 976]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45" w:name="pg14428_153247"/>
    <w:bookmarkEnd w:id="245"/>
    <w:p>
      <w:pPr>
        <w:pStyle w:val="BookText"/>
      </w:pPr>
      <w:r>
        <w:rPr>
          <w:rFonts w:ascii="Amiri" w:hAnsi="Amiri" w:eastAsia="Amiri" w:cs="Amiri"/>
          <w:lang w:bidi="ar-SA"/>
          <w:color w:val="111111"/>
          <w:sz w:val="28"/>
          <w:szCs w:val="28"/>
          <w:rtl/>
        </w:rPr>
        <w:t xml:space="preserve">« الخلافة في أمتي ثلاثون سنة ثم تكون مُلْكاً وجَبَرِيَّة ».</w:t>
      </w:r>
    </w:p>
    <w:p>
      <w:pPr>
        <w:pStyle w:val="BookText"/>
      </w:pPr>
      <w:r>
        <w:rPr>
          <w:rFonts w:ascii="Amiri" w:hAnsi="Amiri" w:eastAsia="Amiri" w:cs="Amiri"/>
          <w:lang w:bidi="ar-SA"/>
          <w:color w:val="111111"/>
          <w:sz w:val="28"/>
          <w:szCs w:val="28"/>
          <w:rtl/>
        </w:rPr>
        <w:t xml:space="preserve">فُعُل ، بضم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656" w:name="_Toc1157"/>
      <w:r>
        <w:t>الجُبُل</w:t>
      </w:r>
      <w:bookmarkEnd w:id="1656"/>
    </w:p>
    <w:p>
      <w:pPr>
        <w:pStyle w:val="BookText"/>
      </w:pPr>
      <w:r>
        <w:rPr>
          <w:rFonts w:ascii="Amiri" w:hAnsi="Amiri" w:eastAsia="Amiri" w:cs="Amiri"/>
          <w:lang w:bidi="ar-SA"/>
          <w:color w:val="111111"/>
          <w:sz w:val="28"/>
          <w:szCs w:val="28"/>
          <w:rtl/>
        </w:rPr>
        <w:t xml:space="preserve">[الجُبُل] : الناس. وقرأ ابن كثير وحمزة والكسائي : وَلَقَدْ أَضَلَّ مِنْكُمْ جُبُلاً كَثِيراً </w:t>
      </w:r>
      <w:r>
        <w:rPr>
          <w:rStyle w:val="FootnoteReference"/>
        </w:rPr>
        <w:footnoteReference w:id="647"/>
      </w:r>
      <w:r>
        <w:rPr>
          <w:rFonts w:ascii="Amiri" w:hAnsi="Amiri" w:eastAsia="Amiri" w:cs="Amiri"/>
          <w:lang w:bidi="ar-SA"/>
          <w:color w:val="111111"/>
          <w:sz w:val="28"/>
          <w:szCs w:val="28"/>
          <w:rtl/>
        </w:rPr>
        <w:t xml:space="preserve">وهكذا عن يعقوب ، وعنه تشديد اللام.</w:t>
      </w:r>
    </w:p>
    <w:p>
      <w:pPr>
        <w:pStyle w:val="BookText"/>
      </w:pPr>
      <w:r>
        <w:rPr>
          <w:rFonts w:ascii="IRNazanin" w:hAnsi="IRNazanin" w:eastAsia="IRNazanin" w:cs="IRNazanin"/>
          <w:lang w:bidi="fa-IR"/>
          <w:color w:val="111111"/>
          <w:sz w:val="28"/>
          <w:szCs w:val="28"/>
          <w:rtl/>
        </w:rPr>
        <w:t xml:space="preserve">ن</w:t>
      </w:r>
    </w:p>
    <w:p>
      <w:pPr>
        <w:pStyle w:val="Heading5"/>
      </w:pPr>
      <w:bookmarkStart w:id="1657" w:name="_Toc1158"/>
      <w:r>
        <w:t>الجُبُن</w:t>
      </w:r>
      <w:bookmarkEnd w:id="1657"/>
    </w:p>
    <w:p>
      <w:pPr>
        <w:pStyle w:val="BookText"/>
      </w:pPr>
      <w:r>
        <w:rPr>
          <w:rFonts w:ascii="Amiri" w:hAnsi="Amiri" w:eastAsia="Amiri" w:cs="Amiri"/>
          <w:lang w:bidi="ar-SA"/>
          <w:color w:val="111111"/>
          <w:sz w:val="28"/>
          <w:szCs w:val="28"/>
          <w:rtl/>
        </w:rPr>
        <w:t xml:space="preserve">[الجُبُن] : الذي يبس من اللبن ويؤكل ، الواحدة جُبُنة بالهاء. ومنهم من يقول : الجُبُنّ ، بتشديد النون ، واحدته جبنّة ، قال أعرابي : كأنها جبنّة.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Amiri" w:hAnsi="Amiri" w:eastAsia="Amiri" w:cs="Amiri"/>
          <w:lang w:bidi="ar-SA"/>
          <w:color w:val="111111"/>
          <w:sz w:val="28"/>
          <w:szCs w:val="28"/>
          <w:rtl/>
        </w:rPr>
        <w:t xml:space="preserve">ي</w:t>
      </w:r>
    </w:p>
    <w:p>
      <w:pPr>
        <w:pStyle w:val="Heading5"/>
      </w:pPr>
      <w:bookmarkStart w:id="1658" w:name="_Toc1159"/>
      <w:r>
        <w:t>الجِبَى</w:t>
      </w:r>
      <w:bookmarkEnd w:id="1658"/>
    </w:p>
    <w:p>
      <w:pPr>
        <w:pStyle w:val="BookText"/>
      </w:pPr>
      <w:r>
        <w:rPr>
          <w:rFonts w:ascii="Amiri" w:hAnsi="Amiri" w:eastAsia="Amiri" w:cs="Amiri"/>
          <w:lang w:bidi="ar-SA"/>
          <w:color w:val="111111"/>
          <w:sz w:val="28"/>
          <w:szCs w:val="28"/>
          <w:rtl/>
        </w:rPr>
        <w:t xml:space="preserve">[الجِبَى] : ما جمع من الماء في الحوض.</w:t>
      </w:r>
    </w:p>
    <w:p>
      <w:pPr>
        <w:pStyle w:val="BookText"/>
      </w:pPr>
      <w:r>
        <w:rPr>
          <w:rFonts w:ascii="Amiri" w:hAnsi="Amiri" w:eastAsia="Amiri" w:cs="Amiri"/>
          <w:lang w:bidi="ar-SA"/>
          <w:color w:val="111111"/>
          <w:sz w:val="28"/>
          <w:szCs w:val="28"/>
          <w:rtl/>
        </w:rPr>
        <w:t xml:space="preserve">والجِبَى : المال المجموع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همزة</w:t>
      </w:r>
    </w:p>
    <w:p>
      <w:pPr>
        <w:pStyle w:val="Heading5"/>
      </w:pPr>
      <w:bookmarkStart w:id="1659" w:name="_Toc1160"/>
      <w:r>
        <w:t>الجِبَأَة</w:t>
      </w:r>
      <w:bookmarkEnd w:id="1659"/>
    </w:p>
    <w:p>
      <w:pPr>
        <w:pStyle w:val="BookText"/>
      </w:pPr>
      <w:r>
        <w:rPr>
          <w:rFonts w:ascii="Amiri" w:hAnsi="Amiri" w:eastAsia="Amiri" w:cs="Amiri"/>
          <w:lang w:bidi="ar-SA"/>
          <w:color w:val="111111"/>
          <w:sz w:val="28"/>
          <w:szCs w:val="28"/>
          <w:rtl/>
        </w:rPr>
        <w:t xml:space="preserve">[الجِبَأَة] مهموز : جمع جَبْء من الكمأة.</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[شماره صفحه واقعی : 977]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46" w:name="pg14428_153249"/>
    <w:bookmarkEnd w:id="246"/>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660" w:name="_Toc1161"/>
      <w:r>
        <w:t>مَجْبَنة</w:t>
      </w:r>
      <w:bookmarkEnd w:id="1660"/>
    </w:p>
    <w:p>
      <w:pPr>
        <w:pStyle w:val="BookText"/>
      </w:pPr>
      <w:r>
        <w:rPr>
          <w:rFonts w:ascii="Amiri" w:hAnsi="Amiri" w:eastAsia="Amiri" w:cs="Amiri"/>
          <w:lang w:bidi="ar-SA"/>
          <w:color w:val="111111"/>
          <w:sz w:val="28"/>
          <w:szCs w:val="28"/>
          <w:rtl/>
        </w:rPr>
        <w:t xml:space="preserve">[مَجْبَنة] : يقال : الولد مَجْبَنَة : أي يجبن عليه.</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ل</w:t>
      </w:r>
    </w:p>
    <w:p>
      <w:pPr>
        <w:pStyle w:val="Heading5"/>
      </w:pPr>
      <w:bookmarkStart w:id="1661" w:name="_Toc1162"/>
      <w:r>
        <w:t>مَجْبُول</w:t>
      </w:r>
      <w:bookmarkEnd w:id="1661"/>
    </w:p>
    <w:p>
      <w:pPr>
        <w:pStyle w:val="BookText"/>
      </w:pPr>
      <w:r>
        <w:rPr>
          <w:rFonts w:ascii="Amiri" w:hAnsi="Amiri" w:eastAsia="Amiri" w:cs="Amiri"/>
          <w:lang w:bidi="ar-SA"/>
          <w:color w:val="111111"/>
          <w:sz w:val="28"/>
          <w:szCs w:val="28"/>
          <w:rtl/>
        </w:rPr>
        <w:t xml:space="preserve">[مَجْبُول] : رجل مَجْبُولٌ : عظيم الخَلْق.</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662" w:name="_Toc1163"/>
      <w:r>
        <w:t>مِجْبال</w:t>
      </w:r>
      <w:bookmarkEnd w:id="1662"/>
    </w:p>
    <w:p>
      <w:pPr>
        <w:pStyle w:val="BookText"/>
      </w:pPr>
      <w:r>
        <w:rPr>
          <w:rFonts w:ascii="Amiri" w:hAnsi="Amiri" w:eastAsia="Amiri" w:cs="Amiri"/>
          <w:lang w:bidi="ar-SA"/>
          <w:color w:val="111111"/>
          <w:sz w:val="28"/>
          <w:szCs w:val="28"/>
          <w:rtl/>
        </w:rPr>
        <w:t xml:space="preserve">[مِجْبال] : يقال : امرأة مِجْبال : أي عظيمة الخلق ، قال امرؤ القيس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الضَّجِيعُ ابْتَزَّها مِنْ ثِيَابِها</w:t>
      </w:r>
    </w:p>
    <w:p>
      <w:pPr>
        <w:pStyle w:val="BookText"/>
      </w:pPr>
      <w:r>
        <w:rPr>
          <w:rFonts w:ascii="Amiri" w:hAnsi="Amiri" w:eastAsia="Amiri" w:cs="Amiri"/>
          <w:lang w:bidi="ar-SA"/>
          <w:color w:val="111111"/>
          <w:sz w:val="28"/>
          <w:szCs w:val="28"/>
          <w:rtl/>
        </w:rPr>
        <w:t xml:space="preserve">تَمِيلُ عليه هَوْنَةً غَيْر مِجْبالِ</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Amiri" w:hAnsi="Amiri" w:eastAsia="Amiri" w:cs="Amiri"/>
          <w:lang w:bidi="ar-SA"/>
          <w:color w:val="111111"/>
          <w:sz w:val="28"/>
          <w:szCs w:val="28"/>
          <w:rtl/>
        </w:rPr>
        <w:t xml:space="preserve">همزة</w:t>
      </w:r>
    </w:p>
    <w:p>
      <w:pPr>
        <w:pStyle w:val="Heading5"/>
      </w:pPr>
      <w:bookmarkStart w:id="1663" w:name="_Toc1164"/>
      <w:r>
        <w:t>الجُبَّأ</w:t>
      </w:r>
      <w:bookmarkEnd w:id="1663"/>
    </w:p>
    <w:p>
      <w:pPr>
        <w:pStyle w:val="BookText"/>
      </w:pPr>
      <w:r>
        <w:rPr>
          <w:rFonts w:ascii="Amiri" w:hAnsi="Amiri" w:eastAsia="Amiri" w:cs="Amiri"/>
          <w:lang w:bidi="ar-SA"/>
          <w:color w:val="111111"/>
          <w:sz w:val="28"/>
          <w:szCs w:val="28"/>
          <w:rtl/>
        </w:rPr>
        <w:t xml:space="preserve">[الجُبَّأ] مهموز : الجبان ، قال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أَنا مِنْ رَيْبِ المَنُونِ بِجُبَّأ</w:t>
      </w:r>
    </w:p>
    <w:p>
      <w:pPr>
        <w:pStyle w:val="BookText"/>
      </w:pPr>
      <w:r>
        <w:rPr>
          <w:rFonts w:ascii="Amiri" w:hAnsi="Amiri" w:eastAsia="Amiri" w:cs="Amiri"/>
          <w:lang w:bidi="ar-SA"/>
          <w:color w:val="111111"/>
          <w:sz w:val="28"/>
          <w:szCs w:val="28"/>
          <w:rtl/>
        </w:rPr>
        <w:t xml:space="preserve">ولا أنا من سَيْبِ الإِلهِ بيائِسِ</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664" w:name="_Toc1165"/>
      <w:r>
        <w:t>الجَبَّار</w:t>
      </w:r>
      <w:bookmarkEnd w:id="1664"/>
    </w:p>
    <w:p>
      <w:pPr>
        <w:pStyle w:val="BookText"/>
      </w:pPr>
      <w:r>
        <w:rPr>
          <w:rFonts w:ascii="Amiri" w:hAnsi="Amiri" w:eastAsia="Amiri" w:cs="Amiri"/>
          <w:lang w:bidi="ar-SA"/>
          <w:color w:val="111111"/>
          <w:sz w:val="28"/>
          <w:szCs w:val="28"/>
          <w:rtl/>
        </w:rPr>
        <w:t xml:space="preserve">[الجَبَّار] : الله عزوجل. ومعناه :</w:t>
      </w:r>
    </w:p>
    <w:p>
      <w:pPr>
        <w:pStyle w:val="BookText"/>
      </w:pPr>
      <w:r>
        <w:rPr>
          <w:rFonts w:ascii="IRNazanin" w:hAnsi="IRNazanin" w:eastAsia="IRNazanin" w:cs="IRNazanin"/>
          <w:lang w:bidi="fa-IR"/>
          <w:color w:val="111111"/>
          <w:sz w:val="28"/>
          <w:szCs w:val="28"/>
          <w:rtl/>
        </w:rPr>
        <w:t xml:space="preserve">[شماره صفحه واقعی : 978]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7" w:name="pg14428_153251"/>
    <w:bookmarkEnd w:id="247"/>
    <w:p>
      <w:pPr>
        <w:pStyle w:val="BookText"/>
      </w:pPr>
      <w:r>
        <w:rPr>
          <w:rFonts w:ascii="Amiri" w:hAnsi="Amiri" w:eastAsia="Amiri" w:cs="Amiri"/>
          <w:lang w:bidi="ar-SA"/>
          <w:color w:val="111111"/>
          <w:sz w:val="28"/>
          <w:szCs w:val="28"/>
          <w:rtl/>
        </w:rPr>
        <w:t xml:space="preserve">المتعالي ، وهو من صفات الأزل ، قال الله تعالى : ( الْجَبَّارُ الْمُتَكَبِّرُ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جَبَّار : وهو العاتي الذي يقتل على الغضب ، قال الله تعالى : ( إِنَّ فِيها قَوْماً جَبَّارِينَ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والجَبَّار من النخل : ما فات اليد ، قال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طريقٌ وجَبَّارٌ رِواءٌ أُصُولُهُ</w:t>
      </w:r>
    </w:p>
    <w:p>
      <w:pPr>
        <w:pStyle w:val="BookText"/>
      </w:pPr>
      <w:r>
        <w:rPr>
          <w:rFonts w:ascii="Amiri" w:hAnsi="Amiri" w:eastAsia="Amiri" w:cs="Amiri"/>
          <w:lang w:bidi="ar-SA"/>
          <w:color w:val="111111"/>
          <w:sz w:val="28"/>
          <w:szCs w:val="28"/>
          <w:rtl/>
        </w:rPr>
        <w:t xml:space="preserve">عليهِ أَبَابِيلٌ مِنَ الطَّيْرِ تَنْعَبُ</w:t>
      </w:r>
    </w:p>
    <w:p>
      <w:pPr>
        <w:pStyle w:val="BookText"/>
      </w:pPr>
      <w:r>
        <w:rPr>
          <w:rFonts w:ascii="Amiri" w:hAnsi="Amiri" w:eastAsia="Amiri" w:cs="Amiri"/>
          <w:lang w:bidi="ar-SA"/>
          <w:color w:val="111111"/>
          <w:sz w:val="28"/>
          <w:szCs w:val="28"/>
          <w:rtl/>
        </w:rPr>
        <w:t xml:space="preserve">ويقال : فرس جَبَّار : أي طويل.</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665" w:name="_Toc1166"/>
      <w:r>
        <w:t>جَبَّارة</w:t>
      </w:r>
      <w:bookmarkEnd w:id="1665"/>
    </w:p>
    <w:p>
      <w:pPr>
        <w:pStyle w:val="BookText"/>
      </w:pPr>
      <w:r>
        <w:rPr>
          <w:rFonts w:ascii="Amiri" w:hAnsi="Amiri" w:eastAsia="Amiri" w:cs="Amiri"/>
          <w:lang w:bidi="ar-SA"/>
          <w:color w:val="111111"/>
          <w:sz w:val="28"/>
          <w:szCs w:val="28"/>
          <w:rtl/>
        </w:rPr>
        <w:t xml:space="preserve">[جَبَّارة] : نخلة جَبَّارة : أي تفوت اليد.</w:t>
      </w:r>
    </w:p>
    <w:p>
      <w:pPr>
        <w:pStyle w:val="BookText"/>
      </w:pPr>
      <w:r>
        <w:rPr>
          <w:rFonts w:ascii="Amiri" w:hAnsi="Amiri" w:eastAsia="Amiri" w:cs="Amiri"/>
          <w:lang w:bidi="ar-SA"/>
          <w:color w:val="111111"/>
          <w:sz w:val="28"/>
          <w:szCs w:val="28"/>
          <w:rtl/>
        </w:rPr>
        <w:t xml:space="preserve">وناقة جَبَّارة : إِذا كانت ضخمة سمينة. وجمعها جَبَابِيرُ.</w:t>
      </w:r>
    </w:p>
    <w:p>
      <w:pPr>
        <w:pStyle w:val="BookText"/>
      </w:pPr>
      <w:r>
        <w:rPr>
          <w:rFonts w:ascii="IRNazanin" w:hAnsi="IRNazanin" w:eastAsia="IRNazanin" w:cs="IRNazanin"/>
          <w:lang w:bidi="fa-IR"/>
          <w:color w:val="111111"/>
          <w:sz w:val="28"/>
          <w:szCs w:val="28"/>
          <w:rtl/>
        </w:rPr>
        <w:t xml:space="preserve">ن</w:t>
      </w:r>
    </w:p>
    <w:p>
      <w:pPr>
        <w:pStyle w:val="Heading5"/>
      </w:pPr>
      <w:bookmarkStart w:id="1666" w:name="_Toc1167"/>
      <w:r>
        <w:t>الجَبّانة</w:t>
      </w:r>
      <w:bookmarkEnd w:id="1666"/>
    </w:p>
    <w:p>
      <w:pPr>
        <w:pStyle w:val="BookText"/>
      </w:pPr>
      <w:r>
        <w:rPr>
          <w:rFonts w:ascii="Amiri" w:hAnsi="Amiri" w:eastAsia="Amiri" w:cs="Amiri"/>
          <w:lang w:bidi="ar-SA"/>
          <w:color w:val="111111"/>
          <w:sz w:val="28"/>
          <w:szCs w:val="28"/>
          <w:rtl/>
        </w:rPr>
        <w:t xml:space="preserve">[الجَبّانة] : الصحراء ، والجمع جَبَابِينُ.</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1667" w:name="_Toc1168"/>
      <w:r>
        <w:t>الجُبَّاع</w:t>
      </w:r>
      <w:bookmarkEnd w:id="1667"/>
    </w:p>
    <w:p>
      <w:pPr>
        <w:pStyle w:val="BookText"/>
      </w:pPr>
      <w:r>
        <w:rPr>
          <w:rFonts w:ascii="Amiri" w:hAnsi="Amiri" w:eastAsia="Amiri" w:cs="Amiri"/>
          <w:lang w:bidi="ar-SA"/>
          <w:color w:val="111111"/>
          <w:sz w:val="28"/>
          <w:szCs w:val="28"/>
          <w:rtl/>
        </w:rPr>
        <w:t xml:space="preserve">[الجُبَّاع] : يقال : إِن الجُبَّاع من السِّهام : ما ليس له ريش ولا نَصْل.</w:t>
      </w:r>
    </w:p>
    <w:p>
      <w:pPr>
        <w:pStyle w:val="BookText"/>
      </w:pPr>
      <w:r>
        <w:rPr>
          <w:rFonts w:ascii="Amiri" w:hAnsi="Amiri" w:eastAsia="Amiri" w:cs="Amiri"/>
          <w:lang w:bidi="ar-SA"/>
          <w:color w:val="111111"/>
          <w:sz w:val="28"/>
          <w:szCs w:val="28"/>
          <w:rtl/>
        </w:rPr>
        <w:t xml:space="preserve">ويقال : امرأة جُبَّاعٌ </w:t>
      </w:r>
      <w:r>
        <w:rPr>
          <w:rStyle w:val="FootnoteReference"/>
        </w:rPr>
        <w:footnoteReference w:id="654"/>
      </w:r>
      <w:r>
        <w:rPr>
          <w:rFonts w:ascii="Amiri" w:hAnsi="Amiri" w:eastAsia="Amiri" w:cs="Amiri"/>
          <w:lang w:bidi="ar-SA"/>
          <w:color w:val="111111"/>
          <w:sz w:val="28"/>
          <w:szCs w:val="28"/>
          <w:rtl/>
        </w:rPr>
        <w:t xml:space="preserve">: أي قصيرة.</w:t>
      </w:r>
    </w:p>
    <w:p>
      <w:pPr>
        <w:pStyle w:val="BookText"/>
      </w:pPr>
      <w:r>
        <w:rPr>
          <w:rFonts w:ascii="Amiri" w:hAnsi="Amiri" w:eastAsia="Amiri" w:cs="Amiri"/>
          <w:lang w:bidi="ar-SA"/>
          <w:color w:val="111111"/>
          <w:sz w:val="28"/>
          <w:szCs w:val="28"/>
          <w:rtl/>
        </w:rPr>
        <w:t xml:space="preserve">ويقال </w:t>
      </w:r>
      <w:r>
        <w:rPr>
          <w:rStyle w:val="FootnoteReference"/>
        </w:rPr>
        <w:footnoteReference w:id="655"/>
      </w:r>
      <w:r>
        <w:rPr>
          <w:rFonts w:ascii="Amiri" w:hAnsi="Amiri" w:eastAsia="Amiri" w:cs="Amiri"/>
          <w:lang w:bidi="ar-SA"/>
          <w:color w:val="111111"/>
          <w:sz w:val="28"/>
          <w:szCs w:val="28"/>
          <w:rtl/>
        </w:rPr>
        <w:t xml:space="preserve">: جُبَّعة ، بالهاء بغير ألف.</w:t>
      </w:r>
    </w:p>
    <w:p>
      <w:pPr>
        <w:pStyle w:val="BookText"/>
      </w:pPr>
      <w:r>
        <w:rPr>
          <w:rFonts w:ascii="Amiri" w:hAnsi="Amiri" w:eastAsia="Amiri" w:cs="Amiri"/>
          <w:lang w:bidi="ar-SA"/>
          <w:color w:val="111111"/>
          <w:sz w:val="28"/>
          <w:szCs w:val="28"/>
          <w:rtl/>
        </w:rPr>
        <w:t xml:space="preserve">فَعُّولة ، بفتح الفاء وضم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668" w:name="_Toc1169"/>
      <w:r>
        <w:t>الجَبُّورة</w:t>
      </w:r>
      <w:bookmarkEnd w:id="1668"/>
    </w:p>
    <w:p>
      <w:pPr>
        <w:pStyle w:val="BookText"/>
      </w:pPr>
      <w:r>
        <w:rPr>
          <w:rFonts w:ascii="Amiri" w:hAnsi="Amiri" w:eastAsia="Amiri" w:cs="Amiri"/>
          <w:lang w:bidi="ar-SA"/>
          <w:color w:val="111111"/>
          <w:sz w:val="28"/>
          <w:szCs w:val="28"/>
          <w:rtl/>
        </w:rPr>
        <w:t xml:space="preserve">[الجَبُّورة] : الجَبَريّة. وذو الجَبُّورة : الله</w:t>
      </w:r>
    </w:p>
    <w:p>
      <w:pPr>
        <w:pStyle w:val="BookText"/>
      </w:pPr>
      <w:r>
        <w:rPr>
          <w:rFonts w:ascii="IRNazanin" w:hAnsi="IRNazanin" w:eastAsia="IRNazanin" w:cs="IRNazanin"/>
          <w:lang w:bidi="fa-IR"/>
          <w:color w:val="111111"/>
          <w:sz w:val="28"/>
          <w:szCs w:val="28"/>
          <w:rtl/>
        </w:rPr>
        <w:t xml:space="preserve">[شماره صفحه واقعی : 979]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48" w:name="pg14428_153253"/>
    <w:bookmarkEnd w:id="248"/>
    <w:p>
      <w:pPr>
        <w:pStyle w:val="BookText"/>
      </w:pPr>
      <w:r>
        <w:rPr>
          <w:rFonts w:ascii="IRNazanin" w:hAnsi="IRNazanin" w:eastAsia="IRNazanin" w:cs="IRNazanin"/>
          <w:lang w:bidi="fa-IR"/>
          <w:color w:val="111111"/>
          <w:sz w:val="28"/>
          <w:szCs w:val="28"/>
          <w:rtl/>
        </w:rPr>
        <w:t xml:space="preserve">عزوجل ، قال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فإِنَّكَ إِنْ أَغْضَبْتَنِي غَضِبَ الحَصَى</w:t>
      </w:r>
    </w:p>
    <w:p>
      <w:pPr>
        <w:pStyle w:val="BookText"/>
      </w:pPr>
      <w:r>
        <w:rPr>
          <w:rFonts w:ascii="Amiri" w:hAnsi="Amiri" w:eastAsia="Amiri" w:cs="Amiri"/>
          <w:lang w:bidi="ar-SA"/>
          <w:color w:val="111111"/>
          <w:sz w:val="28"/>
          <w:szCs w:val="28"/>
          <w:rtl/>
        </w:rPr>
        <w:t xml:space="preserve">عَلَيْكَ وذُو الجَبُّورَةِ المُتَغَطْرِفُ</w:t>
      </w:r>
    </w:p>
    <w:p>
      <w:pPr>
        <w:pStyle w:val="BookText"/>
      </w:pPr>
      <w:r>
        <w:rPr>
          <w:rFonts w:ascii="Amiri" w:hAnsi="Amiri" w:eastAsia="Amiri" w:cs="Amiri"/>
          <w:lang w:bidi="ar-SA"/>
          <w:color w:val="111111"/>
          <w:sz w:val="28"/>
          <w:szCs w:val="28"/>
          <w:rtl/>
        </w:rPr>
        <w:t xml:space="preserve">أي المتكبّر.</w:t>
      </w:r>
    </w:p>
    <w:p>
      <w:pPr>
        <w:pStyle w:val="BookText"/>
      </w:pPr>
      <w:r>
        <w:rPr>
          <w:rFonts w:ascii="Amiri" w:hAnsi="Amiri" w:eastAsia="Amiri" w:cs="Amiri"/>
          <w:lang w:bidi="ar-SA"/>
          <w:color w:val="111111"/>
          <w:sz w:val="28"/>
          <w:szCs w:val="28"/>
          <w:rtl/>
        </w:rPr>
        <w:t xml:space="preserve">فِعِّيل ، بكسر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669" w:name="_Toc1170"/>
      <w:r>
        <w:t>الجِبِّير</w:t>
      </w:r>
      <w:bookmarkEnd w:id="1669"/>
    </w:p>
    <w:p>
      <w:pPr>
        <w:pStyle w:val="BookText"/>
      </w:pPr>
      <w:r>
        <w:rPr>
          <w:rFonts w:ascii="Amiri" w:hAnsi="Amiri" w:eastAsia="Amiri" w:cs="Amiri"/>
          <w:lang w:bidi="ar-SA"/>
          <w:color w:val="111111"/>
          <w:sz w:val="28"/>
          <w:szCs w:val="28"/>
          <w:rtl/>
        </w:rPr>
        <w:t xml:space="preserve">[الجِبِّير] : الشديد التجبُّر.</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670" w:name="_Toc1171"/>
      <w:r>
        <w:t>جابر</w:t>
      </w:r>
      <w:bookmarkEnd w:id="1670"/>
    </w:p>
    <w:p>
      <w:pPr>
        <w:pStyle w:val="BookText"/>
      </w:pPr>
      <w:r>
        <w:rPr>
          <w:rFonts w:ascii="IRNazanin" w:hAnsi="IRNazanin" w:eastAsia="IRNazanin" w:cs="IRNazanin"/>
          <w:lang w:bidi="fa-IR"/>
          <w:color w:val="111111"/>
          <w:sz w:val="28"/>
          <w:szCs w:val="28"/>
          <w:rtl/>
        </w:rPr>
        <w:t xml:space="preserve">[جابر] : من أسماء الرجال.</w:t>
      </w:r>
    </w:p>
    <w:p>
      <w:pPr>
        <w:pStyle w:val="BookText"/>
      </w:pPr>
      <w:r>
        <w:rPr>
          <w:rFonts w:ascii="Amiri" w:hAnsi="Amiri" w:eastAsia="Amiri" w:cs="Amiri"/>
          <w:lang w:bidi="ar-SA"/>
          <w:color w:val="111111"/>
          <w:sz w:val="28"/>
          <w:szCs w:val="28"/>
          <w:rtl/>
        </w:rPr>
        <w:t xml:space="preserve">وأبو جابر : كنية الخُبْز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Amiri" w:hAnsi="Amiri" w:eastAsia="Amiri" w:cs="Amiri"/>
          <w:lang w:bidi="ar-SA"/>
          <w:color w:val="111111"/>
          <w:sz w:val="28"/>
          <w:szCs w:val="28"/>
          <w:rtl/>
        </w:rPr>
        <w:t xml:space="preserve">ي</w:t>
      </w:r>
    </w:p>
    <w:p>
      <w:pPr>
        <w:pStyle w:val="Heading5"/>
      </w:pPr>
      <w:bookmarkStart w:id="1671" w:name="_Toc1172"/>
      <w:r>
        <w:t>الجابِيَةُ</w:t>
      </w:r>
      <w:bookmarkEnd w:id="1671"/>
    </w:p>
    <w:p>
      <w:pPr>
        <w:pStyle w:val="BookText"/>
      </w:pPr>
      <w:r>
        <w:rPr>
          <w:rFonts w:ascii="Amiri" w:hAnsi="Amiri" w:eastAsia="Amiri" w:cs="Amiri"/>
          <w:lang w:bidi="ar-SA"/>
          <w:color w:val="111111"/>
          <w:sz w:val="28"/>
          <w:szCs w:val="28"/>
          <w:rtl/>
        </w:rPr>
        <w:t xml:space="preserve">[الجابِيَةُ] : الحوض العظيم يجبى فيه الماء : أي يجمع. وجمعها جَوَابٍ ، قال الله تعالى : ( وَجِفانٍ كَالْجَوابِ )</w:t>
      </w:r>
      <w:r>
        <w:rPr>
          <w:rStyle w:val="FootnoteReference"/>
        </w:rPr>
        <w:footnoteReference w:id="658"/>
      </w:r>
      <w:r>
        <w:rPr>
          <w:rFonts w:ascii="Amiri" w:hAnsi="Amiri" w:eastAsia="Amiri" w:cs="Amiri"/>
          <w:lang w:bidi="ar-SA"/>
          <w:color w:val="111111"/>
          <w:sz w:val="28"/>
          <w:szCs w:val="28"/>
          <w:rtl/>
        </w:rPr>
        <w:t xml:space="preserve">قرأ أبو عمرو ويعقوب وابن كثير بالياء في الوقف والوصل ، والباقون بغير ياء فيهما ، وعن نافع روايتان.</w:t>
      </w:r>
    </w:p>
    <w:p>
      <w:pPr>
        <w:pStyle w:val="BookText"/>
      </w:pPr>
      <w:r>
        <w:rPr>
          <w:rFonts w:ascii="IRNazanin" w:hAnsi="IRNazanin" w:eastAsia="IRNazanin" w:cs="IRNazanin"/>
          <w:lang w:bidi="fa-IR"/>
          <w:color w:val="111111"/>
          <w:sz w:val="28"/>
          <w:szCs w:val="28"/>
          <w:rtl/>
        </w:rPr>
        <w:t xml:space="preserve">قال الأعشى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نَفَى الذَّمَّ عَنْ آلِ المُحَلَّقِ جَفْنَةٌ</w:t>
      </w:r>
    </w:p>
    <w:p>
      <w:pPr>
        <w:pStyle w:val="BookText"/>
      </w:pPr>
      <w:r>
        <w:rPr>
          <w:rFonts w:ascii="Amiri" w:hAnsi="Amiri" w:eastAsia="Amiri" w:cs="Amiri"/>
          <w:lang w:bidi="ar-SA"/>
          <w:color w:val="111111"/>
          <w:sz w:val="28"/>
          <w:szCs w:val="28"/>
          <w:rtl/>
        </w:rPr>
        <w:t xml:space="preserve">كَجَابِيَةِ الشَّيْخِ العِراقِيِّ تَفْهَقُ</w:t>
      </w:r>
    </w:p>
    <w:p>
      <w:pPr>
        <w:pStyle w:val="BookText"/>
      </w:pPr>
      <w:r>
        <w:rPr>
          <w:rFonts w:ascii="Amiri" w:hAnsi="Amiri" w:eastAsia="Amiri" w:cs="Amiri"/>
          <w:lang w:bidi="ar-SA"/>
          <w:color w:val="111111"/>
          <w:sz w:val="28"/>
          <w:szCs w:val="28"/>
          <w:rtl/>
        </w:rPr>
        <w:t xml:space="preserve">والجابِيَةُ : اسم موضع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980]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49" w:name="pg14428_153255"/>
    <w:bookmarkEnd w:id="249"/>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672" w:name="_Toc1173"/>
      <w:r>
        <w:t>الجَبَان</w:t>
      </w:r>
      <w:bookmarkEnd w:id="1672"/>
    </w:p>
    <w:p>
      <w:pPr>
        <w:pStyle w:val="BookText"/>
      </w:pPr>
      <w:r>
        <w:rPr>
          <w:rFonts w:ascii="Amiri" w:hAnsi="Amiri" w:eastAsia="Amiri" w:cs="Amiri"/>
          <w:lang w:bidi="ar-SA"/>
          <w:color w:val="111111"/>
          <w:sz w:val="28"/>
          <w:szCs w:val="28"/>
          <w:rtl/>
        </w:rPr>
        <w:t xml:space="preserve">[الجَبَان] : نقيض الشجاع.</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673" w:name="_Toc1174"/>
      <w:r>
        <w:t>الجُبَار</w:t>
      </w:r>
      <w:bookmarkEnd w:id="1673"/>
    </w:p>
    <w:p>
      <w:pPr>
        <w:pStyle w:val="BookText"/>
      </w:pPr>
      <w:r>
        <w:rPr>
          <w:rFonts w:ascii="Amiri" w:hAnsi="Amiri" w:eastAsia="Amiri" w:cs="Amiri"/>
          <w:lang w:bidi="ar-SA"/>
          <w:color w:val="111111"/>
          <w:sz w:val="28"/>
          <w:szCs w:val="28"/>
          <w:rtl/>
        </w:rPr>
        <w:t xml:space="preserve">[الجُبَار] : اسم يوم الثلاثاء في الجاهلية الأولى.</w:t>
      </w:r>
    </w:p>
    <w:p>
      <w:pPr>
        <w:pStyle w:val="BookText"/>
      </w:pPr>
      <w:r>
        <w:rPr>
          <w:rFonts w:ascii="Amiri" w:hAnsi="Amiri" w:eastAsia="Amiri" w:cs="Amiri"/>
          <w:lang w:bidi="ar-SA"/>
          <w:color w:val="111111"/>
          <w:sz w:val="28"/>
          <w:szCs w:val="28"/>
          <w:rtl/>
        </w:rPr>
        <w:t xml:space="preserve">والجُبَار : الهَدَر ، يقال : ذهب دمه جُبَاراً : أي هَدَراً.</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661"/>
      </w:r>
      <w:r>
        <w:rPr>
          <w:rFonts w:ascii="Amiri" w:hAnsi="Amiri" w:eastAsia="Amiri" w:cs="Amiri"/>
          <w:lang w:bidi="ar-SA"/>
          <w:color w:val="111111"/>
          <w:sz w:val="28"/>
          <w:szCs w:val="28"/>
          <w:rtl/>
        </w:rPr>
        <w:t xml:space="preserve">عن النبي عليه‌السلام : « العَجْمَاءُ جُبَار ».</w:t>
      </w:r>
    </w:p>
    <w:p>
      <w:pPr>
        <w:pStyle w:val="BookText"/>
      </w:pPr>
      <w:r>
        <w:rPr>
          <w:rFonts w:ascii="Amiri" w:hAnsi="Amiri" w:eastAsia="Amiri" w:cs="Amiri"/>
          <w:lang w:bidi="ar-SA"/>
          <w:color w:val="111111"/>
          <w:sz w:val="28"/>
          <w:szCs w:val="28"/>
          <w:rtl/>
        </w:rPr>
        <w:t xml:space="preserve">قال الفقهاء : يعني إِذا كانت منفلتة لا راكب لها ولا قائد ولا سائق فجنايتها هدر.</w:t>
      </w:r>
    </w:p>
    <w:p>
      <w:pPr>
        <w:pStyle w:val="BookText"/>
      </w:pPr>
      <w:r>
        <w:rPr>
          <w:rFonts w:ascii="Amiri" w:hAnsi="Amiri" w:eastAsia="Amiri" w:cs="Amiri"/>
          <w:lang w:bidi="ar-SA"/>
          <w:color w:val="111111"/>
          <w:sz w:val="28"/>
          <w:szCs w:val="28"/>
          <w:rtl/>
        </w:rPr>
        <w:t xml:space="preserve">وقوله « والرِّجْل جُبَار » </w:t>
      </w:r>
      <w:r>
        <w:rPr>
          <w:rStyle w:val="FootnoteReference"/>
        </w:rPr>
        <w:footnoteReference w:id="662"/>
      </w:r>
      <w:r>
        <w:rPr>
          <w:rFonts w:ascii="Amiri" w:hAnsi="Amiri" w:eastAsia="Amiri" w:cs="Amiri"/>
          <w:lang w:bidi="ar-SA"/>
          <w:color w:val="111111"/>
          <w:sz w:val="28"/>
          <w:szCs w:val="28"/>
          <w:rtl/>
        </w:rPr>
        <w:t xml:space="preserve">يعني رجل الدابة إِذا كانت تسير براكب فَنَفَحت إِنساناً برجلها فهو هَدَر ، لأن الراكب لا يبصر ما خلفه. فإِن أوقفها في طريق لا يملكه فما أصابت بيد أو رجل أو بغيرهما ضَمِنَه.</w:t>
      </w:r>
    </w:p>
    <w:p>
      <w:pPr>
        <w:pStyle w:val="BookText"/>
      </w:pPr>
      <w:r>
        <w:rPr>
          <w:rFonts w:ascii="Amiri" w:hAnsi="Amiri" w:eastAsia="Amiri" w:cs="Amiri"/>
          <w:lang w:bidi="ar-SA"/>
          <w:color w:val="111111"/>
          <w:sz w:val="28"/>
          <w:szCs w:val="28"/>
          <w:rtl/>
        </w:rPr>
        <w:t xml:space="preserve">وفي الحديث عنه صَلى الله عَليه وسلم : « والبئر </w:t>
      </w:r>
      <w:r>
        <w:rPr>
          <w:rStyle w:val="FootnoteReference"/>
        </w:rPr>
        <w:footnoteReference w:id="663"/>
      </w:r>
      <w:r>
        <w:rPr>
          <w:rFonts w:ascii="Amiri" w:hAnsi="Amiri" w:eastAsia="Amiri" w:cs="Amiri"/>
          <w:lang w:bidi="ar-SA"/>
          <w:color w:val="111111"/>
          <w:sz w:val="28"/>
          <w:szCs w:val="28"/>
          <w:rtl/>
        </w:rPr>
        <w:t xml:space="preserve">جُبَار » قيل : هي البئر العاديّة لا يُدرى من ملكها فيقع فيها إِنسان أو دابة فيهلك فدمه هَدَر. وقيل : هي البئر يحفرها الإِنسانُ في ملكه فيقعُ فيها إِنسانٌ فِيَهْلِكُ.</w:t>
      </w:r>
    </w:p>
    <w:p>
      <w:pPr>
        <w:pStyle w:val="BookText"/>
      </w:pPr>
      <w:r>
        <w:rPr>
          <w:rFonts w:ascii="Amiri" w:hAnsi="Amiri" w:eastAsia="Amiri" w:cs="Amiri"/>
          <w:lang w:bidi="ar-SA"/>
          <w:color w:val="111111"/>
          <w:sz w:val="28"/>
          <w:szCs w:val="28"/>
          <w:rtl/>
        </w:rPr>
        <w:t xml:space="preserve">وفي الحديث عنه عليه‌السلام : « والمْعْدِنُ جُبَار » قيل : هو أن يحفر الإِنسانُ مَعْدِناً فينهار عليه فدمه هَدَرٌ. وقيل : هو أن يستأجر رجلٌ رجلاً على حفر مَعْدِن فيهلِك الحافر ، فلا ضمانَ على مُستأجره.</w:t>
      </w:r>
    </w:p>
    <w:p>
      <w:pPr>
        <w:pStyle w:val="BookText"/>
      </w:pPr>
      <w:r>
        <w:rPr>
          <w:rFonts w:ascii="IRNazanin" w:hAnsi="IRNazanin" w:eastAsia="IRNazanin" w:cs="IRNazanin"/>
          <w:lang w:bidi="fa-IR"/>
          <w:color w:val="111111"/>
          <w:sz w:val="28"/>
          <w:szCs w:val="28"/>
          <w:rtl/>
        </w:rPr>
        <w:t xml:space="preserve">[شماره صفحه واقعی : 981]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50" w:name="pg14428_153257"/>
    <w:bookmarkEnd w:id="250"/>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674" w:name="_Toc1175"/>
      <w:r>
        <w:t>الجِبال</w:t>
      </w:r>
      <w:bookmarkEnd w:id="1674"/>
    </w:p>
    <w:p>
      <w:pPr>
        <w:pStyle w:val="BookText"/>
      </w:pPr>
      <w:r>
        <w:rPr>
          <w:rFonts w:ascii="Amiri" w:hAnsi="Amiri" w:eastAsia="Amiri" w:cs="Amiri"/>
          <w:lang w:bidi="ar-SA"/>
          <w:color w:val="111111"/>
          <w:sz w:val="28"/>
          <w:szCs w:val="28"/>
          <w:rtl/>
        </w:rPr>
        <w:t xml:space="preserve">[الجِبال] : جمع جَبَل.</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675" w:name="_Toc1176"/>
      <w:r>
        <w:t>الجِبَارة</w:t>
      </w:r>
      <w:bookmarkEnd w:id="1675"/>
    </w:p>
    <w:p>
      <w:pPr>
        <w:pStyle w:val="BookText"/>
      </w:pPr>
      <w:r>
        <w:rPr>
          <w:rFonts w:ascii="Amiri" w:hAnsi="Amiri" w:eastAsia="Amiri" w:cs="Amiri"/>
          <w:lang w:bidi="ar-SA"/>
          <w:color w:val="111111"/>
          <w:sz w:val="28"/>
          <w:szCs w:val="28"/>
          <w:rtl/>
        </w:rPr>
        <w:t xml:space="preserve">[الجِبَارة] : السِّوَار.</w:t>
      </w:r>
    </w:p>
    <w:p>
      <w:pPr>
        <w:pStyle w:val="BookText"/>
      </w:pPr>
      <w:r>
        <w:rPr>
          <w:rFonts w:ascii="Amiri" w:hAnsi="Amiri" w:eastAsia="Amiri" w:cs="Amiri"/>
          <w:lang w:bidi="ar-SA"/>
          <w:color w:val="111111"/>
          <w:sz w:val="28"/>
          <w:szCs w:val="28"/>
          <w:rtl/>
        </w:rPr>
        <w:t xml:space="preserve">والجِبَارة : الخشبة التي تُجبر بها العظامُ ، وجمعها جَبائر.</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ن</w:t>
      </w:r>
    </w:p>
    <w:p>
      <w:pPr>
        <w:pStyle w:val="Heading5"/>
      </w:pPr>
      <w:bookmarkStart w:id="1676" w:name="_Toc1177"/>
      <w:r>
        <w:t>الجَبِين</w:t>
      </w:r>
      <w:bookmarkEnd w:id="1676"/>
    </w:p>
    <w:p>
      <w:pPr>
        <w:pStyle w:val="BookText"/>
      </w:pPr>
      <w:r>
        <w:rPr>
          <w:rFonts w:ascii="Amiri" w:hAnsi="Amiri" w:eastAsia="Amiri" w:cs="Amiri"/>
          <w:lang w:bidi="ar-SA"/>
          <w:color w:val="111111"/>
          <w:sz w:val="28"/>
          <w:szCs w:val="28"/>
          <w:rtl/>
        </w:rPr>
        <w:t xml:space="preserve">[الجَبِين] : الجبينان : عن يمين الجبهة وشمالها ، واحدهما جبين.</w:t>
      </w:r>
    </w:p>
    <w:p>
      <w:pPr>
        <w:pStyle w:val="BookText"/>
      </w:pPr>
      <w:r>
        <w:rPr>
          <w:rFonts w:ascii="Amiri" w:hAnsi="Amiri" w:eastAsia="Amiri" w:cs="Amiri"/>
          <w:lang w:bidi="ar-SA"/>
          <w:color w:val="111111"/>
          <w:sz w:val="28"/>
          <w:szCs w:val="28"/>
          <w:rtl/>
        </w:rPr>
        <w:t xml:space="preserve">والجَبِين : الجبان.</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677" w:name="_Toc1178"/>
      <w:r>
        <w:t>الجَبِيرة</w:t>
      </w:r>
      <w:bookmarkEnd w:id="1677"/>
    </w:p>
    <w:p>
      <w:pPr>
        <w:pStyle w:val="BookText"/>
      </w:pPr>
      <w:r>
        <w:rPr>
          <w:rFonts w:ascii="Amiri" w:hAnsi="Amiri" w:eastAsia="Amiri" w:cs="Amiri"/>
          <w:lang w:bidi="ar-SA"/>
          <w:color w:val="111111"/>
          <w:sz w:val="28"/>
          <w:szCs w:val="28"/>
          <w:rtl/>
        </w:rPr>
        <w:t xml:space="preserve">[الجَبِيرة] : السِّوار ، وجمعها جبائر.</w:t>
      </w:r>
    </w:p>
    <w:p>
      <w:pPr>
        <w:pStyle w:val="BookText"/>
      </w:pPr>
      <w:r>
        <w:rPr>
          <w:rFonts w:ascii="Amiri" w:hAnsi="Amiri" w:eastAsia="Amiri" w:cs="Amiri"/>
          <w:lang w:bidi="ar-SA"/>
          <w:color w:val="111111"/>
          <w:sz w:val="28"/>
          <w:szCs w:val="28"/>
          <w:rtl/>
        </w:rPr>
        <w:t xml:space="preserve">والجَبِيرة : واحدة الجبائر ، وهي العيدان التي تُجبر بها العظام. وروى </w:t>
      </w:r>
      <w:r>
        <w:rPr>
          <w:rStyle w:val="FootnoteReference"/>
        </w:rPr>
        <w:footnoteReference w:id="664"/>
      </w:r>
      <w:r>
        <w:rPr>
          <w:rFonts w:ascii="Amiri" w:hAnsi="Amiri" w:eastAsia="Amiri" w:cs="Amiri"/>
          <w:lang w:bidi="ar-SA"/>
          <w:color w:val="111111"/>
          <w:sz w:val="28"/>
          <w:szCs w:val="28"/>
          <w:rtl/>
        </w:rPr>
        <w:t xml:space="preserve">زيد بن علي عن أبيه عن جده عن علي رضي‌الله‌عنهم قال : « كُسِرَتْ إِحدى زَنْدَيّ مع النبي عليه‌السلام فجُبِرتْ ، فقلت : يا رسولَ الله كيف أَصنع بالوضوء؟ فقال : امسحْ على الجبائر ، فقلت : فالجنَابة؟ قال : كذلك فافعل ».</w:t>
      </w:r>
    </w:p>
    <w:p>
      <w:pPr>
        <w:pStyle w:val="BookText"/>
      </w:pPr>
      <w:r>
        <w:rPr>
          <w:rFonts w:ascii="IRNazanin" w:hAnsi="IRNazanin" w:eastAsia="IRNazanin" w:cs="IRNazanin"/>
          <w:lang w:bidi="fa-IR"/>
          <w:color w:val="111111"/>
          <w:sz w:val="28"/>
          <w:szCs w:val="28"/>
          <w:rtl/>
        </w:rPr>
        <w:t xml:space="preserve">ه-</w:t>
      </w:r>
    </w:p>
    <w:p>
      <w:pPr>
        <w:pStyle w:val="Heading5"/>
      </w:pPr>
      <w:bookmarkStart w:id="1678" w:name="_Toc1179"/>
      <w:r>
        <w:t>جَبِيهة</w:t>
      </w:r>
      <w:bookmarkEnd w:id="1678"/>
    </w:p>
    <w:p>
      <w:pPr>
        <w:pStyle w:val="BookText"/>
      </w:pPr>
      <w:r>
        <w:rPr>
          <w:rFonts w:ascii="Amiri" w:hAnsi="Amiri" w:eastAsia="Amiri" w:cs="Amiri"/>
          <w:lang w:bidi="ar-SA"/>
          <w:color w:val="111111"/>
          <w:sz w:val="28"/>
          <w:szCs w:val="28"/>
          <w:rtl/>
        </w:rPr>
        <w:t xml:space="preserve">[جَبِيهة] : يقال : وردْنا ماءً له جَبيهةٌ : إِذا كان بعيدَ القَعْر أو ليس عليه أداةٌ للاستسقاء.</w:t>
      </w:r>
    </w:p>
    <w:p>
      <w:pPr>
        <w:pStyle w:val="BookText"/>
      </w:pPr>
      <w:r>
        <w:rPr>
          <w:rFonts w:ascii="IRNazanin" w:hAnsi="IRNazanin" w:eastAsia="IRNazanin" w:cs="IRNazanin"/>
          <w:lang w:bidi="fa-IR"/>
          <w:color w:val="111111"/>
          <w:sz w:val="28"/>
          <w:szCs w:val="28"/>
          <w:rtl/>
        </w:rPr>
        <w:t xml:space="preserve">[شماره صفحه واقعی : 982]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51" w:name="pg14428_153259"/>
    <w:bookmarkEnd w:id="251"/>
    <w:p>
      <w:pPr>
        <w:pStyle w:val="BookText"/>
      </w:pPr>
      <w:r>
        <w:rPr>
          <w:rFonts w:ascii="Amiri" w:hAnsi="Amiri" w:eastAsia="Amiri" w:cs="Amiri"/>
          <w:lang w:bidi="ar-SA"/>
          <w:color w:val="111111"/>
          <w:sz w:val="28"/>
          <w:szCs w:val="28"/>
          <w:rtl/>
        </w:rPr>
        <w:t xml:space="preserve">فُعُلٌّ بضم الفاء والعين وتشديد اللام</w:t>
      </w:r>
    </w:p>
    <w:p>
      <w:pPr>
        <w:pStyle w:val="BookText"/>
      </w:pPr>
      <w:r>
        <w:rPr>
          <w:rFonts w:ascii="IRNazanin" w:hAnsi="IRNazanin" w:eastAsia="IRNazanin" w:cs="IRNazanin"/>
          <w:lang w:bidi="fa-IR"/>
          <w:color w:val="111111"/>
          <w:sz w:val="28"/>
          <w:szCs w:val="28"/>
          <w:rtl/>
        </w:rPr>
        <w:t xml:space="preserve">ن</w:t>
      </w:r>
    </w:p>
    <w:p>
      <w:pPr>
        <w:pStyle w:val="Heading5"/>
      </w:pPr>
      <w:bookmarkStart w:id="1679" w:name="_Toc1180"/>
      <w:r>
        <w:t>الجُبُنّ</w:t>
      </w:r>
      <w:bookmarkEnd w:id="1679"/>
    </w:p>
    <w:p>
      <w:pPr>
        <w:pStyle w:val="BookText"/>
      </w:pPr>
      <w:r>
        <w:rPr>
          <w:rFonts w:ascii="Amiri" w:hAnsi="Amiri" w:eastAsia="Amiri" w:cs="Amiri"/>
          <w:lang w:bidi="ar-SA"/>
          <w:color w:val="111111"/>
          <w:sz w:val="28"/>
          <w:szCs w:val="28"/>
          <w:rtl/>
        </w:rPr>
        <w:t xml:space="preserve">[الجُبُنّ] : الجبن.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680" w:name="_Toc1181"/>
      <w:r>
        <w:t>الجُبُلَّة</w:t>
      </w:r>
      <w:bookmarkEnd w:id="1680"/>
    </w:p>
    <w:p>
      <w:pPr>
        <w:pStyle w:val="BookText"/>
      </w:pPr>
      <w:r>
        <w:rPr>
          <w:rFonts w:ascii="Amiri" w:hAnsi="Amiri" w:eastAsia="Amiri" w:cs="Amiri"/>
          <w:lang w:bidi="ar-SA"/>
          <w:color w:val="111111"/>
          <w:sz w:val="28"/>
          <w:szCs w:val="28"/>
          <w:rtl/>
        </w:rPr>
        <w:t xml:space="preserve">[الجُبُلَّة] : لغة في الجِبِلَّة.</w:t>
      </w:r>
    </w:p>
    <w:p>
      <w:pPr>
        <w:pStyle w:val="BookText"/>
      </w:pPr>
      <w:r>
        <w:rPr>
          <w:rFonts w:ascii="Amiri" w:hAnsi="Amiri" w:eastAsia="Amiri" w:cs="Amiri"/>
          <w:lang w:bidi="ar-SA"/>
          <w:color w:val="111111"/>
          <w:sz w:val="28"/>
          <w:szCs w:val="28"/>
          <w:rtl/>
        </w:rPr>
        <w:t xml:space="preserve">و [ فِعِلٌ ] ، بكسر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681" w:name="_Toc1182"/>
      <w:r>
        <w:t>الجِبِلُ</w:t>
      </w:r>
      <w:bookmarkEnd w:id="1681"/>
    </w:p>
    <w:p>
      <w:pPr>
        <w:pStyle w:val="BookText"/>
      </w:pPr>
      <w:r>
        <w:rPr>
          <w:rFonts w:ascii="Amiri" w:hAnsi="Amiri" w:eastAsia="Amiri" w:cs="Amiri"/>
          <w:lang w:bidi="ar-SA"/>
          <w:color w:val="111111"/>
          <w:sz w:val="28"/>
          <w:szCs w:val="28"/>
          <w:rtl/>
        </w:rPr>
        <w:t xml:space="preserve">[الجِبِلُ] والجِبِلّة : الخلق ، قال الله تعالى : ( وَلَقَدْ أَضَلَّ مِنْكُمْ جِبِلًّا كَثِيراً )</w:t>
      </w:r>
      <w:r>
        <w:rPr>
          <w:rStyle w:val="FootnoteReference"/>
        </w:rPr>
        <w:footnoteReference w:id="665"/>
      </w:r>
      <w:r>
        <w:rPr>
          <w:rFonts w:ascii="Amiri" w:hAnsi="Amiri" w:eastAsia="Amiri" w:cs="Amiri"/>
          <w:lang w:bidi="ar-SA"/>
          <w:color w:val="111111"/>
          <w:sz w:val="28"/>
          <w:szCs w:val="28"/>
          <w:rtl/>
        </w:rPr>
        <w:t xml:space="preserve">هذه قراءة نافع وعاصم واختيار أبي عبيد. وقال الله تعالى : ( وَاتَّقُوا الَّذِي خَلَقَكُمْ وَالْجِبِلَّةَ الْأَوَّلِينَ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Amiri" w:hAnsi="Amiri" w:eastAsia="Amiri" w:cs="Amiri"/>
          <w:lang w:bidi="ar-SA"/>
          <w:color w:val="111111"/>
          <w:sz w:val="28"/>
          <w:szCs w:val="28"/>
          <w:rtl/>
        </w:rPr>
        <w:t xml:space="preserve">همزة</w:t>
      </w:r>
    </w:p>
    <w:p>
      <w:pPr>
        <w:pStyle w:val="Heading5"/>
      </w:pPr>
      <w:bookmarkStart w:id="1682" w:name="_Toc1183"/>
      <w:r>
        <w:t>جَبْأَى</w:t>
      </w:r>
      <w:bookmarkEnd w:id="1682"/>
    </w:p>
    <w:p>
      <w:pPr>
        <w:pStyle w:val="BookText"/>
      </w:pPr>
      <w:r>
        <w:rPr>
          <w:rFonts w:ascii="Amiri" w:hAnsi="Amiri" w:eastAsia="Amiri" w:cs="Amiri"/>
          <w:lang w:bidi="ar-SA"/>
          <w:color w:val="111111"/>
          <w:sz w:val="28"/>
          <w:szCs w:val="28"/>
          <w:rtl/>
        </w:rPr>
        <w:t xml:space="preserve">[جَبْأَى] : امرأة جَبْأَى : أي قائمة الثَّديين.</w:t>
      </w:r>
    </w:p>
    <w:p>
      <w:pPr>
        <w:pStyle w:val="BookText"/>
      </w:pPr>
      <w:r>
        <w:rPr>
          <w:rFonts w:ascii="Amiri" w:hAnsi="Amiri" w:eastAsia="Amiri" w:cs="Amiri"/>
          <w:lang w:bidi="ar-SA"/>
          <w:color w:val="111111"/>
          <w:sz w:val="28"/>
          <w:szCs w:val="28"/>
          <w:rtl/>
        </w:rPr>
        <w:t xml:space="preserve">فَعَلان ، بفتح الفاء والعين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683" w:name="_Toc1184"/>
      <w:r>
        <w:t>الجَبَنان</w:t>
      </w:r>
      <w:bookmarkEnd w:id="1683"/>
    </w:p>
    <w:p>
      <w:pPr>
        <w:pStyle w:val="BookText"/>
      </w:pPr>
      <w:r>
        <w:rPr>
          <w:rFonts w:ascii="Amiri" w:hAnsi="Amiri" w:eastAsia="Amiri" w:cs="Amiri"/>
          <w:lang w:bidi="ar-SA"/>
          <w:color w:val="111111"/>
          <w:sz w:val="28"/>
          <w:szCs w:val="28"/>
          <w:rtl/>
        </w:rPr>
        <w:t xml:space="preserve">[الجَبَنان] : الجبان.</w:t>
      </w:r>
    </w:p>
    <w:p>
      <w:pPr>
        <w:pStyle w:val="BookText"/>
      </w:pPr>
      <w:r>
        <w:rPr>
          <w:rFonts w:ascii="Amiri" w:hAnsi="Amiri" w:eastAsia="Amiri" w:cs="Amiri"/>
          <w:lang w:bidi="ar-SA"/>
          <w:color w:val="111111"/>
          <w:sz w:val="28"/>
          <w:szCs w:val="28"/>
          <w:rtl/>
        </w:rPr>
        <w:t xml:space="preserve">الملحق الرباعي</w:t>
      </w:r>
    </w:p>
    <w:p>
      <w:pPr>
        <w:pStyle w:val="BookText"/>
      </w:pPr>
      <w:r>
        <w:rPr>
          <w:rFonts w:ascii="Amiri" w:hAnsi="Amiri" w:eastAsia="Amiri" w:cs="Amiri"/>
          <w:lang w:bidi="ar-SA"/>
          <w:color w:val="111111"/>
          <w:sz w:val="28"/>
          <w:szCs w:val="28"/>
          <w:rtl/>
        </w:rPr>
        <w:t xml:space="preserve">فُنْعُلٌ ، بضم الفاء والعين</w:t>
      </w:r>
    </w:p>
    <w:p>
      <w:pPr>
        <w:pStyle w:val="BookText"/>
      </w:pPr>
      <w:r>
        <w:rPr>
          <w:rFonts w:ascii="IRNazanin" w:hAnsi="IRNazanin" w:eastAsia="IRNazanin" w:cs="IRNazanin"/>
          <w:lang w:bidi="fa-IR"/>
          <w:color w:val="111111"/>
          <w:sz w:val="28"/>
          <w:szCs w:val="28"/>
          <w:rtl/>
        </w:rPr>
        <w:t xml:space="preserve">[شماره صفحه واقعی : 983]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52" w:name="pg14428_153261"/>
    <w:bookmarkEnd w:id="252"/>
    <w:p>
      <w:pPr>
        <w:pStyle w:val="BookText"/>
      </w:pPr>
      <w:r>
        <w:rPr>
          <w:rFonts w:ascii="IRNazanin" w:hAnsi="IRNazanin" w:eastAsia="IRNazanin" w:cs="IRNazanin"/>
          <w:lang w:bidi="fa-IR"/>
          <w:color w:val="111111"/>
          <w:sz w:val="28"/>
          <w:szCs w:val="28"/>
          <w:rtl/>
        </w:rPr>
        <w:t xml:space="preserve">بل</w:t>
      </w:r>
    </w:p>
    <w:p>
      <w:pPr>
        <w:pStyle w:val="Heading5"/>
      </w:pPr>
      <w:bookmarkStart w:id="1684" w:name="_Toc1185"/>
      <w:r>
        <w:t>الجُنْبُل</w:t>
      </w:r>
      <w:bookmarkEnd w:id="1684"/>
    </w:p>
    <w:p>
      <w:pPr>
        <w:pStyle w:val="BookText"/>
      </w:pPr>
      <w:r>
        <w:rPr>
          <w:rFonts w:ascii="Amiri" w:hAnsi="Amiri" w:eastAsia="Amiri" w:cs="Amiri"/>
          <w:lang w:bidi="ar-SA"/>
          <w:color w:val="111111"/>
          <w:sz w:val="28"/>
          <w:szCs w:val="28"/>
          <w:rtl/>
        </w:rPr>
        <w:t xml:space="preserve">[الجُنْبُل] : القَدَح الضخم الذي نُحِت ولم يتمَّ عملُه ، قال أبو النجم </w:t>
      </w:r>
      <w:r>
        <w:rPr>
          <w:rStyle w:val="FootnoteReference"/>
        </w:rPr>
        <w:footnoteReference w:id="667"/>
      </w:r>
      <w:r>
        <w:rPr>
          <w:rFonts w:ascii="Amiri" w:hAnsi="Amiri" w:eastAsia="Amiri" w:cs="Amiri"/>
          <w:lang w:bidi="ar-SA"/>
          <w:color w:val="111111"/>
          <w:sz w:val="28"/>
          <w:szCs w:val="28"/>
          <w:rtl/>
        </w:rPr>
        <w:t xml:space="preserve">يصف هامة البعير :</w:t>
      </w:r>
    </w:p>
    <w:p>
      <w:pPr>
        <w:pStyle w:val="BookText"/>
      </w:pPr>
      <w:r>
        <w:rPr>
          <w:rFonts w:ascii="Amiri" w:hAnsi="Amiri" w:eastAsia="Amiri" w:cs="Amiri"/>
          <w:lang w:bidi="ar-SA"/>
          <w:color w:val="111111"/>
          <w:sz w:val="28"/>
          <w:szCs w:val="28"/>
          <w:rtl/>
        </w:rPr>
        <w:t xml:space="preserve">مَلْمُومَةٍ لَمًّا كظَهْرِ الجُنْبُلِ</w:t>
      </w:r>
    </w:p>
    <w:p>
      <w:pPr>
        <w:pStyle w:val="BookText"/>
      </w:pPr>
      <w:r>
        <w:rPr>
          <w:rFonts w:ascii="Amiri" w:hAnsi="Amiri" w:eastAsia="Amiri" w:cs="Amiri"/>
          <w:lang w:bidi="ar-SA"/>
          <w:color w:val="111111"/>
          <w:sz w:val="28"/>
          <w:szCs w:val="28"/>
          <w:rtl/>
        </w:rPr>
        <w:t xml:space="preserve">فَعَلُوت ، بفتح الفاء والعين</w:t>
      </w:r>
    </w:p>
    <w:p>
      <w:pPr>
        <w:pStyle w:val="BookText"/>
      </w:pPr>
      <w:r>
        <w:rPr>
          <w:rFonts w:ascii="IRNazanin" w:hAnsi="IRNazanin" w:eastAsia="IRNazanin" w:cs="IRNazanin"/>
          <w:lang w:bidi="fa-IR"/>
          <w:color w:val="111111"/>
          <w:sz w:val="28"/>
          <w:szCs w:val="28"/>
          <w:rtl/>
        </w:rPr>
        <w:t xml:space="preserve">رت</w:t>
      </w:r>
    </w:p>
    <w:p>
      <w:pPr>
        <w:pStyle w:val="Heading5"/>
      </w:pPr>
      <w:bookmarkStart w:id="1685" w:name="_Toc1186"/>
      <w:r>
        <w:t>الجَبَرُوت</w:t>
      </w:r>
      <w:bookmarkEnd w:id="1685"/>
    </w:p>
    <w:p>
      <w:pPr>
        <w:pStyle w:val="BookText"/>
      </w:pPr>
      <w:r>
        <w:rPr>
          <w:rFonts w:ascii="Amiri" w:hAnsi="Amiri" w:eastAsia="Amiri" w:cs="Amiri"/>
          <w:lang w:bidi="ar-SA"/>
          <w:color w:val="111111"/>
          <w:sz w:val="28"/>
          <w:szCs w:val="28"/>
          <w:rtl/>
        </w:rPr>
        <w:t xml:space="preserve">[الجَبَرُوت] : من التجبُّر. وكذلك الجَبَرُوَّة ، بفتح الواو مشددة.</w:t>
      </w:r>
    </w:p>
    <w:p>
      <w:pPr>
        <w:pStyle w:val="BookText"/>
      </w:pPr>
      <w:r>
        <w:rPr>
          <w:rFonts w:ascii="IRNazanin" w:hAnsi="IRNazanin" w:eastAsia="IRNazanin" w:cs="IRNazanin"/>
          <w:lang w:bidi="fa-IR"/>
          <w:color w:val="111111"/>
          <w:sz w:val="28"/>
          <w:szCs w:val="28"/>
          <w:rtl/>
        </w:rPr>
        <w:t xml:space="preserve">[شماره صفحه واقعی : 984]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3" w:name="pg14428_153263"/>
    <w:bookmarkEnd w:id="253"/>
    <w:p>
      <w:pPr>
        <w:pStyle w:val="Heading4"/>
      </w:pPr>
      <w:bookmarkStart w:id="1686" w:name="_Toc1187"/>
      <w:r>
        <w:t>الأفعال</w:t>
      </w:r>
      <w:bookmarkEnd w:id="1686"/>
    </w:p>
    <w:p>
      <w:pPr>
        <w:pStyle w:val="Heading5"/>
      </w:pPr>
      <w:bookmarkStart w:id="1687" w:name="_Toc1188"/>
      <w:r>
        <w:t>اشارة</w:t>
      </w:r>
      <w:bookmarkEnd w:id="1687"/>
    </w:p>
    <w:p>
      <w:pPr>
        <w:pStyle w:val="BookText"/>
      </w:pPr>
      <w:r>
        <w:rPr>
          <w:rFonts w:ascii="Amiri" w:hAnsi="Amiri" w:eastAsia="Amiri" w:cs="Amiri"/>
          <w:lang w:bidi="ar-SA"/>
          <w:color w:val="111111"/>
          <w:sz w:val="28"/>
          <w:szCs w:val="28"/>
          <w:rtl/>
        </w:rPr>
        <w:t xml:space="preserve">[ المجرّد ]</w:t>
      </w:r>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1688" w:name="_Toc1189"/>
      <w:r>
        <w:t>جَبَرْت</w:t>
      </w:r>
      <w:bookmarkEnd w:id="1688"/>
    </w:p>
    <w:p>
      <w:pPr>
        <w:pStyle w:val="BookText"/>
      </w:pPr>
      <w:r>
        <w:rPr>
          <w:rFonts w:ascii="Amiri" w:hAnsi="Amiri" w:eastAsia="Amiri" w:cs="Amiri"/>
          <w:lang w:bidi="ar-SA"/>
          <w:color w:val="111111"/>
          <w:sz w:val="28"/>
          <w:szCs w:val="28"/>
          <w:rtl/>
        </w:rPr>
        <w:t xml:space="preserve">[جَبَرْت] العظمَ والكسرَ جَبْراً.</w:t>
      </w:r>
    </w:p>
    <w:p>
      <w:pPr>
        <w:pStyle w:val="BookText"/>
      </w:pPr>
      <w:r>
        <w:rPr>
          <w:rFonts w:ascii="Amiri" w:hAnsi="Amiri" w:eastAsia="Amiri" w:cs="Amiri"/>
          <w:lang w:bidi="ar-SA"/>
          <w:color w:val="111111"/>
          <w:sz w:val="28"/>
          <w:szCs w:val="28"/>
          <w:rtl/>
        </w:rPr>
        <w:t xml:space="preserve">وجَبَر العظمُ والكسرُ جُبُوراً : أي انجبر ، يتعدى ولا يتعدى ، قال العَجَّاج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جَبَرَ الدِّينَ الإِلهُ فَجَبَرْ</w:t>
      </w:r>
    </w:p>
    <w:p>
      <w:pPr>
        <w:pStyle w:val="BookText"/>
      </w:pPr>
      <w:r>
        <w:rPr>
          <w:rFonts w:ascii="Amiri" w:hAnsi="Amiri" w:eastAsia="Amiri" w:cs="Amiri"/>
          <w:lang w:bidi="ar-SA"/>
          <w:color w:val="111111"/>
          <w:sz w:val="28"/>
          <w:szCs w:val="28"/>
          <w:rtl/>
        </w:rPr>
        <w:t xml:space="preserve">ويقال : جَبَر فلانٌ فلاناً : إِذا نزلتْ به فاقةٌ فأحسنَ إِليه. وأصلُه من جَبْر الكَسْر.</w:t>
      </w:r>
    </w:p>
    <w:p>
      <w:pPr>
        <w:pStyle w:val="BookText"/>
      </w:pPr>
      <w:r>
        <w:rPr>
          <w:rFonts w:ascii="IRNazanin" w:hAnsi="IRNazanin" w:eastAsia="IRNazanin" w:cs="IRNazanin"/>
          <w:lang w:bidi="fa-IR"/>
          <w:color w:val="111111"/>
          <w:sz w:val="28"/>
          <w:szCs w:val="28"/>
          <w:rtl/>
        </w:rPr>
        <w:t xml:space="preserve">ل</w:t>
      </w:r>
    </w:p>
    <w:p>
      <w:pPr>
        <w:pStyle w:val="Heading5"/>
      </w:pPr>
      <w:bookmarkStart w:id="1689" w:name="_Toc1190"/>
      <w:r>
        <w:t>جَبَلَ</w:t>
      </w:r>
      <w:bookmarkEnd w:id="1689"/>
    </w:p>
    <w:p>
      <w:pPr>
        <w:pStyle w:val="BookText"/>
      </w:pPr>
      <w:r>
        <w:rPr>
          <w:rFonts w:ascii="Amiri" w:hAnsi="Amiri" w:eastAsia="Amiri" w:cs="Amiri"/>
          <w:lang w:bidi="ar-SA"/>
          <w:color w:val="111111"/>
          <w:sz w:val="28"/>
          <w:szCs w:val="28"/>
          <w:rtl/>
        </w:rPr>
        <w:t xml:space="preserve">[جَبَلَ] : الجَبْل : الخلق ، جبله الله تعالى : أي خلقه. وفي حديث </w:t>
      </w:r>
      <w:r>
        <w:rPr>
          <w:rStyle w:val="FootnoteReference"/>
        </w:rPr>
        <w:footnoteReference w:id="669"/>
      </w:r>
      <w:r>
        <w:rPr>
          <w:rFonts w:ascii="Amiri" w:hAnsi="Amiri" w:eastAsia="Amiri" w:cs="Amiri"/>
          <w:lang w:bidi="ar-SA"/>
          <w:color w:val="111111"/>
          <w:sz w:val="28"/>
          <w:szCs w:val="28"/>
          <w:rtl/>
        </w:rPr>
        <w:t xml:space="preserve">النبي عليه‌السلام : « جُبِلَتِ القُلُوبُ على حُبِّ مَنْ أَحْسَنَ إِليها وبُغْضِ مَنْ أَسَاءَ إِليها ».</w:t>
      </w:r>
    </w:p>
    <w:p>
      <w:pPr>
        <w:pStyle w:val="BookText"/>
      </w:pPr>
      <w:r>
        <w:rPr>
          <w:rFonts w:ascii="IRNazanin" w:hAnsi="IRNazanin" w:eastAsia="IRNazanin" w:cs="IRNazanin"/>
          <w:lang w:bidi="fa-IR"/>
          <w:color w:val="111111"/>
          <w:sz w:val="28"/>
          <w:szCs w:val="28"/>
          <w:rtl/>
        </w:rPr>
        <w:t xml:space="preserve">ن</w:t>
      </w:r>
    </w:p>
    <w:p>
      <w:pPr>
        <w:pStyle w:val="Heading5"/>
      </w:pPr>
      <w:bookmarkStart w:id="1690" w:name="_Toc1191"/>
      <w:r>
        <w:t>جَبَن</w:t>
      </w:r>
      <w:bookmarkEnd w:id="1690"/>
    </w:p>
    <w:p>
      <w:pPr>
        <w:pStyle w:val="BookText"/>
      </w:pPr>
      <w:r>
        <w:rPr>
          <w:rFonts w:ascii="Amiri" w:hAnsi="Amiri" w:eastAsia="Amiri" w:cs="Amiri"/>
          <w:lang w:bidi="ar-SA"/>
          <w:color w:val="111111"/>
          <w:sz w:val="28"/>
          <w:szCs w:val="28"/>
          <w:rtl/>
        </w:rPr>
        <w:t xml:space="preserve">[جَبَن] جُبْناً.</w:t>
      </w:r>
    </w:p>
    <w:p>
      <w:pPr>
        <w:pStyle w:val="BookText"/>
      </w:pPr>
      <w:r>
        <w:rPr>
          <w:rFonts w:ascii="IRNazanin" w:hAnsi="IRNazanin" w:eastAsia="IRNazanin" w:cs="IRNazanin"/>
          <w:lang w:bidi="fa-IR"/>
          <w:color w:val="111111"/>
          <w:sz w:val="28"/>
          <w:szCs w:val="28"/>
          <w:rtl/>
        </w:rPr>
        <w:t xml:space="preserve">و</w:t>
      </w:r>
    </w:p>
    <w:p>
      <w:pPr>
        <w:pStyle w:val="Heading5"/>
      </w:pPr>
      <w:bookmarkStart w:id="1691" w:name="_Toc1192"/>
      <w:r>
        <w:t>جَبا</w:t>
      </w:r>
      <w:bookmarkEnd w:id="1691"/>
    </w:p>
    <w:p>
      <w:pPr>
        <w:pStyle w:val="BookText"/>
      </w:pPr>
      <w:r>
        <w:rPr>
          <w:rFonts w:ascii="Amiri" w:hAnsi="Amiri" w:eastAsia="Amiri" w:cs="Amiri"/>
          <w:lang w:bidi="ar-SA"/>
          <w:color w:val="111111"/>
          <w:sz w:val="28"/>
          <w:szCs w:val="28"/>
          <w:rtl/>
        </w:rPr>
        <w:t xml:space="preserve">[جَبا] الخَراج جِباوة : لغة في جَبَى يَجْبِي.</w:t>
      </w:r>
    </w:p>
    <w:p>
      <w:pPr>
        <w:pStyle w:val="BookText"/>
      </w:pPr>
      <w:r>
        <w:rPr>
          <w:rFonts w:ascii="Amiri" w:hAnsi="Amiri" w:eastAsia="Amiri" w:cs="Amiri"/>
          <w:lang w:bidi="ar-SA"/>
          <w:color w:val="111111"/>
          <w:sz w:val="28"/>
          <w:szCs w:val="28"/>
          <w:rtl/>
        </w:rPr>
        <w:t xml:space="preserve">وجَبَوْت الماء في الحوض : لغة في جَبَيْتُه : أي جمعته.</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ذ</w:t>
      </w:r>
    </w:p>
    <w:p>
      <w:pPr>
        <w:pStyle w:val="Heading5"/>
      </w:pPr>
      <w:bookmarkStart w:id="1692" w:name="_Toc1193"/>
      <w:r>
        <w:t>جَبَذْتُ</w:t>
      </w:r>
      <w:bookmarkEnd w:id="1692"/>
    </w:p>
    <w:p>
      <w:pPr>
        <w:pStyle w:val="BookText"/>
      </w:pPr>
      <w:r>
        <w:rPr>
          <w:rFonts w:ascii="Amiri" w:hAnsi="Amiri" w:eastAsia="Amiri" w:cs="Amiri"/>
          <w:lang w:bidi="ar-SA"/>
          <w:color w:val="111111"/>
          <w:sz w:val="28"/>
          <w:szCs w:val="28"/>
          <w:rtl/>
        </w:rPr>
        <w:t xml:space="preserve">[جَبَذْتُ] الشيءَ : قَلْب جَذَبْتُه ، وهي لغة تميم.</w:t>
      </w:r>
    </w:p>
    <w:p>
      <w:pPr>
        <w:pStyle w:val="BookText"/>
      </w:pPr>
      <w:r>
        <w:rPr>
          <w:rFonts w:ascii="Amiri" w:hAnsi="Amiri" w:eastAsia="Amiri" w:cs="Amiri"/>
          <w:lang w:bidi="ar-SA"/>
          <w:color w:val="111111"/>
          <w:sz w:val="28"/>
          <w:szCs w:val="28"/>
          <w:rtl/>
        </w:rPr>
        <w:t xml:space="preserve">ي</w:t>
      </w:r>
    </w:p>
    <w:p>
      <w:pPr>
        <w:pStyle w:val="Heading5"/>
      </w:pPr>
      <w:bookmarkStart w:id="1693" w:name="_Toc1194"/>
      <w:r>
        <w:t>جَبَيْت</w:t>
      </w:r>
      <w:bookmarkEnd w:id="1693"/>
    </w:p>
    <w:p>
      <w:pPr>
        <w:pStyle w:val="BookText"/>
      </w:pPr>
      <w:r>
        <w:rPr>
          <w:rFonts w:ascii="Amiri" w:hAnsi="Amiri" w:eastAsia="Amiri" w:cs="Amiri"/>
          <w:lang w:bidi="ar-SA"/>
          <w:color w:val="111111"/>
          <w:sz w:val="28"/>
          <w:szCs w:val="28"/>
          <w:rtl/>
        </w:rPr>
        <w:t xml:space="preserve">[جَبَيْت] الماء في الحوض جَبْياً وجَبِىً مقصور : أي جمعته.</w:t>
      </w:r>
    </w:p>
    <w:p>
      <w:pPr>
        <w:pStyle w:val="BookText"/>
      </w:pPr>
      <w:r>
        <w:rPr>
          <w:rFonts w:ascii="IRNazanin" w:hAnsi="IRNazanin" w:eastAsia="IRNazanin" w:cs="IRNazanin"/>
          <w:lang w:bidi="fa-IR"/>
          <w:color w:val="111111"/>
          <w:sz w:val="28"/>
          <w:szCs w:val="28"/>
          <w:rtl/>
        </w:rPr>
        <w:t xml:space="preserve">[شماره صفحه واقعی : 985]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54" w:name="pg14428_153265"/>
    <w:bookmarkEnd w:id="254"/>
    <w:p>
      <w:pPr>
        <w:pStyle w:val="BookText"/>
      </w:pPr>
      <w:r>
        <w:rPr>
          <w:rFonts w:ascii="Amiri" w:hAnsi="Amiri" w:eastAsia="Amiri" w:cs="Amiri"/>
          <w:lang w:bidi="ar-SA"/>
          <w:color w:val="111111"/>
          <w:sz w:val="28"/>
          <w:szCs w:val="28"/>
          <w:rtl/>
        </w:rPr>
        <w:t xml:space="preserve">وجَبَيْت الخراج جِباية ، قال الله تعالى : ( يُجْبى إِلَيْهِ ثَمَراتُ كُلِّ شَيْءٍ ) </w:t>
      </w:r>
      <w:r>
        <w:rPr>
          <w:rStyle w:val="FootnoteReference"/>
        </w:rPr>
        <w:footnoteReference w:id="670"/>
      </w:r>
      <w:r>
        <w:rPr>
          <w:rFonts w:ascii="Amiri" w:hAnsi="Amiri" w:eastAsia="Amiri" w:cs="Amiri"/>
          <w:lang w:bidi="ar-SA"/>
          <w:color w:val="111111"/>
          <w:sz w:val="28"/>
          <w:szCs w:val="28"/>
          <w:rtl/>
        </w:rPr>
        <w:t xml:space="preserve">كلهم قرأ بالياء معجمة من تحت غير نافع فقرأ بالتاء على التأنيث.</w:t>
      </w:r>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IRNazanin" w:hAnsi="IRNazanin" w:eastAsia="IRNazanin" w:cs="IRNazanin"/>
          <w:lang w:bidi="fa-IR"/>
          <w:color w:val="111111"/>
          <w:sz w:val="28"/>
          <w:szCs w:val="28"/>
          <w:rtl/>
        </w:rPr>
        <w:t xml:space="preserve">ه-</w:t>
      </w:r>
    </w:p>
    <w:p>
      <w:pPr>
        <w:pStyle w:val="Heading5"/>
      </w:pPr>
      <w:bookmarkStart w:id="1694" w:name="_Toc1195"/>
      <w:r>
        <w:t>جَبَه</w:t>
      </w:r>
      <w:bookmarkEnd w:id="1694"/>
    </w:p>
    <w:p>
      <w:pPr>
        <w:pStyle w:val="BookText"/>
      </w:pPr>
      <w:r>
        <w:rPr>
          <w:rFonts w:ascii="Amiri" w:hAnsi="Amiri" w:eastAsia="Amiri" w:cs="Amiri"/>
          <w:lang w:bidi="ar-SA"/>
          <w:color w:val="111111"/>
          <w:sz w:val="28"/>
          <w:szCs w:val="28"/>
          <w:rtl/>
        </w:rPr>
        <w:t xml:space="preserve">[جَبَه] : يقال : جَبَهْتُ الرجلَ : إِذا رددتُه بالكلام.</w:t>
      </w:r>
    </w:p>
    <w:p>
      <w:pPr>
        <w:pStyle w:val="BookText"/>
      </w:pPr>
      <w:r>
        <w:rPr>
          <w:rFonts w:ascii="Amiri" w:hAnsi="Amiri" w:eastAsia="Amiri" w:cs="Amiri"/>
          <w:lang w:bidi="ar-SA"/>
          <w:color w:val="111111"/>
          <w:sz w:val="28"/>
          <w:szCs w:val="28"/>
          <w:rtl/>
        </w:rPr>
        <w:t xml:space="preserve">وجَبَهْتُه : إِذا استقبلتُه بالشرّ.</w:t>
      </w:r>
    </w:p>
    <w:p>
      <w:pPr>
        <w:pStyle w:val="BookText"/>
      </w:pPr>
      <w:r>
        <w:rPr>
          <w:rFonts w:ascii="Amiri" w:hAnsi="Amiri" w:eastAsia="Amiri" w:cs="Amiri"/>
          <w:lang w:bidi="ar-SA"/>
          <w:color w:val="111111"/>
          <w:sz w:val="28"/>
          <w:szCs w:val="28"/>
          <w:rtl/>
        </w:rPr>
        <w:t xml:space="preserve">وجَبَه القومُ الماءَ : وردوه وليس عليه أداة للاستسقاء.</w:t>
      </w:r>
    </w:p>
    <w:p>
      <w:pPr>
        <w:pStyle w:val="BookText"/>
      </w:pPr>
      <w:r>
        <w:rPr>
          <w:rFonts w:ascii="Amiri" w:hAnsi="Amiri" w:eastAsia="Amiri" w:cs="Amiri"/>
          <w:lang w:bidi="ar-SA"/>
          <w:color w:val="111111"/>
          <w:sz w:val="28"/>
          <w:szCs w:val="28"/>
          <w:rtl/>
        </w:rPr>
        <w:t xml:space="preserve">همزة</w:t>
      </w:r>
    </w:p>
    <w:p>
      <w:pPr>
        <w:pStyle w:val="Heading5"/>
      </w:pPr>
      <w:bookmarkStart w:id="1695" w:name="_Toc1196"/>
      <w:r>
        <w:t>جَبَأَ</w:t>
      </w:r>
      <w:bookmarkEnd w:id="1695"/>
    </w:p>
    <w:p>
      <w:pPr>
        <w:pStyle w:val="BookText"/>
      </w:pPr>
      <w:r>
        <w:rPr>
          <w:rFonts w:ascii="Amiri" w:hAnsi="Amiri" w:eastAsia="Amiri" w:cs="Amiri"/>
          <w:lang w:bidi="ar-SA"/>
          <w:color w:val="111111"/>
          <w:sz w:val="28"/>
          <w:szCs w:val="28"/>
          <w:rtl/>
        </w:rPr>
        <w:t xml:space="preserve">[جَبَأَ] : يقال : جَبأ عنه جُبُوءاً مهموز : أي جَبُن.</w:t>
      </w:r>
    </w:p>
    <w:p>
      <w:pPr>
        <w:pStyle w:val="BookText"/>
      </w:pPr>
      <w:r>
        <w:rPr>
          <w:rFonts w:ascii="Amiri" w:hAnsi="Amiri" w:eastAsia="Amiri" w:cs="Amiri"/>
          <w:lang w:bidi="ar-SA"/>
          <w:color w:val="111111"/>
          <w:sz w:val="28"/>
          <w:szCs w:val="28"/>
          <w:rtl/>
        </w:rPr>
        <w:t xml:space="preserve">وجَبَأتْ عيني عن الشيء : إِذا نَبَتْ.</w:t>
      </w:r>
    </w:p>
    <w:p>
      <w:pPr>
        <w:pStyle w:val="BookText"/>
      </w:pPr>
      <w:r>
        <w:rPr>
          <w:rFonts w:ascii="Amiri" w:hAnsi="Amiri" w:eastAsia="Amiri" w:cs="Amiri"/>
          <w:lang w:bidi="ar-SA"/>
          <w:color w:val="111111"/>
          <w:sz w:val="28"/>
          <w:szCs w:val="28"/>
          <w:rtl/>
        </w:rPr>
        <w:t xml:space="preserve">يقال للمرأة إِذا كانت كريهة المنظر : إِن العين لَتجبأُ عنها.</w:t>
      </w:r>
    </w:p>
    <w:p>
      <w:pPr>
        <w:pStyle w:val="BookText"/>
      </w:pPr>
      <w:r>
        <w:rPr>
          <w:rFonts w:ascii="Amiri" w:hAnsi="Amiri" w:eastAsia="Amiri" w:cs="Amiri"/>
          <w:lang w:bidi="ar-SA"/>
          <w:color w:val="111111"/>
          <w:sz w:val="28"/>
          <w:szCs w:val="28"/>
          <w:rtl/>
        </w:rPr>
        <w:t xml:space="preserve">وجَبَأ : أي طلع مفاجأةً.</w:t>
      </w:r>
    </w:p>
    <w:p>
      <w:pPr>
        <w:pStyle w:val="BookText"/>
      </w:pPr>
      <w:r>
        <w:rPr>
          <w:rFonts w:ascii="Amiri" w:hAnsi="Amiri" w:eastAsia="Amiri" w:cs="Amiri"/>
          <w:lang w:bidi="ar-SA"/>
          <w:color w:val="111111"/>
          <w:sz w:val="28"/>
          <w:szCs w:val="28"/>
          <w:rtl/>
        </w:rPr>
        <w:t xml:space="preserve">ويقال : جَبَأَتْ على فلان الحيَّةُ : إِذا خرجت. وجبأَتْ عليه الضَّبُعُ : إِذا خرجت من جحرها ليلاً. وفي حديث </w:t>
      </w:r>
      <w:r>
        <w:rPr>
          <w:rStyle w:val="FootnoteReference"/>
        </w:rPr>
        <w:footnoteReference w:id="671"/>
      </w:r>
      <w:r>
        <w:rPr>
          <w:rFonts w:ascii="Amiri" w:hAnsi="Amiri" w:eastAsia="Amiri" w:cs="Amiri"/>
          <w:lang w:bidi="ar-SA"/>
          <w:color w:val="111111"/>
          <w:sz w:val="28"/>
          <w:szCs w:val="28"/>
          <w:rtl/>
        </w:rPr>
        <w:t xml:space="preserve">أسامة ابن زيد : « صَبَّحْنا حَيًّا من جُهَيْنَةَ ، فلما رَأَوْنا جَبَؤُوا مِنْ أَخْبِيَتِهم » أي خرجوا.</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ه-</w:t>
      </w:r>
    </w:p>
    <w:p>
      <w:pPr>
        <w:pStyle w:val="Heading5"/>
      </w:pPr>
      <w:bookmarkStart w:id="1696" w:name="_Toc1197"/>
      <w:r>
        <w:t>جَبِه</w:t>
      </w:r>
      <w:bookmarkEnd w:id="1696"/>
    </w:p>
    <w:p>
      <w:pPr>
        <w:pStyle w:val="BookText"/>
      </w:pPr>
      <w:r>
        <w:rPr>
          <w:rFonts w:ascii="Amiri" w:hAnsi="Amiri" w:eastAsia="Amiri" w:cs="Amiri"/>
          <w:lang w:bidi="ar-SA"/>
          <w:color w:val="111111"/>
          <w:sz w:val="28"/>
          <w:szCs w:val="28"/>
          <w:rtl/>
        </w:rPr>
        <w:t xml:space="preserve">[جَبِه] : الأَجْبَهُ : عريض الجبهة من الناس وغيرهم.</w:t>
      </w:r>
    </w:p>
    <w:p>
      <w:pPr>
        <w:pStyle w:val="BookText"/>
      </w:pPr>
      <w:r>
        <w:rPr>
          <w:rFonts w:ascii="Amiri" w:hAnsi="Amiri" w:eastAsia="Amiri" w:cs="Amiri"/>
          <w:lang w:bidi="ar-SA"/>
          <w:color w:val="111111"/>
          <w:sz w:val="28"/>
          <w:szCs w:val="28"/>
          <w:rtl/>
        </w:rPr>
        <w:t xml:space="preserve">فعُل يفعُل ، بالضم فيهما</w:t>
      </w:r>
    </w:p>
    <w:p>
      <w:pPr>
        <w:pStyle w:val="BookText"/>
      </w:pPr>
      <w:r>
        <w:rPr>
          <w:rFonts w:ascii="IRNazanin" w:hAnsi="IRNazanin" w:eastAsia="IRNazanin" w:cs="IRNazanin"/>
          <w:lang w:bidi="fa-IR"/>
          <w:color w:val="111111"/>
          <w:sz w:val="28"/>
          <w:szCs w:val="28"/>
          <w:rtl/>
        </w:rPr>
        <w:t xml:space="preserve">ل</w:t>
      </w:r>
    </w:p>
    <w:p>
      <w:pPr>
        <w:pStyle w:val="Heading5"/>
      </w:pPr>
      <w:bookmarkStart w:id="1697" w:name="_Toc1198"/>
      <w:r>
        <w:t>جَبُن</w:t>
      </w:r>
      <w:bookmarkEnd w:id="1697"/>
    </w:p>
    <w:p>
      <w:pPr>
        <w:pStyle w:val="BookText"/>
      </w:pPr>
      <w:r>
        <w:rPr>
          <w:rFonts w:ascii="Amiri" w:hAnsi="Amiri" w:eastAsia="Amiri" w:cs="Amiri"/>
          <w:lang w:bidi="ar-SA"/>
          <w:color w:val="111111"/>
          <w:sz w:val="28"/>
          <w:szCs w:val="28"/>
          <w:rtl/>
        </w:rPr>
        <w:t xml:space="preserve">[جَبُن] : الجُبْن والجَبانة : ضد الشجاعة ، وأصله الضعف.</w:t>
      </w:r>
    </w:p>
    <w:p>
      <w:pPr>
        <w:pStyle w:val="BookText"/>
      </w:pPr>
      <w:r>
        <w:rPr>
          <w:rFonts w:ascii="IRNazanin" w:hAnsi="IRNazanin" w:eastAsia="IRNazanin" w:cs="IRNazanin"/>
          <w:lang w:bidi="fa-IR"/>
          <w:color w:val="111111"/>
          <w:sz w:val="28"/>
          <w:szCs w:val="28"/>
          <w:rtl/>
        </w:rPr>
        <w:t xml:space="preserve">[شماره صفحه واقعی : 986]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55" w:name="pg14428_153267"/>
    <w:bookmarkEnd w:id="255"/>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698" w:name="_Toc1199"/>
      <w:r>
        <w:t>أَجْبَرْت</w:t>
      </w:r>
      <w:bookmarkEnd w:id="1698"/>
    </w:p>
    <w:p>
      <w:pPr>
        <w:pStyle w:val="BookText"/>
      </w:pPr>
      <w:r>
        <w:rPr>
          <w:rFonts w:ascii="Amiri" w:hAnsi="Amiri" w:eastAsia="Amiri" w:cs="Amiri"/>
          <w:lang w:bidi="ar-SA"/>
          <w:color w:val="111111"/>
          <w:sz w:val="28"/>
          <w:szCs w:val="28"/>
          <w:rtl/>
        </w:rPr>
        <w:t xml:space="preserve">[أَجْبَرْت] فلاناً على الشيء : إِذا أكرهتَه عليه. وفي الحديث </w:t>
      </w:r>
      <w:r>
        <w:rPr>
          <w:rStyle w:val="FootnoteReference"/>
        </w:rPr>
        <w:footnoteReference w:id="672"/>
      </w:r>
      <w:r>
        <w:rPr>
          <w:rFonts w:ascii="Amiri" w:hAnsi="Amiri" w:eastAsia="Amiri" w:cs="Amiri"/>
          <w:lang w:bidi="ar-SA"/>
          <w:color w:val="111111"/>
          <w:sz w:val="28"/>
          <w:szCs w:val="28"/>
          <w:rtl/>
        </w:rPr>
        <w:t xml:space="preserve">أنّ عمر أَجبر رجلاً على إِرْضَاع أخيه.</w:t>
      </w:r>
    </w:p>
    <w:p>
      <w:pPr>
        <w:pStyle w:val="BookText"/>
      </w:pPr>
      <w:r>
        <w:rPr>
          <w:rFonts w:ascii="Amiri" w:hAnsi="Amiri" w:eastAsia="Amiri" w:cs="Amiri"/>
          <w:lang w:bidi="ar-SA"/>
          <w:color w:val="111111"/>
          <w:sz w:val="28"/>
          <w:szCs w:val="28"/>
          <w:rtl/>
        </w:rPr>
        <w:t xml:space="preserve">وكذلك عنه أيضاً أنه أَجْبَرَ بني عَمٍّ على مَنْفُوس </w:t>
      </w:r>
      <w:r>
        <w:rPr>
          <w:rStyle w:val="FootnoteReference"/>
        </w:rPr>
        <w:footnoteReference w:id="673"/>
      </w:r>
      <w:r>
        <w:rPr>
          <w:rFonts w:ascii="Amiri" w:hAnsi="Amiri" w:eastAsia="Amiri" w:cs="Amiri"/>
          <w:lang w:bidi="ar-SA"/>
          <w:color w:val="111111"/>
          <w:sz w:val="28"/>
          <w:szCs w:val="28"/>
          <w:rtl/>
        </w:rPr>
        <w:t xml:space="preserve">أي مولود.</w:t>
      </w:r>
    </w:p>
    <w:p>
      <w:pPr>
        <w:pStyle w:val="BookText"/>
      </w:pPr>
      <w:r>
        <w:rPr>
          <w:rFonts w:ascii="IRNazanin" w:hAnsi="IRNazanin" w:eastAsia="IRNazanin" w:cs="IRNazanin"/>
          <w:lang w:bidi="fa-IR"/>
          <w:color w:val="111111"/>
          <w:sz w:val="28"/>
          <w:szCs w:val="28"/>
          <w:rtl/>
        </w:rPr>
        <w:t xml:space="preserve">ل</w:t>
      </w:r>
    </w:p>
    <w:p>
      <w:pPr>
        <w:pStyle w:val="Heading5"/>
      </w:pPr>
      <w:bookmarkStart w:id="1699" w:name="_Toc1200"/>
      <w:r>
        <w:t>أَجْبَلَ</w:t>
      </w:r>
      <w:bookmarkEnd w:id="1699"/>
    </w:p>
    <w:p>
      <w:pPr>
        <w:pStyle w:val="BookText"/>
      </w:pPr>
      <w:r>
        <w:rPr>
          <w:rFonts w:ascii="Amiri" w:hAnsi="Amiri" w:eastAsia="Amiri" w:cs="Amiri"/>
          <w:lang w:bidi="ar-SA"/>
          <w:color w:val="111111"/>
          <w:sz w:val="28"/>
          <w:szCs w:val="28"/>
          <w:rtl/>
        </w:rPr>
        <w:t xml:space="preserve">[أَجْبَلَ] القومُ : إِذا حفروا فبلغوا الجبل.</w:t>
      </w:r>
    </w:p>
    <w:p>
      <w:pPr>
        <w:pStyle w:val="BookText"/>
      </w:pPr>
      <w:r>
        <w:rPr>
          <w:rFonts w:ascii="IRNazanin" w:hAnsi="IRNazanin" w:eastAsia="IRNazanin" w:cs="IRNazanin"/>
          <w:lang w:bidi="fa-IR"/>
          <w:color w:val="111111"/>
          <w:sz w:val="28"/>
          <w:szCs w:val="28"/>
          <w:rtl/>
        </w:rPr>
        <w:t xml:space="preserve">ن</w:t>
      </w:r>
    </w:p>
    <w:p>
      <w:pPr>
        <w:pStyle w:val="Heading5"/>
      </w:pPr>
      <w:bookmarkStart w:id="1700" w:name="_Toc1201"/>
      <w:r>
        <w:t>أَجْبَنْتُ</w:t>
      </w:r>
      <w:bookmarkEnd w:id="1700"/>
    </w:p>
    <w:p>
      <w:pPr>
        <w:pStyle w:val="BookText"/>
      </w:pPr>
      <w:r>
        <w:rPr>
          <w:rFonts w:ascii="Amiri" w:hAnsi="Amiri" w:eastAsia="Amiri" w:cs="Amiri"/>
          <w:lang w:bidi="ar-SA"/>
          <w:color w:val="111111"/>
          <w:sz w:val="28"/>
          <w:szCs w:val="28"/>
          <w:rtl/>
        </w:rPr>
        <w:t xml:space="preserve">[أَجْبَنْتُ] الرجل : أي وجدتُه جباناً.</w:t>
      </w:r>
    </w:p>
    <w:p>
      <w:pPr>
        <w:pStyle w:val="BookText"/>
      </w:pPr>
      <w:r>
        <w:rPr>
          <w:rFonts w:ascii="Amiri" w:hAnsi="Amiri" w:eastAsia="Amiri" w:cs="Amiri"/>
          <w:lang w:bidi="ar-SA"/>
          <w:color w:val="111111"/>
          <w:sz w:val="28"/>
          <w:szCs w:val="28"/>
          <w:rtl/>
        </w:rPr>
        <w:t xml:space="preserve">ي</w:t>
      </w:r>
    </w:p>
    <w:p>
      <w:pPr>
        <w:pStyle w:val="Heading5"/>
      </w:pPr>
      <w:bookmarkStart w:id="1701" w:name="_Toc1202"/>
      <w:r>
        <w:t>أَجْبَى</w:t>
      </w:r>
      <w:bookmarkEnd w:id="1701"/>
    </w:p>
    <w:p>
      <w:pPr>
        <w:pStyle w:val="BookText"/>
      </w:pPr>
      <w:r>
        <w:rPr>
          <w:rFonts w:ascii="Amiri" w:hAnsi="Amiri" w:eastAsia="Amiri" w:cs="Amiri"/>
          <w:lang w:bidi="ar-SA"/>
          <w:color w:val="111111"/>
          <w:sz w:val="28"/>
          <w:szCs w:val="28"/>
          <w:rtl/>
        </w:rPr>
        <w:t xml:space="preserve">[أَجْبَى] </w:t>
      </w:r>
      <w:r>
        <w:rPr>
          <w:rStyle w:val="FootnoteReference"/>
        </w:rPr>
        <w:footnoteReference w:id="674"/>
      </w:r>
      <w:r>
        <w:rPr>
          <w:rFonts w:ascii="Amiri" w:hAnsi="Amiri" w:eastAsia="Amiri" w:cs="Amiri"/>
          <w:lang w:bidi="ar-SA"/>
          <w:color w:val="111111"/>
          <w:sz w:val="28"/>
          <w:szCs w:val="28"/>
          <w:rtl/>
        </w:rPr>
        <w:t xml:space="preserve">: الإِجْباء : بيع الزرع قبل أن يبدو صلاحه. وفي الحديث </w:t>
      </w:r>
      <w:r>
        <w:rPr>
          <w:rStyle w:val="FootnoteReference"/>
        </w:rPr>
        <w:footnoteReference w:id="675"/>
      </w:r>
      <w:r>
        <w:rPr>
          <w:rFonts w:ascii="Amiri" w:hAnsi="Amiri" w:eastAsia="Amiri" w:cs="Amiri"/>
          <w:lang w:bidi="ar-SA"/>
          <w:color w:val="111111"/>
          <w:sz w:val="28"/>
          <w:szCs w:val="28"/>
          <w:rtl/>
        </w:rPr>
        <w:t xml:space="preserve">عن النبي عليه‌السلام : « مَنْ أَجْبَى فقد أَرْبَى ».</w:t>
      </w:r>
    </w:p>
    <w:p>
      <w:pPr>
        <w:pStyle w:val="BookText"/>
      </w:pPr>
      <w:r>
        <w:rPr>
          <w:rFonts w:ascii="Amiri" w:hAnsi="Amiri" w:eastAsia="Amiri" w:cs="Amiri"/>
          <w:lang w:bidi="ar-SA"/>
          <w:color w:val="111111"/>
          <w:sz w:val="28"/>
          <w:szCs w:val="28"/>
          <w:rtl/>
        </w:rPr>
        <w:t xml:space="preserve">همزة</w:t>
      </w:r>
    </w:p>
    <w:p>
      <w:pPr>
        <w:pStyle w:val="Heading5"/>
      </w:pPr>
      <w:bookmarkStart w:id="1702" w:name="_Toc1203"/>
      <w:r>
        <w:t>أَجْبَأَتِ</w:t>
      </w:r>
      <w:bookmarkEnd w:id="1702"/>
    </w:p>
    <w:p>
      <w:pPr>
        <w:pStyle w:val="BookText"/>
      </w:pPr>
      <w:r>
        <w:rPr>
          <w:rFonts w:ascii="Amiri" w:hAnsi="Amiri" w:eastAsia="Amiri" w:cs="Amiri"/>
          <w:lang w:bidi="ar-SA"/>
          <w:color w:val="111111"/>
          <w:sz w:val="28"/>
          <w:szCs w:val="28"/>
          <w:rtl/>
        </w:rPr>
        <w:t xml:space="preserve">[أَجْبَأَتِ] الأرض ، مهموز : إِذا كثرت كمأَتُها.</w:t>
      </w:r>
    </w:p>
    <w:p>
      <w:pPr>
        <w:pStyle w:val="BookText"/>
      </w:pPr>
      <w:r>
        <w:rPr>
          <w:rFonts w:ascii="Amiri" w:hAnsi="Amiri" w:eastAsia="Amiri" w:cs="Amiri"/>
          <w:lang w:bidi="ar-SA"/>
          <w:color w:val="111111"/>
          <w:sz w:val="28"/>
          <w:szCs w:val="28"/>
          <w:rtl/>
        </w:rPr>
        <w:t xml:space="preserve">ويقال : أَجْبَأْت على القوم : إِذا أشرفتَ عليهم.</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[شماره صفحه واقعی : 987]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56" w:name="pg14428_153269"/>
    <w:bookmarkEnd w:id="256"/>
    <w:p>
      <w:pPr>
        <w:pStyle w:val="BookText"/>
      </w:pPr>
      <w:r>
        <w:rPr>
          <w:rFonts w:ascii="IRNazanin" w:hAnsi="IRNazanin" w:eastAsia="IRNazanin" w:cs="IRNazanin"/>
          <w:lang w:bidi="fa-IR"/>
          <w:color w:val="111111"/>
          <w:sz w:val="28"/>
          <w:szCs w:val="28"/>
          <w:rtl/>
        </w:rPr>
        <w:t xml:space="preserve">ح</w:t>
      </w:r>
    </w:p>
    <w:p>
      <w:pPr>
        <w:pStyle w:val="Heading5"/>
      </w:pPr>
      <w:bookmarkStart w:id="1703" w:name="_Toc1204"/>
      <w:r>
        <w:t>جَبَّح</w:t>
      </w:r>
      <w:bookmarkEnd w:id="1703"/>
    </w:p>
    <w:p>
      <w:pPr>
        <w:pStyle w:val="BookText"/>
      </w:pPr>
      <w:r>
        <w:rPr>
          <w:rFonts w:ascii="Amiri" w:hAnsi="Amiri" w:eastAsia="Amiri" w:cs="Amiri"/>
          <w:lang w:bidi="ar-SA"/>
          <w:color w:val="111111"/>
          <w:sz w:val="28"/>
          <w:szCs w:val="28"/>
          <w:rtl/>
        </w:rPr>
        <w:t xml:space="preserve">[جَبَّح] : يقال : جَبَّح الصبيان بكِعابهم : إِذا رَمَوْا بها لينظروا الفائزَ منها.</w:t>
      </w:r>
    </w:p>
    <w:p>
      <w:pPr>
        <w:pStyle w:val="BookText"/>
      </w:pPr>
      <w:r>
        <w:rPr>
          <w:rFonts w:ascii="IRNazanin" w:hAnsi="IRNazanin" w:eastAsia="IRNazanin" w:cs="IRNazanin"/>
          <w:lang w:bidi="fa-IR"/>
          <w:color w:val="111111"/>
          <w:sz w:val="28"/>
          <w:szCs w:val="28"/>
          <w:rtl/>
        </w:rPr>
        <w:t xml:space="preserve">ر</w:t>
      </w:r>
    </w:p>
    <w:p>
      <w:pPr>
        <w:pStyle w:val="Heading5"/>
      </w:pPr>
      <w:bookmarkStart w:id="1704" w:name="_Toc1205"/>
      <w:r>
        <w:t>جَبَّر</w:t>
      </w:r>
      <w:bookmarkEnd w:id="1704"/>
    </w:p>
    <w:p>
      <w:pPr>
        <w:pStyle w:val="BookText"/>
      </w:pPr>
      <w:r>
        <w:rPr>
          <w:rFonts w:ascii="Amiri" w:hAnsi="Amiri" w:eastAsia="Amiri" w:cs="Amiri"/>
          <w:lang w:bidi="ar-SA"/>
          <w:color w:val="111111"/>
          <w:sz w:val="28"/>
          <w:szCs w:val="28"/>
          <w:rtl/>
        </w:rPr>
        <w:t xml:space="preserve">[جَبَّر] : المُجَبِّر : الذي يُجَبِّرُ العظام المكسورة.</w:t>
      </w:r>
    </w:p>
    <w:p>
      <w:pPr>
        <w:pStyle w:val="BookText"/>
      </w:pPr>
      <w:r>
        <w:rPr>
          <w:rFonts w:ascii="IRNazanin" w:hAnsi="IRNazanin" w:eastAsia="IRNazanin" w:cs="IRNazanin"/>
          <w:lang w:bidi="fa-IR"/>
          <w:color w:val="111111"/>
          <w:sz w:val="28"/>
          <w:szCs w:val="28"/>
          <w:rtl/>
        </w:rPr>
        <w:t xml:space="preserve">ن</w:t>
      </w:r>
    </w:p>
    <w:p>
      <w:pPr>
        <w:pStyle w:val="Heading5"/>
      </w:pPr>
      <w:bookmarkStart w:id="1705" w:name="_Toc1206"/>
      <w:r>
        <w:t>جَبَّنَه</w:t>
      </w:r>
      <w:bookmarkEnd w:id="1705"/>
    </w:p>
    <w:p>
      <w:pPr>
        <w:pStyle w:val="BookText"/>
      </w:pPr>
      <w:r>
        <w:rPr>
          <w:rFonts w:ascii="Amiri" w:hAnsi="Amiri" w:eastAsia="Amiri" w:cs="Amiri"/>
          <w:lang w:bidi="ar-SA"/>
          <w:color w:val="111111"/>
          <w:sz w:val="28"/>
          <w:szCs w:val="28"/>
          <w:rtl/>
        </w:rPr>
        <w:t xml:space="preserve">[جَبَّنَه] : إِذا نَسَبَه إِلى الجبن. وفي حديث </w:t>
      </w:r>
      <w:r>
        <w:rPr>
          <w:rStyle w:val="FootnoteReference"/>
        </w:rPr>
        <w:footnoteReference w:id="676"/>
      </w:r>
      <w:r>
        <w:rPr>
          <w:rFonts w:ascii="Amiri" w:hAnsi="Amiri" w:eastAsia="Amiri" w:cs="Amiri"/>
          <w:lang w:bidi="ar-SA"/>
          <w:color w:val="111111"/>
          <w:sz w:val="28"/>
          <w:szCs w:val="28"/>
          <w:rtl/>
        </w:rPr>
        <w:t xml:space="preserve">النبي عليه‌السلام في ذكر الولد : « إِنَّكم لَتُجَبِّنُونَ وتُبَخِّلُونَ وتُجَهِّلُونَ » أي هم سبب لنسبة آبائهم إِلى ذلك.</w:t>
      </w:r>
    </w:p>
    <w:p>
      <w:pPr>
        <w:pStyle w:val="BookText"/>
      </w:pPr>
      <w:r>
        <w:rPr>
          <w:rFonts w:ascii="IRNazanin" w:hAnsi="IRNazanin" w:eastAsia="IRNazanin" w:cs="IRNazanin"/>
          <w:lang w:bidi="fa-IR"/>
          <w:color w:val="111111"/>
          <w:sz w:val="28"/>
          <w:szCs w:val="28"/>
          <w:rtl/>
        </w:rPr>
        <w:t xml:space="preserve">ه-</w:t>
      </w:r>
    </w:p>
    <w:p>
      <w:pPr>
        <w:pStyle w:val="Heading5"/>
      </w:pPr>
      <w:bookmarkStart w:id="1706" w:name="_Toc1207"/>
      <w:r>
        <w:t>جَبَّه</w:t>
      </w:r>
      <w:bookmarkEnd w:id="1706"/>
    </w:p>
    <w:p>
      <w:pPr>
        <w:pStyle w:val="BookText"/>
      </w:pPr>
      <w:r>
        <w:rPr>
          <w:rFonts w:ascii="Amiri" w:hAnsi="Amiri" w:eastAsia="Amiri" w:cs="Amiri"/>
          <w:lang w:bidi="ar-SA"/>
          <w:color w:val="111111"/>
          <w:sz w:val="28"/>
          <w:szCs w:val="28"/>
          <w:rtl/>
        </w:rPr>
        <w:t xml:space="preserve">[جَبَّه] : التَّجْبِيهُ : أن يركب الرجلان مركباً وظهرُ كلِّ واحد منهما إِلى ظهر صاحبه.</w:t>
      </w:r>
    </w:p>
    <w:p>
      <w:pPr>
        <w:pStyle w:val="BookText"/>
      </w:pPr>
      <w:r>
        <w:rPr>
          <w:rFonts w:ascii="Amiri" w:hAnsi="Amiri" w:eastAsia="Amiri" w:cs="Amiri"/>
          <w:lang w:bidi="ar-SA"/>
          <w:color w:val="111111"/>
          <w:sz w:val="28"/>
          <w:szCs w:val="28"/>
          <w:rtl/>
        </w:rPr>
        <w:t xml:space="preserve">ي</w:t>
      </w:r>
    </w:p>
    <w:p>
      <w:pPr>
        <w:pStyle w:val="Heading5"/>
      </w:pPr>
      <w:bookmarkStart w:id="1707" w:name="_Toc1208"/>
      <w:r>
        <w:t>جَبَّى</w:t>
      </w:r>
      <w:bookmarkEnd w:id="1707"/>
    </w:p>
    <w:p>
      <w:pPr>
        <w:pStyle w:val="BookText"/>
      </w:pPr>
      <w:r>
        <w:rPr>
          <w:rFonts w:ascii="Amiri" w:hAnsi="Amiri" w:eastAsia="Amiri" w:cs="Amiri"/>
          <w:lang w:bidi="ar-SA"/>
          <w:color w:val="111111"/>
          <w:sz w:val="28"/>
          <w:szCs w:val="28"/>
          <w:rtl/>
        </w:rPr>
        <w:t xml:space="preserve">[جَبَّى] تَجْبِيَة : إِذا انكب على وجهه باركاً.</w:t>
      </w:r>
    </w:p>
    <w:p>
      <w:pPr>
        <w:pStyle w:val="BookText"/>
      </w:pPr>
      <w:r>
        <w:rPr>
          <w:rFonts w:ascii="Amiri" w:hAnsi="Amiri" w:eastAsia="Amiri" w:cs="Amiri"/>
          <w:lang w:bidi="ar-SA"/>
          <w:color w:val="111111"/>
          <w:sz w:val="28"/>
          <w:szCs w:val="28"/>
          <w:rtl/>
        </w:rPr>
        <w:t xml:space="preserve">وجَبَّى : إِذا وضع يديه على ركبتيه وهو قائم منحنٍ. وفي حديث ابن مسعود </w:t>
      </w:r>
      <w:r>
        <w:rPr>
          <w:rStyle w:val="FootnoteReference"/>
        </w:rPr>
        <w:footnoteReference w:id="677"/>
      </w:r>
      <w:r>
        <w:rPr>
          <w:rFonts w:ascii="Amiri" w:hAnsi="Amiri" w:eastAsia="Amiri" w:cs="Amiri"/>
          <w:lang w:bidi="ar-SA"/>
          <w:color w:val="111111"/>
          <w:sz w:val="28"/>
          <w:szCs w:val="28"/>
          <w:rtl/>
        </w:rPr>
        <w:t xml:space="preserve">في ذكر القيامة : « حين يُنْفَخُ في الصُّورِ فَيُجَبُّون تَجْبِيَةَ رجل واحد قياماً لربِّ العالمين ».</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678"/>
      </w:r>
      <w:r>
        <w:rPr>
          <w:rFonts w:ascii="Amiri" w:hAnsi="Amiri" w:eastAsia="Amiri" w:cs="Amiri"/>
          <w:lang w:bidi="ar-SA"/>
          <w:color w:val="111111"/>
          <w:sz w:val="28"/>
          <w:szCs w:val="28"/>
          <w:rtl/>
        </w:rPr>
        <w:t xml:space="preserve">: « أنَّ ثقيفاً اشترطوا على النبي عليه‌السلام أن لا يُجَبُّوا ، فقال لهم : لا خيرَ في دين لا ركوعَ فيه »</w:t>
      </w:r>
    </w:p>
    <w:p>
      <w:pPr>
        <w:pStyle w:val="BookText"/>
      </w:pPr>
      <w:r>
        <w:rPr>
          <w:rFonts w:ascii="IRNazanin" w:hAnsi="IRNazanin" w:eastAsia="IRNazanin" w:cs="IRNazanin"/>
          <w:lang w:bidi="fa-IR"/>
          <w:color w:val="111111"/>
          <w:sz w:val="28"/>
          <w:szCs w:val="28"/>
          <w:rtl/>
        </w:rPr>
        <w:t xml:space="preserve">[شماره صفحه واقعی : 988]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57" w:name="pg14428_153271"/>
    <w:bookmarkEnd w:id="257"/>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ذ</w:t>
      </w:r>
    </w:p>
    <w:p>
      <w:pPr>
        <w:pStyle w:val="Heading5"/>
      </w:pPr>
      <w:bookmarkStart w:id="1708" w:name="_Toc1209"/>
      <w:r>
        <w:t>اجْتَبَذَه</w:t>
      </w:r>
      <w:bookmarkEnd w:id="1708"/>
    </w:p>
    <w:p>
      <w:pPr>
        <w:pStyle w:val="BookText"/>
      </w:pPr>
      <w:r>
        <w:rPr>
          <w:rFonts w:ascii="Amiri" w:hAnsi="Amiri" w:eastAsia="Amiri" w:cs="Amiri"/>
          <w:lang w:bidi="ar-SA"/>
          <w:color w:val="111111"/>
          <w:sz w:val="28"/>
          <w:szCs w:val="28"/>
          <w:rtl/>
        </w:rPr>
        <w:t xml:space="preserve">[اجْتَبَذَه] : أي جبذه.</w:t>
      </w:r>
    </w:p>
    <w:p>
      <w:pPr>
        <w:pStyle w:val="BookText"/>
      </w:pPr>
      <w:r>
        <w:rPr>
          <w:rFonts w:ascii="IRNazanin" w:hAnsi="IRNazanin" w:eastAsia="IRNazanin" w:cs="IRNazanin"/>
          <w:lang w:bidi="fa-IR"/>
          <w:color w:val="111111"/>
          <w:sz w:val="28"/>
          <w:szCs w:val="28"/>
          <w:rtl/>
        </w:rPr>
        <w:t xml:space="preserve">ر</w:t>
      </w:r>
    </w:p>
    <w:p>
      <w:pPr>
        <w:pStyle w:val="Heading5"/>
      </w:pPr>
      <w:bookmarkStart w:id="1709" w:name="_Toc1210"/>
      <w:r>
        <w:t>اجْتَبَرَ</w:t>
      </w:r>
      <w:bookmarkEnd w:id="1709"/>
    </w:p>
    <w:p>
      <w:pPr>
        <w:pStyle w:val="BookText"/>
      </w:pPr>
      <w:r>
        <w:rPr>
          <w:rFonts w:ascii="Amiri" w:hAnsi="Amiri" w:eastAsia="Amiri" w:cs="Amiri"/>
          <w:lang w:bidi="ar-SA"/>
          <w:color w:val="111111"/>
          <w:sz w:val="28"/>
          <w:szCs w:val="28"/>
          <w:rtl/>
        </w:rPr>
        <w:t xml:space="preserve">[اجْتَبَرَ] الرجلُ : إِذا غَني بعد الفقر ، قال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ولا سقى الماء، ولا راء الشجر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عَالَ مِنّا بَعْدَها فلا اجْتَبَرْ</w:t>
      </w:r>
    </w:p>
    <w:p>
      <w:pPr>
        <w:pStyle w:val="BookText"/>
      </w:pPr>
      <w:r>
        <w:rPr>
          <w:rFonts w:ascii="Amiri" w:hAnsi="Amiri" w:eastAsia="Amiri" w:cs="Amiri"/>
          <w:lang w:bidi="ar-SA"/>
          <w:color w:val="111111"/>
          <w:sz w:val="28"/>
          <w:szCs w:val="28"/>
          <w:rtl/>
        </w:rPr>
        <w:t xml:space="preserve">ي</w:t>
      </w:r>
    </w:p>
    <w:p>
      <w:pPr>
        <w:pStyle w:val="Heading5"/>
      </w:pPr>
      <w:bookmarkStart w:id="1710" w:name="_Toc1211"/>
      <w:r>
        <w:t>اجْتَباهُ</w:t>
      </w:r>
      <w:bookmarkEnd w:id="1710"/>
    </w:p>
    <w:p>
      <w:pPr>
        <w:pStyle w:val="BookText"/>
      </w:pPr>
      <w:r>
        <w:rPr>
          <w:rFonts w:ascii="Amiri" w:hAnsi="Amiri" w:eastAsia="Amiri" w:cs="Amiri"/>
          <w:lang w:bidi="ar-SA"/>
          <w:color w:val="111111"/>
          <w:sz w:val="28"/>
          <w:szCs w:val="28"/>
          <w:rtl/>
        </w:rPr>
        <w:t xml:space="preserve">[اجْتَباهُ] : أي اصطفاه ، قال الله تعالى : ( وَمِمَّنْ هَدَيْنا وَاجْتَبَيْنا )</w:t>
      </w:r>
      <w:r>
        <w:rPr>
          <w:rStyle w:val="FootnoteReference"/>
        </w:rPr>
        <w:footnoteReference w:id="680"/>
      </w:r>
      <w:r>
        <w:rPr>
          <w:rFonts w:ascii="Amiri" w:hAnsi="Amiri" w:eastAsia="Amiri" w:cs="Amiri"/>
          <w:lang w:bidi="ar-SA"/>
          <w:color w:val="111111"/>
          <w:sz w:val="28"/>
          <w:szCs w:val="28"/>
          <w:rtl/>
        </w:rPr>
        <w:t xml:space="preserve">. وقوله تعالى : ( قالُوا لَوْ لا اجْتَبَيْتَها )</w:t>
      </w:r>
      <w:r>
        <w:rPr>
          <w:rStyle w:val="FootnoteReference"/>
        </w:rPr>
        <w:footnoteReference w:id="681"/>
      </w:r>
      <w:r>
        <w:rPr>
          <w:rFonts w:ascii="Amiri" w:hAnsi="Amiri" w:eastAsia="Amiri" w:cs="Amiri"/>
          <w:lang w:bidi="ar-SA"/>
          <w:color w:val="111111"/>
          <w:sz w:val="28"/>
          <w:szCs w:val="28"/>
          <w:rtl/>
        </w:rPr>
        <w:t xml:space="preserve">قيل : هلَّا اخترتَها بنفسك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هلا تقبَّلْتها من ربِّك ، عن ابن عباس.</w:t>
      </w:r>
    </w:p>
    <w:p>
      <w:pPr>
        <w:pStyle w:val="BookText"/>
      </w:pPr>
      <w:r>
        <w:rPr>
          <w:rFonts w:ascii="Amiri" w:hAnsi="Amiri" w:eastAsia="Amiri" w:cs="Amiri"/>
          <w:lang w:bidi="ar-SA"/>
          <w:color w:val="111111"/>
          <w:sz w:val="28"/>
          <w:szCs w:val="28"/>
          <w:rtl/>
        </w:rPr>
        <w:t xml:space="preserve">وقال مجاهد وقتادة : أي هلّا أتيتنا بها من قبل نفسك.</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711" w:name="_Toc1212"/>
      <w:r>
        <w:t>انْجَبَر</w:t>
      </w:r>
      <w:bookmarkEnd w:id="1711"/>
    </w:p>
    <w:p>
      <w:pPr>
        <w:pStyle w:val="BookText"/>
      </w:pPr>
      <w:r>
        <w:rPr>
          <w:rFonts w:ascii="Amiri" w:hAnsi="Amiri" w:eastAsia="Amiri" w:cs="Amiri"/>
          <w:lang w:bidi="ar-SA"/>
          <w:color w:val="111111"/>
          <w:sz w:val="28"/>
          <w:szCs w:val="28"/>
          <w:rtl/>
        </w:rPr>
        <w:t xml:space="preserve">[انْجَبَر] الكَسْرُ : أي جبَر.</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1712" w:name="_Toc1213"/>
      <w:r>
        <w:t>تجبَّر</w:t>
      </w:r>
      <w:bookmarkEnd w:id="1712"/>
    </w:p>
    <w:p>
      <w:pPr>
        <w:pStyle w:val="BookText"/>
      </w:pPr>
      <w:r>
        <w:rPr>
          <w:rFonts w:ascii="Amiri" w:hAnsi="Amiri" w:eastAsia="Amiri" w:cs="Amiri"/>
          <w:lang w:bidi="ar-SA"/>
          <w:color w:val="111111"/>
          <w:sz w:val="28"/>
          <w:szCs w:val="28"/>
          <w:rtl/>
        </w:rPr>
        <w:t xml:space="preserve">[تجبَّر] : التجبُّر : التعظم.</w:t>
      </w:r>
    </w:p>
    <w:p>
      <w:pPr>
        <w:pStyle w:val="BookText"/>
      </w:pPr>
      <w:r>
        <w:rPr>
          <w:rFonts w:ascii="IRNazanin" w:hAnsi="IRNazanin" w:eastAsia="IRNazanin" w:cs="IRNazanin"/>
          <w:lang w:bidi="fa-IR"/>
          <w:color w:val="111111"/>
          <w:sz w:val="28"/>
          <w:szCs w:val="28"/>
          <w:rtl/>
        </w:rPr>
        <w:t xml:space="preserve">س</w:t>
      </w:r>
    </w:p>
    <w:p>
      <w:pPr>
        <w:pStyle w:val="Heading5"/>
      </w:pPr>
      <w:bookmarkStart w:id="1713" w:name="_Toc1214"/>
      <w:r>
        <w:t>تَجَبَّس</w:t>
      </w:r>
      <w:bookmarkEnd w:id="1713"/>
    </w:p>
    <w:p>
      <w:pPr>
        <w:pStyle w:val="BookText"/>
      </w:pPr>
      <w:r>
        <w:rPr>
          <w:rFonts w:ascii="Amiri" w:hAnsi="Amiri" w:eastAsia="Amiri" w:cs="Amiri"/>
          <w:lang w:bidi="ar-SA"/>
          <w:color w:val="111111"/>
          <w:sz w:val="28"/>
          <w:szCs w:val="28"/>
          <w:rtl/>
        </w:rPr>
        <w:t xml:space="preserve">[تَجَبَّس] : التَّجَبُّس : التبختر.</w:t>
      </w:r>
    </w:p>
    <w:p>
      <w:pPr>
        <w:pStyle w:val="BookText"/>
      </w:pPr>
      <w:r>
        <w:rPr>
          <w:rFonts w:ascii="IRNazanin" w:hAnsi="IRNazanin" w:eastAsia="IRNazanin" w:cs="IRNazanin"/>
          <w:lang w:bidi="fa-IR"/>
          <w:color w:val="111111"/>
          <w:sz w:val="28"/>
          <w:szCs w:val="28"/>
          <w:rtl/>
        </w:rPr>
        <w:t xml:space="preserve">ن</w:t>
      </w:r>
    </w:p>
    <w:p>
      <w:pPr>
        <w:pStyle w:val="Heading5"/>
      </w:pPr>
      <w:bookmarkStart w:id="1714" w:name="_Toc1215"/>
      <w:r>
        <w:t>تَجَبَّنَ</w:t>
      </w:r>
      <w:bookmarkEnd w:id="1714"/>
    </w:p>
    <w:p>
      <w:pPr>
        <w:pStyle w:val="BookText"/>
      </w:pPr>
      <w:r>
        <w:rPr>
          <w:rFonts w:ascii="Amiri" w:hAnsi="Amiri" w:eastAsia="Amiri" w:cs="Amiri"/>
          <w:lang w:bidi="ar-SA"/>
          <w:color w:val="111111"/>
          <w:sz w:val="28"/>
          <w:szCs w:val="28"/>
          <w:rtl/>
        </w:rPr>
        <w:t xml:space="preserve">[تَجَبَّنَ] اللبنُ : إِذا خثرَ وصار جُبْناً.</w:t>
      </w:r>
    </w:p>
    <w:p>
      <w:pPr>
        <w:pStyle w:val="BookText"/>
      </w:pPr>
      <w:r>
        <w:rPr>
          <w:rFonts w:ascii="IRNazanin" w:hAnsi="IRNazanin" w:eastAsia="IRNazanin" w:cs="IRNazanin"/>
          <w:lang w:bidi="fa-IR"/>
          <w:color w:val="111111"/>
          <w:sz w:val="28"/>
          <w:szCs w:val="28"/>
          <w:rtl/>
        </w:rPr>
        <w:t xml:space="preserve">[شماره صفحه واقعی : 989]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990]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58" w:name="pg14428_153275"/>
    <w:bookmarkEnd w:id="258"/>
    <w:p>
      <w:pPr>
        <w:pStyle w:val="Heading3"/>
      </w:pPr>
      <w:bookmarkStart w:id="1715" w:name="_Toc1216"/>
      <w:r>
        <w:t>باب الجيم والثاء وما بعدهما</w:t>
      </w:r>
      <w:bookmarkEnd w:id="1715"/>
    </w:p>
    <w:p>
      <w:pPr>
        <w:pStyle w:val="Heading4"/>
      </w:pPr>
      <w:bookmarkStart w:id="1716" w:name="_Toc1217"/>
      <w:r>
        <w:t>الأسماء</w:t>
      </w:r>
      <w:bookmarkEnd w:id="1716"/>
    </w:p>
    <w:p>
      <w:pPr>
        <w:pStyle w:val="Heading5"/>
      </w:pPr>
      <w:bookmarkStart w:id="1717" w:name="_Toc1218"/>
      <w:r>
        <w:t>اشارة</w:t>
      </w:r>
      <w:bookmarkEnd w:id="1717"/>
    </w:p>
    <w:p>
      <w:pPr>
        <w:pStyle w:val="BookText"/>
      </w:pPr>
      <w:r>
        <w:rPr>
          <w:rFonts w:ascii="Amiri" w:hAnsi="Amiri" w:eastAsia="Amiri" w:cs="Amiri"/>
          <w:lang w:bidi="ar-SA"/>
          <w:color w:val="111111"/>
          <w:sz w:val="28"/>
          <w:szCs w:val="28"/>
          <w:rtl/>
        </w:rPr>
        <w:t xml:space="preserve">[ المجرّد ]</w:t>
      </w:r>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718" w:name="_Toc1219"/>
      <w:r>
        <w:t>جَثْل</w:t>
      </w:r>
      <w:bookmarkEnd w:id="1718"/>
    </w:p>
    <w:p>
      <w:pPr>
        <w:pStyle w:val="BookText"/>
      </w:pPr>
      <w:r>
        <w:rPr>
          <w:rFonts w:ascii="Amiri" w:hAnsi="Amiri" w:eastAsia="Amiri" w:cs="Amiri"/>
          <w:lang w:bidi="ar-SA"/>
          <w:color w:val="111111"/>
          <w:sz w:val="28"/>
          <w:szCs w:val="28"/>
          <w:rtl/>
        </w:rPr>
        <w:t xml:space="preserve">[جَثْل] : يقال : شعر جَثْل : أي كثير أسود.</w:t>
      </w:r>
    </w:p>
    <w:p>
      <w:pPr>
        <w:pStyle w:val="BookText"/>
      </w:pPr>
      <w:r>
        <w:rPr>
          <w:rFonts w:ascii="Amiri" w:hAnsi="Amiri" w:eastAsia="Amiri" w:cs="Amiri"/>
          <w:lang w:bidi="ar-SA"/>
          <w:color w:val="111111"/>
          <w:sz w:val="28"/>
          <w:szCs w:val="28"/>
          <w:rtl/>
        </w:rPr>
        <w:t xml:space="preserve">والجَثْل : جمع جَثْلة بالهاء ، وهي النملة السوداء ، قال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وتَرَى الذَّمِيمَ على مَرَاسِنِهِمْ</w:t>
      </w:r>
    </w:p>
    <w:p>
      <w:pPr>
        <w:pStyle w:val="BookText"/>
      </w:pPr>
      <w:r>
        <w:rPr>
          <w:rFonts w:ascii="Amiri" w:hAnsi="Amiri" w:eastAsia="Amiri" w:cs="Amiri"/>
          <w:lang w:bidi="ar-SA"/>
          <w:color w:val="111111"/>
          <w:sz w:val="28"/>
          <w:szCs w:val="28"/>
          <w:rtl/>
        </w:rPr>
        <w:t xml:space="preserve">يَوْمَ الهِيَاجِ كمَازِنِ الجَثْلِ</w:t>
      </w:r>
    </w:p>
    <w:p>
      <w:pPr>
        <w:pStyle w:val="BookText"/>
      </w:pPr>
      <w:r>
        <w:rPr>
          <w:rFonts w:ascii="Amiri" w:hAnsi="Amiri" w:eastAsia="Amiri" w:cs="Amiri"/>
          <w:lang w:bidi="ar-SA"/>
          <w:color w:val="111111"/>
          <w:sz w:val="28"/>
          <w:szCs w:val="28"/>
          <w:rtl/>
        </w:rPr>
        <w:t xml:space="preserve">فُعْلَة ، بضم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719" w:name="_Toc1220"/>
      <w:r>
        <w:t>الجُثْوة</w:t>
      </w:r>
      <w:bookmarkEnd w:id="1719"/>
    </w:p>
    <w:p>
      <w:pPr>
        <w:pStyle w:val="BookText"/>
      </w:pPr>
      <w:r>
        <w:rPr>
          <w:rFonts w:ascii="Amiri" w:hAnsi="Amiri" w:eastAsia="Amiri" w:cs="Amiri"/>
          <w:lang w:bidi="ar-SA"/>
          <w:color w:val="111111"/>
          <w:sz w:val="28"/>
          <w:szCs w:val="28"/>
          <w:rtl/>
        </w:rPr>
        <w:t xml:space="preserve">[الجُثْوة] : تراب مجموع ، والجميع الجُثَى. ويقال : جِثْوة ، بكسر الجيم أيضاً لغتان ، قال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جُثْوَتَيْنِ مِنْ تُرَابٍ عَلَيْهِما</w:t>
      </w:r>
    </w:p>
    <w:p>
      <w:pPr>
        <w:pStyle w:val="BookText"/>
      </w:pPr>
      <w:r>
        <w:rPr>
          <w:rFonts w:ascii="Amiri" w:hAnsi="Amiri" w:eastAsia="Amiri" w:cs="Amiri"/>
          <w:lang w:bidi="ar-SA"/>
          <w:color w:val="111111"/>
          <w:sz w:val="28"/>
          <w:szCs w:val="28"/>
          <w:rtl/>
        </w:rPr>
        <w:t xml:space="preserve">صَفَائحُ صُمٌّ مِنْ صَفِيحٍ مُنَضَّدِ</w:t>
      </w:r>
    </w:p>
    <w:p>
      <w:pPr>
        <w:pStyle w:val="BookText"/>
      </w:pPr>
      <w:r>
        <w:rPr>
          <w:rFonts w:ascii="Amiri" w:hAnsi="Amiri" w:eastAsia="Amiri" w:cs="Amiri"/>
          <w:lang w:bidi="ar-SA"/>
          <w:color w:val="111111"/>
          <w:sz w:val="28"/>
          <w:szCs w:val="28"/>
          <w:rtl/>
        </w:rPr>
        <w:t xml:space="preserve">و [ فُعَلة ] ، بفتح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720" w:name="_Toc1221"/>
      <w:r>
        <w:t>جُثَمة</w:t>
      </w:r>
      <w:bookmarkEnd w:id="1720"/>
    </w:p>
    <w:p>
      <w:pPr>
        <w:pStyle w:val="BookText"/>
      </w:pPr>
      <w:r>
        <w:rPr>
          <w:rFonts w:ascii="Amiri" w:hAnsi="Amiri" w:eastAsia="Amiri" w:cs="Amiri"/>
          <w:lang w:bidi="ar-SA"/>
          <w:color w:val="111111"/>
          <w:sz w:val="28"/>
          <w:szCs w:val="28"/>
          <w:rtl/>
        </w:rPr>
        <w:t xml:space="preserve">[جُثَمة] : رجل جُثَمَة : أي نَؤوم.</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[شماره صفحه واقعی : 991]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59" w:name="pg14428_153277"/>
    <w:bookmarkEnd w:id="259"/>
    <w:p>
      <w:pPr>
        <w:pStyle w:val="BookText"/>
      </w:pPr>
      <w:r>
        <w:rPr>
          <w:rFonts w:ascii="Amiri" w:hAnsi="Amiri" w:eastAsia="Amiri" w:cs="Amiri"/>
          <w:lang w:bidi="ar-SA"/>
          <w:color w:val="111111"/>
          <w:sz w:val="28"/>
          <w:szCs w:val="28"/>
          <w:rtl/>
        </w:rPr>
        <w:t xml:space="preserve">مُفَعَّلة ، بفتح العين مشددة</w:t>
      </w:r>
    </w:p>
    <w:p>
      <w:pPr>
        <w:pStyle w:val="BookText"/>
      </w:pPr>
      <w:r>
        <w:rPr>
          <w:rFonts w:ascii="IRNazanin" w:hAnsi="IRNazanin" w:eastAsia="IRNazanin" w:cs="IRNazanin"/>
          <w:lang w:bidi="fa-IR"/>
          <w:color w:val="111111"/>
          <w:sz w:val="28"/>
          <w:szCs w:val="28"/>
          <w:rtl/>
        </w:rPr>
        <w:t xml:space="preserve">م</w:t>
      </w:r>
    </w:p>
    <w:p>
      <w:pPr>
        <w:pStyle w:val="Heading5"/>
      </w:pPr>
      <w:bookmarkStart w:id="1721" w:name="_Toc1222"/>
      <w:r>
        <w:t>المُجَثَّمَة</w:t>
      </w:r>
      <w:bookmarkEnd w:id="1721"/>
    </w:p>
    <w:p>
      <w:pPr>
        <w:pStyle w:val="BookText"/>
      </w:pPr>
      <w:r>
        <w:rPr>
          <w:rFonts w:ascii="Amiri" w:hAnsi="Amiri" w:eastAsia="Amiri" w:cs="Amiri"/>
          <w:lang w:bidi="ar-SA"/>
          <w:color w:val="111111"/>
          <w:sz w:val="28"/>
          <w:szCs w:val="28"/>
          <w:rtl/>
        </w:rPr>
        <w:t xml:space="preserve">[المُجَثَّمَة] : الطائر يملكه الإِنسان فيجثّمه ثم يرميه حتى يقتله. وفي الحديث </w:t>
      </w:r>
      <w:r>
        <w:rPr>
          <w:rStyle w:val="FootnoteReference"/>
        </w:rPr>
        <w:footnoteReference w:id="685"/>
      </w:r>
      <w:r>
        <w:rPr>
          <w:rFonts w:ascii="Amiri" w:hAnsi="Amiri" w:eastAsia="Amiri" w:cs="Amiri"/>
          <w:lang w:bidi="ar-SA"/>
          <w:color w:val="111111"/>
          <w:sz w:val="28"/>
          <w:szCs w:val="28"/>
          <w:rtl/>
        </w:rPr>
        <w:t xml:space="preserve">: « نهى النبي صَلى الله عَليه وسلم عن المُجَثَّمَة ».</w:t>
      </w:r>
    </w:p>
    <w:p>
      <w:pPr>
        <w:pStyle w:val="BookText"/>
      </w:pPr>
      <w:r>
        <w:rPr>
          <w:rFonts w:ascii="Amiri" w:hAnsi="Amiri" w:eastAsia="Amiri" w:cs="Amiri"/>
          <w:lang w:bidi="ar-SA"/>
          <w:color w:val="111111"/>
          <w:sz w:val="28"/>
          <w:szCs w:val="28"/>
          <w:rtl/>
        </w:rPr>
        <w:t xml:space="preserve">فَعَّالة ، بفتح الفاء وتشديد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722" w:name="_Toc1223"/>
      <w:r>
        <w:t>جَثَّامة</w:t>
      </w:r>
      <w:bookmarkEnd w:id="1722"/>
    </w:p>
    <w:p>
      <w:pPr>
        <w:pStyle w:val="BookText"/>
      </w:pPr>
      <w:r>
        <w:rPr>
          <w:rFonts w:ascii="Amiri" w:hAnsi="Amiri" w:eastAsia="Amiri" w:cs="Amiri"/>
          <w:lang w:bidi="ar-SA"/>
          <w:color w:val="111111"/>
          <w:sz w:val="28"/>
          <w:szCs w:val="28"/>
          <w:rtl/>
        </w:rPr>
        <w:t xml:space="preserve">[جَثَّامة] : رجل جَثّامة : كثير النوم.</w:t>
      </w:r>
    </w:p>
    <w:p>
      <w:pPr>
        <w:pStyle w:val="BookText"/>
      </w:pPr>
      <w:r>
        <w:rPr>
          <w:rFonts w:ascii="Amiri" w:hAnsi="Amiri" w:eastAsia="Amiri" w:cs="Amiri"/>
          <w:lang w:bidi="ar-SA"/>
          <w:color w:val="111111"/>
          <w:sz w:val="28"/>
          <w:szCs w:val="28"/>
          <w:rtl/>
        </w:rPr>
        <w:t xml:space="preserve">والجَثَّامة : الذي لا يسافر.</w:t>
      </w:r>
    </w:p>
    <w:p>
      <w:pPr>
        <w:pStyle w:val="BookText"/>
      </w:pPr>
      <w:r>
        <w:rPr>
          <w:rFonts w:ascii="Amiri" w:hAnsi="Amiri" w:eastAsia="Amiri" w:cs="Amiri"/>
          <w:lang w:bidi="ar-SA"/>
          <w:color w:val="111111"/>
          <w:sz w:val="28"/>
          <w:szCs w:val="28"/>
          <w:rtl/>
        </w:rPr>
        <w:t xml:space="preserve">و [ فَعَالة ] ، بالتخفيف</w:t>
      </w:r>
    </w:p>
    <w:p>
      <w:pPr>
        <w:pStyle w:val="BookText"/>
      </w:pPr>
      <w:r>
        <w:rPr>
          <w:rFonts w:ascii="IRNazanin" w:hAnsi="IRNazanin" w:eastAsia="IRNazanin" w:cs="IRNazanin"/>
          <w:lang w:bidi="fa-IR"/>
          <w:color w:val="111111"/>
          <w:sz w:val="28"/>
          <w:szCs w:val="28"/>
          <w:rtl/>
        </w:rPr>
        <w:t xml:space="preserve">ل</w:t>
      </w:r>
    </w:p>
    <w:p>
      <w:pPr>
        <w:pStyle w:val="Heading5"/>
      </w:pPr>
      <w:bookmarkStart w:id="1723" w:name="_Toc1224"/>
      <w:r>
        <w:t>الجَثَالة</w:t>
      </w:r>
      <w:bookmarkEnd w:id="1723"/>
    </w:p>
    <w:p>
      <w:pPr>
        <w:pStyle w:val="BookText"/>
      </w:pPr>
      <w:r>
        <w:rPr>
          <w:rFonts w:ascii="Amiri" w:hAnsi="Amiri" w:eastAsia="Amiri" w:cs="Amiri"/>
          <w:lang w:bidi="ar-SA"/>
          <w:color w:val="111111"/>
          <w:sz w:val="28"/>
          <w:szCs w:val="28"/>
          <w:rtl/>
        </w:rPr>
        <w:t xml:space="preserve">[الجَثَالة] : مصدر من قولك : شعر جَثْل. وكذلك : الجُثُولة.</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م</w:t>
      </w:r>
    </w:p>
    <w:p>
      <w:pPr>
        <w:pStyle w:val="Heading5"/>
      </w:pPr>
      <w:bookmarkStart w:id="1724" w:name="_Toc1225"/>
      <w:r>
        <w:t>الجاثُوم</w:t>
      </w:r>
      <w:bookmarkEnd w:id="1724"/>
    </w:p>
    <w:p>
      <w:pPr>
        <w:pStyle w:val="BookText"/>
      </w:pPr>
      <w:r>
        <w:rPr>
          <w:rFonts w:ascii="Amiri" w:hAnsi="Amiri" w:eastAsia="Amiri" w:cs="Amiri"/>
          <w:lang w:bidi="ar-SA"/>
          <w:color w:val="111111"/>
          <w:sz w:val="28"/>
          <w:szCs w:val="28"/>
          <w:rtl/>
        </w:rPr>
        <w:t xml:space="preserve">[الجاثُوم] : الذي يقع على صدر الإِنسان بالليل فيغمُّه.</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725" w:name="_Toc1226"/>
      <w:r>
        <w:t>الجُثْمان</w:t>
      </w:r>
      <w:bookmarkEnd w:id="1725"/>
    </w:p>
    <w:p>
      <w:pPr>
        <w:pStyle w:val="BookText"/>
      </w:pPr>
      <w:r>
        <w:rPr>
          <w:rFonts w:ascii="Amiri" w:hAnsi="Amiri" w:eastAsia="Amiri" w:cs="Amiri"/>
          <w:lang w:bidi="ar-SA"/>
          <w:color w:val="111111"/>
          <w:sz w:val="28"/>
          <w:szCs w:val="28"/>
          <w:rtl/>
        </w:rPr>
        <w:t xml:space="preserve">[الجُثْمان] : الشخص ، يقال : أتانا بقرص مثل جُثْمان القَطاة.</w:t>
      </w:r>
    </w:p>
    <w:p>
      <w:pPr>
        <w:pStyle w:val="BookText"/>
      </w:pPr>
      <w:r>
        <w:rPr>
          <w:rFonts w:ascii="IRNazanin" w:hAnsi="IRNazanin" w:eastAsia="IRNazanin" w:cs="IRNazanin"/>
          <w:lang w:bidi="fa-IR"/>
          <w:color w:val="111111"/>
          <w:sz w:val="28"/>
          <w:szCs w:val="28"/>
          <w:rtl/>
        </w:rPr>
        <w:t xml:space="preserve">[شماره صفحه واقعی : 992]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60" w:name="pg14428_153279"/>
    <w:bookmarkEnd w:id="260"/>
    <w:p>
      <w:pPr>
        <w:pStyle w:val="Heading4"/>
      </w:pPr>
      <w:bookmarkStart w:id="1726" w:name="_Toc1227"/>
      <w:r>
        <w:t>الأفعال</w:t>
      </w:r>
      <w:bookmarkEnd w:id="1726"/>
    </w:p>
    <w:p>
      <w:pPr>
        <w:pStyle w:val="Heading5"/>
      </w:pPr>
      <w:bookmarkStart w:id="1727" w:name="_Toc1228"/>
      <w:r>
        <w:t>اشارة</w:t>
      </w:r>
      <w:bookmarkEnd w:id="1727"/>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م</w:t>
      </w:r>
    </w:p>
    <w:p>
      <w:pPr>
        <w:pStyle w:val="Heading5"/>
      </w:pPr>
      <w:bookmarkStart w:id="1728" w:name="_Toc1229"/>
      <w:r>
        <w:t>جَثَم</w:t>
      </w:r>
      <w:bookmarkEnd w:id="1728"/>
    </w:p>
    <w:p>
      <w:pPr>
        <w:pStyle w:val="BookText"/>
      </w:pPr>
      <w:r>
        <w:rPr>
          <w:rFonts w:ascii="Amiri" w:hAnsi="Amiri" w:eastAsia="Amiri" w:cs="Amiri"/>
          <w:lang w:bidi="ar-SA"/>
          <w:color w:val="111111"/>
          <w:sz w:val="28"/>
          <w:szCs w:val="28"/>
          <w:rtl/>
        </w:rPr>
        <w:t xml:space="preserve">[جَثَم] الطائر جُثُوماً : إِذا لطئ بالأرض وجَثَمت الأرنبُ تجثُم وتجثِم ، بضم الثاء وكسرها لغتان.</w:t>
      </w:r>
    </w:p>
    <w:p>
      <w:pPr>
        <w:pStyle w:val="BookText"/>
      </w:pPr>
      <w:r>
        <w:rPr>
          <w:rFonts w:ascii="IRNazanin" w:hAnsi="IRNazanin" w:eastAsia="IRNazanin" w:cs="IRNazanin"/>
          <w:lang w:bidi="fa-IR"/>
          <w:color w:val="111111"/>
          <w:sz w:val="28"/>
          <w:szCs w:val="28"/>
          <w:rtl/>
        </w:rPr>
        <w:t xml:space="preserve">و</w:t>
      </w:r>
    </w:p>
    <w:p>
      <w:pPr>
        <w:pStyle w:val="Heading5"/>
      </w:pPr>
      <w:bookmarkStart w:id="1729" w:name="_Toc1230"/>
      <w:r>
        <w:t>جَثَا</w:t>
      </w:r>
      <w:bookmarkEnd w:id="1729"/>
    </w:p>
    <w:p>
      <w:pPr>
        <w:pStyle w:val="BookText"/>
      </w:pPr>
      <w:r>
        <w:rPr>
          <w:rFonts w:ascii="Amiri" w:hAnsi="Amiri" w:eastAsia="Amiri" w:cs="Amiri"/>
          <w:lang w:bidi="ar-SA"/>
          <w:color w:val="111111"/>
          <w:sz w:val="28"/>
          <w:szCs w:val="28"/>
          <w:rtl/>
        </w:rPr>
        <w:t xml:space="preserve">[جَثَا] على ركبتيه جُثِيّاً. وقوم جُثِيّ : قال الله تعالى : ( وَتَرى كُلَّ أُمَّةٍ جاثِيَةً )</w:t>
      </w:r>
      <w:r>
        <w:rPr>
          <w:rStyle w:val="FootnoteReference"/>
        </w:rPr>
        <w:footnoteReference w:id="686"/>
      </w:r>
      <w:r>
        <w:rPr>
          <w:rFonts w:ascii="Amiri" w:hAnsi="Amiri" w:eastAsia="Amiri" w:cs="Amiri"/>
          <w:lang w:bidi="ar-SA"/>
          <w:color w:val="111111"/>
          <w:sz w:val="28"/>
          <w:szCs w:val="28"/>
          <w:rtl/>
        </w:rPr>
        <w:t xml:space="preserve">أي مستوفزين على الرُّكبِ وأطراف الأصابع عند الحساب.</w:t>
      </w:r>
    </w:p>
    <w:p>
      <w:pPr>
        <w:pStyle w:val="BookText"/>
      </w:pPr>
      <w:r>
        <w:rPr>
          <w:rFonts w:ascii="Amiri" w:hAnsi="Amiri" w:eastAsia="Amiri" w:cs="Amiri"/>
          <w:lang w:bidi="ar-SA"/>
          <w:color w:val="111111"/>
          <w:sz w:val="28"/>
          <w:szCs w:val="28"/>
          <w:rtl/>
        </w:rPr>
        <w:t xml:space="preserve">وقال الفراء : أي مجتمعة. والأول أَعْرَف. وقرأ عاصم وحمزة والكسائي بكسر الجيم في قوله تعالى : ( حَوْلَ جَهَنَّمَ جِثِيًّا )</w:t>
      </w:r>
      <w:r>
        <w:rPr>
          <w:rStyle w:val="FootnoteReference"/>
        </w:rPr>
        <w:footnoteReference w:id="687"/>
      </w:r>
      <w:r>
        <w:rPr>
          <w:rFonts w:ascii="Amiri" w:hAnsi="Amiri" w:eastAsia="Amiri" w:cs="Amiri"/>
          <w:lang w:bidi="ar-SA"/>
          <w:color w:val="111111"/>
          <w:sz w:val="28"/>
          <w:szCs w:val="28"/>
          <w:rtl/>
        </w:rPr>
        <w:t xml:space="preserve">والباقون بضمها. فالكسر لمجاورة كسرة الثاء ، والضم على الأصل.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و</w:t>
      </w:r>
    </w:p>
    <w:p>
      <w:pPr>
        <w:pStyle w:val="Heading5"/>
      </w:pPr>
      <w:bookmarkStart w:id="1730" w:name="_Toc1231"/>
      <w:r>
        <w:t>أَجْثَاه</w:t>
      </w:r>
      <w:bookmarkEnd w:id="1730"/>
    </w:p>
    <w:p>
      <w:pPr>
        <w:pStyle w:val="BookText"/>
      </w:pPr>
      <w:r>
        <w:rPr>
          <w:rFonts w:ascii="Amiri" w:hAnsi="Amiri" w:eastAsia="Amiri" w:cs="Amiri"/>
          <w:lang w:bidi="ar-SA"/>
          <w:color w:val="111111"/>
          <w:sz w:val="28"/>
          <w:szCs w:val="28"/>
          <w:rtl/>
        </w:rPr>
        <w:t xml:space="preserve">[أَجْثَاه] على ركبتيه فجثا.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1731" w:name="_Toc1232"/>
      <w:r>
        <w:t>جَثَّمَه</w:t>
      </w:r>
      <w:bookmarkEnd w:id="1731"/>
    </w:p>
    <w:p>
      <w:pPr>
        <w:pStyle w:val="BookText"/>
      </w:pPr>
      <w:r>
        <w:rPr>
          <w:rFonts w:ascii="Amiri" w:hAnsi="Amiri" w:eastAsia="Amiri" w:cs="Amiri"/>
          <w:lang w:bidi="ar-SA"/>
          <w:color w:val="111111"/>
          <w:sz w:val="28"/>
          <w:szCs w:val="28"/>
          <w:rtl/>
        </w:rPr>
        <w:t xml:space="preserve">[جَثَّمَه] : أي حمله على الجثوم.</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و</w:t>
      </w:r>
    </w:p>
    <w:p>
      <w:pPr>
        <w:pStyle w:val="Heading5"/>
      </w:pPr>
      <w:bookmarkStart w:id="1732" w:name="_Toc1233"/>
      <w:r>
        <w:t>جَاثَى</w:t>
      </w:r>
      <w:bookmarkEnd w:id="1732"/>
    </w:p>
    <w:p>
      <w:pPr>
        <w:pStyle w:val="BookText"/>
      </w:pPr>
      <w:r>
        <w:rPr>
          <w:rFonts w:ascii="Amiri" w:hAnsi="Amiri" w:eastAsia="Amiri" w:cs="Amiri"/>
          <w:lang w:bidi="ar-SA"/>
          <w:color w:val="111111"/>
          <w:sz w:val="28"/>
          <w:szCs w:val="28"/>
          <w:rtl/>
        </w:rPr>
        <w:t xml:space="preserve">[جَاثَى] الرجل خصمَه : إِذا جثا كل واحد منهما على ركبتيه.</w:t>
      </w:r>
    </w:p>
    <w:p>
      <w:pPr>
        <w:pStyle w:val="BookText"/>
      </w:pPr>
      <w:r>
        <w:rPr>
          <w:rFonts w:ascii="IRNazanin" w:hAnsi="IRNazanin" w:eastAsia="IRNazanin" w:cs="IRNazanin"/>
          <w:lang w:bidi="fa-IR"/>
          <w:color w:val="111111"/>
          <w:sz w:val="28"/>
          <w:szCs w:val="28"/>
          <w:rtl/>
        </w:rPr>
        <w:t xml:space="preserve">[شماره صفحه واقعی : 993]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61" w:name="pg14428_153281"/>
    <w:bookmarkEnd w:id="261"/>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أل</w:t>
      </w:r>
    </w:p>
    <w:p>
      <w:pPr>
        <w:pStyle w:val="Heading5"/>
      </w:pPr>
      <w:bookmarkStart w:id="1733" w:name="_Toc1234"/>
      <w:r>
        <w:t>اجْثَأَلّ</w:t>
      </w:r>
      <w:bookmarkEnd w:id="1733"/>
    </w:p>
    <w:p>
      <w:pPr>
        <w:pStyle w:val="BookText"/>
      </w:pPr>
      <w:r>
        <w:rPr>
          <w:rFonts w:ascii="Amiri" w:hAnsi="Amiri" w:eastAsia="Amiri" w:cs="Amiri"/>
          <w:lang w:bidi="ar-SA"/>
          <w:color w:val="111111"/>
          <w:sz w:val="28"/>
          <w:szCs w:val="28"/>
          <w:rtl/>
        </w:rPr>
        <w:t xml:space="preserve">[اجْثَأَلّ] الرجلُ اجْثِئْلالاً ، مهموز : إِذا تهيأ للغضب.</w:t>
      </w:r>
    </w:p>
    <w:p>
      <w:pPr>
        <w:pStyle w:val="BookText"/>
      </w:pPr>
      <w:r>
        <w:rPr>
          <w:rFonts w:ascii="Amiri" w:hAnsi="Amiri" w:eastAsia="Amiri" w:cs="Amiri"/>
          <w:lang w:bidi="ar-SA"/>
          <w:color w:val="111111"/>
          <w:sz w:val="28"/>
          <w:szCs w:val="28"/>
          <w:rtl/>
        </w:rPr>
        <w:t xml:space="preserve">واجثألّ النباتُ : إِذا طال.</w:t>
      </w:r>
    </w:p>
    <w:p>
      <w:pPr>
        <w:pStyle w:val="BookText"/>
      </w:pPr>
      <w:r>
        <w:rPr>
          <w:rFonts w:ascii="Amiri" w:hAnsi="Amiri" w:eastAsia="Amiri" w:cs="Amiri"/>
          <w:lang w:bidi="ar-SA"/>
          <w:color w:val="111111"/>
          <w:sz w:val="28"/>
          <w:szCs w:val="28"/>
          <w:rtl/>
        </w:rPr>
        <w:t xml:space="preserve">واجثألَ الطائرُ : إِذا نفش ريشه.</w:t>
      </w:r>
    </w:p>
    <w:p>
      <w:pPr>
        <w:pStyle w:val="BookText"/>
      </w:pPr>
      <w:r>
        <w:rPr>
          <w:rFonts w:ascii="Amiri" w:hAnsi="Amiri" w:eastAsia="Amiri" w:cs="Amiri"/>
          <w:lang w:bidi="ar-SA"/>
          <w:color w:val="111111"/>
          <w:sz w:val="28"/>
          <w:szCs w:val="28"/>
          <w:rtl/>
        </w:rPr>
        <w:t xml:space="preserve">واجْثَأَلَ الفسيلُ : إِذا انتشر.</w:t>
      </w:r>
    </w:p>
    <w:p>
      <w:pPr>
        <w:pStyle w:val="BookText"/>
      </w:pPr>
      <w:r>
        <w:rPr>
          <w:rFonts w:ascii="IRNazanin" w:hAnsi="IRNazanin" w:eastAsia="IRNazanin" w:cs="IRNazanin"/>
          <w:lang w:bidi="fa-IR"/>
          <w:color w:val="111111"/>
          <w:sz w:val="28"/>
          <w:szCs w:val="28"/>
          <w:rtl/>
        </w:rPr>
        <w:t xml:space="preserve">[شماره صفحه واقعی : 994]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2" w:name="pg14428_153283"/>
    <w:bookmarkEnd w:id="262"/>
    <w:p>
      <w:pPr>
        <w:pStyle w:val="Heading3"/>
      </w:pPr>
      <w:bookmarkStart w:id="1734" w:name="_Toc1235"/>
      <w:r>
        <w:t>باب الجيم والحاء وما بعدهما</w:t>
      </w:r>
      <w:bookmarkEnd w:id="1734"/>
    </w:p>
    <w:p>
      <w:pPr>
        <w:pStyle w:val="Heading4"/>
      </w:pPr>
      <w:bookmarkStart w:id="1735" w:name="_Toc1236"/>
      <w:r>
        <w:t>الأسماء</w:t>
      </w:r>
      <w:bookmarkEnd w:id="1735"/>
    </w:p>
    <w:p>
      <w:pPr>
        <w:pStyle w:val="Heading5"/>
      </w:pPr>
      <w:bookmarkStart w:id="1736" w:name="_Toc1237"/>
      <w:r>
        <w:t>اشارة</w:t>
      </w:r>
      <w:bookmarkEnd w:id="173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ش</w:t>
      </w:r>
    </w:p>
    <w:p>
      <w:pPr>
        <w:pStyle w:val="Heading5"/>
      </w:pPr>
      <w:bookmarkStart w:id="1737" w:name="_Toc1238"/>
      <w:r>
        <w:t>الجَحْش</w:t>
      </w:r>
      <w:bookmarkEnd w:id="1737"/>
    </w:p>
    <w:p>
      <w:pPr>
        <w:pStyle w:val="BookText"/>
      </w:pPr>
      <w:r>
        <w:rPr>
          <w:rFonts w:ascii="Amiri" w:hAnsi="Amiri" w:eastAsia="Amiri" w:cs="Amiri"/>
          <w:lang w:bidi="ar-SA"/>
          <w:color w:val="111111"/>
          <w:sz w:val="28"/>
          <w:szCs w:val="28"/>
          <w:rtl/>
        </w:rPr>
        <w:t xml:space="preserve">[الجَحْش] ، بالشين معجمة : ولد الأتان ، والجميع : جِحَشَة. ويقولون في الذم : هو جُحَيْش وحدِه ، بالتصغير ، نقيض قولهم في المدح : هو نسيج وحدِه.</w:t>
      </w:r>
    </w:p>
    <w:p>
      <w:pPr>
        <w:pStyle w:val="BookText"/>
      </w:pPr>
      <w:r>
        <w:rPr>
          <w:rFonts w:ascii="Amiri" w:hAnsi="Amiri" w:eastAsia="Amiri" w:cs="Amiri"/>
          <w:lang w:bidi="ar-SA"/>
          <w:color w:val="111111"/>
          <w:sz w:val="28"/>
          <w:szCs w:val="28"/>
          <w:rtl/>
        </w:rPr>
        <w:t xml:space="preserve">وجَحْش : من أسماء الرجال. وجُحَيْش بالتصغير أيضاً.</w:t>
      </w:r>
    </w:p>
    <w:p>
      <w:pPr>
        <w:pStyle w:val="BookText"/>
      </w:pPr>
      <w:r>
        <w:rPr>
          <w:rFonts w:ascii="IRNazanin" w:hAnsi="IRNazanin" w:eastAsia="IRNazanin" w:cs="IRNazanin"/>
          <w:lang w:bidi="fa-IR"/>
          <w:color w:val="111111"/>
          <w:sz w:val="28"/>
          <w:szCs w:val="28"/>
          <w:rtl/>
        </w:rPr>
        <w:t xml:space="preserve">ل</w:t>
      </w:r>
    </w:p>
    <w:p>
      <w:pPr>
        <w:pStyle w:val="Heading5"/>
      </w:pPr>
      <w:bookmarkStart w:id="1738" w:name="_Toc1239"/>
      <w:r>
        <w:t>الجَحْل</w:t>
      </w:r>
      <w:bookmarkEnd w:id="1738"/>
    </w:p>
    <w:p>
      <w:pPr>
        <w:pStyle w:val="BookText"/>
      </w:pPr>
      <w:r>
        <w:rPr>
          <w:rFonts w:ascii="Amiri" w:hAnsi="Amiri" w:eastAsia="Amiri" w:cs="Amiri"/>
          <w:lang w:bidi="ar-SA"/>
          <w:color w:val="111111"/>
          <w:sz w:val="28"/>
          <w:szCs w:val="28"/>
          <w:rtl/>
        </w:rPr>
        <w:t xml:space="preserve">[الجَحْل] : السِّقَاء الضخم.</w:t>
      </w:r>
    </w:p>
    <w:p>
      <w:pPr>
        <w:pStyle w:val="BookText"/>
      </w:pPr>
      <w:r>
        <w:rPr>
          <w:rFonts w:ascii="Amiri" w:hAnsi="Amiri" w:eastAsia="Amiri" w:cs="Amiri"/>
          <w:lang w:bidi="ar-SA"/>
          <w:color w:val="111111"/>
          <w:sz w:val="28"/>
          <w:szCs w:val="28"/>
          <w:rtl/>
        </w:rPr>
        <w:t xml:space="preserve">والجَحْل : اليَعْسُوب العظيم.</w:t>
      </w:r>
    </w:p>
    <w:p>
      <w:pPr>
        <w:pStyle w:val="BookText"/>
      </w:pPr>
      <w:r>
        <w:rPr>
          <w:rFonts w:ascii="Amiri" w:hAnsi="Amiri" w:eastAsia="Amiri" w:cs="Amiri"/>
          <w:lang w:bidi="ar-SA"/>
          <w:color w:val="111111"/>
          <w:sz w:val="28"/>
          <w:szCs w:val="28"/>
          <w:rtl/>
        </w:rPr>
        <w:t xml:space="preserve">والجَحْل : الحِرْباء.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739" w:name="_Toc1240"/>
      <w:r>
        <w:t>الجَحْرة</w:t>
      </w:r>
      <w:bookmarkEnd w:id="1739"/>
    </w:p>
    <w:p>
      <w:pPr>
        <w:pStyle w:val="BookText"/>
      </w:pPr>
      <w:r>
        <w:rPr>
          <w:rFonts w:ascii="Amiri" w:hAnsi="Amiri" w:eastAsia="Amiri" w:cs="Amiri"/>
          <w:lang w:bidi="ar-SA"/>
          <w:color w:val="111111"/>
          <w:sz w:val="28"/>
          <w:szCs w:val="28"/>
          <w:rtl/>
        </w:rPr>
        <w:t xml:space="preserve">[الجَحْرة] </w:t>
      </w:r>
      <w:r>
        <w:rPr>
          <w:rStyle w:val="FootnoteReference"/>
        </w:rPr>
        <w:footnoteReference w:id="688"/>
      </w:r>
      <w:r>
        <w:rPr>
          <w:rFonts w:ascii="Amiri" w:hAnsi="Amiri" w:eastAsia="Amiri" w:cs="Amiri"/>
          <w:lang w:bidi="ar-SA"/>
          <w:color w:val="111111"/>
          <w:sz w:val="28"/>
          <w:szCs w:val="28"/>
          <w:rtl/>
        </w:rPr>
        <w:t xml:space="preserve">: الشِّدَّة والضِّيق.</w:t>
      </w:r>
    </w:p>
    <w:p>
      <w:pPr>
        <w:pStyle w:val="BookText"/>
      </w:pPr>
      <w:r>
        <w:rPr>
          <w:rFonts w:ascii="Amiri" w:hAnsi="Amiri" w:eastAsia="Amiri" w:cs="Amiri"/>
          <w:lang w:bidi="ar-SA"/>
          <w:color w:val="111111"/>
          <w:sz w:val="28"/>
          <w:szCs w:val="28"/>
          <w:rtl/>
        </w:rPr>
        <w:t xml:space="preserve">وسنة جَحْرَةٌ.</w:t>
      </w:r>
    </w:p>
    <w:p>
      <w:pPr>
        <w:pStyle w:val="BookText"/>
      </w:pPr>
      <w:r>
        <w:rPr>
          <w:rFonts w:ascii="IRNazanin" w:hAnsi="IRNazanin" w:eastAsia="IRNazanin" w:cs="IRNazanin"/>
          <w:lang w:bidi="fa-IR"/>
          <w:color w:val="111111"/>
          <w:sz w:val="28"/>
          <w:szCs w:val="28"/>
          <w:rtl/>
        </w:rPr>
        <w:t xml:space="preserve">ش</w:t>
      </w:r>
    </w:p>
    <w:p>
      <w:pPr>
        <w:pStyle w:val="Heading5"/>
      </w:pPr>
      <w:bookmarkStart w:id="1740" w:name="_Toc1241"/>
      <w:r>
        <w:t>الجَحْشَة</w:t>
      </w:r>
      <w:bookmarkEnd w:id="1740"/>
    </w:p>
    <w:p>
      <w:pPr>
        <w:pStyle w:val="BookText"/>
      </w:pPr>
      <w:r>
        <w:rPr>
          <w:rFonts w:ascii="Amiri" w:hAnsi="Amiri" w:eastAsia="Amiri" w:cs="Amiri"/>
          <w:lang w:bidi="ar-SA"/>
          <w:color w:val="111111"/>
          <w:sz w:val="28"/>
          <w:szCs w:val="28"/>
          <w:rtl/>
        </w:rPr>
        <w:t xml:space="preserve">[الجَحْشَة] : تأنيث الجحش.</w:t>
      </w:r>
    </w:p>
    <w:p>
      <w:pPr>
        <w:pStyle w:val="BookText"/>
      </w:pPr>
      <w:r>
        <w:rPr>
          <w:rFonts w:ascii="Amiri" w:hAnsi="Amiri" w:eastAsia="Amiri" w:cs="Amiri"/>
          <w:lang w:bidi="ar-SA"/>
          <w:color w:val="111111"/>
          <w:sz w:val="28"/>
          <w:szCs w:val="28"/>
          <w:rtl/>
        </w:rPr>
        <w:t xml:space="preserve">والجَحْشَة : الصوفة الملفوفة تلوَى على اليد فتغزل.</w:t>
      </w:r>
    </w:p>
    <w:p>
      <w:pPr>
        <w:pStyle w:val="BookText"/>
      </w:pPr>
      <w:r>
        <w:rPr>
          <w:rFonts w:ascii="IRNazanin" w:hAnsi="IRNazanin" w:eastAsia="IRNazanin" w:cs="IRNazanin"/>
          <w:lang w:bidi="fa-IR"/>
          <w:color w:val="111111"/>
          <w:sz w:val="28"/>
          <w:szCs w:val="28"/>
          <w:rtl/>
        </w:rPr>
        <w:t xml:space="preserve">م</w:t>
      </w:r>
    </w:p>
    <w:p>
      <w:pPr>
        <w:pStyle w:val="Heading5"/>
      </w:pPr>
      <w:bookmarkStart w:id="1741" w:name="_Toc1242"/>
      <w:r>
        <w:t>الجَحْمة</w:t>
      </w:r>
      <w:bookmarkEnd w:id="1741"/>
    </w:p>
    <w:p>
      <w:pPr>
        <w:pStyle w:val="BookText"/>
      </w:pPr>
      <w:r>
        <w:rPr>
          <w:rFonts w:ascii="Amiri" w:hAnsi="Amiri" w:eastAsia="Amiri" w:cs="Amiri"/>
          <w:lang w:bidi="ar-SA"/>
          <w:color w:val="111111"/>
          <w:sz w:val="28"/>
          <w:szCs w:val="28"/>
          <w:rtl/>
        </w:rPr>
        <w:t xml:space="preserve">[الجَحْمة] : العين بلغة أهل اليمن قال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جَحْمَتِي بَكِّي عَلَى أُمِّ مالكٍ</w:t>
      </w:r>
    </w:p>
    <w:p>
      <w:pPr>
        <w:pStyle w:val="BookText"/>
      </w:pPr>
      <w:r>
        <w:rPr>
          <w:rFonts w:ascii="Amiri" w:hAnsi="Amiri" w:eastAsia="Amiri" w:cs="Amiri"/>
          <w:lang w:bidi="ar-SA"/>
          <w:color w:val="111111"/>
          <w:sz w:val="28"/>
          <w:szCs w:val="28"/>
          <w:rtl/>
        </w:rPr>
        <w:t xml:space="preserve">قَتِيلَةِ قِلَّوْبٍ بِإِحْدَى المَذَانِبِ</w:t>
      </w:r>
    </w:p>
    <w:p>
      <w:pPr>
        <w:pStyle w:val="BookText"/>
      </w:pPr>
      <w:r>
        <w:rPr>
          <w:rFonts w:ascii="IRNazanin" w:hAnsi="IRNazanin" w:eastAsia="IRNazanin" w:cs="IRNazanin"/>
          <w:lang w:bidi="fa-IR"/>
          <w:color w:val="111111"/>
          <w:sz w:val="28"/>
          <w:szCs w:val="28"/>
          <w:rtl/>
        </w:rPr>
        <w:t xml:space="preserve">[شماره صفحه واقعی : 995]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63" w:name="pg14428_153285"/>
    <w:bookmarkEnd w:id="263"/>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742" w:name="_Toc1243"/>
      <w:r>
        <w:t>الجُحْد</w:t>
      </w:r>
      <w:bookmarkEnd w:id="1742"/>
    </w:p>
    <w:p>
      <w:pPr>
        <w:pStyle w:val="BookText"/>
      </w:pPr>
      <w:r>
        <w:rPr>
          <w:rFonts w:ascii="Amiri" w:hAnsi="Amiri" w:eastAsia="Amiri" w:cs="Amiri"/>
          <w:lang w:bidi="ar-SA"/>
          <w:color w:val="111111"/>
          <w:sz w:val="28"/>
          <w:szCs w:val="28"/>
          <w:rtl/>
        </w:rPr>
        <w:t xml:space="preserve">[الجُحْد] : لغة في الجَحْد ، وهو قلة الخير ، قال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لَئِنْ بَعَثَتْ أُمُّ الحُمَيْدَيْنِ مائراً</w:t>
      </w:r>
    </w:p>
    <w:p>
      <w:pPr>
        <w:pStyle w:val="BookText"/>
      </w:pPr>
      <w:r>
        <w:rPr>
          <w:rFonts w:ascii="Amiri" w:hAnsi="Amiri" w:eastAsia="Amiri" w:cs="Amiri"/>
          <w:lang w:bidi="ar-SA"/>
          <w:color w:val="111111"/>
          <w:sz w:val="28"/>
          <w:szCs w:val="28"/>
          <w:rtl/>
        </w:rPr>
        <w:t xml:space="preserve">لَقَدْ غَنِيَتْ في غَيْرِ بُوْسٍ ولا جُحْدِ</w:t>
      </w:r>
    </w:p>
    <w:p>
      <w:pPr>
        <w:pStyle w:val="BookText"/>
      </w:pPr>
      <w:r>
        <w:rPr>
          <w:rFonts w:ascii="IRNazanin" w:hAnsi="IRNazanin" w:eastAsia="IRNazanin" w:cs="IRNazanin"/>
          <w:lang w:bidi="fa-IR"/>
          <w:color w:val="111111"/>
          <w:sz w:val="28"/>
          <w:szCs w:val="28"/>
          <w:rtl/>
        </w:rPr>
        <w:t xml:space="preserve">ر</w:t>
      </w:r>
    </w:p>
    <w:p>
      <w:pPr>
        <w:pStyle w:val="Heading5"/>
      </w:pPr>
      <w:bookmarkStart w:id="1743" w:name="_Toc1244"/>
      <w:r>
        <w:t>جُحْر</w:t>
      </w:r>
      <w:bookmarkEnd w:id="1743"/>
    </w:p>
    <w:p>
      <w:pPr>
        <w:pStyle w:val="BookText"/>
      </w:pPr>
      <w:r>
        <w:rPr>
          <w:rFonts w:ascii="Amiri" w:hAnsi="Amiri" w:eastAsia="Amiri" w:cs="Amiri"/>
          <w:lang w:bidi="ar-SA"/>
          <w:color w:val="111111"/>
          <w:sz w:val="28"/>
          <w:szCs w:val="28"/>
          <w:rtl/>
        </w:rPr>
        <w:t xml:space="preserve">[جُحْر] الضَّبُع وغيرها : معروف ، والجميع جِحَرَة.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744" w:name="_Toc1245"/>
      <w:r>
        <w:t>الجُحْفَة</w:t>
      </w:r>
      <w:bookmarkEnd w:id="1744"/>
    </w:p>
    <w:p>
      <w:pPr>
        <w:pStyle w:val="BookText"/>
      </w:pPr>
      <w:r>
        <w:rPr>
          <w:rFonts w:ascii="Amiri" w:hAnsi="Amiri" w:eastAsia="Amiri" w:cs="Amiri"/>
          <w:lang w:bidi="ar-SA"/>
          <w:color w:val="111111"/>
          <w:sz w:val="28"/>
          <w:szCs w:val="28"/>
          <w:rtl/>
        </w:rPr>
        <w:t xml:space="preserve">[الجُحْفَة] : مِيقات أهل الشام ، وقيل : إِنما سميت الجحفة لأن السيل جحف أهلها أي احتملهم.</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ظ</w:t>
      </w:r>
    </w:p>
    <w:p>
      <w:pPr>
        <w:pStyle w:val="Heading5"/>
      </w:pPr>
      <w:bookmarkStart w:id="1745" w:name="_Toc1246"/>
      <w:r>
        <w:t>الجاحظ</w:t>
      </w:r>
      <w:bookmarkEnd w:id="1745"/>
    </w:p>
    <w:p>
      <w:pPr>
        <w:pStyle w:val="BookText"/>
      </w:pPr>
      <w:r>
        <w:rPr>
          <w:rFonts w:ascii="Amiri" w:hAnsi="Amiri" w:eastAsia="Amiri" w:cs="Amiri"/>
          <w:lang w:bidi="ar-SA"/>
          <w:color w:val="111111"/>
          <w:sz w:val="28"/>
          <w:szCs w:val="28"/>
          <w:rtl/>
        </w:rPr>
        <w:t xml:space="preserve">[الجاحظ] : الذي جَحظَت عينُه : أي عظُمت مقلتُها ونَدَرت. وبذلك لقّب عمرو بن بحر الجاحظ من علماء المعتزلة.</w:t>
      </w:r>
    </w:p>
    <w:p>
      <w:pPr>
        <w:pStyle w:val="BookText"/>
      </w:pPr>
      <w:r>
        <w:rPr>
          <w:rFonts w:ascii="IRNazanin" w:hAnsi="IRNazanin" w:eastAsia="IRNazanin" w:cs="IRNazanin"/>
          <w:lang w:bidi="fa-IR"/>
          <w:color w:val="111111"/>
          <w:sz w:val="28"/>
          <w:szCs w:val="28"/>
          <w:rtl/>
        </w:rPr>
        <w:t xml:space="preserve">م</w:t>
      </w:r>
    </w:p>
    <w:p>
      <w:pPr>
        <w:pStyle w:val="Heading5"/>
      </w:pPr>
      <w:bookmarkStart w:id="1746" w:name="_Toc1247"/>
      <w:r>
        <w:t>الجاحِمُ</w:t>
      </w:r>
      <w:bookmarkEnd w:id="1746"/>
    </w:p>
    <w:p>
      <w:pPr>
        <w:pStyle w:val="BookText"/>
      </w:pPr>
      <w:r>
        <w:rPr>
          <w:rFonts w:ascii="Amiri" w:hAnsi="Amiri" w:eastAsia="Amiri" w:cs="Amiri"/>
          <w:lang w:bidi="ar-SA"/>
          <w:color w:val="111111"/>
          <w:sz w:val="28"/>
          <w:szCs w:val="28"/>
          <w:rtl/>
        </w:rPr>
        <w:t xml:space="preserve">[الجاحِمُ] : المكان الشديد الحرّ. ومن ذلك سميت الجحيم.</w:t>
      </w:r>
    </w:p>
    <w:p>
      <w:pPr>
        <w:pStyle w:val="BookText"/>
      </w:pPr>
      <w:r>
        <w:rPr>
          <w:rFonts w:ascii="Amiri" w:hAnsi="Amiri" w:eastAsia="Amiri" w:cs="Amiri"/>
          <w:lang w:bidi="ar-SA"/>
          <w:color w:val="111111"/>
          <w:sz w:val="28"/>
          <w:szCs w:val="28"/>
          <w:rtl/>
        </w:rPr>
        <w:t xml:space="preserve">وجاحم الحرب : شدة القتال ، قال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والحَرْبُ لا يَبْقَى لِجَا</w:t>
      </w:r>
    </w:p>
    <w:p>
      <w:pPr>
        <w:pStyle w:val="BookText"/>
      </w:pPr>
      <w:r>
        <w:rPr>
          <w:rFonts w:ascii="Amiri" w:hAnsi="Amiri" w:eastAsia="Amiri" w:cs="Amiri"/>
          <w:lang w:bidi="ar-SA"/>
          <w:color w:val="111111"/>
          <w:sz w:val="28"/>
          <w:szCs w:val="28"/>
          <w:rtl/>
        </w:rPr>
        <w:t xml:space="preserve">حِمِها التَّخَيُّلُ والمِرَاحُ</w:t>
      </w:r>
    </w:p>
    <w:p>
      <w:pPr>
        <w:pStyle w:val="BookText"/>
      </w:pPr>
      <w:r>
        <w:rPr>
          <w:rFonts w:ascii="Amiri" w:hAnsi="Amiri" w:eastAsia="Amiri" w:cs="Amiri"/>
          <w:lang w:bidi="ar-SA"/>
          <w:color w:val="111111"/>
          <w:sz w:val="28"/>
          <w:szCs w:val="28"/>
          <w:rtl/>
        </w:rPr>
        <w:t xml:space="preserve">إِلَّا الفَتى الصَّبَّارُ في ال</w:t>
      </w:r>
    </w:p>
    <w:p>
      <w:pPr>
        <w:pStyle w:val="BookText"/>
      </w:pPr>
      <w:r>
        <w:rPr>
          <w:rFonts w:ascii="Amiri" w:hAnsi="Amiri" w:eastAsia="Amiri" w:cs="Amiri"/>
          <w:lang w:bidi="ar-SA"/>
          <w:color w:val="111111"/>
          <w:sz w:val="28"/>
          <w:szCs w:val="28"/>
          <w:rtl/>
        </w:rPr>
        <w:t xml:space="preserve">نَّجَدَاتِ والفَرَسُ الوَقَاحُ</w:t>
      </w:r>
    </w:p>
    <w:p>
      <w:pPr>
        <w:pStyle w:val="BookText"/>
      </w:pPr>
      <w:r>
        <w:rPr>
          <w:rFonts w:ascii="IRNazanin" w:hAnsi="IRNazanin" w:eastAsia="IRNazanin" w:cs="IRNazanin"/>
          <w:lang w:bidi="fa-IR"/>
          <w:color w:val="111111"/>
          <w:sz w:val="28"/>
          <w:szCs w:val="28"/>
          <w:rtl/>
        </w:rPr>
        <w:t xml:space="preserve">[شماره صفحه واقعی : 996]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64" w:name="pg14428_153287"/>
    <w:bookmarkEnd w:id="264"/>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1747" w:name="_Toc1248"/>
      <w:r>
        <w:t>جُحَاف</w:t>
      </w:r>
      <w:bookmarkEnd w:id="1747"/>
    </w:p>
    <w:p>
      <w:pPr>
        <w:pStyle w:val="BookText"/>
      </w:pPr>
      <w:r>
        <w:rPr>
          <w:rFonts w:ascii="Amiri" w:hAnsi="Amiri" w:eastAsia="Amiri" w:cs="Amiri"/>
          <w:lang w:bidi="ar-SA"/>
          <w:color w:val="111111"/>
          <w:sz w:val="28"/>
          <w:szCs w:val="28"/>
          <w:rtl/>
        </w:rPr>
        <w:t xml:space="preserve">[جُحَاف] : سيل جُحَاف : إِذا جرف كل شيء وذهب به ، قال امرؤ القيس </w:t>
      </w:r>
      <w:r>
        <w:rPr>
          <w:rStyle w:val="FootnoteReference"/>
        </w:rPr>
        <w:footnoteReference w:id="692"/>
      </w:r>
    </w:p>
    <w:p>
      <w:pPr>
        <w:pStyle w:val="BookText"/>
      </w:pPr>
      <w:r>
        <w:rPr>
          <w:rFonts w:ascii="Amiri" w:hAnsi="Amiri" w:eastAsia="Amiri" w:cs="Amiri"/>
          <w:lang w:bidi="ar-SA"/>
          <w:color w:val="111111"/>
          <w:sz w:val="28"/>
          <w:szCs w:val="28"/>
          <w:rtl/>
        </w:rPr>
        <w:t xml:space="preserve">لها عجزّ كصفاة المسي-</w:t>
      </w:r>
    </w:p>
    <w:p>
      <w:pPr>
        <w:pStyle w:val="BookText"/>
      </w:pPr>
      <w:r>
        <w:rPr>
          <w:rFonts w:ascii="IRNazanin" w:hAnsi="IRNazanin" w:eastAsia="IRNazanin" w:cs="IRNazanin"/>
          <w:lang w:bidi="fa-IR"/>
          <w:color w:val="111111"/>
          <w:sz w:val="28"/>
          <w:szCs w:val="28"/>
          <w:rtl/>
        </w:rPr>
        <w:t xml:space="preserve">-ل ابرز عنها جحفان مضر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 كَفَلٌ كَصَفَاةِ الْمُسِي</w:t>
      </w:r>
    </w:p>
    <w:p>
      <w:pPr>
        <w:pStyle w:val="BookText"/>
      </w:pPr>
      <w:r>
        <w:rPr>
          <w:rFonts w:ascii="Amiri" w:hAnsi="Amiri" w:eastAsia="Amiri" w:cs="Amiri"/>
          <w:lang w:bidi="ar-SA"/>
          <w:color w:val="111111"/>
          <w:sz w:val="28"/>
          <w:szCs w:val="28"/>
          <w:rtl/>
        </w:rPr>
        <w:t xml:space="preserve">لِ أَبْرَزَ عَنْها الجُحَافُ المُضِرّ</w:t>
      </w:r>
    </w:p>
    <w:p>
      <w:pPr>
        <w:pStyle w:val="BookText"/>
      </w:pPr>
      <w:r>
        <w:rPr>
          <w:rFonts w:ascii="Amiri" w:hAnsi="Amiri" w:eastAsia="Amiri" w:cs="Amiri"/>
          <w:lang w:bidi="ar-SA"/>
          <w:color w:val="111111"/>
          <w:sz w:val="28"/>
          <w:szCs w:val="28"/>
          <w:rtl/>
        </w:rPr>
        <w:t xml:space="preserve">وموت جُحَافٌ : يذهب بكل شيء.</w:t>
      </w:r>
    </w:p>
    <w:p>
      <w:pPr>
        <w:pStyle w:val="BookText"/>
      </w:pPr>
      <w:r>
        <w:rPr>
          <w:rFonts w:ascii="Amiri" w:hAnsi="Amiri" w:eastAsia="Amiri" w:cs="Amiri"/>
          <w:lang w:bidi="ar-SA"/>
          <w:color w:val="111111"/>
          <w:sz w:val="28"/>
          <w:szCs w:val="28"/>
          <w:rtl/>
        </w:rPr>
        <w:t xml:space="preserve">والجُحَاف : داء يصيب الإِنسان في جوفه فيُسْهِله.</w:t>
      </w:r>
    </w:p>
    <w:p>
      <w:pPr>
        <w:pStyle w:val="BookText"/>
      </w:pPr>
      <w:r>
        <w:rPr>
          <w:rFonts w:ascii="IRNazanin" w:hAnsi="IRNazanin" w:eastAsia="IRNazanin" w:cs="IRNazanin"/>
          <w:lang w:bidi="fa-IR"/>
          <w:color w:val="111111"/>
          <w:sz w:val="28"/>
          <w:szCs w:val="28"/>
          <w:rtl/>
        </w:rPr>
        <w:t xml:space="preserve">م</w:t>
      </w:r>
    </w:p>
    <w:p>
      <w:pPr>
        <w:pStyle w:val="Heading5"/>
      </w:pPr>
      <w:bookmarkStart w:id="1748" w:name="_Toc1249"/>
      <w:r>
        <w:t>الجُحَام</w:t>
      </w:r>
      <w:bookmarkEnd w:id="1748"/>
    </w:p>
    <w:p>
      <w:pPr>
        <w:pStyle w:val="BookText"/>
      </w:pPr>
      <w:r>
        <w:rPr>
          <w:rFonts w:ascii="Amiri" w:hAnsi="Amiri" w:eastAsia="Amiri" w:cs="Amiri"/>
          <w:lang w:bidi="ar-SA"/>
          <w:color w:val="111111"/>
          <w:sz w:val="28"/>
          <w:szCs w:val="28"/>
          <w:rtl/>
        </w:rPr>
        <w:t xml:space="preserve">[الجُحَام] : داء يصيب الإِنسان في عينيه.</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1749" w:name="_Toc1250"/>
      <w:r>
        <w:t>جُحَادة</w:t>
      </w:r>
      <w:bookmarkEnd w:id="1749"/>
    </w:p>
    <w:p>
      <w:pPr>
        <w:pStyle w:val="BookText"/>
      </w:pPr>
      <w:r>
        <w:rPr>
          <w:rFonts w:ascii="Amiri" w:hAnsi="Amiri" w:eastAsia="Amiri" w:cs="Amiri"/>
          <w:lang w:bidi="ar-SA"/>
          <w:color w:val="111111"/>
          <w:sz w:val="28"/>
          <w:szCs w:val="28"/>
          <w:rtl/>
        </w:rPr>
        <w:t xml:space="preserve">[جُحَادة] : اسم رجل.</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1750" w:name="_Toc1251"/>
      <w:r>
        <w:t>الجِحاش</w:t>
      </w:r>
      <w:bookmarkEnd w:id="1750"/>
    </w:p>
    <w:p>
      <w:pPr>
        <w:pStyle w:val="BookText"/>
      </w:pPr>
      <w:r>
        <w:rPr>
          <w:rFonts w:ascii="Amiri" w:hAnsi="Amiri" w:eastAsia="Amiri" w:cs="Amiri"/>
          <w:lang w:bidi="ar-SA"/>
          <w:color w:val="111111"/>
          <w:sz w:val="28"/>
          <w:szCs w:val="28"/>
          <w:rtl/>
        </w:rPr>
        <w:t xml:space="preserve">[الجِحاش] : جمع جَحْش.</w:t>
      </w:r>
    </w:p>
    <w:p>
      <w:pPr>
        <w:pStyle w:val="BookText"/>
      </w:pPr>
      <w:r>
        <w:rPr>
          <w:rFonts w:ascii="IRNazanin" w:hAnsi="IRNazanin" w:eastAsia="IRNazanin" w:cs="IRNazanin"/>
          <w:lang w:bidi="fa-IR"/>
          <w:color w:val="111111"/>
          <w:sz w:val="28"/>
          <w:szCs w:val="28"/>
          <w:rtl/>
        </w:rPr>
        <w:t xml:space="preserve">ف</w:t>
      </w:r>
    </w:p>
    <w:p>
      <w:pPr>
        <w:pStyle w:val="Heading5"/>
      </w:pPr>
      <w:bookmarkStart w:id="1751" w:name="_Toc1252"/>
      <w:r>
        <w:t>الجِحاف</w:t>
      </w:r>
      <w:bookmarkEnd w:id="1751"/>
    </w:p>
    <w:p>
      <w:pPr>
        <w:pStyle w:val="BookText"/>
      </w:pPr>
      <w:r>
        <w:rPr>
          <w:rFonts w:ascii="Amiri" w:hAnsi="Amiri" w:eastAsia="Amiri" w:cs="Amiri"/>
          <w:lang w:bidi="ar-SA"/>
          <w:color w:val="111111"/>
          <w:sz w:val="28"/>
          <w:szCs w:val="28"/>
          <w:rtl/>
        </w:rPr>
        <w:t xml:space="preserve">[الجِحاف] : أن تصيب الدلوُ فمَ البئر عند الاستقاء فتنخرق ، قال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عَلِمَتْ دَلْوُ بَني مَنَافِ</w:t>
      </w:r>
    </w:p>
    <w:p>
      <w:pPr>
        <w:pStyle w:val="BookText"/>
      </w:pPr>
      <w:r>
        <w:rPr>
          <w:rFonts w:ascii="Amiri" w:hAnsi="Amiri" w:eastAsia="Amiri" w:cs="Amiri"/>
          <w:lang w:bidi="ar-SA"/>
          <w:color w:val="111111"/>
          <w:sz w:val="28"/>
          <w:szCs w:val="28"/>
          <w:rtl/>
        </w:rPr>
        <w:t xml:space="preserve">تَقْوِيمَ فَرْغَيْهَا عن الجِحافِ</w:t>
      </w:r>
    </w:p>
    <w:p>
      <w:pPr>
        <w:pStyle w:val="BookText"/>
      </w:pPr>
      <w:r>
        <w:rPr>
          <w:rFonts w:ascii="IRNazanin" w:hAnsi="IRNazanin" w:eastAsia="IRNazanin" w:cs="IRNazanin"/>
          <w:lang w:bidi="fa-IR"/>
          <w:color w:val="111111"/>
          <w:sz w:val="28"/>
          <w:szCs w:val="28"/>
          <w:rtl/>
        </w:rPr>
        <w:t xml:space="preserve">ل</w:t>
      </w:r>
    </w:p>
    <w:p>
      <w:pPr>
        <w:pStyle w:val="Heading5"/>
      </w:pPr>
      <w:bookmarkStart w:id="1752" w:name="_Toc1253"/>
      <w:r>
        <w:t>الجِحال</w:t>
      </w:r>
      <w:bookmarkEnd w:id="1752"/>
    </w:p>
    <w:p>
      <w:pPr>
        <w:pStyle w:val="BookText"/>
      </w:pPr>
      <w:r>
        <w:rPr>
          <w:rFonts w:ascii="IRNazanin" w:hAnsi="IRNazanin" w:eastAsia="IRNazanin" w:cs="IRNazanin"/>
          <w:lang w:bidi="fa-IR"/>
          <w:color w:val="111111"/>
          <w:sz w:val="28"/>
          <w:szCs w:val="28"/>
          <w:rtl/>
        </w:rPr>
        <w:t xml:space="preserve">[الجِحال] : السمّ القاتل ، قال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جَرَّعَهُ الذَّيْفانَ والجِحَالا</w:t>
      </w:r>
    </w:p>
    <w:p>
      <w:pPr>
        <w:pStyle w:val="BookText"/>
      </w:pPr>
      <w:r>
        <w:rPr>
          <w:rFonts w:ascii="IRNazanin" w:hAnsi="IRNazanin" w:eastAsia="IRNazanin" w:cs="IRNazanin"/>
          <w:lang w:bidi="fa-IR"/>
          <w:color w:val="111111"/>
          <w:sz w:val="28"/>
          <w:szCs w:val="28"/>
          <w:rtl/>
        </w:rPr>
        <w:t xml:space="preserve">[شماره صفحه واقعی : 997]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65" w:name="pg14428_153289"/>
    <w:bookmarkEnd w:id="265"/>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ش</w:t>
      </w:r>
    </w:p>
    <w:p>
      <w:pPr>
        <w:pStyle w:val="Heading5"/>
      </w:pPr>
      <w:bookmarkStart w:id="1753" w:name="_Toc1254"/>
      <w:r>
        <w:t>الجَحِيش</w:t>
      </w:r>
      <w:bookmarkEnd w:id="1753"/>
    </w:p>
    <w:p>
      <w:pPr>
        <w:pStyle w:val="BookText"/>
      </w:pPr>
      <w:r>
        <w:rPr>
          <w:rFonts w:ascii="Amiri" w:hAnsi="Amiri" w:eastAsia="Amiri" w:cs="Amiri"/>
          <w:lang w:bidi="ar-SA"/>
          <w:color w:val="111111"/>
          <w:sz w:val="28"/>
          <w:szCs w:val="28"/>
          <w:rtl/>
        </w:rPr>
        <w:t xml:space="preserve">[الجَحِيش] ، بالشين معجمة : المتنحّي ناحية ، قال </w:t>
      </w:r>
      <w:r>
        <w:rPr>
          <w:rStyle w:val="FootnoteReference"/>
        </w:rPr>
        <w:footnoteReference w:id="695"/>
      </w:r>
    </w:p>
    <w:p>
      <w:pPr>
        <w:pStyle w:val="BookText"/>
      </w:pPr>
      <w:r>
        <w:rPr>
          <w:rFonts w:ascii="Amiri" w:hAnsi="Amiri" w:eastAsia="Amiri" w:cs="Amiri"/>
          <w:lang w:bidi="ar-SA"/>
          <w:color w:val="111111"/>
          <w:sz w:val="28"/>
          <w:szCs w:val="28"/>
          <w:rtl/>
        </w:rPr>
        <w:t xml:space="preserve">شقيا غرياً مبينا غيورا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نَزَلَ الحَيُّ حَلَ الجَحِيشَ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754" w:name="_Toc1255"/>
      <w:r>
        <w:t>الجَحِيم</w:t>
      </w:r>
      <w:bookmarkEnd w:id="1754"/>
    </w:p>
    <w:p>
      <w:pPr>
        <w:pStyle w:val="BookText"/>
      </w:pPr>
      <w:r>
        <w:rPr>
          <w:rFonts w:ascii="Amiri" w:hAnsi="Amiri" w:eastAsia="Amiri" w:cs="Amiri"/>
          <w:lang w:bidi="ar-SA"/>
          <w:color w:val="111111"/>
          <w:sz w:val="28"/>
          <w:szCs w:val="28"/>
          <w:rtl/>
        </w:rPr>
        <w:t xml:space="preserve">[الجَحِيم] : النار.</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755" w:name="_Toc1256"/>
      <w:r>
        <w:t>الجُحْران</w:t>
      </w:r>
      <w:bookmarkEnd w:id="1755"/>
    </w:p>
    <w:p>
      <w:pPr>
        <w:pStyle w:val="BookText"/>
      </w:pPr>
      <w:r>
        <w:rPr>
          <w:rFonts w:ascii="Amiri" w:hAnsi="Amiri" w:eastAsia="Amiri" w:cs="Amiri"/>
          <w:lang w:bidi="ar-SA"/>
          <w:color w:val="111111"/>
          <w:sz w:val="28"/>
          <w:szCs w:val="28"/>
          <w:rtl/>
        </w:rPr>
        <w:t xml:space="preserve">[الجُحْران] : جمع جُحْر.</w:t>
      </w:r>
    </w:p>
    <w:p>
      <w:pPr>
        <w:pStyle w:val="BookText"/>
      </w:pPr>
      <w:r>
        <w:rPr>
          <w:rFonts w:ascii="Amiri" w:hAnsi="Amiri" w:eastAsia="Amiri" w:cs="Amiri"/>
          <w:lang w:bidi="ar-SA"/>
          <w:color w:val="111111"/>
          <w:sz w:val="28"/>
          <w:szCs w:val="28"/>
          <w:rtl/>
        </w:rPr>
        <w:t xml:space="preserve">ويقال : إِن الجُحْران </w:t>
      </w:r>
      <w:r>
        <w:rPr>
          <w:rStyle w:val="FootnoteReference"/>
        </w:rPr>
        <w:footnoteReference w:id="696"/>
      </w:r>
      <w:r>
        <w:rPr>
          <w:rFonts w:ascii="Amiri" w:hAnsi="Amiri" w:eastAsia="Amiri" w:cs="Amiri"/>
          <w:lang w:bidi="ar-SA"/>
          <w:color w:val="111111"/>
          <w:sz w:val="28"/>
          <w:szCs w:val="28"/>
          <w:rtl/>
        </w:rPr>
        <w:t xml:space="preserve">: الفَرْج. وفي حديث </w:t>
      </w:r>
      <w:r>
        <w:rPr>
          <w:rStyle w:val="FootnoteReference"/>
        </w:rPr>
        <w:footnoteReference w:id="697"/>
      </w:r>
      <w:r>
        <w:rPr>
          <w:rFonts w:ascii="Amiri" w:hAnsi="Amiri" w:eastAsia="Amiri" w:cs="Amiri"/>
          <w:lang w:bidi="ar-SA"/>
          <w:color w:val="111111"/>
          <w:sz w:val="28"/>
          <w:szCs w:val="28"/>
          <w:rtl/>
        </w:rPr>
        <w:t xml:space="preserve">عائشة : « إِذا حاضت المرأة حَرُمَ الجُحْران ».</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1756" w:name="_Toc1257"/>
      <w:r>
        <w:t>الجِحْشان</w:t>
      </w:r>
      <w:bookmarkEnd w:id="1756"/>
    </w:p>
    <w:p>
      <w:pPr>
        <w:pStyle w:val="BookText"/>
      </w:pPr>
      <w:r>
        <w:rPr>
          <w:rFonts w:ascii="Amiri" w:hAnsi="Amiri" w:eastAsia="Amiri" w:cs="Amiri"/>
          <w:lang w:bidi="ar-SA"/>
          <w:color w:val="111111"/>
          <w:sz w:val="28"/>
          <w:szCs w:val="28"/>
          <w:rtl/>
        </w:rPr>
        <w:t xml:space="preserve">[الجِحْشان] : جمع جحش.</w:t>
      </w:r>
    </w:p>
    <w:p>
      <w:pPr>
        <w:pStyle w:val="BookText"/>
      </w:pPr>
      <w:r>
        <w:rPr>
          <w:rFonts w:ascii="IRNazanin" w:hAnsi="IRNazanin" w:eastAsia="IRNazanin" w:cs="IRNazanin"/>
          <w:lang w:bidi="fa-IR"/>
          <w:color w:val="111111"/>
          <w:sz w:val="28"/>
          <w:szCs w:val="28"/>
          <w:rtl/>
        </w:rPr>
        <w:t xml:space="preserve">ل</w:t>
      </w:r>
    </w:p>
    <w:p>
      <w:pPr>
        <w:pStyle w:val="Heading5"/>
      </w:pPr>
      <w:bookmarkStart w:id="1757" w:name="_Toc1258"/>
      <w:r>
        <w:t>الجِحْلان</w:t>
      </w:r>
      <w:bookmarkEnd w:id="1757"/>
    </w:p>
    <w:p>
      <w:pPr>
        <w:pStyle w:val="BookText"/>
      </w:pPr>
      <w:r>
        <w:rPr>
          <w:rFonts w:ascii="Amiri" w:hAnsi="Amiri" w:eastAsia="Amiri" w:cs="Amiri"/>
          <w:lang w:bidi="ar-SA"/>
          <w:color w:val="111111"/>
          <w:sz w:val="28"/>
          <w:szCs w:val="28"/>
          <w:rtl/>
        </w:rPr>
        <w:t xml:space="preserve">[الجِحْلان] </w:t>
      </w:r>
      <w:r>
        <w:rPr>
          <w:rStyle w:val="FootnoteReference"/>
        </w:rPr>
        <w:footnoteReference w:id="698"/>
      </w:r>
      <w:r>
        <w:rPr>
          <w:rFonts w:ascii="Amiri" w:hAnsi="Amiri" w:eastAsia="Amiri" w:cs="Amiri"/>
          <w:lang w:bidi="ar-SA"/>
          <w:color w:val="111111"/>
          <w:sz w:val="28"/>
          <w:szCs w:val="28"/>
          <w:rtl/>
        </w:rPr>
        <w:t xml:space="preserve">: اليعاسيب ، جمع جَحْل.</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IRNazanin" w:hAnsi="IRNazanin" w:eastAsia="IRNazanin" w:cs="IRNazanin"/>
          <w:lang w:bidi="fa-IR"/>
          <w:color w:val="111111"/>
          <w:sz w:val="28"/>
          <w:szCs w:val="28"/>
          <w:rtl/>
        </w:rPr>
        <w:t xml:space="preserve">[شماره صفحه واقعی : 998]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66" w:name="pg14428_153291"/>
    <w:bookmarkEnd w:id="266"/>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در</w:t>
      </w:r>
    </w:p>
    <w:p>
      <w:pPr>
        <w:pStyle w:val="Heading5"/>
      </w:pPr>
      <w:bookmarkStart w:id="1758" w:name="_Toc1259"/>
      <w:r>
        <w:t>الجَحْدَر</w:t>
      </w:r>
      <w:bookmarkEnd w:id="1758"/>
    </w:p>
    <w:p>
      <w:pPr>
        <w:pStyle w:val="BookText"/>
      </w:pPr>
      <w:r>
        <w:rPr>
          <w:rFonts w:ascii="Amiri" w:hAnsi="Amiri" w:eastAsia="Amiri" w:cs="Amiri"/>
          <w:lang w:bidi="ar-SA"/>
          <w:color w:val="111111"/>
          <w:sz w:val="28"/>
          <w:szCs w:val="28"/>
          <w:rtl/>
        </w:rPr>
        <w:t xml:space="preserve">[الجَحْدَر] : القضير.</w:t>
      </w:r>
    </w:p>
    <w:p>
      <w:pPr>
        <w:pStyle w:val="BookText"/>
      </w:pPr>
      <w:r>
        <w:rPr>
          <w:rFonts w:ascii="Amiri" w:hAnsi="Amiri" w:eastAsia="Amiri" w:cs="Amiri"/>
          <w:lang w:bidi="ar-SA"/>
          <w:color w:val="111111"/>
          <w:sz w:val="28"/>
          <w:szCs w:val="28"/>
          <w:rtl/>
        </w:rPr>
        <w:t xml:space="preserve">وجَحْدَر : من أسماء الرجال.</w:t>
      </w:r>
    </w:p>
    <w:p>
      <w:pPr>
        <w:pStyle w:val="BookText"/>
      </w:pPr>
      <w:r>
        <w:rPr>
          <w:rFonts w:ascii="IRNazanin" w:hAnsi="IRNazanin" w:eastAsia="IRNazanin" w:cs="IRNazanin"/>
          <w:lang w:bidi="fa-IR"/>
          <w:color w:val="111111"/>
          <w:sz w:val="28"/>
          <w:szCs w:val="28"/>
          <w:rtl/>
        </w:rPr>
        <w:t xml:space="preserve">دل</w:t>
      </w:r>
    </w:p>
    <w:p>
      <w:pPr>
        <w:pStyle w:val="Heading5"/>
      </w:pPr>
      <w:bookmarkStart w:id="1759" w:name="_Toc1260"/>
      <w:r>
        <w:t>الجَحْدَل</w:t>
      </w:r>
      <w:bookmarkEnd w:id="1759"/>
    </w:p>
    <w:p>
      <w:pPr>
        <w:pStyle w:val="BookText"/>
      </w:pPr>
      <w:r>
        <w:rPr>
          <w:rFonts w:ascii="Amiri" w:hAnsi="Amiri" w:eastAsia="Amiri" w:cs="Amiri"/>
          <w:lang w:bidi="ar-SA"/>
          <w:color w:val="111111"/>
          <w:sz w:val="28"/>
          <w:szCs w:val="28"/>
          <w:rtl/>
        </w:rPr>
        <w:t xml:space="preserve">[الجَحْدَل] : الحادر السمين.</w:t>
      </w:r>
    </w:p>
    <w:p>
      <w:pPr>
        <w:pStyle w:val="BookText"/>
      </w:pPr>
      <w:r>
        <w:rPr>
          <w:rFonts w:ascii="IRNazanin" w:hAnsi="IRNazanin" w:eastAsia="IRNazanin" w:cs="IRNazanin"/>
          <w:lang w:bidi="fa-IR"/>
          <w:color w:val="111111"/>
          <w:sz w:val="28"/>
          <w:szCs w:val="28"/>
          <w:rtl/>
        </w:rPr>
        <w:t xml:space="preserve">شل</w:t>
      </w:r>
    </w:p>
    <w:p>
      <w:pPr>
        <w:pStyle w:val="Heading5"/>
      </w:pPr>
      <w:bookmarkStart w:id="1760" w:name="_Toc1261"/>
      <w:r>
        <w:t>الجَحْشَل</w:t>
      </w:r>
      <w:bookmarkEnd w:id="1760"/>
    </w:p>
    <w:p>
      <w:pPr>
        <w:pStyle w:val="BookText"/>
      </w:pPr>
      <w:r>
        <w:rPr>
          <w:rFonts w:ascii="Amiri" w:hAnsi="Amiri" w:eastAsia="Amiri" w:cs="Amiri"/>
          <w:lang w:bidi="ar-SA"/>
          <w:color w:val="111111"/>
          <w:sz w:val="28"/>
          <w:szCs w:val="28"/>
          <w:rtl/>
        </w:rPr>
        <w:t xml:space="preserve">[الجَحْشَل] ، بالشين معجمة : الخفيف.</w:t>
      </w:r>
    </w:p>
    <w:p>
      <w:pPr>
        <w:pStyle w:val="BookText"/>
      </w:pPr>
      <w:r>
        <w:rPr>
          <w:rFonts w:ascii="IRNazanin" w:hAnsi="IRNazanin" w:eastAsia="IRNazanin" w:cs="IRNazanin"/>
          <w:lang w:bidi="fa-IR"/>
          <w:color w:val="111111"/>
          <w:sz w:val="28"/>
          <w:szCs w:val="28"/>
          <w:rtl/>
        </w:rPr>
        <w:t xml:space="preserve">فل</w:t>
      </w:r>
    </w:p>
    <w:p>
      <w:pPr>
        <w:pStyle w:val="Heading5"/>
      </w:pPr>
      <w:bookmarkStart w:id="1761" w:name="_Toc1262"/>
      <w:r>
        <w:t>الجَحْفَل</w:t>
      </w:r>
      <w:bookmarkEnd w:id="1761"/>
    </w:p>
    <w:p>
      <w:pPr>
        <w:pStyle w:val="BookText"/>
      </w:pPr>
      <w:r>
        <w:rPr>
          <w:rFonts w:ascii="Amiri" w:hAnsi="Amiri" w:eastAsia="Amiri" w:cs="Amiri"/>
          <w:lang w:bidi="ar-SA"/>
          <w:color w:val="111111"/>
          <w:sz w:val="28"/>
          <w:szCs w:val="28"/>
          <w:rtl/>
        </w:rPr>
        <w:t xml:space="preserve">[الجَحْفَل] : الجيش العظيم.</w:t>
      </w:r>
    </w:p>
    <w:p>
      <w:pPr>
        <w:pStyle w:val="BookText"/>
      </w:pPr>
      <w:r>
        <w:rPr>
          <w:rFonts w:ascii="Amiri" w:hAnsi="Amiri" w:eastAsia="Amiri" w:cs="Amiri"/>
          <w:lang w:bidi="ar-SA"/>
          <w:color w:val="111111"/>
          <w:sz w:val="28"/>
          <w:szCs w:val="28"/>
          <w:rtl/>
        </w:rPr>
        <w:t xml:space="preserve">ورجل جَحْفَلٌ : أي عظيم القَدْر.</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فل</w:t>
      </w:r>
    </w:p>
    <w:p>
      <w:pPr>
        <w:pStyle w:val="Heading5"/>
      </w:pPr>
      <w:bookmarkStart w:id="1762" w:name="_Toc1263"/>
      <w:r>
        <w:t>الجَحْفَلة</w:t>
      </w:r>
      <w:bookmarkEnd w:id="1762"/>
    </w:p>
    <w:p>
      <w:pPr>
        <w:pStyle w:val="BookText"/>
      </w:pPr>
      <w:r>
        <w:rPr>
          <w:rFonts w:ascii="Amiri" w:hAnsi="Amiri" w:eastAsia="Amiri" w:cs="Amiri"/>
          <w:lang w:bidi="ar-SA"/>
          <w:color w:val="111111"/>
          <w:sz w:val="28"/>
          <w:szCs w:val="28"/>
          <w:rtl/>
        </w:rPr>
        <w:t xml:space="preserve">[الجَحْفَلة] للفرس وكل ذي حافر : ما يتناول به العلف ، بمنزلة المشفر لذوات الخف ، قال </w:t>
      </w:r>
      <w:r>
        <w:rPr>
          <w:rStyle w:val="FootnoteReference"/>
        </w:rPr>
        <w:footnoteReference w:id="699"/>
      </w:r>
    </w:p>
    <w:p>
      <w:pPr>
        <w:pStyle w:val="BookText"/>
      </w:pPr>
      <w:r>
        <w:rPr>
          <w:rFonts w:ascii="Amiri" w:hAnsi="Amiri" w:eastAsia="Amiri" w:cs="Amiri"/>
          <w:lang w:bidi="ar-SA"/>
          <w:color w:val="111111"/>
          <w:sz w:val="28"/>
          <w:szCs w:val="28"/>
          <w:rtl/>
        </w:rPr>
        <w:t xml:space="preserve">ثلاث كأقواس السراء وناشط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اخْضَرَّ مِنْ أَكْلِ الغَمِيرِ جَحَافِلُهْ</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763" w:name="_Toc1264"/>
      <w:r>
        <w:t>الجَيْحَل</w:t>
      </w:r>
      <w:bookmarkEnd w:id="1763"/>
    </w:p>
    <w:p>
      <w:pPr>
        <w:pStyle w:val="BookText"/>
      </w:pPr>
      <w:r>
        <w:rPr>
          <w:rFonts w:ascii="Amiri" w:hAnsi="Amiri" w:eastAsia="Amiri" w:cs="Amiri"/>
          <w:lang w:bidi="ar-SA"/>
          <w:color w:val="111111"/>
          <w:sz w:val="28"/>
          <w:szCs w:val="28"/>
          <w:rtl/>
        </w:rPr>
        <w:t xml:space="preserve">[الجَيْحَل] : الصخرة العظيمة الملساء ، قال أبو النجم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 بعَجْزٍ كالصَّفَاةِ الجَيْحَلِ</w:t>
      </w:r>
    </w:p>
    <w:p>
      <w:pPr>
        <w:pStyle w:val="BookText"/>
      </w:pPr>
      <w:r>
        <w:rPr>
          <w:rFonts w:ascii="Amiri" w:hAnsi="Amiri" w:eastAsia="Amiri" w:cs="Amiri"/>
          <w:lang w:bidi="ar-SA"/>
          <w:color w:val="111111"/>
          <w:sz w:val="28"/>
          <w:szCs w:val="28"/>
          <w:rtl/>
        </w:rPr>
        <w:t xml:space="preserve">ورواه الأصمعي :</w:t>
      </w:r>
    </w:p>
    <w:p>
      <w:pPr>
        <w:pStyle w:val="BookText"/>
      </w:pPr>
      <w:r>
        <w:rPr>
          <w:rFonts w:ascii="Amiri" w:hAnsi="Amiri" w:eastAsia="Amiri" w:cs="Amiri"/>
          <w:lang w:bidi="ar-SA"/>
          <w:color w:val="111111"/>
          <w:sz w:val="28"/>
          <w:szCs w:val="28"/>
          <w:rtl/>
        </w:rPr>
        <w:t xml:space="preserve">مِنْهُ بِعَجْزٍ كَصَفَاةِ الجَيْحَلِ</w:t>
      </w:r>
    </w:p>
    <w:p>
      <w:pPr>
        <w:pStyle w:val="BookText"/>
      </w:pPr>
      <w:r>
        <w:rPr>
          <w:rFonts w:ascii="Amiri" w:hAnsi="Amiri" w:eastAsia="Amiri" w:cs="Amiri"/>
          <w:lang w:bidi="ar-SA"/>
          <w:color w:val="111111"/>
          <w:sz w:val="28"/>
          <w:szCs w:val="28"/>
          <w:rtl/>
        </w:rPr>
        <w:t xml:space="preserve">بإِضافة صفاة إِلى الجيحل ، وقال :</w:t>
      </w:r>
    </w:p>
    <w:p>
      <w:pPr>
        <w:pStyle w:val="BookText"/>
      </w:pPr>
      <w:r>
        <w:rPr>
          <w:rFonts w:ascii="Amiri" w:hAnsi="Amiri" w:eastAsia="Amiri" w:cs="Amiri"/>
          <w:lang w:bidi="ar-SA"/>
          <w:color w:val="111111"/>
          <w:sz w:val="28"/>
          <w:szCs w:val="28"/>
          <w:rtl/>
        </w:rPr>
        <w:t xml:space="preserve">الجيحل : الضبّ ، والصفاة : حَجَر عند جُحْر الضَّبّ يتشمَّس عليها عند طلوع الشمس.</w:t>
      </w:r>
    </w:p>
    <w:p>
      <w:pPr>
        <w:pStyle w:val="BookText"/>
      </w:pPr>
      <w:r>
        <w:rPr>
          <w:rFonts w:ascii="Amiri" w:hAnsi="Amiri" w:eastAsia="Amiri" w:cs="Amiri"/>
          <w:lang w:bidi="ar-SA"/>
          <w:color w:val="111111"/>
          <w:sz w:val="28"/>
          <w:szCs w:val="28"/>
          <w:rtl/>
        </w:rPr>
        <w:t xml:space="preserve">وقيل : الجَيْحَل : القنفذ الكبير.</w:t>
      </w:r>
    </w:p>
    <w:p>
      <w:pPr>
        <w:pStyle w:val="BookText"/>
      </w:pPr>
      <w:r>
        <w:rPr>
          <w:rFonts w:ascii="IRNazanin" w:hAnsi="IRNazanin" w:eastAsia="IRNazanin" w:cs="IRNazanin"/>
          <w:lang w:bidi="fa-IR"/>
          <w:color w:val="111111"/>
          <w:sz w:val="28"/>
          <w:szCs w:val="28"/>
          <w:rtl/>
        </w:rPr>
        <w:t xml:space="preserve">[شماره صفحه واقعی : 999]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67" w:name="pg14428_153293"/>
    <w:bookmarkEnd w:id="267"/>
    <w:p>
      <w:pPr>
        <w:pStyle w:val="BookText"/>
      </w:pPr>
      <w:r>
        <w:rPr>
          <w:rFonts w:ascii="Amiri" w:hAnsi="Amiri" w:eastAsia="Amiri" w:cs="Amiri"/>
          <w:lang w:bidi="ar-SA"/>
          <w:color w:val="111111"/>
          <w:sz w:val="28"/>
          <w:szCs w:val="28"/>
          <w:rtl/>
        </w:rPr>
        <w:t xml:space="preserve">وقال يعقوب : الجَيْحَل من النساء : العظيمة الخَلْق الضّخمة.</w:t>
      </w:r>
    </w:p>
    <w:p>
      <w:pPr>
        <w:pStyle w:val="BookText"/>
      </w:pPr>
      <w:r>
        <w:rPr>
          <w:rFonts w:ascii="Amiri" w:hAnsi="Amiri" w:eastAsia="Amiri" w:cs="Amiri"/>
          <w:lang w:bidi="ar-SA"/>
          <w:color w:val="111111"/>
          <w:sz w:val="28"/>
          <w:szCs w:val="28"/>
          <w:rtl/>
        </w:rPr>
        <w:t xml:space="preserve">فَعْوَل ، بفتح الفاء والواو</w:t>
      </w:r>
    </w:p>
    <w:p>
      <w:pPr>
        <w:pStyle w:val="BookText"/>
      </w:pPr>
      <w:r>
        <w:rPr>
          <w:rFonts w:ascii="IRNazanin" w:hAnsi="IRNazanin" w:eastAsia="IRNazanin" w:cs="IRNazanin"/>
          <w:lang w:bidi="fa-IR"/>
          <w:color w:val="111111"/>
          <w:sz w:val="28"/>
          <w:szCs w:val="28"/>
          <w:rtl/>
        </w:rPr>
        <w:t xml:space="preserve">ش</w:t>
      </w:r>
    </w:p>
    <w:p>
      <w:pPr>
        <w:pStyle w:val="Heading5"/>
      </w:pPr>
      <w:bookmarkStart w:id="1764" w:name="_Toc1265"/>
      <w:r>
        <w:t>الجَحْوَش</w:t>
      </w:r>
      <w:bookmarkEnd w:id="1764"/>
    </w:p>
    <w:p>
      <w:pPr>
        <w:pStyle w:val="BookText"/>
      </w:pPr>
      <w:r>
        <w:rPr>
          <w:rFonts w:ascii="Amiri" w:hAnsi="Amiri" w:eastAsia="Amiri" w:cs="Amiri"/>
          <w:lang w:bidi="ar-SA"/>
          <w:color w:val="111111"/>
          <w:sz w:val="28"/>
          <w:szCs w:val="28"/>
          <w:rtl/>
        </w:rPr>
        <w:t xml:space="preserve">[الجَحْوَش] ، بالشين معجمة : الشاب الذي طَرَّ شاربُه.</w:t>
      </w:r>
    </w:p>
    <w:p>
      <w:pPr>
        <w:pStyle w:val="BookText"/>
      </w:pPr>
      <w:r>
        <w:rPr>
          <w:rFonts w:ascii="Amiri" w:hAnsi="Amiri" w:eastAsia="Amiri" w:cs="Amiri"/>
          <w:lang w:bidi="ar-SA"/>
          <w:color w:val="111111"/>
          <w:sz w:val="28"/>
          <w:szCs w:val="28"/>
          <w:rtl/>
        </w:rPr>
        <w:t xml:space="preserve">فَيْعُول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765" w:name="_Toc1266"/>
      <w:r>
        <w:t>جَيْحُون</w:t>
      </w:r>
      <w:bookmarkEnd w:id="1765"/>
    </w:p>
    <w:p>
      <w:pPr>
        <w:pStyle w:val="BookText"/>
      </w:pPr>
      <w:r>
        <w:rPr>
          <w:rFonts w:ascii="Amiri" w:hAnsi="Amiri" w:eastAsia="Amiri" w:cs="Amiri"/>
          <w:lang w:bidi="ar-SA"/>
          <w:color w:val="111111"/>
          <w:sz w:val="28"/>
          <w:szCs w:val="28"/>
          <w:rtl/>
        </w:rPr>
        <w:t xml:space="preserve">[جَيْحُون] : اسم نهر بَلْخ.</w:t>
      </w:r>
    </w:p>
    <w:p>
      <w:pPr>
        <w:pStyle w:val="BookText"/>
      </w:pPr>
      <w:r>
        <w:rPr>
          <w:rFonts w:ascii="Amiri" w:hAnsi="Amiri" w:eastAsia="Amiri" w:cs="Amiri"/>
          <w:lang w:bidi="ar-SA"/>
          <w:color w:val="111111"/>
          <w:sz w:val="28"/>
          <w:szCs w:val="28"/>
          <w:rtl/>
        </w:rPr>
        <w:t xml:space="preserve">الخماسي والملحق به</w:t>
      </w:r>
    </w:p>
    <w:p>
      <w:pPr>
        <w:pStyle w:val="BookText"/>
      </w:pPr>
      <w:r>
        <w:rPr>
          <w:rFonts w:ascii="Amiri" w:hAnsi="Amiri" w:eastAsia="Amiri" w:cs="Amiri"/>
          <w:lang w:bidi="ar-SA"/>
          <w:color w:val="111111"/>
          <w:sz w:val="28"/>
          <w:szCs w:val="28"/>
          <w:rtl/>
        </w:rPr>
        <w:t xml:space="preserve">فَعَنْلَل ، بالفتح</w:t>
      </w:r>
    </w:p>
    <w:p>
      <w:pPr>
        <w:pStyle w:val="BookText"/>
      </w:pPr>
      <w:r>
        <w:rPr>
          <w:rFonts w:ascii="IRNazanin" w:hAnsi="IRNazanin" w:eastAsia="IRNazanin" w:cs="IRNazanin"/>
          <w:lang w:bidi="fa-IR"/>
          <w:color w:val="111111"/>
          <w:sz w:val="28"/>
          <w:szCs w:val="28"/>
          <w:rtl/>
        </w:rPr>
        <w:t xml:space="preserve">فل</w:t>
      </w:r>
    </w:p>
    <w:p>
      <w:pPr>
        <w:pStyle w:val="Heading5"/>
      </w:pPr>
      <w:bookmarkStart w:id="1766" w:name="_Toc1267"/>
      <w:r>
        <w:t>الجَحَنْفَل</w:t>
      </w:r>
      <w:bookmarkEnd w:id="1766"/>
    </w:p>
    <w:p>
      <w:pPr>
        <w:pStyle w:val="BookText"/>
      </w:pPr>
      <w:r>
        <w:rPr>
          <w:rFonts w:ascii="Amiri" w:hAnsi="Amiri" w:eastAsia="Amiri" w:cs="Amiri"/>
          <w:lang w:bidi="ar-SA"/>
          <w:color w:val="111111"/>
          <w:sz w:val="28"/>
          <w:szCs w:val="28"/>
          <w:rtl/>
        </w:rPr>
        <w:t xml:space="preserve">[الجَحَنْفَل] : الغليظ الشفة. والنون زائدة.</w:t>
      </w:r>
    </w:p>
    <w:p>
      <w:pPr>
        <w:pStyle w:val="BookText"/>
      </w:pPr>
      <w:r>
        <w:rPr>
          <w:rFonts w:ascii="Amiri" w:hAnsi="Amiri" w:eastAsia="Amiri" w:cs="Amiri"/>
          <w:lang w:bidi="ar-SA"/>
          <w:color w:val="111111"/>
          <w:sz w:val="28"/>
          <w:szCs w:val="28"/>
          <w:rtl/>
        </w:rPr>
        <w:t xml:space="preserve">فَعْلَلِل ، بفتح الفاء واللام الأولى وكسر الثانية</w:t>
      </w:r>
    </w:p>
    <w:p>
      <w:pPr>
        <w:pStyle w:val="BookText"/>
      </w:pPr>
      <w:r>
        <w:rPr>
          <w:rFonts w:ascii="IRNazanin" w:hAnsi="IRNazanin" w:eastAsia="IRNazanin" w:cs="IRNazanin"/>
          <w:lang w:bidi="fa-IR"/>
          <w:color w:val="111111"/>
          <w:sz w:val="28"/>
          <w:szCs w:val="28"/>
          <w:rtl/>
        </w:rPr>
        <w:t xml:space="preserve">مرش</w:t>
      </w:r>
    </w:p>
    <w:p>
      <w:pPr>
        <w:pStyle w:val="Heading5"/>
      </w:pPr>
      <w:bookmarkStart w:id="1767" w:name="_Toc1268"/>
      <w:r>
        <w:t>الجَحْمَرِش</w:t>
      </w:r>
      <w:bookmarkEnd w:id="1767"/>
    </w:p>
    <w:p>
      <w:pPr>
        <w:pStyle w:val="BookText"/>
      </w:pPr>
      <w:r>
        <w:rPr>
          <w:rFonts w:ascii="Amiri" w:hAnsi="Amiri" w:eastAsia="Amiri" w:cs="Amiri"/>
          <w:lang w:bidi="ar-SA"/>
          <w:color w:val="111111"/>
          <w:sz w:val="28"/>
          <w:szCs w:val="28"/>
          <w:rtl/>
        </w:rPr>
        <w:t xml:space="preserve">[الجَحْمَرِش] ، بالشين معجمة : العجوز الكبيرة.</w:t>
      </w:r>
    </w:p>
    <w:p>
      <w:pPr>
        <w:pStyle w:val="BookText"/>
      </w:pPr>
      <w:r>
        <w:rPr>
          <w:rFonts w:ascii="Amiri" w:hAnsi="Amiri" w:eastAsia="Amiri" w:cs="Amiri"/>
          <w:lang w:bidi="ar-SA"/>
          <w:color w:val="111111"/>
          <w:sz w:val="28"/>
          <w:szCs w:val="28"/>
          <w:rtl/>
        </w:rPr>
        <w:t xml:space="preserve">والجَحْمَرِش : الأفعَى الغليظة.</w:t>
      </w:r>
    </w:p>
    <w:p>
      <w:pPr>
        <w:pStyle w:val="BookText"/>
      </w:pPr>
      <w:r>
        <w:rPr>
          <w:rFonts w:ascii="Amiri" w:hAnsi="Amiri" w:eastAsia="Amiri" w:cs="Amiri"/>
          <w:lang w:bidi="ar-SA"/>
          <w:color w:val="111111"/>
          <w:sz w:val="28"/>
          <w:szCs w:val="28"/>
          <w:rtl/>
        </w:rPr>
        <w:t xml:space="preserve">فَعْلَلَى ، بالفتح</w:t>
      </w:r>
    </w:p>
    <w:p>
      <w:pPr>
        <w:pStyle w:val="BookText"/>
      </w:pPr>
      <w:r>
        <w:rPr>
          <w:rFonts w:ascii="IRNazanin" w:hAnsi="IRNazanin" w:eastAsia="IRNazanin" w:cs="IRNazanin"/>
          <w:lang w:bidi="fa-IR"/>
          <w:color w:val="111111"/>
          <w:sz w:val="28"/>
          <w:szCs w:val="28"/>
          <w:rtl/>
        </w:rPr>
        <w:t xml:space="preserve">جب</w:t>
      </w:r>
    </w:p>
    <w:p>
      <w:pPr>
        <w:pStyle w:val="Heading5"/>
      </w:pPr>
      <w:bookmarkStart w:id="1768" w:name="_Toc1269"/>
      <w:r>
        <w:t>جَحْجَبَى</w:t>
      </w:r>
      <w:bookmarkEnd w:id="1768"/>
    </w:p>
    <w:p>
      <w:pPr>
        <w:pStyle w:val="BookText"/>
      </w:pPr>
      <w:r>
        <w:rPr>
          <w:rFonts w:ascii="Amiri" w:hAnsi="Amiri" w:eastAsia="Amiri" w:cs="Amiri"/>
          <w:lang w:bidi="ar-SA"/>
          <w:color w:val="111111"/>
          <w:sz w:val="28"/>
          <w:szCs w:val="28"/>
          <w:rtl/>
        </w:rPr>
        <w:t xml:space="preserve">[جَحْجَبَى] : قبيلة من الأنصار.</w:t>
      </w:r>
    </w:p>
    <w:p>
      <w:pPr>
        <w:pStyle w:val="BookText"/>
      </w:pPr>
      <w:r>
        <w:rPr>
          <w:rFonts w:ascii="Amiri" w:hAnsi="Amiri" w:eastAsia="Amiri" w:cs="Amiri"/>
          <w:lang w:bidi="ar-SA"/>
          <w:color w:val="111111"/>
          <w:sz w:val="28"/>
          <w:szCs w:val="28"/>
          <w:rtl/>
        </w:rPr>
        <w:t xml:space="preserve">فِعِنْلال ، بكسر الفاء والعين</w:t>
      </w:r>
    </w:p>
    <w:p>
      <w:pPr>
        <w:pStyle w:val="BookText"/>
      </w:pPr>
      <w:r>
        <w:rPr>
          <w:rFonts w:ascii="IRNazanin" w:hAnsi="IRNazanin" w:eastAsia="IRNazanin" w:cs="IRNazanin"/>
          <w:lang w:bidi="fa-IR"/>
          <w:color w:val="111111"/>
          <w:sz w:val="28"/>
          <w:szCs w:val="28"/>
          <w:rtl/>
        </w:rPr>
        <w:t xml:space="preserve">بر</w:t>
      </w:r>
    </w:p>
    <w:p>
      <w:pPr>
        <w:pStyle w:val="Heading5"/>
      </w:pPr>
      <w:bookmarkStart w:id="1769" w:name="_Toc1270"/>
      <w:r>
        <w:t>الجِحِنْبار</w:t>
      </w:r>
      <w:bookmarkEnd w:id="1769"/>
    </w:p>
    <w:p>
      <w:pPr>
        <w:pStyle w:val="BookText"/>
      </w:pPr>
      <w:r>
        <w:rPr>
          <w:rFonts w:ascii="Amiri" w:hAnsi="Amiri" w:eastAsia="Amiri" w:cs="Amiri"/>
          <w:lang w:bidi="ar-SA"/>
          <w:color w:val="111111"/>
          <w:sz w:val="28"/>
          <w:szCs w:val="28"/>
          <w:rtl/>
        </w:rPr>
        <w:t xml:space="preserve">[الجِحِنْبار] : القصير. ويقال : الجِعِنْبار </w:t>
      </w:r>
      <w:r>
        <w:rPr>
          <w:rStyle w:val="FootnoteReference"/>
        </w:rPr>
        <w:footnoteReference w:id="701"/>
      </w:r>
      <w:r>
        <w:rPr>
          <w:rFonts w:ascii="Amiri" w:hAnsi="Amiri" w:eastAsia="Amiri" w:cs="Amiri"/>
          <w:lang w:bidi="ar-SA"/>
          <w:color w:val="111111"/>
          <w:sz w:val="28"/>
          <w:szCs w:val="28"/>
          <w:rtl/>
        </w:rPr>
        <w:t xml:space="preserve">، بالعين أيضاً. والنون زائدة.</w:t>
      </w:r>
    </w:p>
    <w:p>
      <w:pPr>
        <w:pStyle w:val="BookText"/>
      </w:pPr>
      <w:r>
        <w:rPr>
          <w:rFonts w:ascii="IRNazanin" w:hAnsi="IRNazanin" w:eastAsia="IRNazanin" w:cs="IRNazanin"/>
          <w:lang w:bidi="fa-IR"/>
          <w:color w:val="111111"/>
          <w:sz w:val="28"/>
          <w:szCs w:val="28"/>
          <w:rtl/>
        </w:rPr>
        <w:t xml:space="preserve">[شماره صفحه واقعی : 1000]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68" w:name="pg14428_153295"/>
    <w:bookmarkEnd w:id="268"/>
    <w:p>
      <w:pPr>
        <w:pStyle w:val="Heading4"/>
      </w:pPr>
      <w:bookmarkStart w:id="1770" w:name="_Toc1271"/>
      <w:r>
        <w:t>الأفعال</w:t>
      </w:r>
      <w:bookmarkEnd w:id="1770"/>
    </w:p>
    <w:p>
      <w:pPr>
        <w:pStyle w:val="Heading5"/>
      </w:pPr>
      <w:bookmarkStart w:id="1771" w:name="_Toc1272"/>
      <w:r>
        <w:t>اشارة</w:t>
      </w:r>
      <w:bookmarkEnd w:id="1771"/>
    </w:p>
    <w:p>
      <w:pPr>
        <w:pStyle w:val="BookText"/>
      </w:pPr>
      <w:r>
        <w:rPr>
          <w:rFonts w:ascii="Amiri" w:hAnsi="Amiri" w:eastAsia="Amiri" w:cs="Amiri"/>
          <w:lang w:bidi="ar-SA"/>
          <w:color w:val="111111"/>
          <w:sz w:val="28"/>
          <w:szCs w:val="28"/>
          <w:rtl/>
        </w:rPr>
        <w:t xml:space="preserve">[ المجرّد ]</w:t>
      </w:r>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IRNazanin" w:hAnsi="IRNazanin" w:eastAsia="IRNazanin" w:cs="IRNazanin"/>
          <w:lang w:bidi="fa-IR"/>
          <w:color w:val="111111"/>
          <w:sz w:val="28"/>
          <w:szCs w:val="28"/>
          <w:rtl/>
        </w:rPr>
        <w:t xml:space="preserve">د</w:t>
      </w:r>
    </w:p>
    <w:p>
      <w:pPr>
        <w:pStyle w:val="Heading5"/>
      </w:pPr>
      <w:bookmarkStart w:id="1772" w:name="_Toc1273"/>
      <w:r>
        <w:t>جَحَد</w:t>
      </w:r>
      <w:bookmarkEnd w:id="1772"/>
    </w:p>
    <w:p>
      <w:pPr>
        <w:pStyle w:val="BookText"/>
      </w:pPr>
      <w:r>
        <w:rPr>
          <w:rFonts w:ascii="Amiri" w:hAnsi="Amiri" w:eastAsia="Amiri" w:cs="Amiri"/>
          <w:lang w:bidi="ar-SA"/>
          <w:color w:val="111111"/>
          <w:sz w:val="28"/>
          <w:szCs w:val="28"/>
          <w:rtl/>
        </w:rPr>
        <w:t xml:space="preserve">[جَحَد] : الجَحْد والجحود : ضد الإِقرار ، يقال : جحده حقه وبحقه ، قال الله تعالى : ( وَجَحَدُوا بِها وَاسْتَيْقَنَتْها أَنْفُسُهُمْ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لا يكون الجحود إِلا مع علم الجاحد.</w:t>
      </w:r>
    </w:p>
    <w:p>
      <w:pPr>
        <w:pStyle w:val="BookText"/>
      </w:pPr>
      <w:r>
        <w:rPr>
          <w:rFonts w:ascii="IRNazanin" w:hAnsi="IRNazanin" w:eastAsia="IRNazanin" w:cs="IRNazanin"/>
          <w:lang w:bidi="fa-IR"/>
          <w:color w:val="111111"/>
          <w:sz w:val="28"/>
          <w:szCs w:val="28"/>
          <w:rtl/>
        </w:rPr>
        <w:t xml:space="preserve">س</w:t>
      </w:r>
    </w:p>
    <w:p>
      <w:pPr>
        <w:pStyle w:val="Heading5"/>
      </w:pPr>
      <w:bookmarkStart w:id="1773" w:name="_Toc1274"/>
      <w:r>
        <w:t>جَحَس</w:t>
      </w:r>
      <w:bookmarkEnd w:id="1773"/>
    </w:p>
    <w:p>
      <w:pPr>
        <w:pStyle w:val="BookText"/>
      </w:pPr>
      <w:r>
        <w:rPr>
          <w:rFonts w:ascii="Amiri" w:hAnsi="Amiri" w:eastAsia="Amiri" w:cs="Amiri"/>
          <w:lang w:bidi="ar-SA"/>
          <w:color w:val="111111"/>
          <w:sz w:val="28"/>
          <w:szCs w:val="28"/>
          <w:rtl/>
        </w:rPr>
        <w:t xml:space="preserve">[جَحَس] : قال ابن دريد : يقال : جحس جلده : إِذا كَدَحَه مثل جحشه.</w:t>
      </w:r>
    </w:p>
    <w:p>
      <w:pPr>
        <w:pStyle w:val="BookText"/>
      </w:pPr>
      <w:r>
        <w:rPr>
          <w:rFonts w:ascii="IRNazanin" w:hAnsi="IRNazanin" w:eastAsia="IRNazanin" w:cs="IRNazanin"/>
          <w:lang w:bidi="fa-IR"/>
          <w:color w:val="111111"/>
          <w:sz w:val="28"/>
          <w:szCs w:val="28"/>
          <w:rtl/>
        </w:rPr>
        <w:t xml:space="preserve">ش</w:t>
      </w:r>
    </w:p>
    <w:p>
      <w:pPr>
        <w:pStyle w:val="Heading5"/>
      </w:pPr>
      <w:bookmarkStart w:id="1774" w:name="_Toc1275"/>
      <w:r>
        <w:t>جَحَش</w:t>
      </w:r>
      <w:bookmarkEnd w:id="1774"/>
    </w:p>
    <w:p>
      <w:pPr>
        <w:pStyle w:val="BookText"/>
      </w:pPr>
      <w:r>
        <w:rPr>
          <w:rFonts w:ascii="Amiri" w:hAnsi="Amiri" w:eastAsia="Amiri" w:cs="Amiri"/>
          <w:lang w:bidi="ar-SA"/>
          <w:color w:val="111111"/>
          <w:sz w:val="28"/>
          <w:szCs w:val="28"/>
          <w:rtl/>
        </w:rPr>
        <w:t xml:space="preserve">[جَحَش] جلده : إِذا سَحَجَه.</w:t>
      </w:r>
    </w:p>
    <w:p>
      <w:pPr>
        <w:pStyle w:val="BookText"/>
      </w:pPr>
      <w:r>
        <w:rPr>
          <w:rFonts w:ascii="IRNazanin" w:hAnsi="IRNazanin" w:eastAsia="IRNazanin" w:cs="IRNazanin"/>
          <w:lang w:bidi="fa-IR"/>
          <w:color w:val="111111"/>
          <w:sz w:val="28"/>
          <w:szCs w:val="28"/>
          <w:rtl/>
        </w:rPr>
        <w:t xml:space="preserve">ظ</w:t>
      </w:r>
    </w:p>
    <w:p>
      <w:pPr>
        <w:pStyle w:val="Heading5"/>
      </w:pPr>
      <w:bookmarkStart w:id="1775" w:name="_Toc1276"/>
      <w:r>
        <w:t>جَحظت</w:t>
      </w:r>
      <w:bookmarkEnd w:id="1775"/>
    </w:p>
    <w:p>
      <w:pPr>
        <w:pStyle w:val="BookText"/>
      </w:pPr>
      <w:r>
        <w:rPr>
          <w:rFonts w:ascii="Amiri" w:hAnsi="Amiri" w:eastAsia="Amiri" w:cs="Amiri"/>
          <w:lang w:bidi="ar-SA"/>
          <w:color w:val="111111"/>
          <w:sz w:val="28"/>
          <w:szCs w:val="28"/>
          <w:rtl/>
        </w:rPr>
        <w:t xml:space="preserve">[جَحظت] عينُه جُحوظاً ، بالظاء معجمة : إِذا عظُمت مقلتُها ونَدَرت.</w:t>
      </w:r>
    </w:p>
    <w:p>
      <w:pPr>
        <w:pStyle w:val="BookText"/>
      </w:pPr>
      <w:r>
        <w:rPr>
          <w:rFonts w:ascii="IRNazanin" w:hAnsi="IRNazanin" w:eastAsia="IRNazanin" w:cs="IRNazanin"/>
          <w:lang w:bidi="fa-IR"/>
          <w:color w:val="111111"/>
          <w:sz w:val="28"/>
          <w:szCs w:val="28"/>
          <w:rtl/>
        </w:rPr>
        <w:t xml:space="preserve">ف</w:t>
      </w:r>
    </w:p>
    <w:p>
      <w:pPr>
        <w:pStyle w:val="Heading5"/>
      </w:pPr>
      <w:bookmarkStart w:id="1776" w:name="_Toc1277"/>
      <w:r>
        <w:t>جحف</w:t>
      </w:r>
      <w:bookmarkEnd w:id="1776"/>
    </w:p>
    <w:p>
      <w:pPr>
        <w:pStyle w:val="BookText"/>
      </w:pPr>
      <w:r>
        <w:rPr>
          <w:rFonts w:ascii="Amiri" w:hAnsi="Amiri" w:eastAsia="Amiri" w:cs="Amiri"/>
          <w:lang w:bidi="ar-SA"/>
          <w:color w:val="111111"/>
          <w:sz w:val="28"/>
          <w:szCs w:val="28"/>
          <w:rtl/>
        </w:rPr>
        <w:t xml:space="preserve">[جحف] الشيءَ : إِذا ذهب به.</w:t>
      </w:r>
    </w:p>
    <w:p>
      <w:pPr>
        <w:pStyle w:val="BookText"/>
      </w:pPr>
      <w:r>
        <w:rPr>
          <w:rFonts w:ascii="Amiri" w:hAnsi="Amiri" w:eastAsia="Amiri" w:cs="Amiri"/>
          <w:lang w:bidi="ar-SA"/>
          <w:color w:val="111111"/>
          <w:sz w:val="28"/>
          <w:szCs w:val="28"/>
          <w:rtl/>
        </w:rPr>
        <w:t xml:space="preserve">وجحف الشيءَ : إِذا غَرَفه.</w:t>
      </w:r>
    </w:p>
    <w:p>
      <w:pPr>
        <w:pStyle w:val="BookText"/>
      </w:pPr>
      <w:r>
        <w:rPr>
          <w:rFonts w:ascii="IRNazanin" w:hAnsi="IRNazanin" w:eastAsia="IRNazanin" w:cs="IRNazanin"/>
          <w:lang w:bidi="fa-IR"/>
          <w:color w:val="111111"/>
          <w:sz w:val="28"/>
          <w:szCs w:val="28"/>
          <w:rtl/>
        </w:rPr>
        <w:t xml:space="preserve">ل</w:t>
      </w:r>
    </w:p>
    <w:p>
      <w:pPr>
        <w:pStyle w:val="Heading5"/>
      </w:pPr>
      <w:bookmarkStart w:id="1777" w:name="_Toc1278"/>
      <w:r>
        <w:t>جَحَل</w:t>
      </w:r>
      <w:bookmarkEnd w:id="1777"/>
    </w:p>
    <w:p>
      <w:pPr>
        <w:pStyle w:val="BookText"/>
      </w:pPr>
      <w:r>
        <w:rPr>
          <w:rFonts w:ascii="Amiri" w:hAnsi="Amiri" w:eastAsia="Amiri" w:cs="Amiri"/>
          <w:lang w:bidi="ar-SA"/>
          <w:color w:val="111111"/>
          <w:sz w:val="28"/>
          <w:szCs w:val="28"/>
          <w:rtl/>
        </w:rPr>
        <w:t xml:space="preserve">[جَحَل] : الجَحْل : الصَّرْع.</w:t>
      </w:r>
    </w:p>
    <w:p>
      <w:pPr>
        <w:pStyle w:val="BookText"/>
      </w:pPr>
      <w:r>
        <w:rPr>
          <w:rFonts w:ascii="IRNazanin" w:hAnsi="IRNazanin" w:eastAsia="IRNazanin" w:cs="IRNazanin"/>
          <w:lang w:bidi="fa-IR"/>
          <w:color w:val="111111"/>
          <w:sz w:val="28"/>
          <w:szCs w:val="28"/>
          <w:rtl/>
        </w:rPr>
        <w:t xml:space="preserve">م</w:t>
      </w:r>
    </w:p>
    <w:p>
      <w:pPr>
        <w:pStyle w:val="Heading5"/>
      </w:pPr>
      <w:bookmarkStart w:id="1778" w:name="_Toc1279"/>
      <w:r>
        <w:t>جَحَم</w:t>
      </w:r>
      <w:bookmarkEnd w:id="1778"/>
    </w:p>
    <w:p>
      <w:pPr>
        <w:pStyle w:val="BookText"/>
      </w:pPr>
      <w:r>
        <w:rPr>
          <w:rFonts w:ascii="Amiri" w:hAnsi="Amiri" w:eastAsia="Amiri" w:cs="Amiri"/>
          <w:lang w:bidi="ar-SA"/>
          <w:color w:val="111111"/>
          <w:sz w:val="28"/>
          <w:szCs w:val="28"/>
          <w:rtl/>
        </w:rPr>
        <w:t xml:space="preserve">[جَحَم] الرجلُ : إِذا فتح عينيه كالشاخص ، ورجل جاحم وعين جاحمة.</w:t>
      </w:r>
    </w:p>
    <w:p>
      <w:pPr>
        <w:pStyle w:val="BookText"/>
      </w:pPr>
      <w:r>
        <w:rPr>
          <w:rFonts w:ascii="Amiri" w:hAnsi="Amiri" w:eastAsia="Amiri" w:cs="Amiri"/>
          <w:lang w:bidi="ar-SA"/>
          <w:color w:val="111111"/>
          <w:sz w:val="28"/>
          <w:szCs w:val="28"/>
          <w:rtl/>
        </w:rPr>
        <w:t xml:space="preserve">يقال : جَحَمه بعينه : إِذا أحدَّ إِليه النظر.</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د</w:t>
      </w:r>
    </w:p>
    <w:p>
      <w:pPr>
        <w:pStyle w:val="Heading5"/>
      </w:pPr>
      <w:bookmarkStart w:id="1779" w:name="_Toc1280"/>
      <w:r>
        <w:t>جَحِد</w:t>
      </w:r>
      <w:bookmarkEnd w:id="1779"/>
    </w:p>
    <w:p>
      <w:pPr>
        <w:pStyle w:val="BookText"/>
      </w:pPr>
      <w:r>
        <w:rPr>
          <w:rFonts w:ascii="Amiri" w:hAnsi="Amiri" w:eastAsia="Amiri" w:cs="Amiri"/>
          <w:lang w:bidi="ar-SA"/>
          <w:color w:val="111111"/>
          <w:sz w:val="28"/>
          <w:szCs w:val="28"/>
          <w:rtl/>
        </w:rPr>
        <w:t xml:space="preserve">[جَحِد] : الجَحَد : شدة العيش.</w:t>
      </w:r>
    </w:p>
    <w:p>
      <w:pPr>
        <w:pStyle w:val="BookText"/>
      </w:pPr>
      <w:r>
        <w:rPr>
          <w:rFonts w:ascii="Amiri" w:hAnsi="Amiri" w:eastAsia="Amiri" w:cs="Amiri"/>
          <w:lang w:bidi="ar-SA"/>
          <w:color w:val="111111"/>
          <w:sz w:val="28"/>
          <w:szCs w:val="28"/>
          <w:rtl/>
        </w:rPr>
        <w:t xml:space="preserve">يقال : عَامٌ جَحِد : إِذا قلَّ مطره.</w:t>
      </w:r>
    </w:p>
    <w:p>
      <w:pPr>
        <w:pStyle w:val="BookText"/>
      </w:pPr>
      <w:r>
        <w:rPr>
          <w:rFonts w:ascii="Amiri" w:hAnsi="Amiri" w:eastAsia="Amiri" w:cs="Amiri"/>
          <w:lang w:bidi="ar-SA"/>
          <w:color w:val="111111"/>
          <w:sz w:val="28"/>
          <w:szCs w:val="28"/>
          <w:rtl/>
        </w:rPr>
        <w:t xml:space="preserve">ورجل جَحِد : قليل الخير.</w:t>
      </w:r>
    </w:p>
    <w:p>
      <w:pPr>
        <w:pStyle w:val="BookText"/>
      </w:pPr>
      <w:r>
        <w:rPr>
          <w:rFonts w:ascii="IRNazanin" w:hAnsi="IRNazanin" w:eastAsia="IRNazanin" w:cs="IRNazanin"/>
          <w:lang w:bidi="fa-IR"/>
          <w:color w:val="111111"/>
          <w:sz w:val="28"/>
          <w:szCs w:val="28"/>
          <w:rtl/>
        </w:rPr>
        <w:t xml:space="preserve">[شماره صفحه واقعی : 1001]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69" w:name="pg14428_153298"/>
    <w:bookmarkEnd w:id="269"/>
    <w:p>
      <w:pPr>
        <w:pStyle w:val="BookText"/>
      </w:pPr>
      <w:r>
        <w:rPr>
          <w:rFonts w:ascii="IRNazanin" w:hAnsi="IRNazanin" w:eastAsia="IRNazanin" w:cs="IRNazanin"/>
          <w:lang w:bidi="fa-IR"/>
          <w:color w:val="111111"/>
          <w:sz w:val="28"/>
          <w:szCs w:val="28"/>
          <w:rtl/>
        </w:rPr>
        <w:t xml:space="preserve">ر</w:t>
      </w:r>
    </w:p>
    <w:p>
      <w:pPr>
        <w:pStyle w:val="Heading5"/>
      </w:pPr>
      <w:bookmarkStart w:id="1780" w:name="_Toc1281"/>
      <w:r>
        <w:t>جَحِرت</w:t>
      </w:r>
      <w:bookmarkEnd w:id="1780"/>
    </w:p>
    <w:p>
      <w:pPr>
        <w:pStyle w:val="BookText"/>
      </w:pPr>
      <w:r>
        <w:rPr>
          <w:rFonts w:ascii="Amiri" w:hAnsi="Amiri" w:eastAsia="Amiri" w:cs="Amiri"/>
          <w:lang w:bidi="ar-SA"/>
          <w:color w:val="111111"/>
          <w:sz w:val="28"/>
          <w:szCs w:val="28"/>
          <w:rtl/>
        </w:rPr>
        <w:t xml:space="preserve">[جَحِرت] عينه : إِذا غارت.</w:t>
      </w:r>
    </w:p>
    <w:p>
      <w:pPr>
        <w:pStyle w:val="BookText"/>
      </w:pPr>
      <w:r>
        <w:rPr>
          <w:rFonts w:ascii="IRNazanin" w:hAnsi="IRNazanin" w:eastAsia="IRNazanin" w:cs="IRNazanin"/>
          <w:lang w:bidi="fa-IR"/>
          <w:color w:val="111111"/>
          <w:sz w:val="28"/>
          <w:szCs w:val="28"/>
          <w:rtl/>
        </w:rPr>
        <w:t xml:space="preserve">م</w:t>
      </w:r>
    </w:p>
    <w:p>
      <w:pPr>
        <w:pStyle w:val="Heading5"/>
      </w:pPr>
      <w:bookmarkStart w:id="1781" w:name="_Toc1282"/>
      <w:r>
        <w:t>جَحِم</w:t>
      </w:r>
      <w:bookmarkEnd w:id="1781"/>
    </w:p>
    <w:p>
      <w:pPr>
        <w:pStyle w:val="BookText"/>
      </w:pPr>
      <w:r>
        <w:rPr>
          <w:rFonts w:ascii="Amiri" w:hAnsi="Amiri" w:eastAsia="Amiri" w:cs="Amiri"/>
          <w:lang w:bidi="ar-SA"/>
          <w:color w:val="111111"/>
          <w:sz w:val="28"/>
          <w:szCs w:val="28"/>
          <w:rtl/>
        </w:rPr>
        <w:t xml:space="preserve">[جَحِم] : الأَجْحَم : الشديد حمرة العين مع سعتها ، وامرأة جَحْماء.</w:t>
      </w:r>
    </w:p>
    <w:p>
      <w:pPr>
        <w:pStyle w:val="BookText"/>
      </w:pPr>
      <w:r>
        <w:rPr>
          <w:rFonts w:ascii="IRNazanin" w:hAnsi="IRNazanin" w:eastAsia="IRNazanin" w:cs="IRNazanin"/>
          <w:lang w:bidi="fa-IR"/>
          <w:color w:val="111111"/>
          <w:sz w:val="28"/>
          <w:szCs w:val="28"/>
          <w:rtl/>
        </w:rPr>
        <w:t xml:space="preserve">ن</w:t>
      </w:r>
    </w:p>
    <w:p>
      <w:pPr>
        <w:pStyle w:val="Heading5"/>
      </w:pPr>
      <w:bookmarkStart w:id="1782" w:name="_Toc1283"/>
      <w:r>
        <w:t>جَحِن</w:t>
      </w:r>
      <w:bookmarkEnd w:id="1782"/>
    </w:p>
    <w:p>
      <w:pPr>
        <w:pStyle w:val="BookText"/>
      </w:pPr>
      <w:r>
        <w:rPr>
          <w:rFonts w:ascii="Amiri" w:hAnsi="Amiri" w:eastAsia="Amiri" w:cs="Amiri"/>
          <w:lang w:bidi="ar-SA"/>
          <w:color w:val="111111"/>
          <w:sz w:val="28"/>
          <w:szCs w:val="28"/>
          <w:rtl/>
        </w:rPr>
        <w:t xml:space="preserve">[جَحِن] : الجَحَن : سوء الغذاء ، والنعت جَحِنٌ ، قال الشَّمَّاخ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وقد عرقت مغابنها وجادات</w:t>
      </w:r>
    </w:p>
    <w:p>
      <w:pPr>
        <w:pStyle w:val="BookText"/>
      </w:pPr>
      <w:r>
        <w:rPr>
          <w:rFonts w:ascii="Amiri" w:hAnsi="Amiri" w:eastAsia="Amiri" w:cs="Amiri"/>
          <w:lang w:bidi="ar-SA"/>
          <w:color w:val="111111"/>
          <w:sz w:val="28"/>
          <w:szCs w:val="28"/>
          <w:rtl/>
        </w:rPr>
        <w:t xml:space="preserve">والقتين : قليل اللَحم والدم.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بِدِرَّتِها قِرَى جَحِنٍ قَتِينِ</w:t>
      </w:r>
    </w:p>
    <w:p>
      <w:pPr>
        <w:pStyle w:val="BookText"/>
      </w:pPr>
      <w:r>
        <w:rPr>
          <w:rFonts w:ascii="Amiri" w:hAnsi="Amiri" w:eastAsia="Amiri" w:cs="Amiri"/>
          <w:lang w:bidi="ar-SA"/>
          <w:color w:val="111111"/>
          <w:sz w:val="28"/>
          <w:szCs w:val="28"/>
          <w:rtl/>
        </w:rPr>
        <w:t xml:space="preserve">يعني القُراد.</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783" w:name="_Toc1284"/>
      <w:r>
        <w:t>أَجْحَد</w:t>
      </w:r>
      <w:bookmarkEnd w:id="1783"/>
    </w:p>
    <w:p>
      <w:pPr>
        <w:pStyle w:val="BookText"/>
      </w:pPr>
      <w:r>
        <w:rPr>
          <w:rFonts w:ascii="Amiri" w:hAnsi="Amiri" w:eastAsia="Amiri" w:cs="Amiri"/>
          <w:lang w:bidi="ar-SA"/>
          <w:color w:val="111111"/>
          <w:sz w:val="28"/>
          <w:szCs w:val="28"/>
          <w:rtl/>
        </w:rPr>
        <w:t xml:space="preserve">[أَجْحَد] الرجلُ : إِذا قلّ ماله وافتقر.</w:t>
      </w:r>
    </w:p>
    <w:p>
      <w:pPr>
        <w:pStyle w:val="BookText"/>
      </w:pPr>
      <w:r>
        <w:rPr>
          <w:rFonts w:ascii="Amiri" w:hAnsi="Amiri" w:eastAsia="Amiri" w:cs="Amiri"/>
          <w:lang w:bidi="ar-SA"/>
          <w:color w:val="111111"/>
          <w:sz w:val="28"/>
          <w:szCs w:val="28"/>
          <w:rtl/>
        </w:rPr>
        <w:t xml:space="preserve">قال الشَّيْباني : يقال : أَجْحَدَ الرجل : إِذا قطع ووصل.</w:t>
      </w:r>
    </w:p>
    <w:p>
      <w:pPr>
        <w:pStyle w:val="BookText"/>
      </w:pPr>
      <w:r>
        <w:rPr>
          <w:rFonts w:ascii="IRNazanin" w:hAnsi="IRNazanin" w:eastAsia="IRNazanin" w:cs="IRNazanin"/>
          <w:lang w:bidi="fa-IR"/>
          <w:color w:val="111111"/>
          <w:sz w:val="28"/>
          <w:szCs w:val="28"/>
          <w:rtl/>
        </w:rPr>
        <w:t xml:space="preserve">ر</w:t>
      </w:r>
    </w:p>
    <w:p>
      <w:pPr>
        <w:pStyle w:val="Heading5"/>
      </w:pPr>
      <w:bookmarkStart w:id="1784" w:name="_Toc1285"/>
      <w:r>
        <w:t>أَجْحَر</w:t>
      </w:r>
      <w:bookmarkEnd w:id="1784"/>
    </w:p>
    <w:p>
      <w:pPr>
        <w:pStyle w:val="BookText"/>
      </w:pPr>
      <w:r>
        <w:rPr>
          <w:rFonts w:ascii="Amiri" w:hAnsi="Amiri" w:eastAsia="Amiri" w:cs="Amiri"/>
          <w:lang w:bidi="ar-SA"/>
          <w:color w:val="111111"/>
          <w:sz w:val="28"/>
          <w:szCs w:val="28"/>
          <w:rtl/>
        </w:rPr>
        <w:t xml:space="preserve">[أَجْحَر] : يقال : أجحره الفزع : إِذا ألجأه ، قال مالك بن حَرِيم الدَّألانيّ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 مِنْ كَمِيٍ مُجْحَرٍ قَدْ أَجَبْتُهُ</w:t>
      </w:r>
    </w:p>
    <w:p>
      <w:pPr>
        <w:pStyle w:val="BookText"/>
      </w:pPr>
      <w:r>
        <w:rPr>
          <w:rFonts w:ascii="Amiri" w:hAnsi="Amiri" w:eastAsia="Amiri" w:cs="Amiri"/>
          <w:lang w:bidi="ar-SA"/>
          <w:color w:val="111111"/>
          <w:sz w:val="28"/>
          <w:szCs w:val="28"/>
          <w:rtl/>
        </w:rPr>
        <w:t xml:space="preserve">إِذا خَانَ أَهْلَ الوُدِّ كُلُّ وَصُولِ</w:t>
      </w:r>
    </w:p>
    <w:p>
      <w:pPr>
        <w:pStyle w:val="BookText"/>
      </w:pPr>
      <w:r>
        <w:rPr>
          <w:rFonts w:ascii="IRNazanin" w:hAnsi="IRNazanin" w:eastAsia="IRNazanin" w:cs="IRNazanin"/>
          <w:lang w:bidi="fa-IR"/>
          <w:color w:val="111111"/>
          <w:sz w:val="28"/>
          <w:szCs w:val="28"/>
          <w:rtl/>
        </w:rPr>
        <w:t xml:space="preserve">ف</w:t>
      </w:r>
    </w:p>
    <w:p>
      <w:pPr>
        <w:pStyle w:val="Heading5"/>
      </w:pPr>
      <w:bookmarkStart w:id="1785" w:name="_Toc1286"/>
      <w:r>
        <w:t>أَجْحَفَ</w:t>
      </w:r>
      <w:bookmarkEnd w:id="1785"/>
    </w:p>
    <w:p>
      <w:pPr>
        <w:pStyle w:val="BookText"/>
      </w:pPr>
      <w:r>
        <w:rPr>
          <w:rFonts w:ascii="Amiri" w:hAnsi="Amiri" w:eastAsia="Amiri" w:cs="Amiri"/>
          <w:lang w:bidi="ar-SA"/>
          <w:color w:val="111111"/>
          <w:sz w:val="28"/>
          <w:szCs w:val="28"/>
          <w:rtl/>
        </w:rPr>
        <w:t xml:space="preserve">[أَجْحَفَ] به : إِذا أَضرَّ به. وسنة مُجْحِفة.</w:t>
      </w:r>
    </w:p>
    <w:p>
      <w:pPr>
        <w:pStyle w:val="BookText"/>
      </w:pPr>
      <w:r>
        <w:rPr>
          <w:rFonts w:ascii="IRNazanin" w:hAnsi="IRNazanin" w:eastAsia="IRNazanin" w:cs="IRNazanin"/>
          <w:lang w:bidi="fa-IR"/>
          <w:color w:val="111111"/>
          <w:sz w:val="28"/>
          <w:szCs w:val="28"/>
          <w:rtl/>
        </w:rPr>
        <w:t xml:space="preserve">م</w:t>
      </w:r>
    </w:p>
    <w:p>
      <w:pPr>
        <w:pStyle w:val="Heading5"/>
      </w:pPr>
      <w:bookmarkStart w:id="1786" w:name="_Toc1287"/>
      <w:r>
        <w:t>أجْحَمَ</w:t>
      </w:r>
      <w:bookmarkEnd w:id="1786"/>
    </w:p>
    <w:p>
      <w:pPr>
        <w:pStyle w:val="BookText"/>
      </w:pPr>
      <w:r>
        <w:rPr>
          <w:rFonts w:ascii="Amiri" w:hAnsi="Amiri" w:eastAsia="Amiri" w:cs="Amiri"/>
          <w:lang w:bidi="ar-SA"/>
          <w:color w:val="111111"/>
          <w:sz w:val="28"/>
          <w:szCs w:val="28"/>
          <w:rtl/>
        </w:rPr>
        <w:t xml:space="preserve">[أجْحَمَ] عن الشيء : مثل أحجم.</w:t>
      </w:r>
    </w:p>
    <w:p>
      <w:pPr>
        <w:pStyle w:val="BookText"/>
      </w:pPr>
      <w:r>
        <w:rPr>
          <w:rFonts w:ascii="IRNazanin" w:hAnsi="IRNazanin" w:eastAsia="IRNazanin" w:cs="IRNazanin"/>
          <w:lang w:bidi="fa-IR"/>
          <w:color w:val="111111"/>
          <w:sz w:val="28"/>
          <w:szCs w:val="28"/>
          <w:rtl/>
        </w:rPr>
        <w:t xml:space="preserve">[شماره صفحه واقعی : 1002]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70" w:name="pg14428_153300"/>
    <w:bookmarkEnd w:id="270"/>
    <w:p>
      <w:pPr>
        <w:pStyle w:val="BookText"/>
      </w:pPr>
      <w:r>
        <w:rPr>
          <w:rFonts w:ascii="IRNazanin" w:hAnsi="IRNazanin" w:eastAsia="IRNazanin" w:cs="IRNazanin"/>
          <w:lang w:bidi="fa-IR"/>
          <w:color w:val="111111"/>
          <w:sz w:val="28"/>
          <w:szCs w:val="28"/>
          <w:rtl/>
        </w:rPr>
        <w:t xml:space="preserve">ن</w:t>
      </w:r>
    </w:p>
    <w:p>
      <w:pPr>
        <w:pStyle w:val="Heading5"/>
      </w:pPr>
      <w:bookmarkStart w:id="1787" w:name="_Toc1288"/>
      <w:r>
        <w:t>أجْحَن</w:t>
      </w:r>
      <w:bookmarkEnd w:id="1787"/>
    </w:p>
    <w:p>
      <w:pPr>
        <w:pStyle w:val="BookText"/>
      </w:pPr>
      <w:r>
        <w:rPr>
          <w:rFonts w:ascii="Amiri" w:hAnsi="Amiri" w:eastAsia="Amiri" w:cs="Amiri"/>
          <w:lang w:bidi="ar-SA"/>
          <w:color w:val="111111"/>
          <w:sz w:val="28"/>
          <w:szCs w:val="28"/>
          <w:rtl/>
        </w:rPr>
        <w:t xml:space="preserve">[أجْحَن] الصبيَّ : إِذا أساءَ غذاءَه.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ل</w:t>
      </w:r>
    </w:p>
    <w:p>
      <w:pPr>
        <w:pStyle w:val="Heading5"/>
      </w:pPr>
      <w:bookmarkStart w:id="1788" w:name="_Toc1289"/>
      <w:r>
        <w:t>جَحَّلَه</w:t>
      </w:r>
      <w:bookmarkEnd w:id="1788"/>
    </w:p>
    <w:p>
      <w:pPr>
        <w:pStyle w:val="BookText"/>
      </w:pPr>
      <w:r>
        <w:rPr>
          <w:rFonts w:ascii="Amiri" w:hAnsi="Amiri" w:eastAsia="Amiri" w:cs="Amiri"/>
          <w:lang w:bidi="ar-SA"/>
          <w:color w:val="111111"/>
          <w:sz w:val="28"/>
          <w:szCs w:val="28"/>
          <w:rtl/>
        </w:rPr>
        <w:t xml:space="preserve">[جَحَّلَه] وجَحَله : إِذا صرعه ، قال الكُمَيْت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ومالَ أبُو الشَّعْثَاءِ أَشْعَثَ دَامِياً</w:t>
      </w:r>
    </w:p>
    <w:p>
      <w:pPr>
        <w:pStyle w:val="BookText"/>
      </w:pPr>
      <w:r>
        <w:rPr>
          <w:rFonts w:ascii="Amiri" w:hAnsi="Amiri" w:eastAsia="Amiri" w:cs="Amiri"/>
          <w:lang w:bidi="ar-SA"/>
          <w:color w:val="111111"/>
          <w:sz w:val="28"/>
          <w:szCs w:val="28"/>
          <w:rtl/>
        </w:rPr>
        <w:t xml:space="preserve">وإِنَّ أَبا جَحْلٍ قَتِيلٌ مُجَحَّلُ</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س</w:t>
      </w:r>
    </w:p>
    <w:p>
      <w:pPr>
        <w:pStyle w:val="Heading5"/>
      </w:pPr>
      <w:bookmarkStart w:id="1789" w:name="_Toc1290"/>
      <w:r>
        <w:t>جاحَسَ</w:t>
      </w:r>
      <w:bookmarkEnd w:id="1789"/>
    </w:p>
    <w:p>
      <w:pPr>
        <w:pStyle w:val="BookText"/>
      </w:pPr>
      <w:r>
        <w:rPr>
          <w:rFonts w:ascii="Amiri" w:hAnsi="Amiri" w:eastAsia="Amiri" w:cs="Amiri"/>
          <w:lang w:bidi="ar-SA"/>
          <w:color w:val="111111"/>
          <w:sz w:val="28"/>
          <w:szCs w:val="28"/>
          <w:rtl/>
        </w:rPr>
        <w:t xml:space="preserve">[جاحَسَ] : قال يعقوب : الجحاس : القتال ، مثل الجحاش ، قال </w:t>
      </w:r>
      <w:r>
        <w:rPr>
          <w:rStyle w:val="FootnoteReference"/>
        </w:rPr>
        <w:footnoteReference w:id="706"/>
      </w:r>
    </w:p>
    <w:p>
      <w:pPr>
        <w:pStyle w:val="BookText"/>
      </w:pPr>
      <w:r>
        <w:rPr>
          <w:rFonts w:ascii="Amiri" w:hAnsi="Amiri" w:eastAsia="Amiri" w:cs="Amiri"/>
          <w:lang w:bidi="ar-SA"/>
          <w:color w:val="111111"/>
          <w:sz w:val="28"/>
          <w:szCs w:val="28"/>
          <w:rtl/>
        </w:rPr>
        <w:t xml:space="preserve">إن عاش قاسى لك ما أقاسي</w:t>
      </w:r>
    </w:p>
    <w:p>
      <w:pPr>
        <w:pStyle w:val="BookText"/>
      </w:pPr>
      <w:r>
        <w:rPr>
          <w:rFonts w:ascii="Amiri" w:hAnsi="Amiri" w:eastAsia="Amiri" w:cs="Amiri"/>
          <w:lang w:bidi="ar-SA"/>
          <w:color w:val="111111"/>
          <w:sz w:val="28"/>
          <w:szCs w:val="28"/>
          <w:rtl/>
        </w:rPr>
        <w:t xml:space="preserve">من ضربي الهامات واحتباسي</w:t>
      </w:r>
    </w:p>
    <w:p>
      <w:pPr>
        <w:pStyle w:val="BookText"/>
      </w:pPr>
      <w:r>
        <w:rPr>
          <w:rFonts w:ascii="Amiri" w:hAnsi="Amiri" w:eastAsia="Amiri" w:cs="Amiri"/>
          <w:lang w:bidi="ar-SA"/>
          <w:color w:val="111111"/>
          <w:sz w:val="28"/>
          <w:szCs w:val="28"/>
          <w:rtl/>
        </w:rPr>
        <w:t xml:space="preserve">والضرب في يوم اوغى الجحاس</w:t>
      </w:r>
    </w:p>
    <w:p>
      <w:pPr>
        <w:pStyle w:val="BookText"/>
      </w:pPr>
      <w:r>
        <w:rPr>
          <w:rFonts w:ascii="Amiri" w:hAnsi="Amiri" w:eastAsia="Amiri" w:cs="Amiri"/>
          <w:lang w:bidi="ar-SA"/>
          <w:color w:val="111111"/>
          <w:sz w:val="28"/>
          <w:szCs w:val="28"/>
          <w:rtl/>
        </w:rPr>
        <w:t xml:space="preserve">والرجز هذا لرجل من بني فزارة ، وسيأتي في « الجحاش » بالشين المعجمة.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والضَّرْبِ في يَوْمِ الوَغَى الجِحاسِ</w:t>
      </w:r>
    </w:p>
    <w:p>
      <w:pPr>
        <w:pStyle w:val="BookText"/>
      </w:pPr>
      <w:r>
        <w:rPr>
          <w:rFonts w:ascii="IRNazanin" w:hAnsi="IRNazanin" w:eastAsia="IRNazanin" w:cs="IRNazanin"/>
          <w:lang w:bidi="fa-IR"/>
          <w:color w:val="111111"/>
          <w:sz w:val="28"/>
          <w:szCs w:val="28"/>
          <w:rtl/>
        </w:rPr>
        <w:t xml:space="preserve">ش</w:t>
      </w:r>
    </w:p>
    <w:p>
      <w:pPr>
        <w:pStyle w:val="Heading5"/>
      </w:pPr>
      <w:bookmarkStart w:id="1790" w:name="_Toc1291"/>
      <w:r>
        <w:t>جاحش</w:t>
      </w:r>
      <w:bookmarkEnd w:id="1790"/>
    </w:p>
    <w:p>
      <w:pPr>
        <w:pStyle w:val="BookText"/>
      </w:pPr>
      <w:r>
        <w:rPr>
          <w:rFonts w:ascii="Amiri" w:hAnsi="Amiri" w:eastAsia="Amiri" w:cs="Amiri"/>
          <w:lang w:bidi="ar-SA"/>
          <w:color w:val="111111"/>
          <w:sz w:val="28"/>
          <w:szCs w:val="28"/>
          <w:rtl/>
        </w:rPr>
        <w:t xml:space="preserve">[جاحش] : المُجَاحَشَة والجِحاش أيضاً : المدافعة ، يقال : جاحشتُ عن الرجل : إِذا دافعت عنه.</w:t>
      </w:r>
    </w:p>
    <w:p>
      <w:pPr>
        <w:pStyle w:val="BookText"/>
      </w:pPr>
      <w:r>
        <w:rPr>
          <w:rFonts w:ascii="Amiri" w:hAnsi="Amiri" w:eastAsia="Amiri" w:cs="Amiri"/>
          <w:lang w:bidi="ar-SA"/>
          <w:color w:val="111111"/>
          <w:sz w:val="28"/>
          <w:szCs w:val="28"/>
          <w:rtl/>
        </w:rPr>
        <w:t xml:space="preserve">قال أبو بكر في رسالته </w:t>
      </w:r>
      <w:r>
        <w:rPr>
          <w:rStyle w:val="FootnoteReference"/>
        </w:rPr>
        <w:footnoteReference w:id="707"/>
      </w:r>
      <w:r>
        <w:rPr>
          <w:rFonts w:ascii="Amiri" w:hAnsi="Amiri" w:eastAsia="Amiri" w:cs="Amiri"/>
          <w:lang w:bidi="ar-SA"/>
          <w:color w:val="111111"/>
          <w:sz w:val="28"/>
          <w:szCs w:val="28"/>
          <w:rtl/>
        </w:rPr>
        <w:t xml:space="preserve">إِلى عليّ بن أبي طالب : « والله لقد سألتُ رسول الله صَلى الله عَليه وسلم عن بقاء الأمر بعده ، فقال لي : هو لمن يقول : هو لك ، لا لمن يقول : هو لي ، هو لمن يرغب عنه لا لمن يُجَاحِشُ عليه ، هو لمن يتضاءل عنه لا لمن يَنْتَضِح به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1791" w:name="_Toc1292"/>
      <w:r>
        <w:t>جاحف</w:t>
      </w:r>
      <w:bookmarkEnd w:id="1791"/>
    </w:p>
    <w:p>
      <w:pPr>
        <w:pStyle w:val="BookText"/>
      </w:pPr>
      <w:r>
        <w:rPr>
          <w:rFonts w:ascii="Amiri" w:hAnsi="Amiri" w:eastAsia="Amiri" w:cs="Amiri"/>
          <w:lang w:bidi="ar-SA"/>
          <w:color w:val="111111"/>
          <w:sz w:val="28"/>
          <w:szCs w:val="28"/>
          <w:rtl/>
        </w:rPr>
        <w:t xml:space="preserve">[جاحف] : المجاحفة : المزاحمة.</w:t>
      </w:r>
    </w:p>
    <w:p>
      <w:pPr>
        <w:pStyle w:val="BookText"/>
      </w:pPr>
      <w:r>
        <w:rPr>
          <w:rFonts w:ascii="IRNazanin" w:hAnsi="IRNazanin" w:eastAsia="IRNazanin" w:cs="IRNazanin"/>
          <w:lang w:bidi="fa-IR"/>
          <w:color w:val="111111"/>
          <w:sz w:val="28"/>
          <w:szCs w:val="28"/>
          <w:rtl/>
        </w:rPr>
        <w:t xml:space="preserve">[شماره صفحه واقعی : 1003]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71" w:name="pg14428_153302"/>
    <w:bookmarkEnd w:id="271"/>
    <w:p>
      <w:pPr>
        <w:pStyle w:val="BookText"/>
      </w:pPr>
      <w:r>
        <w:rPr>
          <w:rFonts w:ascii="Amiri" w:hAnsi="Amiri" w:eastAsia="Amiri" w:cs="Amiri"/>
          <w:lang w:bidi="ar-SA"/>
          <w:color w:val="111111"/>
          <w:sz w:val="28"/>
          <w:szCs w:val="28"/>
          <w:rtl/>
        </w:rPr>
        <w:t xml:space="preserve">ويقال : جاحف الذَّنب : أي داناه.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ف</w:t>
      </w:r>
    </w:p>
    <w:p>
      <w:pPr>
        <w:pStyle w:val="Heading5"/>
      </w:pPr>
      <w:bookmarkStart w:id="1792" w:name="_Toc1293"/>
      <w:r>
        <w:t>اجتحف</w:t>
      </w:r>
      <w:bookmarkEnd w:id="1792"/>
    </w:p>
    <w:p>
      <w:pPr>
        <w:pStyle w:val="BookText"/>
      </w:pPr>
      <w:r>
        <w:rPr>
          <w:rFonts w:ascii="Amiri" w:hAnsi="Amiri" w:eastAsia="Amiri" w:cs="Amiri"/>
          <w:lang w:bidi="ar-SA"/>
          <w:color w:val="111111"/>
          <w:sz w:val="28"/>
          <w:szCs w:val="28"/>
          <w:rtl/>
        </w:rPr>
        <w:t xml:space="preserve">[اجتحف] : الاجتحاف : الاجتياح.</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793" w:name="_Toc1294"/>
      <w:r>
        <w:t>انْجَحَر</w:t>
      </w:r>
      <w:bookmarkEnd w:id="1793"/>
    </w:p>
    <w:p>
      <w:pPr>
        <w:pStyle w:val="BookText"/>
      </w:pPr>
      <w:r>
        <w:rPr>
          <w:rFonts w:ascii="Amiri" w:hAnsi="Amiri" w:eastAsia="Amiri" w:cs="Amiri"/>
          <w:lang w:bidi="ar-SA"/>
          <w:color w:val="111111"/>
          <w:sz w:val="28"/>
          <w:szCs w:val="28"/>
          <w:rtl/>
        </w:rPr>
        <w:t xml:space="preserve">[انْجَحَر] : أجحره فانجحر.</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1794" w:name="_Toc1295"/>
      <w:r>
        <w:t>تجاحدوا</w:t>
      </w:r>
      <w:bookmarkEnd w:id="1794"/>
    </w:p>
    <w:p>
      <w:pPr>
        <w:pStyle w:val="BookText"/>
      </w:pPr>
      <w:r>
        <w:rPr>
          <w:rFonts w:ascii="IRNazanin" w:hAnsi="IRNazanin" w:eastAsia="IRNazanin" w:cs="IRNazanin"/>
          <w:lang w:bidi="fa-IR"/>
          <w:color w:val="111111"/>
          <w:sz w:val="28"/>
          <w:szCs w:val="28"/>
          <w:rtl/>
        </w:rPr>
        <w:t xml:space="preserve">[تجاحدوا] : جحد بعضهم بعضاً.</w:t>
      </w:r>
    </w:p>
    <w:p>
      <w:pPr>
        <w:pStyle w:val="BookText"/>
      </w:pPr>
      <w:r>
        <w:rPr>
          <w:rFonts w:ascii="IRNazanin" w:hAnsi="IRNazanin" w:eastAsia="IRNazanin" w:cs="IRNazanin"/>
          <w:lang w:bidi="fa-IR"/>
          <w:color w:val="111111"/>
          <w:sz w:val="28"/>
          <w:szCs w:val="28"/>
          <w:rtl/>
        </w:rPr>
        <w:t xml:space="preserve">ف</w:t>
      </w:r>
    </w:p>
    <w:p>
      <w:pPr>
        <w:pStyle w:val="Heading5"/>
      </w:pPr>
      <w:bookmarkStart w:id="1795" w:name="_Toc1296"/>
      <w:r>
        <w:t>تجاحفوا</w:t>
      </w:r>
      <w:bookmarkEnd w:id="1795"/>
    </w:p>
    <w:p>
      <w:pPr>
        <w:pStyle w:val="BookText"/>
      </w:pPr>
      <w:r>
        <w:rPr>
          <w:rFonts w:ascii="Amiri" w:hAnsi="Amiri" w:eastAsia="Amiri" w:cs="Amiri"/>
          <w:lang w:bidi="ar-SA"/>
          <w:color w:val="111111"/>
          <w:sz w:val="28"/>
          <w:szCs w:val="28"/>
          <w:rtl/>
        </w:rPr>
        <w:t xml:space="preserve">[تجاحفوا] في القتال : إِذا تناول بعضهم بعضاً بالسيوف.</w:t>
      </w:r>
    </w:p>
    <w:p>
      <w:pPr>
        <w:pStyle w:val="BookText"/>
      </w:pPr>
      <w:r>
        <w:rPr>
          <w:rFonts w:ascii="Amiri" w:hAnsi="Amiri" w:eastAsia="Amiri" w:cs="Amiri"/>
          <w:lang w:bidi="ar-SA"/>
          <w:color w:val="111111"/>
          <w:sz w:val="28"/>
          <w:szCs w:val="28"/>
          <w:rtl/>
        </w:rPr>
        <w:t xml:space="preserve">وتجاحف الصّبيانُ الكرةَ بالضرب.</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مظ</w:t>
      </w:r>
    </w:p>
    <w:p>
      <w:pPr>
        <w:pStyle w:val="Heading5"/>
      </w:pPr>
      <w:bookmarkStart w:id="1796" w:name="_Toc1297"/>
      <w:r>
        <w:t>جحمظتُ</w:t>
      </w:r>
      <w:bookmarkEnd w:id="1796"/>
    </w:p>
    <w:p>
      <w:pPr>
        <w:pStyle w:val="BookText"/>
      </w:pPr>
      <w:r>
        <w:rPr>
          <w:rFonts w:ascii="Amiri" w:hAnsi="Amiri" w:eastAsia="Amiri" w:cs="Amiri"/>
          <w:lang w:bidi="ar-SA"/>
          <w:color w:val="111111"/>
          <w:sz w:val="28"/>
          <w:szCs w:val="28"/>
          <w:rtl/>
        </w:rPr>
        <w:t xml:space="preserve">[جحمظتُ] الغلام ، بالظاء معجمة : إِذا شددت يديه على ركبتيه ثم ضربتُه.</w:t>
      </w:r>
    </w:p>
    <w:p>
      <w:pPr>
        <w:pStyle w:val="BookText"/>
      </w:pPr>
      <w:r>
        <w:rPr>
          <w:rFonts w:ascii="IRNazanin" w:hAnsi="IRNazanin" w:eastAsia="IRNazanin" w:cs="IRNazanin"/>
          <w:lang w:bidi="fa-IR"/>
          <w:color w:val="111111"/>
          <w:sz w:val="28"/>
          <w:szCs w:val="28"/>
          <w:rtl/>
        </w:rPr>
        <w:t xml:space="preserve">دل</w:t>
      </w:r>
    </w:p>
    <w:p>
      <w:pPr>
        <w:pStyle w:val="Heading5"/>
      </w:pPr>
      <w:bookmarkStart w:id="1797" w:name="_Toc1298"/>
      <w:r>
        <w:t>جحدله</w:t>
      </w:r>
      <w:bookmarkEnd w:id="1797"/>
    </w:p>
    <w:p>
      <w:pPr>
        <w:pStyle w:val="BookText"/>
      </w:pPr>
      <w:r>
        <w:rPr>
          <w:rFonts w:ascii="IRNazanin" w:hAnsi="IRNazanin" w:eastAsia="IRNazanin" w:cs="IRNazanin"/>
          <w:lang w:bidi="fa-IR"/>
          <w:color w:val="111111"/>
          <w:sz w:val="28"/>
          <w:szCs w:val="28"/>
          <w:rtl/>
        </w:rPr>
        <w:t xml:space="preserve">[جحدله] : إِذا صرعه.</w:t>
      </w:r>
    </w:p>
    <w:p>
      <w:pPr>
        <w:pStyle w:val="BookText"/>
      </w:pPr>
      <w:r>
        <w:rPr>
          <w:rFonts w:ascii="IRNazanin" w:hAnsi="IRNazanin" w:eastAsia="IRNazanin" w:cs="IRNazanin"/>
          <w:lang w:bidi="fa-IR"/>
          <w:color w:val="111111"/>
          <w:sz w:val="28"/>
          <w:szCs w:val="28"/>
          <w:rtl/>
        </w:rPr>
        <w:t xml:space="preserve">فل</w:t>
      </w:r>
    </w:p>
    <w:p>
      <w:pPr>
        <w:pStyle w:val="Heading5"/>
      </w:pPr>
      <w:bookmarkStart w:id="1798" w:name="_Toc1299"/>
      <w:r>
        <w:t>جَحْفَلَ</w:t>
      </w:r>
      <w:bookmarkEnd w:id="1798"/>
    </w:p>
    <w:p>
      <w:pPr>
        <w:pStyle w:val="BookText"/>
      </w:pPr>
      <w:r>
        <w:rPr>
          <w:rFonts w:ascii="Amiri" w:hAnsi="Amiri" w:eastAsia="Amiri" w:cs="Amiri"/>
          <w:lang w:bidi="ar-SA"/>
          <w:color w:val="111111"/>
          <w:sz w:val="28"/>
          <w:szCs w:val="28"/>
          <w:rtl/>
        </w:rPr>
        <w:t xml:space="preserve">[جَحْفَلَ] الجَحافِل : أي عسكرَ العساكرَ.</w:t>
      </w:r>
    </w:p>
    <w:p>
      <w:pPr>
        <w:pStyle w:val="BookText"/>
      </w:pPr>
      <w:r>
        <w:rPr>
          <w:rFonts w:ascii="IRNazanin" w:hAnsi="IRNazanin" w:eastAsia="IRNazanin" w:cs="IRNazanin"/>
          <w:lang w:bidi="fa-IR"/>
          <w:color w:val="111111"/>
          <w:sz w:val="28"/>
          <w:szCs w:val="28"/>
          <w:rtl/>
        </w:rPr>
        <w:t xml:space="preserve">رم</w:t>
      </w:r>
    </w:p>
    <w:p>
      <w:pPr>
        <w:pStyle w:val="Heading5"/>
      </w:pPr>
      <w:bookmarkStart w:id="1799" w:name="_Toc1300"/>
      <w:r>
        <w:t>جَحْرَم</w:t>
      </w:r>
      <w:bookmarkEnd w:id="1799"/>
    </w:p>
    <w:p>
      <w:pPr>
        <w:pStyle w:val="BookText"/>
      </w:pPr>
      <w:r>
        <w:rPr>
          <w:rFonts w:ascii="Amiri" w:hAnsi="Amiri" w:eastAsia="Amiri" w:cs="Amiri"/>
          <w:lang w:bidi="ar-SA"/>
          <w:color w:val="111111"/>
          <w:sz w:val="28"/>
          <w:szCs w:val="28"/>
          <w:rtl/>
        </w:rPr>
        <w:t xml:space="preserve">[جَحْرَم] : الجحرمة : الضِّيق وسوء الخلق.</w:t>
      </w:r>
    </w:p>
    <w:p>
      <w:pPr>
        <w:pStyle w:val="BookText"/>
      </w:pPr>
      <w:r>
        <w:rPr>
          <w:rFonts w:ascii="IRNazanin" w:hAnsi="IRNazanin" w:eastAsia="IRNazanin" w:cs="IRNazanin"/>
          <w:lang w:bidi="fa-IR"/>
          <w:color w:val="111111"/>
          <w:sz w:val="28"/>
          <w:szCs w:val="28"/>
          <w:rtl/>
        </w:rPr>
        <w:t xml:space="preserve">لم</w:t>
      </w:r>
    </w:p>
    <w:p>
      <w:pPr>
        <w:pStyle w:val="Heading5"/>
      </w:pPr>
      <w:bookmarkStart w:id="1800" w:name="_Toc1301"/>
      <w:r>
        <w:t>جَحْلَم</w:t>
      </w:r>
      <w:bookmarkEnd w:id="1800"/>
    </w:p>
    <w:p>
      <w:pPr>
        <w:pStyle w:val="BookText"/>
      </w:pPr>
      <w:r>
        <w:rPr>
          <w:rFonts w:ascii="Amiri" w:hAnsi="Amiri" w:eastAsia="Amiri" w:cs="Amiri"/>
          <w:lang w:bidi="ar-SA"/>
          <w:color w:val="111111"/>
          <w:sz w:val="28"/>
          <w:szCs w:val="28"/>
          <w:rtl/>
        </w:rPr>
        <w:t xml:space="preserve">[جَحْلَم] : الجَحْلَمة : الصَّرْع ، جحلمه : إِذا صرعه.</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فل</w:t>
      </w:r>
    </w:p>
    <w:p>
      <w:pPr>
        <w:pStyle w:val="Heading5"/>
      </w:pPr>
      <w:bookmarkStart w:id="1801" w:name="_Toc1302"/>
      <w:r>
        <w:t>تجحفل</w:t>
      </w:r>
      <w:bookmarkEnd w:id="1801"/>
    </w:p>
    <w:p>
      <w:pPr>
        <w:pStyle w:val="BookText"/>
      </w:pPr>
      <w:r>
        <w:rPr>
          <w:rFonts w:ascii="Amiri" w:hAnsi="Amiri" w:eastAsia="Amiri" w:cs="Amiri"/>
          <w:lang w:bidi="ar-SA"/>
          <w:color w:val="111111"/>
          <w:sz w:val="28"/>
          <w:szCs w:val="28"/>
          <w:rtl/>
        </w:rPr>
        <w:t xml:space="preserve">[تجحفل] القومُ : إِذا اجتمعوا. ومنه سمي الجحفل ، وهو الجيش.</w:t>
      </w:r>
    </w:p>
    <w:p>
      <w:pPr>
        <w:pStyle w:val="BookText"/>
      </w:pPr>
      <w:r>
        <w:rPr>
          <w:rFonts w:ascii="IRNazanin" w:hAnsi="IRNazanin" w:eastAsia="IRNazanin" w:cs="IRNazanin"/>
          <w:lang w:bidi="fa-IR"/>
          <w:color w:val="111111"/>
          <w:sz w:val="28"/>
          <w:szCs w:val="28"/>
          <w:rtl/>
        </w:rPr>
        <w:t xml:space="preserve">[شماره صفحه واقعی : 1004]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72" w:name="pg14428_153304"/>
    <w:bookmarkEnd w:id="272"/>
    <w:p>
      <w:pPr>
        <w:pStyle w:val="Heading3"/>
      </w:pPr>
      <w:bookmarkStart w:id="1802" w:name="_Toc1303"/>
      <w:r>
        <w:t>باب الجيم والخاء وما بعدهما</w:t>
      </w:r>
      <w:bookmarkEnd w:id="1802"/>
    </w:p>
    <w:p>
      <w:pPr>
        <w:pStyle w:val="Heading4"/>
      </w:pPr>
      <w:bookmarkStart w:id="1803" w:name="_Toc1304"/>
      <w:r>
        <w:t>الأسماء</w:t>
      </w:r>
      <w:bookmarkEnd w:id="1803"/>
    </w:p>
    <w:p>
      <w:pPr>
        <w:pStyle w:val="Heading5"/>
      </w:pPr>
      <w:bookmarkStart w:id="1804" w:name="_Toc1305"/>
      <w:r>
        <w:t>اشارة</w:t>
      </w:r>
      <w:bookmarkEnd w:id="1804"/>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فِعالة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805" w:name="_Toc1306"/>
      <w:r>
        <w:t>الجِخابة</w:t>
      </w:r>
      <w:bookmarkEnd w:id="1805"/>
    </w:p>
    <w:p>
      <w:pPr>
        <w:pStyle w:val="BookText"/>
      </w:pPr>
      <w:r>
        <w:rPr>
          <w:rFonts w:ascii="Amiri" w:hAnsi="Amiri" w:eastAsia="Amiri" w:cs="Amiri"/>
          <w:lang w:bidi="ar-SA"/>
          <w:color w:val="111111"/>
          <w:sz w:val="28"/>
          <w:szCs w:val="28"/>
          <w:rtl/>
        </w:rPr>
        <w:t xml:space="preserve">[الجِخابة] </w:t>
      </w:r>
      <w:r>
        <w:rPr>
          <w:rStyle w:val="FootnoteReference"/>
        </w:rPr>
        <w:footnoteReference w:id="709"/>
      </w:r>
      <w:r>
        <w:rPr>
          <w:rFonts w:ascii="IRNazanin" w:hAnsi="IRNazanin" w:eastAsia="IRNazanin" w:cs="IRNazanin"/>
          <w:lang w:bidi="fa-IR"/>
          <w:color w:val="111111"/>
          <w:sz w:val="28"/>
          <w:szCs w:val="28"/>
          <w:rtl/>
        </w:rPr>
        <w:t xml:space="preserve">: الأحمق.</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بضم الفاء واللام</w:t>
      </w:r>
    </w:p>
    <w:p>
      <w:pPr>
        <w:pStyle w:val="BookText"/>
      </w:pPr>
      <w:r>
        <w:rPr>
          <w:rFonts w:ascii="IRNazanin" w:hAnsi="IRNazanin" w:eastAsia="IRNazanin" w:cs="IRNazanin"/>
          <w:lang w:bidi="fa-IR"/>
          <w:color w:val="111111"/>
          <w:sz w:val="28"/>
          <w:szCs w:val="28"/>
          <w:rtl/>
        </w:rPr>
        <w:t xml:space="preserve">دب</w:t>
      </w:r>
    </w:p>
    <w:p>
      <w:pPr>
        <w:pStyle w:val="Heading5"/>
      </w:pPr>
      <w:bookmarkStart w:id="1806" w:name="_Toc1307"/>
      <w:r>
        <w:t>الجُخْدُب</w:t>
      </w:r>
      <w:bookmarkEnd w:id="1806"/>
    </w:p>
    <w:p>
      <w:pPr>
        <w:pStyle w:val="BookText"/>
      </w:pPr>
      <w:r>
        <w:rPr>
          <w:rFonts w:ascii="Amiri" w:hAnsi="Amiri" w:eastAsia="Amiri" w:cs="Amiri"/>
          <w:lang w:bidi="ar-SA"/>
          <w:color w:val="111111"/>
          <w:sz w:val="28"/>
          <w:szCs w:val="28"/>
          <w:rtl/>
        </w:rPr>
        <w:t xml:space="preserve">[الجُخْدُب] : يقال : إِن الجُخْدُب من الرجال : الطويل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والجُخْدُب : دابة مثل الحِرْباء.</w:t>
      </w:r>
    </w:p>
    <w:p>
      <w:pPr>
        <w:pStyle w:val="BookText"/>
      </w:pPr>
      <w:r>
        <w:rPr>
          <w:rFonts w:ascii="Amiri" w:hAnsi="Amiri" w:eastAsia="Amiri" w:cs="Amiri"/>
          <w:lang w:bidi="ar-SA"/>
          <w:color w:val="111111"/>
          <w:sz w:val="28"/>
          <w:szCs w:val="28"/>
          <w:rtl/>
        </w:rPr>
        <w:t xml:space="preserve">والجخدب : الجمل الضخم السريع.</w:t>
      </w:r>
    </w:p>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IRNazanin" w:hAnsi="IRNazanin" w:eastAsia="IRNazanin" w:cs="IRNazanin"/>
          <w:lang w:bidi="fa-IR"/>
          <w:color w:val="111111"/>
          <w:sz w:val="28"/>
          <w:szCs w:val="28"/>
          <w:rtl/>
        </w:rPr>
        <w:t xml:space="preserve">دب</w:t>
      </w:r>
    </w:p>
    <w:p>
      <w:pPr>
        <w:pStyle w:val="Heading5"/>
      </w:pPr>
      <w:bookmarkStart w:id="1807" w:name="_Toc1308"/>
      <w:r>
        <w:t>الجُخادب</w:t>
      </w:r>
      <w:bookmarkEnd w:id="1807"/>
    </w:p>
    <w:p>
      <w:pPr>
        <w:pStyle w:val="BookText"/>
      </w:pPr>
      <w:r>
        <w:rPr>
          <w:rFonts w:ascii="IRNazanin" w:hAnsi="IRNazanin" w:eastAsia="IRNazanin" w:cs="IRNazanin"/>
          <w:lang w:bidi="fa-IR"/>
          <w:color w:val="111111"/>
          <w:sz w:val="28"/>
          <w:szCs w:val="28"/>
          <w:rtl/>
        </w:rPr>
        <w:t xml:space="preserve">[الجُخادب] : الجمل الضخم.</w:t>
      </w:r>
    </w:p>
    <w:p>
      <w:pPr>
        <w:pStyle w:val="BookText"/>
      </w:pPr>
      <w:r>
        <w:rPr>
          <w:rFonts w:ascii="Amiri" w:hAnsi="Amiri" w:eastAsia="Amiri" w:cs="Amiri"/>
          <w:lang w:bidi="ar-SA"/>
          <w:color w:val="111111"/>
          <w:sz w:val="28"/>
          <w:szCs w:val="28"/>
          <w:rtl/>
        </w:rPr>
        <w:t xml:space="preserve">فُعَالِلَى ، بزيادة ألف</w:t>
      </w:r>
    </w:p>
    <w:p>
      <w:pPr>
        <w:pStyle w:val="BookText"/>
      </w:pPr>
      <w:r>
        <w:rPr>
          <w:rFonts w:ascii="IRNazanin" w:hAnsi="IRNazanin" w:eastAsia="IRNazanin" w:cs="IRNazanin"/>
          <w:lang w:bidi="fa-IR"/>
          <w:color w:val="111111"/>
          <w:sz w:val="28"/>
          <w:szCs w:val="28"/>
          <w:rtl/>
        </w:rPr>
        <w:t xml:space="preserve">دب</w:t>
      </w:r>
    </w:p>
    <w:p>
      <w:pPr>
        <w:pStyle w:val="Heading5"/>
      </w:pPr>
      <w:bookmarkStart w:id="1808" w:name="_Toc1309"/>
      <w:r>
        <w:t>الجُخَادِبي</w:t>
      </w:r>
      <w:bookmarkEnd w:id="1808"/>
    </w:p>
    <w:p>
      <w:pPr>
        <w:pStyle w:val="BookText"/>
      </w:pPr>
      <w:r>
        <w:rPr>
          <w:rFonts w:ascii="Amiri" w:hAnsi="Amiri" w:eastAsia="Amiri" w:cs="Amiri"/>
          <w:lang w:bidi="ar-SA"/>
          <w:color w:val="111111"/>
          <w:sz w:val="28"/>
          <w:szCs w:val="28"/>
          <w:rtl/>
        </w:rPr>
        <w:t xml:space="preserve">[الجُخَادِبي] : الجراد الأخضر الطويل الرجلين. وهو أبو جُخَادِبى أيضاً ، قال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وعانق الظل أبو جُخادِبَى</w:t>
      </w:r>
    </w:p>
    <w:p>
      <w:pPr>
        <w:pStyle w:val="BookText"/>
      </w:pPr>
      <w:r>
        <w:rPr>
          <w:rFonts w:ascii="IRNazanin" w:hAnsi="IRNazanin" w:eastAsia="IRNazanin" w:cs="IRNazanin"/>
          <w:lang w:bidi="fa-IR"/>
          <w:color w:val="111111"/>
          <w:sz w:val="28"/>
          <w:szCs w:val="28"/>
          <w:rtl/>
        </w:rPr>
        <w:t xml:space="preserve">[شماره صفحه واقعی : 1005]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73" w:name="pg14428_153306"/>
    <w:bookmarkEnd w:id="273"/>
    <w:p>
      <w:pPr>
        <w:pStyle w:val="Heading4"/>
      </w:pPr>
      <w:bookmarkStart w:id="1809" w:name="_Toc1310"/>
      <w:r>
        <w:t>الأفعال</w:t>
      </w:r>
      <w:bookmarkEnd w:id="1809"/>
    </w:p>
    <w:p>
      <w:pPr>
        <w:pStyle w:val="Heading5"/>
      </w:pPr>
      <w:bookmarkStart w:id="1810" w:name="_Toc1311"/>
      <w:r>
        <w:t>اشارة</w:t>
      </w:r>
      <w:bookmarkEnd w:id="1810"/>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ف</w:t>
      </w:r>
    </w:p>
    <w:p>
      <w:pPr>
        <w:pStyle w:val="Heading5"/>
      </w:pPr>
      <w:bookmarkStart w:id="1811" w:name="_Toc1312"/>
      <w:r>
        <w:t>جخف</w:t>
      </w:r>
      <w:bookmarkEnd w:id="1811"/>
    </w:p>
    <w:p>
      <w:pPr>
        <w:pStyle w:val="BookText"/>
      </w:pPr>
      <w:r>
        <w:rPr>
          <w:rFonts w:ascii="Amiri" w:hAnsi="Amiri" w:eastAsia="Amiri" w:cs="Amiri"/>
          <w:lang w:bidi="ar-SA"/>
          <w:color w:val="111111"/>
          <w:sz w:val="28"/>
          <w:szCs w:val="28"/>
          <w:rtl/>
        </w:rPr>
        <w:t xml:space="preserve">[جخف] : الجخيف : صوت بطن الإِنسان.</w:t>
      </w:r>
    </w:p>
    <w:p>
      <w:pPr>
        <w:pStyle w:val="BookText"/>
      </w:pPr>
      <w:r>
        <w:rPr>
          <w:rFonts w:ascii="Amiri" w:hAnsi="Amiri" w:eastAsia="Amiri" w:cs="Amiri"/>
          <w:lang w:bidi="ar-SA"/>
          <w:color w:val="111111"/>
          <w:sz w:val="28"/>
          <w:szCs w:val="28"/>
          <w:rtl/>
        </w:rPr>
        <w:t xml:space="preserve">وجخَف النائمُ : إِذا نفخ في نومه. وفي الحديث </w:t>
      </w:r>
      <w:r>
        <w:rPr>
          <w:rStyle w:val="FootnoteReference"/>
        </w:rPr>
        <w:footnoteReference w:id="712"/>
      </w:r>
      <w:r>
        <w:rPr>
          <w:rFonts w:ascii="Amiri" w:hAnsi="Amiri" w:eastAsia="Amiri" w:cs="Amiri"/>
          <w:lang w:bidi="ar-SA"/>
          <w:color w:val="111111"/>
          <w:sz w:val="28"/>
          <w:szCs w:val="28"/>
          <w:rtl/>
        </w:rPr>
        <w:t xml:space="preserve">: « نام ابن عمر وهو جالس حتى سُمِع جَخِيفُه ثم قام فصلَّى ولم يتوضأ ».</w:t>
      </w:r>
    </w:p>
    <w:p>
      <w:pPr>
        <w:pStyle w:val="BookText"/>
      </w:pPr>
      <w:r>
        <w:rPr>
          <w:rFonts w:ascii="Amiri" w:hAnsi="Amiri" w:eastAsia="Amiri" w:cs="Amiri"/>
          <w:lang w:bidi="ar-SA"/>
          <w:color w:val="111111"/>
          <w:sz w:val="28"/>
          <w:szCs w:val="28"/>
          <w:rtl/>
        </w:rPr>
        <w:t xml:space="preserve">وجَخَف الرجلُ جَخِيفاً : إِذا افتخر بأكثر مما عنده.</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ر</w:t>
      </w:r>
    </w:p>
    <w:p>
      <w:pPr>
        <w:pStyle w:val="Heading5"/>
      </w:pPr>
      <w:bookmarkStart w:id="1812" w:name="_Toc1313"/>
      <w:r>
        <w:t>جَخِر</w:t>
      </w:r>
      <w:bookmarkEnd w:id="1812"/>
    </w:p>
    <w:p>
      <w:pPr>
        <w:pStyle w:val="BookText"/>
      </w:pPr>
      <w:r>
        <w:rPr>
          <w:rFonts w:ascii="Amiri" w:hAnsi="Amiri" w:eastAsia="Amiri" w:cs="Amiri"/>
          <w:lang w:bidi="ar-SA"/>
          <w:color w:val="111111"/>
          <w:sz w:val="28"/>
          <w:szCs w:val="28"/>
          <w:rtl/>
        </w:rPr>
        <w:t xml:space="preserve">[جَخِر] : الجَخَر : تغيُّر رائحة الفم. والنعت جَخِرٌ.</w:t>
      </w:r>
    </w:p>
    <w:p>
      <w:pPr>
        <w:pStyle w:val="BookText"/>
      </w:pPr>
      <w:r>
        <w:rPr>
          <w:rFonts w:ascii="Amiri" w:hAnsi="Amiri" w:eastAsia="Amiri" w:cs="Amiri"/>
          <w:lang w:bidi="ar-SA"/>
          <w:color w:val="111111"/>
          <w:sz w:val="28"/>
          <w:szCs w:val="28"/>
          <w:rtl/>
        </w:rPr>
        <w:t xml:space="preserve">ويقال : جَخِر جوف البئر : إِذا اتسع.</w:t>
      </w:r>
    </w:p>
    <w:p>
      <w:pPr>
        <w:pStyle w:val="BookText"/>
      </w:pPr>
      <w:r>
        <w:rPr>
          <w:rFonts w:ascii="IRNazanin" w:hAnsi="IRNazanin" w:eastAsia="IRNazanin" w:cs="IRNazanin"/>
          <w:lang w:bidi="fa-IR"/>
          <w:color w:val="111111"/>
          <w:sz w:val="28"/>
          <w:szCs w:val="28"/>
          <w:rtl/>
        </w:rPr>
        <w:t xml:space="preserve">و</w:t>
      </w:r>
    </w:p>
    <w:p>
      <w:pPr>
        <w:pStyle w:val="Heading5"/>
      </w:pPr>
      <w:bookmarkStart w:id="1813" w:name="_Toc1314"/>
      <w:r>
        <w:t>جَخِي</w:t>
      </w:r>
      <w:bookmarkEnd w:id="1813"/>
    </w:p>
    <w:p>
      <w:pPr>
        <w:pStyle w:val="BookText"/>
      </w:pPr>
      <w:r>
        <w:rPr>
          <w:rFonts w:ascii="Amiri" w:hAnsi="Amiri" w:eastAsia="Amiri" w:cs="Amiri"/>
          <w:lang w:bidi="ar-SA"/>
          <w:color w:val="111111"/>
          <w:sz w:val="28"/>
          <w:szCs w:val="28"/>
          <w:rtl/>
        </w:rPr>
        <w:t xml:space="preserve">[جَخِي] : رجل أَجْخَى : مسترخي اللحم ، وامرأة جَخْوَاءُ.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814" w:name="_Toc1315"/>
      <w:r>
        <w:t>جَخَّر</w:t>
      </w:r>
      <w:bookmarkEnd w:id="1814"/>
    </w:p>
    <w:p>
      <w:pPr>
        <w:pStyle w:val="BookText"/>
      </w:pPr>
      <w:r>
        <w:rPr>
          <w:rFonts w:ascii="Amiri" w:hAnsi="Amiri" w:eastAsia="Amiri" w:cs="Amiri"/>
          <w:lang w:bidi="ar-SA"/>
          <w:color w:val="111111"/>
          <w:sz w:val="28"/>
          <w:szCs w:val="28"/>
          <w:rtl/>
        </w:rPr>
        <w:t xml:space="preserve">[جَخَّر] البئرَ : أي وسّعها.</w:t>
      </w:r>
    </w:p>
    <w:p>
      <w:pPr>
        <w:pStyle w:val="BookText"/>
      </w:pPr>
      <w:r>
        <w:rPr>
          <w:rFonts w:ascii="IRNazanin" w:hAnsi="IRNazanin" w:eastAsia="IRNazanin" w:cs="IRNazanin"/>
          <w:lang w:bidi="fa-IR"/>
          <w:color w:val="111111"/>
          <w:sz w:val="28"/>
          <w:szCs w:val="28"/>
          <w:rtl/>
        </w:rPr>
        <w:t xml:space="preserve">و</w:t>
      </w:r>
    </w:p>
    <w:p>
      <w:pPr>
        <w:pStyle w:val="Heading5"/>
      </w:pPr>
      <w:bookmarkStart w:id="1815" w:name="_Toc1316"/>
      <w:r>
        <w:t>جَخَّى</w:t>
      </w:r>
      <w:bookmarkEnd w:id="1815"/>
    </w:p>
    <w:p>
      <w:pPr>
        <w:pStyle w:val="BookText"/>
      </w:pPr>
      <w:r>
        <w:rPr>
          <w:rFonts w:ascii="Amiri" w:hAnsi="Amiri" w:eastAsia="Amiri" w:cs="Amiri"/>
          <w:lang w:bidi="ar-SA"/>
          <w:color w:val="111111"/>
          <w:sz w:val="28"/>
          <w:szCs w:val="28"/>
          <w:rtl/>
        </w:rPr>
        <w:t xml:space="preserve">[جَخَّى] : إِذا مال ، قال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خَيْرَ في شَيْخٍ إِذَا ما جَخَّى</w:t>
      </w:r>
    </w:p>
    <w:p>
      <w:pPr>
        <w:pStyle w:val="BookText"/>
      </w:pPr>
      <w:r>
        <w:rPr>
          <w:rFonts w:ascii="Amiri" w:hAnsi="Amiri" w:eastAsia="Amiri" w:cs="Amiri"/>
          <w:lang w:bidi="ar-SA"/>
          <w:color w:val="111111"/>
          <w:sz w:val="28"/>
          <w:szCs w:val="28"/>
          <w:rtl/>
        </w:rPr>
        <w:t xml:space="preserve">أي انحنى من الكبر. وفي حديث حذيفة : « وقَلْبٌ أَسْوَدُ مُرْبَدٌّ كالكُوزِ مُجَخِّياً »أي مائلاً لا يعي شيئاً.</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دب</w:t>
      </w:r>
    </w:p>
    <w:p>
      <w:pPr>
        <w:pStyle w:val="Heading5"/>
      </w:pPr>
      <w:bookmarkStart w:id="1816" w:name="_Toc1317"/>
      <w:r>
        <w:t>جَخْدَبَ</w:t>
      </w:r>
      <w:bookmarkEnd w:id="1816"/>
    </w:p>
    <w:p>
      <w:pPr>
        <w:pStyle w:val="BookText"/>
      </w:pPr>
      <w:r>
        <w:rPr>
          <w:rFonts w:ascii="Amiri" w:hAnsi="Amiri" w:eastAsia="Amiri" w:cs="Amiri"/>
          <w:lang w:bidi="ar-SA"/>
          <w:color w:val="111111"/>
          <w:sz w:val="28"/>
          <w:szCs w:val="28"/>
          <w:rtl/>
        </w:rPr>
        <w:t xml:space="preserve">[جَخْدَبَ] : الجَخْدَبة : السرعة.</w:t>
      </w:r>
    </w:p>
    <w:p>
      <w:pPr>
        <w:pStyle w:val="BookText"/>
      </w:pPr>
      <w:r>
        <w:rPr>
          <w:rFonts w:ascii="IRNazanin" w:hAnsi="IRNazanin" w:eastAsia="IRNazanin" w:cs="IRNazanin"/>
          <w:lang w:bidi="fa-IR"/>
          <w:color w:val="111111"/>
          <w:sz w:val="28"/>
          <w:szCs w:val="28"/>
          <w:rtl/>
        </w:rPr>
        <w:t xml:space="preserve">[شماره صفحه واقعی : 1006]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74" w:name="pg14428_153308"/>
    <w:bookmarkEnd w:id="274"/>
    <w:p>
      <w:pPr>
        <w:pStyle w:val="Heading3"/>
      </w:pPr>
      <w:bookmarkStart w:id="1817" w:name="_Toc1318"/>
      <w:r>
        <w:t>باب الجيم والدال وما بعدهما</w:t>
      </w:r>
      <w:bookmarkEnd w:id="1817"/>
    </w:p>
    <w:p>
      <w:pPr>
        <w:pStyle w:val="Heading4"/>
      </w:pPr>
      <w:bookmarkStart w:id="1818" w:name="_Toc1319"/>
      <w:r>
        <w:t>الأسماء</w:t>
      </w:r>
      <w:bookmarkEnd w:id="1818"/>
    </w:p>
    <w:p>
      <w:pPr>
        <w:pStyle w:val="Heading5"/>
      </w:pPr>
      <w:bookmarkStart w:id="1819" w:name="_Toc1320"/>
      <w:r>
        <w:t>اشارة</w:t>
      </w:r>
      <w:bookmarkEnd w:id="181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820" w:name="_Toc1321"/>
      <w:r>
        <w:t>الجَدْب</w:t>
      </w:r>
      <w:bookmarkEnd w:id="1820"/>
    </w:p>
    <w:p>
      <w:pPr>
        <w:pStyle w:val="BookText"/>
      </w:pPr>
      <w:r>
        <w:rPr>
          <w:rFonts w:ascii="Amiri" w:hAnsi="Amiri" w:eastAsia="Amiri" w:cs="Amiri"/>
          <w:lang w:bidi="ar-SA"/>
          <w:color w:val="111111"/>
          <w:sz w:val="28"/>
          <w:szCs w:val="28"/>
          <w:rtl/>
        </w:rPr>
        <w:t xml:space="preserve">[الجَدْب] : خِلاف الخِصْبِ.</w:t>
      </w:r>
    </w:p>
    <w:p>
      <w:pPr>
        <w:pStyle w:val="BookText"/>
      </w:pPr>
      <w:r>
        <w:rPr>
          <w:rFonts w:ascii="IRNazanin" w:hAnsi="IRNazanin" w:eastAsia="IRNazanin" w:cs="IRNazanin"/>
          <w:lang w:bidi="fa-IR"/>
          <w:color w:val="111111"/>
          <w:sz w:val="28"/>
          <w:szCs w:val="28"/>
          <w:rtl/>
        </w:rPr>
        <w:t xml:space="preserve">ر</w:t>
      </w:r>
    </w:p>
    <w:p>
      <w:pPr>
        <w:pStyle w:val="Heading5"/>
      </w:pPr>
      <w:bookmarkStart w:id="1821" w:name="_Toc1322"/>
      <w:r>
        <w:t>الجَدْر</w:t>
      </w:r>
      <w:bookmarkEnd w:id="1821"/>
    </w:p>
    <w:p>
      <w:pPr>
        <w:pStyle w:val="BookText"/>
      </w:pPr>
      <w:r>
        <w:rPr>
          <w:rFonts w:ascii="Amiri" w:hAnsi="Amiri" w:eastAsia="Amiri" w:cs="Amiri"/>
          <w:lang w:bidi="ar-SA"/>
          <w:color w:val="111111"/>
          <w:sz w:val="28"/>
          <w:szCs w:val="28"/>
          <w:rtl/>
        </w:rPr>
        <w:t xml:space="preserve">[الجَدْر] : الجدار.</w:t>
      </w:r>
    </w:p>
    <w:p>
      <w:pPr>
        <w:pStyle w:val="BookText"/>
      </w:pPr>
      <w:r>
        <w:rPr>
          <w:rFonts w:ascii="Amiri" w:hAnsi="Amiri" w:eastAsia="Amiri" w:cs="Amiri"/>
          <w:lang w:bidi="ar-SA"/>
          <w:color w:val="111111"/>
          <w:sz w:val="28"/>
          <w:szCs w:val="28"/>
          <w:rtl/>
        </w:rPr>
        <w:t xml:space="preserve">والجَدْر : نبت. وفي الحديث </w:t>
      </w:r>
      <w:r>
        <w:rPr>
          <w:rStyle w:val="FootnoteReference"/>
        </w:rPr>
        <w:footnoteReference w:id="714"/>
      </w:r>
      <w:r>
        <w:rPr>
          <w:rFonts w:ascii="Amiri" w:hAnsi="Amiri" w:eastAsia="Amiri" w:cs="Amiri"/>
          <w:lang w:bidi="ar-SA"/>
          <w:color w:val="111111"/>
          <w:sz w:val="28"/>
          <w:szCs w:val="28"/>
          <w:rtl/>
        </w:rPr>
        <w:t xml:space="preserve">: قال النبي عليه‌السلام للزُّبَير حين خاصم الأنصاريَّ في السَّيل : « يا زُبَيْر احبِسِ الماءَ حتَّى يُبْلُغَ الجَدْرَ » أي أصل الحائط ، وقيل : يعني أصول الشجر ، قال النابغة الجعدي </w:t>
      </w:r>
      <w:r>
        <w:rPr>
          <w:rStyle w:val="FootnoteReference"/>
        </w:rPr>
        <w:footnoteReference w:id="715"/>
      </w:r>
    </w:p>
    <w:p>
      <w:pPr>
        <w:pStyle w:val="BookText"/>
      </w:pPr>
      <w:r>
        <w:rPr>
          <w:rFonts w:ascii="Amiri" w:hAnsi="Amiri" w:eastAsia="Amiri" w:cs="Amiri"/>
          <w:lang w:bidi="ar-SA"/>
          <w:color w:val="111111"/>
          <w:sz w:val="28"/>
          <w:szCs w:val="28"/>
          <w:rtl/>
        </w:rPr>
        <w:t xml:space="preserve">إذ تتحبون عند الخذل أن لكم</w:t>
      </w:r>
    </w:p>
    <w:p>
      <w:pPr>
        <w:pStyle w:val="BookText"/>
      </w:pPr>
      <w:r>
        <w:rPr>
          <w:rFonts w:ascii="Amiri" w:hAnsi="Amiri" w:eastAsia="Amiri" w:cs="Amiri"/>
          <w:lang w:bidi="ar-SA"/>
          <w:color w:val="111111"/>
          <w:sz w:val="28"/>
          <w:szCs w:val="28"/>
          <w:rtl/>
        </w:rPr>
        <w:t xml:space="preserve">و « الجدر » رواية المقاييس : ( 1 / 432 ) ، والمجمل :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تَسْتَحِبُّون عِنْدَ الجَدْرِ أَنَّ لكم</w:t>
      </w:r>
    </w:p>
    <w:p>
      <w:pPr>
        <w:pStyle w:val="BookText"/>
      </w:pPr>
      <w:r>
        <w:rPr>
          <w:rFonts w:ascii="Amiri" w:hAnsi="Amiri" w:eastAsia="Amiri" w:cs="Amiri"/>
          <w:lang w:bidi="ar-SA"/>
          <w:color w:val="111111"/>
          <w:sz w:val="28"/>
          <w:szCs w:val="28"/>
          <w:rtl/>
        </w:rPr>
        <w:t xml:space="preserve">مِنْ آلِ جَعْدَةَ أَعْمَاماً وأَخْوَالا</w:t>
      </w:r>
    </w:p>
    <w:p>
      <w:pPr>
        <w:pStyle w:val="BookText"/>
      </w:pPr>
      <w:r>
        <w:rPr>
          <w:rFonts w:ascii="IRNazanin" w:hAnsi="IRNazanin" w:eastAsia="IRNazanin" w:cs="IRNazanin"/>
          <w:lang w:bidi="fa-IR"/>
          <w:color w:val="111111"/>
          <w:sz w:val="28"/>
          <w:szCs w:val="28"/>
          <w:rtl/>
        </w:rPr>
        <w:t xml:space="preserve">ل</w:t>
      </w:r>
    </w:p>
    <w:p>
      <w:pPr>
        <w:pStyle w:val="Heading5"/>
      </w:pPr>
      <w:bookmarkStart w:id="1822" w:name="_Toc1323"/>
      <w:r>
        <w:t>الجَدْل</w:t>
      </w:r>
      <w:bookmarkEnd w:id="1822"/>
    </w:p>
    <w:p>
      <w:pPr>
        <w:pStyle w:val="BookText"/>
      </w:pPr>
      <w:r>
        <w:rPr>
          <w:rFonts w:ascii="Amiri" w:hAnsi="Amiri" w:eastAsia="Amiri" w:cs="Amiri"/>
          <w:lang w:bidi="ar-SA"/>
          <w:color w:val="111111"/>
          <w:sz w:val="28"/>
          <w:szCs w:val="28"/>
          <w:rtl/>
        </w:rPr>
        <w:t xml:space="preserve">[الجَدْل] : العضو ، وجمعه جُدُول.</w:t>
      </w:r>
    </w:p>
    <w:p>
      <w:pPr>
        <w:pStyle w:val="BookText"/>
      </w:pPr>
      <w:r>
        <w:rPr>
          <w:rFonts w:ascii="Amiri" w:hAnsi="Amiri" w:eastAsia="Amiri" w:cs="Amiri"/>
          <w:lang w:bidi="ar-SA"/>
          <w:color w:val="111111"/>
          <w:sz w:val="28"/>
          <w:szCs w:val="28"/>
          <w:rtl/>
        </w:rPr>
        <w:t xml:space="preserve">ويقال : الجُدُول : قصب اليدين والرجلين.</w:t>
      </w:r>
    </w:p>
    <w:p>
      <w:pPr>
        <w:pStyle w:val="BookText"/>
      </w:pPr>
      <w:r>
        <w:rPr>
          <w:rFonts w:ascii="Amiri" w:hAnsi="Amiri" w:eastAsia="Amiri" w:cs="Amiri"/>
          <w:lang w:bidi="ar-SA"/>
          <w:color w:val="111111"/>
          <w:sz w:val="28"/>
          <w:szCs w:val="28"/>
          <w:rtl/>
        </w:rPr>
        <w:t xml:space="preserve">ويقال : ذَكَرٌ جَدْل : أي صلب.</w:t>
      </w:r>
    </w:p>
    <w:p>
      <w:pPr>
        <w:pStyle w:val="BookText"/>
      </w:pPr>
      <w:r>
        <w:rPr>
          <w:rFonts w:ascii="Amiri" w:hAnsi="Amiri" w:eastAsia="Amiri" w:cs="Amiri"/>
          <w:lang w:bidi="ar-SA"/>
          <w:color w:val="111111"/>
          <w:sz w:val="28"/>
          <w:szCs w:val="28"/>
          <w:rtl/>
        </w:rPr>
        <w:t xml:space="preserve">ي</w:t>
      </w:r>
    </w:p>
    <w:p>
      <w:pPr>
        <w:pStyle w:val="Heading5"/>
      </w:pPr>
      <w:bookmarkStart w:id="1823" w:name="_Toc1324"/>
      <w:r>
        <w:t>الجَدْي</w:t>
      </w:r>
      <w:bookmarkEnd w:id="1823"/>
    </w:p>
    <w:p>
      <w:pPr>
        <w:pStyle w:val="BookText"/>
      </w:pPr>
      <w:r>
        <w:rPr>
          <w:rFonts w:ascii="Amiri" w:hAnsi="Amiri" w:eastAsia="Amiri" w:cs="Amiri"/>
          <w:lang w:bidi="ar-SA"/>
          <w:color w:val="111111"/>
          <w:sz w:val="28"/>
          <w:szCs w:val="28"/>
          <w:rtl/>
        </w:rPr>
        <w:t xml:space="preserve">[الجَدْي] : الذكر من أولاد المعزى ، والجمع : الجداء.</w:t>
      </w:r>
    </w:p>
    <w:p>
      <w:pPr>
        <w:pStyle w:val="BookText"/>
      </w:pPr>
      <w:r>
        <w:rPr>
          <w:rFonts w:ascii="Amiri" w:hAnsi="Amiri" w:eastAsia="Amiri" w:cs="Amiri"/>
          <w:lang w:bidi="ar-SA"/>
          <w:color w:val="111111"/>
          <w:sz w:val="28"/>
          <w:szCs w:val="28"/>
          <w:rtl/>
        </w:rPr>
        <w:t xml:space="preserve">والجَدْي : برج من بروج السماء بجنب الدلو.</w:t>
      </w:r>
    </w:p>
    <w:p>
      <w:pPr>
        <w:pStyle w:val="BookText"/>
      </w:pPr>
      <w:r>
        <w:rPr>
          <w:rFonts w:ascii="Amiri" w:hAnsi="Amiri" w:eastAsia="Amiri" w:cs="Amiri"/>
          <w:lang w:bidi="ar-SA"/>
          <w:color w:val="111111"/>
          <w:sz w:val="28"/>
          <w:szCs w:val="28"/>
          <w:rtl/>
        </w:rPr>
        <w:t xml:space="preserve">والجدْي : نجم في السماء قريب من القطب. من بنات نعش الصغرى ، تعرف</w:t>
      </w:r>
    </w:p>
    <w:p>
      <w:pPr>
        <w:pStyle w:val="BookText"/>
      </w:pPr>
      <w:r>
        <w:rPr>
          <w:rFonts w:ascii="IRNazanin" w:hAnsi="IRNazanin" w:eastAsia="IRNazanin" w:cs="IRNazanin"/>
          <w:lang w:bidi="fa-IR"/>
          <w:color w:val="111111"/>
          <w:sz w:val="28"/>
          <w:szCs w:val="28"/>
          <w:rtl/>
        </w:rPr>
        <w:t xml:space="preserve">[شماره صفحه واقعی : 1007]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75" w:name="pg14428_153310"/>
    <w:bookmarkEnd w:id="275"/>
    <w:p>
      <w:pPr>
        <w:pStyle w:val="BookText"/>
      </w:pPr>
      <w:r>
        <w:rPr>
          <w:rFonts w:ascii="Amiri" w:hAnsi="Amiri" w:eastAsia="Amiri" w:cs="Amiri"/>
          <w:lang w:bidi="ar-SA"/>
          <w:color w:val="111111"/>
          <w:sz w:val="28"/>
          <w:szCs w:val="28"/>
          <w:rtl/>
        </w:rPr>
        <w:t xml:space="preserve">به القِبلة ، قال :</w:t>
      </w:r>
    </w:p>
    <w:p>
      <w:pPr>
        <w:pStyle w:val="BookText"/>
      </w:pPr>
      <w:r>
        <w:rPr>
          <w:rFonts w:ascii="Amiri" w:hAnsi="Amiri" w:eastAsia="Amiri" w:cs="Amiri"/>
          <w:lang w:bidi="ar-SA"/>
          <w:color w:val="111111"/>
          <w:sz w:val="28"/>
          <w:szCs w:val="28"/>
          <w:rtl/>
        </w:rPr>
        <w:t xml:space="preserve">كأنَ الجَدْيَ جَدْيَ بَنَاتِ نَعْشٍ</w:t>
      </w:r>
    </w:p>
    <w:p>
      <w:pPr>
        <w:pStyle w:val="BookText"/>
      </w:pPr>
      <w:r>
        <w:rPr>
          <w:rFonts w:ascii="Amiri" w:hAnsi="Amiri" w:eastAsia="Amiri" w:cs="Amiri"/>
          <w:lang w:bidi="ar-SA"/>
          <w:color w:val="111111"/>
          <w:sz w:val="28"/>
          <w:szCs w:val="28"/>
          <w:rtl/>
        </w:rPr>
        <w:t xml:space="preserve">يُكِبُّ على اليَدَيْنِ ويَسْتَدِيرُ</w:t>
      </w:r>
    </w:p>
    <w:p>
      <w:pPr>
        <w:pStyle w:val="BookText"/>
      </w:pPr>
      <w:r>
        <w:rPr>
          <w:rFonts w:ascii="Amiri" w:hAnsi="Amiri" w:eastAsia="Amiri" w:cs="Amiri"/>
          <w:lang w:bidi="ar-SA"/>
          <w:color w:val="111111"/>
          <w:sz w:val="28"/>
          <w:szCs w:val="28"/>
          <w:rtl/>
        </w:rPr>
        <w:t xml:space="preserve">يعني : أنه لا يغيب.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824" w:name="_Toc1325"/>
      <w:r>
        <w:t>الجَدْرَة</w:t>
      </w:r>
      <w:bookmarkEnd w:id="1824"/>
    </w:p>
    <w:p>
      <w:pPr>
        <w:pStyle w:val="BookText"/>
      </w:pPr>
      <w:r>
        <w:rPr>
          <w:rFonts w:ascii="Amiri" w:hAnsi="Amiri" w:eastAsia="Amiri" w:cs="Amiri"/>
          <w:lang w:bidi="ar-SA"/>
          <w:color w:val="111111"/>
          <w:sz w:val="28"/>
          <w:szCs w:val="28"/>
          <w:rtl/>
        </w:rPr>
        <w:t xml:space="preserve">[الجَدْرَة] : واحدة الجَدْر من الشجر.</w:t>
      </w:r>
    </w:p>
    <w:p>
      <w:pPr>
        <w:pStyle w:val="BookText"/>
      </w:pPr>
      <w:r>
        <w:rPr>
          <w:rFonts w:ascii="Amiri" w:hAnsi="Amiri" w:eastAsia="Amiri" w:cs="Amiri"/>
          <w:lang w:bidi="ar-SA"/>
          <w:color w:val="111111"/>
          <w:sz w:val="28"/>
          <w:szCs w:val="28"/>
          <w:rtl/>
        </w:rPr>
        <w:t xml:space="preserve">ي</w:t>
      </w:r>
    </w:p>
    <w:p>
      <w:pPr>
        <w:pStyle w:val="Heading5"/>
      </w:pPr>
      <w:bookmarkStart w:id="1825" w:name="_Toc1326"/>
      <w:r>
        <w:t>الجَدْيَة</w:t>
      </w:r>
      <w:bookmarkEnd w:id="1825"/>
    </w:p>
    <w:p>
      <w:pPr>
        <w:pStyle w:val="BookText"/>
      </w:pPr>
      <w:r>
        <w:rPr>
          <w:rFonts w:ascii="Amiri" w:hAnsi="Amiri" w:eastAsia="Amiri" w:cs="Amiri"/>
          <w:lang w:bidi="ar-SA"/>
          <w:color w:val="111111"/>
          <w:sz w:val="28"/>
          <w:szCs w:val="28"/>
          <w:rtl/>
        </w:rPr>
        <w:t xml:space="preserve">[الجَدْيَة] : واحدة الجَدَيَات ، وهي أكسية محشوَّة تجعل تحت ظَلِفات الرَّحْل ، قال حميد الأَرقط :</w:t>
      </w:r>
    </w:p>
    <w:p>
      <w:pPr>
        <w:pStyle w:val="BookText"/>
      </w:pPr>
      <w:r>
        <w:rPr>
          <w:rFonts w:ascii="Amiri" w:hAnsi="Amiri" w:eastAsia="Amiri" w:cs="Amiri"/>
          <w:lang w:bidi="ar-SA"/>
          <w:color w:val="111111"/>
          <w:sz w:val="28"/>
          <w:szCs w:val="28"/>
          <w:rtl/>
        </w:rPr>
        <w:t xml:space="preserve">وقدْ نَفَضْتُ جَدَيَاتِ الرَّحْلِ</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ث</w:t>
      </w:r>
    </w:p>
    <w:p>
      <w:pPr>
        <w:pStyle w:val="Heading5"/>
      </w:pPr>
      <w:bookmarkStart w:id="1826" w:name="_Toc1327"/>
      <w:r>
        <w:t>الجَدَث</w:t>
      </w:r>
      <w:bookmarkEnd w:id="1826"/>
    </w:p>
    <w:p>
      <w:pPr>
        <w:pStyle w:val="BookText"/>
      </w:pPr>
      <w:r>
        <w:rPr>
          <w:rFonts w:ascii="Amiri" w:hAnsi="Amiri" w:eastAsia="Amiri" w:cs="Amiri"/>
          <w:lang w:bidi="ar-SA"/>
          <w:color w:val="111111"/>
          <w:sz w:val="28"/>
          <w:szCs w:val="28"/>
          <w:rtl/>
        </w:rPr>
        <w:t xml:space="preserve">[الجَدَث] : القبر ، والجمع الأجداث ، قال الله تعالى : ( يَخْرُجُونَ مِنَ الْأَجْداثِ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1827" w:name="_Toc1328"/>
      <w:r>
        <w:t>جَدَر</w:t>
      </w:r>
      <w:bookmarkEnd w:id="1827"/>
    </w:p>
    <w:p>
      <w:pPr>
        <w:pStyle w:val="BookText"/>
      </w:pPr>
      <w:r>
        <w:rPr>
          <w:rFonts w:ascii="Amiri" w:hAnsi="Amiri" w:eastAsia="Amiri" w:cs="Amiri"/>
          <w:lang w:bidi="ar-SA"/>
          <w:color w:val="111111"/>
          <w:sz w:val="28"/>
          <w:szCs w:val="28"/>
          <w:rtl/>
        </w:rPr>
        <w:t xml:space="preserve">[جَدَر] : اسم قرية </w:t>
      </w:r>
      <w:r>
        <w:rPr>
          <w:rStyle w:val="FootnoteReference"/>
        </w:rPr>
        <w:footnoteReference w:id="717"/>
      </w:r>
      <w:r>
        <w:rPr>
          <w:rFonts w:ascii="IRNazanin" w:hAnsi="IRNazanin" w:eastAsia="IRNazanin" w:cs="IRNazanin"/>
          <w:lang w:bidi="fa-IR"/>
          <w:color w:val="111111"/>
          <w:sz w:val="28"/>
          <w:szCs w:val="28"/>
          <w:rtl/>
        </w:rPr>
        <w:t xml:space="preserve">، قال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يا اصْبَحِينا فَيْهَجاً جَدَرِيَّةً</w:t>
      </w:r>
    </w:p>
    <w:p>
      <w:pPr>
        <w:pStyle w:val="BookText"/>
      </w:pPr>
      <w:r>
        <w:rPr>
          <w:rFonts w:ascii="Amiri" w:hAnsi="Amiri" w:eastAsia="Amiri" w:cs="Amiri"/>
          <w:lang w:bidi="ar-SA"/>
          <w:color w:val="111111"/>
          <w:sz w:val="28"/>
          <w:szCs w:val="28"/>
          <w:rtl/>
        </w:rPr>
        <w:t xml:space="preserve">بماءِ سَحَابٍ يَسْبِقِ الحَقَّ باطِلي</w:t>
      </w:r>
    </w:p>
    <w:p>
      <w:pPr>
        <w:pStyle w:val="BookText"/>
      </w:pPr>
      <w:r>
        <w:rPr>
          <w:rFonts w:ascii="IRNazanin" w:hAnsi="IRNazanin" w:eastAsia="IRNazanin" w:cs="IRNazanin"/>
          <w:lang w:bidi="fa-IR"/>
          <w:color w:val="111111"/>
          <w:sz w:val="28"/>
          <w:szCs w:val="28"/>
          <w:rtl/>
        </w:rPr>
        <w:t xml:space="preserve">ف</w:t>
      </w:r>
    </w:p>
    <w:p>
      <w:pPr>
        <w:pStyle w:val="Heading5"/>
      </w:pPr>
      <w:bookmarkStart w:id="1828" w:name="_Toc1329"/>
      <w:r>
        <w:t>الجَدَف</w:t>
      </w:r>
      <w:bookmarkEnd w:id="1828"/>
    </w:p>
    <w:p>
      <w:pPr>
        <w:pStyle w:val="BookText"/>
      </w:pPr>
      <w:r>
        <w:rPr>
          <w:rFonts w:ascii="Amiri" w:hAnsi="Amiri" w:eastAsia="Amiri" w:cs="Amiri"/>
          <w:lang w:bidi="ar-SA"/>
          <w:color w:val="111111"/>
          <w:sz w:val="28"/>
          <w:szCs w:val="28"/>
          <w:rtl/>
        </w:rPr>
        <w:t xml:space="preserve">[الجَدَف] : لغة في الجدث ، وهو القبر.</w:t>
      </w:r>
    </w:p>
    <w:p>
      <w:pPr>
        <w:pStyle w:val="BookText"/>
      </w:pPr>
      <w:r>
        <w:rPr>
          <w:rFonts w:ascii="Amiri" w:hAnsi="Amiri" w:eastAsia="Amiri" w:cs="Amiri"/>
          <w:lang w:bidi="ar-SA"/>
          <w:color w:val="111111"/>
          <w:sz w:val="28"/>
          <w:szCs w:val="28"/>
          <w:rtl/>
        </w:rPr>
        <w:t xml:space="preserve">والجَدَف : نبات ينبت باليمن إِذا أكلته الإِبل لم تحتج إِلى شرب الماء.</w:t>
      </w:r>
    </w:p>
    <w:p>
      <w:pPr>
        <w:pStyle w:val="BookText"/>
      </w:pPr>
      <w:r>
        <w:rPr>
          <w:rFonts w:ascii="Amiri" w:hAnsi="Amiri" w:eastAsia="Amiri" w:cs="Amiri"/>
          <w:lang w:bidi="ar-SA"/>
          <w:color w:val="111111"/>
          <w:sz w:val="28"/>
          <w:szCs w:val="28"/>
          <w:rtl/>
        </w:rPr>
        <w:t xml:space="preserve">ويقال : إِن الجَدَف : ما لا يغطى من</w:t>
      </w:r>
    </w:p>
    <w:p>
      <w:pPr>
        <w:pStyle w:val="BookText"/>
      </w:pPr>
      <w:r>
        <w:rPr>
          <w:rFonts w:ascii="IRNazanin" w:hAnsi="IRNazanin" w:eastAsia="IRNazanin" w:cs="IRNazanin"/>
          <w:lang w:bidi="fa-IR"/>
          <w:color w:val="111111"/>
          <w:sz w:val="28"/>
          <w:szCs w:val="28"/>
          <w:rtl/>
        </w:rPr>
        <w:t xml:space="preserve">[شماره صفحه واقعی : 1008]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76" w:name="pg14428_153312"/>
    <w:bookmarkEnd w:id="276"/>
    <w:p>
      <w:pPr>
        <w:pStyle w:val="BookText"/>
      </w:pPr>
      <w:r>
        <w:rPr>
          <w:rFonts w:ascii="Amiri" w:hAnsi="Amiri" w:eastAsia="Amiri" w:cs="Amiri"/>
          <w:lang w:bidi="ar-SA"/>
          <w:color w:val="111111"/>
          <w:sz w:val="28"/>
          <w:szCs w:val="28"/>
          <w:rtl/>
        </w:rPr>
        <w:t xml:space="preserve">الطعام والشراب في تفسير الحديث </w:t>
      </w:r>
      <w:r>
        <w:rPr>
          <w:rStyle w:val="FootnoteReference"/>
        </w:rPr>
        <w:footnoteReference w:id="719"/>
      </w:r>
      <w:r>
        <w:rPr>
          <w:rFonts w:ascii="Amiri" w:hAnsi="Amiri" w:eastAsia="Amiri" w:cs="Amiri"/>
          <w:lang w:bidi="ar-SA"/>
          <w:color w:val="111111"/>
          <w:sz w:val="28"/>
          <w:szCs w:val="28"/>
          <w:rtl/>
        </w:rPr>
        <w:t xml:space="preserve">نهى عن أكل الجَدَف.</w:t>
      </w:r>
    </w:p>
    <w:p>
      <w:pPr>
        <w:pStyle w:val="BookText"/>
      </w:pPr>
      <w:r>
        <w:rPr>
          <w:rFonts w:ascii="IRNazanin" w:hAnsi="IRNazanin" w:eastAsia="IRNazanin" w:cs="IRNazanin"/>
          <w:lang w:bidi="fa-IR"/>
          <w:color w:val="111111"/>
          <w:sz w:val="28"/>
          <w:szCs w:val="28"/>
          <w:rtl/>
        </w:rPr>
        <w:t xml:space="preserve">ل</w:t>
      </w:r>
    </w:p>
    <w:p>
      <w:pPr>
        <w:pStyle w:val="Heading5"/>
      </w:pPr>
      <w:bookmarkStart w:id="1829" w:name="_Toc1330"/>
      <w:r>
        <w:t>الجَدَل</w:t>
      </w:r>
      <w:bookmarkEnd w:id="1829"/>
    </w:p>
    <w:p>
      <w:pPr>
        <w:pStyle w:val="BookText"/>
      </w:pPr>
      <w:r>
        <w:rPr>
          <w:rFonts w:ascii="Amiri" w:hAnsi="Amiri" w:eastAsia="Amiri" w:cs="Amiri"/>
          <w:lang w:bidi="ar-SA"/>
          <w:color w:val="111111"/>
          <w:sz w:val="28"/>
          <w:szCs w:val="28"/>
          <w:rtl/>
        </w:rPr>
        <w:t xml:space="preserve">[الجَدَل] : الاسم من الجدال وهو المخاصمة ، قال الله تعالى : ( وَكانَ الْإِنْسانُ أَكْثَرَ شَيْءٍ جَدَلاً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830" w:name="_Toc1331"/>
      <w:r>
        <w:t>الجَدَم</w:t>
      </w:r>
      <w:bookmarkEnd w:id="1830"/>
    </w:p>
    <w:p>
      <w:pPr>
        <w:pStyle w:val="BookText"/>
      </w:pPr>
      <w:r>
        <w:rPr>
          <w:rFonts w:ascii="Amiri" w:hAnsi="Amiri" w:eastAsia="Amiri" w:cs="Amiri"/>
          <w:lang w:bidi="ar-SA"/>
          <w:color w:val="111111"/>
          <w:sz w:val="28"/>
          <w:szCs w:val="28"/>
          <w:rtl/>
        </w:rPr>
        <w:t xml:space="preserve">[الجَدَم] : جمع جَدَمة.</w:t>
      </w:r>
    </w:p>
    <w:p>
      <w:pPr>
        <w:pStyle w:val="BookText"/>
      </w:pPr>
      <w:r>
        <w:rPr>
          <w:rFonts w:ascii="IRNazanin" w:hAnsi="IRNazanin" w:eastAsia="IRNazanin" w:cs="IRNazanin"/>
          <w:lang w:bidi="fa-IR"/>
          <w:color w:val="111111"/>
          <w:sz w:val="28"/>
          <w:szCs w:val="28"/>
          <w:rtl/>
        </w:rPr>
        <w:t xml:space="preserve">ن</w:t>
      </w:r>
    </w:p>
    <w:p>
      <w:pPr>
        <w:pStyle w:val="Heading5"/>
      </w:pPr>
      <w:bookmarkStart w:id="1831" w:name="_Toc1332"/>
      <w:r>
        <w:t>جَدَن</w:t>
      </w:r>
      <w:bookmarkEnd w:id="1831"/>
    </w:p>
    <w:p>
      <w:pPr>
        <w:pStyle w:val="BookText"/>
      </w:pPr>
      <w:r>
        <w:rPr>
          <w:rFonts w:ascii="Amiri" w:hAnsi="Amiri" w:eastAsia="Amiri" w:cs="Amiri"/>
          <w:lang w:bidi="ar-SA"/>
          <w:color w:val="111111"/>
          <w:sz w:val="28"/>
          <w:szCs w:val="28"/>
          <w:rtl/>
        </w:rPr>
        <w:t xml:space="preserve">[جَدَن] : ذو جدن </w:t>
      </w:r>
      <w:r>
        <w:rPr>
          <w:rStyle w:val="FootnoteReference"/>
        </w:rPr>
        <w:footnoteReference w:id="721"/>
      </w:r>
    </w:p>
    <w:p>
      <w:pPr>
        <w:pStyle w:val="BookText"/>
      </w:pPr>
      <w:r>
        <w:rPr>
          <w:rFonts w:ascii="Amiri" w:hAnsi="Amiri" w:eastAsia="Amiri" w:cs="Amiri"/>
          <w:lang w:bidi="ar-SA"/>
          <w:color w:val="111111"/>
          <w:sz w:val="28"/>
          <w:szCs w:val="28"/>
          <w:rtl/>
        </w:rPr>
        <w:t xml:space="preserve">وجدن : كما ذكر نشوان اسم مكان ، وهو على الأرجح في وادي حباب بالقرب من صرواح خولان ، وكل من كان يتولى الرئاسة في هذا المكان فهو ذو جدن أي كبير الجدنيين أو قيلهم.</w:t>
      </w:r>
    </w:p>
    <w:p>
      <w:pPr>
        <w:pStyle w:val="BookText"/>
      </w:pPr>
      <w:r>
        <w:rPr>
          <w:rFonts w:ascii="Amiri" w:hAnsi="Amiri" w:eastAsia="Amiri" w:cs="Amiri"/>
          <w:lang w:bidi="ar-SA"/>
          <w:color w:val="111111"/>
          <w:sz w:val="28"/>
          <w:szCs w:val="28"/>
          <w:rtl/>
        </w:rPr>
        <w:t xml:space="preserve">والمراجع العربية تجعل من بعض الجدنيين ملوكاً منهم ذو جدن الأكبر وهو عند الهمداني في الإِكليل : ( 2 / 268 ) علقمة بن الحارث ، ومنهم ذو جدن الأصغر كما في الإِكليل : ( 2 / 268 ) وهو علقمة بن أسلم. وانظر أيضاً شرح النشوانية : ( 109 ، 111 ، 158 ). وبيت قس بن ساعدة في شرح النشوانية.</w:t>
      </w:r>
    </w:p>
    <w:p>
      <w:pPr>
        <w:pStyle w:val="BookText"/>
      </w:pPr>
      <w:r>
        <w:rPr>
          <w:rFonts w:ascii="Amiri" w:hAnsi="Amiri" w:eastAsia="Amiri" w:cs="Amiri"/>
          <w:lang w:bidi="ar-SA"/>
          <w:color w:val="111111"/>
          <w:sz w:val="28"/>
          <w:szCs w:val="28"/>
          <w:rtl/>
        </w:rPr>
        <w:t xml:space="preserve">الأكبر ملك من ملوك حِمْيرَ ، وهو أحد المَثَامِنَة ، من ولده ذو جَدَن الأصغر الذي عنى قسُّ بنُ ساعدة بقوله :</w:t>
      </w:r>
    </w:p>
    <w:p>
      <w:pPr>
        <w:pStyle w:val="BookText"/>
      </w:pPr>
      <w:r>
        <w:rPr>
          <w:rFonts w:ascii="Amiri" w:hAnsi="Amiri" w:eastAsia="Amiri" w:cs="Amiri"/>
          <w:lang w:bidi="ar-SA"/>
          <w:color w:val="111111"/>
          <w:sz w:val="28"/>
          <w:szCs w:val="28"/>
          <w:rtl/>
        </w:rPr>
        <w:t xml:space="preserve">صافحتُ ذا جَدَنٍ وأَدْرَكَ مَوْلِدي</w:t>
      </w:r>
    </w:p>
    <w:p>
      <w:pPr>
        <w:pStyle w:val="BookText"/>
      </w:pPr>
      <w:r>
        <w:rPr>
          <w:rFonts w:ascii="Amiri" w:hAnsi="Amiri" w:eastAsia="Amiri" w:cs="Amiri"/>
          <w:lang w:bidi="ar-SA"/>
          <w:color w:val="111111"/>
          <w:sz w:val="28"/>
          <w:szCs w:val="28"/>
          <w:rtl/>
        </w:rPr>
        <w:t xml:space="preserve">عمرَو بنَ هِنْدٍ يُتَّقَى بالرَّاحِ</w:t>
      </w:r>
    </w:p>
    <w:p>
      <w:pPr>
        <w:pStyle w:val="BookText"/>
      </w:pPr>
      <w:r>
        <w:rPr>
          <w:rFonts w:ascii="Amiri" w:hAnsi="Amiri" w:eastAsia="Amiri" w:cs="Amiri"/>
          <w:lang w:bidi="ar-SA"/>
          <w:color w:val="111111"/>
          <w:sz w:val="28"/>
          <w:szCs w:val="28"/>
          <w:rtl/>
        </w:rPr>
        <w:t xml:space="preserve">وجَدَن : اسم موضع (4).</w:t>
      </w:r>
    </w:p>
    <w:p>
      <w:pPr>
        <w:pStyle w:val="BookText"/>
      </w:pPr>
      <w:r>
        <w:rPr>
          <w:rFonts w:ascii="IRNazanin" w:hAnsi="IRNazanin" w:eastAsia="IRNazanin" w:cs="IRNazanin"/>
          <w:lang w:bidi="fa-IR"/>
          <w:color w:val="111111"/>
          <w:sz w:val="28"/>
          <w:szCs w:val="28"/>
          <w:rtl/>
        </w:rPr>
        <w:t xml:space="preserve">و</w:t>
      </w:r>
    </w:p>
    <w:p>
      <w:pPr>
        <w:pStyle w:val="Heading5"/>
      </w:pPr>
      <w:bookmarkStart w:id="1832" w:name="_Toc1333"/>
      <w:r>
        <w:t>الجَدا</w:t>
      </w:r>
      <w:bookmarkEnd w:id="1832"/>
    </w:p>
    <w:p>
      <w:pPr>
        <w:pStyle w:val="BookText"/>
      </w:pPr>
      <w:r>
        <w:rPr>
          <w:rFonts w:ascii="Amiri" w:hAnsi="Amiri" w:eastAsia="Amiri" w:cs="Amiri"/>
          <w:lang w:bidi="ar-SA"/>
          <w:color w:val="111111"/>
          <w:sz w:val="28"/>
          <w:szCs w:val="28"/>
          <w:rtl/>
        </w:rPr>
        <w:t xml:space="preserve">[الجَدا] : العطية.</w:t>
      </w:r>
    </w:p>
    <w:p>
      <w:pPr>
        <w:pStyle w:val="BookText"/>
      </w:pPr>
      <w:r>
        <w:rPr>
          <w:rFonts w:ascii="Amiri" w:hAnsi="Amiri" w:eastAsia="Amiri" w:cs="Amiri"/>
          <w:lang w:bidi="ar-SA"/>
          <w:color w:val="111111"/>
          <w:sz w:val="28"/>
          <w:szCs w:val="28"/>
          <w:rtl/>
        </w:rPr>
        <w:t xml:space="preserve">ومطر جَدًا : أي عام.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[شماره صفحه واقعی : 1009]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77" w:name="pg14428_153314"/>
    <w:bookmarkEnd w:id="277"/>
    <w:p>
      <w:pPr>
        <w:pStyle w:val="BookText"/>
      </w:pPr>
      <w:r>
        <w:rPr>
          <w:rFonts w:ascii="IRNazanin" w:hAnsi="IRNazanin" w:eastAsia="IRNazanin" w:cs="IRNazanin"/>
          <w:lang w:bidi="fa-IR"/>
          <w:color w:val="111111"/>
          <w:sz w:val="28"/>
          <w:szCs w:val="28"/>
          <w:rtl/>
        </w:rPr>
        <w:t xml:space="preserve">ر</w:t>
      </w:r>
    </w:p>
    <w:p>
      <w:pPr>
        <w:pStyle w:val="Heading5"/>
      </w:pPr>
      <w:bookmarkStart w:id="1833" w:name="_Toc1334"/>
      <w:r>
        <w:t>الجَدَرة</w:t>
      </w:r>
      <w:bookmarkEnd w:id="1833"/>
    </w:p>
    <w:p>
      <w:pPr>
        <w:pStyle w:val="BookText"/>
      </w:pPr>
      <w:r>
        <w:rPr>
          <w:rFonts w:ascii="Amiri" w:hAnsi="Amiri" w:eastAsia="Amiri" w:cs="Amiri"/>
          <w:lang w:bidi="ar-SA"/>
          <w:color w:val="111111"/>
          <w:sz w:val="28"/>
          <w:szCs w:val="28"/>
          <w:rtl/>
        </w:rPr>
        <w:t xml:space="preserve">[الجَدَرة] : حيّ من الأزد بنوا جدار الكعبة.</w:t>
      </w:r>
    </w:p>
    <w:p>
      <w:pPr>
        <w:pStyle w:val="BookText"/>
      </w:pPr>
      <w:r>
        <w:rPr>
          <w:rFonts w:ascii="IRNazanin" w:hAnsi="IRNazanin" w:eastAsia="IRNazanin" w:cs="IRNazanin"/>
          <w:lang w:bidi="fa-IR"/>
          <w:color w:val="111111"/>
          <w:sz w:val="28"/>
          <w:szCs w:val="28"/>
          <w:rtl/>
        </w:rPr>
        <w:t xml:space="preserve">ع</w:t>
      </w:r>
    </w:p>
    <w:p>
      <w:pPr>
        <w:pStyle w:val="Heading5"/>
      </w:pPr>
      <w:bookmarkStart w:id="1834" w:name="_Toc1335"/>
      <w:r>
        <w:t>الجَدَعة</w:t>
      </w:r>
      <w:bookmarkEnd w:id="1834"/>
    </w:p>
    <w:p>
      <w:pPr>
        <w:pStyle w:val="BookText"/>
      </w:pPr>
      <w:r>
        <w:rPr>
          <w:rFonts w:ascii="Amiri" w:hAnsi="Amiri" w:eastAsia="Amiri" w:cs="Amiri"/>
          <w:lang w:bidi="ar-SA"/>
          <w:color w:val="111111"/>
          <w:sz w:val="28"/>
          <w:szCs w:val="28"/>
          <w:rtl/>
        </w:rPr>
        <w:t xml:space="preserve">[الجَدَعة] : من الأجدع.</w:t>
      </w:r>
    </w:p>
    <w:p>
      <w:pPr>
        <w:pStyle w:val="BookText"/>
      </w:pPr>
      <w:r>
        <w:rPr>
          <w:rFonts w:ascii="IRNazanin" w:hAnsi="IRNazanin" w:eastAsia="IRNazanin" w:cs="IRNazanin"/>
          <w:lang w:bidi="fa-IR"/>
          <w:color w:val="111111"/>
          <w:sz w:val="28"/>
          <w:szCs w:val="28"/>
          <w:rtl/>
        </w:rPr>
        <w:t xml:space="preserve">م</w:t>
      </w:r>
    </w:p>
    <w:p>
      <w:pPr>
        <w:pStyle w:val="Heading5"/>
      </w:pPr>
      <w:bookmarkStart w:id="1835" w:name="_Toc1336"/>
      <w:r>
        <w:t>الجَدَمة</w:t>
      </w:r>
      <w:bookmarkEnd w:id="1835"/>
    </w:p>
    <w:p>
      <w:pPr>
        <w:pStyle w:val="BookText"/>
      </w:pPr>
      <w:r>
        <w:rPr>
          <w:rFonts w:ascii="Amiri" w:hAnsi="Amiri" w:eastAsia="Amiri" w:cs="Amiri"/>
          <w:lang w:bidi="ar-SA"/>
          <w:color w:val="111111"/>
          <w:sz w:val="28"/>
          <w:szCs w:val="28"/>
          <w:rtl/>
        </w:rPr>
        <w:t xml:space="preserve">[الجَدَمة] : القصير من الرجال.</w:t>
      </w:r>
    </w:p>
    <w:p>
      <w:pPr>
        <w:pStyle w:val="BookText"/>
      </w:pPr>
      <w:r>
        <w:rPr>
          <w:rFonts w:ascii="Amiri" w:hAnsi="Amiri" w:eastAsia="Amiri" w:cs="Amiri"/>
          <w:lang w:bidi="ar-SA"/>
          <w:color w:val="111111"/>
          <w:sz w:val="28"/>
          <w:szCs w:val="28"/>
          <w:rtl/>
        </w:rPr>
        <w:t xml:space="preserve">والجَدَمة : الشاة الرديئة.</w:t>
      </w:r>
    </w:p>
    <w:p>
      <w:pPr>
        <w:pStyle w:val="BookText"/>
      </w:pPr>
      <w:r>
        <w:rPr>
          <w:rFonts w:ascii="Amiri" w:hAnsi="Amiri" w:eastAsia="Amiri" w:cs="Amiri"/>
          <w:lang w:bidi="ar-SA"/>
          <w:color w:val="111111"/>
          <w:sz w:val="28"/>
          <w:szCs w:val="28"/>
          <w:rtl/>
        </w:rPr>
        <w:t xml:space="preserve">و [ فَعَل ] ، 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1836" w:name="_Toc1337"/>
      <w:r>
        <w:t>الجَدَرِيّ</w:t>
      </w:r>
      <w:bookmarkEnd w:id="1836"/>
    </w:p>
    <w:p>
      <w:pPr>
        <w:pStyle w:val="BookText"/>
      </w:pPr>
      <w:r>
        <w:rPr>
          <w:rFonts w:ascii="Amiri" w:hAnsi="Amiri" w:eastAsia="Amiri" w:cs="Amiri"/>
          <w:lang w:bidi="ar-SA"/>
          <w:color w:val="111111"/>
          <w:sz w:val="28"/>
          <w:szCs w:val="28"/>
          <w:rtl/>
        </w:rPr>
        <w:t xml:space="preserve">[الجَدَرِيّ] : لغة في الجُدَريّ ، بضم الجيم.</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837" w:name="_Toc1338"/>
      <w:r>
        <w:t>الجَدِل</w:t>
      </w:r>
      <w:bookmarkEnd w:id="1837"/>
    </w:p>
    <w:p>
      <w:pPr>
        <w:pStyle w:val="BookText"/>
      </w:pPr>
      <w:r>
        <w:rPr>
          <w:rFonts w:ascii="Amiri" w:hAnsi="Amiri" w:eastAsia="Amiri" w:cs="Amiri"/>
          <w:lang w:bidi="ar-SA"/>
          <w:color w:val="111111"/>
          <w:sz w:val="28"/>
          <w:szCs w:val="28"/>
          <w:rtl/>
        </w:rPr>
        <w:t xml:space="preserve">[الجَدِل] : الشديد الخصومة.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838" w:name="_Toc1339"/>
      <w:r>
        <w:t>الأَجْدَع</w:t>
      </w:r>
      <w:bookmarkEnd w:id="1838"/>
    </w:p>
    <w:p>
      <w:pPr>
        <w:pStyle w:val="BookText"/>
      </w:pPr>
      <w:r>
        <w:rPr>
          <w:rFonts w:ascii="Amiri" w:hAnsi="Amiri" w:eastAsia="Amiri" w:cs="Amiri"/>
          <w:lang w:bidi="ar-SA"/>
          <w:color w:val="111111"/>
          <w:sz w:val="28"/>
          <w:szCs w:val="28"/>
          <w:rtl/>
        </w:rPr>
        <w:t xml:space="preserve">[الأَجْدَع] </w:t>
      </w:r>
      <w:r>
        <w:rPr>
          <w:rStyle w:val="FootnoteReference"/>
        </w:rPr>
        <w:footnoteReference w:id="722"/>
      </w:r>
      <w:r>
        <w:rPr>
          <w:rFonts w:ascii="Amiri" w:hAnsi="Amiri" w:eastAsia="Amiri" w:cs="Amiri"/>
          <w:lang w:bidi="ar-SA"/>
          <w:color w:val="111111"/>
          <w:sz w:val="28"/>
          <w:szCs w:val="28"/>
          <w:rtl/>
        </w:rPr>
        <w:t xml:space="preserve">: رجل من أشراف وادعة ، وهو الأجدع بن مالك بن أمية بن جعفر بن سليمان بن معمر ، وكان فارساً شجاعاً ، شاعراً وهو أبو الفقيه مسروق بن الأجدع.</w:t>
      </w:r>
    </w:p>
    <w:p>
      <w:pPr>
        <w:pStyle w:val="BookText"/>
      </w:pPr>
      <w:r>
        <w:rPr>
          <w:rFonts w:ascii="Amiri" w:hAnsi="Amiri" w:eastAsia="Amiri" w:cs="Amiri"/>
          <w:lang w:bidi="ar-SA"/>
          <w:color w:val="111111"/>
          <w:sz w:val="28"/>
          <w:szCs w:val="28"/>
          <w:rtl/>
        </w:rPr>
        <w:t xml:space="preserve">وفي الحديث : « وفد الأجدع على عمر بن الخطاب فقال : الأجدع اسم شيطان » وسماه عبد الرحمن ، قال المُعَانُ بن رَوْق الوادِعي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والمنقش بن الدهر من فرساننا</w:t>
      </w:r>
    </w:p>
    <w:p>
      <w:pPr>
        <w:pStyle w:val="BookText"/>
      </w:pPr>
      <w:r>
        <w:rPr>
          <w:rFonts w:ascii="Amiri" w:hAnsi="Amiri" w:eastAsia="Amiri" w:cs="Amiri"/>
          <w:lang w:bidi="ar-SA"/>
          <w:color w:val="111111"/>
          <w:sz w:val="28"/>
          <w:szCs w:val="28"/>
          <w:rtl/>
        </w:rPr>
        <w:t xml:space="preserve">وابن العريف ومالك والأجدع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1010]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78" w:name="pg14428_153316"/>
    <w:bookmarkEnd w:id="278"/>
    <w:p>
      <w:pPr>
        <w:pStyle w:val="BookText"/>
      </w:pPr>
      <w:r>
        <w:rPr>
          <w:rFonts w:ascii="Amiri" w:hAnsi="Amiri" w:eastAsia="Amiri" w:cs="Amiri"/>
          <w:lang w:bidi="ar-SA"/>
          <w:color w:val="111111"/>
          <w:sz w:val="28"/>
          <w:szCs w:val="28"/>
          <w:rtl/>
        </w:rPr>
        <w:t xml:space="preserve">والمُنْذِرُ بنُ الدَّهْرِ مِنْ فُرْسَانِنا</w:t>
      </w:r>
    </w:p>
    <w:p>
      <w:pPr>
        <w:pStyle w:val="BookText"/>
      </w:pPr>
      <w:r>
        <w:rPr>
          <w:rFonts w:ascii="Amiri" w:hAnsi="Amiri" w:eastAsia="Amiri" w:cs="Amiri"/>
          <w:lang w:bidi="ar-SA"/>
          <w:color w:val="111111"/>
          <w:sz w:val="28"/>
          <w:szCs w:val="28"/>
          <w:rtl/>
        </w:rPr>
        <w:t xml:space="preserve">وأَبُو الغَرِيفِ ومالِكٌ والأَجْدَعُ</w:t>
      </w:r>
    </w:p>
    <w:p>
      <w:pPr>
        <w:pStyle w:val="BookText"/>
      </w:pPr>
      <w:r>
        <w:rPr>
          <w:rFonts w:ascii="IRNazanin" w:hAnsi="IRNazanin" w:eastAsia="IRNazanin" w:cs="IRNazanin"/>
          <w:lang w:bidi="fa-IR"/>
          <w:color w:val="111111"/>
          <w:sz w:val="28"/>
          <w:szCs w:val="28"/>
          <w:rtl/>
        </w:rPr>
        <w:t xml:space="preserve">ل</w:t>
      </w:r>
    </w:p>
    <w:p>
      <w:pPr>
        <w:pStyle w:val="Heading5"/>
      </w:pPr>
      <w:bookmarkStart w:id="1839" w:name="_Toc1340"/>
      <w:r>
        <w:t>الأَجْدَل</w:t>
      </w:r>
      <w:bookmarkEnd w:id="1839"/>
    </w:p>
    <w:p>
      <w:pPr>
        <w:pStyle w:val="BookText"/>
      </w:pPr>
      <w:r>
        <w:rPr>
          <w:rFonts w:ascii="Amiri" w:hAnsi="Amiri" w:eastAsia="Amiri" w:cs="Amiri"/>
          <w:lang w:bidi="ar-SA"/>
          <w:color w:val="111111"/>
          <w:sz w:val="28"/>
          <w:szCs w:val="28"/>
          <w:rtl/>
        </w:rPr>
        <w:t xml:space="preserve">[الأَجْدَل] : الصقر ، وجمعه أجادل ، قال أسعد تُبَّع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وبالخيلِ تَرْدِي بالكُمَاةِ كَأَنَّها</w:t>
      </w:r>
    </w:p>
    <w:p>
      <w:pPr>
        <w:pStyle w:val="BookText"/>
      </w:pPr>
      <w:r>
        <w:rPr>
          <w:rFonts w:ascii="Amiri" w:hAnsi="Amiri" w:eastAsia="Amiri" w:cs="Amiri"/>
          <w:lang w:bidi="ar-SA"/>
          <w:color w:val="111111"/>
          <w:sz w:val="28"/>
          <w:szCs w:val="28"/>
          <w:rtl/>
        </w:rPr>
        <w:t xml:space="preserve">قَطاً أَفْزَعَتْها بارحاتُ الأَجَادِلِ</w:t>
      </w:r>
    </w:p>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840" w:name="_Toc1341"/>
      <w:r>
        <w:t>مَجْدَرَة</w:t>
      </w:r>
      <w:bookmarkEnd w:id="1840"/>
    </w:p>
    <w:p>
      <w:pPr>
        <w:pStyle w:val="BookText"/>
      </w:pPr>
      <w:r>
        <w:rPr>
          <w:rFonts w:ascii="Amiri" w:hAnsi="Amiri" w:eastAsia="Amiri" w:cs="Amiri"/>
          <w:lang w:bidi="ar-SA"/>
          <w:color w:val="111111"/>
          <w:sz w:val="28"/>
          <w:szCs w:val="28"/>
          <w:rtl/>
        </w:rPr>
        <w:t xml:space="preserve">[مَجْدَرَة] أرض مَجْدَرة : أي ذات جُدَري.</w:t>
      </w:r>
    </w:p>
    <w:p>
      <w:pPr>
        <w:pStyle w:val="BookText"/>
      </w:pPr>
      <w:r>
        <w:rPr>
          <w:rFonts w:ascii="Amiri" w:hAnsi="Amiri" w:eastAsia="Amiri" w:cs="Amiri"/>
          <w:lang w:bidi="ar-SA"/>
          <w:color w:val="111111"/>
          <w:sz w:val="28"/>
          <w:szCs w:val="28"/>
          <w:rtl/>
        </w:rPr>
        <w:t xml:space="preserve">ويقال : هو مَجْدَرة لذلك : أي مَحْرَاة.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ح</w:t>
      </w:r>
    </w:p>
    <w:p>
      <w:pPr>
        <w:pStyle w:val="Heading5"/>
      </w:pPr>
      <w:bookmarkStart w:id="1841" w:name="_Toc1342"/>
      <w:r>
        <w:t>المِجْدَح</w:t>
      </w:r>
      <w:bookmarkEnd w:id="1841"/>
    </w:p>
    <w:p>
      <w:pPr>
        <w:pStyle w:val="BookText"/>
      </w:pPr>
      <w:r>
        <w:rPr>
          <w:rFonts w:ascii="Amiri" w:hAnsi="Amiri" w:eastAsia="Amiri" w:cs="Amiri"/>
          <w:lang w:bidi="ar-SA"/>
          <w:color w:val="111111"/>
          <w:sz w:val="28"/>
          <w:szCs w:val="28"/>
          <w:rtl/>
        </w:rPr>
        <w:t xml:space="preserve">[المِجْدَح] : نجم ، قيل : إِنه الدَّبَرانُ ، قال </w:t>
      </w:r>
      <w:r>
        <w:rPr>
          <w:rStyle w:val="FootnoteReference"/>
        </w:rPr>
        <w:footnoteReference w:id="725"/>
      </w:r>
    </w:p>
    <w:p>
      <w:pPr>
        <w:pStyle w:val="BookText"/>
      </w:pPr>
      <w:r>
        <w:rPr>
          <w:rFonts w:ascii="Amiri" w:hAnsi="Amiri" w:eastAsia="Amiri" w:cs="Amiri"/>
          <w:lang w:bidi="ar-SA"/>
          <w:color w:val="111111"/>
          <w:sz w:val="28"/>
          <w:szCs w:val="28"/>
          <w:rtl/>
        </w:rPr>
        <w:t xml:space="preserve">أمرتصثحابي بأن ينزلوا</w:t>
      </w:r>
    </w:p>
    <w:p>
      <w:pPr>
        <w:pStyle w:val="BookText"/>
      </w:pPr>
      <w:r>
        <w:rPr>
          <w:rFonts w:ascii="Amiri" w:hAnsi="Amiri" w:eastAsia="Amiri" w:cs="Amiri"/>
          <w:lang w:bidi="ar-SA"/>
          <w:color w:val="111111"/>
          <w:sz w:val="28"/>
          <w:szCs w:val="28"/>
          <w:rtl/>
        </w:rPr>
        <w:t xml:space="preserve">فناموا قليلاً وقد أصبحوا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وأَطْعُنُ بالقَوْمِ شَطْرَ المُلُو</w:t>
      </w:r>
    </w:p>
    <w:p>
      <w:pPr>
        <w:pStyle w:val="BookText"/>
      </w:pPr>
      <w:r>
        <w:rPr>
          <w:rFonts w:ascii="Amiri" w:hAnsi="Amiri" w:eastAsia="Amiri" w:cs="Amiri"/>
          <w:lang w:bidi="ar-SA"/>
          <w:color w:val="111111"/>
          <w:sz w:val="28"/>
          <w:szCs w:val="28"/>
          <w:rtl/>
        </w:rPr>
        <w:t xml:space="preserve">كِ حَتَّى إِذا خَفَقَ المِجْدَحُ</w:t>
      </w:r>
    </w:p>
    <w:p>
      <w:pPr>
        <w:pStyle w:val="BookText"/>
      </w:pPr>
      <w:r>
        <w:rPr>
          <w:rFonts w:ascii="Amiri" w:hAnsi="Amiri" w:eastAsia="Amiri" w:cs="Amiri"/>
          <w:lang w:bidi="ar-SA"/>
          <w:color w:val="111111"/>
          <w:sz w:val="28"/>
          <w:szCs w:val="28"/>
          <w:rtl/>
        </w:rPr>
        <w:t xml:space="preserve">ويروى المُجْدح ، بضم الميم.</w:t>
      </w:r>
    </w:p>
    <w:p>
      <w:pPr>
        <w:pStyle w:val="BookText"/>
      </w:pPr>
      <w:r>
        <w:rPr>
          <w:rFonts w:ascii="Amiri" w:hAnsi="Amiri" w:eastAsia="Amiri" w:cs="Amiri"/>
          <w:lang w:bidi="ar-SA"/>
          <w:color w:val="111111"/>
          <w:sz w:val="28"/>
          <w:szCs w:val="28"/>
          <w:rtl/>
        </w:rPr>
        <w:t xml:space="preserve">والمِجْدَح : مِيسَم.</w:t>
      </w:r>
    </w:p>
    <w:p>
      <w:pPr>
        <w:pStyle w:val="BookText"/>
      </w:pPr>
      <w:r>
        <w:rPr>
          <w:rFonts w:ascii="Amiri" w:hAnsi="Amiri" w:eastAsia="Amiri" w:cs="Amiri"/>
          <w:lang w:bidi="ar-SA"/>
          <w:color w:val="111111"/>
          <w:sz w:val="28"/>
          <w:szCs w:val="28"/>
          <w:rtl/>
        </w:rPr>
        <w:t xml:space="preserve">والمِجْدَح : الذي يُجْدَح به السَّوِيق ونحوه.</w:t>
      </w:r>
    </w:p>
    <w:p>
      <w:pPr>
        <w:pStyle w:val="BookText"/>
      </w:pPr>
      <w:r>
        <w:rPr>
          <w:rFonts w:ascii="Amiri" w:hAnsi="Amiri" w:eastAsia="Amiri" w:cs="Amiri"/>
          <w:lang w:bidi="ar-SA"/>
          <w:color w:val="111111"/>
          <w:sz w:val="28"/>
          <w:szCs w:val="28"/>
          <w:rtl/>
        </w:rPr>
        <w:t xml:space="preserve">ولم يأت في هذا الباب جيم.</w:t>
      </w:r>
    </w:p>
    <w:p>
      <w:pPr>
        <w:pStyle w:val="BookText"/>
      </w:pPr>
      <w:r>
        <w:rPr>
          <w:rFonts w:ascii="IRNazanin" w:hAnsi="IRNazanin" w:eastAsia="IRNazanin" w:cs="IRNazanin"/>
          <w:lang w:bidi="fa-IR"/>
          <w:color w:val="111111"/>
          <w:sz w:val="28"/>
          <w:szCs w:val="28"/>
          <w:rtl/>
        </w:rPr>
        <w:t xml:space="preserve">ل</w:t>
      </w:r>
    </w:p>
    <w:p>
      <w:pPr>
        <w:pStyle w:val="Heading5"/>
      </w:pPr>
      <w:bookmarkStart w:id="1842" w:name="_Toc1343"/>
      <w:r>
        <w:t>المِجْدَل</w:t>
      </w:r>
      <w:bookmarkEnd w:id="1842"/>
    </w:p>
    <w:p>
      <w:pPr>
        <w:pStyle w:val="BookText"/>
      </w:pPr>
      <w:r>
        <w:rPr>
          <w:rFonts w:ascii="Amiri" w:hAnsi="Amiri" w:eastAsia="Amiri" w:cs="Amiri"/>
          <w:lang w:bidi="ar-SA"/>
          <w:color w:val="111111"/>
          <w:sz w:val="28"/>
          <w:szCs w:val="28"/>
          <w:rtl/>
        </w:rPr>
        <w:t xml:space="preserve">[المِجْدَل] : القصر المشرف.</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[شماره صفحه واقعی : 1011]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79" w:name="pg14428_153318"/>
    <w:bookmarkEnd w:id="279"/>
    <w:p>
      <w:pPr>
        <w:pStyle w:val="BookText"/>
      </w:pPr>
      <w:r>
        <w:rPr>
          <w:rFonts w:ascii="IRNazanin" w:hAnsi="IRNazanin" w:eastAsia="IRNazanin" w:cs="IRNazanin"/>
          <w:lang w:bidi="fa-IR"/>
          <w:color w:val="111111"/>
          <w:sz w:val="28"/>
          <w:szCs w:val="28"/>
          <w:rtl/>
        </w:rPr>
        <w:t xml:space="preserve">ر</w:t>
      </w:r>
    </w:p>
    <w:p>
      <w:pPr>
        <w:pStyle w:val="Heading5"/>
      </w:pPr>
      <w:bookmarkStart w:id="1843" w:name="_Toc1344"/>
      <w:r>
        <w:t>المجدور</w:t>
      </w:r>
      <w:bookmarkEnd w:id="1843"/>
    </w:p>
    <w:p>
      <w:pPr>
        <w:pStyle w:val="BookText"/>
      </w:pPr>
      <w:r>
        <w:rPr>
          <w:rFonts w:ascii="Amiri" w:hAnsi="Amiri" w:eastAsia="Amiri" w:cs="Amiri"/>
          <w:lang w:bidi="ar-SA"/>
          <w:color w:val="111111"/>
          <w:sz w:val="28"/>
          <w:szCs w:val="28"/>
          <w:rtl/>
        </w:rPr>
        <w:t xml:space="preserve">[المجدور] : الذي به الجُدَرِيّ.</w:t>
      </w:r>
    </w:p>
    <w:p>
      <w:pPr>
        <w:pStyle w:val="BookText"/>
      </w:pPr>
      <w:r>
        <w:rPr>
          <w:rFonts w:ascii="IRNazanin" w:hAnsi="IRNazanin" w:eastAsia="IRNazanin" w:cs="IRNazanin"/>
          <w:lang w:bidi="fa-IR"/>
          <w:color w:val="111111"/>
          <w:sz w:val="28"/>
          <w:szCs w:val="28"/>
          <w:rtl/>
        </w:rPr>
        <w:t xml:space="preserve">ل</w:t>
      </w:r>
    </w:p>
    <w:p>
      <w:pPr>
        <w:pStyle w:val="Heading5"/>
      </w:pPr>
      <w:bookmarkStart w:id="1844" w:name="_Toc1345"/>
      <w:r>
        <w:t>المَجْدُول</w:t>
      </w:r>
      <w:bookmarkEnd w:id="1844"/>
    </w:p>
    <w:p>
      <w:pPr>
        <w:pStyle w:val="BookText"/>
      </w:pPr>
      <w:r>
        <w:rPr>
          <w:rFonts w:ascii="Amiri" w:hAnsi="Amiri" w:eastAsia="Amiri" w:cs="Amiri"/>
          <w:lang w:bidi="ar-SA"/>
          <w:color w:val="111111"/>
          <w:sz w:val="28"/>
          <w:szCs w:val="28"/>
          <w:rtl/>
        </w:rPr>
        <w:t xml:space="preserve">[المَجْدُول] : اللطيف القَصَب من غير هُزال.</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1845" w:name="_Toc1346"/>
      <w:r>
        <w:t>مِجْداف</w:t>
      </w:r>
      <w:bookmarkEnd w:id="1845"/>
    </w:p>
    <w:p>
      <w:pPr>
        <w:pStyle w:val="BookText"/>
      </w:pPr>
      <w:r>
        <w:rPr>
          <w:rFonts w:ascii="Amiri" w:hAnsi="Amiri" w:eastAsia="Amiri" w:cs="Amiri"/>
          <w:lang w:bidi="ar-SA"/>
          <w:color w:val="111111"/>
          <w:sz w:val="28"/>
          <w:szCs w:val="28"/>
          <w:rtl/>
        </w:rPr>
        <w:t xml:space="preserve">[مِجْداف] السفينة : خشبة في رأسها لوح عريض تدفع به السفينة.</w:t>
      </w:r>
    </w:p>
    <w:p>
      <w:pPr>
        <w:pStyle w:val="BookText"/>
      </w:pPr>
      <w:r>
        <w:rPr>
          <w:rFonts w:ascii="Amiri" w:hAnsi="Amiri" w:eastAsia="Amiri" w:cs="Amiri"/>
          <w:lang w:bidi="ar-SA"/>
          <w:color w:val="111111"/>
          <w:sz w:val="28"/>
          <w:szCs w:val="28"/>
          <w:rtl/>
        </w:rPr>
        <w:t xml:space="preserve">ومِجْدَافا الطائر : جناحاه.</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846" w:name="_Toc1347"/>
      <w:r>
        <w:t>الجادب</w:t>
      </w:r>
      <w:bookmarkEnd w:id="1846"/>
    </w:p>
    <w:p>
      <w:pPr>
        <w:pStyle w:val="BookText"/>
      </w:pPr>
      <w:r>
        <w:rPr>
          <w:rFonts w:ascii="IRNazanin" w:hAnsi="IRNazanin" w:eastAsia="IRNazanin" w:cs="IRNazanin"/>
          <w:lang w:bidi="fa-IR"/>
          <w:color w:val="111111"/>
          <w:sz w:val="28"/>
          <w:szCs w:val="28"/>
          <w:rtl/>
        </w:rPr>
        <w:t xml:space="preserve">[الجادب] </w:t>
      </w:r>
      <w:r>
        <w:rPr>
          <w:rStyle w:val="FootnoteReference"/>
        </w:rPr>
        <w:footnoteReference w:id="726"/>
      </w:r>
      <w:r>
        <w:rPr>
          <w:rFonts w:ascii="Amiri" w:hAnsi="Amiri" w:eastAsia="Amiri" w:cs="Amiri"/>
          <w:lang w:bidi="ar-SA"/>
          <w:color w:val="111111"/>
          <w:sz w:val="28"/>
          <w:szCs w:val="28"/>
          <w:rtl/>
        </w:rPr>
        <w:t xml:space="preserve">الكاذب ، ولم يسمع منه فعل.</w:t>
      </w:r>
    </w:p>
    <w:p>
      <w:pPr>
        <w:pStyle w:val="BookText"/>
      </w:pPr>
      <w:r>
        <w:rPr>
          <w:rFonts w:ascii="IRNazanin" w:hAnsi="IRNazanin" w:eastAsia="IRNazanin" w:cs="IRNazanin"/>
          <w:lang w:bidi="fa-IR"/>
          <w:color w:val="111111"/>
          <w:sz w:val="28"/>
          <w:szCs w:val="28"/>
          <w:rtl/>
        </w:rPr>
        <w:t xml:space="preserve">ل</w:t>
      </w:r>
    </w:p>
    <w:p>
      <w:pPr>
        <w:pStyle w:val="Heading5"/>
      </w:pPr>
      <w:bookmarkStart w:id="1847" w:name="_Toc1348"/>
      <w:r>
        <w:t>جادِل</w:t>
      </w:r>
      <w:bookmarkEnd w:id="1847"/>
    </w:p>
    <w:p>
      <w:pPr>
        <w:pStyle w:val="BookText"/>
      </w:pPr>
      <w:r>
        <w:rPr>
          <w:rFonts w:ascii="Amiri" w:hAnsi="Amiri" w:eastAsia="Amiri" w:cs="Amiri"/>
          <w:lang w:bidi="ar-SA"/>
          <w:color w:val="111111"/>
          <w:sz w:val="28"/>
          <w:szCs w:val="28"/>
          <w:rtl/>
        </w:rPr>
        <w:t xml:space="preserve">[جادِل] : غلام جادِلٌ : أي مشتدّ.</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1848" w:name="_Toc1349"/>
      <w:r>
        <w:t>جادسة</w:t>
      </w:r>
      <w:bookmarkEnd w:id="1848"/>
    </w:p>
    <w:p>
      <w:pPr>
        <w:pStyle w:val="BookText"/>
      </w:pPr>
      <w:r>
        <w:rPr>
          <w:rFonts w:ascii="Amiri" w:hAnsi="Amiri" w:eastAsia="Amiri" w:cs="Amiri"/>
          <w:lang w:bidi="ar-SA"/>
          <w:color w:val="111111"/>
          <w:sz w:val="28"/>
          <w:szCs w:val="28"/>
          <w:rtl/>
        </w:rPr>
        <w:t xml:space="preserve">[جادسة] : يقال : أرض جادسة : لم تُحرَث ولم تُعْمَل. وقيل : هي التي لا تنبت. وفي حديث </w:t>
      </w:r>
      <w:r>
        <w:rPr>
          <w:rStyle w:val="FootnoteReference"/>
        </w:rPr>
        <w:footnoteReference w:id="727"/>
      </w:r>
      <w:r>
        <w:rPr>
          <w:rFonts w:ascii="Amiri" w:hAnsi="Amiri" w:eastAsia="Amiri" w:cs="Amiri"/>
          <w:lang w:bidi="ar-SA"/>
          <w:color w:val="111111"/>
          <w:sz w:val="28"/>
          <w:szCs w:val="28"/>
          <w:rtl/>
        </w:rPr>
        <w:t xml:space="preserve">مُعاذ : « ومَنْ كانت له أرضٌ جادِسَةٌ قد عُرِفَتْ له في الجاهليَّة حتى أَسْلَم فهي لِرَبِّها ».</w:t>
      </w:r>
    </w:p>
    <w:p>
      <w:pPr>
        <w:pStyle w:val="BookText"/>
      </w:pPr>
      <w:r>
        <w:rPr>
          <w:rFonts w:ascii="IRNazanin" w:hAnsi="IRNazanin" w:eastAsia="IRNazanin" w:cs="IRNazanin"/>
          <w:lang w:bidi="fa-IR"/>
          <w:color w:val="111111"/>
          <w:sz w:val="28"/>
          <w:szCs w:val="28"/>
          <w:rtl/>
        </w:rPr>
        <w:t xml:space="preserve">و [ فاعل ] ، من المنسوب</w:t>
      </w:r>
    </w:p>
    <w:p>
      <w:pPr>
        <w:pStyle w:val="BookText"/>
      </w:pPr>
      <w:r>
        <w:rPr>
          <w:rFonts w:ascii="Amiri" w:hAnsi="Amiri" w:eastAsia="Amiri" w:cs="Amiri"/>
          <w:lang w:bidi="ar-SA"/>
          <w:color w:val="111111"/>
          <w:sz w:val="28"/>
          <w:szCs w:val="28"/>
          <w:rtl/>
        </w:rPr>
        <w:t xml:space="preserve">ي</w:t>
      </w:r>
    </w:p>
    <w:p>
      <w:pPr>
        <w:pStyle w:val="Heading5"/>
      </w:pPr>
      <w:bookmarkStart w:id="1849" w:name="_Toc1350"/>
      <w:r>
        <w:t>الجادِيّ</w:t>
      </w:r>
      <w:bookmarkEnd w:id="1849"/>
    </w:p>
    <w:p>
      <w:pPr>
        <w:pStyle w:val="BookText"/>
      </w:pPr>
      <w:r>
        <w:rPr>
          <w:rFonts w:ascii="Amiri" w:hAnsi="Amiri" w:eastAsia="Amiri" w:cs="Amiri"/>
          <w:lang w:bidi="ar-SA"/>
          <w:color w:val="111111"/>
          <w:sz w:val="28"/>
          <w:szCs w:val="28"/>
          <w:rtl/>
        </w:rPr>
        <w:t xml:space="preserve">[الجادِيّ] : الزعفران.</w:t>
      </w:r>
    </w:p>
    <w:p>
      <w:pPr>
        <w:pStyle w:val="BookText"/>
      </w:pPr>
      <w:r>
        <w:rPr>
          <w:rFonts w:ascii="IRNazanin" w:hAnsi="IRNazanin" w:eastAsia="IRNazanin" w:cs="IRNazanin"/>
          <w:lang w:bidi="fa-IR"/>
          <w:color w:val="111111"/>
          <w:sz w:val="28"/>
          <w:szCs w:val="28"/>
          <w:rtl/>
        </w:rPr>
        <w:t xml:space="preserve">[شماره صفحه واقعی : 1012]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80" w:name="pg14428_153320"/>
    <w:bookmarkEnd w:id="280"/>
    <w:p>
      <w:pPr>
        <w:pStyle w:val="BookText"/>
      </w:pPr>
      <w:r>
        <w:rPr>
          <w:rFonts w:ascii="IRNazanin" w:hAnsi="IRNazanin" w:eastAsia="IRNazanin" w:cs="IRNazanin"/>
          <w:lang w:bidi="fa-IR"/>
          <w:color w:val="111111"/>
          <w:sz w:val="28"/>
          <w:szCs w:val="28"/>
          <w:rtl/>
        </w:rPr>
        <w:t xml:space="preserve">فَعال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850" w:name="_Toc1351"/>
      <w:r>
        <w:t>جَدَاعِ</w:t>
      </w:r>
      <w:bookmarkEnd w:id="1850"/>
    </w:p>
    <w:p>
      <w:pPr>
        <w:pStyle w:val="BookText"/>
      </w:pPr>
      <w:r>
        <w:rPr>
          <w:rFonts w:ascii="Amiri" w:hAnsi="Amiri" w:eastAsia="Amiri" w:cs="Amiri"/>
          <w:lang w:bidi="ar-SA"/>
          <w:color w:val="111111"/>
          <w:sz w:val="28"/>
          <w:szCs w:val="28"/>
          <w:rtl/>
        </w:rPr>
        <w:t xml:space="preserve">[جَدَاعِ] : اسم السنة الشديدة ، قال الطَّائيُ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آلَيْتُ أَغْدِرُ في جَدَاعِ</w:t>
      </w:r>
    </w:p>
    <w:p>
      <w:pPr>
        <w:pStyle w:val="BookText"/>
      </w:pPr>
      <w:r>
        <w:rPr>
          <w:rFonts w:ascii="Amiri" w:hAnsi="Amiri" w:eastAsia="Amiri" w:cs="Amiri"/>
          <w:lang w:bidi="ar-SA"/>
          <w:color w:val="111111"/>
          <w:sz w:val="28"/>
          <w:szCs w:val="28"/>
          <w:rtl/>
        </w:rPr>
        <w:t xml:space="preserve">وإِنْ مُنّيتُ أُمَّاتِ الرِّبَاعِ</w:t>
      </w:r>
    </w:p>
    <w:p>
      <w:pPr>
        <w:pStyle w:val="BookText"/>
      </w:pPr>
      <w:r>
        <w:rPr>
          <w:rFonts w:ascii="Amiri" w:hAnsi="Amiri" w:eastAsia="Amiri" w:cs="Amiri"/>
          <w:lang w:bidi="ar-SA"/>
          <w:color w:val="111111"/>
          <w:sz w:val="28"/>
          <w:szCs w:val="28"/>
          <w:rtl/>
        </w:rPr>
        <w:t xml:space="preserve">أي لا أغدر ، كقوله تعالى : ( تَاللهِ تَفْتَؤُا تَذْكُرُ يُوسُفَ )</w:t>
      </w:r>
      <w:r>
        <w:rPr>
          <w:rStyle w:val="FootnoteReference"/>
        </w:rPr>
        <w:footnoteReference w:id="729"/>
      </w:r>
      <w:r>
        <w:rPr>
          <w:rFonts w:ascii="Amiri" w:hAnsi="Amiri" w:eastAsia="Amiri" w:cs="Amiri"/>
          <w:lang w:bidi="ar-SA"/>
          <w:color w:val="111111"/>
          <w:sz w:val="28"/>
          <w:szCs w:val="28"/>
          <w:rtl/>
        </w:rPr>
        <w:t xml:space="preserve">أي لا تفتأ ، وكقول امرئ القيس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يمينَ الله أَبْرَحُ قاعداً</w:t>
      </w:r>
    </w:p>
    <w:p>
      <w:pPr>
        <w:pStyle w:val="BookText"/>
      </w:pPr>
      <w:r>
        <w:rPr>
          <w:rFonts w:ascii="Amiri" w:hAnsi="Amiri" w:eastAsia="Amiri" w:cs="Amiri"/>
          <w:lang w:bidi="ar-SA"/>
          <w:color w:val="111111"/>
          <w:sz w:val="28"/>
          <w:szCs w:val="28"/>
          <w:rtl/>
        </w:rPr>
        <w:t xml:space="preserve">ولو قَطَّعُوا رأْسِي لديكِ وأَوْصَالي</w:t>
      </w:r>
    </w:p>
    <w:p>
      <w:pPr>
        <w:pStyle w:val="BookText"/>
      </w:pPr>
      <w:r>
        <w:rPr>
          <w:rFonts w:ascii="IRNazanin" w:hAnsi="IRNazanin" w:eastAsia="IRNazanin" w:cs="IRNazanin"/>
          <w:lang w:bidi="fa-IR"/>
          <w:color w:val="111111"/>
          <w:sz w:val="28"/>
          <w:szCs w:val="28"/>
          <w:rtl/>
        </w:rPr>
        <w:t xml:space="preserve">أراد : لا أبرح ، فحذف لا.</w:t>
      </w:r>
    </w:p>
    <w:p>
      <w:pPr>
        <w:pStyle w:val="BookText"/>
      </w:pPr>
      <w:r>
        <w:rPr>
          <w:rFonts w:ascii="IRNazanin" w:hAnsi="IRNazanin" w:eastAsia="IRNazanin" w:cs="IRNazanin"/>
          <w:lang w:bidi="fa-IR"/>
          <w:color w:val="111111"/>
          <w:sz w:val="28"/>
          <w:szCs w:val="28"/>
          <w:rtl/>
        </w:rPr>
        <w:t xml:space="preserve">ل</w:t>
      </w:r>
    </w:p>
    <w:p>
      <w:pPr>
        <w:pStyle w:val="Heading5"/>
      </w:pPr>
      <w:bookmarkStart w:id="1851" w:name="_Toc1352"/>
      <w:r>
        <w:t>الجَدَال</w:t>
      </w:r>
      <w:bookmarkEnd w:id="1851"/>
    </w:p>
    <w:p>
      <w:pPr>
        <w:pStyle w:val="BookText"/>
      </w:pPr>
      <w:r>
        <w:rPr>
          <w:rFonts w:ascii="Amiri" w:hAnsi="Amiri" w:eastAsia="Amiri" w:cs="Amiri"/>
          <w:lang w:bidi="ar-SA"/>
          <w:color w:val="111111"/>
          <w:sz w:val="28"/>
          <w:szCs w:val="28"/>
          <w:rtl/>
        </w:rPr>
        <w:t xml:space="preserve">[الجَدَال] : البلح إِذا اخضر واستدار قبل أن يشتد ، بلغة أهل نجد ، قال </w:t>
      </w:r>
      <w:r>
        <w:rPr>
          <w:rStyle w:val="FootnoteReference"/>
        </w:rPr>
        <w:footnoteReference w:id="731"/>
      </w:r>
    </w:p>
    <w:p>
      <w:pPr>
        <w:pStyle w:val="BookText"/>
      </w:pPr>
      <w:r>
        <w:rPr>
          <w:rFonts w:ascii="Amiri" w:hAnsi="Amiri" w:eastAsia="Amiri" w:cs="Amiri"/>
          <w:lang w:bidi="ar-SA"/>
          <w:color w:val="111111"/>
          <w:sz w:val="28"/>
          <w:szCs w:val="28"/>
          <w:rtl/>
        </w:rPr>
        <w:t xml:space="preserve">وسارت لى يبرين خسماً فأصبحت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يَخِرُّ على أَيْدِي السُّقَاةِ جَدَالُها</w:t>
      </w:r>
    </w:p>
    <w:p>
      <w:pPr>
        <w:pStyle w:val="BookText"/>
      </w:pPr>
      <w:r>
        <w:rPr>
          <w:rFonts w:ascii="Amiri" w:hAnsi="Amiri" w:eastAsia="Amiri" w:cs="Amiri"/>
          <w:lang w:bidi="ar-SA"/>
          <w:color w:val="111111"/>
          <w:sz w:val="28"/>
          <w:szCs w:val="28"/>
          <w:rtl/>
        </w:rPr>
        <w:t xml:space="preserve">أي ينتثر قبل النضج.</w:t>
      </w:r>
    </w:p>
    <w:p>
      <w:pPr>
        <w:pStyle w:val="BookText"/>
      </w:pPr>
      <w:r>
        <w:rPr>
          <w:rFonts w:ascii="IRNazanin" w:hAnsi="IRNazanin" w:eastAsia="IRNazanin" w:cs="IRNazanin"/>
          <w:lang w:bidi="fa-IR"/>
          <w:color w:val="111111"/>
          <w:sz w:val="28"/>
          <w:szCs w:val="28"/>
          <w:rtl/>
        </w:rPr>
        <w:t xml:space="preserve">و</w:t>
      </w:r>
    </w:p>
    <w:p>
      <w:pPr>
        <w:pStyle w:val="Heading5"/>
      </w:pPr>
      <w:bookmarkStart w:id="1852" w:name="_Toc1353"/>
      <w:r>
        <w:t>الجَدَاء</w:t>
      </w:r>
      <w:bookmarkEnd w:id="1852"/>
    </w:p>
    <w:p>
      <w:pPr>
        <w:pStyle w:val="BookText"/>
      </w:pPr>
      <w:r>
        <w:rPr>
          <w:rFonts w:ascii="Amiri" w:hAnsi="Amiri" w:eastAsia="Amiri" w:cs="Amiri"/>
          <w:lang w:bidi="ar-SA"/>
          <w:color w:val="111111"/>
          <w:sz w:val="28"/>
          <w:szCs w:val="28"/>
          <w:rtl/>
        </w:rPr>
        <w:t xml:space="preserve">[الجَدَاء] : الغَناء </w:t>
      </w:r>
      <w:r>
        <w:rPr>
          <w:rStyle w:val="FootnoteReference"/>
        </w:rPr>
        <w:footnoteReference w:id="732"/>
      </w:r>
      <w:r>
        <w:rPr>
          <w:rFonts w:ascii="Amiri" w:hAnsi="Amiri" w:eastAsia="Amiri" w:cs="Amiri"/>
          <w:lang w:bidi="ar-SA"/>
          <w:color w:val="111111"/>
          <w:sz w:val="28"/>
          <w:szCs w:val="28"/>
          <w:rtl/>
        </w:rPr>
        <w:t xml:space="preserve">، قال مالك بن العَجْلان الأَنْصَارِيّ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لَقَلَ جَدَاءً على مالِكٍ</w:t>
      </w:r>
    </w:p>
    <w:p>
      <w:pPr>
        <w:pStyle w:val="BookText"/>
      </w:pPr>
      <w:r>
        <w:rPr>
          <w:rFonts w:ascii="Amiri" w:hAnsi="Amiri" w:eastAsia="Amiri" w:cs="Amiri"/>
          <w:lang w:bidi="ar-SA"/>
          <w:color w:val="111111"/>
          <w:sz w:val="28"/>
          <w:szCs w:val="28"/>
          <w:rtl/>
        </w:rPr>
        <w:t xml:space="preserve">إِذا الحَرْبُ شُبَّتْ بأَجْذَالِها</w:t>
      </w:r>
    </w:p>
    <w:p>
      <w:pPr>
        <w:pStyle w:val="BookText"/>
      </w:pPr>
      <w:r>
        <w:rPr>
          <w:rFonts w:ascii="IRNazanin" w:hAnsi="IRNazanin" w:eastAsia="IRNazanin" w:cs="IRNazanin"/>
          <w:lang w:bidi="fa-IR"/>
          <w:color w:val="111111"/>
          <w:sz w:val="28"/>
          <w:szCs w:val="28"/>
          <w:rtl/>
        </w:rPr>
        <w:t xml:space="preserve">والجداء : العطاء.</w:t>
      </w:r>
    </w:p>
    <w:p>
      <w:pPr>
        <w:pStyle w:val="BookText"/>
      </w:pPr>
      <w:r>
        <w:rPr>
          <w:rFonts w:ascii="IRNazanin" w:hAnsi="IRNazanin" w:eastAsia="IRNazanin" w:cs="IRNazanin"/>
          <w:lang w:bidi="fa-IR"/>
          <w:color w:val="111111"/>
          <w:sz w:val="28"/>
          <w:szCs w:val="28"/>
          <w:rtl/>
        </w:rPr>
        <w:t xml:space="preserve">[شماره صفحه واقعی : 1013]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81" w:name="pg14428_153322"/>
    <w:bookmarkEnd w:id="281"/>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853" w:name="_Toc1354"/>
      <w:r>
        <w:t>الجَدَالة</w:t>
      </w:r>
      <w:bookmarkEnd w:id="1853"/>
    </w:p>
    <w:p>
      <w:pPr>
        <w:pStyle w:val="BookText"/>
      </w:pPr>
      <w:r>
        <w:rPr>
          <w:rFonts w:ascii="Amiri" w:hAnsi="Amiri" w:eastAsia="Amiri" w:cs="Amiri"/>
          <w:lang w:bidi="ar-SA"/>
          <w:color w:val="111111"/>
          <w:sz w:val="28"/>
          <w:szCs w:val="28"/>
          <w:rtl/>
        </w:rPr>
        <w:t xml:space="preserve">[الجَدَالة] : الأرض ، قال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أَرْكَبُ الآلَةَ بَعْدَ الآلَهْ</w:t>
      </w:r>
    </w:p>
    <w:p>
      <w:pPr>
        <w:pStyle w:val="BookText"/>
      </w:pPr>
      <w:r>
        <w:rPr>
          <w:rFonts w:ascii="Amiri" w:hAnsi="Amiri" w:eastAsia="Amiri" w:cs="Amiri"/>
          <w:lang w:bidi="ar-SA"/>
          <w:color w:val="111111"/>
          <w:sz w:val="28"/>
          <w:szCs w:val="28"/>
          <w:rtl/>
        </w:rPr>
        <w:t xml:space="preserve">وأَتْرُكُ العَاجِزَ بالجَدَالَهْ</w:t>
      </w:r>
    </w:p>
    <w:p>
      <w:pPr>
        <w:pStyle w:val="BookText"/>
      </w:pPr>
      <w:r>
        <w:rPr>
          <w:rFonts w:ascii="Amiri" w:hAnsi="Amiri" w:eastAsia="Amiri" w:cs="Amiri"/>
          <w:lang w:bidi="ar-SA"/>
          <w:color w:val="111111"/>
          <w:sz w:val="28"/>
          <w:szCs w:val="28"/>
          <w:rtl/>
        </w:rPr>
        <w:t xml:space="preserve">ي</w:t>
      </w:r>
    </w:p>
    <w:p>
      <w:pPr>
        <w:pStyle w:val="Heading5"/>
      </w:pPr>
      <w:bookmarkStart w:id="1854" w:name="_Toc1355"/>
      <w:r>
        <w:t>الجَدَاية</w:t>
      </w:r>
      <w:bookmarkEnd w:id="1854"/>
    </w:p>
    <w:p>
      <w:pPr>
        <w:pStyle w:val="BookText"/>
      </w:pPr>
      <w:r>
        <w:rPr>
          <w:rFonts w:ascii="Amiri" w:hAnsi="Amiri" w:eastAsia="Amiri" w:cs="Amiri"/>
          <w:lang w:bidi="ar-SA"/>
          <w:color w:val="111111"/>
          <w:sz w:val="28"/>
          <w:szCs w:val="28"/>
          <w:rtl/>
        </w:rPr>
        <w:t xml:space="preserve">[الجَدَاية] : ولد الظبية ذكراً كان أو أنثى ، يقال : هذا جَداية للذكَر ، وهذه جداية للأنثى. وفي الحديث </w:t>
      </w:r>
      <w:r>
        <w:rPr>
          <w:rStyle w:val="FootnoteReference"/>
        </w:rPr>
        <w:footnoteReference w:id="735"/>
      </w:r>
      <w:r>
        <w:rPr>
          <w:rFonts w:ascii="Amiri" w:hAnsi="Amiri" w:eastAsia="Amiri" w:cs="Amiri"/>
          <w:lang w:bidi="ar-SA"/>
          <w:color w:val="111111"/>
          <w:sz w:val="28"/>
          <w:szCs w:val="28"/>
          <w:rtl/>
        </w:rPr>
        <w:t xml:space="preserve">: « أُهْدِيَ إِلى النبي عليه‌السلام ضَغَابِيسُ وجَدَايَةٌ » ، قال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بِجِيدِ جَدَايَةٍ وبَعْينِ أَحْوَى</w:t>
      </w:r>
    </w:p>
    <w:p>
      <w:pPr>
        <w:pStyle w:val="BookText"/>
      </w:pPr>
      <w:r>
        <w:rPr>
          <w:rFonts w:ascii="Amiri" w:hAnsi="Amiri" w:eastAsia="Amiri" w:cs="Amiri"/>
          <w:lang w:bidi="ar-SA"/>
          <w:color w:val="111111"/>
          <w:sz w:val="28"/>
          <w:szCs w:val="28"/>
          <w:rtl/>
        </w:rPr>
        <w:t xml:space="preserve">تُرَاعِي بَيْنَ أَكْثِبَةٍ مَهَاها</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1855" w:name="_Toc1356"/>
      <w:r>
        <w:t>جُدَاع</w:t>
      </w:r>
      <w:bookmarkEnd w:id="1855"/>
    </w:p>
    <w:p>
      <w:pPr>
        <w:pStyle w:val="BookText"/>
      </w:pPr>
      <w:r>
        <w:rPr>
          <w:rFonts w:ascii="Amiri" w:hAnsi="Amiri" w:eastAsia="Amiri" w:cs="Amiri"/>
          <w:lang w:bidi="ar-SA"/>
          <w:color w:val="111111"/>
          <w:sz w:val="28"/>
          <w:szCs w:val="28"/>
          <w:rtl/>
        </w:rPr>
        <w:t xml:space="preserve">[جُدَاع] : يقال : كلأ جُدَاعٌ : أي يصيب منه الداء ، قال </w:t>
      </w:r>
      <w:r>
        <w:rPr>
          <w:rStyle w:val="FootnoteReference"/>
        </w:rPr>
        <w:footnoteReference w:id="737"/>
      </w:r>
    </w:p>
    <w:p>
      <w:pPr>
        <w:pStyle w:val="BookText"/>
      </w:pPr>
      <w:r>
        <w:rPr>
          <w:rFonts w:ascii="Amiri" w:hAnsi="Amiri" w:eastAsia="Amiri" w:cs="Amiri"/>
          <w:lang w:bidi="ar-SA"/>
          <w:color w:val="111111"/>
          <w:sz w:val="28"/>
          <w:szCs w:val="28"/>
          <w:rtl/>
        </w:rPr>
        <w:t xml:space="preserve">فقد أصل الخليل وإن نآني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وغِبُّ عَدَاوَتِي كَلأٌ جُدَاعُ</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 ر ]</w:t>
      </w:r>
    </w:p>
    <w:p>
      <w:pPr>
        <w:pStyle w:val="Heading5"/>
      </w:pPr>
      <w:bookmarkStart w:id="1856" w:name="_Toc1357"/>
      <w:r>
        <w:t>الجِدار</w:t>
      </w:r>
      <w:bookmarkEnd w:id="1856"/>
    </w:p>
    <w:p>
      <w:pPr>
        <w:pStyle w:val="BookText"/>
      </w:pPr>
      <w:r>
        <w:rPr>
          <w:rFonts w:ascii="Amiri" w:hAnsi="Amiri" w:eastAsia="Amiri" w:cs="Amiri"/>
          <w:lang w:bidi="ar-SA"/>
          <w:color w:val="111111"/>
          <w:sz w:val="28"/>
          <w:szCs w:val="28"/>
          <w:rtl/>
        </w:rPr>
        <w:t xml:space="preserve">[الجِدار] : الحائط. وقرأ ابن كثير وأبو عمرو : أَوْ مِنْ وَرَاءِ جِدَارٍ </w:t>
      </w:r>
      <w:r>
        <w:rPr>
          <w:rStyle w:val="FootnoteReference"/>
        </w:rPr>
        <w:footnoteReference w:id="738"/>
      </w:r>
      <w:r>
        <w:rPr>
          <w:rFonts w:ascii="Amiri" w:hAnsi="Amiri" w:eastAsia="Amiri" w:cs="Amiri"/>
          <w:lang w:bidi="ar-SA"/>
          <w:color w:val="111111"/>
          <w:sz w:val="28"/>
          <w:szCs w:val="28"/>
          <w:rtl/>
        </w:rPr>
        <w:t xml:space="preserve">ويروى كذلك في قراءة ابن عباس ومجاهد. وقرأ الباقون جُدُرٍ بالجمع.</w:t>
      </w:r>
    </w:p>
    <w:p>
      <w:pPr>
        <w:pStyle w:val="BookText"/>
      </w:pPr>
      <w:r>
        <w:rPr>
          <w:rFonts w:ascii="Amiri" w:hAnsi="Amiri" w:eastAsia="Amiri" w:cs="Amiri"/>
          <w:lang w:bidi="ar-SA"/>
          <w:color w:val="111111"/>
          <w:sz w:val="28"/>
          <w:szCs w:val="28"/>
          <w:rtl/>
        </w:rPr>
        <w:t xml:space="preserve">ي</w:t>
      </w:r>
    </w:p>
    <w:p>
      <w:pPr>
        <w:pStyle w:val="Heading5"/>
      </w:pPr>
      <w:bookmarkStart w:id="1857" w:name="_Toc1358"/>
      <w:r>
        <w:t>الجِداء</w:t>
      </w:r>
      <w:bookmarkEnd w:id="1857"/>
    </w:p>
    <w:p>
      <w:pPr>
        <w:pStyle w:val="BookText"/>
      </w:pPr>
      <w:r>
        <w:rPr>
          <w:rFonts w:ascii="Amiri" w:hAnsi="Amiri" w:eastAsia="Amiri" w:cs="Amiri"/>
          <w:lang w:bidi="ar-SA"/>
          <w:color w:val="111111"/>
          <w:sz w:val="28"/>
          <w:szCs w:val="28"/>
          <w:rtl/>
        </w:rPr>
        <w:t xml:space="preserve">[الجِداء] : جمع جَدْي.</w:t>
      </w:r>
    </w:p>
    <w:p>
      <w:pPr>
        <w:pStyle w:val="BookText"/>
      </w:pPr>
      <w:r>
        <w:rPr>
          <w:rFonts w:ascii="IRNazanin" w:hAnsi="IRNazanin" w:eastAsia="IRNazanin" w:cs="IRNazanin"/>
          <w:lang w:bidi="fa-IR"/>
          <w:color w:val="111111"/>
          <w:sz w:val="28"/>
          <w:szCs w:val="28"/>
          <w:rtl/>
        </w:rPr>
        <w:t xml:space="preserve">[شماره صفحه واقعی : 1014]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2" w:name="pg14428_153324"/>
    <w:bookmarkEnd w:id="282"/>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Amiri" w:hAnsi="Amiri" w:eastAsia="Amiri" w:cs="Amiri"/>
          <w:lang w:bidi="ar-SA"/>
          <w:color w:val="111111"/>
          <w:sz w:val="28"/>
          <w:szCs w:val="28"/>
          <w:rtl/>
        </w:rPr>
        <w:t xml:space="preserve">ي</w:t>
      </w:r>
    </w:p>
    <w:p>
      <w:pPr>
        <w:pStyle w:val="Heading5"/>
      </w:pPr>
      <w:bookmarkStart w:id="1858" w:name="_Toc1359"/>
      <w:r>
        <w:t>الجِداية</w:t>
      </w:r>
      <w:bookmarkEnd w:id="1858"/>
    </w:p>
    <w:p>
      <w:pPr>
        <w:pStyle w:val="BookText"/>
      </w:pPr>
      <w:r>
        <w:rPr>
          <w:rFonts w:ascii="Amiri" w:hAnsi="Amiri" w:eastAsia="Amiri" w:cs="Amiri"/>
          <w:lang w:bidi="ar-SA"/>
          <w:color w:val="111111"/>
          <w:sz w:val="28"/>
          <w:szCs w:val="28"/>
          <w:rtl/>
        </w:rPr>
        <w:t xml:space="preserve">[الجِداية] : لغة في الجَداية.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859" w:name="_Toc1360"/>
      <w:r>
        <w:t>جديب</w:t>
      </w:r>
      <w:bookmarkEnd w:id="1859"/>
    </w:p>
    <w:p>
      <w:pPr>
        <w:pStyle w:val="BookText"/>
      </w:pPr>
      <w:r>
        <w:rPr>
          <w:rFonts w:ascii="Amiri" w:hAnsi="Amiri" w:eastAsia="Amiri" w:cs="Amiri"/>
          <w:lang w:bidi="ar-SA"/>
          <w:color w:val="111111"/>
          <w:sz w:val="28"/>
          <w:szCs w:val="28"/>
          <w:rtl/>
        </w:rPr>
        <w:t xml:space="preserve">[جديب] : مكان جَدِيبٌ : غير مخصب.</w:t>
      </w:r>
    </w:p>
    <w:p>
      <w:pPr>
        <w:pStyle w:val="BookText"/>
      </w:pPr>
      <w:r>
        <w:rPr>
          <w:rFonts w:ascii="IRNazanin" w:hAnsi="IRNazanin" w:eastAsia="IRNazanin" w:cs="IRNazanin"/>
          <w:lang w:bidi="fa-IR"/>
          <w:color w:val="111111"/>
          <w:sz w:val="28"/>
          <w:szCs w:val="28"/>
          <w:rtl/>
        </w:rPr>
        <w:t xml:space="preserve">ر</w:t>
      </w:r>
    </w:p>
    <w:p>
      <w:pPr>
        <w:pStyle w:val="Heading5"/>
      </w:pPr>
      <w:bookmarkStart w:id="1860" w:name="_Toc1361"/>
      <w:r>
        <w:t>جَدِير</w:t>
      </w:r>
      <w:bookmarkEnd w:id="1860"/>
    </w:p>
    <w:p>
      <w:pPr>
        <w:pStyle w:val="BookText"/>
      </w:pPr>
      <w:r>
        <w:rPr>
          <w:rFonts w:ascii="Amiri" w:hAnsi="Amiri" w:eastAsia="Amiri" w:cs="Amiri"/>
          <w:lang w:bidi="ar-SA"/>
          <w:color w:val="111111"/>
          <w:sz w:val="28"/>
          <w:szCs w:val="28"/>
          <w:rtl/>
        </w:rPr>
        <w:t xml:space="preserve">[جَدِير] : يقال : هو جدير بكذا </w:t>
      </w:r>
      <w:r>
        <w:rPr>
          <w:rStyle w:val="FootnoteReference"/>
        </w:rPr>
        <w:footnoteReference w:id="739"/>
      </w:r>
      <w:r>
        <w:rPr>
          <w:rFonts w:ascii="Amiri" w:hAnsi="Amiri" w:eastAsia="Amiri" w:cs="Amiri"/>
          <w:lang w:bidi="ar-SA"/>
          <w:color w:val="111111"/>
          <w:sz w:val="28"/>
          <w:szCs w:val="28"/>
          <w:rtl/>
        </w:rPr>
        <w:t xml:space="preserve">: أي خليق به. وهم جديرون بكذا.</w:t>
      </w:r>
    </w:p>
    <w:p>
      <w:pPr>
        <w:pStyle w:val="BookText"/>
      </w:pPr>
      <w:r>
        <w:rPr>
          <w:rFonts w:ascii="Amiri" w:hAnsi="Amiri" w:eastAsia="Amiri" w:cs="Amiri"/>
          <w:lang w:bidi="ar-SA"/>
          <w:color w:val="111111"/>
          <w:sz w:val="28"/>
          <w:szCs w:val="28"/>
          <w:rtl/>
        </w:rPr>
        <w:t xml:space="preserve">والجَدِير : المكان يبنى حواليه جدار ، قال </w:t>
      </w:r>
      <w:r>
        <w:rPr>
          <w:rStyle w:val="FootnoteReference"/>
        </w:rPr>
        <w:footnoteReference w:id="740"/>
      </w:r>
    </w:p>
    <w:p>
      <w:pPr>
        <w:pStyle w:val="BookText"/>
      </w:pPr>
      <w:r>
        <w:rPr>
          <w:rFonts w:ascii="Amiri" w:hAnsi="Amiri" w:eastAsia="Amiri" w:cs="Amiri"/>
          <w:lang w:bidi="ar-SA"/>
          <w:color w:val="111111"/>
          <w:sz w:val="28"/>
          <w:szCs w:val="28"/>
          <w:rtl/>
        </w:rPr>
        <w:t xml:space="preserve">تمنوك بالغيب ما يفتؤو .. ن يبنون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ويَبْنُونَ في كُلِّ وادٍ جَدِيرا</w:t>
      </w:r>
    </w:p>
    <w:p>
      <w:pPr>
        <w:pStyle w:val="BookText"/>
      </w:pPr>
      <w:r>
        <w:rPr>
          <w:rFonts w:ascii="IRNazanin" w:hAnsi="IRNazanin" w:eastAsia="IRNazanin" w:cs="IRNazanin"/>
          <w:lang w:bidi="fa-IR"/>
          <w:color w:val="111111"/>
          <w:sz w:val="28"/>
          <w:szCs w:val="28"/>
          <w:rtl/>
        </w:rPr>
        <w:t xml:space="preserve">س</w:t>
      </w:r>
    </w:p>
    <w:p>
      <w:pPr>
        <w:pStyle w:val="Heading5"/>
      </w:pPr>
      <w:bookmarkStart w:id="1861" w:name="_Toc1362"/>
      <w:r>
        <w:t>جَدِيس</w:t>
      </w:r>
      <w:bookmarkEnd w:id="1861"/>
    </w:p>
    <w:p>
      <w:pPr>
        <w:pStyle w:val="BookText"/>
      </w:pPr>
      <w:r>
        <w:rPr>
          <w:rFonts w:ascii="Amiri" w:hAnsi="Amiri" w:eastAsia="Amiri" w:cs="Amiri"/>
          <w:lang w:bidi="ar-SA"/>
          <w:color w:val="111111"/>
          <w:sz w:val="28"/>
          <w:szCs w:val="28"/>
          <w:rtl/>
        </w:rPr>
        <w:t xml:space="preserve">[جَدِيس] : قبيلة كانوا باليمامة فغزاهم حسَّان بن أسعد تُبَّع فقتلهم وأفناهم. وهم ولد جَدِيس بن عاثر </w:t>
      </w:r>
      <w:r>
        <w:rPr>
          <w:rStyle w:val="FootnoteReference"/>
        </w:rPr>
        <w:footnoteReference w:id="741"/>
      </w:r>
      <w:r>
        <w:rPr>
          <w:rFonts w:ascii="Amiri" w:hAnsi="Amiri" w:eastAsia="Amiri" w:cs="Amiri"/>
          <w:lang w:bidi="ar-SA"/>
          <w:color w:val="111111"/>
          <w:sz w:val="28"/>
          <w:szCs w:val="28"/>
          <w:rtl/>
        </w:rPr>
        <w:t xml:space="preserve">بن إِرَم بن سام بن نوح ، إِخوة ثمود بن عاثر. وسبب قتلهم أنهم قتلوا طَسْمَ جميعاً إِلا رجلاً يقال له رياح ، فأتى إِلى حسان مسْتَنْصِراً </w:t>
      </w:r>
      <w:r>
        <w:rPr>
          <w:rStyle w:val="FootnoteReference"/>
        </w:rPr>
        <w:footnoteReference w:id="742"/>
      </w:r>
      <w:r>
        <w:rPr>
          <w:rFonts w:ascii="IRNazanin" w:hAnsi="IRNazanin" w:eastAsia="IRNazanin" w:cs="IRNazanin"/>
          <w:lang w:bidi="fa-IR"/>
          <w:color w:val="111111"/>
          <w:sz w:val="28"/>
          <w:szCs w:val="28"/>
          <w:rtl/>
        </w:rPr>
        <w:t xml:space="preserve">به ، فتوجه معه بجنوده </w:t>
      </w:r>
      <w:r>
        <w:rPr>
          <w:rStyle w:val="FootnoteReference"/>
        </w:rPr>
        <w:footnoteReference w:id="743"/>
      </w:r>
      <w:r>
        <w:rPr>
          <w:rFonts w:ascii="Amiri" w:hAnsi="Amiri" w:eastAsia="Amiri" w:cs="Amiri"/>
          <w:lang w:bidi="ar-SA"/>
          <w:color w:val="111111"/>
          <w:sz w:val="28"/>
          <w:szCs w:val="28"/>
          <w:rtl/>
        </w:rPr>
        <w:t xml:space="preserve">، وأخبره رياح أن امرأة مِن جَدِيس تسمَّى اليَمامة تنظر الراكبَ من مسيرة ثلاثة أيام. فأمر الملكُ الجندَ أن يأخذ كل واحد منهم شجرة يجعلها بين يديه ، ففعلوا. فنظرت اليمامة فصاحت بقومها وقالت : لقد جاءتكم</w:t>
      </w:r>
    </w:p>
    <w:p>
      <w:pPr>
        <w:pStyle w:val="BookText"/>
      </w:pPr>
      <w:r>
        <w:rPr>
          <w:rFonts w:ascii="IRNazanin" w:hAnsi="IRNazanin" w:eastAsia="IRNazanin" w:cs="IRNazanin"/>
          <w:lang w:bidi="fa-IR"/>
          <w:color w:val="111111"/>
          <w:sz w:val="28"/>
          <w:szCs w:val="28"/>
          <w:rtl/>
        </w:rPr>
        <w:t xml:space="preserve">[شماره صفحه واقعی : 1015]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3" w:name="pg14428_153326"/>
    <w:bookmarkEnd w:id="283"/>
    <w:p>
      <w:pPr>
        <w:pStyle w:val="BookText"/>
      </w:pPr>
      <w:r>
        <w:rPr>
          <w:rFonts w:ascii="Amiri" w:hAnsi="Amiri" w:eastAsia="Amiri" w:cs="Amiri"/>
          <w:lang w:bidi="ar-SA"/>
          <w:color w:val="111111"/>
          <w:sz w:val="28"/>
          <w:szCs w:val="28"/>
          <w:rtl/>
        </w:rPr>
        <w:t xml:space="preserve">حِمْير ، أو سار إِليكم الشجر ، فكذبوها ، فلم يشعروا حتى ورد حسان وجنوده ، فقتلهم حتى أفناهم ؛ قال الأعشى </w:t>
      </w:r>
      <w:r>
        <w:rPr>
          <w:rStyle w:val="FootnoteReference"/>
        </w:rPr>
        <w:footnoteReference w:id="744"/>
      </w:r>
      <w:r>
        <w:rPr>
          <w:rFonts w:ascii="Amiri" w:hAnsi="Amiri" w:eastAsia="Amiri" w:cs="Amiri"/>
          <w:lang w:bidi="ar-SA"/>
          <w:color w:val="111111"/>
          <w:sz w:val="28"/>
          <w:szCs w:val="28"/>
          <w:rtl/>
        </w:rPr>
        <w:t xml:space="preserve">فيها :</w:t>
      </w:r>
    </w:p>
    <w:p>
      <w:pPr>
        <w:pStyle w:val="BookText"/>
      </w:pPr>
      <w:r>
        <w:rPr>
          <w:rFonts w:ascii="Amiri" w:hAnsi="Amiri" w:eastAsia="Amiri" w:cs="Amiri"/>
          <w:lang w:bidi="ar-SA"/>
          <w:color w:val="111111"/>
          <w:sz w:val="28"/>
          <w:szCs w:val="28"/>
          <w:rtl/>
        </w:rPr>
        <w:t xml:space="preserve">ما نَظَرتْ ذاتُ أَشْفَارٍ كَنَظْرَتِها</w:t>
      </w:r>
    </w:p>
    <w:p>
      <w:pPr>
        <w:pStyle w:val="BookText"/>
      </w:pPr>
      <w:r>
        <w:rPr>
          <w:rFonts w:ascii="Amiri" w:hAnsi="Amiri" w:eastAsia="Amiri" w:cs="Amiri"/>
          <w:lang w:bidi="ar-SA"/>
          <w:color w:val="111111"/>
          <w:sz w:val="28"/>
          <w:szCs w:val="28"/>
          <w:rtl/>
        </w:rPr>
        <w:t xml:space="preserve">حقّاً ولا كَذَّبَ الذِّئْبِيُّ إِذ سَجَعا</w:t>
      </w:r>
    </w:p>
    <w:p>
      <w:pPr>
        <w:pStyle w:val="BookText"/>
      </w:pPr>
      <w:r>
        <w:rPr>
          <w:rFonts w:ascii="Amiri" w:hAnsi="Amiri" w:eastAsia="Amiri" w:cs="Amiri"/>
          <w:lang w:bidi="ar-SA"/>
          <w:color w:val="111111"/>
          <w:sz w:val="28"/>
          <w:szCs w:val="28"/>
          <w:rtl/>
        </w:rPr>
        <w:t xml:space="preserve">قالتْ أَرَى رجُلاً في كَفِّهِ كِتفٌ</w:t>
      </w:r>
    </w:p>
    <w:p>
      <w:pPr>
        <w:pStyle w:val="BookText"/>
      </w:pPr>
      <w:r>
        <w:rPr>
          <w:rFonts w:ascii="Amiri" w:hAnsi="Amiri" w:eastAsia="Amiri" w:cs="Amiri"/>
          <w:lang w:bidi="ar-SA"/>
          <w:color w:val="111111"/>
          <w:sz w:val="28"/>
          <w:szCs w:val="28"/>
          <w:rtl/>
        </w:rPr>
        <w:t xml:space="preserve">أَوْ يَخْصِفُ النَّعْلَ لَهْفَى أيَّةً صَنَعا</w:t>
      </w:r>
    </w:p>
    <w:p>
      <w:pPr>
        <w:pStyle w:val="BookText"/>
      </w:pPr>
      <w:r>
        <w:rPr>
          <w:rFonts w:ascii="Amiri" w:hAnsi="Amiri" w:eastAsia="Amiri" w:cs="Amiri"/>
          <w:lang w:bidi="ar-SA"/>
          <w:color w:val="111111"/>
          <w:sz w:val="28"/>
          <w:szCs w:val="28"/>
          <w:rtl/>
        </w:rPr>
        <w:t xml:space="preserve">يعني : ما روي أنها رأت رجلاً منفرداً عن الجيش يخصف نعله ، فقالت هذا القول.</w:t>
      </w:r>
    </w:p>
    <w:p>
      <w:pPr>
        <w:pStyle w:val="BookText"/>
      </w:pPr>
      <w:r>
        <w:rPr>
          <w:rFonts w:ascii="IRNazanin" w:hAnsi="IRNazanin" w:eastAsia="IRNazanin" w:cs="IRNazanin"/>
          <w:lang w:bidi="fa-IR"/>
          <w:color w:val="111111"/>
          <w:sz w:val="28"/>
          <w:szCs w:val="28"/>
          <w:rtl/>
        </w:rPr>
        <w:t xml:space="preserve">ل</w:t>
      </w:r>
    </w:p>
    <w:p>
      <w:pPr>
        <w:pStyle w:val="Heading5"/>
      </w:pPr>
      <w:bookmarkStart w:id="1862" w:name="_Toc1363"/>
      <w:r>
        <w:t>الجديل</w:t>
      </w:r>
      <w:bookmarkEnd w:id="1862"/>
    </w:p>
    <w:p>
      <w:pPr>
        <w:pStyle w:val="BookText"/>
      </w:pPr>
      <w:r>
        <w:rPr>
          <w:rFonts w:ascii="Amiri" w:hAnsi="Amiri" w:eastAsia="Amiri" w:cs="Amiri"/>
          <w:lang w:bidi="ar-SA"/>
          <w:color w:val="111111"/>
          <w:sz w:val="28"/>
          <w:szCs w:val="28"/>
          <w:rtl/>
        </w:rPr>
        <w:t xml:space="preserve">[الجديل] </w:t>
      </w:r>
      <w:r>
        <w:rPr>
          <w:rStyle w:val="FootnoteReference"/>
        </w:rPr>
        <w:footnoteReference w:id="745"/>
      </w:r>
      <w:r>
        <w:rPr>
          <w:rFonts w:ascii="Amiri" w:hAnsi="Amiri" w:eastAsia="Amiri" w:cs="Amiri"/>
          <w:lang w:bidi="ar-SA"/>
          <w:color w:val="111111"/>
          <w:sz w:val="28"/>
          <w:szCs w:val="28"/>
          <w:rtl/>
        </w:rPr>
        <w:t xml:space="preserve">: حبل مُمَرّ مجدول من أَدم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863" w:name="_Toc1364"/>
      <w:r>
        <w:t>الجَدِيرة</w:t>
      </w:r>
      <w:bookmarkEnd w:id="1863"/>
    </w:p>
    <w:p>
      <w:pPr>
        <w:pStyle w:val="BookText"/>
      </w:pPr>
      <w:r>
        <w:rPr>
          <w:rFonts w:ascii="Amiri" w:hAnsi="Amiri" w:eastAsia="Amiri" w:cs="Amiri"/>
          <w:lang w:bidi="ar-SA"/>
          <w:color w:val="111111"/>
          <w:sz w:val="28"/>
          <w:szCs w:val="28"/>
          <w:rtl/>
        </w:rPr>
        <w:t xml:space="preserve">[الجَدِيرة] : الحظيرة.</w:t>
      </w:r>
    </w:p>
    <w:p>
      <w:pPr>
        <w:pStyle w:val="BookText"/>
      </w:pPr>
      <w:r>
        <w:rPr>
          <w:rFonts w:ascii="Amiri" w:hAnsi="Amiri" w:eastAsia="Amiri" w:cs="Amiri"/>
          <w:lang w:bidi="ar-SA"/>
          <w:color w:val="111111"/>
          <w:sz w:val="28"/>
          <w:szCs w:val="28"/>
          <w:rtl/>
        </w:rPr>
        <w:t xml:space="preserve">والجديرة : الطبيعة.</w:t>
      </w:r>
    </w:p>
    <w:p>
      <w:pPr>
        <w:pStyle w:val="BookText"/>
      </w:pPr>
      <w:r>
        <w:rPr>
          <w:rFonts w:ascii="IRNazanin" w:hAnsi="IRNazanin" w:eastAsia="IRNazanin" w:cs="IRNazanin"/>
          <w:lang w:bidi="fa-IR"/>
          <w:color w:val="111111"/>
          <w:sz w:val="28"/>
          <w:szCs w:val="28"/>
          <w:rtl/>
        </w:rPr>
        <w:t xml:space="preserve">ل</w:t>
      </w:r>
    </w:p>
    <w:p>
      <w:pPr>
        <w:pStyle w:val="Heading5"/>
      </w:pPr>
      <w:bookmarkStart w:id="1864" w:name="_Toc1365"/>
      <w:r>
        <w:t>الجَدِيلَة</w:t>
      </w:r>
      <w:bookmarkEnd w:id="1864"/>
    </w:p>
    <w:p>
      <w:pPr>
        <w:pStyle w:val="BookText"/>
      </w:pPr>
      <w:r>
        <w:rPr>
          <w:rFonts w:ascii="Amiri" w:hAnsi="Amiri" w:eastAsia="Amiri" w:cs="Amiri"/>
          <w:lang w:bidi="ar-SA"/>
          <w:color w:val="111111"/>
          <w:sz w:val="28"/>
          <w:szCs w:val="28"/>
          <w:rtl/>
        </w:rPr>
        <w:t xml:space="preserve">[الجَدِيلَة] : الشاكلة ، يقال : كلٌّ على جديلته.</w:t>
      </w:r>
    </w:p>
    <w:p>
      <w:pPr>
        <w:pStyle w:val="BookText"/>
      </w:pPr>
      <w:r>
        <w:rPr>
          <w:rFonts w:ascii="Amiri" w:hAnsi="Amiri" w:eastAsia="Amiri" w:cs="Amiri"/>
          <w:lang w:bidi="ar-SA"/>
          <w:color w:val="111111"/>
          <w:sz w:val="28"/>
          <w:szCs w:val="28"/>
          <w:rtl/>
        </w:rPr>
        <w:t xml:space="preserve">والجديلة : القبيلة.</w:t>
      </w:r>
    </w:p>
    <w:p>
      <w:pPr>
        <w:pStyle w:val="BookText"/>
      </w:pPr>
      <w:r>
        <w:rPr>
          <w:rFonts w:ascii="Amiri" w:hAnsi="Amiri" w:eastAsia="Amiri" w:cs="Amiri"/>
          <w:lang w:bidi="ar-SA"/>
          <w:color w:val="111111"/>
          <w:sz w:val="28"/>
          <w:szCs w:val="28"/>
          <w:rtl/>
        </w:rPr>
        <w:t xml:space="preserve">والجديلة : الناحية.</w:t>
      </w:r>
    </w:p>
    <w:p>
      <w:pPr>
        <w:pStyle w:val="BookText"/>
      </w:pPr>
      <w:r>
        <w:rPr>
          <w:rFonts w:ascii="Amiri" w:hAnsi="Amiri" w:eastAsia="Amiri" w:cs="Amiri"/>
          <w:lang w:bidi="ar-SA"/>
          <w:color w:val="111111"/>
          <w:sz w:val="28"/>
          <w:szCs w:val="28"/>
          <w:rtl/>
        </w:rPr>
        <w:t xml:space="preserve">وجديلة : قبيلة من طَيّئ.</w:t>
      </w:r>
    </w:p>
    <w:p>
      <w:pPr>
        <w:pStyle w:val="BookText"/>
      </w:pPr>
      <w:r>
        <w:rPr>
          <w:rFonts w:ascii="Amiri" w:hAnsi="Amiri" w:eastAsia="Amiri" w:cs="Amiri"/>
          <w:lang w:bidi="ar-SA"/>
          <w:color w:val="111111"/>
          <w:sz w:val="28"/>
          <w:szCs w:val="28"/>
          <w:rtl/>
        </w:rPr>
        <w:t xml:space="preserve">والجديلة : سَيْر مجدول.</w:t>
      </w:r>
    </w:p>
    <w:p>
      <w:pPr>
        <w:pStyle w:val="BookText"/>
      </w:pPr>
      <w:r>
        <w:rPr>
          <w:rFonts w:ascii="Amiri" w:hAnsi="Amiri" w:eastAsia="Amiri" w:cs="Amiri"/>
          <w:lang w:bidi="ar-SA"/>
          <w:color w:val="111111"/>
          <w:sz w:val="28"/>
          <w:szCs w:val="28"/>
          <w:rtl/>
        </w:rPr>
        <w:t xml:space="preserve">والجديلة : الرَّهْط من أَدَم.</w:t>
      </w:r>
    </w:p>
    <w:p>
      <w:pPr>
        <w:pStyle w:val="BookText"/>
      </w:pPr>
      <w:r>
        <w:rPr>
          <w:rFonts w:ascii="Amiri" w:hAnsi="Amiri" w:eastAsia="Amiri" w:cs="Amiri"/>
          <w:lang w:bidi="ar-SA"/>
          <w:color w:val="111111"/>
          <w:sz w:val="28"/>
          <w:szCs w:val="28"/>
          <w:rtl/>
        </w:rPr>
        <w:t xml:space="preserve">والجديلة : شريجة تتَّخذ من قَصَب للحَمَام.</w:t>
      </w:r>
    </w:p>
    <w:p>
      <w:pPr>
        <w:pStyle w:val="BookText"/>
      </w:pPr>
      <w:r>
        <w:rPr>
          <w:rFonts w:ascii="Amiri" w:hAnsi="Amiri" w:eastAsia="Amiri" w:cs="Amiri"/>
          <w:lang w:bidi="ar-SA"/>
          <w:color w:val="111111"/>
          <w:sz w:val="28"/>
          <w:szCs w:val="28"/>
          <w:rtl/>
        </w:rPr>
        <w:t xml:space="preserve">ي</w:t>
      </w:r>
    </w:p>
    <w:p>
      <w:pPr>
        <w:pStyle w:val="Heading5"/>
      </w:pPr>
      <w:bookmarkStart w:id="1865" w:name="_Toc1366"/>
      <w:r>
        <w:t>الجَدِيَّة</w:t>
      </w:r>
      <w:bookmarkEnd w:id="1865"/>
    </w:p>
    <w:p>
      <w:pPr>
        <w:pStyle w:val="BookText"/>
      </w:pPr>
      <w:r>
        <w:rPr>
          <w:rFonts w:ascii="Amiri" w:hAnsi="Amiri" w:eastAsia="Amiri" w:cs="Amiri"/>
          <w:lang w:bidi="ar-SA"/>
          <w:color w:val="111111"/>
          <w:sz w:val="28"/>
          <w:szCs w:val="28"/>
          <w:rtl/>
        </w:rPr>
        <w:t xml:space="preserve">[الجَدِيَّة] : الطَّريقة من الدم ، قال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تَخَالُ جَدِيَّةَ الأبْطَالِ فيها</w:t>
      </w:r>
    </w:p>
    <w:p>
      <w:pPr>
        <w:pStyle w:val="BookText"/>
      </w:pPr>
      <w:r>
        <w:rPr>
          <w:rFonts w:ascii="Amiri" w:hAnsi="Amiri" w:eastAsia="Amiri" w:cs="Amiri"/>
          <w:lang w:bidi="ar-SA"/>
          <w:color w:val="111111"/>
          <w:sz w:val="28"/>
          <w:szCs w:val="28"/>
          <w:rtl/>
        </w:rPr>
        <w:t xml:space="preserve">غَدَاةَ الرّوْعِ جَادِيّاً مَدُوفَا</w:t>
      </w:r>
    </w:p>
    <w:p>
      <w:pPr>
        <w:pStyle w:val="BookText"/>
      </w:pPr>
      <w:r>
        <w:rPr>
          <w:rFonts w:ascii="IRNazanin" w:hAnsi="IRNazanin" w:eastAsia="IRNazanin" w:cs="IRNazanin"/>
          <w:lang w:bidi="fa-IR"/>
          <w:color w:val="111111"/>
          <w:sz w:val="28"/>
          <w:szCs w:val="28"/>
          <w:rtl/>
        </w:rPr>
        <w:t xml:space="preserve">[شماره صفحه واقعی : 1016]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84" w:name="pg14428_153328"/>
    <w:bookmarkEnd w:id="284"/>
    <w:p>
      <w:pPr>
        <w:pStyle w:val="BookText"/>
      </w:pPr>
      <w:r>
        <w:rPr>
          <w:rFonts w:ascii="Amiri" w:hAnsi="Amiri" w:eastAsia="Amiri" w:cs="Amiri"/>
          <w:lang w:bidi="ar-SA"/>
          <w:color w:val="111111"/>
          <w:sz w:val="28"/>
          <w:szCs w:val="28"/>
          <w:rtl/>
        </w:rPr>
        <w:t xml:space="preserve">والجدِيَّة : لون الوجه ، يقال : اصفرت جديَّة وجهه.</w:t>
      </w:r>
    </w:p>
    <w:p>
      <w:pPr>
        <w:pStyle w:val="BookText"/>
      </w:pPr>
      <w:r>
        <w:rPr>
          <w:rFonts w:ascii="Amiri" w:hAnsi="Amiri" w:eastAsia="Amiri" w:cs="Amiri"/>
          <w:lang w:bidi="ar-SA"/>
          <w:color w:val="111111"/>
          <w:sz w:val="28"/>
          <w:szCs w:val="28"/>
          <w:rtl/>
        </w:rPr>
        <w:t xml:space="preserve">فَعالَى ، بفتح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1866" w:name="_Toc1367"/>
      <w:r>
        <w:t>الجَدَافى</w:t>
      </w:r>
      <w:bookmarkEnd w:id="1866"/>
    </w:p>
    <w:p>
      <w:pPr>
        <w:pStyle w:val="BookText"/>
      </w:pPr>
      <w:r>
        <w:rPr>
          <w:rFonts w:ascii="Amiri" w:hAnsi="Amiri" w:eastAsia="Amiri" w:cs="Amiri"/>
          <w:lang w:bidi="ar-SA"/>
          <w:color w:val="111111"/>
          <w:sz w:val="28"/>
          <w:szCs w:val="28"/>
          <w:rtl/>
        </w:rPr>
        <w:t xml:space="preserve">[الجَدَافى] </w:t>
      </w:r>
      <w:r>
        <w:rPr>
          <w:rStyle w:val="FootnoteReference"/>
        </w:rPr>
        <w:footnoteReference w:id="748"/>
      </w:r>
      <w:r>
        <w:rPr>
          <w:rFonts w:ascii="Amiri" w:hAnsi="Amiri" w:eastAsia="Amiri" w:cs="Amiri"/>
          <w:lang w:bidi="ar-SA"/>
          <w:color w:val="111111"/>
          <w:sz w:val="28"/>
          <w:szCs w:val="28"/>
          <w:rtl/>
        </w:rPr>
        <w:t xml:space="preserve">: الغنيمة.</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867" w:name="_Toc1368"/>
      <w:r>
        <w:t>الجَدْوَى</w:t>
      </w:r>
      <w:bookmarkEnd w:id="1867"/>
    </w:p>
    <w:p>
      <w:pPr>
        <w:pStyle w:val="BookText"/>
      </w:pPr>
      <w:r>
        <w:rPr>
          <w:rFonts w:ascii="Amiri" w:hAnsi="Amiri" w:eastAsia="Amiri" w:cs="Amiri"/>
          <w:lang w:bidi="ar-SA"/>
          <w:color w:val="111111"/>
          <w:sz w:val="28"/>
          <w:szCs w:val="28"/>
          <w:rtl/>
        </w:rPr>
        <w:t xml:space="preserve">[الجَدْوَى] : العطية.</w:t>
      </w:r>
    </w:p>
    <w:p>
      <w:pPr>
        <w:pStyle w:val="BookText"/>
      </w:pPr>
      <w:r>
        <w:rPr>
          <w:rFonts w:ascii="Amiri" w:hAnsi="Amiri" w:eastAsia="Amiri" w:cs="Amiri"/>
          <w:lang w:bidi="ar-SA"/>
          <w:color w:val="111111"/>
          <w:sz w:val="28"/>
          <w:szCs w:val="28"/>
          <w:rtl/>
        </w:rPr>
        <w:t xml:space="preserve">و [ فَعْلاء ] ، بالمد</w:t>
      </w:r>
    </w:p>
    <w:p>
      <w:pPr>
        <w:pStyle w:val="BookText"/>
      </w:pPr>
      <w:r>
        <w:rPr>
          <w:rFonts w:ascii="IRNazanin" w:hAnsi="IRNazanin" w:eastAsia="IRNazanin" w:cs="IRNazanin"/>
          <w:lang w:bidi="fa-IR"/>
          <w:color w:val="111111"/>
          <w:sz w:val="28"/>
          <w:szCs w:val="28"/>
          <w:rtl/>
        </w:rPr>
        <w:t xml:space="preserve">ع</w:t>
      </w:r>
    </w:p>
    <w:p>
      <w:pPr>
        <w:pStyle w:val="Heading5"/>
      </w:pPr>
      <w:bookmarkStart w:id="1868" w:name="_Toc1369"/>
      <w:r>
        <w:t>جَدْعاء</w:t>
      </w:r>
      <w:bookmarkEnd w:id="1868"/>
    </w:p>
    <w:p>
      <w:pPr>
        <w:pStyle w:val="BookText"/>
      </w:pPr>
      <w:r>
        <w:rPr>
          <w:rFonts w:ascii="Amiri" w:hAnsi="Amiri" w:eastAsia="Amiri" w:cs="Amiri"/>
          <w:lang w:bidi="ar-SA"/>
          <w:color w:val="111111"/>
          <w:sz w:val="28"/>
          <w:szCs w:val="28"/>
          <w:rtl/>
        </w:rPr>
        <w:t xml:space="preserve">[جَدْعاء] : بنو جدعاء : قوم من طيء.</w:t>
      </w:r>
    </w:p>
    <w:p>
      <w:pPr>
        <w:pStyle w:val="BookText"/>
      </w:pPr>
      <w:r>
        <w:rPr>
          <w:rFonts w:ascii="IRNazanin" w:hAnsi="IRNazanin" w:eastAsia="IRNazanin" w:cs="IRNazanin"/>
          <w:lang w:bidi="fa-IR"/>
          <w:color w:val="111111"/>
          <w:sz w:val="28"/>
          <w:szCs w:val="28"/>
          <w:rtl/>
        </w:rPr>
        <w:t xml:space="preserve">ل</w:t>
      </w:r>
    </w:p>
    <w:p>
      <w:pPr>
        <w:pStyle w:val="Heading5"/>
      </w:pPr>
      <w:bookmarkStart w:id="1869" w:name="_Toc1370"/>
      <w:r>
        <w:t>الجَدْلاء</w:t>
      </w:r>
      <w:bookmarkEnd w:id="1869"/>
    </w:p>
    <w:p>
      <w:pPr>
        <w:pStyle w:val="BookText"/>
      </w:pPr>
      <w:r>
        <w:rPr>
          <w:rFonts w:ascii="Amiri" w:hAnsi="Amiri" w:eastAsia="Amiri" w:cs="Amiri"/>
          <w:lang w:bidi="ar-SA"/>
          <w:color w:val="111111"/>
          <w:sz w:val="28"/>
          <w:szCs w:val="28"/>
          <w:rtl/>
        </w:rPr>
        <w:t xml:space="preserve">[الجَدْلاء] : الدّرع المحكمة.</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870" w:name="_Toc1371"/>
      <w:r>
        <w:t>الجَيْدَر</w:t>
      </w:r>
      <w:bookmarkEnd w:id="1870"/>
    </w:p>
    <w:p>
      <w:pPr>
        <w:pStyle w:val="BookText"/>
      </w:pPr>
      <w:r>
        <w:rPr>
          <w:rFonts w:ascii="Amiri" w:hAnsi="Amiri" w:eastAsia="Amiri" w:cs="Amiri"/>
          <w:lang w:bidi="ar-SA"/>
          <w:color w:val="111111"/>
          <w:sz w:val="28"/>
          <w:szCs w:val="28"/>
          <w:rtl/>
        </w:rPr>
        <w:t xml:space="preserve">[الجَيْدَر] : الرجل القصير.</w:t>
      </w:r>
    </w:p>
    <w:p>
      <w:pPr>
        <w:pStyle w:val="BookText"/>
      </w:pPr>
      <w:r>
        <w:rPr>
          <w:rFonts w:ascii="Amiri" w:hAnsi="Amiri" w:eastAsia="Amiri" w:cs="Amiri"/>
          <w:lang w:bidi="ar-SA"/>
          <w:color w:val="111111"/>
          <w:sz w:val="28"/>
          <w:szCs w:val="28"/>
          <w:rtl/>
        </w:rPr>
        <w:t xml:space="preserve">و [ فَيْعَلة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871" w:name="_Toc1372"/>
      <w:r>
        <w:t>الجَيْدَرة</w:t>
      </w:r>
      <w:bookmarkEnd w:id="1871"/>
    </w:p>
    <w:p>
      <w:pPr>
        <w:pStyle w:val="BookText"/>
      </w:pPr>
      <w:r>
        <w:rPr>
          <w:rFonts w:ascii="Amiri" w:hAnsi="Amiri" w:eastAsia="Amiri" w:cs="Amiri"/>
          <w:lang w:bidi="ar-SA"/>
          <w:color w:val="111111"/>
          <w:sz w:val="28"/>
          <w:szCs w:val="28"/>
          <w:rtl/>
        </w:rPr>
        <w:t xml:space="preserve">[الجَيْدَرة] : المرأة القصيرة. ويقال للرجل القصير أيضاً جَيْدَرَة ، الهاء للمبالغة.</w:t>
      </w:r>
    </w:p>
    <w:p>
      <w:pPr>
        <w:pStyle w:val="BookText"/>
      </w:pPr>
      <w:r>
        <w:rPr>
          <w:rFonts w:ascii="Amiri" w:hAnsi="Amiri" w:eastAsia="Amiri" w:cs="Amiri"/>
          <w:lang w:bidi="ar-SA"/>
          <w:color w:val="111111"/>
          <w:sz w:val="28"/>
          <w:szCs w:val="28"/>
          <w:rtl/>
        </w:rPr>
        <w:t xml:space="preserve">فَعْوَل ، بفتح الفاء والواو</w:t>
      </w:r>
    </w:p>
    <w:p>
      <w:pPr>
        <w:pStyle w:val="BookText"/>
      </w:pPr>
      <w:r>
        <w:rPr>
          <w:rFonts w:ascii="IRNazanin" w:hAnsi="IRNazanin" w:eastAsia="IRNazanin" w:cs="IRNazanin"/>
          <w:lang w:bidi="fa-IR"/>
          <w:color w:val="111111"/>
          <w:sz w:val="28"/>
          <w:szCs w:val="28"/>
          <w:rtl/>
        </w:rPr>
        <w:t xml:space="preserve">ل</w:t>
      </w:r>
    </w:p>
    <w:p>
      <w:pPr>
        <w:pStyle w:val="Heading5"/>
      </w:pPr>
      <w:bookmarkStart w:id="1872" w:name="_Toc1373"/>
      <w:r>
        <w:t>الجَدْوَل</w:t>
      </w:r>
      <w:bookmarkEnd w:id="1872"/>
    </w:p>
    <w:p>
      <w:pPr>
        <w:pStyle w:val="BookText"/>
      </w:pPr>
      <w:r>
        <w:rPr>
          <w:rFonts w:ascii="Amiri" w:hAnsi="Amiri" w:eastAsia="Amiri" w:cs="Amiri"/>
          <w:lang w:bidi="ar-SA"/>
          <w:color w:val="111111"/>
          <w:sz w:val="28"/>
          <w:szCs w:val="28"/>
          <w:rtl/>
        </w:rPr>
        <w:t xml:space="preserve">[الجَدْوَل] : النهر الصغير.</w:t>
      </w:r>
    </w:p>
    <w:p>
      <w:pPr>
        <w:pStyle w:val="BookText"/>
      </w:pPr>
      <w:r>
        <w:rPr>
          <w:rFonts w:ascii="IRNazanin" w:hAnsi="IRNazanin" w:eastAsia="IRNazanin" w:cs="IRNazanin"/>
          <w:lang w:bidi="fa-IR"/>
          <w:color w:val="111111"/>
          <w:sz w:val="28"/>
          <w:szCs w:val="28"/>
          <w:rtl/>
        </w:rPr>
        <w:t xml:space="preserve">[شماره صفحه واقعی : 1017]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85" w:name="pg14428_153330"/>
    <w:bookmarkEnd w:id="285"/>
    <w:p>
      <w:pPr>
        <w:pStyle w:val="BookText"/>
      </w:pPr>
      <w:r>
        <w:rPr>
          <w:rFonts w:ascii="Amiri" w:hAnsi="Amiri" w:eastAsia="Amiri" w:cs="Amiri"/>
          <w:lang w:bidi="ar-SA"/>
          <w:color w:val="111111"/>
          <w:sz w:val="28"/>
          <w:szCs w:val="28"/>
          <w:rtl/>
        </w:rPr>
        <w:t xml:space="preserve">فُنْعَل ، بضم الفاء وفتح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873" w:name="_Toc1374"/>
      <w:r>
        <w:t>الجُنْدَب</w:t>
      </w:r>
      <w:bookmarkEnd w:id="1873"/>
    </w:p>
    <w:p>
      <w:pPr>
        <w:pStyle w:val="BookText"/>
      </w:pPr>
      <w:r>
        <w:rPr>
          <w:rFonts w:ascii="Amiri" w:hAnsi="Amiri" w:eastAsia="Amiri" w:cs="Amiri"/>
          <w:lang w:bidi="ar-SA"/>
          <w:color w:val="111111"/>
          <w:sz w:val="28"/>
          <w:szCs w:val="28"/>
          <w:rtl/>
        </w:rPr>
        <w:t xml:space="preserve">[الجُنْدَب] : ذكر الجراد. ويقال : الجندب دويّبة تشبه الجرادة. وهو الجُنْدُب ، بضم الدال أيضاً ، والجِنْدَب ، بكسر الجيم وفتح الدال.</w:t>
      </w:r>
    </w:p>
    <w:p>
      <w:pPr>
        <w:pStyle w:val="BookText"/>
      </w:pPr>
      <w:r>
        <w:rPr>
          <w:rFonts w:ascii="Amiri" w:hAnsi="Amiri" w:eastAsia="Amiri" w:cs="Amiri"/>
          <w:lang w:bidi="ar-SA"/>
          <w:color w:val="111111"/>
          <w:sz w:val="28"/>
          <w:szCs w:val="28"/>
          <w:rtl/>
        </w:rPr>
        <w:t xml:space="preserve">ويقال : وقع القوم في أم جُنْدَب : إِذا وقعوا في الظلم والغشم.</w:t>
      </w:r>
    </w:p>
    <w:p>
      <w:pPr>
        <w:pStyle w:val="BookText"/>
      </w:pPr>
      <w:r>
        <w:rPr>
          <w:rFonts w:ascii="Amiri" w:hAnsi="Amiri" w:eastAsia="Amiri" w:cs="Amiri"/>
          <w:lang w:bidi="ar-SA"/>
          <w:color w:val="111111"/>
          <w:sz w:val="28"/>
          <w:szCs w:val="28"/>
          <w:rtl/>
        </w:rPr>
        <w:t xml:space="preserve">وجُنْدَب : من أسماء الرجال. وقيل </w:t>
      </w:r>
      <w:r>
        <w:rPr>
          <w:rStyle w:val="FootnoteReference"/>
        </w:rPr>
        <w:footnoteReference w:id="749"/>
      </w:r>
      <w:r>
        <w:rPr>
          <w:rFonts w:ascii="Amiri" w:hAnsi="Amiri" w:eastAsia="Amiri" w:cs="Amiri"/>
          <w:lang w:bidi="ar-SA"/>
          <w:color w:val="111111"/>
          <w:sz w:val="28"/>
          <w:szCs w:val="28"/>
          <w:rtl/>
        </w:rPr>
        <w:t xml:space="preserve">لعبد الله بن عمر : إِنّ المختار بن أبي عُبَيد يعمد إِلى كرسي فيجعله على بغل أَشهب ويُحَفّ بالدِّيباج ثم يطوف حوله ويُطِيف به أصحابَه يستسقون به ويستنصرون. فقال ابن عمر : فأين بعضُ جنادبة الأزد عنه؟ جنادبة الأزد </w:t>
      </w:r>
      <w:r>
        <w:rPr>
          <w:rStyle w:val="FootnoteReference"/>
        </w:rPr>
        <w:footnoteReference w:id="750"/>
      </w:r>
      <w:r>
        <w:rPr>
          <w:rFonts w:ascii="Amiri" w:hAnsi="Amiri" w:eastAsia="Amiri" w:cs="Amiri"/>
          <w:lang w:bidi="ar-SA"/>
          <w:color w:val="111111"/>
          <w:sz w:val="28"/>
          <w:szCs w:val="28"/>
          <w:rtl/>
        </w:rPr>
        <w:t xml:space="preserve">جندب بن زهير صاحب علي رضي‌الله‌عنه ، وجندب الخير ابن عبد الله ، وجندب بن كعب بن عبد الله ، وهو قاتل الساحر الذي كان يلعب تحت يدي </w:t>
      </w:r>
      <w:r>
        <w:rPr>
          <w:rStyle w:val="FootnoteReference"/>
        </w:rPr>
        <w:footnoteReference w:id="751"/>
      </w:r>
      <w:r>
        <w:rPr>
          <w:rFonts w:ascii="Amiri" w:hAnsi="Amiri" w:eastAsia="Amiri" w:cs="Amiri"/>
          <w:lang w:bidi="ar-SA"/>
          <w:color w:val="111111"/>
          <w:sz w:val="28"/>
          <w:szCs w:val="28"/>
          <w:rtl/>
        </w:rPr>
        <w:t xml:space="preserve">الوليد بن عقبة يُري </w:t>
      </w:r>
      <w:r>
        <w:rPr>
          <w:rStyle w:val="FootnoteReference"/>
        </w:rPr>
        <w:footnoteReference w:id="752"/>
      </w:r>
      <w:r>
        <w:rPr>
          <w:rFonts w:ascii="Amiri" w:hAnsi="Amiri" w:eastAsia="Amiri" w:cs="Amiri"/>
          <w:lang w:bidi="ar-SA"/>
          <w:color w:val="111111"/>
          <w:sz w:val="28"/>
          <w:szCs w:val="28"/>
          <w:rtl/>
        </w:rPr>
        <w:t xml:space="preserve">أنه يقتل رجلاً ثم يُحْيِيه ، ويدخل في فم الناقة ويخرج من حيائها. فقام إِليه جندب فقتله وقال : أحْيِ نفسك. فحبسه الوليد. فلما رأى السجان صلاته وصومه خلّى سبيله. فأمر [ الوليد ] </w:t>
      </w:r>
      <w:r>
        <w:rPr>
          <w:rStyle w:val="FootnoteReference"/>
        </w:rPr>
        <w:footnoteReference w:id="753"/>
      </w:r>
      <w:r>
        <w:rPr>
          <w:rFonts w:ascii="IRNazanin" w:hAnsi="IRNazanin" w:eastAsia="IRNazanin" w:cs="IRNazanin"/>
          <w:lang w:bidi="fa-IR"/>
          <w:color w:val="111111"/>
          <w:sz w:val="28"/>
          <w:szCs w:val="28"/>
          <w:rtl/>
        </w:rPr>
        <w:t xml:space="preserve">بالسجان فقتل.</w:t>
      </w:r>
    </w:p>
    <w:p>
      <w:pPr>
        <w:pStyle w:val="BookText"/>
      </w:pPr>
      <w:r>
        <w:rPr>
          <w:rFonts w:ascii="IRNazanin" w:hAnsi="IRNazanin" w:eastAsia="IRNazanin" w:cs="IRNazanin"/>
          <w:lang w:bidi="fa-IR"/>
          <w:color w:val="111111"/>
          <w:sz w:val="28"/>
          <w:szCs w:val="28"/>
          <w:rtl/>
        </w:rPr>
        <w:t xml:space="preserve">ع</w:t>
      </w:r>
    </w:p>
    <w:p>
      <w:pPr>
        <w:pStyle w:val="Heading5"/>
      </w:pPr>
      <w:bookmarkStart w:id="1874" w:name="_Toc1375"/>
      <w:r>
        <w:t>الجُنْدَع</w:t>
      </w:r>
      <w:bookmarkEnd w:id="1874"/>
    </w:p>
    <w:p>
      <w:pPr>
        <w:pStyle w:val="BookText"/>
      </w:pPr>
      <w:r>
        <w:rPr>
          <w:rFonts w:ascii="Amiri" w:hAnsi="Amiri" w:eastAsia="Amiri" w:cs="Amiri"/>
          <w:lang w:bidi="ar-SA"/>
          <w:color w:val="111111"/>
          <w:sz w:val="28"/>
          <w:szCs w:val="28"/>
          <w:rtl/>
        </w:rPr>
        <w:t xml:space="preserve">[الجُنْدَع] : واحد الجَنَادع ، وهي الآفات. والنون زائدة </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[شماره صفحه واقعی : 1018]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86" w:name="pg14428_153332"/>
    <w:bookmarkEnd w:id="286"/>
    <w:p>
      <w:pPr>
        <w:pStyle w:val="Heading4"/>
      </w:pPr>
      <w:bookmarkStart w:id="1875" w:name="_Toc1376"/>
      <w:r>
        <w:t>الأفعال</w:t>
      </w:r>
      <w:bookmarkEnd w:id="1875"/>
    </w:p>
    <w:p>
      <w:pPr>
        <w:pStyle w:val="Heading5"/>
      </w:pPr>
      <w:bookmarkStart w:id="1876" w:name="_Toc1377"/>
      <w:r>
        <w:t>اشارة</w:t>
      </w:r>
      <w:bookmarkEnd w:id="1876"/>
    </w:p>
    <w:p>
      <w:pPr>
        <w:pStyle w:val="BookText"/>
      </w:pPr>
      <w:r>
        <w:rPr>
          <w:rFonts w:ascii="Amiri" w:hAnsi="Amiri" w:eastAsia="Amiri" w:cs="Amiri"/>
          <w:lang w:bidi="ar-SA"/>
          <w:color w:val="111111"/>
          <w:sz w:val="28"/>
          <w:szCs w:val="28"/>
          <w:rtl/>
        </w:rPr>
        <w:t xml:space="preserve">[ المجرّد ]</w:t>
      </w:r>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و</w:t>
      </w:r>
    </w:p>
    <w:p>
      <w:pPr>
        <w:pStyle w:val="Heading5"/>
      </w:pPr>
      <w:bookmarkStart w:id="1877" w:name="_Toc1378"/>
      <w:r>
        <w:t>جَدَا</w:t>
      </w:r>
      <w:bookmarkEnd w:id="1877"/>
    </w:p>
    <w:p>
      <w:pPr>
        <w:pStyle w:val="BookText"/>
      </w:pPr>
      <w:r>
        <w:rPr>
          <w:rFonts w:ascii="Amiri" w:hAnsi="Amiri" w:eastAsia="Amiri" w:cs="Amiri"/>
          <w:lang w:bidi="ar-SA"/>
          <w:color w:val="111111"/>
          <w:sz w:val="28"/>
          <w:szCs w:val="28"/>
          <w:rtl/>
        </w:rPr>
        <w:t xml:space="preserve">[جَدَا] : يقال : جدا علينا جَدًا : </w:t>
      </w:r>
      <w:r>
        <w:rPr>
          <w:rStyle w:val="FootnoteReference"/>
        </w:rPr>
        <w:footnoteReference w:id="755"/>
      </w:r>
      <w:r>
        <w:rPr>
          <w:rFonts w:ascii="Amiri" w:hAnsi="Amiri" w:eastAsia="Amiri" w:cs="Amiri"/>
          <w:lang w:bidi="ar-SA"/>
          <w:color w:val="111111"/>
          <w:sz w:val="28"/>
          <w:szCs w:val="28"/>
          <w:rtl/>
        </w:rPr>
        <w:t xml:space="preserve">أي أعطى.</w:t>
      </w:r>
    </w:p>
    <w:p>
      <w:pPr>
        <w:pStyle w:val="BookText"/>
      </w:pPr>
      <w:r>
        <w:rPr>
          <w:rFonts w:ascii="Amiri" w:hAnsi="Amiri" w:eastAsia="Amiri" w:cs="Amiri"/>
          <w:lang w:bidi="ar-SA"/>
          <w:color w:val="111111"/>
          <w:sz w:val="28"/>
          <w:szCs w:val="28"/>
          <w:rtl/>
        </w:rPr>
        <w:t xml:space="preserve">وجَدَاه : أي طلب جدواه. وقوم جُدَاة ومُجْتَدُون.</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ب</w:t>
      </w:r>
    </w:p>
    <w:p>
      <w:pPr>
        <w:pStyle w:val="Heading5"/>
      </w:pPr>
      <w:bookmarkStart w:id="1878" w:name="_Toc1379"/>
      <w:r>
        <w:t>جَدَب</w:t>
      </w:r>
      <w:bookmarkEnd w:id="1878"/>
    </w:p>
    <w:p>
      <w:pPr>
        <w:pStyle w:val="BookText"/>
      </w:pPr>
      <w:r>
        <w:rPr>
          <w:rFonts w:ascii="Amiri" w:hAnsi="Amiri" w:eastAsia="Amiri" w:cs="Amiri"/>
          <w:lang w:bidi="ar-SA"/>
          <w:color w:val="111111"/>
          <w:sz w:val="28"/>
          <w:szCs w:val="28"/>
          <w:rtl/>
        </w:rPr>
        <w:t xml:space="preserve">[جَدَب] : الجَدْب : العيب ، قال ذو الرمة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 لَكَ من خَدٍّ أَسِيلٍ ومَنْطِقٍ</w:t>
      </w:r>
    </w:p>
    <w:p>
      <w:pPr>
        <w:pStyle w:val="BookText"/>
      </w:pPr>
      <w:r>
        <w:rPr>
          <w:rFonts w:ascii="Amiri" w:hAnsi="Amiri" w:eastAsia="Amiri" w:cs="Amiri"/>
          <w:lang w:bidi="ar-SA"/>
          <w:color w:val="111111"/>
          <w:sz w:val="28"/>
          <w:szCs w:val="28"/>
          <w:rtl/>
        </w:rPr>
        <w:t xml:space="preserve">رَخِيمٍ ومِنْ وَجْهٍ تَعَلَّلَ جَادِبُهْ</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757"/>
      </w:r>
      <w:r>
        <w:rPr>
          <w:rFonts w:ascii="Amiri" w:hAnsi="Amiri" w:eastAsia="Amiri" w:cs="Amiri"/>
          <w:lang w:bidi="ar-SA"/>
          <w:color w:val="111111"/>
          <w:sz w:val="28"/>
          <w:szCs w:val="28"/>
          <w:rtl/>
        </w:rPr>
        <w:t xml:space="preserve">: « جَدَبَ عُمر السَّمَرَ </w:t>
      </w:r>
      <w:r>
        <w:rPr>
          <w:rStyle w:val="FootnoteReference"/>
        </w:rPr>
        <w:footnoteReference w:id="758"/>
      </w:r>
      <w:r>
        <w:rPr>
          <w:rFonts w:ascii="Amiri" w:hAnsi="Amiri" w:eastAsia="Amiri" w:cs="Amiri"/>
          <w:lang w:bidi="ar-SA"/>
          <w:color w:val="111111"/>
          <w:sz w:val="28"/>
          <w:szCs w:val="28"/>
          <w:rtl/>
        </w:rPr>
        <w:t xml:space="preserve">بعد صلاة العشاء » أي ذمَّه.</w:t>
      </w:r>
    </w:p>
    <w:p>
      <w:pPr>
        <w:pStyle w:val="BookText"/>
      </w:pPr>
      <w:r>
        <w:rPr>
          <w:rFonts w:ascii="IRNazanin" w:hAnsi="IRNazanin" w:eastAsia="IRNazanin" w:cs="IRNazanin"/>
          <w:lang w:bidi="fa-IR"/>
          <w:color w:val="111111"/>
          <w:sz w:val="28"/>
          <w:szCs w:val="28"/>
          <w:rtl/>
        </w:rPr>
        <w:t xml:space="preserve">ف</w:t>
      </w:r>
    </w:p>
    <w:p>
      <w:pPr>
        <w:pStyle w:val="Heading5"/>
      </w:pPr>
      <w:bookmarkStart w:id="1879" w:name="_Toc1380"/>
      <w:r>
        <w:t>جَدَف</w:t>
      </w:r>
      <w:bookmarkEnd w:id="1879"/>
    </w:p>
    <w:p>
      <w:pPr>
        <w:pStyle w:val="BookText"/>
      </w:pPr>
      <w:r>
        <w:rPr>
          <w:rFonts w:ascii="Amiri" w:hAnsi="Amiri" w:eastAsia="Amiri" w:cs="Amiri"/>
          <w:lang w:bidi="ar-SA"/>
          <w:color w:val="111111"/>
          <w:sz w:val="28"/>
          <w:szCs w:val="28"/>
          <w:rtl/>
        </w:rPr>
        <w:t xml:space="preserve">[جَدَف] السفينةَ بالمِجْداف : أي دفعها ( قال </w:t>
      </w:r>
      <w:r>
        <w:rPr>
          <w:rStyle w:val="FootnoteReference"/>
        </w:rPr>
        <w:footnoteReference w:id="759"/>
      </w:r>
    </w:p>
    <w:p>
      <w:pPr>
        <w:pStyle w:val="BookText"/>
      </w:pPr>
      <w:r>
        <w:rPr>
          <w:rFonts w:ascii="Amiri" w:hAnsi="Amiri" w:eastAsia="Amiri" w:cs="Amiri"/>
          <w:lang w:bidi="ar-SA"/>
          <w:color w:val="111111"/>
          <w:sz w:val="28"/>
          <w:szCs w:val="28"/>
          <w:rtl/>
        </w:rPr>
        <w:t xml:space="preserve">لمن الطعائن سيرهن تزحف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عَوْمَ السَّفِينِ إِذا تَقَاعَسَ يَجْدِفُ</w:t>
      </w:r>
    </w:p>
    <w:p>
      <w:pPr>
        <w:pStyle w:val="BookText"/>
      </w:pPr>
      <w:r>
        <w:rPr>
          <w:rFonts w:ascii="Amiri" w:hAnsi="Amiri" w:eastAsia="Amiri" w:cs="Amiri"/>
          <w:lang w:bidi="ar-SA"/>
          <w:color w:val="111111"/>
          <w:sz w:val="28"/>
          <w:szCs w:val="28"/>
          <w:rtl/>
        </w:rPr>
        <w:t xml:space="preserve">والجَدْف : القَطْع ).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وجَدَف الطائر : إِذا كسر من جناحه عند الطيران ومال فَرَقاً من الصقر ، قال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1019]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87" w:name="pg14428_153334"/>
    <w:bookmarkEnd w:id="287"/>
    <w:p>
      <w:pPr>
        <w:pStyle w:val="BookText"/>
      </w:pPr>
      <w:r>
        <w:rPr>
          <w:rFonts w:ascii="Amiri" w:hAnsi="Amiri" w:eastAsia="Amiri" w:cs="Amiri"/>
          <w:lang w:bidi="ar-SA"/>
          <w:color w:val="111111"/>
          <w:sz w:val="28"/>
          <w:szCs w:val="28"/>
          <w:rtl/>
        </w:rPr>
        <w:t xml:space="preserve">تُناقِضُ بالأشْعَارِ صَقْراً مُدَرَّباً</w:t>
      </w:r>
    </w:p>
    <w:p>
      <w:pPr>
        <w:pStyle w:val="BookText"/>
      </w:pPr>
      <w:r>
        <w:rPr>
          <w:rFonts w:ascii="Amiri" w:hAnsi="Amiri" w:eastAsia="Amiri" w:cs="Amiri"/>
          <w:lang w:bidi="ar-SA"/>
          <w:color w:val="111111"/>
          <w:sz w:val="28"/>
          <w:szCs w:val="28"/>
          <w:rtl/>
        </w:rPr>
        <w:t xml:space="preserve">وأنْتَ حُبَارَى خِيفَةَ الصَّقْرِ تَجْدِفُ</w:t>
      </w:r>
    </w:p>
    <w:p>
      <w:pPr>
        <w:pStyle w:val="BookText"/>
      </w:pPr>
      <w:r>
        <w:rPr>
          <w:rFonts w:ascii="IRNazanin" w:hAnsi="IRNazanin" w:eastAsia="IRNazanin" w:cs="IRNazanin"/>
          <w:lang w:bidi="fa-IR"/>
          <w:color w:val="111111"/>
          <w:sz w:val="28"/>
          <w:szCs w:val="28"/>
          <w:rtl/>
        </w:rPr>
        <w:t xml:space="preserve">ل</w:t>
      </w:r>
    </w:p>
    <w:p>
      <w:pPr>
        <w:pStyle w:val="Heading5"/>
      </w:pPr>
      <w:bookmarkStart w:id="1880" w:name="_Toc1381"/>
      <w:r>
        <w:t>جَدَل</w:t>
      </w:r>
      <w:bookmarkEnd w:id="1880"/>
    </w:p>
    <w:p>
      <w:pPr>
        <w:pStyle w:val="BookText"/>
      </w:pPr>
      <w:r>
        <w:rPr>
          <w:rFonts w:ascii="Amiri" w:hAnsi="Amiri" w:eastAsia="Amiri" w:cs="Amiri"/>
          <w:lang w:bidi="ar-SA"/>
          <w:color w:val="111111"/>
          <w:sz w:val="28"/>
          <w:szCs w:val="28"/>
          <w:rtl/>
        </w:rPr>
        <w:t xml:space="preserve">[جَدَل] الحبل جَدْلاً : أي فتله.</w:t>
      </w:r>
    </w:p>
    <w:p>
      <w:pPr>
        <w:pStyle w:val="BookText"/>
      </w:pPr>
      <w:r>
        <w:rPr>
          <w:rFonts w:ascii="Amiri" w:hAnsi="Amiri" w:eastAsia="Amiri" w:cs="Amiri"/>
          <w:lang w:bidi="ar-SA"/>
          <w:color w:val="111111"/>
          <w:sz w:val="28"/>
          <w:szCs w:val="28"/>
          <w:rtl/>
        </w:rPr>
        <w:t xml:space="preserve">والدرع المَجْدُولةُ : المُحْكَمَة المُدارة الحَلَق.</w:t>
      </w:r>
    </w:p>
    <w:p>
      <w:pPr>
        <w:pStyle w:val="BookText"/>
      </w:pPr>
      <w:r>
        <w:rPr>
          <w:rFonts w:ascii="Amiri" w:hAnsi="Amiri" w:eastAsia="Amiri" w:cs="Amiri"/>
          <w:lang w:bidi="ar-SA"/>
          <w:color w:val="111111"/>
          <w:sz w:val="28"/>
          <w:szCs w:val="28"/>
          <w:rtl/>
        </w:rPr>
        <w:t xml:space="preserve">وجَدَله حَبْلاً : إِذا صرعه.</w:t>
      </w:r>
    </w:p>
    <w:p>
      <w:pPr>
        <w:pStyle w:val="BookText"/>
      </w:pPr>
      <w:r>
        <w:rPr>
          <w:rFonts w:ascii="IRNazanin" w:hAnsi="IRNazanin" w:eastAsia="IRNazanin" w:cs="IRNazanin"/>
          <w:lang w:bidi="fa-IR"/>
          <w:color w:val="111111"/>
          <w:sz w:val="28"/>
          <w:szCs w:val="28"/>
          <w:rtl/>
        </w:rPr>
        <w:t xml:space="preserve">م</w:t>
      </w:r>
    </w:p>
    <w:p>
      <w:pPr>
        <w:pStyle w:val="Heading5"/>
      </w:pPr>
      <w:bookmarkStart w:id="1881" w:name="_Toc1382"/>
      <w:r>
        <w:t>جَدَم</w:t>
      </w:r>
      <w:bookmarkEnd w:id="1881"/>
    </w:p>
    <w:p>
      <w:pPr>
        <w:pStyle w:val="BookText"/>
      </w:pPr>
      <w:r>
        <w:rPr>
          <w:rFonts w:ascii="Amiri" w:hAnsi="Amiri" w:eastAsia="Amiri" w:cs="Amiri"/>
          <w:lang w:bidi="ar-SA"/>
          <w:color w:val="111111"/>
          <w:sz w:val="28"/>
          <w:szCs w:val="28"/>
          <w:rtl/>
        </w:rPr>
        <w:t xml:space="preserve">[جَدَم] : الجَدْم : القطع.</w:t>
      </w:r>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IRNazanin" w:hAnsi="IRNazanin" w:eastAsia="IRNazanin" w:cs="IRNazanin"/>
          <w:lang w:bidi="fa-IR"/>
          <w:color w:val="111111"/>
          <w:sz w:val="28"/>
          <w:szCs w:val="28"/>
          <w:rtl/>
        </w:rPr>
        <w:t xml:space="preserve">ح</w:t>
      </w:r>
    </w:p>
    <w:p>
      <w:pPr>
        <w:pStyle w:val="Heading5"/>
      </w:pPr>
      <w:bookmarkStart w:id="1882" w:name="_Toc1383"/>
      <w:r>
        <w:t>جَدَح</w:t>
      </w:r>
      <w:bookmarkEnd w:id="1882"/>
    </w:p>
    <w:p>
      <w:pPr>
        <w:pStyle w:val="BookText"/>
      </w:pPr>
      <w:r>
        <w:rPr>
          <w:rFonts w:ascii="Amiri" w:hAnsi="Amiri" w:eastAsia="Amiri" w:cs="Amiri"/>
          <w:lang w:bidi="ar-SA"/>
          <w:color w:val="111111"/>
          <w:sz w:val="28"/>
          <w:szCs w:val="28"/>
          <w:rtl/>
        </w:rPr>
        <w:t xml:space="preserve">[جَدَح] السويقَ : لَتَّه.</w:t>
      </w:r>
    </w:p>
    <w:p>
      <w:pPr>
        <w:pStyle w:val="BookText"/>
      </w:pPr>
      <w:r>
        <w:rPr>
          <w:rFonts w:ascii="IRNazanin" w:hAnsi="IRNazanin" w:eastAsia="IRNazanin" w:cs="IRNazanin"/>
          <w:lang w:bidi="fa-IR"/>
          <w:color w:val="111111"/>
          <w:sz w:val="28"/>
          <w:szCs w:val="28"/>
          <w:rtl/>
        </w:rPr>
        <w:t xml:space="preserve">ع</w:t>
      </w:r>
    </w:p>
    <w:p>
      <w:pPr>
        <w:pStyle w:val="Heading5"/>
      </w:pPr>
      <w:bookmarkStart w:id="1883" w:name="_Toc1384"/>
      <w:r>
        <w:t>جَدَع</w:t>
      </w:r>
      <w:bookmarkEnd w:id="1883"/>
    </w:p>
    <w:p>
      <w:pPr>
        <w:pStyle w:val="BookText"/>
      </w:pPr>
      <w:r>
        <w:rPr>
          <w:rFonts w:ascii="Amiri" w:hAnsi="Amiri" w:eastAsia="Amiri" w:cs="Amiri"/>
          <w:lang w:bidi="ar-SA"/>
          <w:color w:val="111111"/>
          <w:sz w:val="28"/>
          <w:szCs w:val="28"/>
          <w:rtl/>
        </w:rPr>
        <w:t xml:space="preserve">[جَدَع] أنفَه وأذنَه جَدْعاً.</w:t>
      </w:r>
    </w:p>
    <w:p>
      <w:pPr>
        <w:pStyle w:val="BookText"/>
      </w:pPr>
      <w:r>
        <w:rPr>
          <w:rFonts w:ascii="Amiri" w:hAnsi="Amiri" w:eastAsia="Amiri" w:cs="Amiri"/>
          <w:lang w:bidi="ar-SA"/>
          <w:color w:val="111111"/>
          <w:sz w:val="28"/>
          <w:szCs w:val="28"/>
          <w:rtl/>
        </w:rPr>
        <w:t xml:space="preserve">وجَدَعه : إِذا سمَّنه. ويقال </w:t>
      </w:r>
      <w:r>
        <w:rPr>
          <w:rStyle w:val="FootnoteReference"/>
        </w:rPr>
        <w:footnoteReference w:id="762"/>
      </w:r>
      <w:r>
        <w:rPr>
          <w:rFonts w:ascii="Amiri" w:hAnsi="Amiri" w:eastAsia="Amiri" w:cs="Amiri"/>
          <w:lang w:bidi="ar-SA"/>
          <w:color w:val="111111"/>
          <w:sz w:val="28"/>
          <w:szCs w:val="28"/>
          <w:rtl/>
        </w:rPr>
        <w:t xml:space="preserve">: هو بالذال معجمة.</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ر</w:t>
      </w:r>
    </w:p>
    <w:p>
      <w:pPr>
        <w:pStyle w:val="Heading5"/>
      </w:pPr>
      <w:bookmarkStart w:id="1884" w:name="_Toc1385"/>
      <w:r>
        <w:t>جَدِر</w:t>
      </w:r>
      <w:bookmarkEnd w:id="1884"/>
    </w:p>
    <w:p>
      <w:pPr>
        <w:pStyle w:val="BookText"/>
      </w:pPr>
      <w:r>
        <w:rPr>
          <w:rFonts w:ascii="Amiri" w:hAnsi="Amiri" w:eastAsia="Amiri" w:cs="Amiri"/>
          <w:lang w:bidi="ar-SA"/>
          <w:color w:val="111111"/>
          <w:sz w:val="28"/>
          <w:szCs w:val="28"/>
          <w:rtl/>
        </w:rPr>
        <w:t xml:space="preserve">[جَدِر] : شاة جَدْراء : إِذا تَقَوَّب جلدُها من داء يصيبها.</w:t>
      </w:r>
    </w:p>
    <w:p>
      <w:pPr>
        <w:pStyle w:val="BookText"/>
      </w:pPr>
      <w:r>
        <w:rPr>
          <w:rFonts w:ascii="IRNazanin" w:hAnsi="IRNazanin" w:eastAsia="IRNazanin" w:cs="IRNazanin"/>
          <w:lang w:bidi="fa-IR"/>
          <w:color w:val="111111"/>
          <w:sz w:val="28"/>
          <w:szCs w:val="28"/>
          <w:rtl/>
        </w:rPr>
        <w:t xml:space="preserve">ع</w:t>
      </w:r>
    </w:p>
    <w:p>
      <w:pPr>
        <w:pStyle w:val="Heading5"/>
      </w:pPr>
      <w:bookmarkStart w:id="1885" w:name="_Toc1386"/>
      <w:r>
        <w:t>جَدِع</w:t>
      </w:r>
      <w:bookmarkEnd w:id="1885"/>
    </w:p>
    <w:p>
      <w:pPr>
        <w:pStyle w:val="BookText"/>
      </w:pPr>
      <w:r>
        <w:rPr>
          <w:rFonts w:ascii="Amiri" w:hAnsi="Amiri" w:eastAsia="Amiri" w:cs="Amiri"/>
          <w:lang w:bidi="ar-SA"/>
          <w:color w:val="111111"/>
          <w:sz w:val="28"/>
          <w:szCs w:val="28"/>
          <w:rtl/>
        </w:rPr>
        <w:t xml:space="preserve">[جَدِع] : الجَدَع : سوء الغذاء ، يقال : صبيّ جَدِعٌ ، قال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وذاتُ هِدْمٍ عارٍ نَوَاشِرُها</w:t>
      </w:r>
    </w:p>
    <w:p>
      <w:pPr>
        <w:pStyle w:val="BookText"/>
      </w:pPr>
      <w:r>
        <w:rPr>
          <w:rFonts w:ascii="Amiri" w:hAnsi="Amiri" w:eastAsia="Amiri" w:cs="Amiri"/>
          <w:lang w:bidi="ar-SA"/>
          <w:color w:val="111111"/>
          <w:sz w:val="28"/>
          <w:szCs w:val="28"/>
          <w:rtl/>
        </w:rPr>
        <w:t xml:space="preserve">تُصْمِتُ بالمَاءِ تَوْلَباً جَدِعا</w:t>
      </w:r>
    </w:p>
    <w:p>
      <w:pPr>
        <w:pStyle w:val="BookText"/>
      </w:pPr>
      <w:r>
        <w:rPr>
          <w:rFonts w:ascii="Amiri" w:hAnsi="Amiri" w:eastAsia="Amiri" w:cs="Amiri"/>
          <w:lang w:bidi="ar-SA"/>
          <w:color w:val="111111"/>
          <w:sz w:val="28"/>
          <w:szCs w:val="28"/>
          <w:rtl/>
        </w:rPr>
        <w:t xml:space="preserve">وروي أن المفضل الضبي والأصمعي كانا عند جعفر بن سليمان </w:t>
      </w:r>
      <w:r>
        <w:rPr>
          <w:rStyle w:val="FootnoteReference"/>
        </w:rPr>
        <w:footnoteReference w:id="764"/>
      </w:r>
      <w:r>
        <w:rPr>
          <w:rFonts w:ascii="Amiri" w:hAnsi="Amiri" w:eastAsia="Amiri" w:cs="Amiri"/>
          <w:lang w:bidi="ar-SA"/>
          <w:color w:val="111111"/>
          <w:sz w:val="28"/>
          <w:szCs w:val="28"/>
          <w:rtl/>
        </w:rPr>
        <w:t xml:space="preserve">، فأنشد المفضل هذا البيت :</w:t>
      </w:r>
    </w:p>
    <w:p>
      <w:pPr>
        <w:pStyle w:val="BookText"/>
      </w:pPr>
      <w:r>
        <w:rPr>
          <w:rFonts w:ascii="Amiri" w:hAnsi="Amiri" w:eastAsia="Amiri" w:cs="Amiri"/>
          <w:lang w:bidi="ar-SA"/>
          <w:color w:val="111111"/>
          <w:sz w:val="28"/>
          <w:szCs w:val="28"/>
          <w:rtl/>
        </w:rPr>
        <w:t xml:space="preserve">تصمت بالماء تولباً جَذَعا</w:t>
      </w:r>
    </w:p>
    <w:p>
      <w:pPr>
        <w:pStyle w:val="BookText"/>
      </w:pPr>
      <w:r>
        <w:rPr>
          <w:rFonts w:ascii="IRNazanin" w:hAnsi="IRNazanin" w:eastAsia="IRNazanin" w:cs="IRNazanin"/>
          <w:lang w:bidi="fa-IR"/>
          <w:color w:val="111111"/>
          <w:sz w:val="28"/>
          <w:szCs w:val="28"/>
          <w:rtl/>
        </w:rPr>
        <w:t xml:space="preserve">[شماره صفحه واقعی : 1020]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88" w:name="pg14428_153337"/>
    <w:bookmarkEnd w:id="288"/>
    <w:p>
      <w:pPr>
        <w:pStyle w:val="BookText"/>
      </w:pPr>
      <w:r>
        <w:rPr>
          <w:rFonts w:ascii="Amiri" w:hAnsi="Amiri" w:eastAsia="Amiri" w:cs="Amiri"/>
          <w:lang w:bidi="ar-SA"/>
          <w:color w:val="111111"/>
          <w:sz w:val="28"/>
          <w:szCs w:val="28"/>
          <w:rtl/>
        </w:rPr>
        <w:t xml:space="preserve">بالذال معجمة مفتوحة ، فانكر [ ذلك ] </w:t>
      </w:r>
      <w:r>
        <w:rPr>
          <w:rStyle w:val="FootnoteReference"/>
        </w:rPr>
        <w:footnoteReference w:id="765"/>
      </w:r>
      <w:r>
        <w:rPr>
          <w:rFonts w:ascii="Amiri" w:hAnsi="Amiri" w:eastAsia="Amiri" w:cs="Amiri"/>
          <w:lang w:bidi="ar-SA"/>
          <w:color w:val="111111"/>
          <w:sz w:val="28"/>
          <w:szCs w:val="28"/>
          <w:rtl/>
        </w:rPr>
        <w:t xml:space="preserve">الأصمعي وقال : « جَدِعا » ، يا هذا. فجلب المفضل وصاح ، فقال الأصمعي : يا هذا ، تكلم كلام النملة وأصب ، واللهِ لو نفخت في الشَّبُّور ما كان إِلا « جَدِعا » ، والله لا رويتَها إِلا « جَدِعا ».</w:t>
      </w:r>
    </w:p>
    <w:p>
      <w:pPr>
        <w:pStyle w:val="BookText"/>
      </w:pPr>
      <w:r>
        <w:rPr>
          <w:rFonts w:ascii="Amiri" w:hAnsi="Amiri" w:eastAsia="Amiri" w:cs="Amiri"/>
          <w:lang w:bidi="ar-SA"/>
          <w:color w:val="111111"/>
          <w:sz w:val="28"/>
          <w:szCs w:val="28"/>
          <w:rtl/>
        </w:rPr>
        <w:t xml:space="preserve">قوله : « هِدْم » أي خَلَق ، و « عارٍ نواشرُها » من الهزال ، والتَّوْلَب : ولد الأتان الصغير ، فاستعاره في الصبي ، وأراد أنها لا تجد ما تُسكت به ولدها إِلا الماء.</w:t>
      </w:r>
    </w:p>
    <w:p>
      <w:pPr>
        <w:pStyle w:val="BookText"/>
      </w:pPr>
      <w:r>
        <w:rPr>
          <w:rFonts w:ascii="Amiri" w:hAnsi="Amiri" w:eastAsia="Amiri" w:cs="Amiri"/>
          <w:lang w:bidi="ar-SA"/>
          <w:color w:val="111111"/>
          <w:sz w:val="28"/>
          <w:szCs w:val="28"/>
          <w:rtl/>
        </w:rPr>
        <w:t xml:space="preserve">والأَجْدَع : مقطوع الأذن. ومنه سمّي الأَجْدَع. وفي الحديث </w:t>
      </w:r>
      <w:r>
        <w:rPr>
          <w:rStyle w:val="FootnoteReference"/>
        </w:rPr>
        <w:footnoteReference w:id="766"/>
      </w:r>
      <w:r>
        <w:rPr>
          <w:rFonts w:ascii="Amiri" w:hAnsi="Amiri" w:eastAsia="Amiri" w:cs="Amiri"/>
          <w:lang w:bidi="ar-SA"/>
          <w:color w:val="111111"/>
          <w:sz w:val="28"/>
          <w:szCs w:val="28"/>
          <w:rtl/>
        </w:rPr>
        <w:t xml:space="preserve">: « نهى النبي عليه‌السلام أن يُضَحَّى بجَدْعَاء ».</w:t>
      </w:r>
    </w:p>
    <w:p>
      <w:pPr>
        <w:pStyle w:val="BookText"/>
      </w:pPr>
      <w:r>
        <w:rPr>
          <w:rFonts w:ascii="Amiri" w:hAnsi="Amiri" w:eastAsia="Amiri" w:cs="Amiri"/>
          <w:lang w:bidi="ar-SA"/>
          <w:color w:val="111111"/>
          <w:sz w:val="28"/>
          <w:szCs w:val="28"/>
          <w:rtl/>
        </w:rPr>
        <w:t xml:space="preserve">فَعُل يفعُل ، بالضم فيهما</w:t>
      </w:r>
    </w:p>
    <w:p>
      <w:pPr>
        <w:pStyle w:val="BookText"/>
      </w:pPr>
      <w:r>
        <w:rPr>
          <w:rFonts w:ascii="IRNazanin" w:hAnsi="IRNazanin" w:eastAsia="IRNazanin" w:cs="IRNazanin"/>
          <w:lang w:bidi="fa-IR"/>
          <w:color w:val="111111"/>
          <w:sz w:val="28"/>
          <w:szCs w:val="28"/>
          <w:rtl/>
        </w:rPr>
        <w:t xml:space="preserve">ب</w:t>
      </w:r>
    </w:p>
    <w:p>
      <w:pPr>
        <w:pStyle w:val="Heading5"/>
      </w:pPr>
      <w:bookmarkStart w:id="1886" w:name="_Toc1387"/>
      <w:r>
        <w:t>جَدُب</w:t>
      </w:r>
      <w:bookmarkEnd w:id="1886"/>
    </w:p>
    <w:p>
      <w:pPr>
        <w:pStyle w:val="BookText"/>
      </w:pPr>
      <w:r>
        <w:rPr>
          <w:rFonts w:ascii="Amiri" w:hAnsi="Amiri" w:eastAsia="Amiri" w:cs="Amiri"/>
          <w:lang w:bidi="ar-SA"/>
          <w:color w:val="111111"/>
          <w:sz w:val="28"/>
          <w:szCs w:val="28"/>
          <w:rtl/>
        </w:rPr>
        <w:t xml:space="preserve">[جَدُب] : يقال : جَدُبَ الموضع جُدُوبةً ، فهو جَدِيب : أي مُجْدِب.</w:t>
      </w:r>
    </w:p>
    <w:p>
      <w:pPr>
        <w:pStyle w:val="BookText"/>
      </w:pPr>
      <w:r>
        <w:rPr>
          <w:rFonts w:ascii="IRNazanin" w:hAnsi="IRNazanin" w:eastAsia="IRNazanin" w:cs="IRNazanin"/>
          <w:lang w:bidi="fa-IR"/>
          <w:color w:val="111111"/>
          <w:sz w:val="28"/>
          <w:szCs w:val="28"/>
          <w:rtl/>
        </w:rPr>
        <w:t xml:space="preserve">ر</w:t>
      </w:r>
    </w:p>
    <w:p>
      <w:pPr>
        <w:pStyle w:val="Heading5"/>
      </w:pPr>
      <w:bookmarkStart w:id="1887" w:name="_Toc1388"/>
      <w:r>
        <w:t>جَدُر</w:t>
      </w:r>
      <w:bookmarkEnd w:id="1887"/>
    </w:p>
    <w:p>
      <w:pPr>
        <w:pStyle w:val="BookText"/>
      </w:pPr>
      <w:r>
        <w:rPr>
          <w:rFonts w:ascii="Amiri" w:hAnsi="Amiri" w:eastAsia="Amiri" w:cs="Amiri"/>
          <w:lang w:bidi="ar-SA"/>
          <w:color w:val="111111"/>
          <w:sz w:val="28"/>
          <w:szCs w:val="28"/>
          <w:rtl/>
        </w:rPr>
        <w:t xml:space="preserve">[جَدُر] : يقال : جَدُر فلان بفعل كذا جَدَارة ، فهو جَدِير به : أي خليق.</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888" w:name="_Toc1389"/>
      <w:r>
        <w:t>أَجْدَب</w:t>
      </w:r>
      <w:bookmarkEnd w:id="1888"/>
    </w:p>
    <w:p>
      <w:pPr>
        <w:pStyle w:val="BookText"/>
      </w:pPr>
      <w:r>
        <w:rPr>
          <w:rFonts w:ascii="Amiri" w:hAnsi="Amiri" w:eastAsia="Amiri" w:cs="Amiri"/>
          <w:lang w:bidi="ar-SA"/>
          <w:color w:val="111111"/>
          <w:sz w:val="28"/>
          <w:szCs w:val="28"/>
          <w:rtl/>
        </w:rPr>
        <w:t xml:space="preserve">[أَجْدَب] : القوم : نقيض أخصبوا.</w:t>
      </w:r>
    </w:p>
    <w:p>
      <w:pPr>
        <w:pStyle w:val="BookText"/>
      </w:pPr>
      <w:r>
        <w:rPr>
          <w:rFonts w:ascii="Amiri" w:hAnsi="Amiri" w:eastAsia="Amiri" w:cs="Amiri"/>
          <w:lang w:bidi="ar-SA"/>
          <w:color w:val="111111"/>
          <w:sz w:val="28"/>
          <w:szCs w:val="28"/>
          <w:rtl/>
        </w:rPr>
        <w:t xml:space="preserve">وأَجْدَب الموضع [ كذلك ]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أَجْدَبْتُ أرضَ كذا : إِذا وجدتُها جديبة.</w:t>
      </w:r>
    </w:p>
    <w:p>
      <w:pPr>
        <w:pStyle w:val="BookText"/>
      </w:pPr>
      <w:r>
        <w:rPr>
          <w:rFonts w:ascii="IRNazanin" w:hAnsi="IRNazanin" w:eastAsia="IRNazanin" w:cs="IRNazanin"/>
          <w:lang w:bidi="fa-IR"/>
          <w:color w:val="111111"/>
          <w:sz w:val="28"/>
          <w:szCs w:val="28"/>
          <w:rtl/>
        </w:rPr>
        <w:t xml:space="preserve">ر</w:t>
      </w:r>
    </w:p>
    <w:p>
      <w:pPr>
        <w:pStyle w:val="Heading5"/>
      </w:pPr>
      <w:bookmarkStart w:id="1889" w:name="_Toc1390"/>
      <w:r>
        <w:t>أَجْدَر</w:t>
      </w:r>
      <w:bookmarkEnd w:id="1889"/>
    </w:p>
    <w:p>
      <w:pPr>
        <w:pStyle w:val="BookText"/>
      </w:pPr>
      <w:r>
        <w:rPr>
          <w:rFonts w:ascii="Amiri" w:hAnsi="Amiri" w:eastAsia="Amiri" w:cs="Amiri"/>
          <w:lang w:bidi="ar-SA"/>
          <w:color w:val="111111"/>
          <w:sz w:val="28"/>
          <w:szCs w:val="28"/>
          <w:rtl/>
        </w:rPr>
        <w:t xml:space="preserve">[أَجْدَر] الموضعُ : كثر به الجَدْر من النبات.</w:t>
      </w:r>
    </w:p>
    <w:p>
      <w:pPr>
        <w:pStyle w:val="BookText"/>
      </w:pPr>
      <w:r>
        <w:rPr>
          <w:rFonts w:ascii="IRNazanin" w:hAnsi="IRNazanin" w:eastAsia="IRNazanin" w:cs="IRNazanin"/>
          <w:lang w:bidi="fa-IR"/>
          <w:color w:val="111111"/>
          <w:sz w:val="28"/>
          <w:szCs w:val="28"/>
          <w:rtl/>
        </w:rPr>
        <w:t xml:space="preserve">[شماره صفحه واقعی : 1021]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89" w:name="pg14428_153339"/>
    <w:bookmarkEnd w:id="289"/>
    <w:p>
      <w:pPr>
        <w:pStyle w:val="BookText"/>
      </w:pPr>
      <w:r>
        <w:rPr>
          <w:rFonts w:ascii="IRNazanin" w:hAnsi="IRNazanin" w:eastAsia="IRNazanin" w:cs="IRNazanin"/>
          <w:lang w:bidi="fa-IR"/>
          <w:color w:val="111111"/>
          <w:sz w:val="28"/>
          <w:szCs w:val="28"/>
          <w:rtl/>
        </w:rPr>
        <w:t xml:space="preserve">ع</w:t>
      </w:r>
    </w:p>
    <w:p>
      <w:pPr>
        <w:pStyle w:val="Heading5"/>
      </w:pPr>
      <w:bookmarkStart w:id="1890" w:name="_Toc1391"/>
      <w:r>
        <w:t>أَجْدَعْتِ</w:t>
      </w:r>
      <w:bookmarkEnd w:id="1890"/>
    </w:p>
    <w:p>
      <w:pPr>
        <w:pStyle w:val="BookText"/>
      </w:pPr>
      <w:r>
        <w:rPr>
          <w:rFonts w:ascii="Amiri" w:hAnsi="Amiri" w:eastAsia="Amiri" w:cs="Amiri"/>
          <w:lang w:bidi="ar-SA"/>
          <w:color w:val="111111"/>
          <w:sz w:val="28"/>
          <w:szCs w:val="28"/>
          <w:rtl/>
        </w:rPr>
        <w:t xml:space="preserve">[أَجْدَعْتِ] : الصبيَّ : إِذا أسأت غذاءه.</w:t>
      </w:r>
    </w:p>
    <w:p>
      <w:pPr>
        <w:pStyle w:val="BookText"/>
      </w:pPr>
      <w:r>
        <w:rPr>
          <w:rFonts w:ascii="IRNazanin" w:hAnsi="IRNazanin" w:eastAsia="IRNazanin" w:cs="IRNazanin"/>
          <w:lang w:bidi="fa-IR"/>
          <w:color w:val="111111"/>
          <w:sz w:val="28"/>
          <w:szCs w:val="28"/>
          <w:rtl/>
        </w:rPr>
        <w:t xml:space="preserve">و</w:t>
      </w:r>
    </w:p>
    <w:p>
      <w:pPr>
        <w:pStyle w:val="Heading5"/>
      </w:pPr>
      <w:bookmarkStart w:id="1891" w:name="_Toc1392"/>
      <w:r>
        <w:t>أَجْدَاه</w:t>
      </w:r>
      <w:bookmarkEnd w:id="1891"/>
    </w:p>
    <w:p>
      <w:pPr>
        <w:pStyle w:val="BookText"/>
      </w:pPr>
      <w:r>
        <w:rPr>
          <w:rFonts w:ascii="Amiri" w:hAnsi="Amiri" w:eastAsia="Amiri" w:cs="Amiri"/>
          <w:lang w:bidi="ar-SA"/>
          <w:color w:val="111111"/>
          <w:sz w:val="28"/>
          <w:szCs w:val="28"/>
          <w:rtl/>
        </w:rPr>
        <w:t xml:space="preserve">[أَجْدَاه] : أي أعطاه ، من الجدوى.</w:t>
      </w:r>
    </w:p>
    <w:p>
      <w:pPr>
        <w:pStyle w:val="BookText"/>
      </w:pPr>
      <w:r>
        <w:rPr>
          <w:rFonts w:ascii="Amiri" w:hAnsi="Amiri" w:eastAsia="Amiri" w:cs="Amiri"/>
          <w:lang w:bidi="ar-SA"/>
          <w:color w:val="111111"/>
          <w:sz w:val="28"/>
          <w:szCs w:val="28"/>
          <w:rtl/>
        </w:rPr>
        <w:t xml:space="preserve">وأجْدَى الرجلُ : أي أصاب الجدوى.</w:t>
      </w:r>
    </w:p>
    <w:p>
      <w:pPr>
        <w:pStyle w:val="BookText"/>
      </w:pPr>
      <w:r>
        <w:rPr>
          <w:rFonts w:ascii="Amiri" w:hAnsi="Amiri" w:eastAsia="Amiri" w:cs="Amiri"/>
          <w:lang w:bidi="ar-SA"/>
          <w:color w:val="111111"/>
          <w:sz w:val="28"/>
          <w:szCs w:val="28"/>
          <w:rtl/>
        </w:rPr>
        <w:t xml:space="preserve">ويقال : ما يُجْدِي عنك : أي ما يغني عنك. وما يجدي عليك الهم والبكاء : أي ما يغني عنك ، قال النعمان بن بشير </w:t>
      </w:r>
      <w:r>
        <w:rPr>
          <w:rStyle w:val="FootnoteReference"/>
        </w:rPr>
        <w:footnoteReference w:id="768"/>
      </w:r>
      <w:r>
        <w:rPr>
          <w:rFonts w:ascii="Amiri" w:hAnsi="Amiri" w:eastAsia="Amiri" w:cs="Amiri"/>
          <w:lang w:bidi="ar-SA"/>
          <w:color w:val="111111"/>
          <w:sz w:val="28"/>
          <w:szCs w:val="28"/>
          <w:rtl/>
        </w:rPr>
        <w:t xml:space="preserve">لمعاوية :</w:t>
      </w:r>
    </w:p>
    <w:p>
      <w:pPr>
        <w:pStyle w:val="BookText"/>
      </w:pPr>
      <w:r>
        <w:rPr>
          <w:rFonts w:ascii="Amiri" w:hAnsi="Amiri" w:eastAsia="Amiri" w:cs="Amiri"/>
          <w:lang w:bidi="ar-SA"/>
          <w:color w:val="111111"/>
          <w:sz w:val="28"/>
          <w:szCs w:val="28"/>
          <w:rtl/>
        </w:rPr>
        <w:t xml:space="preserve">أَيَشْتُمُنا عَبْدُ الأَرَاقِمِ ضَلَّةً؟</w:t>
      </w:r>
    </w:p>
    <w:p>
      <w:pPr>
        <w:pStyle w:val="BookText"/>
      </w:pPr>
      <w:r>
        <w:rPr>
          <w:rFonts w:ascii="Amiri" w:hAnsi="Amiri" w:eastAsia="Amiri" w:cs="Amiri"/>
          <w:lang w:bidi="ar-SA"/>
          <w:color w:val="111111"/>
          <w:sz w:val="28"/>
          <w:szCs w:val="28"/>
          <w:rtl/>
        </w:rPr>
        <w:t xml:space="preserve">وما ذا الذي تُجْدِي عليك الأَرَاقِمُ؟</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1892" w:name="_Toc1393"/>
      <w:r>
        <w:t>جَدَّح</w:t>
      </w:r>
      <w:bookmarkEnd w:id="1892"/>
    </w:p>
    <w:p>
      <w:pPr>
        <w:pStyle w:val="BookText"/>
      </w:pPr>
      <w:r>
        <w:rPr>
          <w:rFonts w:ascii="Amiri" w:hAnsi="Amiri" w:eastAsia="Amiri" w:cs="Amiri"/>
          <w:lang w:bidi="ar-SA"/>
          <w:color w:val="111111"/>
          <w:sz w:val="28"/>
          <w:szCs w:val="28"/>
          <w:rtl/>
        </w:rPr>
        <w:t xml:space="preserve">[جَدَّح] : يقال : شراب مُجَدّح : أي مخوَّض.</w:t>
      </w:r>
    </w:p>
    <w:p>
      <w:pPr>
        <w:pStyle w:val="BookText"/>
      </w:pPr>
      <w:r>
        <w:rPr>
          <w:rFonts w:ascii="IRNazanin" w:hAnsi="IRNazanin" w:eastAsia="IRNazanin" w:cs="IRNazanin"/>
          <w:lang w:bidi="fa-IR"/>
          <w:color w:val="111111"/>
          <w:sz w:val="28"/>
          <w:szCs w:val="28"/>
          <w:rtl/>
        </w:rPr>
        <w:t xml:space="preserve">ع</w:t>
      </w:r>
    </w:p>
    <w:p>
      <w:pPr>
        <w:pStyle w:val="Heading5"/>
      </w:pPr>
      <w:bookmarkStart w:id="1893" w:name="_Toc1394"/>
      <w:r>
        <w:t>جَدَّعه</w:t>
      </w:r>
      <w:bookmarkEnd w:id="1893"/>
    </w:p>
    <w:p>
      <w:pPr>
        <w:pStyle w:val="BookText"/>
      </w:pPr>
      <w:r>
        <w:rPr>
          <w:rFonts w:ascii="Amiri" w:hAnsi="Amiri" w:eastAsia="Amiri" w:cs="Amiri"/>
          <w:lang w:bidi="ar-SA"/>
          <w:color w:val="111111"/>
          <w:sz w:val="28"/>
          <w:szCs w:val="28"/>
          <w:rtl/>
        </w:rPr>
        <w:t xml:space="preserve">[جَدَّعه] : إِذا أكثر جدعه.</w:t>
      </w:r>
    </w:p>
    <w:p>
      <w:pPr>
        <w:pStyle w:val="BookText"/>
      </w:pPr>
      <w:r>
        <w:rPr>
          <w:rFonts w:ascii="Amiri" w:hAnsi="Amiri" w:eastAsia="Amiri" w:cs="Amiri"/>
          <w:lang w:bidi="ar-SA"/>
          <w:color w:val="111111"/>
          <w:sz w:val="28"/>
          <w:szCs w:val="28"/>
          <w:rtl/>
        </w:rPr>
        <w:t xml:space="preserve">وجَدَّعه : أي قال له : جَدْعاً لك.</w:t>
      </w:r>
    </w:p>
    <w:p>
      <w:pPr>
        <w:pStyle w:val="BookText"/>
      </w:pPr>
      <w:r>
        <w:rPr>
          <w:rFonts w:ascii="Amiri" w:hAnsi="Amiri" w:eastAsia="Amiri" w:cs="Amiri"/>
          <w:lang w:bidi="ar-SA"/>
          <w:color w:val="111111"/>
          <w:sz w:val="28"/>
          <w:szCs w:val="28"/>
          <w:rtl/>
        </w:rPr>
        <w:t xml:space="preserve">والمُجَدّع من النبات : الذي أُكل أعلاه وبقي أسفله.</w:t>
      </w:r>
    </w:p>
    <w:p>
      <w:pPr>
        <w:pStyle w:val="BookText"/>
      </w:pPr>
      <w:r>
        <w:rPr>
          <w:rFonts w:ascii="Amiri" w:hAnsi="Amiri" w:eastAsia="Amiri" w:cs="Amiri"/>
          <w:lang w:bidi="ar-SA"/>
          <w:color w:val="111111"/>
          <w:sz w:val="28"/>
          <w:szCs w:val="28"/>
          <w:rtl/>
        </w:rPr>
        <w:t xml:space="preserve">والمُجَدّع : السَّيّئ الغذاء.</w:t>
      </w:r>
    </w:p>
    <w:p>
      <w:pPr>
        <w:pStyle w:val="BookText"/>
      </w:pPr>
      <w:r>
        <w:rPr>
          <w:rFonts w:ascii="IRNazanin" w:hAnsi="IRNazanin" w:eastAsia="IRNazanin" w:cs="IRNazanin"/>
          <w:lang w:bidi="fa-IR"/>
          <w:color w:val="111111"/>
          <w:sz w:val="28"/>
          <w:szCs w:val="28"/>
          <w:rtl/>
        </w:rPr>
        <w:t xml:space="preserve">ف</w:t>
      </w:r>
    </w:p>
    <w:p>
      <w:pPr>
        <w:pStyle w:val="Heading5"/>
      </w:pPr>
      <w:bookmarkStart w:id="1894" w:name="_Toc1395"/>
      <w:r>
        <w:t>جَدَّف</w:t>
      </w:r>
      <w:bookmarkEnd w:id="1894"/>
    </w:p>
    <w:p>
      <w:pPr>
        <w:pStyle w:val="BookText"/>
      </w:pPr>
      <w:r>
        <w:rPr>
          <w:rFonts w:ascii="Amiri" w:hAnsi="Amiri" w:eastAsia="Amiri" w:cs="Amiri"/>
          <w:lang w:bidi="ar-SA"/>
          <w:color w:val="111111"/>
          <w:sz w:val="28"/>
          <w:szCs w:val="28"/>
          <w:rtl/>
        </w:rPr>
        <w:t xml:space="preserve">[جَدَّف] : التجديف : كفران النعمة واحتقارها.</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769"/>
      </w:r>
      <w:r>
        <w:rPr>
          <w:rFonts w:ascii="Amiri" w:hAnsi="Amiri" w:eastAsia="Amiri" w:cs="Amiri"/>
          <w:lang w:bidi="ar-SA"/>
          <w:color w:val="111111"/>
          <w:sz w:val="28"/>
          <w:szCs w:val="28"/>
          <w:rtl/>
        </w:rPr>
        <w:t xml:space="preserve">كعب الأحبار : « شرّ الحديث التجديف ».</w:t>
      </w:r>
    </w:p>
    <w:p>
      <w:pPr>
        <w:pStyle w:val="BookText"/>
      </w:pPr>
      <w:r>
        <w:rPr>
          <w:rFonts w:ascii="IRNazanin" w:hAnsi="IRNazanin" w:eastAsia="IRNazanin" w:cs="IRNazanin"/>
          <w:lang w:bidi="fa-IR"/>
          <w:color w:val="111111"/>
          <w:sz w:val="28"/>
          <w:szCs w:val="28"/>
          <w:rtl/>
        </w:rPr>
        <w:t xml:space="preserve">ل</w:t>
      </w:r>
    </w:p>
    <w:p>
      <w:pPr>
        <w:pStyle w:val="Heading5"/>
      </w:pPr>
      <w:bookmarkStart w:id="1895" w:name="_Toc1396"/>
      <w:r>
        <w:t>جَدَّل</w:t>
      </w:r>
      <w:bookmarkEnd w:id="1895"/>
    </w:p>
    <w:p>
      <w:pPr>
        <w:pStyle w:val="BookText"/>
      </w:pPr>
      <w:r>
        <w:rPr>
          <w:rFonts w:ascii="Amiri" w:hAnsi="Amiri" w:eastAsia="Amiri" w:cs="Amiri"/>
          <w:lang w:bidi="ar-SA"/>
          <w:color w:val="111111"/>
          <w:sz w:val="28"/>
          <w:szCs w:val="28"/>
          <w:rtl/>
        </w:rPr>
        <w:t xml:space="preserve">[جَدَّل] : يقال : طعنه فَجَدَّلَه : أي رمى به الجدالة ، وهي الأرض.</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[شماره صفحه واقعی : 1022]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90" w:name="pg14428_153341"/>
    <w:bookmarkEnd w:id="290"/>
    <w:p>
      <w:pPr>
        <w:pStyle w:val="BookText"/>
      </w:pPr>
      <w:r>
        <w:rPr>
          <w:rFonts w:ascii="IRNazanin" w:hAnsi="IRNazanin" w:eastAsia="IRNazanin" w:cs="IRNazanin"/>
          <w:lang w:bidi="fa-IR"/>
          <w:color w:val="111111"/>
          <w:sz w:val="28"/>
          <w:szCs w:val="28"/>
          <w:rtl/>
        </w:rPr>
        <w:t xml:space="preserve">ع</w:t>
      </w:r>
    </w:p>
    <w:p>
      <w:pPr>
        <w:pStyle w:val="Heading5"/>
      </w:pPr>
      <w:bookmarkStart w:id="1896" w:name="_Toc1397"/>
      <w:r>
        <w:t>جَادَعَه</w:t>
      </w:r>
      <w:bookmarkEnd w:id="1896"/>
    </w:p>
    <w:p>
      <w:pPr>
        <w:pStyle w:val="BookText"/>
      </w:pPr>
      <w:r>
        <w:rPr>
          <w:rFonts w:ascii="Amiri" w:hAnsi="Amiri" w:eastAsia="Amiri" w:cs="Amiri"/>
          <w:lang w:bidi="ar-SA"/>
          <w:color w:val="111111"/>
          <w:sz w:val="28"/>
          <w:szCs w:val="28"/>
          <w:rtl/>
        </w:rPr>
        <w:t xml:space="preserve">[جَادَعَه] : أي شاتمه ، قال النابغة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أَقَارِعُ عَوْفٍ لا أُحَاوِلُ غَيْرَها</w:t>
      </w:r>
    </w:p>
    <w:p>
      <w:pPr>
        <w:pStyle w:val="BookText"/>
      </w:pPr>
      <w:r>
        <w:rPr>
          <w:rFonts w:ascii="Amiri" w:hAnsi="Amiri" w:eastAsia="Amiri" w:cs="Amiri"/>
          <w:lang w:bidi="ar-SA"/>
          <w:color w:val="111111"/>
          <w:sz w:val="28"/>
          <w:szCs w:val="28"/>
          <w:rtl/>
        </w:rPr>
        <w:t xml:space="preserve">وُجُوهُ قُرودٍ تَبْتَغِي مَنْ تُجَادِعُ</w:t>
      </w:r>
    </w:p>
    <w:p>
      <w:pPr>
        <w:pStyle w:val="BookText"/>
      </w:pPr>
      <w:r>
        <w:rPr>
          <w:rFonts w:ascii="IRNazanin" w:hAnsi="IRNazanin" w:eastAsia="IRNazanin" w:cs="IRNazanin"/>
          <w:lang w:bidi="fa-IR"/>
          <w:color w:val="111111"/>
          <w:sz w:val="28"/>
          <w:szCs w:val="28"/>
          <w:rtl/>
        </w:rPr>
        <w:t xml:space="preserve">ل</w:t>
      </w:r>
    </w:p>
    <w:p>
      <w:pPr>
        <w:pStyle w:val="Heading5"/>
      </w:pPr>
      <w:bookmarkStart w:id="1897" w:name="_Toc1398"/>
      <w:r>
        <w:t>جادل</w:t>
      </w:r>
      <w:bookmarkEnd w:id="1897"/>
    </w:p>
    <w:p>
      <w:pPr>
        <w:pStyle w:val="BookText"/>
      </w:pPr>
      <w:r>
        <w:rPr>
          <w:rFonts w:ascii="Amiri" w:hAnsi="Amiri" w:eastAsia="Amiri" w:cs="Amiri"/>
          <w:lang w:bidi="ar-SA"/>
          <w:color w:val="111111"/>
          <w:sz w:val="28"/>
          <w:szCs w:val="28"/>
          <w:rtl/>
        </w:rPr>
        <w:t xml:space="preserve">[جادل] : المجادلة والجدال : المخاصمة ، قال الله تعالى : ( يُجادِلُونَكَ فِي الْحَقِ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ث</w:t>
      </w:r>
    </w:p>
    <w:p>
      <w:pPr>
        <w:pStyle w:val="Heading5"/>
      </w:pPr>
      <w:bookmarkStart w:id="1898" w:name="_Toc1399"/>
      <w:r>
        <w:t>اجْتَدَث</w:t>
      </w:r>
      <w:bookmarkEnd w:id="1898"/>
    </w:p>
    <w:p>
      <w:pPr>
        <w:pStyle w:val="BookText"/>
      </w:pPr>
      <w:r>
        <w:rPr>
          <w:rFonts w:ascii="Amiri" w:hAnsi="Amiri" w:eastAsia="Amiri" w:cs="Amiri"/>
          <w:lang w:bidi="ar-SA"/>
          <w:color w:val="111111"/>
          <w:sz w:val="28"/>
          <w:szCs w:val="28"/>
          <w:rtl/>
        </w:rPr>
        <w:t xml:space="preserve">[اجْتَدَث] : أي حفر الجدث ، وهو القبر.</w:t>
      </w:r>
    </w:p>
    <w:p>
      <w:pPr>
        <w:pStyle w:val="BookText"/>
      </w:pPr>
      <w:r>
        <w:rPr>
          <w:rFonts w:ascii="IRNazanin" w:hAnsi="IRNazanin" w:eastAsia="IRNazanin" w:cs="IRNazanin"/>
          <w:lang w:bidi="fa-IR"/>
          <w:color w:val="111111"/>
          <w:sz w:val="28"/>
          <w:szCs w:val="28"/>
          <w:rtl/>
        </w:rPr>
        <w:t xml:space="preserve">ح</w:t>
      </w:r>
    </w:p>
    <w:p>
      <w:pPr>
        <w:pStyle w:val="Heading5"/>
      </w:pPr>
      <w:bookmarkStart w:id="1899" w:name="_Toc1400"/>
      <w:r>
        <w:t>اجْتَدَحَ</w:t>
      </w:r>
      <w:bookmarkEnd w:id="1899"/>
    </w:p>
    <w:p>
      <w:pPr>
        <w:pStyle w:val="BookText"/>
      </w:pPr>
      <w:r>
        <w:rPr>
          <w:rFonts w:ascii="Amiri" w:hAnsi="Amiri" w:eastAsia="Amiri" w:cs="Amiri"/>
          <w:lang w:bidi="ar-SA"/>
          <w:color w:val="111111"/>
          <w:sz w:val="28"/>
          <w:szCs w:val="28"/>
          <w:rtl/>
        </w:rPr>
        <w:t xml:space="preserve">[اجْتَدَحَ] السويق : أي لتّه.</w:t>
      </w:r>
    </w:p>
    <w:p>
      <w:pPr>
        <w:pStyle w:val="BookText"/>
      </w:pPr>
      <w:r>
        <w:rPr>
          <w:rFonts w:ascii="IRNazanin" w:hAnsi="IRNazanin" w:eastAsia="IRNazanin" w:cs="IRNazanin"/>
          <w:lang w:bidi="fa-IR"/>
          <w:color w:val="111111"/>
          <w:sz w:val="28"/>
          <w:szCs w:val="28"/>
          <w:rtl/>
        </w:rPr>
        <w:t xml:space="preserve">و</w:t>
      </w:r>
    </w:p>
    <w:p>
      <w:pPr>
        <w:pStyle w:val="Heading5"/>
      </w:pPr>
      <w:bookmarkStart w:id="1900" w:name="_Toc1401"/>
      <w:r>
        <w:t>اجْتَدَاه</w:t>
      </w:r>
      <w:bookmarkEnd w:id="1900"/>
    </w:p>
    <w:p>
      <w:pPr>
        <w:pStyle w:val="BookText"/>
      </w:pPr>
      <w:r>
        <w:rPr>
          <w:rFonts w:ascii="Amiri" w:hAnsi="Amiri" w:eastAsia="Amiri" w:cs="Amiri"/>
          <w:lang w:bidi="ar-SA"/>
          <w:color w:val="111111"/>
          <w:sz w:val="28"/>
          <w:szCs w:val="28"/>
          <w:rtl/>
        </w:rPr>
        <w:t xml:space="preserve">[اجْتَدَاه] : أي طلب جدواه.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901" w:name="_Toc1402"/>
      <w:r>
        <w:t>انْجَدَل</w:t>
      </w:r>
      <w:bookmarkEnd w:id="1901"/>
    </w:p>
    <w:p>
      <w:pPr>
        <w:pStyle w:val="BookText"/>
      </w:pPr>
      <w:r>
        <w:rPr>
          <w:rFonts w:ascii="Amiri" w:hAnsi="Amiri" w:eastAsia="Amiri" w:cs="Amiri"/>
          <w:lang w:bidi="ar-SA"/>
          <w:color w:val="111111"/>
          <w:sz w:val="28"/>
          <w:szCs w:val="28"/>
          <w:rtl/>
        </w:rPr>
        <w:t xml:space="preserve">[انْجَدَل] : أي سقط على الجدالة ، وهي الأرض.</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ع</w:t>
      </w:r>
    </w:p>
    <w:p>
      <w:pPr>
        <w:pStyle w:val="Heading5"/>
      </w:pPr>
      <w:bookmarkStart w:id="1902" w:name="_Toc1403"/>
      <w:r>
        <w:t>تَجَادَعَ</w:t>
      </w:r>
      <w:bookmarkEnd w:id="1902"/>
    </w:p>
    <w:p>
      <w:pPr>
        <w:pStyle w:val="BookText"/>
      </w:pPr>
      <w:r>
        <w:rPr>
          <w:rFonts w:ascii="Amiri" w:hAnsi="Amiri" w:eastAsia="Amiri" w:cs="Amiri"/>
          <w:lang w:bidi="ar-SA"/>
          <w:color w:val="111111"/>
          <w:sz w:val="28"/>
          <w:szCs w:val="28"/>
          <w:rtl/>
        </w:rPr>
        <w:t xml:space="preserve">[تَجَادَعَ] : يقولون : تركت البلاد تَجَادَعُ أفاعيها ، أي يأكل بعضها بعضاً.</w:t>
      </w:r>
    </w:p>
    <w:p>
      <w:pPr>
        <w:pStyle w:val="BookText"/>
      </w:pPr>
      <w:r>
        <w:rPr>
          <w:rFonts w:ascii="IRNazanin" w:hAnsi="IRNazanin" w:eastAsia="IRNazanin" w:cs="IRNazanin"/>
          <w:lang w:bidi="fa-IR"/>
          <w:color w:val="111111"/>
          <w:sz w:val="28"/>
          <w:szCs w:val="28"/>
          <w:rtl/>
        </w:rPr>
        <w:t xml:space="preserve">ل</w:t>
      </w:r>
    </w:p>
    <w:p>
      <w:pPr>
        <w:pStyle w:val="Heading5"/>
      </w:pPr>
      <w:bookmarkStart w:id="1903" w:name="_Toc1404"/>
      <w:r>
        <w:t>تَجَادَلُوا</w:t>
      </w:r>
      <w:bookmarkEnd w:id="1903"/>
    </w:p>
    <w:p>
      <w:pPr>
        <w:pStyle w:val="BookText"/>
      </w:pPr>
      <w:r>
        <w:rPr>
          <w:rFonts w:ascii="Amiri" w:hAnsi="Amiri" w:eastAsia="Amiri" w:cs="Amiri"/>
          <w:lang w:bidi="ar-SA"/>
          <w:color w:val="111111"/>
          <w:sz w:val="28"/>
          <w:szCs w:val="28"/>
          <w:rtl/>
        </w:rPr>
        <w:t xml:space="preserve">[تَجَادَلُوا] : أي تخاصموا.</w:t>
      </w:r>
    </w:p>
    <w:p>
      <w:pPr>
        <w:pStyle w:val="BookText"/>
      </w:pPr>
      <w:r>
        <w:rPr>
          <w:rFonts w:ascii="IRNazanin" w:hAnsi="IRNazanin" w:eastAsia="IRNazanin" w:cs="IRNazanin"/>
          <w:lang w:bidi="fa-IR"/>
          <w:color w:val="111111"/>
          <w:sz w:val="28"/>
          <w:szCs w:val="28"/>
          <w:rtl/>
        </w:rPr>
        <w:t xml:space="preserve">[شماره صفحه واقعی : 1023]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1024]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1" w:name="pg14428_153345"/>
    <w:bookmarkEnd w:id="291"/>
    <w:p>
      <w:pPr>
        <w:pStyle w:val="Heading3"/>
      </w:pPr>
      <w:bookmarkStart w:id="1904" w:name="_Toc1405"/>
      <w:r>
        <w:t>باب الجيم والذال وما بعدهما</w:t>
      </w:r>
      <w:bookmarkEnd w:id="1904"/>
    </w:p>
    <w:p>
      <w:pPr>
        <w:pStyle w:val="Heading4"/>
      </w:pPr>
      <w:bookmarkStart w:id="1905" w:name="_Toc1406"/>
      <w:r>
        <w:t>الأسماء</w:t>
      </w:r>
      <w:bookmarkEnd w:id="1905"/>
    </w:p>
    <w:p>
      <w:pPr>
        <w:pStyle w:val="Heading5"/>
      </w:pPr>
      <w:bookmarkStart w:id="1906" w:name="_Toc1407"/>
      <w:r>
        <w:t>اشارة</w:t>
      </w:r>
      <w:bookmarkEnd w:id="1906"/>
    </w:p>
    <w:p>
      <w:pPr>
        <w:pStyle w:val="BookText"/>
      </w:pPr>
      <w:r>
        <w:rPr>
          <w:rFonts w:ascii="Amiri" w:hAnsi="Amiri" w:eastAsia="Amiri" w:cs="Amiri"/>
          <w:lang w:bidi="ar-SA"/>
          <w:color w:val="111111"/>
          <w:sz w:val="28"/>
          <w:szCs w:val="28"/>
          <w:rtl/>
        </w:rPr>
        <w:t xml:space="preserve">[ المجرّد ]</w:t>
      </w:r>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907" w:name="_Toc1408"/>
      <w:r>
        <w:t>الجَذْر</w:t>
      </w:r>
      <w:bookmarkEnd w:id="1907"/>
    </w:p>
    <w:p>
      <w:pPr>
        <w:pStyle w:val="BookText"/>
      </w:pPr>
      <w:r>
        <w:rPr>
          <w:rFonts w:ascii="Amiri" w:hAnsi="Amiri" w:eastAsia="Amiri" w:cs="Amiri"/>
          <w:lang w:bidi="ar-SA"/>
          <w:color w:val="111111"/>
          <w:sz w:val="28"/>
          <w:szCs w:val="28"/>
          <w:rtl/>
        </w:rPr>
        <w:t xml:space="preserve">[الجَذْر] : الأصل. وفي حديث </w:t>
      </w:r>
      <w:r>
        <w:rPr>
          <w:rStyle w:val="FootnoteReference"/>
        </w:rPr>
        <w:footnoteReference w:id="772"/>
      </w:r>
      <w:r>
        <w:rPr>
          <w:rFonts w:ascii="Amiri" w:hAnsi="Amiri" w:eastAsia="Amiri" w:cs="Amiri"/>
          <w:lang w:bidi="ar-SA"/>
          <w:color w:val="111111"/>
          <w:sz w:val="28"/>
          <w:szCs w:val="28"/>
          <w:rtl/>
        </w:rPr>
        <w:t xml:space="preserve">حُذَيْفةَ بن اليَمانِ عن النبي عليه‌السلام : « إِنّ الأمانةَ نزلت في جَذْر قُلُوب الرِّجال ».</w:t>
      </w:r>
    </w:p>
    <w:p>
      <w:pPr>
        <w:pStyle w:val="BookText"/>
      </w:pPr>
      <w:r>
        <w:rPr>
          <w:rFonts w:ascii="Amiri" w:hAnsi="Amiri" w:eastAsia="Amiri" w:cs="Amiri"/>
          <w:lang w:bidi="ar-SA"/>
          <w:color w:val="111111"/>
          <w:sz w:val="28"/>
          <w:szCs w:val="28"/>
          <w:rtl/>
        </w:rPr>
        <w:t xml:space="preserve">قال الخليل : وجَذْر الحساب : أصلُه : كقولك عشرة في عشرة مئة.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908" w:name="_Toc1409"/>
      <w:r>
        <w:t>الجَذْبة</w:t>
      </w:r>
      <w:bookmarkEnd w:id="1908"/>
    </w:p>
    <w:p>
      <w:pPr>
        <w:pStyle w:val="BookText"/>
      </w:pPr>
      <w:r>
        <w:rPr>
          <w:rFonts w:ascii="Amiri" w:hAnsi="Amiri" w:eastAsia="Amiri" w:cs="Amiri"/>
          <w:lang w:bidi="ar-SA"/>
          <w:color w:val="111111"/>
          <w:sz w:val="28"/>
          <w:szCs w:val="28"/>
          <w:rtl/>
        </w:rPr>
        <w:t xml:space="preserve">[الجَذْبة] : من الغَزْل : ما جُذِب منه مرةً.</w:t>
      </w:r>
    </w:p>
    <w:p>
      <w:pPr>
        <w:pStyle w:val="BookText"/>
      </w:pPr>
      <w:r>
        <w:rPr>
          <w:rFonts w:ascii="IRNazanin" w:hAnsi="IRNazanin" w:eastAsia="IRNazanin" w:cs="IRNazanin"/>
          <w:lang w:bidi="fa-IR"/>
          <w:color w:val="111111"/>
          <w:sz w:val="28"/>
          <w:szCs w:val="28"/>
          <w:rtl/>
        </w:rPr>
        <w:t xml:space="preserve">و</w:t>
      </w:r>
    </w:p>
    <w:p>
      <w:pPr>
        <w:pStyle w:val="Heading5"/>
      </w:pPr>
      <w:bookmarkStart w:id="1909" w:name="_Toc1410"/>
      <w:r>
        <w:t>الجَذْوَة</w:t>
      </w:r>
      <w:bookmarkEnd w:id="1909"/>
    </w:p>
    <w:p>
      <w:pPr>
        <w:pStyle w:val="BookText"/>
      </w:pPr>
      <w:r>
        <w:rPr>
          <w:rFonts w:ascii="Amiri" w:hAnsi="Amiri" w:eastAsia="Amiri" w:cs="Amiri"/>
          <w:lang w:bidi="ar-SA"/>
          <w:color w:val="111111"/>
          <w:sz w:val="28"/>
          <w:szCs w:val="28"/>
          <w:rtl/>
        </w:rPr>
        <w:t xml:space="preserve">[الجَذْوَة] : لغة في الجُذْوَة ، وقرأ عاصم : ( أَوْ جَذْوَةٍ مِنَ النَّارِ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910" w:name="_Toc1411"/>
      <w:r>
        <w:t>الجُذْوَة</w:t>
      </w:r>
      <w:bookmarkEnd w:id="1910"/>
    </w:p>
    <w:p>
      <w:pPr>
        <w:pStyle w:val="BookText"/>
      </w:pPr>
      <w:r>
        <w:rPr>
          <w:rFonts w:ascii="Amiri" w:hAnsi="Amiri" w:eastAsia="Amiri" w:cs="Amiri"/>
          <w:lang w:bidi="ar-SA"/>
          <w:color w:val="111111"/>
          <w:sz w:val="28"/>
          <w:szCs w:val="28"/>
          <w:rtl/>
        </w:rPr>
        <w:t xml:space="preserve">[الجُذْوَة] : لغة في الجِذْوَة ، وجمعها جُذًا. وقرأ حمزة أَوْ جُذْوَةٍ مِنَ النَّارِ </w:t>
      </w:r>
      <w:r>
        <w:rPr>
          <w:rStyle w:val="FootnoteReference"/>
        </w:rPr>
        <w:footnoteReference w:id="774"/>
      </w:r>
      <w:r>
        <w:rPr>
          <w:rFonts w:ascii="Amiri" w:hAnsi="Amiri" w:eastAsia="Amiri" w:cs="Amiri"/>
          <w:lang w:bidi="ar-SA"/>
          <w:color w:val="111111"/>
          <w:sz w:val="28"/>
          <w:szCs w:val="28"/>
          <w:rtl/>
        </w:rPr>
        <w:t xml:space="preserve">، وقرأ الباقون بالكسر.</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911" w:name="_Toc1412"/>
      <w:r>
        <w:t>الجِذْر</w:t>
      </w:r>
      <w:bookmarkEnd w:id="1911"/>
    </w:p>
    <w:p>
      <w:pPr>
        <w:pStyle w:val="BookText"/>
      </w:pPr>
      <w:r>
        <w:rPr>
          <w:rFonts w:ascii="Amiri" w:hAnsi="Amiri" w:eastAsia="Amiri" w:cs="Amiri"/>
          <w:lang w:bidi="ar-SA"/>
          <w:color w:val="111111"/>
          <w:sz w:val="28"/>
          <w:szCs w:val="28"/>
          <w:rtl/>
        </w:rPr>
        <w:t xml:space="preserve">[الجِذْر] : لغة في الجَذْر ، وهو الأصل.</w:t>
      </w:r>
    </w:p>
    <w:p>
      <w:pPr>
        <w:pStyle w:val="BookText"/>
      </w:pPr>
      <w:r>
        <w:rPr>
          <w:rFonts w:ascii="IRNazanin" w:hAnsi="IRNazanin" w:eastAsia="IRNazanin" w:cs="IRNazanin"/>
          <w:lang w:bidi="fa-IR"/>
          <w:color w:val="111111"/>
          <w:sz w:val="28"/>
          <w:szCs w:val="28"/>
          <w:rtl/>
        </w:rPr>
        <w:t xml:space="preserve">[شماره صفحه واقعی : 1025]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92" w:name="pg14428_153347"/>
    <w:bookmarkEnd w:id="292"/>
    <w:p>
      <w:pPr>
        <w:pStyle w:val="BookText"/>
      </w:pPr>
      <w:r>
        <w:rPr>
          <w:rFonts w:ascii="IRNazanin" w:hAnsi="IRNazanin" w:eastAsia="IRNazanin" w:cs="IRNazanin"/>
          <w:lang w:bidi="fa-IR"/>
          <w:color w:val="111111"/>
          <w:sz w:val="28"/>
          <w:szCs w:val="28"/>
          <w:rtl/>
        </w:rPr>
        <w:t xml:space="preserve">ع</w:t>
      </w:r>
    </w:p>
    <w:p>
      <w:pPr>
        <w:pStyle w:val="Heading5"/>
      </w:pPr>
      <w:bookmarkStart w:id="1912" w:name="_Toc1413"/>
      <w:r>
        <w:t>الجِذْع</w:t>
      </w:r>
      <w:bookmarkEnd w:id="1912"/>
    </w:p>
    <w:p>
      <w:pPr>
        <w:pStyle w:val="BookText"/>
      </w:pPr>
      <w:r>
        <w:rPr>
          <w:rFonts w:ascii="Amiri" w:hAnsi="Amiri" w:eastAsia="Amiri" w:cs="Amiri"/>
          <w:lang w:bidi="ar-SA"/>
          <w:color w:val="111111"/>
          <w:sz w:val="28"/>
          <w:szCs w:val="28"/>
          <w:rtl/>
        </w:rPr>
        <w:t xml:space="preserve">[الجِذْع] : جِذع النخلة وغيرها من الشجر ، قال الله تعالى : ( وَلَأُصَلِّبَنَّكُمْ فِي جُذُوعِ النَّخْلِ )</w:t>
      </w:r>
      <w:r>
        <w:rPr>
          <w:rStyle w:val="FootnoteReference"/>
        </w:rPr>
        <w:footnoteReference w:id="775"/>
      </w:r>
      <w:r>
        <w:rPr>
          <w:rFonts w:ascii="Amiri" w:hAnsi="Amiri" w:eastAsia="Amiri" w:cs="Amiri"/>
          <w:lang w:bidi="ar-SA"/>
          <w:color w:val="111111"/>
          <w:sz w:val="28"/>
          <w:szCs w:val="28"/>
          <w:rtl/>
        </w:rPr>
        <w:t xml:space="preserve">: أي على جذوع النخل.</w:t>
      </w:r>
    </w:p>
    <w:p>
      <w:pPr>
        <w:pStyle w:val="BookText"/>
      </w:pPr>
      <w:r>
        <w:rPr>
          <w:rFonts w:ascii="Amiri" w:hAnsi="Amiri" w:eastAsia="Amiri" w:cs="Amiri"/>
          <w:lang w:bidi="ar-SA"/>
          <w:color w:val="111111"/>
          <w:sz w:val="28"/>
          <w:szCs w:val="28"/>
          <w:rtl/>
        </w:rPr>
        <w:t xml:space="preserve">وجِذْعُ بن سِنانٍ </w:t>
      </w:r>
      <w:r>
        <w:rPr>
          <w:rStyle w:val="FootnoteReference"/>
        </w:rPr>
        <w:footnoteReference w:id="776"/>
      </w:r>
      <w:r>
        <w:rPr>
          <w:rFonts w:ascii="Amiri" w:hAnsi="Amiri" w:eastAsia="Amiri" w:cs="Amiri"/>
          <w:lang w:bidi="ar-SA"/>
          <w:color w:val="111111"/>
          <w:sz w:val="28"/>
          <w:szCs w:val="28"/>
          <w:rtl/>
        </w:rPr>
        <w:t xml:space="preserve">الأَزْدِيُّ : الذي جرى فيه المثل </w:t>
      </w:r>
      <w:r>
        <w:rPr>
          <w:rStyle w:val="FootnoteReference"/>
        </w:rPr>
        <w:footnoteReference w:id="777"/>
      </w:r>
      <w:r>
        <w:rPr>
          <w:rFonts w:ascii="Amiri" w:hAnsi="Amiri" w:eastAsia="Amiri" w:cs="Amiri"/>
          <w:lang w:bidi="ar-SA"/>
          <w:color w:val="111111"/>
          <w:sz w:val="28"/>
          <w:szCs w:val="28"/>
          <w:rtl/>
        </w:rPr>
        <w:t xml:space="preserve">« خُذ من جِذْعٍ ما أعطاك » وذلك أنّ الأَزد لمّا خرجوا من اليمن صار فريق منهم ببلاد الروم. فأمر [ قَيْصَرُ ] </w:t>
      </w:r>
      <w:r>
        <w:rPr>
          <w:rStyle w:val="FootnoteReference"/>
        </w:rPr>
        <w:footnoteReference w:id="778"/>
      </w:r>
      <w:r>
        <w:rPr>
          <w:rFonts w:ascii="Amiri" w:hAnsi="Amiri" w:eastAsia="Amiri" w:cs="Amiri"/>
          <w:lang w:bidi="ar-SA"/>
          <w:color w:val="111111"/>
          <w:sz w:val="28"/>
          <w:szCs w:val="28"/>
          <w:rtl/>
        </w:rPr>
        <w:t xml:space="preserve">ملك الروم [ إِليهم ] </w:t>
      </w:r>
      <w:r>
        <w:rPr>
          <w:rStyle w:val="FootnoteReference"/>
        </w:rPr>
        <w:footnoteReference w:id="779"/>
      </w:r>
      <w:r>
        <w:rPr>
          <w:rFonts w:ascii="Amiri" w:hAnsi="Amiri" w:eastAsia="Amiri" w:cs="Amiri"/>
          <w:lang w:bidi="ar-SA"/>
          <w:color w:val="111111"/>
          <w:sz w:val="28"/>
          <w:szCs w:val="28"/>
          <w:rtl/>
        </w:rPr>
        <w:t xml:space="preserve">عاملاً له يأخذ إِتاوةَ مواشيهم ، وهم غير معتادين لذلك. فجاء العامل إِلى جِذْع بن سنان - وكان شيخاً فاتكاً أَصَمَّ - فسأله إِتاوة ماشيته ، فأعطاه سيفاً له رَهْناً بإِتاوته ، فقال له العامل : دع هذا في كذا من أمّك.</w:t>
      </w:r>
    </w:p>
    <w:p>
      <w:pPr>
        <w:pStyle w:val="BookText"/>
      </w:pPr>
      <w:r>
        <w:rPr>
          <w:rFonts w:ascii="Amiri" w:hAnsi="Amiri" w:eastAsia="Amiri" w:cs="Amiri"/>
          <w:lang w:bidi="ar-SA"/>
          <w:color w:val="111111"/>
          <w:sz w:val="28"/>
          <w:szCs w:val="28"/>
          <w:rtl/>
        </w:rPr>
        <w:t xml:space="preserve">فضحك الجماعة السامعون ، ولم يسمعه جِذع ، غير أنه علم أنه قد شتمه ، فتناول جذع السيف فانتضاه وضرب عنق العامل ؛ فقال بعض الجماعة : « خُذْ مِنْ جِذْعٍ ما أعطاك » فذهبت مثلاً.</w:t>
      </w:r>
    </w:p>
    <w:p>
      <w:pPr>
        <w:pStyle w:val="BookText"/>
      </w:pPr>
      <w:r>
        <w:rPr>
          <w:rFonts w:ascii="Amiri" w:hAnsi="Amiri" w:eastAsia="Amiri" w:cs="Amiri"/>
          <w:lang w:bidi="ar-SA"/>
          <w:color w:val="111111"/>
          <w:sz w:val="28"/>
          <w:szCs w:val="28"/>
          <w:rtl/>
        </w:rPr>
        <w:t xml:space="preserve">ثم أغار الأزد على قَيصرَ فأوعَثُوا عليه في بلاده ، فأراد النهوضَ إِليهم ، فأشار عليه بعض وزرائه بمصالحتهم ، فصالحهم ثم أمر لمئة رئيس منهم وبذل لهم العطايا : فعزموا على ذلك ، فقال لهم جذع : والله لئن وصلتم إِلى قيصر ليضربَنَّ أعناقكم. فقالوا له : فما ترى </w:t>
      </w:r>
      <w:r>
        <w:rPr>
          <w:rStyle w:val="FootnoteReference"/>
        </w:rPr>
        <w:footnoteReference w:id="780"/>
      </w:r>
      <w:r>
        <w:rPr>
          <w:rFonts w:ascii="Amiri" w:hAnsi="Amiri" w:eastAsia="Amiri" w:cs="Amiri"/>
          <w:lang w:bidi="ar-SA"/>
          <w:color w:val="111111"/>
          <w:sz w:val="28"/>
          <w:szCs w:val="28"/>
          <w:rtl/>
        </w:rPr>
        <w:t xml:space="preserve">؟ قال : يأمر كل منكم بعبده وفرسه ، وأنا أمضي معهم ؛ فإِن قَتَلنا فشيخٌ أَصَمُّ فانٍ وعبيد وسلمتم ، وإِن أعطانا فكلُّ عبدِ رجلٍ يأتيه بعطيَّتِه ، ففعلوا ذلك. فلما وصل جِذع هو والعبيد إِلى قيصر عزم على قتلهم ، فعلم بذلك جذع فقال لقيصر : ما وصلك إِلا عبيدُ الأزد وأنا منهم ، فما شئت فافعل. فانكسر قيصر وأعطاهم ما وعدهم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1026]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3" w:name="pg14428_153349"/>
    <w:bookmarkEnd w:id="293"/>
    <w:p>
      <w:pPr>
        <w:pStyle w:val="BookText"/>
      </w:pPr>
      <w:r>
        <w:rPr>
          <w:rFonts w:ascii="IRNazanin" w:hAnsi="IRNazanin" w:eastAsia="IRNazanin" w:cs="IRNazanin"/>
          <w:lang w:bidi="fa-IR"/>
          <w:color w:val="111111"/>
          <w:sz w:val="28"/>
          <w:szCs w:val="28"/>
          <w:rtl/>
        </w:rPr>
        <w:t xml:space="preserve">ل</w:t>
      </w:r>
    </w:p>
    <w:p>
      <w:pPr>
        <w:pStyle w:val="Heading5"/>
      </w:pPr>
      <w:bookmarkStart w:id="1913" w:name="_Toc1414"/>
      <w:r>
        <w:t>الجِذْل</w:t>
      </w:r>
      <w:bookmarkEnd w:id="1913"/>
    </w:p>
    <w:p>
      <w:pPr>
        <w:pStyle w:val="BookText"/>
      </w:pPr>
      <w:r>
        <w:rPr>
          <w:rFonts w:ascii="Amiri" w:hAnsi="Amiri" w:eastAsia="Amiri" w:cs="Amiri"/>
          <w:lang w:bidi="ar-SA"/>
          <w:color w:val="111111"/>
          <w:sz w:val="28"/>
          <w:szCs w:val="28"/>
          <w:rtl/>
        </w:rPr>
        <w:t xml:space="preserve">[الجِذْل] : أصل الشجرة. وأصل كل شيء جِذْله.</w:t>
      </w:r>
    </w:p>
    <w:p>
      <w:pPr>
        <w:pStyle w:val="BookText"/>
      </w:pPr>
      <w:r>
        <w:rPr>
          <w:rFonts w:ascii="Amiri" w:hAnsi="Amiri" w:eastAsia="Amiri" w:cs="Amiri"/>
          <w:lang w:bidi="ar-SA"/>
          <w:color w:val="111111"/>
          <w:sz w:val="28"/>
          <w:szCs w:val="28"/>
          <w:rtl/>
        </w:rPr>
        <w:t xml:space="preserve">والجمع : الأجْذال ، قال حُبَاب بن المنذر الأنصاري يوم السَّقيفة : « أنا جُذَيْلُها المُحَكَّك وعُذَيْقُها المُرَجَّب » </w:t>
      </w:r>
      <w:r>
        <w:rPr>
          <w:rStyle w:val="FootnoteReference"/>
        </w:rPr>
        <w:footnoteReference w:id="782"/>
      </w:r>
    </w:p>
    <w:p>
      <w:pPr>
        <w:pStyle w:val="BookText"/>
      </w:pPr>
      <w:r>
        <w:rPr>
          <w:rFonts w:ascii="Amiri" w:hAnsi="Amiri" w:eastAsia="Amiri" w:cs="Amiri"/>
          <w:lang w:bidi="ar-SA"/>
          <w:color w:val="111111"/>
          <w:sz w:val="28"/>
          <w:szCs w:val="28"/>
          <w:rtl/>
        </w:rPr>
        <w:t xml:space="preserve">جذيلها : تصغير جِذْل ، وهو أصل الشجرة </w:t>
      </w:r>
      <w:r>
        <w:rPr>
          <w:rStyle w:val="FootnoteReference"/>
        </w:rPr>
        <w:footnoteReference w:id="783"/>
      </w:r>
      <w:r>
        <w:rPr>
          <w:rFonts w:ascii="Amiri" w:hAnsi="Amiri" w:eastAsia="Amiri" w:cs="Amiri"/>
          <w:lang w:bidi="ar-SA"/>
          <w:color w:val="111111"/>
          <w:sz w:val="28"/>
          <w:szCs w:val="28"/>
          <w:rtl/>
        </w:rPr>
        <w:t xml:space="preserve">يوضع في حائط فتحتكّ به الجرباء. أراد أنه يشتفى به كما تشتفي الجرباء بالجذع.</w:t>
      </w:r>
    </w:p>
    <w:p>
      <w:pPr>
        <w:pStyle w:val="BookText"/>
      </w:pPr>
      <w:r>
        <w:rPr>
          <w:rFonts w:ascii="Amiri" w:hAnsi="Amiri" w:eastAsia="Amiri" w:cs="Amiri"/>
          <w:lang w:bidi="ar-SA"/>
          <w:color w:val="111111"/>
          <w:sz w:val="28"/>
          <w:szCs w:val="28"/>
          <w:rtl/>
        </w:rPr>
        <w:t xml:space="preserve">وهذا التصغير بمعنى التعظيم.</w:t>
      </w:r>
    </w:p>
    <w:p>
      <w:pPr>
        <w:pStyle w:val="BookText"/>
      </w:pPr>
      <w:r>
        <w:rPr>
          <w:rFonts w:ascii="Amiri" w:hAnsi="Amiri" w:eastAsia="Amiri" w:cs="Amiri"/>
          <w:lang w:bidi="ar-SA"/>
          <w:color w:val="111111"/>
          <w:sz w:val="28"/>
          <w:szCs w:val="28"/>
          <w:rtl/>
        </w:rPr>
        <w:t xml:space="preserve">ويقال : فلان جِذْل مال : إِذا كان رفيقاً بسياسته.</w:t>
      </w:r>
    </w:p>
    <w:p>
      <w:pPr>
        <w:pStyle w:val="BookText"/>
      </w:pPr>
      <w:r>
        <w:rPr>
          <w:rFonts w:ascii="Amiri" w:hAnsi="Amiri" w:eastAsia="Amiri" w:cs="Amiri"/>
          <w:lang w:bidi="ar-SA"/>
          <w:color w:val="111111"/>
          <w:sz w:val="28"/>
          <w:szCs w:val="28"/>
          <w:rtl/>
        </w:rPr>
        <w:t xml:space="preserve">والجِذْل : واحد الأَجذال ، وهي ما ظهر من رؤوس الجبال.</w:t>
      </w:r>
    </w:p>
    <w:p>
      <w:pPr>
        <w:pStyle w:val="BookText"/>
      </w:pPr>
      <w:r>
        <w:rPr>
          <w:rFonts w:ascii="IRNazanin" w:hAnsi="IRNazanin" w:eastAsia="IRNazanin" w:cs="IRNazanin"/>
          <w:lang w:bidi="fa-IR"/>
          <w:color w:val="111111"/>
          <w:sz w:val="28"/>
          <w:szCs w:val="28"/>
          <w:rtl/>
        </w:rPr>
        <w:t xml:space="preserve">م</w:t>
      </w:r>
    </w:p>
    <w:p>
      <w:pPr>
        <w:pStyle w:val="Heading5"/>
      </w:pPr>
      <w:bookmarkStart w:id="1914" w:name="_Toc1415"/>
      <w:r>
        <w:t>جِذْمُ</w:t>
      </w:r>
      <w:bookmarkEnd w:id="1914"/>
    </w:p>
    <w:p>
      <w:pPr>
        <w:pStyle w:val="BookText"/>
      </w:pPr>
      <w:r>
        <w:rPr>
          <w:rFonts w:ascii="Amiri" w:hAnsi="Amiri" w:eastAsia="Amiri" w:cs="Amiri"/>
          <w:lang w:bidi="ar-SA"/>
          <w:color w:val="111111"/>
          <w:sz w:val="28"/>
          <w:szCs w:val="28"/>
          <w:rtl/>
        </w:rPr>
        <w:t xml:space="preserve">[جِذْمُ] الشيء : أصله.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915" w:name="_Toc1416"/>
      <w:r>
        <w:t>الجِذْمة</w:t>
      </w:r>
      <w:bookmarkEnd w:id="1915"/>
    </w:p>
    <w:p>
      <w:pPr>
        <w:pStyle w:val="BookText"/>
      </w:pPr>
      <w:r>
        <w:rPr>
          <w:rFonts w:ascii="Amiri" w:hAnsi="Amiri" w:eastAsia="Amiri" w:cs="Amiri"/>
          <w:lang w:bidi="ar-SA"/>
          <w:color w:val="111111"/>
          <w:sz w:val="28"/>
          <w:szCs w:val="28"/>
          <w:rtl/>
        </w:rPr>
        <w:t xml:space="preserve">[الجِذْمة] : القطعة من الحبل وغيره.</w:t>
      </w:r>
    </w:p>
    <w:p>
      <w:pPr>
        <w:pStyle w:val="BookText"/>
      </w:pPr>
      <w:r>
        <w:rPr>
          <w:rFonts w:ascii="Amiri" w:hAnsi="Amiri" w:eastAsia="Amiri" w:cs="Amiri"/>
          <w:lang w:bidi="ar-SA"/>
          <w:color w:val="111111"/>
          <w:sz w:val="28"/>
          <w:szCs w:val="28"/>
          <w:rtl/>
        </w:rPr>
        <w:t xml:space="preserve">والجِذْمة : السوط في قول لبيد </w:t>
      </w:r>
      <w:r>
        <w:rPr>
          <w:rStyle w:val="FootnoteReference"/>
        </w:rPr>
        <w:footnoteReference w:id="784"/>
      </w:r>
    </w:p>
    <w:p>
      <w:pPr>
        <w:pStyle w:val="BookText"/>
      </w:pPr>
      <w:r>
        <w:rPr>
          <w:rFonts w:ascii="Amiri" w:hAnsi="Amiri" w:eastAsia="Amiri" w:cs="Amiri"/>
          <w:lang w:bidi="ar-SA"/>
          <w:color w:val="111111"/>
          <w:sz w:val="28"/>
          <w:szCs w:val="28"/>
          <w:rtl/>
        </w:rPr>
        <w:t xml:space="preserve">يغرق الثعلب في شرته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صائبُ الجِذْمَةِ مِنْ غَيْرِ فَشَلْ</w:t>
      </w:r>
    </w:p>
    <w:p>
      <w:pPr>
        <w:pStyle w:val="BookText"/>
      </w:pPr>
      <w:r>
        <w:rPr>
          <w:rFonts w:ascii="Amiri" w:hAnsi="Amiri" w:eastAsia="Amiri" w:cs="Amiri"/>
          <w:lang w:bidi="ar-SA"/>
          <w:color w:val="111111"/>
          <w:sz w:val="28"/>
          <w:szCs w:val="28"/>
          <w:rtl/>
        </w:rPr>
        <w:t xml:space="preserve">والجِذْمة : القطعة من الشيء يبقى جِذْمه أي أصله.</w:t>
      </w:r>
    </w:p>
    <w:p>
      <w:pPr>
        <w:pStyle w:val="BookText"/>
      </w:pPr>
      <w:r>
        <w:rPr>
          <w:rFonts w:ascii="IRNazanin" w:hAnsi="IRNazanin" w:eastAsia="IRNazanin" w:cs="IRNazanin"/>
          <w:lang w:bidi="fa-IR"/>
          <w:color w:val="111111"/>
          <w:sz w:val="28"/>
          <w:szCs w:val="28"/>
          <w:rtl/>
        </w:rPr>
        <w:t xml:space="preserve">و</w:t>
      </w:r>
    </w:p>
    <w:p>
      <w:pPr>
        <w:pStyle w:val="Heading5"/>
      </w:pPr>
      <w:bookmarkStart w:id="1916" w:name="_Toc1417"/>
      <w:r>
        <w:t>الجِذْوَة</w:t>
      </w:r>
      <w:bookmarkEnd w:id="1916"/>
    </w:p>
    <w:p>
      <w:pPr>
        <w:pStyle w:val="BookText"/>
      </w:pPr>
      <w:r>
        <w:rPr>
          <w:rFonts w:ascii="Amiri" w:hAnsi="Amiri" w:eastAsia="Amiri" w:cs="Amiri"/>
          <w:lang w:bidi="ar-SA"/>
          <w:color w:val="111111"/>
          <w:sz w:val="28"/>
          <w:szCs w:val="28"/>
          <w:rtl/>
        </w:rPr>
        <w:t xml:space="preserve">[الجِذْوَة] : الجمرة الملتهبة ، والجمع جِذاً</w:t>
      </w:r>
    </w:p>
    <w:p>
      <w:pPr>
        <w:pStyle w:val="BookText"/>
      </w:pPr>
      <w:r>
        <w:rPr>
          <w:rFonts w:ascii="IRNazanin" w:hAnsi="IRNazanin" w:eastAsia="IRNazanin" w:cs="IRNazanin"/>
          <w:lang w:bidi="fa-IR"/>
          <w:color w:val="111111"/>
          <w:sz w:val="28"/>
          <w:szCs w:val="28"/>
          <w:rtl/>
        </w:rPr>
        <w:t xml:space="preserve">[شماره صفحه واقعی : 1027]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94" w:name="pg14428_153351"/>
    <w:bookmarkEnd w:id="294"/>
    <w:p>
      <w:pPr>
        <w:pStyle w:val="BookText"/>
      </w:pPr>
      <w:r>
        <w:rPr>
          <w:rFonts w:ascii="Amiri" w:hAnsi="Amiri" w:eastAsia="Amiri" w:cs="Amiri"/>
          <w:lang w:bidi="ar-SA"/>
          <w:color w:val="111111"/>
          <w:sz w:val="28"/>
          <w:szCs w:val="28"/>
          <w:rtl/>
        </w:rPr>
        <w:t xml:space="preserve">وجُذاً أيضاً ، قال الله تعالى : ( أَوْ جَذْوَةٍ مِنَ النَّارِ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917" w:name="_Toc1418"/>
      <w:r>
        <w:t>الجَذَب</w:t>
      </w:r>
      <w:bookmarkEnd w:id="1917"/>
    </w:p>
    <w:p>
      <w:pPr>
        <w:pStyle w:val="BookText"/>
      </w:pPr>
      <w:r>
        <w:rPr>
          <w:rFonts w:ascii="Amiri" w:hAnsi="Amiri" w:eastAsia="Amiri" w:cs="Amiri"/>
          <w:lang w:bidi="ar-SA"/>
          <w:color w:val="111111"/>
          <w:sz w:val="28"/>
          <w:szCs w:val="28"/>
          <w:rtl/>
        </w:rPr>
        <w:t xml:space="preserve">[الجَذَب] : جُمَّار النخل واحدته جَذبة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1918" w:name="_Toc1419"/>
      <w:r>
        <w:t>الجَذَع</w:t>
      </w:r>
      <w:bookmarkEnd w:id="1918"/>
    </w:p>
    <w:p>
      <w:pPr>
        <w:pStyle w:val="BookText"/>
      </w:pPr>
      <w:r>
        <w:rPr>
          <w:rFonts w:ascii="Amiri" w:hAnsi="Amiri" w:eastAsia="Amiri" w:cs="Amiri"/>
          <w:lang w:bidi="ar-SA"/>
          <w:color w:val="111111"/>
          <w:sz w:val="28"/>
          <w:szCs w:val="28"/>
          <w:rtl/>
        </w:rPr>
        <w:t xml:space="preserve">[الجَذَع] من الإِبل : الذي تمت له خمس سنين ، ومن الشاء : ما تمت له سنة. وهو من جميع الدواب : ما قبل الثَّنِيّ بسنة.</w:t>
      </w:r>
    </w:p>
    <w:p>
      <w:pPr>
        <w:pStyle w:val="BookText"/>
      </w:pPr>
      <w:r>
        <w:rPr>
          <w:rFonts w:ascii="Amiri" w:hAnsi="Amiri" w:eastAsia="Amiri" w:cs="Amiri"/>
          <w:lang w:bidi="ar-SA"/>
          <w:color w:val="111111"/>
          <w:sz w:val="28"/>
          <w:szCs w:val="28"/>
          <w:rtl/>
        </w:rPr>
        <w:t xml:space="preserve">ويقال : فلان في هذا الأمر جَذَعٌ : إِذا أخذ فيه حديثاً.</w:t>
      </w:r>
    </w:p>
    <w:p>
      <w:pPr>
        <w:pStyle w:val="BookText"/>
      </w:pPr>
      <w:r>
        <w:rPr>
          <w:rFonts w:ascii="Amiri" w:hAnsi="Amiri" w:eastAsia="Amiri" w:cs="Amiri"/>
          <w:lang w:bidi="ar-SA"/>
          <w:color w:val="111111"/>
          <w:sz w:val="28"/>
          <w:szCs w:val="28"/>
          <w:rtl/>
        </w:rPr>
        <w:t xml:space="preserve">والأزلم الجَذَع : الدهر لأنه جديد ، قال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بِشْرُ لَوْ لَمْ أكُنْ مِنْكُم بِمَنْزِلَةٍ</w:t>
      </w:r>
    </w:p>
    <w:p>
      <w:pPr>
        <w:pStyle w:val="BookText"/>
      </w:pPr>
      <w:r>
        <w:rPr>
          <w:rFonts w:ascii="Amiri" w:hAnsi="Amiri" w:eastAsia="Amiri" w:cs="Amiri"/>
          <w:lang w:bidi="ar-SA"/>
          <w:color w:val="111111"/>
          <w:sz w:val="28"/>
          <w:szCs w:val="28"/>
          <w:rtl/>
        </w:rPr>
        <w:t xml:space="preserve">أَلْقَى عَلَيَّ يَدَيْهِ الأَزْلَمُ الجَذَعُ</w:t>
      </w:r>
    </w:p>
    <w:p>
      <w:pPr>
        <w:pStyle w:val="BookText"/>
      </w:pPr>
      <w:r>
        <w:rPr>
          <w:rFonts w:ascii="Amiri" w:hAnsi="Amiri" w:eastAsia="Amiri" w:cs="Amiri"/>
          <w:lang w:bidi="ar-SA"/>
          <w:color w:val="111111"/>
          <w:sz w:val="28"/>
          <w:szCs w:val="28"/>
          <w:rtl/>
        </w:rPr>
        <w:t xml:space="preserve">يعني الدهر. وقال لَقِيطُ بن يَعْمَر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قَوْمِ بَيْضَتُكُم لا تُفْضَحُنَّ بها</w:t>
      </w:r>
    </w:p>
    <w:p>
      <w:pPr>
        <w:pStyle w:val="BookText"/>
      </w:pPr>
      <w:r>
        <w:rPr>
          <w:rFonts w:ascii="Amiri" w:hAnsi="Amiri" w:eastAsia="Amiri" w:cs="Amiri"/>
          <w:lang w:bidi="ar-SA"/>
          <w:color w:val="111111"/>
          <w:sz w:val="28"/>
          <w:szCs w:val="28"/>
          <w:rtl/>
        </w:rPr>
        <w:t xml:space="preserve">إِنّي أَخَافُ عليها الأَزْلَمَ الجَذَعا</w:t>
      </w:r>
    </w:p>
    <w:p>
      <w:pPr>
        <w:pStyle w:val="BookText"/>
      </w:pPr>
      <w:r>
        <w:rPr>
          <w:rFonts w:ascii="Amiri" w:hAnsi="Amiri" w:eastAsia="Amiri" w:cs="Amiri"/>
          <w:lang w:bidi="ar-SA"/>
          <w:color w:val="111111"/>
          <w:sz w:val="28"/>
          <w:szCs w:val="28"/>
          <w:rtl/>
        </w:rPr>
        <w:t xml:space="preserve">أراد الملك كسرى ، وكان كاتباً له ، فشبهه بالدهر لقوته.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1919" w:name="_Toc1420"/>
      <w:r>
        <w:t>الجَذَعَة</w:t>
      </w:r>
      <w:bookmarkEnd w:id="1919"/>
    </w:p>
    <w:p>
      <w:pPr>
        <w:pStyle w:val="BookText"/>
      </w:pPr>
      <w:r>
        <w:rPr>
          <w:rFonts w:ascii="Amiri" w:hAnsi="Amiri" w:eastAsia="Amiri" w:cs="Amiri"/>
          <w:lang w:bidi="ar-SA"/>
          <w:color w:val="111111"/>
          <w:sz w:val="28"/>
          <w:szCs w:val="28"/>
          <w:rtl/>
        </w:rPr>
        <w:t xml:space="preserve">[الجَذَعَة] : تأنيث الجَذَع.</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[شماره صفحه واقعی : 1028]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95" w:name="pg14428_153353"/>
    <w:bookmarkEnd w:id="295"/>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1920" w:name="_Toc1421"/>
      <w:r>
        <w:t>مِجْذاف</w:t>
      </w:r>
      <w:bookmarkEnd w:id="1920"/>
    </w:p>
    <w:p>
      <w:pPr>
        <w:pStyle w:val="BookText"/>
      </w:pPr>
      <w:r>
        <w:rPr>
          <w:rFonts w:ascii="Amiri" w:hAnsi="Amiri" w:eastAsia="Amiri" w:cs="Amiri"/>
          <w:lang w:bidi="ar-SA"/>
          <w:color w:val="111111"/>
          <w:sz w:val="28"/>
          <w:szCs w:val="28"/>
          <w:rtl/>
        </w:rPr>
        <w:t xml:space="preserve">[مِجْذاف] السفينة بالذال معجمة وغير معجمة ، قال </w:t>
      </w:r>
      <w:r>
        <w:rPr>
          <w:rStyle w:val="FootnoteReference"/>
        </w:rPr>
        <w:footnoteReference w:id="788"/>
      </w:r>
      <w:r>
        <w:rPr>
          <w:rFonts w:ascii="Amiri" w:hAnsi="Amiri" w:eastAsia="Amiri" w:cs="Amiri"/>
          <w:lang w:bidi="ar-SA"/>
          <w:color w:val="111111"/>
          <w:sz w:val="28"/>
          <w:szCs w:val="28"/>
          <w:rtl/>
        </w:rPr>
        <w:t xml:space="preserve">يصف ناقة :</w:t>
      </w:r>
    </w:p>
    <w:p>
      <w:pPr>
        <w:pStyle w:val="BookText"/>
      </w:pPr>
      <w:r>
        <w:rPr>
          <w:rFonts w:ascii="Amiri" w:hAnsi="Amiri" w:eastAsia="Amiri" w:cs="Amiri"/>
          <w:lang w:bidi="ar-SA"/>
          <w:color w:val="111111"/>
          <w:sz w:val="28"/>
          <w:szCs w:val="28"/>
          <w:rtl/>
        </w:rPr>
        <w:t xml:space="preserve">تَكادُ إِنْ حُرِّكَ مِجْذَافُها</w:t>
      </w:r>
    </w:p>
    <w:p>
      <w:pPr>
        <w:pStyle w:val="BookText"/>
      </w:pPr>
      <w:r>
        <w:rPr>
          <w:rFonts w:ascii="Amiri" w:hAnsi="Amiri" w:eastAsia="Amiri" w:cs="Amiri"/>
          <w:lang w:bidi="ar-SA"/>
          <w:color w:val="111111"/>
          <w:sz w:val="28"/>
          <w:szCs w:val="28"/>
          <w:rtl/>
        </w:rPr>
        <w:t xml:space="preserve">تَنْسَلُ </w:t>
      </w:r>
      <w:r>
        <w:rPr>
          <w:rStyle w:val="FootnoteReference"/>
        </w:rPr>
        <w:footnoteReference w:id="789"/>
      </w:r>
      <w:r>
        <w:rPr>
          <w:rFonts w:ascii="Amiri" w:hAnsi="Amiri" w:eastAsia="Amiri" w:cs="Amiri"/>
          <w:lang w:bidi="ar-SA"/>
          <w:color w:val="111111"/>
          <w:sz w:val="28"/>
          <w:szCs w:val="28"/>
          <w:rtl/>
        </w:rPr>
        <w:t xml:space="preserve">مِنْ</w:t>
      </w:r>
    </w:p>
    <w:p>
      <w:pPr>
        <w:pStyle w:val="BookText"/>
      </w:pPr>
      <w:r>
        <w:rPr>
          <w:rFonts w:ascii="Amiri" w:hAnsi="Amiri" w:eastAsia="Amiri" w:cs="Amiri"/>
          <w:lang w:bidi="ar-SA"/>
          <w:color w:val="111111"/>
          <w:sz w:val="28"/>
          <w:szCs w:val="28"/>
          <w:rtl/>
        </w:rPr>
        <w:t xml:space="preserve">مِثنَاتِها باليَدِ</w:t>
      </w:r>
    </w:p>
    <w:p>
      <w:pPr>
        <w:pStyle w:val="BookText"/>
      </w:pPr>
      <w:r>
        <w:rPr>
          <w:rFonts w:ascii="Amiri" w:hAnsi="Amiri" w:eastAsia="Amiri" w:cs="Amiri"/>
          <w:lang w:bidi="ar-SA"/>
          <w:color w:val="111111"/>
          <w:sz w:val="28"/>
          <w:szCs w:val="28"/>
          <w:rtl/>
        </w:rPr>
        <w:t xml:space="preserve">شبه السوط للناقة بمجذاف السفينة.</w:t>
      </w:r>
    </w:p>
    <w:p>
      <w:pPr>
        <w:pStyle w:val="BookText"/>
      </w:pPr>
      <w:r>
        <w:rPr>
          <w:rFonts w:ascii="IRNazanin" w:hAnsi="IRNazanin" w:eastAsia="IRNazanin" w:cs="IRNazanin"/>
          <w:lang w:bidi="fa-IR"/>
          <w:color w:val="111111"/>
          <w:sz w:val="28"/>
          <w:szCs w:val="28"/>
          <w:rtl/>
        </w:rPr>
        <w:t xml:space="preserve">م</w:t>
      </w:r>
    </w:p>
    <w:p>
      <w:pPr>
        <w:pStyle w:val="Heading5"/>
      </w:pPr>
      <w:bookmarkStart w:id="1921" w:name="_Toc1422"/>
      <w:r>
        <w:t>المِجْذام</w:t>
      </w:r>
      <w:bookmarkEnd w:id="1921"/>
    </w:p>
    <w:p>
      <w:pPr>
        <w:pStyle w:val="BookText"/>
      </w:pPr>
      <w:r>
        <w:rPr>
          <w:rFonts w:ascii="Amiri" w:hAnsi="Amiri" w:eastAsia="Amiri" w:cs="Amiri"/>
          <w:lang w:bidi="ar-SA"/>
          <w:color w:val="111111"/>
          <w:sz w:val="28"/>
          <w:szCs w:val="28"/>
          <w:rtl/>
        </w:rPr>
        <w:t xml:space="preserve">[المِجْذام] : النافذ في الأمور القاطع لها ، قالت امرأة من العرب في صفة الزوج : « أُريده أَرْوَعَ بَسَّاماً أَحَذَّ مِجْذَاماً ».</w:t>
      </w:r>
    </w:p>
    <w:p>
      <w:pPr>
        <w:pStyle w:val="BookText"/>
      </w:pPr>
      <w:r>
        <w:rPr>
          <w:rFonts w:ascii="Amiri" w:hAnsi="Amiri" w:eastAsia="Amiri" w:cs="Amiri"/>
          <w:lang w:bidi="ar-SA"/>
          <w:color w:val="111111"/>
          <w:sz w:val="28"/>
          <w:szCs w:val="28"/>
          <w:rtl/>
        </w:rPr>
        <w:t xml:space="preserve">و [ مفعالة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922" w:name="_Toc1423"/>
      <w:r>
        <w:t>المِجْذَامة</w:t>
      </w:r>
      <w:bookmarkEnd w:id="1922"/>
    </w:p>
    <w:p>
      <w:pPr>
        <w:pStyle w:val="BookText"/>
      </w:pPr>
      <w:r>
        <w:rPr>
          <w:rFonts w:ascii="Amiri" w:hAnsi="Amiri" w:eastAsia="Amiri" w:cs="Amiri"/>
          <w:lang w:bidi="ar-SA"/>
          <w:color w:val="111111"/>
          <w:sz w:val="28"/>
          <w:szCs w:val="28"/>
          <w:rtl/>
        </w:rPr>
        <w:t xml:space="preserve">[المِجْذَامة] : قال ابن السكيت : المجذامة : الذي يقطع الأمر.</w:t>
      </w:r>
    </w:p>
    <w:p>
      <w:pPr>
        <w:pStyle w:val="BookText"/>
      </w:pPr>
      <w:r>
        <w:rPr>
          <w:rFonts w:ascii="Amiri" w:hAnsi="Amiri" w:eastAsia="Amiri" w:cs="Amiri"/>
          <w:lang w:bidi="ar-SA"/>
          <w:color w:val="111111"/>
          <w:sz w:val="28"/>
          <w:szCs w:val="28"/>
          <w:rtl/>
        </w:rPr>
        <w:t xml:space="preserve">ورجل مِجْذامة : وهو الذي يواصل بالود ، فإِذا أحسَّ ما يكره </w:t>
      </w:r>
      <w:r>
        <w:rPr>
          <w:rStyle w:val="FootnoteReference"/>
        </w:rPr>
        <w:footnoteReference w:id="790"/>
      </w:r>
      <w:r>
        <w:rPr>
          <w:rFonts w:ascii="Amiri" w:hAnsi="Amiri" w:eastAsia="Amiri" w:cs="Amiri"/>
          <w:lang w:bidi="ar-SA"/>
          <w:color w:val="111111"/>
          <w:sz w:val="28"/>
          <w:szCs w:val="28"/>
          <w:rtl/>
        </w:rPr>
        <w:t xml:space="preserve">أسرع المصارمة.</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ر</w:t>
      </w:r>
    </w:p>
    <w:p>
      <w:pPr>
        <w:pStyle w:val="Heading5"/>
      </w:pPr>
      <w:bookmarkStart w:id="1923" w:name="_Toc1424"/>
      <w:r>
        <w:t>المُجَذَّر</w:t>
      </w:r>
      <w:bookmarkEnd w:id="1923"/>
    </w:p>
    <w:p>
      <w:pPr>
        <w:pStyle w:val="BookText"/>
      </w:pPr>
      <w:r>
        <w:rPr>
          <w:rFonts w:ascii="Amiri" w:hAnsi="Amiri" w:eastAsia="Amiri" w:cs="Amiri"/>
          <w:lang w:bidi="ar-SA"/>
          <w:color w:val="111111"/>
          <w:sz w:val="28"/>
          <w:szCs w:val="28"/>
          <w:rtl/>
        </w:rPr>
        <w:t xml:space="preserve">[المُجَذَّر] : القصير الغليظ.</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924" w:name="_Toc1425"/>
      <w:r>
        <w:t>جاذب</w:t>
      </w:r>
      <w:bookmarkEnd w:id="1924"/>
    </w:p>
    <w:p>
      <w:pPr>
        <w:pStyle w:val="BookText"/>
      </w:pPr>
      <w:r>
        <w:rPr>
          <w:rFonts w:ascii="Amiri" w:hAnsi="Amiri" w:eastAsia="Amiri" w:cs="Amiri"/>
          <w:lang w:bidi="ar-SA"/>
          <w:color w:val="111111"/>
          <w:sz w:val="28"/>
          <w:szCs w:val="28"/>
          <w:rtl/>
        </w:rPr>
        <w:t xml:space="preserve">[جاذب] : ناقة جاذِبٌ : إِذا قلَّ لبنُها ، وجمعها : جَوَاذِبُ وجِذَابٌ ، قال </w:t>
      </w:r>
      <w:r>
        <w:rPr>
          <w:rStyle w:val="FootnoteReference"/>
        </w:rPr>
        <w:footnoteReference w:id="791"/>
      </w:r>
    </w:p>
    <w:p>
      <w:pPr>
        <w:pStyle w:val="BookText"/>
      </w:pPr>
      <w:r>
        <w:rPr>
          <w:rFonts w:ascii="Amiri" w:hAnsi="Amiri" w:eastAsia="Amiri" w:cs="Amiri"/>
          <w:lang w:bidi="ar-SA"/>
          <w:color w:val="111111"/>
          <w:sz w:val="28"/>
          <w:szCs w:val="28"/>
          <w:rtl/>
        </w:rPr>
        <w:t xml:space="preserve">وكعن كرمح الشول أمست غوارزناً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جَوَاذِبُها تَأْبَى على المُتَغَبِّرِ</w:t>
      </w:r>
    </w:p>
    <w:p>
      <w:pPr>
        <w:pStyle w:val="BookText"/>
      </w:pPr>
      <w:r>
        <w:rPr>
          <w:rFonts w:ascii="IRNazanin" w:hAnsi="IRNazanin" w:eastAsia="IRNazanin" w:cs="IRNazanin"/>
          <w:lang w:bidi="fa-IR"/>
          <w:color w:val="111111"/>
          <w:sz w:val="28"/>
          <w:szCs w:val="28"/>
          <w:rtl/>
        </w:rPr>
        <w:t xml:space="preserve">[شماره صفحه واقعی : 1029]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96" w:name="pg14428_153355"/>
    <w:bookmarkEnd w:id="296"/>
    <w:p>
      <w:pPr>
        <w:pStyle w:val="BookText"/>
      </w:pPr>
      <w:r>
        <w:rPr>
          <w:rFonts w:ascii="Amiri" w:hAnsi="Amiri" w:eastAsia="Amiri" w:cs="Amiri"/>
          <w:lang w:bidi="ar-SA"/>
          <w:color w:val="111111"/>
          <w:sz w:val="28"/>
          <w:szCs w:val="28"/>
          <w:rtl/>
        </w:rPr>
        <w:t xml:space="preserve">ويروى قوله </w:t>
      </w:r>
      <w:r>
        <w:rPr>
          <w:rStyle w:val="FootnoteReference"/>
        </w:rPr>
        <w:footnoteReference w:id="792"/>
      </w:r>
    </w:p>
    <w:p>
      <w:pPr>
        <w:pStyle w:val="BookText"/>
      </w:pPr>
      <w:r>
        <w:rPr>
          <w:rFonts w:ascii="Amiri" w:hAnsi="Amiri" w:eastAsia="Amiri" w:cs="Amiri"/>
          <w:lang w:bidi="ar-SA"/>
          <w:color w:val="111111"/>
          <w:sz w:val="28"/>
          <w:szCs w:val="28"/>
          <w:rtl/>
        </w:rPr>
        <w:t xml:space="preserve">كأن قتودي فوق جأب مطرد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الحُقْبِ لَاحَتْهُ الجِذَابُ الغَوَارِزُ</w:t>
      </w:r>
    </w:p>
    <w:p>
      <w:pPr>
        <w:pStyle w:val="BookText"/>
      </w:pPr>
      <w:r>
        <w:rPr>
          <w:rFonts w:ascii="Amiri" w:hAnsi="Amiri" w:eastAsia="Amiri" w:cs="Amiri"/>
          <w:lang w:bidi="ar-SA"/>
          <w:color w:val="111111"/>
          <w:sz w:val="28"/>
          <w:szCs w:val="28"/>
          <w:rtl/>
        </w:rPr>
        <w:t xml:space="preserve">ويروى « الجِداد » </w:t>
      </w:r>
      <w:r>
        <w:rPr>
          <w:rStyle w:val="FootnoteReference"/>
        </w:rPr>
        <w:footnoteReference w:id="793"/>
      </w:r>
      <w:r>
        <w:rPr>
          <w:rFonts w:ascii="Amiri" w:hAnsi="Amiri" w:eastAsia="Amiri" w:cs="Amiri"/>
          <w:lang w:bidi="ar-SA"/>
          <w:color w:val="111111"/>
          <w:sz w:val="28"/>
          <w:szCs w:val="28"/>
          <w:rtl/>
        </w:rPr>
        <w:t xml:space="preserve">جمع جَدُود ، وهما بمعنى.</w:t>
      </w:r>
    </w:p>
    <w:p>
      <w:pPr>
        <w:pStyle w:val="BookText"/>
      </w:pPr>
      <w:r>
        <w:rPr>
          <w:rFonts w:ascii="Amiri" w:hAnsi="Amiri" w:eastAsia="Amiri" w:cs="Amiri"/>
          <w:lang w:bidi="ar-SA"/>
          <w:color w:val="111111"/>
          <w:sz w:val="28"/>
          <w:szCs w:val="28"/>
          <w:rtl/>
        </w:rPr>
        <w:t xml:space="preserve">ويقال أيضاً : ناقة جاذِبةٌ ، بالهاء ، قال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لِسَانُكَ مِبْرَدٌ لا عَيْبَ فِيهِ</w:t>
      </w:r>
    </w:p>
    <w:p>
      <w:pPr>
        <w:pStyle w:val="BookText"/>
      </w:pPr>
      <w:r>
        <w:rPr>
          <w:rFonts w:ascii="Amiri" w:hAnsi="Amiri" w:eastAsia="Amiri" w:cs="Amiri"/>
          <w:lang w:bidi="ar-SA"/>
          <w:color w:val="111111"/>
          <w:sz w:val="28"/>
          <w:szCs w:val="28"/>
          <w:rtl/>
        </w:rPr>
        <w:t xml:space="preserve">وَدرُّكَ دَرُّ جَاذِبَةٍ دَهِينِ</w:t>
      </w:r>
    </w:p>
    <w:p>
      <w:pPr>
        <w:pStyle w:val="BookText"/>
      </w:pPr>
      <w:r>
        <w:rPr>
          <w:rFonts w:ascii="IRNazanin" w:hAnsi="IRNazanin" w:eastAsia="IRNazanin" w:cs="IRNazanin"/>
          <w:lang w:bidi="fa-IR"/>
          <w:color w:val="111111"/>
          <w:sz w:val="28"/>
          <w:szCs w:val="28"/>
          <w:rtl/>
        </w:rPr>
        <w:t xml:space="preserve">ل</w:t>
      </w:r>
    </w:p>
    <w:p>
      <w:pPr>
        <w:pStyle w:val="Heading5"/>
      </w:pPr>
      <w:bookmarkStart w:id="1925" w:name="_Toc1426"/>
      <w:r>
        <w:t>الجاذل</w:t>
      </w:r>
      <w:bookmarkEnd w:id="1925"/>
    </w:p>
    <w:p>
      <w:pPr>
        <w:pStyle w:val="BookText"/>
      </w:pPr>
      <w:r>
        <w:rPr>
          <w:rFonts w:ascii="Amiri" w:hAnsi="Amiri" w:eastAsia="Amiri" w:cs="Amiri"/>
          <w:lang w:bidi="ar-SA"/>
          <w:color w:val="111111"/>
          <w:sz w:val="28"/>
          <w:szCs w:val="28"/>
          <w:rtl/>
        </w:rPr>
        <w:t xml:space="preserve">[الجاذل] : المنتصب الذي لا يبرح مكانه ، شُبِّه بالجِذْل.</w:t>
      </w:r>
    </w:p>
    <w:p>
      <w:pPr>
        <w:pStyle w:val="BookText"/>
      </w:pPr>
      <w:r>
        <w:rPr>
          <w:rFonts w:ascii="IRNazanin" w:hAnsi="IRNazanin" w:eastAsia="IRNazanin" w:cs="IRNazanin"/>
          <w:lang w:bidi="fa-IR"/>
          <w:color w:val="111111"/>
          <w:sz w:val="28"/>
          <w:szCs w:val="28"/>
          <w:rtl/>
        </w:rPr>
        <w:t xml:space="preserve">و</w:t>
      </w:r>
    </w:p>
    <w:p>
      <w:pPr>
        <w:pStyle w:val="Heading5"/>
      </w:pPr>
      <w:bookmarkStart w:id="1926" w:name="_Toc1427"/>
      <w:r>
        <w:t>جاذٍ</w:t>
      </w:r>
      <w:bookmarkEnd w:id="1926"/>
    </w:p>
    <w:p>
      <w:pPr>
        <w:pStyle w:val="BookText"/>
      </w:pPr>
      <w:r>
        <w:rPr>
          <w:rFonts w:ascii="Amiri" w:hAnsi="Amiri" w:eastAsia="Amiri" w:cs="Amiri"/>
          <w:lang w:bidi="ar-SA"/>
          <w:color w:val="111111"/>
          <w:sz w:val="28"/>
          <w:szCs w:val="28"/>
          <w:rtl/>
        </w:rPr>
        <w:t xml:space="preserve">[جاذٍ] : رجل جاذٍ : قصير الباع. وامرأة جاذية ، بالهاء ، قال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الخِلافَةَ لَمْ تَكُنْ مَقْصُورَةً</w:t>
      </w:r>
    </w:p>
    <w:p>
      <w:pPr>
        <w:pStyle w:val="BookText"/>
      </w:pPr>
      <w:r>
        <w:rPr>
          <w:rFonts w:ascii="Amiri" w:hAnsi="Amiri" w:eastAsia="Amiri" w:cs="Amiri"/>
          <w:lang w:bidi="ar-SA"/>
          <w:color w:val="111111"/>
          <w:sz w:val="28"/>
          <w:szCs w:val="28"/>
          <w:rtl/>
        </w:rPr>
        <w:t xml:space="preserve">أبداً على جَاذِي اليَدَيْنِ مُبَخَّل </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927" w:name="_Toc1428"/>
      <w:r>
        <w:t>الجُذَام</w:t>
      </w:r>
      <w:bookmarkEnd w:id="1927"/>
    </w:p>
    <w:p>
      <w:pPr>
        <w:pStyle w:val="BookText"/>
      </w:pPr>
      <w:r>
        <w:rPr>
          <w:rFonts w:ascii="Amiri" w:hAnsi="Amiri" w:eastAsia="Amiri" w:cs="Amiri"/>
          <w:lang w:bidi="ar-SA"/>
          <w:color w:val="111111"/>
          <w:sz w:val="28"/>
          <w:szCs w:val="28"/>
          <w:rtl/>
        </w:rPr>
        <w:t xml:space="preserve">[الجُذَام] : معروف ، سمي بذلك لتقطُّع الأصابع منه ، مأخوذ من الجَذْم ، وهو القطع. وفي الحديث عن عمر </w:t>
      </w:r>
      <w:r>
        <w:rPr>
          <w:rStyle w:val="FootnoteReference"/>
        </w:rPr>
        <w:footnoteReference w:id="797"/>
      </w:r>
      <w:r>
        <w:rPr>
          <w:rFonts w:ascii="Amiri" w:hAnsi="Amiri" w:eastAsia="Amiri" w:cs="Amiri"/>
          <w:lang w:bidi="ar-SA"/>
          <w:color w:val="111111"/>
          <w:sz w:val="28"/>
          <w:szCs w:val="28"/>
          <w:rtl/>
        </w:rPr>
        <w:t xml:space="preserve">: « أَيُّما رجل تزوَّج امرأةً فوجد بها جُنُوناً أو</w:t>
      </w:r>
    </w:p>
    <w:p>
      <w:pPr>
        <w:pStyle w:val="BookText"/>
      </w:pPr>
      <w:r>
        <w:rPr>
          <w:rFonts w:ascii="IRNazanin" w:hAnsi="IRNazanin" w:eastAsia="IRNazanin" w:cs="IRNazanin"/>
          <w:lang w:bidi="fa-IR"/>
          <w:color w:val="111111"/>
          <w:sz w:val="28"/>
          <w:szCs w:val="28"/>
          <w:rtl/>
        </w:rPr>
        <w:t xml:space="preserve">[شماره صفحه واقعی : 1030]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97" w:name="pg14428_153357"/>
    <w:bookmarkEnd w:id="297"/>
    <w:p>
      <w:pPr>
        <w:pStyle w:val="BookText"/>
      </w:pPr>
      <w:r>
        <w:rPr>
          <w:rFonts w:ascii="Amiri" w:hAnsi="Amiri" w:eastAsia="Amiri" w:cs="Amiri"/>
          <w:lang w:bidi="ar-SA"/>
          <w:color w:val="111111"/>
          <w:sz w:val="28"/>
          <w:szCs w:val="28"/>
          <w:rtl/>
        </w:rPr>
        <w:t xml:space="preserve">جُذَاماً أو بَرَصاً فعليه مهرُها ويرجِع به على الوَليِّ ».</w:t>
      </w:r>
    </w:p>
    <w:p>
      <w:pPr>
        <w:pStyle w:val="BookText"/>
      </w:pPr>
      <w:r>
        <w:rPr>
          <w:rFonts w:ascii="Amiri" w:hAnsi="Amiri" w:eastAsia="Amiri" w:cs="Amiri"/>
          <w:lang w:bidi="ar-SA"/>
          <w:color w:val="111111"/>
          <w:sz w:val="28"/>
          <w:szCs w:val="28"/>
          <w:rtl/>
        </w:rPr>
        <w:t xml:space="preserve">قال مالك : إِذا علم الولي بعيب المرأة ودَلَّسها على الزوج رجع الزوج على الولي بما لزمه للمرأة من المهر. وهو قول الشافعي في القديم. وقال في الجديد : لا يرجع على أحد.</w:t>
      </w:r>
    </w:p>
    <w:p>
      <w:pPr>
        <w:pStyle w:val="BookText"/>
      </w:pPr>
      <w:r>
        <w:rPr>
          <w:rFonts w:ascii="Amiri" w:hAnsi="Amiri" w:eastAsia="Amiri" w:cs="Amiri"/>
          <w:lang w:bidi="ar-SA"/>
          <w:color w:val="111111"/>
          <w:sz w:val="28"/>
          <w:szCs w:val="28"/>
          <w:rtl/>
        </w:rPr>
        <w:t xml:space="preserve">وجُذَام </w:t>
      </w:r>
      <w:r>
        <w:rPr>
          <w:rStyle w:val="FootnoteReference"/>
        </w:rPr>
        <w:footnoteReference w:id="798"/>
      </w:r>
    </w:p>
    <w:p>
      <w:pPr>
        <w:pStyle w:val="BookText"/>
      </w:pPr>
      <w:r>
        <w:rPr>
          <w:rFonts w:ascii="Amiri" w:hAnsi="Amiri" w:eastAsia="Amiri" w:cs="Amiri"/>
          <w:lang w:bidi="ar-SA"/>
          <w:color w:val="111111"/>
          <w:sz w:val="28"/>
          <w:szCs w:val="28"/>
          <w:rtl/>
        </w:rPr>
        <w:t xml:space="preserve">وفي النسخ جاء هذا النسب كاملاً في كل من « ن » وعند « تس » و « الجرافي » ، واختصرت بقية النسخ النسب بالتجاوز من زيد بن عمرو إِلى زيد بن كهلان من باب النسب إلى الجد الأبعد. أما « يشجب بن عريب » الذي جاء في النسب الكبير لابن الكلبي : ( 1 / 61 ) ومن حذا حذوه مكان « عمرو بن عريب » فهو مخالف لأقوال نساب اليمن ، وأهل اليمن أقعد بأنسابهم.</w:t>
      </w:r>
    </w:p>
    <w:p>
      <w:pPr>
        <w:pStyle w:val="BookText"/>
      </w:pPr>
      <w:r>
        <w:rPr>
          <w:rFonts w:ascii="Amiri" w:hAnsi="Amiri" w:eastAsia="Amiri" w:cs="Amiri"/>
          <w:lang w:bidi="ar-SA"/>
          <w:color w:val="111111"/>
          <w:sz w:val="28"/>
          <w:szCs w:val="28"/>
          <w:rtl/>
        </w:rPr>
        <w:t xml:space="preserve">: قبيلة من اليمن ، وهم ولد جذام واسمه عمرو. وفي الحديث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 سئل النبي عليه‌السلام عن سبأ ، فقال : رجل من العربِ أولد عشرة ، تيامن منهم ستة : حِمْيَر وهَمْدان وكِنْدَة ومَذْحِج والأشاعر وأَنْمار ؛ وتشاءم منهم أربعة : جُذَام ولَخْم وعامِلَةُ والأَزْد ».</w:t>
      </w:r>
    </w:p>
    <w:p>
      <w:pPr>
        <w:pStyle w:val="BookText"/>
      </w:pPr>
      <w:r>
        <w:rPr>
          <w:rFonts w:ascii="Amiri" w:hAnsi="Amiri" w:eastAsia="Amiri" w:cs="Amiri"/>
          <w:lang w:bidi="ar-SA"/>
          <w:color w:val="111111"/>
          <w:sz w:val="28"/>
          <w:szCs w:val="28"/>
          <w:rtl/>
        </w:rPr>
        <w:t xml:space="preserve">وقيل : هو جذام بن عديّ بن الحارث بن مُرَّة بن أُدَدِ بن زيد [ بن يَشْجُب بن عَرِيب بن زيد ] بن كهلان</w:t>
      </w:r>
    </w:p>
    <w:p>
      <w:pPr>
        <w:pStyle w:val="BookText"/>
      </w:pPr>
      <w:r>
        <w:rPr>
          <w:rFonts w:ascii="Amiri" w:hAnsi="Amiri" w:eastAsia="Amiri" w:cs="Amiri"/>
          <w:lang w:bidi="ar-SA"/>
          <w:color w:val="111111"/>
          <w:sz w:val="28"/>
          <w:szCs w:val="28"/>
          <w:rtl/>
        </w:rPr>
        <w:t xml:space="preserve">فَعِيلة</w:t>
      </w:r>
    </w:p>
    <w:p>
      <w:pPr>
        <w:pStyle w:val="BookText"/>
      </w:pPr>
      <w:r>
        <w:rPr>
          <w:rFonts w:ascii="IRNazanin" w:hAnsi="IRNazanin" w:eastAsia="IRNazanin" w:cs="IRNazanin"/>
          <w:lang w:bidi="fa-IR"/>
          <w:color w:val="111111"/>
          <w:sz w:val="28"/>
          <w:szCs w:val="28"/>
          <w:rtl/>
        </w:rPr>
        <w:t xml:space="preserve">م</w:t>
      </w:r>
    </w:p>
    <w:p>
      <w:pPr>
        <w:pStyle w:val="Heading5"/>
      </w:pPr>
      <w:bookmarkStart w:id="1928" w:name="_Toc1429"/>
      <w:r>
        <w:t>جَذِيمَة</w:t>
      </w:r>
      <w:bookmarkEnd w:id="1928"/>
    </w:p>
    <w:p>
      <w:pPr>
        <w:pStyle w:val="BookText"/>
      </w:pPr>
      <w:r>
        <w:rPr>
          <w:rFonts w:ascii="Amiri" w:hAnsi="Amiri" w:eastAsia="Amiri" w:cs="Amiri"/>
          <w:lang w:bidi="ar-SA"/>
          <w:color w:val="111111"/>
          <w:sz w:val="28"/>
          <w:szCs w:val="28"/>
          <w:rtl/>
        </w:rPr>
        <w:t xml:space="preserve">[جَذِيمَة] : من أسماء الرجال.</w:t>
      </w:r>
    </w:p>
    <w:p>
      <w:pPr>
        <w:pStyle w:val="BookText"/>
      </w:pPr>
      <w:r>
        <w:rPr>
          <w:rFonts w:ascii="Amiri" w:hAnsi="Amiri" w:eastAsia="Amiri" w:cs="Amiri"/>
          <w:lang w:bidi="ar-SA"/>
          <w:color w:val="111111"/>
          <w:sz w:val="28"/>
          <w:szCs w:val="28"/>
          <w:rtl/>
        </w:rPr>
        <w:t xml:space="preserve">وجَذِيمَة الأبرشُ بن مالك بن فَهمْ بن</w:t>
      </w:r>
    </w:p>
    <w:p>
      <w:pPr>
        <w:pStyle w:val="BookText"/>
      </w:pPr>
      <w:r>
        <w:rPr>
          <w:rFonts w:ascii="IRNazanin" w:hAnsi="IRNazanin" w:eastAsia="IRNazanin" w:cs="IRNazanin"/>
          <w:lang w:bidi="fa-IR"/>
          <w:color w:val="111111"/>
          <w:sz w:val="28"/>
          <w:szCs w:val="28"/>
          <w:rtl/>
        </w:rPr>
        <w:t xml:space="preserve">[شماره صفحه واقعی : 1031]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98" w:name="pg14428_153360"/>
    <w:bookmarkEnd w:id="298"/>
    <w:p>
      <w:pPr>
        <w:pStyle w:val="BookText"/>
      </w:pPr>
      <w:r>
        <w:rPr>
          <w:rFonts w:ascii="Amiri" w:hAnsi="Amiri" w:eastAsia="Amiri" w:cs="Amiri"/>
          <w:lang w:bidi="ar-SA"/>
          <w:color w:val="111111"/>
          <w:sz w:val="28"/>
          <w:szCs w:val="28"/>
          <w:rtl/>
        </w:rPr>
        <w:t xml:space="preserve">دَوْس : ملك من ملوك الأزد ، قتلته الزَّبَّاء بنت عمرو الملكة العَمْلَقِيّة ، ولهما حديث.</w:t>
      </w:r>
    </w:p>
    <w:p>
      <w:pPr>
        <w:pStyle w:val="BookText"/>
      </w:pPr>
      <w:r>
        <w:rPr>
          <w:rFonts w:ascii="Amiri" w:hAnsi="Amiri" w:eastAsia="Amiri" w:cs="Amiri"/>
          <w:lang w:bidi="ar-SA"/>
          <w:color w:val="111111"/>
          <w:sz w:val="28"/>
          <w:szCs w:val="28"/>
          <w:rtl/>
        </w:rPr>
        <w:t xml:space="preserve">وجَذِيمَة </w:t>
      </w:r>
      <w:r>
        <w:rPr>
          <w:rStyle w:val="FootnoteReference"/>
        </w:rPr>
        <w:footnoteReference w:id="799"/>
      </w:r>
      <w:r>
        <w:rPr>
          <w:rFonts w:ascii="Amiri" w:hAnsi="Amiri" w:eastAsia="Amiri" w:cs="Amiri"/>
          <w:lang w:bidi="ar-SA"/>
          <w:color w:val="111111"/>
          <w:sz w:val="28"/>
          <w:szCs w:val="28"/>
          <w:rtl/>
        </w:rPr>
        <w:t xml:space="preserve">الوضَّاح : ملك من ملوك حِمْيَر. وهو جذيمة بن الحارث بن زُرْعَة بن ذي غَيْمان من ولد صَيْفِيّ بن حِمْيَر الأَصغر ، قال قُسُّ بن ساعدة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وجَذِيمَةُ الوَضَّاحُ أَخْبَرَني أَبي</w:t>
      </w:r>
    </w:p>
    <w:p>
      <w:pPr>
        <w:pStyle w:val="BookText"/>
      </w:pPr>
      <w:r>
        <w:rPr>
          <w:rFonts w:ascii="Amiri" w:hAnsi="Amiri" w:eastAsia="Amiri" w:cs="Amiri"/>
          <w:lang w:bidi="ar-SA"/>
          <w:color w:val="111111"/>
          <w:sz w:val="28"/>
          <w:szCs w:val="28"/>
          <w:rtl/>
        </w:rPr>
        <w:t xml:space="preserve">عنه فيا لَجَذِيمةَ الوَضَّاحِ</w:t>
      </w:r>
    </w:p>
    <w:p>
      <w:pPr>
        <w:pStyle w:val="BookText"/>
      </w:pPr>
      <w:r>
        <w:rPr>
          <w:rFonts w:ascii="Amiri" w:hAnsi="Amiri" w:eastAsia="Amiri" w:cs="Amiri"/>
          <w:lang w:bidi="ar-SA"/>
          <w:color w:val="111111"/>
          <w:sz w:val="28"/>
          <w:szCs w:val="28"/>
          <w:rtl/>
        </w:rPr>
        <w:t xml:space="preserve">وقال علقمة بن عمرو العُقْدِيّ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يَسْمُو بِصَيدٍ من مَقَاوِل حِمْيَرٍ</w:t>
      </w:r>
    </w:p>
    <w:p>
      <w:pPr>
        <w:pStyle w:val="BookText"/>
      </w:pPr>
      <w:r>
        <w:rPr>
          <w:rFonts w:ascii="Amiri" w:hAnsi="Amiri" w:eastAsia="Amiri" w:cs="Amiri"/>
          <w:lang w:bidi="ar-SA"/>
          <w:color w:val="111111"/>
          <w:sz w:val="28"/>
          <w:szCs w:val="28"/>
          <w:rtl/>
        </w:rPr>
        <w:t xml:space="preserve">بيضِ الوجُوه مُنَعَّمِين صِباحِ</w:t>
      </w:r>
    </w:p>
    <w:p>
      <w:pPr>
        <w:pStyle w:val="BookText"/>
      </w:pPr>
      <w:r>
        <w:rPr>
          <w:rFonts w:ascii="Amiri" w:hAnsi="Amiri" w:eastAsia="Amiri" w:cs="Amiri"/>
          <w:lang w:bidi="ar-SA"/>
          <w:color w:val="111111"/>
          <w:sz w:val="28"/>
          <w:szCs w:val="28"/>
          <w:rtl/>
        </w:rPr>
        <w:t xml:space="preserve">مِنْ شَمَّرٍ أو مِن مُهَتَّكِ عَرْشِهِ</w:t>
      </w:r>
    </w:p>
    <w:p>
      <w:pPr>
        <w:pStyle w:val="BookText"/>
      </w:pPr>
      <w:r>
        <w:rPr>
          <w:rFonts w:ascii="Amiri" w:hAnsi="Amiri" w:eastAsia="Amiri" w:cs="Amiri"/>
          <w:lang w:bidi="ar-SA"/>
          <w:color w:val="111111"/>
          <w:sz w:val="28"/>
          <w:szCs w:val="28"/>
          <w:rtl/>
        </w:rPr>
        <w:t xml:space="preserve">والغُرِّ آلِ جَذِيمَةَ الوَضَّاح </w:t>
      </w:r>
      <w:r>
        <w:rPr>
          <w:rStyle w:val="FootnoteReference"/>
        </w:rPr>
        <w:footnoteReference w:id="802"/>
      </w:r>
    </w:p>
    <w:p>
      <w:pPr>
        <w:pStyle w:val="BookText"/>
      </w:pPr>
      <w:r>
        <w:rPr>
          <w:rFonts w:ascii="Amiri" w:hAnsi="Amiri" w:eastAsia="Amiri" w:cs="Amiri"/>
          <w:lang w:bidi="ar-SA"/>
          <w:color w:val="111111"/>
          <w:sz w:val="28"/>
          <w:szCs w:val="28"/>
          <w:rtl/>
        </w:rPr>
        <w:t xml:space="preserve">فَعْلاء بفتح الفاء ممدود ( م ) الجذماء : الذاهبة الأصابع من داء الجذام ، ومنه الحديث : « كل خطبة ... » إِلى قوله : « .. الجذماء » وعنه كرم الله وجهه : « أيما رجل .. » إِلى قوله : « .. أو جذماء ».</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929" w:name="_Toc1430"/>
      <w:r>
        <w:t>الجَذْلان</w:t>
      </w:r>
      <w:bookmarkEnd w:id="1929"/>
    </w:p>
    <w:p>
      <w:pPr>
        <w:pStyle w:val="BookText"/>
      </w:pPr>
      <w:r>
        <w:rPr>
          <w:rFonts w:ascii="Amiri" w:hAnsi="Amiri" w:eastAsia="Amiri" w:cs="Amiri"/>
          <w:lang w:bidi="ar-SA"/>
          <w:color w:val="111111"/>
          <w:sz w:val="28"/>
          <w:szCs w:val="28"/>
          <w:rtl/>
        </w:rPr>
        <w:t xml:space="preserve">[الجَذْلان] : الفَرِحُ.</w:t>
      </w:r>
    </w:p>
    <w:p>
      <w:pPr>
        <w:pStyle w:val="BookText"/>
      </w:pPr>
      <w:r>
        <w:rPr>
          <w:rFonts w:ascii="Amiri" w:hAnsi="Amiri" w:eastAsia="Amiri" w:cs="Amiri"/>
          <w:lang w:bidi="ar-SA"/>
          <w:color w:val="111111"/>
          <w:sz w:val="28"/>
          <w:szCs w:val="28"/>
          <w:rtl/>
        </w:rPr>
        <w:t xml:space="preserve">ومن الرباعي والملحق به</w:t>
      </w:r>
    </w:p>
    <w:p>
      <w:pPr>
        <w:pStyle w:val="BookText"/>
      </w:pPr>
      <w:r>
        <w:rPr>
          <w:rFonts w:ascii="Amiri" w:hAnsi="Amiri" w:eastAsia="Amiri" w:cs="Amiri"/>
          <w:lang w:bidi="ar-SA"/>
          <w:color w:val="111111"/>
          <w:sz w:val="28"/>
          <w:szCs w:val="28"/>
          <w:rtl/>
        </w:rPr>
        <w:t xml:space="preserve">فَعْلَم ، بفتح الفاء واللام</w:t>
      </w:r>
    </w:p>
    <w:p>
      <w:pPr>
        <w:pStyle w:val="BookText"/>
      </w:pPr>
      <w:r>
        <w:rPr>
          <w:rFonts w:ascii="IRNazanin" w:hAnsi="IRNazanin" w:eastAsia="IRNazanin" w:cs="IRNazanin"/>
          <w:lang w:bidi="fa-IR"/>
          <w:color w:val="111111"/>
          <w:sz w:val="28"/>
          <w:szCs w:val="28"/>
          <w:rtl/>
        </w:rPr>
        <w:t xml:space="preserve">عم</w:t>
      </w:r>
    </w:p>
    <w:p>
      <w:pPr>
        <w:pStyle w:val="Heading5"/>
      </w:pPr>
      <w:bookmarkStart w:id="1930" w:name="_Toc1431"/>
      <w:r>
        <w:t>جَذْعَم</w:t>
      </w:r>
      <w:bookmarkEnd w:id="1930"/>
    </w:p>
    <w:p>
      <w:pPr>
        <w:pStyle w:val="BookText"/>
      </w:pPr>
      <w:r>
        <w:rPr>
          <w:rFonts w:ascii="Amiri" w:hAnsi="Amiri" w:eastAsia="Amiri" w:cs="Amiri"/>
          <w:lang w:bidi="ar-SA"/>
          <w:color w:val="111111"/>
          <w:sz w:val="28"/>
          <w:szCs w:val="28"/>
          <w:rtl/>
        </w:rPr>
        <w:t xml:space="preserve">[جَذْعَم] ، قال بعضهم : يقال للغلام الصغير جَذْعَم وجَذْعَمَة ، بالهاء أيضاً ، يعنون أنه كالجَذَع والجَذَعة ، والميم زائدة.</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803"/>
      </w:r>
      <w:r>
        <w:rPr>
          <w:rFonts w:ascii="Amiri" w:hAnsi="Amiri" w:eastAsia="Amiri" w:cs="Amiri"/>
          <w:lang w:bidi="ar-SA"/>
          <w:color w:val="111111"/>
          <w:sz w:val="28"/>
          <w:szCs w:val="28"/>
          <w:rtl/>
        </w:rPr>
        <w:t xml:space="preserve">علي بن أبي طالب : « أَسْلَمَ واللهِ أبو بكر وأنا والله جَذْعَمَة ، أَقول فلا يُسمَع قولي ، فكيف أكون أحقَ</w:t>
      </w:r>
    </w:p>
    <w:p>
      <w:pPr>
        <w:pStyle w:val="BookText"/>
      </w:pPr>
      <w:r>
        <w:rPr>
          <w:rFonts w:ascii="IRNazanin" w:hAnsi="IRNazanin" w:eastAsia="IRNazanin" w:cs="IRNazanin"/>
          <w:lang w:bidi="fa-IR"/>
          <w:color w:val="111111"/>
          <w:sz w:val="28"/>
          <w:szCs w:val="28"/>
          <w:rtl/>
        </w:rPr>
        <w:t xml:space="preserve">[شماره صفحه واقعی : 1032]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99" w:name="pg14428_153362"/>
    <w:bookmarkEnd w:id="299"/>
    <w:p>
      <w:pPr>
        <w:pStyle w:val="BookText"/>
      </w:pPr>
      <w:r>
        <w:rPr>
          <w:rFonts w:ascii="Amiri" w:hAnsi="Amiri" w:eastAsia="Amiri" w:cs="Amiri"/>
          <w:lang w:bidi="ar-SA"/>
          <w:color w:val="111111"/>
          <w:sz w:val="28"/>
          <w:szCs w:val="28"/>
          <w:rtl/>
        </w:rPr>
        <w:t xml:space="preserve">بمقام أبي بكر؟ ». أي كان صغيراً كالجذعة. رواه ابن قتيبة بإِسناده.</w:t>
      </w:r>
    </w:p>
    <w:p>
      <w:pPr>
        <w:pStyle w:val="BookText"/>
      </w:pPr>
      <w:r>
        <w:rPr>
          <w:rFonts w:ascii="Amiri" w:hAnsi="Amiri" w:eastAsia="Amiri" w:cs="Amiri"/>
          <w:lang w:bidi="ar-SA"/>
          <w:color w:val="111111"/>
          <w:sz w:val="28"/>
          <w:szCs w:val="28"/>
          <w:rtl/>
        </w:rPr>
        <w:t xml:space="preserve">فُعْلُول ، بالضم</w:t>
      </w:r>
    </w:p>
    <w:p>
      <w:pPr>
        <w:pStyle w:val="BookText"/>
      </w:pPr>
      <w:r>
        <w:rPr>
          <w:rFonts w:ascii="IRNazanin" w:hAnsi="IRNazanin" w:eastAsia="IRNazanin" w:cs="IRNazanin"/>
          <w:lang w:bidi="fa-IR"/>
          <w:color w:val="111111"/>
          <w:sz w:val="28"/>
          <w:szCs w:val="28"/>
          <w:rtl/>
        </w:rPr>
        <w:t xml:space="preserve">مر</w:t>
      </w:r>
    </w:p>
    <w:p>
      <w:pPr>
        <w:pStyle w:val="Heading5"/>
      </w:pPr>
      <w:bookmarkStart w:id="1931" w:name="_Toc1432"/>
      <w:r>
        <w:t>الجُذْمُور</w:t>
      </w:r>
      <w:bookmarkEnd w:id="1931"/>
    </w:p>
    <w:p>
      <w:pPr>
        <w:pStyle w:val="BookText"/>
      </w:pPr>
      <w:r>
        <w:rPr>
          <w:rFonts w:ascii="Amiri" w:hAnsi="Amiri" w:eastAsia="Amiri" w:cs="Amiri"/>
          <w:lang w:bidi="ar-SA"/>
          <w:color w:val="111111"/>
          <w:sz w:val="28"/>
          <w:szCs w:val="28"/>
          <w:rtl/>
        </w:rPr>
        <w:t xml:space="preserve">[الجُذْمُور] : ما يبقى من أصل الشجرة إِذا قطعت.</w:t>
      </w:r>
    </w:p>
    <w:p>
      <w:pPr>
        <w:pStyle w:val="BookText"/>
      </w:pPr>
      <w:r>
        <w:rPr>
          <w:rFonts w:ascii="Amiri" w:hAnsi="Amiri" w:eastAsia="Amiri" w:cs="Amiri"/>
          <w:lang w:bidi="ar-SA"/>
          <w:color w:val="111111"/>
          <w:sz w:val="28"/>
          <w:szCs w:val="28"/>
          <w:rtl/>
        </w:rPr>
        <w:t xml:space="preserve">فِعْلان ، بكسر الفاء</w:t>
      </w:r>
    </w:p>
    <w:p>
      <w:pPr>
        <w:pStyle w:val="BookText"/>
      </w:pPr>
      <w:r>
        <w:rPr>
          <w:rFonts w:ascii="IRNazanin" w:hAnsi="IRNazanin" w:eastAsia="IRNazanin" w:cs="IRNazanin"/>
          <w:lang w:bidi="fa-IR"/>
          <w:color w:val="111111"/>
          <w:sz w:val="28"/>
          <w:szCs w:val="28"/>
          <w:rtl/>
        </w:rPr>
        <w:t xml:space="preserve">مر</w:t>
      </w:r>
    </w:p>
    <w:p>
      <w:pPr>
        <w:pStyle w:val="Heading5"/>
      </w:pPr>
      <w:bookmarkStart w:id="1932" w:name="_Toc1433"/>
      <w:r>
        <w:t>الجِذْمار</w:t>
      </w:r>
      <w:bookmarkEnd w:id="1932"/>
    </w:p>
    <w:p>
      <w:pPr>
        <w:pStyle w:val="BookText"/>
      </w:pPr>
      <w:r>
        <w:rPr>
          <w:rFonts w:ascii="Amiri" w:hAnsi="Amiri" w:eastAsia="Amiri" w:cs="Amiri"/>
          <w:lang w:bidi="ar-SA"/>
          <w:color w:val="111111"/>
          <w:sz w:val="28"/>
          <w:szCs w:val="28"/>
          <w:rtl/>
        </w:rPr>
        <w:t xml:space="preserve">[الجِذْمار] : لغة في الجذمور.</w:t>
      </w:r>
    </w:p>
    <w:p>
      <w:pPr>
        <w:pStyle w:val="BookText"/>
      </w:pPr>
      <w:r>
        <w:rPr>
          <w:rFonts w:ascii="IRNazanin" w:hAnsi="IRNazanin" w:eastAsia="IRNazanin" w:cs="IRNazanin"/>
          <w:lang w:bidi="fa-IR"/>
          <w:color w:val="111111"/>
          <w:sz w:val="28"/>
          <w:szCs w:val="28"/>
          <w:rtl/>
        </w:rPr>
        <w:t xml:space="preserve">[شماره صفحه واقعی : 1033]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00" w:name="pg14428_153364"/>
    <w:bookmarkEnd w:id="300"/>
    <w:p>
      <w:pPr>
        <w:pStyle w:val="Heading4"/>
      </w:pPr>
      <w:bookmarkStart w:id="1933" w:name="_Toc1434"/>
      <w:r>
        <w:t>الأفعال</w:t>
      </w:r>
      <w:bookmarkEnd w:id="1933"/>
    </w:p>
    <w:p>
      <w:pPr>
        <w:pStyle w:val="Heading5"/>
      </w:pPr>
      <w:bookmarkStart w:id="1934" w:name="_Toc1435"/>
      <w:r>
        <w:t>اشارة</w:t>
      </w:r>
      <w:bookmarkEnd w:id="1934"/>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و</w:t>
      </w:r>
    </w:p>
    <w:p>
      <w:pPr>
        <w:pStyle w:val="Heading5"/>
      </w:pPr>
      <w:bookmarkStart w:id="1935" w:name="_Toc1436"/>
      <w:r>
        <w:t>جذا</w:t>
      </w:r>
      <w:bookmarkEnd w:id="1935"/>
    </w:p>
    <w:p>
      <w:pPr>
        <w:pStyle w:val="BookText"/>
      </w:pPr>
      <w:r>
        <w:rPr>
          <w:rFonts w:ascii="Amiri" w:hAnsi="Amiri" w:eastAsia="Amiri" w:cs="Amiri"/>
          <w:lang w:bidi="ar-SA"/>
          <w:color w:val="111111"/>
          <w:sz w:val="28"/>
          <w:szCs w:val="28"/>
          <w:rtl/>
        </w:rPr>
        <w:t xml:space="preserve">[جذا] : يقال : جَذَوْت على أصابعي : إِذا قمت.</w:t>
      </w:r>
    </w:p>
    <w:p>
      <w:pPr>
        <w:pStyle w:val="BookText"/>
      </w:pPr>
      <w:r>
        <w:rPr>
          <w:rFonts w:ascii="Amiri" w:hAnsi="Amiri" w:eastAsia="Amiri" w:cs="Amiri"/>
          <w:lang w:bidi="ar-SA"/>
          <w:color w:val="111111"/>
          <w:sz w:val="28"/>
          <w:szCs w:val="28"/>
          <w:rtl/>
        </w:rPr>
        <w:t xml:space="preserve">قال الخليل : جذا يجذو : مثل جثا يجثو إِلا أن جذا أَدَلُّ على اللزوم.</w:t>
      </w:r>
    </w:p>
    <w:p>
      <w:pPr>
        <w:pStyle w:val="BookText"/>
      </w:pPr>
      <w:r>
        <w:rPr>
          <w:rFonts w:ascii="Amiri" w:hAnsi="Amiri" w:eastAsia="Amiri" w:cs="Amiri"/>
          <w:lang w:bidi="ar-SA"/>
          <w:color w:val="111111"/>
          <w:sz w:val="28"/>
          <w:szCs w:val="28"/>
          <w:rtl/>
        </w:rPr>
        <w:t xml:space="preserve">ويقال </w:t>
      </w:r>
      <w:r>
        <w:rPr>
          <w:rStyle w:val="FootnoteReference"/>
        </w:rPr>
        <w:footnoteReference w:id="804"/>
      </w:r>
      <w:r>
        <w:rPr>
          <w:rFonts w:ascii="Amiri" w:hAnsi="Amiri" w:eastAsia="Amiri" w:cs="Amiri"/>
          <w:lang w:bidi="ar-SA"/>
          <w:color w:val="111111"/>
          <w:sz w:val="28"/>
          <w:szCs w:val="28"/>
          <w:rtl/>
        </w:rPr>
        <w:t xml:space="preserve">: جذا القُرَاد في جنب البعير. لشدة لزومه ، وجَذَتْ ظَلِفات القَتَب في جنبي البعير ، وظلِفات الإِكاف في جنبي الحمار : إِذا لزمت ولصقت.</w:t>
      </w:r>
    </w:p>
    <w:p>
      <w:pPr>
        <w:pStyle w:val="BookText"/>
      </w:pPr>
      <w:r>
        <w:rPr>
          <w:rFonts w:ascii="Amiri" w:hAnsi="Amiri" w:eastAsia="Amiri" w:cs="Amiri"/>
          <w:lang w:bidi="ar-SA"/>
          <w:color w:val="111111"/>
          <w:sz w:val="28"/>
          <w:szCs w:val="28"/>
          <w:rtl/>
        </w:rPr>
        <w:t xml:space="preserve">وجذا الشيءُ وأجذى : أي ثبت قائماً.</w:t>
      </w:r>
    </w:p>
    <w:p>
      <w:pPr>
        <w:pStyle w:val="BookText"/>
      </w:pPr>
      <w:r>
        <w:rPr>
          <w:rFonts w:ascii="IRNazanin" w:hAnsi="IRNazanin" w:eastAsia="IRNazanin" w:cs="IRNazanin"/>
          <w:lang w:bidi="fa-IR"/>
          <w:color w:val="111111"/>
          <w:sz w:val="28"/>
          <w:szCs w:val="28"/>
          <w:rtl/>
        </w:rPr>
        <w:t xml:space="preserve">وجذا </w:t>
      </w:r>
      <w:r>
        <w:rPr>
          <w:rStyle w:val="FootnoteReference"/>
        </w:rPr>
        <w:footnoteReference w:id="805"/>
      </w:r>
      <w:r>
        <w:rPr>
          <w:rFonts w:ascii="Amiri" w:hAnsi="Amiri" w:eastAsia="Amiri" w:cs="Amiri"/>
          <w:lang w:bidi="ar-SA"/>
          <w:color w:val="111111"/>
          <w:sz w:val="28"/>
          <w:szCs w:val="28"/>
          <w:rtl/>
        </w:rPr>
        <w:t xml:space="preserve">الحجرَ : إِذا أقلَّه من الأرض.</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ب</w:t>
      </w:r>
    </w:p>
    <w:p>
      <w:pPr>
        <w:pStyle w:val="Heading5"/>
      </w:pPr>
      <w:bookmarkStart w:id="1936" w:name="_Toc1437"/>
      <w:r>
        <w:t>جَذَب</w:t>
      </w:r>
      <w:bookmarkEnd w:id="1936"/>
    </w:p>
    <w:p>
      <w:pPr>
        <w:pStyle w:val="BookText"/>
      </w:pPr>
      <w:r>
        <w:rPr>
          <w:rFonts w:ascii="Amiri" w:hAnsi="Amiri" w:eastAsia="Amiri" w:cs="Amiri"/>
          <w:lang w:bidi="ar-SA"/>
          <w:color w:val="111111"/>
          <w:sz w:val="28"/>
          <w:szCs w:val="28"/>
          <w:rtl/>
        </w:rPr>
        <w:t xml:space="preserve">[جَذَب] : الجَذْب والجَبْذ : بمعنى على القلب.</w:t>
      </w:r>
    </w:p>
    <w:p>
      <w:pPr>
        <w:pStyle w:val="BookText"/>
      </w:pPr>
      <w:r>
        <w:rPr>
          <w:rFonts w:ascii="Amiri" w:hAnsi="Amiri" w:eastAsia="Amiri" w:cs="Amiri"/>
          <w:lang w:bidi="ar-SA"/>
          <w:color w:val="111111"/>
          <w:sz w:val="28"/>
          <w:szCs w:val="28"/>
          <w:rtl/>
        </w:rPr>
        <w:t xml:space="preserve">والجَذْب : الفطام ، يقال : جَذَبْتُ المُهْرَ عن أمه : أي فطمتُه ، قال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جَذَبْنَاهُ فِطاماً نَفْصِلُهْ</w:t>
      </w:r>
    </w:p>
    <w:p>
      <w:pPr>
        <w:pStyle w:val="BookText"/>
      </w:pPr>
      <w:r>
        <w:rPr>
          <w:rFonts w:ascii="Amiri" w:hAnsi="Amiri" w:eastAsia="Amiri" w:cs="Amiri"/>
          <w:lang w:bidi="ar-SA"/>
          <w:color w:val="111111"/>
          <w:sz w:val="28"/>
          <w:szCs w:val="28"/>
          <w:rtl/>
        </w:rPr>
        <w:t xml:space="preserve">ويقال : جَذَب الشهرُ : إِذا مضى عامَّتُه.</w:t>
      </w:r>
    </w:p>
    <w:p>
      <w:pPr>
        <w:pStyle w:val="BookText"/>
      </w:pPr>
      <w:r>
        <w:rPr>
          <w:rFonts w:ascii="IRNazanin" w:hAnsi="IRNazanin" w:eastAsia="IRNazanin" w:cs="IRNazanin"/>
          <w:lang w:bidi="fa-IR"/>
          <w:color w:val="111111"/>
          <w:sz w:val="28"/>
          <w:szCs w:val="28"/>
          <w:rtl/>
        </w:rPr>
        <w:t xml:space="preserve">ف</w:t>
      </w:r>
    </w:p>
    <w:p>
      <w:pPr>
        <w:pStyle w:val="Heading5"/>
      </w:pPr>
      <w:bookmarkStart w:id="1937" w:name="_Toc1438"/>
      <w:r>
        <w:t>جَذَف</w:t>
      </w:r>
      <w:bookmarkEnd w:id="1937"/>
    </w:p>
    <w:p>
      <w:pPr>
        <w:pStyle w:val="BookText"/>
      </w:pPr>
      <w:r>
        <w:rPr>
          <w:rFonts w:ascii="Amiri" w:hAnsi="Amiri" w:eastAsia="Amiri" w:cs="Amiri"/>
          <w:lang w:bidi="ar-SA"/>
          <w:color w:val="111111"/>
          <w:sz w:val="28"/>
          <w:szCs w:val="28"/>
          <w:rtl/>
        </w:rPr>
        <w:t xml:space="preserve">[جَذَف] : الجذف : القطع ، وهو بالدال غير معجمة أيضاً ، قال </w:t>
      </w:r>
      <w:r>
        <w:rPr>
          <w:rStyle w:val="FootnoteReference"/>
        </w:rPr>
        <w:footnoteReference w:id="807"/>
      </w:r>
    </w:p>
    <w:p>
      <w:pPr>
        <w:pStyle w:val="BookText"/>
      </w:pPr>
      <w:r>
        <w:rPr>
          <w:rFonts w:ascii="Amiri" w:hAnsi="Amiri" w:eastAsia="Amiri" w:cs="Amiri"/>
          <w:lang w:bidi="ar-SA"/>
          <w:color w:val="111111"/>
          <w:sz w:val="28"/>
          <w:szCs w:val="28"/>
          <w:rtl/>
        </w:rPr>
        <w:t xml:space="preserve">قاعداً حوله الندامي فما ين-</w:t>
      </w:r>
    </w:p>
    <w:p>
      <w:pPr>
        <w:pStyle w:val="BookText"/>
      </w:pPr>
      <w:r>
        <w:rPr>
          <w:rFonts w:ascii="Amiri" w:hAnsi="Amiri" w:eastAsia="Amiri" w:cs="Amiri"/>
          <w:lang w:bidi="ar-SA"/>
          <w:color w:val="111111"/>
          <w:sz w:val="28"/>
          <w:szCs w:val="28"/>
          <w:rtl/>
        </w:rPr>
        <w:t xml:space="preserve">-فك يؤتي بموكرٍ مجذوف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بِمُوكَرٍ مَجْذُوفِ</w:t>
      </w:r>
    </w:p>
    <w:p>
      <w:pPr>
        <w:pStyle w:val="BookText"/>
      </w:pPr>
      <w:r>
        <w:rPr>
          <w:rFonts w:ascii="Amiri" w:hAnsi="Amiri" w:eastAsia="Amiri" w:cs="Amiri"/>
          <w:lang w:bidi="ar-SA"/>
          <w:color w:val="111111"/>
          <w:sz w:val="28"/>
          <w:szCs w:val="28"/>
          <w:rtl/>
        </w:rPr>
        <w:t xml:space="preserve">وجَذَف الطائر : إِذا أسرع تحريكَ جناحيه</w:t>
      </w:r>
    </w:p>
    <w:p>
      <w:pPr>
        <w:pStyle w:val="BookText"/>
      </w:pPr>
      <w:r>
        <w:rPr>
          <w:rFonts w:ascii="IRNazanin" w:hAnsi="IRNazanin" w:eastAsia="IRNazanin" w:cs="IRNazanin"/>
          <w:lang w:bidi="fa-IR"/>
          <w:color w:val="111111"/>
          <w:sz w:val="28"/>
          <w:szCs w:val="28"/>
          <w:rtl/>
        </w:rPr>
        <w:t xml:space="preserve">[شماره صفحه واقعی : 1034]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1" w:name="pg14428_153366"/>
    <w:bookmarkEnd w:id="301"/>
    <w:p>
      <w:pPr>
        <w:pStyle w:val="BookText"/>
      </w:pPr>
      <w:r>
        <w:rPr>
          <w:rFonts w:ascii="Amiri" w:hAnsi="Amiri" w:eastAsia="Amiri" w:cs="Amiri"/>
          <w:lang w:bidi="ar-SA"/>
          <w:color w:val="111111"/>
          <w:sz w:val="28"/>
          <w:szCs w:val="28"/>
          <w:rtl/>
        </w:rPr>
        <w:t xml:space="preserve">ومال على أحدهما عند الطيران. ومنه اشتق مجذاف السفينة.</w:t>
      </w:r>
    </w:p>
    <w:p>
      <w:pPr>
        <w:pStyle w:val="BookText"/>
      </w:pPr>
      <w:r>
        <w:rPr>
          <w:rFonts w:ascii="Amiri" w:hAnsi="Amiri" w:eastAsia="Amiri" w:cs="Amiri"/>
          <w:lang w:bidi="ar-SA"/>
          <w:color w:val="111111"/>
          <w:sz w:val="28"/>
          <w:szCs w:val="28"/>
          <w:rtl/>
        </w:rPr>
        <w:t xml:space="preserve">وجَذَف الرجل في مشيته : إِذا أسرع.</w:t>
      </w:r>
    </w:p>
    <w:p>
      <w:pPr>
        <w:pStyle w:val="BookText"/>
      </w:pPr>
      <w:r>
        <w:rPr>
          <w:rFonts w:ascii="Amiri" w:hAnsi="Amiri" w:eastAsia="Amiri" w:cs="Amiri"/>
          <w:lang w:bidi="ar-SA"/>
          <w:color w:val="111111"/>
          <w:sz w:val="28"/>
          <w:szCs w:val="28"/>
          <w:rtl/>
        </w:rPr>
        <w:t xml:space="preserve">وجَذَف الطينَ من رأس الدَّنِّ : إِذا قشره.</w:t>
      </w:r>
    </w:p>
    <w:p>
      <w:pPr>
        <w:pStyle w:val="BookText"/>
      </w:pPr>
      <w:r>
        <w:rPr>
          <w:rFonts w:ascii="IRNazanin" w:hAnsi="IRNazanin" w:eastAsia="IRNazanin" w:cs="IRNazanin"/>
          <w:lang w:bidi="fa-IR"/>
          <w:color w:val="111111"/>
          <w:sz w:val="28"/>
          <w:szCs w:val="28"/>
          <w:rtl/>
        </w:rPr>
        <w:t xml:space="preserve">م</w:t>
      </w:r>
    </w:p>
    <w:p>
      <w:pPr>
        <w:pStyle w:val="Heading5"/>
      </w:pPr>
      <w:bookmarkStart w:id="1938" w:name="_Toc1439"/>
      <w:r>
        <w:t>جذم</w:t>
      </w:r>
      <w:bookmarkEnd w:id="1938"/>
    </w:p>
    <w:p>
      <w:pPr>
        <w:pStyle w:val="BookText"/>
      </w:pPr>
      <w:r>
        <w:rPr>
          <w:rFonts w:ascii="Amiri" w:hAnsi="Amiri" w:eastAsia="Amiri" w:cs="Amiri"/>
          <w:lang w:bidi="ar-SA"/>
          <w:color w:val="111111"/>
          <w:sz w:val="28"/>
          <w:szCs w:val="28"/>
          <w:rtl/>
        </w:rPr>
        <w:t xml:space="preserve">[جذم] : الجَذْم : سرعة القطع.</w:t>
      </w:r>
    </w:p>
    <w:p>
      <w:pPr>
        <w:pStyle w:val="BookText"/>
      </w:pPr>
      <w:r>
        <w:rPr>
          <w:rFonts w:ascii="Amiri" w:hAnsi="Amiri" w:eastAsia="Amiri" w:cs="Amiri"/>
          <w:lang w:bidi="ar-SA"/>
          <w:color w:val="111111"/>
          <w:sz w:val="28"/>
          <w:szCs w:val="28"/>
          <w:rtl/>
        </w:rPr>
        <w:t xml:space="preserve">ورجل مَجْذُوم : أصابه الجُذَام كأنّه قَطَّع جسمَه.</w:t>
      </w:r>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IRNazanin" w:hAnsi="IRNazanin" w:eastAsia="IRNazanin" w:cs="IRNazanin"/>
          <w:lang w:bidi="fa-IR"/>
          <w:color w:val="111111"/>
          <w:sz w:val="28"/>
          <w:szCs w:val="28"/>
          <w:rtl/>
        </w:rPr>
        <w:t xml:space="preserve">ع</w:t>
      </w:r>
    </w:p>
    <w:p>
      <w:pPr>
        <w:pStyle w:val="Heading5"/>
      </w:pPr>
      <w:bookmarkStart w:id="1939" w:name="_Toc1440"/>
      <w:r>
        <w:t>جَذَعَ</w:t>
      </w:r>
      <w:bookmarkEnd w:id="1939"/>
    </w:p>
    <w:p>
      <w:pPr>
        <w:pStyle w:val="BookText"/>
      </w:pPr>
      <w:r>
        <w:rPr>
          <w:rFonts w:ascii="Amiri" w:hAnsi="Amiri" w:eastAsia="Amiri" w:cs="Amiri"/>
          <w:lang w:bidi="ar-SA"/>
          <w:color w:val="111111"/>
          <w:sz w:val="28"/>
          <w:szCs w:val="28"/>
          <w:rtl/>
        </w:rPr>
        <w:t xml:space="preserve">[جَذَعَ] : الجَذْع : حبس الدابة على غير علف</w:t>
      </w:r>
    </w:p>
    <w:p>
      <w:pPr>
        <w:pStyle w:val="BookText"/>
      </w:pPr>
      <w:r>
        <w:rPr>
          <w:rFonts w:ascii="Amiri" w:hAnsi="Amiri" w:eastAsia="Amiri" w:cs="Amiri"/>
          <w:lang w:bidi="ar-SA"/>
          <w:color w:val="111111"/>
          <w:sz w:val="28"/>
          <w:szCs w:val="28"/>
          <w:rtl/>
        </w:rPr>
        <w:t xml:space="preserve">ويقال : جَذَعْتُ الشيءَ جَذْعاً : أي عفستُه وذَلَّلْته ، قال العجاج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 مِنْ طُولِ جَذْعِ العَفْسِ</w:t>
      </w:r>
    </w:p>
    <w:p>
      <w:pPr>
        <w:pStyle w:val="BookText"/>
      </w:pPr>
      <w:r>
        <w:rPr>
          <w:rFonts w:ascii="IRNazanin" w:hAnsi="IRNazanin" w:eastAsia="IRNazanin" w:cs="IRNazanin"/>
          <w:lang w:bidi="fa-IR"/>
          <w:color w:val="111111"/>
          <w:sz w:val="28"/>
          <w:szCs w:val="28"/>
          <w:rtl/>
        </w:rPr>
        <w:t xml:space="preserve">الغفس : الابتذال والاستذلال.</w:t>
      </w:r>
    </w:p>
    <w:p>
      <w:pPr>
        <w:pStyle w:val="BookText"/>
      </w:pPr>
      <w:r>
        <w:rPr>
          <w:rFonts w:ascii="Amiri" w:hAnsi="Amiri" w:eastAsia="Amiri" w:cs="Amiri"/>
          <w:lang w:bidi="ar-SA"/>
          <w:color w:val="111111"/>
          <w:sz w:val="28"/>
          <w:szCs w:val="28"/>
          <w:rtl/>
        </w:rPr>
        <w:t xml:space="preserve">ويقال : جَذَعْتُه : إِذا سجنته.</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ل</w:t>
      </w:r>
    </w:p>
    <w:p>
      <w:pPr>
        <w:pStyle w:val="Heading5"/>
      </w:pPr>
      <w:bookmarkStart w:id="1940" w:name="_Toc1441"/>
      <w:r>
        <w:t>جَذِل</w:t>
      </w:r>
      <w:bookmarkEnd w:id="1940"/>
    </w:p>
    <w:p>
      <w:pPr>
        <w:pStyle w:val="BookText"/>
      </w:pPr>
      <w:r>
        <w:rPr>
          <w:rFonts w:ascii="Amiri" w:hAnsi="Amiri" w:eastAsia="Amiri" w:cs="Amiri"/>
          <w:lang w:bidi="ar-SA"/>
          <w:color w:val="111111"/>
          <w:sz w:val="28"/>
          <w:szCs w:val="28"/>
          <w:rtl/>
        </w:rPr>
        <w:t xml:space="preserve">[جَذِل] : الجَذَل : الفَرَح ، يقال : جَذِلَ به فهو جَذِلٌ.</w:t>
      </w:r>
    </w:p>
    <w:p>
      <w:pPr>
        <w:pStyle w:val="BookText"/>
      </w:pPr>
      <w:r>
        <w:rPr>
          <w:rFonts w:ascii="IRNazanin" w:hAnsi="IRNazanin" w:eastAsia="IRNazanin" w:cs="IRNazanin"/>
          <w:lang w:bidi="fa-IR"/>
          <w:color w:val="111111"/>
          <w:sz w:val="28"/>
          <w:szCs w:val="28"/>
          <w:rtl/>
        </w:rPr>
        <w:t xml:space="preserve">م</w:t>
      </w:r>
    </w:p>
    <w:p>
      <w:pPr>
        <w:pStyle w:val="Heading5"/>
      </w:pPr>
      <w:bookmarkStart w:id="1941" w:name="_Toc1442"/>
      <w:r>
        <w:t>جَذِم</w:t>
      </w:r>
      <w:bookmarkEnd w:id="1941"/>
    </w:p>
    <w:p>
      <w:pPr>
        <w:pStyle w:val="BookText"/>
      </w:pPr>
      <w:r>
        <w:rPr>
          <w:rFonts w:ascii="Amiri" w:hAnsi="Amiri" w:eastAsia="Amiri" w:cs="Amiri"/>
          <w:lang w:bidi="ar-SA"/>
          <w:color w:val="111111"/>
          <w:sz w:val="28"/>
          <w:szCs w:val="28"/>
          <w:rtl/>
        </w:rPr>
        <w:t xml:space="preserve">[جَذِم] : الأجذم : مقطوع اليد. وفي الحديث </w:t>
      </w:r>
      <w:r>
        <w:rPr>
          <w:rStyle w:val="FootnoteReference"/>
        </w:rPr>
        <w:footnoteReference w:id="809"/>
      </w:r>
      <w:r>
        <w:rPr>
          <w:rFonts w:ascii="Amiri" w:hAnsi="Amiri" w:eastAsia="Amiri" w:cs="Amiri"/>
          <w:lang w:bidi="ar-SA"/>
          <w:color w:val="111111"/>
          <w:sz w:val="28"/>
          <w:szCs w:val="28"/>
          <w:rtl/>
        </w:rPr>
        <w:t xml:space="preserve">: « مَنْ تَعَلَّمَ القُرآنَ ثم نَسِيَهُ لَقِيَ الله تعالى وهو أَجْذَمُ » أي مقطوع اليد ، قال المتلمِّسُ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1035]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02" w:name="pg14428_153368"/>
    <w:bookmarkEnd w:id="302"/>
    <w:p>
      <w:pPr>
        <w:pStyle w:val="BookText"/>
      </w:pPr>
      <w:r>
        <w:rPr>
          <w:rFonts w:ascii="Amiri" w:hAnsi="Amiri" w:eastAsia="Amiri" w:cs="Amiri"/>
          <w:lang w:bidi="ar-SA"/>
          <w:color w:val="111111"/>
          <w:sz w:val="28"/>
          <w:szCs w:val="28"/>
          <w:rtl/>
        </w:rPr>
        <w:t xml:space="preserve">وهَلْ كُنْتُ إِلّا مِثْلَ قاطِعِ كَفِّهِ</w:t>
      </w:r>
    </w:p>
    <w:p>
      <w:pPr>
        <w:pStyle w:val="BookText"/>
      </w:pPr>
      <w:r>
        <w:rPr>
          <w:rFonts w:ascii="Amiri" w:hAnsi="Amiri" w:eastAsia="Amiri" w:cs="Amiri"/>
          <w:lang w:bidi="ar-SA"/>
          <w:color w:val="111111"/>
          <w:sz w:val="28"/>
          <w:szCs w:val="28"/>
          <w:rtl/>
        </w:rPr>
        <w:t xml:space="preserve">بِكَفٍّ لَهُ أُخْرَى فأَصْبَحَ أَجْذَما</w:t>
      </w:r>
    </w:p>
    <w:p>
      <w:pPr>
        <w:pStyle w:val="BookText"/>
      </w:pPr>
      <w:r>
        <w:rPr>
          <w:rFonts w:ascii="Amiri" w:hAnsi="Amiri" w:eastAsia="Amiri" w:cs="Amiri"/>
          <w:lang w:bidi="ar-SA"/>
          <w:color w:val="111111"/>
          <w:sz w:val="28"/>
          <w:szCs w:val="28"/>
          <w:rtl/>
        </w:rPr>
        <w:t xml:space="preserve">ويدٌ جَذْماءُ. وفي الحديث </w:t>
      </w:r>
      <w:r>
        <w:rPr>
          <w:rStyle w:val="FootnoteReference"/>
        </w:rPr>
        <w:footnoteReference w:id="811"/>
      </w:r>
      <w:r>
        <w:rPr>
          <w:rFonts w:ascii="Amiri" w:hAnsi="Amiri" w:eastAsia="Amiri" w:cs="Amiri"/>
          <w:lang w:bidi="ar-SA"/>
          <w:color w:val="111111"/>
          <w:sz w:val="28"/>
          <w:szCs w:val="28"/>
          <w:rtl/>
        </w:rPr>
        <w:t xml:space="preserve">: « كل خطبة ليس فيها شهادة فهي كاليد الجذماء ». والأجذَم : المجذوم ، من ذلك ، وهو الذي ذهبت أصابع كفيه. وفي حديث </w:t>
      </w:r>
      <w:r>
        <w:rPr>
          <w:rStyle w:val="FootnoteReference"/>
        </w:rPr>
        <w:footnoteReference w:id="812"/>
      </w:r>
      <w:r>
        <w:rPr>
          <w:rFonts w:ascii="Amiri" w:hAnsi="Amiri" w:eastAsia="Amiri" w:cs="Amiri"/>
          <w:lang w:bidi="ar-SA"/>
          <w:color w:val="111111"/>
          <w:sz w:val="28"/>
          <w:szCs w:val="28"/>
          <w:rtl/>
        </w:rPr>
        <w:t xml:space="preserve">عليّ : « أيُّما رجلٍ زُوِّج امرأةً مجنونةً أو جَذْمَاءَ أو بَرْصَاءَ أو بها قَرْنٌ فهي امرأتُه إِن شاء أمْسَكَ وإِن شاء طلَّق » ونحوه عن عمر.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1942" w:name="_Toc1443"/>
      <w:r>
        <w:t>أَجْذَع</w:t>
      </w:r>
      <w:bookmarkEnd w:id="1942"/>
    </w:p>
    <w:p>
      <w:pPr>
        <w:pStyle w:val="BookText"/>
      </w:pPr>
      <w:r>
        <w:rPr>
          <w:rFonts w:ascii="Amiri" w:hAnsi="Amiri" w:eastAsia="Amiri" w:cs="Amiri"/>
          <w:lang w:bidi="ar-SA"/>
          <w:color w:val="111111"/>
          <w:sz w:val="28"/>
          <w:szCs w:val="28"/>
          <w:rtl/>
        </w:rPr>
        <w:t xml:space="preserve">[أَجْذَع] الفرسُ وغيره : أي صار جذَعاً.</w:t>
      </w:r>
    </w:p>
    <w:p>
      <w:pPr>
        <w:pStyle w:val="BookText"/>
      </w:pPr>
      <w:r>
        <w:rPr>
          <w:rFonts w:ascii="IRNazanin" w:hAnsi="IRNazanin" w:eastAsia="IRNazanin" w:cs="IRNazanin"/>
          <w:lang w:bidi="fa-IR"/>
          <w:color w:val="111111"/>
          <w:sz w:val="28"/>
          <w:szCs w:val="28"/>
          <w:rtl/>
        </w:rPr>
        <w:t xml:space="preserve">ل</w:t>
      </w:r>
    </w:p>
    <w:p>
      <w:pPr>
        <w:pStyle w:val="Heading5"/>
      </w:pPr>
      <w:bookmarkStart w:id="1943" w:name="_Toc1444"/>
      <w:r>
        <w:t>أَجْذَلَه</w:t>
      </w:r>
      <w:bookmarkEnd w:id="1943"/>
    </w:p>
    <w:p>
      <w:pPr>
        <w:pStyle w:val="BookText"/>
      </w:pPr>
      <w:r>
        <w:rPr>
          <w:rFonts w:ascii="Amiri" w:hAnsi="Amiri" w:eastAsia="Amiri" w:cs="Amiri"/>
          <w:lang w:bidi="ar-SA"/>
          <w:color w:val="111111"/>
          <w:sz w:val="28"/>
          <w:szCs w:val="28"/>
          <w:rtl/>
        </w:rPr>
        <w:t xml:space="preserve">[أَجْذَلَه] : أي أفرحه.</w:t>
      </w:r>
    </w:p>
    <w:p>
      <w:pPr>
        <w:pStyle w:val="BookText"/>
      </w:pPr>
      <w:r>
        <w:rPr>
          <w:rFonts w:ascii="IRNazanin" w:hAnsi="IRNazanin" w:eastAsia="IRNazanin" w:cs="IRNazanin"/>
          <w:lang w:bidi="fa-IR"/>
          <w:color w:val="111111"/>
          <w:sz w:val="28"/>
          <w:szCs w:val="28"/>
          <w:rtl/>
        </w:rPr>
        <w:t xml:space="preserve">م</w:t>
      </w:r>
    </w:p>
    <w:p>
      <w:pPr>
        <w:pStyle w:val="Heading5"/>
      </w:pPr>
      <w:bookmarkStart w:id="1944" w:name="_Toc1445"/>
      <w:r>
        <w:t>أجْذَمَ</w:t>
      </w:r>
      <w:bookmarkEnd w:id="1944"/>
    </w:p>
    <w:p>
      <w:pPr>
        <w:pStyle w:val="BookText"/>
      </w:pPr>
      <w:r>
        <w:rPr>
          <w:rFonts w:ascii="Amiri" w:hAnsi="Amiri" w:eastAsia="Amiri" w:cs="Amiri"/>
          <w:lang w:bidi="ar-SA"/>
          <w:color w:val="111111"/>
          <w:sz w:val="28"/>
          <w:szCs w:val="28"/>
          <w:rtl/>
        </w:rPr>
        <w:t xml:space="preserve">[أجْذَمَ] : الإِجذام : سرعة السير.</w:t>
      </w:r>
    </w:p>
    <w:p>
      <w:pPr>
        <w:pStyle w:val="BookText"/>
      </w:pPr>
      <w:r>
        <w:rPr>
          <w:rFonts w:ascii="Amiri" w:hAnsi="Amiri" w:eastAsia="Amiri" w:cs="Amiri"/>
          <w:lang w:bidi="ar-SA"/>
          <w:color w:val="111111"/>
          <w:sz w:val="28"/>
          <w:szCs w:val="28"/>
          <w:rtl/>
        </w:rPr>
        <w:t xml:space="preserve">والإِجذام : الإِقلاع عن الشيء.</w:t>
      </w:r>
    </w:p>
    <w:p>
      <w:pPr>
        <w:pStyle w:val="BookText"/>
      </w:pPr>
      <w:r>
        <w:rPr>
          <w:rFonts w:ascii="IRNazanin" w:hAnsi="IRNazanin" w:eastAsia="IRNazanin" w:cs="IRNazanin"/>
          <w:lang w:bidi="fa-IR"/>
          <w:color w:val="111111"/>
          <w:sz w:val="28"/>
          <w:szCs w:val="28"/>
          <w:rtl/>
        </w:rPr>
        <w:t xml:space="preserve">و</w:t>
      </w:r>
    </w:p>
    <w:p>
      <w:pPr>
        <w:pStyle w:val="Heading5"/>
      </w:pPr>
      <w:bookmarkStart w:id="1945" w:name="_Toc1446"/>
      <w:r>
        <w:t>أجذى</w:t>
      </w:r>
      <w:bookmarkEnd w:id="1945"/>
    </w:p>
    <w:p>
      <w:pPr>
        <w:pStyle w:val="BookText"/>
      </w:pPr>
      <w:r>
        <w:rPr>
          <w:rFonts w:ascii="Amiri" w:hAnsi="Amiri" w:eastAsia="Amiri" w:cs="Amiri"/>
          <w:lang w:bidi="ar-SA"/>
          <w:color w:val="111111"/>
          <w:sz w:val="28"/>
          <w:szCs w:val="28"/>
          <w:rtl/>
        </w:rPr>
        <w:t xml:space="preserve">[أجذى] الشيء : إِذا ثبت قائماً.</w:t>
      </w:r>
    </w:p>
    <w:p>
      <w:pPr>
        <w:pStyle w:val="BookText"/>
      </w:pPr>
      <w:r>
        <w:rPr>
          <w:rFonts w:ascii="Amiri" w:hAnsi="Amiri" w:eastAsia="Amiri" w:cs="Amiri"/>
          <w:lang w:bidi="ar-SA"/>
          <w:color w:val="111111"/>
          <w:sz w:val="28"/>
          <w:szCs w:val="28"/>
          <w:rtl/>
        </w:rPr>
        <w:t xml:space="preserve">وأَجْذَى الفصيلُ : إِذا حمل الشحم ، وفصيل مُجْذٍ.</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1946" w:name="_Toc1447"/>
      <w:r>
        <w:t>جاذب</w:t>
      </w:r>
      <w:bookmarkEnd w:id="1946"/>
    </w:p>
    <w:p>
      <w:pPr>
        <w:pStyle w:val="BookText"/>
      </w:pPr>
      <w:r>
        <w:rPr>
          <w:rFonts w:ascii="Amiri" w:hAnsi="Amiri" w:eastAsia="Amiri" w:cs="Amiri"/>
          <w:lang w:bidi="ar-SA"/>
          <w:color w:val="111111"/>
          <w:sz w:val="28"/>
          <w:szCs w:val="28"/>
          <w:rtl/>
        </w:rPr>
        <w:t xml:space="preserve">[جاذب] : المجاذبة : المنازعة.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[شماره صفحه واقعی : 1036]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03" w:name="pg14428_153370"/>
    <w:bookmarkEnd w:id="303"/>
    <w:p>
      <w:pPr>
        <w:pStyle w:val="BookText"/>
      </w:pPr>
      <w:r>
        <w:rPr>
          <w:rFonts w:ascii="IRNazanin" w:hAnsi="IRNazanin" w:eastAsia="IRNazanin" w:cs="IRNazanin"/>
          <w:lang w:bidi="fa-IR"/>
          <w:color w:val="111111"/>
          <w:sz w:val="28"/>
          <w:szCs w:val="28"/>
          <w:rtl/>
        </w:rPr>
        <w:t xml:space="preserve">ب</w:t>
      </w:r>
    </w:p>
    <w:p>
      <w:pPr>
        <w:pStyle w:val="Heading5"/>
      </w:pPr>
      <w:bookmarkStart w:id="1947" w:name="_Toc1448"/>
      <w:r>
        <w:t>اجتذبه</w:t>
      </w:r>
      <w:bookmarkEnd w:id="1947"/>
    </w:p>
    <w:p>
      <w:pPr>
        <w:pStyle w:val="BookText"/>
      </w:pPr>
      <w:r>
        <w:rPr>
          <w:rFonts w:ascii="IRNazanin" w:hAnsi="IRNazanin" w:eastAsia="IRNazanin" w:cs="IRNazanin"/>
          <w:lang w:bidi="fa-IR"/>
          <w:color w:val="111111"/>
          <w:sz w:val="28"/>
          <w:szCs w:val="28"/>
          <w:rtl/>
        </w:rPr>
        <w:t xml:space="preserve">[اجتذبه] : بمعنى جذبه.</w:t>
      </w:r>
    </w:p>
    <w:p>
      <w:pPr>
        <w:pStyle w:val="BookText"/>
      </w:pPr>
      <w:r>
        <w:rPr>
          <w:rFonts w:ascii="IRNazanin" w:hAnsi="IRNazanin" w:eastAsia="IRNazanin" w:cs="IRNazanin"/>
          <w:lang w:bidi="fa-IR"/>
          <w:color w:val="111111"/>
          <w:sz w:val="28"/>
          <w:szCs w:val="28"/>
          <w:rtl/>
        </w:rPr>
        <w:t xml:space="preserve">ل</w:t>
      </w:r>
    </w:p>
    <w:p>
      <w:pPr>
        <w:pStyle w:val="Heading5"/>
      </w:pPr>
      <w:bookmarkStart w:id="1948" w:name="_Toc1449"/>
      <w:r>
        <w:t>اجتذل</w:t>
      </w:r>
      <w:bookmarkEnd w:id="1948"/>
    </w:p>
    <w:p>
      <w:pPr>
        <w:pStyle w:val="BookText"/>
      </w:pPr>
      <w:r>
        <w:rPr>
          <w:rFonts w:ascii="Amiri" w:hAnsi="Amiri" w:eastAsia="Amiri" w:cs="Amiri"/>
          <w:lang w:bidi="ar-SA"/>
          <w:color w:val="111111"/>
          <w:sz w:val="28"/>
          <w:szCs w:val="28"/>
          <w:rtl/>
        </w:rPr>
        <w:t xml:space="preserve">[اجتذل] : بمعنى جَذِلَ أي فَرِح.</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949" w:name="_Toc1450"/>
      <w:r>
        <w:t>انجذب</w:t>
      </w:r>
      <w:bookmarkEnd w:id="1949"/>
    </w:p>
    <w:p>
      <w:pPr>
        <w:pStyle w:val="BookText"/>
      </w:pPr>
      <w:r>
        <w:rPr>
          <w:rFonts w:ascii="Amiri" w:hAnsi="Amiri" w:eastAsia="Amiri" w:cs="Amiri"/>
          <w:lang w:bidi="ar-SA"/>
          <w:color w:val="111111"/>
          <w:sz w:val="28"/>
          <w:szCs w:val="28"/>
          <w:rtl/>
        </w:rPr>
        <w:t xml:space="preserve">[انجذب] القوم في سيرهم : أي مَدُّوا.</w:t>
      </w:r>
    </w:p>
    <w:p>
      <w:pPr>
        <w:pStyle w:val="BookText"/>
      </w:pPr>
      <w:r>
        <w:rPr>
          <w:rFonts w:ascii="Amiri" w:hAnsi="Amiri" w:eastAsia="Amiri" w:cs="Amiri"/>
          <w:lang w:bidi="ar-SA"/>
          <w:color w:val="111111"/>
          <w:sz w:val="28"/>
          <w:szCs w:val="28"/>
          <w:rtl/>
        </w:rPr>
        <w:t xml:space="preserve">وانجذب بهم السيرُ.</w:t>
      </w:r>
    </w:p>
    <w:p>
      <w:pPr>
        <w:pStyle w:val="BookText"/>
      </w:pPr>
      <w:r>
        <w:rPr>
          <w:rFonts w:ascii="IRNazanin" w:hAnsi="IRNazanin" w:eastAsia="IRNazanin" w:cs="IRNazanin"/>
          <w:lang w:bidi="fa-IR"/>
          <w:color w:val="111111"/>
          <w:sz w:val="28"/>
          <w:szCs w:val="28"/>
          <w:rtl/>
        </w:rPr>
        <w:t xml:space="preserve">م</w:t>
      </w:r>
    </w:p>
    <w:p>
      <w:pPr>
        <w:pStyle w:val="Heading5"/>
      </w:pPr>
      <w:bookmarkStart w:id="1950" w:name="_Toc1451"/>
      <w:r>
        <w:t>انجذم</w:t>
      </w:r>
      <w:bookmarkEnd w:id="1950"/>
    </w:p>
    <w:p>
      <w:pPr>
        <w:pStyle w:val="BookText"/>
      </w:pPr>
      <w:r>
        <w:rPr>
          <w:rFonts w:ascii="Amiri" w:hAnsi="Amiri" w:eastAsia="Amiri" w:cs="Amiri"/>
          <w:lang w:bidi="ar-SA"/>
          <w:color w:val="111111"/>
          <w:sz w:val="28"/>
          <w:szCs w:val="28"/>
          <w:rtl/>
        </w:rPr>
        <w:t xml:space="preserve">[انجذم] الحبل : أي انقطع ، قال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أَتَهْجُرُ غَانِيَةً أَمْ تُلِمْ</w:t>
      </w:r>
    </w:p>
    <w:p>
      <w:pPr>
        <w:pStyle w:val="BookText"/>
      </w:pPr>
      <w:r>
        <w:rPr>
          <w:rFonts w:ascii="Amiri" w:hAnsi="Amiri" w:eastAsia="Amiri" w:cs="Amiri"/>
          <w:lang w:bidi="ar-SA"/>
          <w:color w:val="111111"/>
          <w:sz w:val="28"/>
          <w:szCs w:val="28"/>
          <w:rtl/>
        </w:rPr>
        <w:t xml:space="preserve">أمِ الحَبْلُ وَاهٍ بها مُنْجَذِمْ</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951" w:name="_Toc1452"/>
      <w:r>
        <w:t>تجاذب</w:t>
      </w:r>
      <w:bookmarkEnd w:id="1951"/>
    </w:p>
    <w:p>
      <w:pPr>
        <w:pStyle w:val="BookText"/>
      </w:pPr>
      <w:r>
        <w:rPr>
          <w:rFonts w:ascii="Amiri" w:hAnsi="Amiri" w:eastAsia="Amiri" w:cs="Amiri"/>
          <w:lang w:bidi="ar-SA"/>
          <w:color w:val="111111"/>
          <w:sz w:val="28"/>
          <w:szCs w:val="28"/>
          <w:rtl/>
        </w:rPr>
        <w:t xml:space="preserve">[تجاذب] الرجلان الحبلَ وغيره.</w:t>
      </w:r>
    </w:p>
    <w:p>
      <w:pPr>
        <w:pStyle w:val="BookText"/>
      </w:pPr>
      <w:r>
        <w:rPr>
          <w:rFonts w:ascii="IRNazanin" w:hAnsi="IRNazanin" w:eastAsia="IRNazanin" w:cs="IRNazanin"/>
          <w:lang w:bidi="fa-IR"/>
          <w:color w:val="111111"/>
          <w:sz w:val="28"/>
          <w:szCs w:val="28"/>
          <w:rtl/>
        </w:rPr>
        <w:t xml:space="preserve">والتجاذب : التنازع.</w:t>
      </w:r>
    </w:p>
    <w:p>
      <w:pPr>
        <w:pStyle w:val="BookText"/>
      </w:pPr>
      <w:r>
        <w:rPr>
          <w:rFonts w:ascii="IRNazanin" w:hAnsi="IRNazanin" w:eastAsia="IRNazanin" w:cs="IRNazanin"/>
          <w:lang w:bidi="fa-IR"/>
          <w:color w:val="111111"/>
          <w:sz w:val="28"/>
          <w:szCs w:val="28"/>
          <w:rtl/>
        </w:rPr>
        <w:t xml:space="preserve">و</w:t>
      </w:r>
    </w:p>
    <w:p>
      <w:pPr>
        <w:pStyle w:val="Heading5"/>
      </w:pPr>
      <w:bookmarkStart w:id="1952" w:name="_Toc1453"/>
      <w:r>
        <w:t>تجاذي</w:t>
      </w:r>
      <w:bookmarkEnd w:id="1952"/>
    </w:p>
    <w:p>
      <w:pPr>
        <w:pStyle w:val="BookText"/>
      </w:pPr>
      <w:r>
        <w:rPr>
          <w:rFonts w:ascii="Amiri" w:hAnsi="Amiri" w:eastAsia="Amiri" w:cs="Amiri"/>
          <w:lang w:bidi="ar-SA"/>
          <w:color w:val="111111"/>
          <w:sz w:val="28"/>
          <w:szCs w:val="28"/>
          <w:rtl/>
        </w:rPr>
        <w:t xml:space="preserve">[تجاذي] : التَّجَاذِي في إِشالة الحجر معروف.</w:t>
      </w:r>
    </w:p>
    <w:p>
      <w:pPr>
        <w:pStyle w:val="BookText"/>
      </w:pPr>
      <w:r>
        <w:rPr>
          <w:rFonts w:ascii="Amiri" w:hAnsi="Amiri" w:eastAsia="Amiri" w:cs="Amiri"/>
          <w:lang w:bidi="ar-SA"/>
          <w:color w:val="111111"/>
          <w:sz w:val="28"/>
          <w:szCs w:val="28"/>
          <w:rtl/>
        </w:rPr>
        <w:t xml:space="preserve">الافِعيعال</w:t>
      </w:r>
    </w:p>
    <w:p>
      <w:pPr>
        <w:pStyle w:val="BookText"/>
      </w:pPr>
      <w:r>
        <w:rPr>
          <w:rFonts w:ascii="IRNazanin" w:hAnsi="IRNazanin" w:eastAsia="IRNazanin" w:cs="IRNazanin"/>
          <w:lang w:bidi="fa-IR"/>
          <w:color w:val="111111"/>
          <w:sz w:val="28"/>
          <w:szCs w:val="28"/>
          <w:rtl/>
        </w:rPr>
        <w:t xml:space="preserve">و</w:t>
      </w:r>
    </w:p>
    <w:p>
      <w:pPr>
        <w:pStyle w:val="Heading5"/>
      </w:pPr>
      <w:bookmarkStart w:id="1953" w:name="_Toc1454"/>
      <w:r>
        <w:t>اجذوذَى</w:t>
      </w:r>
      <w:bookmarkEnd w:id="1953"/>
    </w:p>
    <w:p>
      <w:pPr>
        <w:pStyle w:val="BookText"/>
      </w:pPr>
      <w:r>
        <w:rPr>
          <w:rFonts w:ascii="Amiri" w:hAnsi="Amiri" w:eastAsia="Amiri" w:cs="Amiri"/>
          <w:lang w:bidi="ar-SA"/>
          <w:color w:val="111111"/>
          <w:sz w:val="28"/>
          <w:szCs w:val="28"/>
          <w:rtl/>
        </w:rPr>
        <w:t xml:space="preserve">[اجذوذَى] : المُجْذَوْذِي : الذي يلازم الرَّحْل ولا يفارقه ، قال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أَلَسْتَ بِمُجْذَوْذٍ على الرَّحْلِ دَائِبٍ</w:t>
      </w:r>
    </w:p>
    <w:p>
      <w:pPr>
        <w:pStyle w:val="BookText"/>
      </w:pPr>
      <w:r>
        <w:rPr>
          <w:rFonts w:ascii="Amiri" w:hAnsi="Amiri" w:eastAsia="Amiri" w:cs="Amiri"/>
          <w:lang w:bidi="ar-SA"/>
          <w:color w:val="111111"/>
          <w:sz w:val="28"/>
          <w:szCs w:val="28"/>
          <w:rtl/>
        </w:rPr>
        <w:t xml:space="preserve">فما لكَ إِلّا ما رُزِقْتَ نَصِيبُ</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ر</w:t>
      </w:r>
    </w:p>
    <w:p>
      <w:pPr>
        <w:pStyle w:val="Heading5"/>
      </w:pPr>
      <w:bookmarkStart w:id="1954" w:name="_Toc1455"/>
      <w:r>
        <w:t>اجْذَأَرّ</w:t>
      </w:r>
      <w:bookmarkEnd w:id="1954"/>
    </w:p>
    <w:p>
      <w:pPr>
        <w:pStyle w:val="BookText"/>
      </w:pPr>
      <w:r>
        <w:rPr>
          <w:rFonts w:ascii="Amiri" w:hAnsi="Amiri" w:eastAsia="Amiri" w:cs="Amiri"/>
          <w:lang w:bidi="ar-SA"/>
          <w:color w:val="111111"/>
          <w:sz w:val="28"/>
          <w:szCs w:val="28"/>
          <w:rtl/>
        </w:rPr>
        <w:t xml:space="preserve">[اجْذَأَرّ] : المُجْذَئر ، مهموز : المنتصب للسِّبَاب.</w:t>
      </w:r>
    </w:p>
    <w:p>
      <w:pPr>
        <w:pStyle w:val="BookText"/>
      </w:pPr>
      <w:r>
        <w:rPr>
          <w:rFonts w:ascii="IRNazanin" w:hAnsi="IRNazanin" w:eastAsia="IRNazanin" w:cs="IRNazanin"/>
          <w:lang w:bidi="fa-IR"/>
          <w:color w:val="111111"/>
          <w:sz w:val="28"/>
          <w:szCs w:val="28"/>
          <w:rtl/>
        </w:rPr>
        <w:t xml:space="preserve">[شماره صفحه واقعی : 1037]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1038]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04" w:name="pg14428_153374"/>
    <w:bookmarkEnd w:id="304"/>
    <w:p>
      <w:pPr>
        <w:pStyle w:val="Heading3"/>
      </w:pPr>
      <w:bookmarkStart w:id="1955" w:name="_Toc1456"/>
      <w:r>
        <w:t>باب الجيم والراء وما بعدهما</w:t>
      </w:r>
      <w:bookmarkEnd w:id="1955"/>
    </w:p>
    <w:p>
      <w:pPr>
        <w:pStyle w:val="Heading4"/>
      </w:pPr>
      <w:bookmarkStart w:id="1956" w:name="_Toc1457"/>
      <w:r>
        <w:t>الأسماء</w:t>
      </w:r>
      <w:bookmarkEnd w:id="1956"/>
    </w:p>
    <w:p>
      <w:pPr>
        <w:pStyle w:val="Heading5"/>
      </w:pPr>
      <w:bookmarkStart w:id="1957" w:name="_Toc1458"/>
      <w:r>
        <w:t>اشارة</w:t>
      </w:r>
      <w:bookmarkEnd w:id="195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958" w:name="_Toc1459"/>
      <w:r>
        <w:t>الجَرْد</w:t>
      </w:r>
      <w:bookmarkEnd w:id="1958"/>
    </w:p>
    <w:p>
      <w:pPr>
        <w:pStyle w:val="BookText"/>
      </w:pPr>
      <w:r>
        <w:rPr>
          <w:rFonts w:ascii="Amiri" w:hAnsi="Amiri" w:eastAsia="Amiri" w:cs="Amiri"/>
          <w:lang w:bidi="ar-SA"/>
          <w:color w:val="111111"/>
          <w:sz w:val="28"/>
          <w:szCs w:val="28"/>
          <w:rtl/>
        </w:rPr>
        <w:t xml:space="preserve">[الجَرْد] : الثوب الخَلَق.</w:t>
      </w:r>
    </w:p>
    <w:p>
      <w:pPr>
        <w:pStyle w:val="BookText"/>
      </w:pPr>
      <w:r>
        <w:rPr>
          <w:rFonts w:ascii="IRNazanin" w:hAnsi="IRNazanin" w:eastAsia="IRNazanin" w:cs="IRNazanin"/>
          <w:lang w:bidi="fa-IR"/>
          <w:color w:val="111111"/>
          <w:sz w:val="28"/>
          <w:szCs w:val="28"/>
          <w:rtl/>
        </w:rPr>
        <w:t xml:space="preserve">ز</w:t>
      </w:r>
    </w:p>
    <w:p>
      <w:pPr>
        <w:pStyle w:val="Heading5"/>
      </w:pPr>
      <w:bookmarkStart w:id="1959" w:name="_Toc1460"/>
      <w:r>
        <w:t>الجَرْز</w:t>
      </w:r>
      <w:bookmarkEnd w:id="1959"/>
    </w:p>
    <w:p>
      <w:pPr>
        <w:pStyle w:val="BookText"/>
      </w:pPr>
      <w:r>
        <w:rPr>
          <w:rFonts w:ascii="Amiri" w:hAnsi="Amiri" w:eastAsia="Amiri" w:cs="Amiri"/>
          <w:lang w:bidi="ar-SA"/>
          <w:color w:val="111111"/>
          <w:sz w:val="28"/>
          <w:szCs w:val="28"/>
          <w:rtl/>
        </w:rPr>
        <w:t xml:space="preserve">[الجَرْز] : لغة في الجَرَز ، وهي الأرض التي لم يصبها المطر.</w:t>
      </w:r>
    </w:p>
    <w:p>
      <w:pPr>
        <w:pStyle w:val="BookText"/>
      </w:pPr>
      <w:r>
        <w:rPr>
          <w:rFonts w:ascii="IRNazanin" w:hAnsi="IRNazanin" w:eastAsia="IRNazanin" w:cs="IRNazanin"/>
          <w:lang w:bidi="fa-IR"/>
          <w:color w:val="111111"/>
          <w:sz w:val="28"/>
          <w:szCs w:val="28"/>
          <w:rtl/>
        </w:rPr>
        <w:t xml:space="preserve">س</w:t>
      </w:r>
    </w:p>
    <w:p>
      <w:pPr>
        <w:pStyle w:val="Heading5"/>
      </w:pPr>
      <w:bookmarkStart w:id="1960" w:name="_Toc1461"/>
      <w:r>
        <w:t>الجَرْس</w:t>
      </w:r>
      <w:bookmarkEnd w:id="1960"/>
    </w:p>
    <w:p>
      <w:pPr>
        <w:pStyle w:val="BookText"/>
      </w:pPr>
      <w:r>
        <w:rPr>
          <w:rFonts w:ascii="Amiri" w:hAnsi="Amiri" w:eastAsia="Amiri" w:cs="Amiri"/>
          <w:lang w:bidi="ar-SA"/>
          <w:color w:val="111111"/>
          <w:sz w:val="28"/>
          <w:szCs w:val="28"/>
          <w:rtl/>
        </w:rPr>
        <w:t xml:space="preserve">[الجَرْس] : الصوت الخفي. وفي الحديث </w:t>
      </w:r>
      <w:r>
        <w:rPr>
          <w:rStyle w:val="FootnoteReference"/>
        </w:rPr>
        <w:footnoteReference w:id="815"/>
      </w:r>
      <w:r>
        <w:rPr>
          <w:rFonts w:ascii="Amiri" w:hAnsi="Amiri" w:eastAsia="Amiri" w:cs="Amiri"/>
          <w:lang w:bidi="ar-SA"/>
          <w:color w:val="111111"/>
          <w:sz w:val="28"/>
          <w:szCs w:val="28"/>
          <w:rtl/>
        </w:rPr>
        <w:t xml:space="preserve">: « فيسمعون جَرْسَ طيرِ الجنَّة ».</w:t>
      </w:r>
    </w:p>
    <w:p>
      <w:pPr>
        <w:pStyle w:val="BookText"/>
      </w:pPr>
      <w:r>
        <w:rPr>
          <w:rFonts w:ascii="Amiri" w:hAnsi="Amiri" w:eastAsia="Amiri" w:cs="Amiri"/>
          <w:lang w:bidi="ar-SA"/>
          <w:color w:val="111111"/>
          <w:sz w:val="28"/>
          <w:szCs w:val="28"/>
          <w:rtl/>
        </w:rPr>
        <w:t xml:space="preserve">والثلاثة الحروف </w:t>
      </w:r>
      <w:r>
        <w:rPr>
          <w:rStyle w:val="FootnoteReference"/>
        </w:rPr>
        <w:footnoteReference w:id="816"/>
      </w:r>
      <w:r>
        <w:rPr>
          <w:rFonts w:ascii="Amiri" w:hAnsi="Amiri" w:eastAsia="Amiri" w:cs="Amiri"/>
          <w:lang w:bidi="ar-SA"/>
          <w:color w:val="111111"/>
          <w:sz w:val="28"/>
          <w:szCs w:val="28"/>
          <w:rtl/>
        </w:rPr>
        <w:t xml:space="preserve">الجُوف لا جُروسَ لهنّ ، وهي الواو والياء والألف ؛ وسائر الحروف مجروسة.</w:t>
      </w:r>
    </w:p>
    <w:p>
      <w:pPr>
        <w:pStyle w:val="BookText"/>
      </w:pPr>
      <w:r>
        <w:rPr>
          <w:rFonts w:ascii="Amiri" w:hAnsi="Amiri" w:eastAsia="Amiri" w:cs="Amiri"/>
          <w:lang w:bidi="ar-SA"/>
          <w:color w:val="111111"/>
          <w:sz w:val="28"/>
          <w:szCs w:val="28"/>
          <w:rtl/>
        </w:rPr>
        <w:t xml:space="preserve">ويقال : مضى جَرْسٌ من الليل : أي طائفة منه.</w:t>
      </w:r>
    </w:p>
    <w:p>
      <w:pPr>
        <w:pStyle w:val="BookText"/>
      </w:pPr>
      <w:r>
        <w:rPr>
          <w:rFonts w:ascii="IRNazanin" w:hAnsi="IRNazanin" w:eastAsia="IRNazanin" w:cs="IRNazanin"/>
          <w:lang w:bidi="fa-IR"/>
          <w:color w:val="111111"/>
          <w:sz w:val="28"/>
          <w:szCs w:val="28"/>
          <w:rtl/>
        </w:rPr>
        <w:t xml:space="preserve">ش</w:t>
      </w:r>
    </w:p>
    <w:p>
      <w:pPr>
        <w:pStyle w:val="Heading5"/>
      </w:pPr>
      <w:bookmarkStart w:id="1961" w:name="_Toc1462"/>
      <w:r>
        <w:t>جَرْش</w:t>
      </w:r>
      <w:bookmarkEnd w:id="1961"/>
    </w:p>
    <w:p>
      <w:pPr>
        <w:pStyle w:val="BookText"/>
      </w:pPr>
      <w:r>
        <w:rPr>
          <w:rFonts w:ascii="Amiri" w:hAnsi="Amiri" w:eastAsia="Amiri" w:cs="Amiri"/>
          <w:lang w:bidi="ar-SA"/>
          <w:color w:val="111111"/>
          <w:sz w:val="28"/>
          <w:szCs w:val="28"/>
          <w:rtl/>
        </w:rPr>
        <w:t xml:space="preserve">[جَرْش] : يقال : مضى جَرْشٌ من الليل : أي طائفة منه ، بالشين معجمة وغير معجمة ، قال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ما تُرِكَتْ بجَرْشِ</w:t>
      </w:r>
    </w:p>
    <w:p>
      <w:pPr>
        <w:pStyle w:val="BookText"/>
      </w:pPr>
      <w:r>
        <w:rPr>
          <w:rFonts w:ascii="IRNazanin" w:hAnsi="IRNazanin" w:eastAsia="IRNazanin" w:cs="IRNazanin"/>
          <w:lang w:bidi="fa-IR"/>
          <w:color w:val="111111"/>
          <w:sz w:val="28"/>
          <w:szCs w:val="28"/>
          <w:rtl/>
        </w:rPr>
        <w:t xml:space="preserve">م</w:t>
      </w:r>
    </w:p>
    <w:p>
      <w:pPr>
        <w:pStyle w:val="Heading5"/>
      </w:pPr>
      <w:bookmarkStart w:id="1962" w:name="_Toc1463"/>
      <w:r>
        <w:t>الجَرْم</w:t>
      </w:r>
      <w:bookmarkEnd w:id="1962"/>
    </w:p>
    <w:p>
      <w:pPr>
        <w:pStyle w:val="BookText"/>
      </w:pPr>
      <w:r>
        <w:rPr>
          <w:rFonts w:ascii="Amiri" w:hAnsi="Amiri" w:eastAsia="Amiri" w:cs="Amiri"/>
          <w:lang w:bidi="ar-SA"/>
          <w:color w:val="111111"/>
          <w:sz w:val="28"/>
          <w:szCs w:val="28"/>
          <w:rtl/>
        </w:rPr>
        <w:t xml:space="preserve">[الجَرْم] : نقيض الصَّرْد ، وهو البرد. وكلاهما فارسي معرب ، والجمع : جُرُوم وصُرُود.</w:t>
      </w:r>
    </w:p>
    <w:p>
      <w:pPr>
        <w:pStyle w:val="BookText"/>
      </w:pPr>
      <w:r>
        <w:rPr>
          <w:rFonts w:ascii="Amiri" w:hAnsi="Amiri" w:eastAsia="Amiri" w:cs="Amiri"/>
          <w:lang w:bidi="ar-SA"/>
          <w:color w:val="111111"/>
          <w:sz w:val="28"/>
          <w:szCs w:val="28"/>
          <w:rtl/>
        </w:rPr>
        <w:t xml:space="preserve">وجَرْم : حيان من اليمن : أحدهما من قضاعة والآخر من طَيِّئ.</w:t>
      </w:r>
    </w:p>
    <w:p>
      <w:pPr>
        <w:pStyle w:val="BookText"/>
      </w:pPr>
      <w:r>
        <w:rPr>
          <w:rFonts w:ascii="IRNazanin" w:hAnsi="IRNazanin" w:eastAsia="IRNazanin" w:cs="IRNazanin"/>
          <w:lang w:bidi="fa-IR"/>
          <w:color w:val="111111"/>
          <w:sz w:val="28"/>
          <w:szCs w:val="28"/>
          <w:rtl/>
        </w:rPr>
        <w:t xml:space="preserve">و</w:t>
      </w:r>
    </w:p>
    <w:p>
      <w:pPr>
        <w:pStyle w:val="Heading5"/>
      </w:pPr>
      <w:bookmarkStart w:id="1963" w:name="_Toc1464"/>
      <w:r>
        <w:t>الجَرْو</w:t>
      </w:r>
      <w:bookmarkEnd w:id="1963"/>
    </w:p>
    <w:p>
      <w:pPr>
        <w:pStyle w:val="BookText"/>
      </w:pPr>
      <w:r>
        <w:rPr>
          <w:rFonts w:ascii="Amiri" w:hAnsi="Amiri" w:eastAsia="Amiri" w:cs="Amiri"/>
          <w:lang w:bidi="ar-SA"/>
          <w:color w:val="111111"/>
          <w:sz w:val="28"/>
          <w:szCs w:val="28"/>
          <w:rtl/>
        </w:rPr>
        <w:t xml:space="preserve">[الجَرْو] : لغة في الجُرْو.</w:t>
      </w:r>
    </w:p>
    <w:p>
      <w:pPr>
        <w:pStyle w:val="BookText"/>
      </w:pPr>
      <w:r>
        <w:rPr>
          <w:rFonts w:ascii="IRNazanin" w:hAnsi="IRNazanin" w:eastAsia="IRNazanin" w:cs="IRNazanin"/>
          <w:lang w:bidi="fa-IR"/>
          <w:color w:val="111111"/>
          <w:sz w:val="28"/>
          <w:szCs w:val="28"/>
          <w:rtl/>
        </w:rPr>
        <w:t xml:space="preserve">[شماره صفحه واقعی : 1039]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05" w:name="pg14428_153375"/>
    <w:bookmarkEnd w:id="305"/>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964" w:name="_Toc1465"/>
      <w:r>
        <w:t>الجَرْفة</w:t>
      </w:r>
      <w:bookmarkEnd w:id="1964"/>
    </w:p>
    <w:p>
      <w:pPr>
        <w:pStyle w:val="BookText"/>
      </w:pPr>
      <w:r>
        <w:rPr>
          <w:rFonts w:ascii="Amiri" w:hAnsi="Amiri" w:eastAsia="Amiri" w:cs="Amiri"/>
          <w:lang w:bidi="ar-SA"/>
          <w:color w:val="111111"/>
          <w:sz w:val="28"/>
          <w:szCs w:val="28"/>
          <w:rtl/>
        </w:rPr>
        <w:t xml:space="preserve">[الجَرْفة] : سِمَة من سمات الإِبل ، وهي أن تُقطع جلدةٌ من فخذ البعير أو الناقة من غير بَيْنونة وتُجمع على فخذه.</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1965" w:name="_Toc1466"/>
      <w:r>
        <w:t>الجُرْح</w:t>
      </w:r>
      <w:bookmarkEnd w:id="1965"/>
    </w:p>
    <w:p>
      <w:pPr>
        <w:pStyle w:val="BookText"/>
      </w:pPr>
      <w:r>
        <w:rPr>
          <w:rFonts w:ascii="Amiri" w:hAnsi="Amiri" w:eastAsia="Amiri" w:cs="Amiri"/>
          <w:lang w:bidi="ar-SA"/>
          <w:color w:val="111111"/>
          <w:sz w:val="28"/>
          <w:szCs w:val="28"/>
          <w:rtl/>
        </w:rPr>
        <w:t xml:space="preserve">[الجُرْح] : الجراحة.</w:t>
      </w:r>
    </w:p>
    <w:p>
      <w:pPr>
        <w:pStyle w:val="BookText"/>
      </w:pPr>
      <w:r>
        <w:rPr>
          <w:rFonts w:ascii="IRNazanin" w:hAnsi="IRNazanin" w:eastAsia="IRNazanin" w:cs="IRNazanin"/>
          <w:lang w:bidi="fa-IR"/>
          <w:color w:val="111111"/>
          <w:sz w:val="28"/>
          <w:szCs w:val="28"/>
          <w:rtl/>
        </w:rPr>
        <w:t xml:space="preserve">ز</w:t>
      </w:r>
    </w:p>
    <w:p>
      <w:pPr>
        <w:pStyle w:val="Heading5"/>
      </w:pPr>
      <w:bookmarkStart w:id="1966" w:name="_Toc1467"/>
      <w:r>
        <w:t>الجُرْز</w:t>
      </w:r>
      <w:bookmarkEnd w:id="1966"/>
    </w:p>
    <w:p>
      <w:pPr>
        <w:pStyle w:val="BookText"/>
      </w:pPr>
      <w:r>
        <w:rPr>
          <w:rFonts w:ascii="Amiri" w:hAnsi="Amiri" w:eastAsia="Amiri" w:cs="Amiri"/>
          <w:lang w:bidi="ar-SA"/>
          <w:color w:val="111111"/>
          <w:sz w:val="28"/>
          <w:szCs w:val="28"/>
          <w:rtl/>
        </w:rPr>
        <w:t xml:space="preserve">[الجُرْز] : لغة في الجُرُز من الأرض.</w:t>
      </w:r>
    </w:p>
    <w:p>
      <w:pPr>
        <w:pStyle w:val="BookText"/>
      </w:pPr>
      <w:r>
        <w:rPr>
          <w:rFonts w:ascii="IRNazanin" w:hAnsi="IRNazanin" w:eastAsia="IRNazanin" w:cs="IRNazanin"/>
          <w:lang w:bidi="fa-IR"/>
          <w:color w:val="111111"/>
          <w:sz w:val="28"/>
          <w:szCs w:val="28"/>
          <w:rtl/>
        </w:rPr>
        <w:t xml:space="preserve">ف</w:t>
      </w:r>
    </w:p>
    <w:p>
      <w:pPr>
        <w:pStyle w:val="Heading5"/>
      </w:pPr>
      <w:bookmarkStart w:id="1967" w:name="_Toc1468"/>
      <w:r>
        <w:t>الجُرْف</w:t>
      </w:r>
      <w:bookmarkEnd w:id="1967"/>
    </w:p>
    <w:p>
      <w:pPr>
        <w:pStyle w:val="BookText"/>
      </w:pPr>
      <w:r>
        <w:rPr>
          <w:rFonts w:ascii="Amiri" w:hAnsi="Amiri" w:eastAsia="Amiri" w:cs="Amiri"/>
          <w:lang w:bidi="ar-SA"/>
          <w:color w:val="111111"/>
          <w:sz w:val="28"/>
          <w:szCs w:val="28"/>
          <w:rtl/>
        </w:rPr>
        <w:t xml:space="preserve">[الجُرْف] : تخفيف الجُرُف. وقرأ ابن عامر وعاصم في رواية أبي بكر وحمزة : عَلَى شَفَا جُرْفٍ هَارٍ </w:t>
      </w:r>
      <w:r>
        <w:rPr>
          <w:rStyle w:val="FootnoteReference"/>
        </w:rPr>
        <w:footnoteReference w:id="818"/>
      </w:r>
      <w:r>
        <w:rPr>
          <w:rFonts w:ascii="IRNazanin" w:hAnsi="IRNazanin" w:eastAsia="IRNazanin" w:cs="IRNazanin"/>
          <w:lang w:bidi="fa-IR"/>
          <w:color w:val="111111"/>
          <w:sz w:val="28"/>
          <w:szCs w:val="28"/>
          <w:rtl/>
        </w:rPr>
        <w:t xml:space="preserve">والباقون بضم الراء.</w:t>
      </w:r>
    </w:p>
    <w:p>
      <w:pPr>
        <w:pStyle w:val="BookText"/>
      </w:pPr>
      <w:r>
        <w:rPr>
          <w:rFonts w:ascii="IRNazanin" w:hAnsi="IRNazanin" w:eastAsia="IRNazanin" w:cs="IRNazanin"/>
          <w:lang w:bidi="fa-IR"/>
          <w:color w:val="111111"/>
          <w:sz w:val="28"/>
          <w:szCs w:val="28"/>
          <w:rtl/>
        </w:rPr>
        <w:t xml:space="preserve">م</w:t>
      </w:r>
    </w:p>
    <w:p>
      <w:pPr>
        <w:pStyle w:val="Heading5"/>
      </w:pPr>
      <w:bookmarkStart w:id="1968" w:name="_Toc1469"/>
      <w:r>
        <w:t>الجُرْم</w:t>
      </w:r>
      <w:bookmarkEnd w:id="1968"/>
    </w:p>
    <w:p>
      <w:pPr>
        <w:pStyle w:val="BookText"/>
      </w:pPr>
      <w:r>
        <w:rPr>
          <w:rFonts w:ascii="Amiri" w:hAnsi="Amiri" w:eastAsia="Amiri" w:cs="Amiri"/>
          <w:lang w:bidi="ar-SA"/>
          <w:color w:val="111111"/>
          <w:sz w:val="28"/>
          <w:szCs w:val="28"/>
          <w:rtl/>
        </w:rPr>
        <w:t xml:space="preserve">[الجُرْم] : الذَّنْب ، وجمعه أَجْرام.</w:t>
      </w:r>
    </w:p>
    <w:p>
      <w:pPr>
        <w:pStyle w:val="BookText"/>
      </w:pPr>
      <w:r>
        <w:rPr>
          <w:rFonts w:ascii="IRNazanin" w:hAnsi="IRNazanin" w:eastAsia="IRNazanin" w:cs="IRNazanin"/>
          <w:lang w:bidi="fa-IR"/>
          <w:color w:val="111111"/>
          <w:sz w:val="28"/>
          <w:szCs w:val="28"/>
          <w:rtl/>
        </w:rPr>
        <w:t xml:space="preserve">ن</w:t>
      </w:r>
    </w:p>
    <w:p>
      <w:pPr>
        <w:pStyle w:val="Heading5"/>
      </w:pPr>
      <w:bookmarkStart w:id="1969" w:name="_Toc1470"/>
      <w:r>
        <w:t>الجُرْن</w:t>
      </w:r>
      <w:bookmarkEnd w:id="1969"/>
    </w:p>
    <w:p>
      <w:pPr>
        <w:pStyle w:val="BookText"/>
      </w:pPr>
      <w:r>
        <w:rPr>
          <w:rFonts w:ascii="Amiri" w:hAnsi="Amiri" w:eastAsia="Amiri" w:cs="Amiri"/>
          <w:lang w:bidi="ar-SA"/>
          <w:color w:val="111111"/>
          <w:sz w:val="28"/>
          <w:szCs w:val="28"/>
          <w:rtl/>
        </w:rPr>
        <w:t xml:space="preserve">[الجُرْن] : حجَر منقور يُصَبّ فيه الماء ثم يُتَوضأ منه. وبعض أهل اليمن يسمي الجَرِين الجُرْن.</w:t>
      </w:r>
    </w:p>
    <w:p>
      <w:pPr>
        <w:pStyle w:val="BookText"/>
      </w:pPr>
      <w:r>
        <w:rPr>
          <w:rFonts w:ascii="IRNazanin" w:hAnsi="IRNazanin" w:eastAsia="IRNazanin" w:cs="IRNazanin"/>
          <w:lang w:bidi="fa-IR"/>
          <w:color w:val="111111"/>
          <w:sz w:val="28"/>
          <w:szCs w:val="28"/>
          <w:rtl/>
        </w:rPr>
        <w:t xml:space="preserve">و</w:t>
      </w:r>
    </w:p>
    <w:p>
      <w:pPr>
        <w:pStyle w:val="Heading5"/>
      </w:pPr>
      <w:bookmarkStart w:id="1970" w:name="_Toc1471"/>
      <w:r>
        <w:t>الجُرْو</w:t>
      </w:r>
      <w:bookmarkEnd w:id="1970"/>
    </w:p>
    <w:p>
      <w:pPr>
        <w:pStyle w:val="BookText"/>
      </w:pPr>
      <w:r>
        <w:rPr>
          <w:rFonts w:ascii="Amiri" w:hAnsi="Amiri" w:eastAsia="Amiri" w:cs="Amiri"/>
          <w:lang w:bidi="ar-SA"/>
          <w:color w:val="111111"/>
          <w:sz w:val="28"/>
          <w:szCs w:val="28"/>
          <w:rtl/>
        </w:rPr>
        <w:t xml:space="preserve">[الجُرْو] : لغة في الَجِرْو.</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ز</w:t>
      </w:r>
    </w:p>
    <w:p>
      <w:pPr>
        <w:pStyle w:val="Heading5"/>
      </w:pPr>
      <w:bookmarkStart w:id="1971" w:name="_Toc1472"/>
      <w:r>
        <w:t>الجُرْزَة</w:t>
      </w:r>
      <w:bookmarkEnd w:id="1971"/>
    </w:p>
    <w:p>
      <w:pPr>
        <w:pStyle w:val="BookText"/>
      </w:pPr>
      <w:r>
        <w:rPr>
          <w:rFonts w:ascii="Amiri" w:hAnsi="Amiri" w:eastAsia="Amiri" w:cs="Amiri"/>
          <w:lang w:bidi="ar-SA"/>
          <w:color w:val="111111"/>
          <w:sz w:val="28"/>
          <w:szCs w:val="28"/>
          <w:rtl/>
        </w:rPr>
        <w:t xml:space="preserve">[الجُرْزَة] : حزمة صغيرة.</w:t>
      </w:r>
    </w:p>
    <w:p>
      <w:pPr>
        <w:pStyle w:val="BookText"/>
      </w:pPr>
      <w:r>
        <w:rPr>
          <w:rFonts w:ascii="IRNazanin" w:hAnsi="IRNazanin" w:eastAsia="IRNazanin" w:cs="IRNazanin"/>
          <w:lang w:bidi="fa-IR"/>
          <w:color w:val="111111"/>
          <w:sz w:val="28"/>
          <w:szCs w:val="28"/>
          <w:rtl/>
        </w:rPr>
        <w:t xml:space="preserve">ع</w:t>
      </w:r>
    </w:p>
    <w:p>
      <w:pPr>
        <w:pStyle w:val="Heading5"/>
      </w:pPr>
      <w:bookmarkStart w:id="1972" w:name="_Toc1473"/>
      <w:r>
        <w:t>الجُرْعة</w:t>
      </w:r>
      <w:bookmarkEnd w:id="1972"/>
    </w:p>
    <w:p>
      <w:pPr>
        <w:pStyle w:val="BookText"/>
      </w:pPr>
      <w:r>
        <w:rPr>
          <w:rFonts w:ascii="Amiri" w:hAnsi="Amiri" w:eastAsia="Amiri" w:cs="Amiri"/>
          <w:lang w:bidi="ar-SA"/>
          <w:color w:val="111111"/>
          <w:sz w:val="28"/>
          <w:szCs w:val="28"/>
          <w:rtl/>
        </w:rPr>
        <w:t xml:space="preserve">[الجُرْعة] : من الماء وغيره معروفة.</w:t>
      </w:r>
    </w:p>
    <w:p>
      <w:pPr>
        <w:pStyle w:val="BookText"/>
      </w:pPr>
      <w:r>
        <w:rPr>
          <w:rFonts w:ascii="Amiri" w:hAnsi="Amiri" w:eastAsia="Amiri" w:cs="Amiri"/>
          <w:lang w:bidi="ar-SA"/>
          <w:color w:val="111111"/>
          <w:sz w:val="28"/>
          <w:szCs w:val="28"/>
          <w:rtl/>
        </w:rPr>
        <w:t xml:space="preserve">وبتصغيرها جرى المثل </w:t>
      </w:r>
      <w:r>
        <w:rPr>
          <w:rStyle w:val="FootnoteReference"/>
        </w:rPr>
        <w:footnoteReference w:id="819"/>
      </w:r>
      <w:r>
        <w:rPr>
          <w:rFonts w:ascii="IRNazanin" w:hAnsi="IRNazanin" w:eastAsia="IRNazanin" w:cs="IRNazanin"/>
          <w:lang w:bidi="fa-IR"/>
          <w:color w:val="111111"/>
          <w:sz w:val="28"/>
          <w:szCs w:val="28"/>
          <w:rtl/>
        </w:rPr>
        <w:t xml:space="preserve">: « أفلت فلان</w:t>
      </w:r>
    </w:p>
    <w:p>
      <w:pPr>
        <w:pStyle w:val="BookText"/>
      </w:pPr>
      <w:r>
        <w:rPr>
          <w:rFonts w:ascii="IRNazanin" w:hAnsi="IRNazanin" w:eastAsia="IRNazanin" w:cs="IRNazanin"/>
          <w:lang w:bidi="fa-IR"/>
          <w:color w:val="111111"/>
          <w:sz w:val="28"/>
          <w:szCs w:val="28"/>
          <w:rtl/>
        </w:rPr>
        <w:t xml:space="preserve">[شماره صفحه واقعی : 1040]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06" w:name="pg14428_153378"/>
    <w:bookmarkEnd w:id="306"/>
    <w:p>
      <w:pPr>
        <w:pStyle w:val="BookText"/>
      </w:pPr>
      <w:r>
        <w:rPr>
          <w:rFonts w:ascii="Amiri" w:hAnsi="Amiri" w:eastAsia="Amiri" w:cs="Amiri"/>
          <w:lang w:bidi="ar-SA"/>
          <w:color w:val="111111"/>
          <w:sz w:val="28"/>
          <w:szCs w:val="28"/>
          <w:rtl/>
        </w:rPr>
        <w:t xml:space="preserve">بجُرَيْعَة الذَّقَن » : إِذا أشرف على التلف ثم نجا ، كذا قال الفراء </w:t>
      </w:r>
      <w:r>
        <w:rPr>
          <w:rStyle w:val="FootnoteReference"/>
        </w:rPr>
        <w:footnoteReference w:id="820"/>
      </w:r>
      <w:r>
        <w:rPr>
          <w:rFonts w:ascii="Amiri" w:hAnsi="Amiri" w:eastAsia="Amiri" w:cs="Amiri"/>
          <w:lang w:bidi="ar-SA"/>
          <w:color w:val="111111"/>
          <w:sz w:val="28"/>
          <w:szCs w:val="28"/>
          <w:rtl/>
        </w:rPr>
        <w:t xml:space="preserve">: والمعنى أن نفسه صارت في فمه.</w:t>
      </w:r>
    </w:p>
    <w:p>
      <w:pPr>
        <w:pStyle w:val="BookText"/>
      </w:pPr>
      <w:r>
        <w:rPr>
          <w:rFonts w:ascii="Amiri" w:hAnsi="Amiri" w:eastAsia="Amiri" w:cs="Amiri"/>
          <w:lang w:bidi="ar-SA"/>
          <w:color w:val="111111"/>
          <w:sz w:val="28"/>
          <w:szCs w:val="28"/>
          <w:rtl/>
        </w:rPr>
        <w:t xml:space="preserve">همزة</w:t>
      </w:r>
    </w:p>
    <w:p>
      <w:pPr>
        <w:pStyle w:val="Heading5"/>
      </w:pPr>
      <w:bookmarkStart w:id="1973" w:name="_Toc1474"/>
      <w:r>
        <w:t>الجُرْأَة</w:t>
      </w:r>
      <w:bookmarkEnd w:id="1973"/>
    </w:p>
    <w:p>
      <w:pPr>
        <w:pStyle w:val="BookText"/>
      </w:pPr>
      <w:r>
        <w:rPr>
          <w:rFonts w:ascii="Amiri" w:hAnsi="Amiri" w:eastAsia="Amiri" w:cs="Amiri"/>
          <w:lang w:bidi="ar-SA"/>
          <w:color w:val="111111"/>
          <w:sz w:val="28"/>
          <w:szCs w:val="28"/>
          <w:rtl/>
        </w:rPr>
        <w:t xml:space="preserve">[الجُرْأَة] : الإِقدام على الشيء. وفي الحديث </w:t>
      </w:r>
      <w:r>
        <w:rPr>
          <w:rStyle w:val="FootnoteReference"/>
        </w:rPr>
        <w:footnoteReference w:id="821"/>
      </w:r>
      <w:r>
        <w:rPr>
          <w:rFonts w:ascii="Amiri" w:hAnsi="Amiri" w:eastAsia="Amiri" w:cs="Amiri"/>
          <w:lang w:bidi="ar-SA"/>
          <w:color w:val="111111"/>
          <w:sz w:val="28"/>
          <w:szCs w:val="28"/>
          <w:rtl/>
        </w:rPr>
        <w:t xml:space="preserve">عن النبي عليه‌السلام : « لَا يَؤُمَّنَّكمُ ذو جُرْأَة في دينه ».</w:t>
      </w:r>
    </w:p>
    <w:p>
      <w:pPr>
        <w:pStyle w:val="BookText"/>
      </w:pPr>
      <w:r>
        <w:rPr>
          <w:rFonts w:ascii="Amiri" w:hAnsi="Amiri" w:eastAsia="Amiri" w:cs="Amiri"/>
          <w:lang w:bidi="ar-SA"/>
          <w:color w:val="111111"/>
          <w:sz w:val="28"/>
          <w:szCs w:val="28"/>
          <w:rtl/>
        </w:rPr>
        <w:t xml:space="preserve">ذهب أبو حنيفة والشافعي إِلى أن الصلاة خلف الفاسق مكروهة وتجزئ لأن الفاسق لا يجب عليه قضاء ما صلى في حال فسقه. وهذا قول أبي علي الجبّائي ، قال قاضي القضاة عبد الجبار بنُ أحمد </w:t>
      </w:r>
      <w:r>
        <w:rPr>
          <w:rStyle w:val="FootnoteReference"/>
        </w:rPr>
        <w:footnoteReference w:id="822"/>
      </w:r>
      <w:r>
        <w:rPr>
          <w:rFonts w:ascii="Amiri" w:hAnsi="Amiri" w:eastAsia="Amiri" w:cs="Amiri"/>
          <w:lang w:bidi="ar-SA"/>
          <w:color w:val="111111"/>
          <w:sz w:val="28"/>
          <w:szCs w:val="28"/>
          <w:rtl/>
        </w:rPr>
        <w:t xml:space="preserve">: « وعند مشايخنا أن الصلاة خلف الفاسق صحيحة ».</w:t>
      </w:r>
    </w:p>
    <w:p>
      <w:pPr>
        <w:pStyle w:val="BookText"/>
      </w:pPr>
      <w:r>
        <w:rPr>
          <w:rFonts w:ascii="Amiri" w:hAnsi="Amiri" w:eastAsia="Amiri" w:cs="Amiri"/>
          <w:lang w:bidi="ar-SA"/>
          <w:color w:val="111111"/>
          <w:sz w:val="28"/>
          <w:szCs w:val="28"/>
          <w:rtl/>
        </w:rPr>
        <w:t xml:space="preserve">وذهب مالك وجعفر بن مُبَشِّر وجعفر ابن حَرْب إِلى أنها لا تصح. وهو قول زيد ابن علي ( ومن وافقهم )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1974" w:name="_Toc1475"/>
      <w:r>
        <w:t>الجِرْز</w:t>
      </w:r>
      <w:bookmarkEnd w:id="1974"/>
    </w:p>
    <w:p>
      <w:pPr>
        <w:pStyle w:val="BookText"/>
      </w:pPr>
      <w:r>
        <w:rPr>
          <w:rFonts w:ascii="Amiri" w:hAnsi="Amiri" w:eastAsia="Amiri" w:cs="Amiri"/>
          <w:lang w:bidi="ar-SA"/>
          <w:color w:val="111111"/>
          <w:sz w:val="28"/>
          <w:szCs w:val="28"/>
          <w:rtl/>
        </w:rPr>
        <w:t xml:space="preserve">[الجِرْز] : لباس من لباس النساء من الوبر وجلود الشاءْ ، وجمعه أَجْراز وجِرَزَة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1975" w:name="_Toc1476"/>
      <w:r>
        <w:t>الجِرْس</w:t>
      </w:r>
      <w:bookmarkEnd w:id="1975"/>
    </w:p>
    <w:p>
      <w:pPr>
        <w:pStyle w:val="BookText"/>
      </w:pPr>
      <w:r>
        <w:rPr>
          <w:rFonts w:ascii="Amiri" w:hAnsi="Amiri" w:eastAsia="Amiri" w:cs="Amiri"/>
          <w:lang w:bidi="ar-SA"/>
          <w:color w:val="111111"/>
          <w:sz w:val="28"/>
          <w:szCs w:val="28"/>
          <w:rtl/>
        </w:rPr>
        <w:t xml:space="preserve">[الجِرْس] : الصوت الخفي ، لغة في الجَرْس.</w:t>
      </w:r>
    </w:p>
    <w:p>
      <w:pPr>
        <w:pStyle w:val="BookText"/>
      </w:pPr>
      <w:r>
        <w:rPr>
          <w:rFonts w:ascii="Amiri" w:hAnsi="Amiri" w:eastAsia="Amiri" w:cs="Amiri"/>
          <w:lang w:bidi="ar-SA"/>
          <w:color w:val="111111"/>
          <w:sz w:val="28"/>
          <w:szCs w:val="28"/>
          <w:rtl/>
        </w:rPr>
        <w:t xml:space="preserve">قال الأصمعي </w:t>
      </w:r>
      <w:r>
        <w:rPr>
          <w:rStyle w:val="FootnoteReference"/>
        </w:rPr>
        <w:footnoteReference w:id="825"/>
      </w:r>
      <w:r>
        <w:rPr>
          <w:rFonts w:ascii="Amiri" w:hAnsi="Amiri" w:eastAsia="Amiri" w:cs="Amiri"/>
          <w:lang w:bidi="ar-SA"/>
          <w:color w:val="111111"/>
          <w:sz w:val="28"/>
          <w:szCs w:val="28"/>
          <w:rtl/>
        </w:rPr>
        <w:t xml:space="preserve">: كنت في مجلس شعبة فقرأ في الحديث : « يسمعون</w:t>
      </w:r>
    </w:p>
    <w:p>
      <w:pPr>
        <w:pStyle w:val="BookText"/>
      </w:pPr>
      <w:r>
        <w:rPr>
          <w:rFonts w:ascii="IRNazanin" w:hAnsi="IRNazanin" w:eastAsia="IRNazanin" w:cs="IRNazanin"/>
          <w:lang w:bidi="fa-IR"/>
          <w:color w:val="111111"/>
          <w:sz w:val="28"/>
          <w:szCs w:val="28"/>
          <w:rtl/>
        </w:rPr>
        <w:t xml:space="preserve">[شماره صفحه واقعی : 1041]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07" w:name="pg14428_153380"/>
    <w:bookmarkEnd w:id="307"/>
    <w:p>
      <w:pPr>
        <w:pStyle w:val="BookText"/>
      </w:pPr>
      <w:r>
        <w:rPr>
          <w:rFonts w:ascii="Amiri" w:hAnsi="Amiri" w:eastAsia="Amiri" w:cs="Amiri"/>
          <w:lang w:bidi="ar-SA"/>
          <w:color w:val="111111"/>
          <w:sz w:val="28"/>
          <w:szCs w:val="28"/>
          <w:rtl/>
        </w:rPr>
        <w:t xml:space="preserve">جَرْش طير الجنة » فقلت جِرْس ، فنظر إِليّ وقال : خذوها عنه فإِنه أعلم بهذا منا.</w:t>
      </w:r>
    </w:p>
    <w:p>
      <w:pPr>
        <w:pStyle w:val="BookText"/>
      </w:pPr>
      <w:r>
        <w:rPr>
          <w:rFonts w:ascii="IRNazanin" w:hAnsi="IRNazanin" w:eastAsia="IRNazanin" w:cs="IRNazanin"/>
          <w:lang w:bidi="fa-IR"/>
          <w:color w:val="111111"/>
          <w:sz w:val="28"/>
          <w:szCs w:val="28"/>
          <w:rtl/>
        </w:rPr>
        <w:t xml:space="preserve">م</w:t>
      </w:r>
    </w:p>
    <w:p>
      <w:pPr>
        <w:pStyle w:val="Heading5"/>
      </w:pPr>
      <w:bookmarkStart w:id="1976" w:name="_Toc1477"/>
      <w:r>
        <w:t>الجِرْم</w:t>
      </w:r>
      <w:bookmarkEnd w:id="1976"/>
    </w:p>
    <w:p>
      <w:pPr>
        <w:pStyle w:val="BookText"/>
      </w:pPr>
      <w:r>
        <w:rPr>
          <w:rFonts w:ascii="Amiri" w:hAnsi="Amiri" w:eastAsia="Amiri" w:cs="Amiri"/>
          <w:lang w:bidi="ar-SA"/>
          <w:color w:val="111111"/>
          <w:sz w:val="28"/>
          <w:szCs w:val="28"/>
          <w:rtl/>
        </w:rPr>
        <w:t xml:space="preserve">[الجِرْم] : الصوت.</w:t>
      </w:r>
    </w:p>
    <w:p>
      <w:pPr>
        <w:pStyle w:val="BookText"/>
      </w:pPr>
      <w:r>
        <w:rPr>
          <w:rFonts w:ascii="Amiri" w:hAnsi="Amiri" w:eastAsia="Amiri" w:cs="Amiri"/>
          <w:lang w:bidi="ar-SA"/>
          <w:color w:val="111111"/>
          <w:sz w:val="28"/>
          <w:szCs w:val="28"/>
          <w:rtl/>
        </w:rPr>
        <w:t xml:space="preserve">والجِرْم : اللون.</w:t>
      </w:r>
    </w:p>
    <w:p>
      <w:pPr>
        <w:pStyle w:val="BookText"/>
      </w:pPr>
      <w:r>
        <w:rPr>
          <w:rFonts w:ascii="Amiri" w:hAnsi="Amiri" w:eastAsia="Amiri" w:cs="Amiri"/>
          <w:lang w:bidi="ar-SA"/>
          <w:color w:val="111111"/>
          <w:sz w:val="28"/>
          <w:szCs w:val="28"/>
          <w:rtl/>
        </w:rPr>
        <w:t xml:space="preserve">والجِرْم : الجسد ، والجمع الأجرام. قال ابن دريد : « يقال : رجل حسن الجِرْم : أي حسن خُروج الصَّوت [ من الجِرْم ] ».</w:t>
      </w:r>
    </w:p>
    <w:p>
      <w:pPr>
        <w:pStyle w:val="BookText"/>
      </w:pPr>
      <w:r>
        <w:rPr>
          <w:rFonts w:ascii="IRNazanin" w:hAnsi="IRNazanin" w:eastAsia="IRNazanin" w:cs="IRNazanin"/>
          <w:lang w:bidi="fa-IR"/>
          <w:color w:val="111111"/>
          <w:sz w:val="28"/>
          <w:szCs w:val="28"/>
          <w:rtl/>
        </w:rPr>
        <w:t xml:space="preserve">و</w:t>
      </w:r>
    </w:p>
    <w:p>
      <w:pPr>
        <w:pStyle w:val="Heading5"/>
      </w:pPr>
      <w:bookmarkStart w:id="1977" w:name="_Toc1478"/>
      <w:r>
        <w:t>الجِرْو</w:t>
      </w:r>
      <w:bookmarkEnd w:id="1977"/>
    </w:p>
    <w:p>
      <w:pPr>
        <w:pStyle w:val="BookText"/>
      </w:pPr>
      <w:r>
        <w:rPr>
          <w:rFonts w:ascii="Amiri" w:hAnsi="Amiri" w:eastAsia="Amiri" w:cs="Amiri"/>
          <w:lang w:bidi="ar-SA"/>
          <w:color w:val="111111"/>
          <w:sz w:val="28"/>
          <w:szCs w:val="28"/>
          <w:rtl/>
        </w:rPr>
        <w:t xml:space="preserve">[الجِرْو] : ولد الكلب والسبع الصغير.</w:t>
      </w:r>
    </w:p>
    <w:p>
      <w:pPr>
        <w:pStyle w:val="BookText"/>
      </w:pPr>
      <w:r>
        <w:rPr>
          <w:rFonts w:ascii="Amiri" w:hAnsi="Amiri" w:eastAsia="Amiri" w:cs="Amiri"/>
          <w:lang w:bidi="ar-SA"/>
          <w:color w:val="111111"/>
          <w:sz w:val="28"/>
          <w:szCs w:val="28"/>
          <w:rtl/>
        </w:rPr>
        <w:t xml:space="preserve">والجِرْو : الصغير من القِثَّاء والحَنْظَل والرُّمّان ونحوها. وفي الحديث </w:t>
      </w:r>
      <w:r>
        <w:rPr>
          <w:rStyle w:val="FootnoteReference"/>
        </w:rPr>
        <w:footnoteReference w:id="826"/>
      </w:r>
      <w:r>
        <w:rPr>
          <w:rFonts w:ascii="Amiri" w:hAnsi="Amiri" w:eastAsia="Amiri" w:cs="Amiri"/>
          <w:lang w:bidi="ar-SA"/>
          <w:color w:val="111111"/>
          <w:sz w:val="28"/>
          <w:szCs w:val="28"/>
          <w:rtl/>
        </w:rPr>
        <w:t xml:space="preserve">: « أُتي النبي عليه‌السلام بأَجْرٍ زُغْبٍ من القثاء ».</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827"/>
      </w:r>
      <w:r>
        <w:rPr>
          <w:rFonts w:ascii="Amiri" w:hAnsi="Amiri" w:eastAsia="Amiri" w:cs="Amiri"/>
          <w:lang w:bidi="ar-SA"/>
          <w:color w:val="111111"/>
          <w:sz w:val="28"/>
          <w:szCs w:val="28"/>
          <w:rtl/>
        </w:rPr>
        <w:t xml:space="preserve">يصف ظَليماً :</w:t>
      </w:r>
    </w:p>
    <w:p>
      <w:pPr>
        <w:pStyle w:val="BookText"/>
      </w:pPr>
      <w:r>
        <w:rPr>
          <w:rFonts w:ascii="Amiri" w:hAnsi="Amiri" w:eastAsia="Amiri" w:cs="Amiri"/>
          <w:lang w:bidi="ar-SA"/>
          <w:color w:val="111111"/>
          <w:sz w:val="28"/>
          <w:szCs w:val="28"/>
          <w:rtl/>
        </w:rPr>
        <w:t xml:space="preserve">أَسَكُّ صَعْلٌ شَاخِصٌ ذُو جِرانْ </w:t>
      </w:r>
      <w:r>
        <w:rPr>
          <w:rStyle w:val="FootnoteReference"/>
        </w:rPr>
        <w:footnoteReference w:id="828"/>
      </w:r>
    </w:p>
    <w:p>
      <w:pPr>
        <w:pStyle w:val="BookText"/>
      </w:pPr>
      <w:r>
        <w:rPr>
          <w:rFonts w:ascii="Amiri" w:hAnsi="Amiri" w:eastAsia="Amiri" w:cs="Amiri"/>
          <w:lang w:bidi="ar-SA"/>
          <w:color w:val="111111"/>
          <w:sz w:val="28"/>
          <w:szCs w:val="28"/>
          <w:rtl/>
        </w:rPr>
        <w:t xml:space="preserve">وهامةٍ فيها كجِرْوِ الرُّمَّانْ</w:t>
      </w:r>
    </w:p>
    <w:p>
      <w:pPr>
        <w:pStyle w:val="BookText"/>
      </w:pPr>
      <w:r>
        <w:rPr>
          <w:rFonts w:ascii="Amiri" w:hAnsi="Amiri" w:eastAsia="Amiri" w:cs="Amiri"/>
          <w:lang w:bidi="ar-SA"/>
          <w:color w:val="111111"/>
          <w:sz w:val="28"/>
          <w:szCs w:val="28"/>
          <w:rtl/>
        </w:rPr>
        <w:t xml:space="preserve">أي هامته صغيرة.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978" w:name="_Toc1479"/>
      <w:r>
        <w:t>الجِرْبة</w:t>
      </w:r>
      <w:bookmarkEnd w:id="1978"/>
    </w:p>
    <w:p>
      <w:pPr>
        <w:pStyle w:val="BookText"/>
      </w:pPr>
      <w:r>
        <w:rPr>
          <w:rFonts w:ascii="Amiri" w:hAnsi="Amiri" w:eastAsia="Amiri" w:cs="Amiri"/>
          <w:lang w:bidi="ar-SA"/>
          <w:color w:val="111111"/>
          <w:sz w:val="28"/>
          <w:szCs w:val="28"/>
          <w:rtl/>
        </w:rPr>
        <w:t xml:space="preserve">[الجِرْبة] : القطعة من الأرض تزرع ، وجمعها جِرْب ، قال بِشْرٌ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تَحَدُّرَ ماءِ المُزْنِ عَنْ جُرَشِيَّةٍ</w:t>
      </w:r>
    </w:p>
    <w:p>
      <w:pPr>
        <w:pStyle w:val="BookText"/>
      </w:pPr>
      <w:r>
        <w:rPr>
          <w:rFonts w:ascii="Amiri" w:hAnsi="Amiri" w:eastAsia="Amiri" w:cs="Amiri"/>
          <w:lang w:bidi="ar-SA"/>
          <w:color w:val="111111"/>
          <w:sz w:val="28"/>
          <w:szCs w:val="28"/>
          <w:rtl/>
        </w:rPr>
        <w:t xml:space="preserve">على جِرْبَةٍ تَعْلُو الدِّبَارَ غُرُوبُها</w:t>
      </w:r>
    </w:p>
    <w:p>
      <w:pPr>
        <w:pStyle w:val="BookText"/>
      </w:pPr>
      <w:r>
        <w:rPr>
          <w:rFonts w:ascii="Amiri" w:hAnsi="Amiri" w:eastAsia="Amiri" w:cs="Amiri"/>
          <w:lang w:bidi="ar-SA"/>
          <w:color w:val="111111"/>
          <w:sz w:val="28"/>
          <w:szCs w:val="28"/>
          <w:rtl/>
        </w:rPr>
        <w:t xml:space="preserve">جُرَشِيَّة : أي ناقة منسوبة إِلى جُرَش موضع باليمن. أي تَحَدَّرَ دمعُه كتَحَدُّر الماء عنها عند الاستقاء عليها.</w:t>
      </w:r>
    </w:p>
    <w:p>
      <w:pPr>
        <w:pStyle w:val="BookText"/>
      </w:pPr>
      <w:r>
        <w:rPr>
          <w:rFonts w:ascii="IRNazanin" w:hAnsi="IRNazanin" w:eastAsia="IRNazanin" w:cs="IRNazanin"/>
          <w:lang w:bidi="fa-IR"/>
          <w:color w:val="111111"/>
          <w:sz w:val="28"/>
          <w:szCs w:val="28"/>
          <w:rtl/>
        </w:rPr>
        <w:t xml:space="preserve">م</w:t>
      </w:r>
    </w:p>
    <w:p>
      <w:pPr>
        <w:pStyle w:val="Heading5"/>
      </w:pPr>
      <w:bookmarkStart w:id="1979" w:name="_Toc1480"/>
      <w:r>
        <w:t>الجِرْمة</w:t>
      </w:r>
      <w:bookmarkEnd w:id="1979"/>
    </w:p>
    <w:p>
      <w:pPr>
        <w:pStyle w:val="BookText"/>
      </w:pPr>
      <w:r>
        <w:rPr>
          <w:rFonts w:ascii="Amiri" w:hAnsi="Amiri" w:eastAsia="Amiri" w:cs="Amiri"/>
          <w:lang w:bidi="ar-SA"/>
          <w:color w:val="111111"/>
          <w:sz w:val="28"/>
          <w:szCs w:val="28"/>
          <w:rtl/>
        </w:rPr>
        <w:t xml:space="preserve">[الجِرْمة] من الإِبل </w:t>
      </w:r>
      <w:r>
        <w:rPr>
          <w:rStyle w:val="FootnoteReference"/>
        </w:rPr>
        <w:footnoteReference w:id="830"/>
      </w:r>
      <w:r>
        <w:rPr>
          <w:rFonts w:ascii="Amiri" w:hAnsi="Amiri" w:eastAsia="Amiri" w:cs="Amiri"/>
          <w:lang w:bidi="ar-SA"/>
          <w:color w:val="111111"/>
          <w:sz w:val="28"/>
          <w:szCs w:val="28"/>
          <w:rtl/>
        </w:rPr>
        <w:t xml:space="preserve">فيما يقال : نحو الصِّرْمة.</w:t>
      </w:r>
    </w:p>
    <w:p>
      <w:pPr>
        <w:pStyle w:val="BookText"/>
      </w:pPr>
      <w:r>
        <w:rPr>
          <w:rFonts w:ascii="IRNazanin" w:hAnsi="IRNazanin" w:eastAsia="IRNazanin" w:cs="IRNazanin"/>
          <w:lang w:bidi="fa-IR"/>
          <w:color w:val="111111"/>
          <w:sz w:val="28"/>
          <w:szCs w:val="28"/>
          <w:rtl/>
        </w:rPr>
        <w:t xml:space="preserve">[شماره صفحه واقعی : 1042]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08" w:name="pg14428_153382"/>
    <w:bookmarkEnd w:id="308"/>
    <w:p>
      <w:pPr>
        <w:pStyle w:val="BookText"/>
      </w:pPr>
      <w:r>
        <w:rPr>
          <w:rFonts w:ascii="Amiri" w:hAnsi="Amiri" w:eastAsia="Amiri" w:cs="Amiri"/>
          <w:lang w:bidi="ar-SA"/>
          <w:color w:val="111111"/>
          <w:sz w:val="28"/>
          <w:szCs w:val="28"/>
          <w:rtl/>
        </w:rPr>
        <w:t xml:space="preserve">والجِرْمة : الذين يجترمون النخل في قول امرئ القيس : </w:t>
      </w:r>
      <w:r>
        <w:rPr>
          <w:rStyle w:val="FootnoteReference"/>
        </w:rPr>
        <w:footnoteReference w:id="831"/>
      </w:r>
    </w:p>
    <w:p>
      <w:pPr>
        <w:pStyle w:val="BookText"/>
      </w:pPr>
      <w:r>
        <w:rPr>
          <w:rFonts w:ascii="Amiri" w:hAnsi="Amiri" w:eastAsia="Amiri" w:cs="Amiri"/>
          <w:lang w:bidi="ar-SA"/>
          <w:color w:val="111111"/>
          <w:sz w:val="28"/>
          <w:szCs w:val="28"/>
          <w:rtl/>
        </w:rPr>
        <w:t xml:space="preserve">عَلَوْنَ بأنطاكِيَّةٍ فوق عِقْمَةٍ</w:t>
      </w:r>
    </w:p>
    <w:p>
      <w:pPr>
        <w:pStyle w:val="BookText"/>
      </w:pPr>
      <w:r>
        <w:rPr>
          <w:rFonts w:ascii="Amiri" w:hAnsi="Amiri" w:eastAsia="Amiri" w:cs="Amiri"/>
          <w:lang w:bidi="ar-SA"/>
          <w:color w:val="111111"/>
          <w:sz w:val="28"/>
          <w:szCs w:val="28"/>
          <w:rtl/>
        </w:rPr>
        <w:t xml:space="preserve">كَجِرْمَهِ نَخْلٍ أو كَجَنَّةِ يَثْرِبِ </w:t>
      </w:r>
      <w:r>
        <w:rPr>
          <w:rStyle w:val="FootnoteReference"/>
        </w:rPr>
        <w:footnoteReference w:id="832"/>
      </w:r>
    </w:p>
    <w:p>
      <w:pPr>
        <w:pStyle w:val="BookText"/>
      </w:pPr>
      <w:r>
        <w:rPr>
          <w:rFonts w:ascii="Amiri" w:hAnsi="Amiri" w:eastAsia="Amiri" w:cs="Amiri"/>
          <w:lang w:bidi="ar-SA"/>
          <w:color w:val="111111"/>
          <w:sz w:val="28"/>
          <w:szCs w:val="28"/>
          <w:rtl/>
        </w:rPr>
        <w:t xml:space="preserve">علون : يعني جواريَ ترحَّلْن.</w:t>
      </w:r>
    </w:p>
    <w:p>
      <w:pPr>
        <w:pStyle w:val="BookText"/>
      </w:pPr>
      <w:r>
        <w:rPr>
          <w:rFonts w:ascii="IRNazanin" w:hAnsi="IRNazanin" w:eastAsia="IRNazanin" w:cs="IRNazanin"/>
          <w:lang w:bidi="fa-IR"/>
          <w:color w:val="111111"/>
          <w:sz w:val="28"/>
          <w:szCs w:val="28"/>
          <w:rtl/>
        </w:rPr>
        <w:t xml:space="preserve">و</w:t>
      </w:r>
    </w:p>
    <w:p>
      <w:pPr>
        <w:pStyle w:val="Heading5"/>
      </w:pPr>
      <w:bookmarkStart w:id="1980" w:name="_Toc1481"/>
      <w:r>
        <w:t>الجِرْوَة</w:t>
      </w:r>
      <w:bookmarkEnd w:id="1980"/>
    </w:p>
    <w:p>
      <w:pPr>
        <w:pStyle w:val="BookText"/>
      </w:pPr>
      <w:r>
        <w:rPr>
          <w:rFonts w:ascii="Amiri" w:hAnsi="Amiri" w:eastAsia="Amiri" w:cs="Amiri"/>
          <w:lang w:bidi="ar-SA"/>
          <w:color w:val="111111"/>
          <w:sz w:val="28"/>
          <w:szCs w:val="28"/>
          <w:rtl/>
        </w:rPr>
        <w:t xml:space="preserve">[الجِرْوَة] : الصغيرة من أولاد الكلاب والسباع.</w:t>
      </w:r>
    </w:p>
    <w:p>
      <w:pPr>
        <w:pStyle w:val="BookText"/>
      </w:pPr>
      <w:r>
        <w:rPr>
          <w:rFonts w:ascii="Amiri" w:hAnsi="Amiri" w:eastAsia="Amiri" w:cs="Amiri"/>
          <w:lang w:bidi="ar-SA"/>
          <w:color w:val="111111"/>
          <w:sz w:val="28"/>
          <w:szCs w:val="28"/>
          <w:rtl/>
        </w:rPr>
        <w:t xml:space="preserve">والجِرْوَة : الصغيرة من القثاء ونحوه.</w:t>
      </w:r>
    </w:p>
    <w:p>
      <w:pPr>
        <w:pStyle w:val="BookText"/>
      </w:pPr>
      <w:r>
        <w:rPr>
          <w:rFonts w:ascii="Amiri" w:hAnsi="Amiri" w:eastAsia="Amiri" w:cs="Amiri"/>
          <w:lang w:bidi="ar-SA"/>
          <w:color w:val="111111"/>
          <w:sz w:val="28"/>
          <w:szCs w:val="28"/>
          <w:rtl/>
        </w:rPr>
        <w:t xml:space="preserve">ويقال : أبقى فلان جِرْوَتَه على الأمر : إِذا استولى عليه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1981" w:name="_Toc1482"/>
      <w:r>
        <w:t>الجِرْيَة</w:t>
      </w:r>
      <w:bookmarkEnd w:id="1981"/>
    </w:p>
    <w:p>
      <w:pPr>
        <w:pStyle w:val="BookText"/>
      </w:pPr>
      <w:r>
        <w:rPr>
          <w:rFonts w:ascii="Amiri" w:hAnsi="Amiri" w:eastAsia="Amiri" w:cs="Amiri"/>
          <w:lang w:bidi="ar-SA"/>
          <w:color w:val="111111"/>
          <w:sz w:val="28"/>
          <w:szCs w:val="28"/>
          <w:rtl/>
        </w:rPr>
        <w:t xml:space="preserve">[الجِرْيَة] : يقال : ماء شديد الجِرْيَة.</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1982" w:name="_Toc1483"/>
      <w:r>
        <w:t>الجَرَدُ</w:t>
      </w:r>
      <w:bookmarkEnd w:id="1982"/>
    </w:p>
    <w:p>
      <w:pPr>
        <w:pStyle w:val="BookText"/>
      </w:pPr>
      <w:r>
        <w:rPr>
          <w:rFonts w:ascii="Amiri" w:hAnsi="Amiri" w:eastAsia="Amiri" w:cs="Amiri"/>
          <w:lang w:bidi="ar-SA"/>
          <w:color w:val="111111"/>
          <w:sz w:val="28"/>
          <w:szCs w:val="28"/>
          <w:rtl/>
        </w:rPr>
        <w:t xml:space="preserve">[الجَرَدُ] : فضاء لا نبات فيه.</w:t>
      </w:r>
    </w:p>
    <w:p>
      <w:pPr>
        <w:pStyle w:val="BookText"/>
      </w:pPr>
      <w:r>
        <w:rPr>
          <w:rFonts w:ascii="IRNazanin" w:hAnsi="IRNazanin" w:eastAsia="IRNazanin" w:cs="IRNazanin"/>
          <w:lang w:bidi="fa-IR"/>
          <w:color w:val="111111"/>
          <w:sz w:val="28"/>
          <w:szCs w:val="28"/>
          <w:rtl/>
        </w:rPr>
        <w:t xml:space="preserve">ز</w:t>
      </w:r>
    </w:p>
    <w:p>
      <w:pPr>
        <w:pStyle w:val="Heading5"/>
      </w:pPr>
      <w:bookmarkStart w:id="1983" w:name="_Toc1484"/>
      <w:r>
        <w:t>الجَرَزُ</w:t>
      </w:r>
      <w:bookmarkEnd w:id="1983"/>
    </w:p>
    <w:p>
      <w:pPr>
        <w:pStyle w:val="BookText"/>
      </w:pPr>
      <w:r>
        <w:rPr>
          <w:rFonts w:ascii="Amiri" w:hAnsi="Amiri" w:eastAsia="Amiri" w:cs="Amiri"/>
          <w:lang w:bidi="ar-SA"/>
          <w:color w:val="111111"/>
          <w:sz w:val="28"/>
          <w:szCs w:val="28"/>
          <w:rtl/>
        </w:rPr>
        <w:t xml:space="preserve">[الجَرَزُ] : لغة في الجُرُز ، وهي الأرض التي لم تمطر.</w:t>
      </w:r>
    </w:p>
    <w:p>
      <w:pPr>
        <w:pStyle w:val="BookText"/>
      </w:pPr>
      <w:r>
        <w:rPr>
          <w:rFonts w:ascii="Amiri" w:hAnsi="Amiri" w:eastAsia="Amiri" w:cs="Amiri"/>
          <w:lang w:bidi="ar-SA"/>
          <w:color w:val="111111"/>
          <w:sz w:val="28"/>
          <w:szCs w:val="28"/>
          <w:rtl/>
        </w:rPr>
        <w:t xml:space="preserve">والجَرَز : الغليظ. قال ابن دريد : يقال : رجل ذو جَرَز : إِذا كان غليظاً صلباً ، وكذلك البعير.</w:t>
      </w:r>
    </w:p>
    <w:p>
      <w:pPr>
        <w:pStyle w:val="BookText"/>
      </w:pPr>
      <w:r>
        <w:rPr>
          <w:rFonts w:ascii="IRNazanin" w:hAnsi="IRNazanin" w:eastAsia="IRNazanin" w:cs="IRNazanin"/>
          <w:lang w:bidi="fa-IR"/>
          <w:color w:val="111111"/>
          <w:sz w:val="28"/>
          <w:szCs w:val="28"/>
          <w:rtl/>
        </w:rPr>
        <w:t xml:space="preserve">س</w:t>
      </w:r>
    </w:p>
    <w:p>
      <w:pPr>
        <w:pStyle w:val="Heading5"/>
      </w:pPr>
      <w:bookmarkStart w:id="1984" w:name="_Toc1485"/>
      <w:r>
        <w:t>الجَرَس</w:t>
      </w:r>
      <w:bookmarkEnd w:id="1984"/>
    </w:p>
    <w:p>
      <w:pPr>
        <w:pStyle w:val="BookText"/>
      </w:pPr>
      <w:r>
        <w:rPr>
          <w:rFonts w:ascii="Amiri" w:hAnsi="Amiri" w:eastAsia="Amiri" w:cs="Amiri"/>
          <w:lang w:bidi="ar-SA"/>
          <w:color w:val="111111"/>
          <w:sz w:val="28"/>
          <w:szCs w:val="28"/>
          <w:rtl/>
        </w:rPr>
        <w:t xml:space="preserve">[الجَرَس] : معروف. وفي الحديث </w:t>
      </w:r>
      <w:r>
        <w:rPr>
          <w:rStyle w:val="FootnoteReference"/>
        </w:rPr>
        <w:footnoteReference w:id="834"/>
      </w:r>
      <w:r>
        <w:rPr>
          <w:rFonts w:ascii="Amiri" w:hAnsi="Amiri" w:eastAsia="Amiri" w:cs="Amiri"/>
          <w:lang w:bidi="ar-SA"/>
          <w:color w:val="111111"/>
          <w:sz w:val="28"/>
          <w:szCs w:val="28"/>
          <w:rtl/>
        </w:rPr>
        <w:t xml:space="preserve">: « لا تَصْحَبُ الملَائِكَةُ رُفقَةً فيها جَرَسٌ » يعني الذي يعلَّق على الجمال.</w:t>
      </w:r>
    </w:p>
    <w:p>
      <w:pPr>
        <w:pStyle w:val="BookText"/>
      </w:pPr>
      <w:r>
        <w:rPr>
          <w:rFonts w:ascii="IRNazanin" w:hAnsi="IRNazanin" w:eastAsia="IRNazanin" w:cs="IRNazanin"/>
          <w:lang w:bidi="fa-IR"/>
          <w:color w:val="111111"/>
          <w:sz w:val="28"/>
          <w:szCs w:val="28"/>
          <w:rtl/>
        </w:rPr>
        <w:t xml:space="preserve">[شماره صفحه واقعی : 1043]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09" w:name="pg14428_153384"/>
    <w:bookmarkEnd w:id="309"/>
    <w:p>
      <w:pPr>
        <w:pStyle w:val="BookText"/>
      </w:pPr>
      <w:r>
        <w:rPr>
          <w:rFonts w:ascii="IRNazanin" w:hAnsi="IRNazanin" w:eastAsia="IRNazanin" w:cs="IRNazanin"/>
          <w:lang w:bidi="fa-IR"/>
          <w:color w:val="111111"/>
          <w:sz w:val="28"/>
          <w:szCs w:val="28"/>
          <w:rtl/>
        </w:rPr>
        <w:t xml:space="preserve">ض</w:t>
      </w:r>
    </w:p>
    <w:p>
      <w:pPr>
        <w:pStyle w:val="Heading5"/>
      </w:pPr>
      <w:bookmarkStart w:id="1985" w:name="_Toc1486"/>
      <w:r>
        <w:t>الجَرَض</w:t>
      </w:r>
      <w:bookmarkEnd w:id="1985"/>
    </w:p>
    <w:p>
      <w:pPr>
        <w:pStyle w:val="BookText"/>
      </w:pPr>
      <w:r>
        <w:rPr>
          <w:rFonts w:ascii="Amiri" w:hAnsi="Amiri" w:eastAsia="Amiri" w:cs="Amiri"/>
          <w:lang w:bidi="ar-SA"/>
          <w:color w:val="111111"/>
          <w:sz w:val="28"/>
          <w:szCs w:val="28"/>
          <w:rtl/>
        </w:rPr>
        <w:t xml:space="preserve">[الجَرَض] : الرِّيق الذي يُغصُّ به.</w:t>
      </w:r>
    </w:p>
    <w:p>
      <w:pPr>
        <w:pStyle w:val="BookText"/>
      </w:pPr>
      <w:r>
        <w:rPr>
          <w:rFonts w:ascii="Amiri" w:hAnsi="Amiri" w:eastAsia="Amiri" w:cs="Amiri"/>
          <w:lang w:bidi="ar-SA"/>
          <w:color w:val="111111"/>
          <w:sz w:val="28"/>
          <w:szCs w:val="28"/>
          <w:rtl/>
        </w:rPr>
        <w:t xml:space="preserve">ولم يأت في هذا الباب صاد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1986" w:name="_Toc1487"/>
      <w:r>
        <w:t>الجَرَع</w:t>
      </w:r>
      <w:bookmarkEnd w:id="1986"/>
    </w:p>
    <w:p>
      <w:pPr>
        <w:pStyle w:val="BookText"/>
      </w:pPr>
      <w:r>
        <w:rPr>
          <w:rFonts w:ascii="Amiri" w:hAnsi="Amiri" w:eastAsia="Amiri" w:cs="Amiri"/>
          <w:lang w:bidi="ar-SA"/>
          <w:color w:val="111111"/>
          <w:sz w:val="28"/>
          <w:szCs w:val="28"/>
          <w:rtl/>
        </w:rPr>
        <w:t xml:space="preserve">[الجَرَع] : ما استوى من الرمل. الواحدة جَرَعة بالهاء ، والجمع أَجْراع.</w:t>
      </w:r>
    </w:p>
    <w:p>
      <w:pPr>
        <w:pStyle w:val="BookText"/>
      </w:pPr>
      <w:r>
        <w:rPr>
          <w:rFonts w:ascii="Amiri" w:hAnsi="Amiri" w:eastAsia="Amiri" w:cs="Amiri"/>
          <w:lang w:bidi="ar-SA"/>
          <w:color w:val="111111"/>
          <w:sz w:val="28"/>
          <w:szCs w:val="28"/>
          <w:rtl/>
        </w:rPr>
        <w:t xml:space="preserve">والجَرَع : التواء في قُوَّة من قُوَى الحبل تكون ظاهرة على سائر القوى.</w:t>
      </w:r>
    </w:p>
    <w:p>
      <w:pPr>
        <w:pStyle w:val="BookText"/>
      </w:pPr>
      <w:r>
        <w:rPr>
          <w:rFonts w:ascii="IRNazanin" w:hAnsi="IRNazanin" w:eastAsia="IRNazanin" w:cs="IRNazanin"/>
          <w:lang w:bidi="fa-IR"/>
          <w:color w:val="111111"/>
          <w:sz w:val="28"/>
          <w:szCs w:val="28"/>
          <w:rtl/>
        </w:rPr>
        <w:t xml:space="preserve">ل</w:t>
      </w:r>
    </w:p>
    <w:p>
      <w:pPr>
        <w:pStyle w:val="Heading5"/>
      </w:pPr>
      <w:bookmarkStart w:id="1987" w:name="_Toc1488"/>
      <w:r>
        <w:t>الجَرَل</w:t>
      </w:r>
      <w:bookmarkEnd w:id="1987"/>
    </w:p>
    <w:p>
      <w:pPr>
        <w:pStyle w:val="BookText"/>
      </w:pPr>
      <w:r>
        <w:rPr>
          <w:rFonts w:ascii="Amiri" w:hAnsi="Amiri" w:eastAsia="Amiri" w:cs="Amiri"/>
          <w:lang w:bidi="ar-SA"/>
          <w:color w:val="111111"/>
          <w:sz w:val="28"/>
          <w:szCs w:val="28"/>
          <w:rtl/>
        </w:rPr>
        <w:t xml:space="preserve">[الجَرَل] : الحجارة مع الشجر.</w:t>
      </w:r>
    </w:p>
    <w:p>
      <w:pPr>
        <w:pStyle w:val="BookText"/>
      </w:pPr>
      <w:r>
        <w:rPr>
          <w:rFonts w:ascii="IRNazanin" w:hAnsi="IRNazanin" w:eastAsia="IRNazanin" w:cs="IRNazanin"/>
          <w:lang w:bidi="fa-IR"/>
          <w:color w:val="111111"/>
          <w:sz w:val="28"/>
          <w:szCs w:val="28"/>
          <w:rtl/>
        </w:rPr>
        <w:t xml:space="preserve">م</w:t>
      </w:r>
    </w:p>
    <w:p>
      <w:pPr>
        <w:pStyle w:val="Heading5"/>
      </w:pPr>
      <w:bookmarkStart w:id="1988" w:name="_Toc1489"/>
      <w:r>
        <w:t>الجَرَم</w:t>
      </w:r>
      <w:bookmarkEnd w:id="1988"/>
    </w:p>
    <w:p>
      <w:pPr>
        <w:pStyle w:val="BookText"/>
      </w:pPr>
      <w:r>
        <w:rPr>
          <w:rFonts w:ascii="Amiri" w:hAnsi="Amiri" w:eastAsia="Amiri" w:cs="Amiri"/>
          <w:lang w:bidi="ar-SA"/>
          <w:color w:val="111111"/>
          <w:sz w:val="28"/>
          <w:szCs w:val="28"/>
          <w:rtl/>
        </w:rPr>
        <w:t xml:space="preserve">[الجَرَم] : القِصار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جَرَم : أي لا شك ، كقولك : لآتينّك حقاً. قال الفراء : أصله : لا محالة ولا بدّ ، قال الله تعال : ( لا جَرَمَ أَنَّ لَهُمُ النَّارَ )</w:t>
      </w:r>
      <w:r>
        <w:rPr>
          <w:rStyle w:val="FootnoteReference"/>
        </w:rPr>
        <w:footnoteReference w:id="837"/>
      </w:r>
      <w:r>
        <w:rPr>
          <w:rFonts w:ascii="Amiri" w:hAnsi="Amiri" w:eastAsia="Amiri" w:cs="Amiri"/>
          <w:lang w:bidi="ar-SA"/>
          <w:color w:val="111111"/>
          <w:sz w:val="28"/>
          <w:szCs w:val="28"/>
          <w:rtl/>
        </w:rPr>
        <w:t xml:space="preserve">. وقيل : « جَرَمَ » أي حُقّ و « لا » رَدٌّ كلامهم ، ومنه قول </w:t>
      </w:r>
      <w:r>
        <w:rPr>
          <w:rStyle w:val="FootnoteReference"/>
        </w:rPr>
        <w:footnoteReference w:id="838"/>
      </w:r>
    </w:p>
    <w:p>
      <w:pPr>
        <w:pStyle w:val="BookText"/>
      </w:pPr>
      <w:r>
        <w:rPr>
          <w:rFonts w:ascii="Amiri" w:hAnsi="Amiri" w:eastAsia="Amiri" w:cs="Amiri"/>
          <w:lang w:bidi="ar-SA"/>
          <w:color w:val="111111"/>
          <w:sz w:val="28"/>
          <w:szCs w:val="28"/>
          <w:rtl/>
        </w:rPr>
        <w:t xml:space="preserve">ولقد طعنت أبا عيينة طعنة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جَرَمَتْ فَزَارَةُ بَعْدَها أَنْ يَغْضَبُوا</w:t>
      </w:r>
    </w:p>
    <w:p>
      <w:pPr>
        <w:pStyle w:val="BookText"/>
      </w:pPr>
      <w:r>
        <w:rPr>
          <w:rFonts w:ascii="Amiri" w:hAnsi="Amiri" w:eastAsia="Amiri" w:cs="Amiri"/>
          <w:lang w:bidi="ar-SA"/>
          <w:color w:val="111111"/>
          <w:sz w:val="28"/>
          <w:szCs w:val="28"/>
          <w:rtl/>
        </w:rPr>
        <w:t xml:space="preserve">أي حُقَّ لفزارة الغضب. قال الفراء : أي كسبت ، وليس قول من قال : « أي حُقَّ لفزارة الغضب » بشيء.</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989" w:name="_Toc1490"/>
      <w:r>
        <w:t>جَرِل</w:t>
      </w:r>
      <w:bookmarkEnd w:id="1989"/>
    </w:p>
    <w:p>
      <w:pPr>
        <w:pStyle w:val="BookText"/>
      </w:pPr>
      <w:r>
        <w:rPr>
          <w:rFonts w:ascii="Amiri" w:hAnsi="Amiri" w:eastAsia="Amiri" w:cs="Amiri"/>
          <w:lang w:bidi="ar-SA"/>
          <w:color w:val="111111"/>
          <w:sz w:val="28"/>
          <w:szCs w:val="28"/>
          <w:rtl/>
        </w:rPr>
        <w:t xml:space="preserve">[جَرِل] : مكان جَرِلٌ. أي ذو حجارة.</w:t>
      </w:r>
    </w:p>
    <w:p>
      <w:pPr>
        <w:pStyle w:val="BookText"/>
      </w:pPr>
      <w:r>
        <w:rPr>
          <w:rFonts w:ascii="Amiri" w:hAnsi="Amiri" w:eastAsia="Amiri" w:cs="Amiri"/>
          <w:lang w:bidi="ar-SA"/>
          <w:color w:val="111111"/>
          <w:sz w:val="28"/>
          <w:szCs w:val="28"/>
          <w:rtl/>
        </w:rPr>
        <w:t xml:space="preserve">وجمعه الأَجْرال قال جرير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1044]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0" w:name="pg14428_153386"/>
    <w:bookmarkEnd w:id="310"/>
    <w:p>
      <w:pPr>
        <w:pStyle w:val="BookText"/>
      </w:pPr>
      <w:r>
        <w:rPr>
          <w:rFonts w:ascii="Amiri" w:hAnsi="Amiri" w:eastAsia="Amiri" w:cs="Amiri"/>
          <w:lang w:bidi="ar-SA"/>
          <w:color w:val="111111"/>
          <w:sz w:val="28"/>
          <w:szCs w:val="28"/>
          <w:rtl/>
        </w:rPr>
        <w:t xml:space="preserve">مِنْ كُلِّ مُشْتَرِفٍ وإِنْ بَعُدَ المَدَى</w:t>
      </w:r>
    </w:p>
    <w:p>
      <w:pPr>
        <w:pStyle w:val="BookText"/>
      </w:pPr>
      <w:r>
        <w:rPr>
          <w:rFonts w:ascii="Amiri" w:hAnsi="Amiri" w:eastAsia="Amiri" w:cs="Amiri"/>
          <w:lang w:bidi="ar-SA"/>
          <w:color w:val="111111"/>
          <w:sz w:val="28"/>
          <w:szCs w:val="28"/>
          <w:rtl/>
        </w:rPr>
        <w:t xml:space="preserve">ضَرِمِ الرَّقاقِ مُنَاقِلِ الأجْرَالِ</w:t>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هَبَطُوهُ جَرِلاً هَرَاسا</w:t>
      </w:r>
    </w:p>
    <w:p>
      <w:pPr>
        <w:pStyle w:val="BookText"/>
      </w:pPr>
      <w:r>
        <w:rPr>
          <w:rFonts w:ascii="Amiri" w:hAnsi="Amiri" w:eastAsia="Amiri" w:cs="Amiri"/>
          <w:lang w:bidi="ar-SA"/>
          <w:color w:val="111111"/>
          <w:sz w:val="28"/>
          <w:szCs w:val="28"/>
          <w:rtl/>
        </w:rPr>
        <w:t xml:space="preserve">لَتَرَكُوهُ دَمِثاً دَهَاسا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ذ</w:t>
      </w:r>
    </w:p>
    <w:p>
      <w:pPr>
        <w:pStyle w:val="Heading5"/>
      </w:pPr>
      <w:bookmarkStart w:id="1990" w:name="_Toc1491"/>
      <w:r>
        <w:t>جَرِذَة</w:t>
      </w:r>
      <w:bookmarkEnd w:id="1990"/>
    </w:p>
    <w:p>
      <w:pPr>
        <w:pStyle w:val="BookText"/>
      </w:pPr>
      <w:r>
        <w:rPr>
          <w:rFonts w:ascii="Amiri" w:hAnsi="Amiri" w:eastAsia="Amiri" w:cs="Amiri"/>
          <w:lang w:bidi="ar-SA"/>
          <w:color w:val="111111"/>
          <w:sz w:val="28"/>
          <w:szCs w:val="28"/>
          <w:rtl/>
        </w:rPr>
        <w:t xml:space="preserve">[جَرِذَة] : أرض جَرِذَة : ذات جُرْذان.</w:t>
      </w:r>
    </w:p>
    <w:p>
      <w:pPr>
        <w:pStyle w:val="BookText"/>
      </w:pPr>
      <w:r>
        <w:rPr>
          <w:rFonts w:ascii="IRNazanin" w:hAnsi="IRNazanin" w:eastAsia="IRNazanin" w:cs="IRNazanin"/>
          <w:lang w:bidi="fa-IR"/>
          <w:color w:val="111111"/>
          <w:sz w:val="28"/>
          <w:szCs w:val="28"/>
          <w:rtl/>
        </w:rPr>
        <w:t xml:space="preserve">ل</w:t>
      </w:r>
    </w:p>
    <w:p>
      <w:pPr>
        <w:pStyle w:val="Heading5"/>
      </w:pPr>
      <w:bookmarkStart w:id="1991" w:name="_Toc1492"/>
      <w:r>
        <w:t>جَرِلَة</w:t>
      </w:r>
      <w:bookmarkEnd w:id="1991"/>
    </w:p>
    <w:p>
      <w:pPr>
        <w:pStyle w:val="BookText"/>
      </w:pPr>
      <w:r>
        <w:rPr>
          <w:rFonts w:ascii="Amiri" w:hAnsi="Amiri" w:eastAsia="Amiri" w:cs="Amiri"/>
          <w:lang w:bidi="ar-SA"/>
          <w:color w:val="111111"/>
          <w:sz w:val="28"/>
          <w:szCs w:val="28"/>
          <w:rtl/>
        </w:rPr>
        <w:t xml:space="preserve">[جَرِلَة] : أرض جَرِلَة : أي ذات جَرَاول ، وهي الحجارة.</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ذ</w:t>
      </w:r>
    </w:p>
    <w:p>
      <w:pPr>
        <w:pStyle w:val="Heading5"/>
      </w:pPr>
      <w:bookmarkStart w:id="1992" w:name="_Toc1493"/>
      <w:r>
        <w:t>الجُرَذ</w:t>
      </w:r>
      <w:bookmarkEnd w:id="1992"/>
    </w:p>
    <w:p>
      <w:pPr>
        <w:pStyle w:val="BookText"/>
      </w:pPr>
      <w:r>
        <w:rPr>
          <w:rFonts w:ascii="Amiri" w:hAnsi="Amiri" w:eastAsia="Amiri" w:cs="Amiri"/>
          <w:lang w:bidi="ar-SA"/>
          <w:color w:val="111111"/>
          <w:sz w:val="28"/>
          <w:szCs w:val="28"/>
          <w:rtl/>
        </w:rPr>
        <w:t xml:space="preserve">[الجُرَذ] ، بالذال معجمة : معروف.</w:t>
      </w:r>
    </w:p>
    <w:p>
      <w:pPr>
        <w:pStyle w:val="BookText"/>
      </w:pPr>
      <w:r>
        <w:rPr>
          <w:rFonts w:ascii="IRNazanin" w:hAnsi="IRNazanin" w:eastAsia="IRNazanin" w:cs="IRNazanin"/>
          <w:lang w:bidi="fa-IR"/>
          <w:color w:val="111111"/>
          <w:sz w:val="28"/>
          <w:szCs w:val="28"/>
          <w:rtl/>
        </w:rPr>
        <w:t xml:space="preserve">ش</w:t>
      </w:r>
    </w:p>
    <w:p>
      <w:pPr>
        <w:pStyle w:val="Heading5"/>
      </w:pPr>
      <w:bookmarkStart w:id="1993" w:name="_Toc1494"/>
      <w:r>
        <w:t>جُرَش</w:t>
      </w:r>
      <w:bookmarkEnd w:id="1993"/>
    </w:p>
    <w:p>
      <w:pPr>
        <w:pStyle w:val="BookText"/>
      </w:pPr>
      <w:r>
        <w:rPr>
          <w:rFonts w:ascii="Amiri" w:hAnsi="Amiri" w:eastAsia="Amiri" w:cs="Amiri"/>
          <w:lang w:bidi="ar-SA"/>
          <w:color w:val="111111"/>
          <w:sz w:val="28"/>
          <w:szCs w:val="28"/>
          <w:rtl/>
        </w:rPr>
        <w:t xml:space="preserve">[جُرَش] ، بالشين معجمة : اسم موضع باليمن.</w:t>
      </w:r>
    </w:p>
    <w:p>
      <w:pPr>
        <w:pStyle w:val="BookText"/>
      </w:pPr>
      <w:r>
        <w:rPr>
          <w:rFonts w:ascii="Amiri" w:hAnsi="Amiri" w:eastAsia="Amiri" w:cs="Amiri"/>
          <w:lang w:bidi="ar-SA"/>
          <w:color w:val="111111"/>
          <w:sz w:val="28"/>
          <w:szCs w:val="28"/>
          <w:rtl/>
        </w:rPr>
        <w:t xml:space="preserve">و [ فُعُل ] ، بضم العين</w:t>
      </w:r>
    </w:p>
    <w:p>
      <w:pPr>
        <w:pStyle w:val="BookText"/>
      </w:pPr>
      <w:r>
        <w:rPr>
          <w:rFonts w:ascii="IRNazanin" w:hAnsi="IRNazanin" w:eastAsia="IRNazanin" w:cs="IRNazanin"/>
          <w:lang w:bidi="fa-IR"/>
          <w:color w:val="111111"/>
          <w:sz w:val="28"/>
          <w:szCs w:val="28"/>
          <w:rtl/>
        </w:rPr>
        <w:t xml:space="preserve">ز</w:t>
      </w:r>
    </w:p>
    <w:p>
      <w:pPr>
        <w:pStyle w:val="Heading5"/>
      </w:pPr>
      <w:bookmarkStart w:id="1994" w:name="_Toc1495"/>
      <w:r>
        <w:t>الجُرُز</w:t>
      </w:r>
      <w:bookmarkEnd w:id="1994"/>
    </w:p>
    <w:p>
      <w:pPr>
        <w:pStyle w:val="BookText"/>
      </w:pPr>
      <w:r>
        <w:rPr>
          <w:rFonts w:ascii="Amiri" w:hAnsi="Amiri" w:eastAsia="Amiri" w:cs="Amiri"/>
          <w:lang w:bidi="ar-SA"/>
          <w:color w:val="111111"/>
          <w:sz w:val="28"/>
          <w:szCs w:val="28"/>
          <w:rtl/>
        </w:rPr>
        <w:t xml:space="preserve">[الجُرُز] : الأرض التي لم يصبها المطر ( فليس بها نبات ، والجمع أَجْراز ) </w:t>
      </w:r>
      <w:r>
        <w:rPr>
          <w:rStyle w:val="FootnoteReference"/>
        </w:rPr>
        <w:footnoteReference w:id="841"/>
      </w:r>
      <w:r>
        <w:rPr>
          <w:rFonts w:ascii="Amiri" w:hAnsi="Amiri" w:eastAsia="Amiri" w:cs="Amiri"/>
          <w:lang w:bidi="ar-SA"/>
          <w:color w:val="111111"/>
          <w:sz w:val="28"/>
          <w:szCs w:val="28"/>
          <w:rtl/>
        </w:rPr>
        <w:t xml:space="preserve">، قال الله تعالى : ( نَسُوقُ الْماءَ إِلَى الْأَرْضِ الْجُرُزِ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1995" w:name="_Toc1496"/>
      <w:r>
        <w:t>الجُرُف</w:t>
      </w:r>
      <w:bookmarkEnd w:id="1995"/>
    </w:p>
    <w:p>
      <w:pPr>
        <w:pStyle w:val="BookText"/>
      </w:pPr>
      <w:r>
        <w:rPr>
          <w:rFonts w:ascii="Amiri" w:hAnsi="Amiri" w:eastAsia="Amiri" w:cs="Amiri"/>
          <w:lang w:bidi="ar-SA"/>
          <w:color w:val="111111"/>
          <w:sz w:val="28"/>
          <w:szCs w:val="28"/>
          <w:rtl/>
        </w:rPr>
        <w:t xml:space="preserve">[الجُرُف] : ما جرف السيل أصلَه وأشرف أَعلاه ، فإِذا انصدع أعلاه فهو</w:t>
      </w:r>
    </w:p>
    <w:p>
      <w:pPr>
        <w:pStyle w:val="BookText"/>
      </w:pPr>
      <w:r>
        <w:rPr>
          <w:rFonts w:ascii="IRNazanin" w:hAnsi="IRNazanin" w:eastAsia="IRNazanin" w:cs="IRNazanin"/>
          <w:lang w:bidi="fa-IR"/>
          <w:color w:val="111111"/>
          <w:sz w:val="28"/>
          <w:szCs w:val="28"/>
          <w:rtl/>
        </w:rPr>
        <w:t xml:space="preserve">[شماره صفحه واقعی : 1045]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1" w:name="pg14428_153388"/>
    <w:bookmarkEnd w:id="311"/>
    <w:p>
      <w:pPr>
        <w:pStyle w:val="BookText"/>
      </w:pPr>
      <w:r>
        <w:rPr>
          <w:rFonts w:ascii="Amiri" w:hAnsi="Amiri" w:eastAsia="Amiri" w:cs="Amiri"/>
          <w:lang w:bidi="ar-SA"/>
          <w:color w:val="111111"/>
          <w:sz w:val="28"/>
          <w:szCs w:val="28"/>
          <w:rtl/>
        </w:rPr>
        <w:t xml:space="preserve">الهاري ، قال الله تعالى : ( عَلى شَفا جُرُفٍ هارٍ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 بالفتح ]</w:t>
      </w:r>
    </w:p>
    <w:p>
      <w:pPr>
        <w:pStyle w:val="BookText"/>
      </w:pPr>
      <w:r>
        <w:rPr>
          <w:rFonts w:ascii="IRNazanin" w:hAnsi="IRNazanin" w:eastAsia="IRNazanin" w:cs="IRNazanin"/>
          <w:lang w:bidi="fa-IR"/>
          <w:color w:val="111111"/>
          <w:sz w:val="28"/>
          <w:szCs w:val="28"/>
          <w:rtl/>
        </w:rPr>
        <w:t xml:space="preserve">د</w:t>
      </w:r>
    </w:p>
    <w:p>
      <w:pPr>
        <w:pStyle w:val="Heading5"/>
      </w:pPr>
      <w:bookmarkStart w:id="1996" w:name="_Toc1497"/>
      <w:r>
        <w:t>أَجْرَد</w:t>
      </w:r>
      <w:bookmarkEnd w:id="1996"/>
    </w:p>
    <w:p>
      <w:pPr>
        <w:pStyle w:val="BookText"/>
      </w:pPr>
      <w:r>
        <w:rPr>
          <w:rFonts w:ascii="Amiri" w:hAnsi="Amiri" w:eastAsia="Amiri" w:cs="Amiri"/>
          <w:lang w:bidi="ar-SA"/>
          <w:color w:val="111111"/>
          <w:sz w:val="28"/>
          <w:szCs w:val="28"/>
          <w:rtl/>
        </w:rPr>
        <w:t xml:space="preserve">[أَجْرَد] : يقال : ما رأيته مذ أَجْرَدان وجَرِيدان </w:t>
      </w:r>
      <w:r>
        <w:rPr>
          <w:rStyle w:val="FootnoteReference"/>
        </w:rPr>
        <w:footnoteReference w:id="844"/>
      </w:r>
      <w:r>
        <w:rPr>
          <w:rFonts w:ascii="Amiri" w:hAnsi="Amiri" w:eastAsia="Amiri" w:cs="Amiri"/>
          <w:lang w:bidi="ar-SA"/>
          <w:color w:val="111111"/>
          <w:sz w:val="28"/>
          <w:szCs w:val="28"/>
          <w:rtl/>
        </w:rPr>
        <w:t xml:space="preserve">: أي يومان أو شهران.</w:t>
      </w:r>
    </w:p>
    <w:p>
      <w:pPr>
        <w:pStyle w:val="BookText"/>
      </w:pPr>
      <w:r>
        <w:rPr>
          <w:rFonts w:ascii="IRNazanin" w:hAnsi="IRNazanin" w:eastAsia="IRNazanin" w:cs="IRNazanin"/>
          <w:lang w:bidi="fa-IR"/>
          <w:color w:val="111111"/>
          <w:sz w:val="28"/>
          <w:szCs w:val="28"/>
          <w:rtl/>
        </w:rPr>
        <w:t xml:space="preserve">ع</w:t>
      </w:r>
    </w:p>
    <w:p>
      <w:pPr>
        <w:pStyle w:val="Heading5"/>
      </w:pPr>
      <w:bookmarkStart w:id="1997" w:name="_Toc1498"/>
      <w:r>
        <w:t>الأَجْرَع</w:t>
      </w:r>
      <w:bookmarkEnd w:id="1997"/>
    </w:p>
    <w:p>
      <w:pPr>
        <w:pStyle w:val="BookText"/>
      </w:pPr>
      <w:r>
        <w:rPr>
          <w:rFonts w:ascii="Amiri" w:hAnsi="Amiri" w:eastAsia="Amiri" w:cs="Amiri"/>
          <w:lang w:bidi="ar-SA"/>
          <w:color w:val="111111"/>
          <w:sz w:val="28"/>
          <w:szCs w:val="28"/>
          <w:rtl/>
        </w:rPr>
        <w:t xml:space="preserve">[الأَجْرَع] : أرض حَزِنَةٌ تسفي عليها الريح رملاً فيغشاها والجمع الأجارع ، قال الأعشى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أَتَنْسَى بلائيَ عِنْدَ الحُرُوبِ</w:t>
      </w:r>
    </w:p>
    <w:p>
      <w:pPr>
        <w:pStyle w:val="BookText"/>
      </w:pPr>
      <w:r>
        <w:rPr>
          <w:rFonts w:ascii="Amiri" w:hAnsi="Amiri" w:eastAsia="Amiri" w:cs="Amiri"/>
          <w:lang w:bidi="ar-SA"/>
          <w:color w:val="111111"/>
          <w:sz w:val="28"/>
          <w:szCs w:val="28"/>
          <w:rtl/>
        </w:rPr>
        <w:t xml:space="preserve">وكَرِّي على القَومِ بالأَجْرَعِ </w:t>
      </w:r>
      <w:r>
        <w:rPr>
          <w:rStyle w:val="FootnoteReference"/>
        </w:rPr>
        <w:footnoteReference w:id="846"/>
      </w:r>
    </w:p>
    <w:p>
      <w:pPr>
        <w:pStyle w:val="BookText"/>
      </w:pPr>
      <w:r>
        <w:rPr>
          <w:rFonts w:ascii="Amiri" w:hAnsi="Amiri" w:eastAsia="Amiri" w:cs="Amiri"/>
          <w:lang w:bidi="ar-SA"/>
          <w:color w:val="111111"/>
          <w:sz w:val="28"/>
          <w:szCs w:val="28"/>
          <w:rtl/>
        </w:rPr>
        <w:t xml:space="preserve">كانت نهابا تلا فيتها</w:t>
      </w:r>
    </w:p>
    <w:p>
      <w:pPr>
        <w:pStyle w:val="BookText"/>
      </w:pPr>
      <w:r>
        <w:rPr>
          <w:rFonts w:ascii="Amiri" w:hAnsi="Amiri" w:eastAsia="Amiri" w:cs="Amiri"/>
          <w:lang w:bidi="ar-SA"/>
          <w:color w:val="111111"/>
          <w:sz w:val="28"/>
          <w:szCs w:val="28"/>
          <w:rtl/>
        </w:rPr>
        <w:t xml:space="preserve">بكريّ على المهر بالأجوع</w:t>
      </w:r>
    </w:p>
    <w:p>
      <w:pPr>
        <w:pStyle w:val="BookText"/>
      </w:pPr>
      <w:r>
        <w:rPr>
          <w:rFonts w:ascii="Amiri" w:hAnsi="Amiri" w:eastAsia="Amiri" w:cs="Amiri"/>
          <w:lang w:bidi="ar-SA"/>
          <w:color w:val="111111"/>
          <w:sz w:val="28"/>
          <w:szCs w:val="28"/>
          <w:rtl/>
        </w:rPr>
        <w:t xml:space="preserve">وفي الأغاني :</w:t>
      </w:r>
    </w:p>
    <w:p>
      <w:pPr>
        <w:pStyle w:val="BookText"/>
      </w:pPr>
      <w:r>
        <w:rPr>
          <w:rFonts w:ascii="Amiri" w:hAnsi="Amiri" w:eastAsia="Amiri" w:cs="Amiri"/>
          <w:lang w:bidi="ar-SA"/>
          <w:color w:val="111111"/>
          <w:sz w:val="28"/>
          <w:szCs w:val="28"/>
          <w:rtl/>
        </w:rPr>
        <w:t xml:space="preserve">وكانت نهابا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بدون خرم.</w:t>
      </w:r>
    </w:p>
    <w:p>
      <w:pPr>
        <w:pStyle w:val="BookText"/>
      </w:pPr>
      <w:r>
        <w:rPr>
          <w:rFonts w:ascii="Amiri" w:hAnsi="Amiri" w:eastAsia="Amiri" w:cs="Amiri"/>
          <w:lang w:bidi="ar-SA"/>
          <w:color w:val="111111"/>
          <w:sz w:val="28"/>
          <w:szCs w:val="28"/>
          <w:rtl/>
        </w:rPr>
        <w:t xml:space="preserve">و [ إِفْعلِ ] ، بكسر الهمزة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998" w:name="_Toc1499"/>
      <w:r>
        <w:t>الإِجْرِد</w:t>
      </w:r>
      <w:bookmarkEnd w:id="1998"/>
    </w:p>
    <w:p>
      <w:pPr>
        <w:pStyle w:val="BookText"/>
      </w:pPr>
      <w:r>
        <w:rPr>
          <w:rFonts w:ascii="Amiri" w:hAnsi="Amiri" w:eastAsia="Amiri" w:cs="Amiri"/>
          <w:lang w:bidi="ar-SA"/>
          <w:color w:val="111111"/>
          <w:sz w:val="28"/>
          <w:szCs w:val="28"/>
          <w:rtl/>
        </w:rPr>
        <w:t xml:space="preserve">[الإِجْرِد] : نبت ينبت في أصول الكمأة يُستدل به عليها ، واحدته إِجْرِدَة بالهاء ، قال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جَنَيْتُهُ مِنْ مُجْتَنىً عَوِيصِ</w:t>
      </w:r>
    </w:p>
    <w:p>
      <w:pPr>
        <w:pStyle w:val="BookText"/>
      </w:pPr>
      <w:r>
        <w:rPr>
          <w:rFonts w:ascii="Amiri" w:hAnsi="Amiri" w:eastAsia="Amiri" w:cs="Amiri"/>
          <w:lang w:bidi="ar-SA"/>
          <w:color w:val="111111"/>
          <w:sz w:val="28"/>
          <w:szCs w:val="28"/>
          <w:rtl/>
        </w:rPr>
        <w:t xml:space="preserve">مِنْ مَنْبِتِ الإِجرِدِ والقَصِيصِ </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[شماره صفحه واقعی : 1046]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2" w:name="pg14428_153390"/>
    <w:bookmarkEnd w:id="312"/>
    <w:p>
      <w:pPr>
        <w:pStyle w:val="BookText"/>
      </w:pPr>
      <w:r>
        <w:rPr>
          <w:rFonts w:ascii="Amiri" w:hAnsi="Amiri" w:eastAsia="Amiri" w:cs="Amiri"/>
          <w:lang w:bidi="ar-SA"/>
          <w:color w:val="111111"/>
          <w:sz w:val="28"/>
          <w:szCs w:val="28"/>
          <w:rtl/>
        </w:rPr>
        <w:t xml:space="preserve">إِفْعِيلَى ، بكسر الهمزة</w:t>
      </w:r>
    </w:p>
    <w:p>
      <w:pPr>
        <w:pStyle w:val="BookText"/>
      </w:pPr>
      <w:r>
        <w:rPr>
          <w:rFonts w:ascii="Amiri" w:hAnsi="Amiri" w:eastAsia="Amiri" w:cs="Amiri"/>
          <w:lang w:bidi="ar-SA"/>
          <w:color w:val="111111"/>
          <w:sz w:val="28"/>
          <w:szCs w:val="28"/>
          <w:rtl/>
        </w:rPr>
        <w:t xml:space="preserve">ي</w:t>
      </w:r>
    </w:p>
    <w:p>
      <w:pPr>
        <w:pStyle w:val="Heading5"/>
      </w:pPr>
      <w:bookmarkStart w:id="1999" w:name="_Toc1500"/>
      <w:r>
        <w:t>الإِجْرِيّا</w:t>
      </w:r>
      <w:bookmarkEnd w:id="1999"/>
    </w:p>
    <w:p>
      <w:pPr>
        <w:pStyle w:val="BookText"/>
      </w:pPr>
      <w:r>
        <w:rPr>
          <w:rFonts w:ascii="Amiri" w:hAnsi="Amiri" w:eastAsia="Amiri" w:cs="Amiri"/>
          <w:lang w:bidi="ar-SA"/>
          <w:color w:val="111111"/>
          <w:sz w:val="28"/>
          <w:szCs w:val="28"/>
          <w:rtl/>
        </w:rPr>
        <w:t xml:space="preserve">[الإِجْرِيّا] : العادة والوجه يأخذ فيه الإِنسان.</w:t>
      </w:r>
    </w:p>
    <w:p>
      <w:pPr>
        <w:pStyle w:val="BookText"/>
      </w:pPr>
      <w:r>
        <w:rPr>
          <w:rFonts w:ascii="Amiri" w:hAnsi="Amiri" w:eastAsia="Amiri" w:cs="Amiri"/>
          <w:lang w:bidi="ar-SA"/>
          <w:color w:val="111111"/>
          <w:sz w:val="28"/>
          <w:szCs w:val="28"/>
          <w:rtl/>
        </w:rPr>
        <w:t xml:space="preserve">قال سيبويه : لم يأت على هذا [ المثال ] </w:t>
      </w:r>
      <w:r>
        <w:rPr>
          <w:rStyle w:val="FootnoteReference"/>
        </w:rPr>
        <w:footnoteReference w:id="849"/>
      </w:r>
      <w:r>
        <w:rPr>
          <w:rFonts w:ascii="Amiri" w:hAnsi="Amiri" w:eastAsia="Amiri" w:cs="Amiri"/>
          <w:lang w:bidi="ar-SA"/>
          <w:color w:val="111111"/>
          <w:sz w:val="28"/>
          <w:szCs w:val="28"/>
          <w:rtl/>
        </w:rPr>
        <w:t xml:space="preserve">غير إِهْجِيرى وإِجْرِيّا ، وهما بمعنى.</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Amiri" w:hAnsi="Amiri" w:eastAsia="Amiri" w:cs="Amiri"/>
          <w:lang w:bidi="ar-SA"/>
          <w:color w:val="111111"/>
          <w:sz w:val="28"/>
          <w:szCs w:val="28"/>
          <w:rtl/>
        </w:rPr>
        <w:t xml:space="preserve">ي</w:t>
      </w:r>
    </w:p>
    <w:p>
      <w:pPr>
        <w:pStyle w:val="Heading5"/>
      </w:pPr>
      <w:bookmarkStart w:id="2000" w:name="_Toc1501"/>
      <w:r>
        <w:t>المَجْرَى</w:t>
      </w:r>
      <w:bookmarkEnd w:id="2000"/>
    </w:p>
    <w:p>
      <w:pPr>
        <w:pStyle w:val="BookText"/>
      </w:pPr>
      <w:r>
        <w:rPr>
          <w:rFonts w:ascii="Amiri" w:hAnsi="Amiri" w:eastAsia="Amiri" w:cs="Amiri"/>
          <w:lang w:bidi="ar-SA"/>
          <w:color w:val="111111"/>
          <w:sz w:val="28"/>
          <w:szCs w:val="28"/>
          <w:rtl/>
        </w:rPr>
        <w:t xml:space="preserve">[المَجْرَى] : المَمَرُّ. وقرأ حفص عن عاصم وحمزة والكسائي ( بِسْمِ اللهِ مَجْراها )</w:t>
      </w:r>
      <w:r>
        <w:rPr>
          <w:rStyle w:val="FootnoteReference"/>
        </w:rPr>
        <w:footnoteReference w:id="850"/>
      </w:r>
      <w:r>
        <w:rPr>
          <w:rFonts w:ascii="Amiri" w:hAnsi="Amiri" w:eastAsia="Amiri" w:cs="Amiri"/>
          <w:lang w:bidi="ar-SA"/>
          <w:color w:val="111111"/>
          <w:sz w:val="28"/>
          <w:szCs w:val="28"/>
          <w:rtl/>
        </w:rPr>
        <w:t xml:space="preserve">بفتح الميم ( وَمُرْساها ) بضم الميم.</w:t>
      </w:r>
    </w:p>
    <w:p>
      <w:pPr>
        <w:pStyle w:val="BookText"/>
      </w:pPr>
      <w:r>
        <w:rPr>
          <w:rFonts w:ascii="Amiri" w:hAnsi="Amiri" w:eastAsia="Amiri" w:cs="Amiri"/>
          <w:lang w:bidi="ar-SA"/>
          <w:color w:val="111111"/>
          <w:sz w:val="28"/>
          <w:szCs w:val="28"/>
          <w:rtl/>
        </w:rPr>
        <w:t xml:space="preserve">والمَجْرَى : حركة الروي في الشعر المطلق.</w:t>
      </w:r>
    </w:p>
    <w:p>
      <w:pPr>
        <w:pStyle w:val="BookText"/>
      </w:pPr>
      <w:r>
        <w:rPr>
          <w:rFonts w:ascii="Amiri" w:hAnsi="Amiri" w:eastAsia="Amiri" w:cs="Amiri"/>
          <w:lang w:bidi="ar-SA"/>
          <w:color w:val="111111"/>
          <w:sz w:val="28"/>
          <w:szCs w:val="28"/>
          <w:rtl/>
        </w:rPr>
        <w:t xml:space="preserve">مِفْعَلة ، بكسر الميم</w:t>
      </w:r>
    </w:p>
    <w:p>
      <w:pPr>
        <w:pStyle w:val="BookText"/>
      </w:pPr>
      <w:r>
        <w:rPr>
          <w:rFonts w:ascii="IRNazanin" w:hAnsi="IRNazanin" w:eastAsia="IRNazanin" w:cs="IRNazanin"/>
          <w:lang w:bidi="fa-IR"/>
          <w:color w:val="111111"/>
          <w:sz w:val="28"/>
          <w:szCs w:val="28"/>
          <w:rtl/>
        </w:rPr>
        <w:t xml:space="preserve">ف</w:t>
      </w:r>
    </w:p>
    <w:p>
      <w:pPr>
        <w:pStyle w:val="Heading5"/>
      </w:pPr>
      <w:bookmarkStart w:id="2001" w:name="_Toc1502"/>
      <w:r>
        <w:t>المِجْرَفَة</w:t>
      </w:r>
      <w:bookmarkEnd w:id="2001"/>
    </w:p>
    <w:p>
      <w:pPr>
        <w:pStyle w:val="BookText"/>
      </w:pPr>
      <w:r>
        <w:rPr>
          <w:rFonts w:ascii="Amiri" w:hAnsi="Amiri" w:eastAsia="Amiri" w:cs="Amiri"/>
          <w:lang w:bidi="ar-SA"/>
          <w:color w:val="111111"/>
          <w:sz w:val="28"/>
          <w:szCs w:val="28"/>
          <w:rtl/>
        </w:rPr>
        <w:t xml:space="preserve">[المِجْرَفَة] : المِسْحاة تُتَّخذ من خشب يجرف بها التراب ونحوه من فوق الأرض.</w:t>
      </w:r>
    </w:p>
    <w:p>
      <w:pPr>
        <w:pStyle w:val="BookText"/>
      </w:pPr>
      <w:r>
        <w:rPr>
          <w:rFonts w:ascii="Amiri" w:hAnsi="Amiri" w:eastAsia="Amiri" w:cs="Amiri"/>
          <w:lang w:bidi="ar-SA"/>
          <w:color w:val="111111"/>
          <w:sz w:val="28"/>
          <w:szCs w:val="28"/>
          <w:rtl/>
        </w:rPr>
        <w:t xml:space="preserve">فِعِّيل ، بكسر الفاء والعين مشددة</w:t>
      </w:r>
    </w:p>
    <w:p>
      <w:pPr>
        <w:pStyle w:val="BookText"/>
      </w:pPr>
      <w:r>
        <w:rPr>
          <w:rFonts w:ascii="IRNazanin" w:hAnsi="IRNazanin" w:eastAsia="IRNazanin" w:cs="IRNazanin"/>
          <w:lang w:bidi="fa-IR"/>
          <w:color w:val="111111"/>
          <w:sz w:val="28"/>
          <w:szCs w:val="28"/>
          <w:rtl/>
        </w:rPr>
        <w:t xml:space="preserve">ث</w:t>
      </w:r>
    </w:p>
    <w:p>
      <w:pPr>
        <w:pStyle w:val="Heading5"/>
      </w:pPr>
      <w:bookmarkStart w:id="2002" w:name="_Toc1503"/>
      <w:r>
        <w:t>الجِرِّيث</w:t>
      </w:r>
      <w:bookmarkEnd w:id="2002"/>
    </w:p>
    <w:p>
      <w:pPr>
        <w:pStyle w:val="BookText"/>
      </w:pPr>
      <w:r>
        <w:rPr>
          <w:rFonts w:ascii="Amiri" w:hAnsi="Amiri" w:eastAsia="Amiri" w:cs="Amiri"/>
          <w:lang w:bidi="ar-SA"/>
          <w:color w:val="111111"/>
          <w:sz w:val="28"/>
          <w:szCs w:val="28"/>
          <w:rtl/>
        </w:rPr>
        <w:t xml:space="preserve">[الجِرِّيث] : ضرب من السمك ، بالثاء معجمة بثلاث.</w:t>
      </w:r>
    </w:p>
    <w:p>
      <w:pPr>
        <w:pStyle w:val="BookText"/>
      </w:pPr>
      <w:r>
        <w:rPr>
          <w:rFonts w:ascii="Amiri" w:hAnsi="Amiri" w:eastAsia="Amiri" w:cs="Amiri"/>
          <w:lang w:bidi="ar-SA"/>
          <w:color w:val="111111"/>
          <w:sz w:val="28"/>
          <w:szCs w:val="28"/>
          <w:rtl/>
        </w:rPr>
        <w:t xml:space="preserve">ي</w:t>
      </w:r>
    </w:p>
    <w:p>
      <w:pPr>
        <w:pStyle w:val="Heading5"/>
      </w:pPr>
      <w:bookmarkStart w:id="2003" w:name="_Toc1504"/>
      <w:r>
        <w:t>الجِرِّيّ</w:t>
      </w:r>
      <w:bookmarkEnd w:id="2003"/>
    </w:p>
    <w:p>
      <w:pPr>
        <w:pStyle w:val="BookText"/>
      </w:pPr>
      <w:r>
        <w:rPr>
          <w:rFonts w:ascii="Amiri" w:hAnsi="Amiri" w:eastAsia="Amiri" w:cs="Amiri"/>
          <w:lang w:bidi="ar-SA"/>
          <w:color w:val="111111"/>
          <w:sz w:val="28"/>
          <w:szCs w:val="28"/>
          <w:rtl/>
        </w:rPr>
        <w:t xml:space="preserve">[الجِرِّيّ] : ضرب من السمك ، لغتان.</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ز</w:t>
      </w:r>
    </w:p>
    <w:p>
      <w:pPr>
        <w:pStyle w:val="Heading5"/>
      </w:pPr>
      <w:bookmarkStart w:id="2004" w:name="_Toc1505"/>
      <w:r>
        <w:t>الجارز</w:t>
      </w:r>
      <w:bookmarkEnd w:id="2004"/>
    </w:p>
    <w:p>
      <w:pPr>
        <w:pStyle w:val="BookText"/>
      </w:pPr>
      <w:r>
        <w:rPr>
          <w:rFonts w:ascii="Amiri" w:hAnsi="Amiri" w:eastAsia="Amiri" w:cs="Amiri"/>
          <w:lang w:bidi="ar-SA"/>
          <w:color w:val="111111"/>
          <w:sz w:val="28"/>
          <w:szCs w:val="28"/>
          <w:rtl/>
        </w:rPr>
        <w:t xml:space="preserve">[الجارز] : السُّعال الشديد ، قال الشماخ </w:t>
      </w:r>
      <w:r>
        <w:rPr>
          <w:rStyle w:val="FootnoteReference"/>
        </w:rPr>
        <w:footnoteReference w:id="851"/>
      </w:r>
    </w:p>
    <w:p>
      <w:pPr>
        <w:pStyle w:val="BookText"/>
      </w:pPr>
      <w:r>
        <w:rPr>
          <w:rFonts w:ascii="Amiri" w:hAnsi="Amiri" w:eastAsia="Amiri" w:cs="Amiri"/>
          <w:lang w:bidi="ar-SA"/>
          <w:color w:val="111111"/>
          <w:sz w:val="28"/>
          <w:szCs w:val="28"/>
          <w:rtl/>
        </w:rPr>
        <w:t xml:space="preserve">يحشر جها طوراُ ، وطوراً كأنما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 بالرُّغَامَى والخَيَاشِيمِ جَارِزُ</w:t>
      </w:r>
    </w:p>
    <w:p>
      <w:pPr>
        <w:pStyle w:val="BookText"/>
      </w:pPr>
      <w:r>
        <w:rPr>
          <w:rFonts w:ascii="IRNazanin" w:hAnsi="IRNazanin" w:eastAsia="IRNazanin" w:cs="IRNazanin"/>
          <w:lang w:bidi="fa-IR"/>
          <w:color w:val="111111"/>
          <w:sz w:val="28"/>
          <w:szCs w:val="28"/>
          <w:rtl/>
        </w:rPr>
        <w:t xml:space="preserve">[شماره صفحه واقعی : 1047]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3" w:name="pg14428_153392"/>
    <w:bookmarkEnd w:id="313"/>
    <w:p>
      <w:pPr>
        <w:pStyle w:val="BookText"/>
      </w:pPr>
      <w:r>
        <w:rPr>
          <w:rFonts w:ascii="Amiri" w:hAnsi="Amiri" w:eastAsia="Amiri" w:cs="Amiri"/>
          <w:lang w:bidi="ar-SA"/>
          <w:color w:val="111111"/>
          <w:sz w:val="28"/>
          <w:szCs w:val="28"/>
          <w:rtl/>
        </w:rPr>
        <w:t xml:space="preserve">وقال بعضهم : يقال : امرأة جَارِزٌ : أي عاقر.</w:t>
      </w:r>
    </w:p>
    <w:p>
      <w:pPr>
        <w:pStyle w:val="BookText"/>
      </w:pPr>
      <w:r>
        <w:rPr>
          <w:rFonts w:ascii="IRNazanin" w:hAnsi="IRNazanin" w:eastAsia="IRNazanin" w:cs="IRNazanin"/>
          <w:lang w:bidi="fa-IR"/>
          <w:color w:val="111111"/>
          <w:sz w:val="28"/>
          <w:szCs w:val="28"/>
          <w:rtl/>
        </w:rPr>
        <w:t xml:space="preserve">ف</w:t>
      </w:r>
    </w:p>
    <w:p>
      <w:pPr>
        <w:pStyle w:val="Heading5"/>
      </w:pPr>
      <w:bookmarkStart w:id="2005" w:name="_Toc1506"/>
      <w:r>
        <w:t>الجارف</w:t>
      </w:r>
      <w:bookmarkEnd w:id="2005"/>
    </w:p>
    <w:p>
      <w:pPr>
        <w:pStyle w:val="BookText"/>
      </w:pPr>
      <w:r>
        <w:rPr>
          <w:rFonts w:ascii="Amiri" w:hAnsi="Amiri" w:eastAsia="Amiri" w:cs="Amiri"/>
          <w:lang w:bidi="ar-SA"/>
          <w:color w:val="111111"/>
          <w:sz w:val="28"/>
          <w:szCs w:val="28"/>
          <w:rtl/>
        </w:rPr>
        <w:t xml:space="preserve">[الجارف] : بَلِيَّةٌ تنزل بالأموال تجترفها.</w:t>
      </w:r>
    </w:p>
    <w:p>
      <w:pPr>
        <w:pStyle w:val="BookText"/>
      </w:pPr>
      <w:r>
        <w:rPr>
          <w:rFonts w:ascii="Amiri" w:hAnsi="Amiri" w:eastAsia="Amiri" w:cs="Amiri"/>
          <w:lang w:bidi="ar-SA"/>
          <w:color w:val="111111"/>
          <w:sz w:val="28"/>
          <w:szCs w:val="28"/>
          <w:rtl/>
        </w:rPr>
        <w:t xml:space="preserve">والطاعون الجارف : الموت الذريع يجرف الناس أي يفنيهم.</w:t>
      </w:r>
    </w:p>
    <w:p>
      <w:pPr>
        <w:pStyle w:val="BookText"/>
      </w:pPr>
      <w:r>
        <w:rPr>
          <w:rFonts w:ascii="IRNazanin" w:hAnsi="IRNazanin" w:eastAsia="IRNazanin" w:cs="IRNazanin"/>
          <w:lang w:bidi="fa-IR"/>
          <w:color w:val="111111"/>
          <w:sz w:val="28"/>
          <w:szCs w:val="28"/>
          <w:rtl/>
        </w:rPr>
        <w:t xml:space="preserve">م</w:t>
      </w:r>
    </w:p>
    <w:p>
      <w:pPr>
        <w:pStyle w:val="Heading5"/>
      </w:pPr>
      <w:bookmarkStart w:id="2006" w:name="_Toc1507"/>
      <w:r>
        <w:t>جارم</w:t>
      </w:r>
      <w:bookmarkEnd w:id="2006"/>
    </w:p>
    <w:p>
      <w:pPr>
        <w:pStyle w:val="BookText"/>
      </w:pPr>
      <w:r>
        <w:rPr>
          <w:rFonts w:ascii="IRNazanin" w:hAnsi="IRNazanin" w:eastAsia="IRNazanin" w:cs="IRNazanin"/>
          <w:lang w:bidi="fa-IR"/>
          <w:color w:val="111111"/>
          <w:sz w:val="28"/>
          <w:szCs w:val="28"/>
          <w:rtl/>
        </w:rPr>
        <w:t xml:space="preserve">[جارم] : بنو جارم : [ بطن ] من العرب.</w:t>
      </w:r>
    </w:p>
    <w:p>
      <w:pPr>
        <w:pStyle w:val="BookText"/>
      </w:pPr>
      <w:r>
        <w:rPr>
          <w:rFonts w:ascii="IRNazanin" w:hAnsi="IRNazanin" w:eastAsia="IRNazanin" w:cs="IRNazanin"/>
          <w:lang w:bidi="fa-IR"/>
          <w:color w:val="111111"/>
          <w:sz w:val="28"/>
          <w:szCs w:val="28"/>
          <w:rtl/>
        </w:rPr>
        <w:t xml:space="preserve">ن</w:t>
      </w:r>
    </w:p>
    <w:p>
      <w:pPr>
        <w:pStyle w:val="Heading5"/>
      </w:pPr>
      <w:bookmarkStart w:id="2007" w:name="_Toc1508"/>
      <w:r>
        <w:t>الجارن</w:t>
      </w:r>
      <w:bookmarkEnd w:id="2007"/>
    </w:p>
    <w:p>
      <w:pPr>
        <w:pStyle w:val="BookText"/>
      </w:pPr>
      <w:r>
        <w:rPr>
          <w:rFonts w:ascii="Amiri" w:hAnsi="Amiri" w:eastAsia="Amiri" w:cs="Amiri"/>
          <w:lang w:bidi="ar-SA"/>
          <w:color w:val="111111"/>
          <w:sz w:val="28"/>
          <w:szCs w:val="28"/>
          <w:rtl/>
        </w:rPr>
        <w:t xml:space="preserve">[الجارن] من الثياب : اللين الذي قد انسحق ولان.</w:t>
      </w:r>
    </w:p>
    <w:p>
      <w:pPr>
        <w:pStyle w:val="BookText"/>
      </w:pPr>
      <w:r>
        <w:rPr>
          <w:rFonts w:ascii="Amiri" w:hAnsi="Amiri" w:eastAsia="Amiri" w:cs="Amiri"/>
          <w:lang w:bidi="ar-SA"/>
          <w:color w:val="111111"/>
          <w:sz w:val="28"/>
          <w:szCs w:val="28"/>
          <w:rtl/>
        </w:rPr>
        <w:t xml:space="preserve">وأديم جارن : أي لين ، قال لبيد </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بمقابل سرب المازر عدله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قَلِقُ المَحَالَةِ جَارِنٌ مَسْلُومُ</w:t>
      </w:r>
    </w:p>
    <w:p>
      <w:pPr>
        <w:pStyle w:val="BookText"/>
      </w:pPr>
      <w:r>
        <w:rPr>
          <w:rFonts w:ascii="Amiri" w:hAnsi="Amiri" w:eastAsia="Amiri" w:cs="Amiri"/>
          <w:lang w:bidi="ar-SA"/>
          <w:color w:val="111111"/>
          <w:sz w:val="28"/>
          <w:szCs w:val="28"/>
          <w:rtl/>
        </w:rPr>
        <w:t xml:space="preserve">أي لين مدبوغ بالسَّلَم.</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2008" w:name="_Toc1509"/>
      <w:r>
        <w:t>الجارحة</w:t>
      </w:r>
      <w:bookmarkEnd w:id="2008"/>
    </w:p>
    <w:p>
      <w:pPr>
        <w:pStyle w:val="BookText"/>
      </w:pPr>
      <w:r>
        <w:rPr>
          <w:rFonts w:ascii="Amiri" w:hAnsi="Amiri" w:eastAsia="Amiri" w:cs="Amiri"/>
          <w:lang w:bidi="ar-SA"/>
          <w:color w:val="111111"/>
          <w:sz w:val="28"/>
          <w:szCs w:val="28"/>
          <w:rtl/>
        </w:rPr>
        <w:t xml:space="preserve">[الجارحة] : واحدة جوارح الإِنسان ، وهي أعضاؤه التي تكتسب.</w:t>
      </w:r>
    </w:p>
    <w:p>
      <w:pPr>
        <w:pStyle w:val="BookText"/>
      </w:pPr>
      <w:r>
        <w:rPr>
          <w:rFonts w:ascii="Amiri" w:hAnsi="Amiri" w:eastAsia="Amiri" w:cs="Amiri"/>
          <w:lang w:bidi="ar-SA"/>
          <w:color w:val="111111"/>
          <w:sz w:val="28"/>
          <w:szCs w:val="28"/>
          <w:rtl/>
        </w:rPr>
        <w:t xml:space="preserve">وجوارح الطير والسباع </w:t>
      </w:r>
      <w:r>
        <w:rPr>
          <w:rStyle w:val="FootnoteReference"/>
        </w:rPr>
        <w:footnoteReference w:id="853"/>
      </w:r>
      <w:r>
        <w:rPr>
          <w:rFonts w:ascii="Amiri" w:hAnsi="Amiri" w:eastAsia="Amiri" w:cs="Amiri"/>
          <w:lang w:bidi="ar-SA"/>
          <w:color w:val="111111"/>
          <w:sz w:val="28"/>
          <w:szCs w:val="28"/>
          <w:rtl/>
        </w:rPr>
        <w:t xml:space="preserve">: التي تصيد ، قال الله تعالى : ( وَما عَلَّمْتُمْ مِنَ الْجَوارِحِ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w:t>
      </w:r>
    </w:p>
    <w:p>
      <w:pPr>
        <w:pStyle w:val="Heading5"/>
      </w:pPr>
      <w:bookmarkStart w:id="2009" w:name="_Toc1510"/>
      <w:r>
        <w:t>جارزة</w:t>
      </w:r>
      <w:bookmarkEnd w:id="2009"/>
    </w:p>
    <w:p>
      <w:pPr>
        <w:pStyle w:val="BookText"/>
      </w:pPr>
      <w:r>
        <w:rPr>
          <w:rFonts w:ascii="Amiri" w:hAnsi="Amiri" w:eastAsia="Amiri" w:cs="Amiri"/>
          <w:lang w:bidi="ar-SA"/>
          <w:color w:val="111111"/>
          <w:sz w:val="28"/>
          <w:szCs w:val="28"/>
          <w:rtl/>
        </w:rPr>
        <w:t xml:space="preserve">[جارزة] : يقال : أرض جارزة : أي يابسة غليظة يكتنفها رمل ، والجمع الجَوَارز.</w:t>
      </w:r>
    </w:p>
    <w:p>
      <w:pPr>
        <w:pStyle w:val="BookText"/>
      </w:pPr>
      <w:r>
        <w:rPr>
          <w:rFonts w:ascii="Amiri" w:hAnsi="Amiri" w:eastAsia="Amiri" w:cs="Amiri"/>
          <w:lang w:bidi="ar-SA"/>
          <w:color w:val="111111"/>
          <w:sz w:val="28"/>
          <w:szCs w:val="28"/>
          <w:rtl/>
        </w:rPr>
        <w:t xml:space="preserve">ي</w:t>
      </w:r>
    </w:p>
    <w:p>
      <w:pPr>
        <w:pStyle w:val="Heading5"/>
      </w:pPr>
      <w:bookmarkStart w:id="2010" w:name="_Toc1511"/>
      <w:r>
        <w:t>الجارية</w:t>
      </w:r>
      <w:bookmarkEnd w:id="2010"/>
    </w:p>
    <w:p>
      <w:pPr>
        <w:pStyle w:val="BookText"/>
      </w:pPr>
      <w:r>
        <w:rPr>
          <w:rFonts w:ascii="Amiri" w:hAnsi="Amiri" w:eastAsia="Amiri" w:cs="Amiri"/>
          <w:lang w:bidi="ar-SA"/>
          <w:color w:val="111111"/>
          <w:sz w:val="28"/>
          <w:szCs w:val="28"/>
          <w:rtl/>
        </w:rPr>
        <w:t xml:space="preserve">[الجارية] : الفتاة الصغيرة.</w:t>
      </w:r>
    </w:p>
    <w:p>
      <w:pPr>
        <w:pStyle w:val="BookText"/>
      </w:pPr>
      <w:r>
        <w:rPr>
          <w:rFonts w:ascii="Amiri" w:hAnsi="Amiri" w:eastAsia="Amiri" w:cs="Amiri"/>
          <w:lang w:bidi="ar-SA"/>
          <w:color w:val="111111"/>
          <w:sz w:val="28"/>
          <w:szCs w:val="28"/>
          <w:rtl/>
        </w:rPr>
        <w:t xml:space="preserve">والجارية : السفينة ، قال الله تعالى : ( حَمَلْناكُمْ فِي الْجارِيَةِ )</w:t>
      </w:r>
      <w:r>
        <w:rPr>
          <w:rStyle w:val="FootnoteReference"/>
        </w:rPr>
        <w:footnoteReference w:id="855"/>
      </w:r>
      <w:r>
        <w:rPr>
          <w:rFonts w:ascii="Amiri" w:hAnsi="Amiri" w:eastAsia="Amiri" w:cs="Amiri"/>
          <w:lang w:bidi="ar-SA"/>
          <w:color w:val="111111"/>
          <w:sz w:val="28"/>
          <w:szCs w:val="28"/>
          <w:rtl/>
        </w:rPr>
        <w:t xml:space="preserve">. والجواري : السفن ، قال الله تعالى : ( وَمِنْ آياتِهِ الْجَوارِ</w:t>
      </w:r>
    </w:p>
    <w:p>
      <w:pPr>
        <w:pStyle w:val="BookText"/>
      </w:pPr>
      <w:r>
        <w:rPr>
          <w:rFonts w:ascii="IRNazanin" w:hAnsi="IRNazanin" w:eastAsia="IRNazanin" w:cs="IRNazanin"/>
          <w:lang w:bidi="fa-IR"/>
          <w:color w:val="111111"/>
          <w:sz w:val="28"/>
          <w:szCs w:val="28"/>
          <w:rtl/>
        </w:rPr>
        <w:t xml:space="preserve">[شماره صفحه واقعی : 1048]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14" w:name="pg14428_153393"/>
    <w:bookmarkEnd w:id="314"/>
    <w:p>
      <w:pPr>
        <w:pStyle w:val="BookText"/>
      </w:pPr>
      <w:r>
        <w:rPr>
          <w:rFonts w:ascii="Amiri" w:hAnsi="Amiri" w:eastAsia="Amiri" w:cs="Amiri"/>
          <w:lang w:bidi="ar-SA"/>
          <w:color w:val="111111"/>
          <w:sz w:val="28"/>
          <w:szCs w:val="28"/>
          <w:rtl/>
        </w:rPr>
        <w:t xml:space="preserve">فِي الْبَحْرِ كَالْأَعْلامِ )</w:t>
      </w:r>
      <w:r>
        <w:rPr>
          <w:rStyle w:val="FootnoteReference"/>
        </w:rPr>
        <w:footnoteReference w:id="856"/>
      </w:r>
      <w:r>
        <w:rPr>
          <w:rFonts w:ascii="Amiri" w:hAnsi="Amiri" w:eastAsia="Amiri" w:cs="Amiri"/>
          <w:lang w:bidi="ar-SA"/>
          <w:color w:val="111111"/>
          <w:sz w:val="28"/>
          <w:szCs w:val="28"/>
          <w:rtl/>
        </w:rPr>
        <w:t xml:space="preserve">قرأ نافع وأبو عمرو بإِثبات الياء في الوصل خاصة ، وأثبتها ابن كثير في الحالين ، وقرأ الباقون بحذفها [ فيهما ].</w:t>
      </w:r>
    </w:p>
    <w:p>
      <w:pPr>
        <w:pStyle w:val="BookText"/>
      </w:pPr>
      <w:r>
        <w:rPr>
          <w:rFonts w:ascii="Amiri" w:hAnsi="Amiri" w:eastAsia="Amiri" w:cs="Amiri"/>
          <w:lang w:bidi="ar-SA"/>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د</w:t>
      </w:r>
    </w:p>
    <w:p>
      <w:pPr>
        <w:pStyle w:val="Heading5"/>
      </w:pPr>
      <w:bookmarkStart w:id="2011" w:name="_Toc1512"/>
      <w:r>
        <w:t>الجارُود</w:t>
      </w:r>
      <w:bookmarkEnd w:id="2011"/>
    </w:p>
    <w:p>
      <w:pPr>
        <w:pStyle w:val="BookText"/>
      </w:pPr>
      <w:r>
        <w:rPr>
          <w:rFonts w:ascii="Amiri" w:hAnsi="Amiri" w:eastAsia="Amiri" w:cs="Amiri"/>
          <w:lang w:bidi="ar-SA"/>
          <w:color w:val="111111"/>
          <w:sz w:val="28"/>
          <w:szCs w:val="28"/>
          <w:rtl/>
        </w:rPr>
        <w:t xml:space="preserve">[الجارُود] : لقب رجل من عبد القيس ، واسمه بشر بن عمرو ، ولقب الجارود لأنه أصاب إِبلَه داءٌ فخرج بها إِلى أخواله من بكر بن وائل ، ففشا ذلك الداء في إِبلهم فأهلكها ، فضربت به العرب المثل في الشؤم ، قال </w:t>
      </w:r>
      <w:r>
        <w:rPr>
          <w:rStyle w:val="FootnoteReference"/>
        </w:rPr>
        <w:footnoteReference w:id="857"/>
      </w:r>
    </w:p>
    <w:p>
      <w:pPr>
        <w:pStyle w:val="BookText"/>
      </w:pPr>
      <w:r>
        <w:rPr>
          <w:rFonts w:ascii="Amiri" w:hAnsi="Amiri" w:eastAsia="Amiri" w:cs="Amiri"/>
          <w:lang w:bidi="ar-SA"/>
          <w:color w:val="111111"/>
          <w:sz w:val="28"/>
          <w:szCs w:val="28"/>
          <w:rtl/>
        </w:rPr>
        <w:t xml:space="preserve">فد سناهم بالخيل من كل جانب</w:t>
      </w:r>
    </w:p>
    <w:p>
      <w:pPr>
        <w:pStyle w:val="BookText"/>
      </w:pPr>
      <w:r>
        <w:rPr>
          <w:rFonts w:ascii="Amiri" w:hAnsi="Amiri" w:eastAsia="Amiri" w:cs="Amiri"/>
          <w:lang w:bidi="ar-SA"/>
          <w:color w:val="111111"/>
          <w:sz w:val="28"/>
          <w:szCs w:val="28"/>
          <w:rtl/>
        </w:rPr>
        <w:t xml:space="preserve">والعجز في اللسان ( ج ر د ) وفيه وهو كما في المتن في التاج ( ج ر 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جَرَدَ الجَارُودُ بكرَ بنَ وائِلِ</w:t>
      </w:r>
    </w:p>
    <w:p>
      <w:pPr>
        <w:pStyle w:val="BookText"/>
      </w:pPr>
      <w:r>
        <w:rPr>
          <w:rFonts w:ascii="IRNazanin" w:hAnsi="IRNazanin" w:eastAsia="IRNazanin" w:cs="IRNazanin"/>
          <w:lang w:bidi="fa-IR"/>
          <w:color w:val="111111"/>
          <w:sz w:val="28"/>
          <w:szCs w:val="28"/>
          <w:rtl/>
        </w:rPr>
        <w:t xml:space="preserve">والجارُود : المشؤوم.</w:t>
      </w:r>
    </w:p>
    <w:p>
      <w:pPr>
        <w:pStyle w:val="BookText"/>
      </w:pPr>
      <w:r>
        <w:rPr>
          <w:rFonts w:ascii="Amiri" w:hAnsi="Amiri" w:eastAsia="Amiri" w:cs="Amiri"/>
          <w:lang w:bidi="ar-SA"/>
          <w:color w:val="111111"/>
          <w:sz w:val="28"/>
          <w:szCs w:val="28"/>
          <w:rtl/>
        </w:rPr>
        <w:t xml:space="preserve">والجَارُودِيَّة </w:t>
      </w:r>
      <w:r>
        <w:rPr>
          <w:rStyle w:val="FootnoteReference"/>
        </w:rPr>
        <w:footnoteReference w:id="858"/>
      </w:r>
      <w:r>
        <w:rPr>
          <w:rFonts w:ascii="Amiri" w:hAnsi="Amiri" w:eastAsia="Amiri" w:cs="Amiri"/>
          <w:lang w:bidi="ar-SA"/>
          <w:color w:val="111111"/>
          <w:sz w:val="28"/>
          <w:szCs w:val="28"/>
          <w:rtl/>
        </w:rPr>
        <w:t xml:space="preserve">: فرقة من الشيعة ينسبون إِلى الزيدية ( وليسوا منهم ). نسبوا إِلى رئيس لهم من أهل خراسان ، يقال له : أبو الجارود </w:t>
      </w:r>
      <w:r>
        <w:rPr>
          <w:rStyle w:val="FootnoteReference"/>
        </w:rPr>
        <w:footnoteReference w:id="859"/>
      </w:r>
      <w:r>
        <w:rPr>
          <w:rFonts w:ascii="Amiri" w:hAnsi="Amiri" w:eastAsia="Amiri" w:cs="Amiri"/>
          <w:lang w:bidi="ar-SA"/>
          <w:color w:val="111111"/>
          <w:sz w:val="28"/>
          <w:szCs w:val="28"/>
          <w:rtl/>
        </w:rPr>
        <w:t xml:space="preserve">، كان يسبّ أبا بكر وعمر وعثمان لتقدُّمهم على عليّ رضي‌الله‌عنهم. وكان زيد بن علي ينهَى عن سبّهم ويعاقب عليه.</w:t>
      </w:r>
    </w:p>
    <w:p>
      <w:pPr>
        <w:pStyle w:val="BookText"/>
      </w:pPr>
      <w:r>
        <w:rPr>
          <w:rFonts w:ascii="IRNazanin" w:hAnsi="IRNazanin" w:eastAsia="IRNazanin" w:cs="IRNazanin"/>
          <w:lang w:bidi="fa-IR"/>
          <w:color w:val="111111"/>
          <w:sz w:val="28"/>
          <w:szCs w:val="28"/>
          <w:rtl/>
        </w:rPr>
        <w:t xml:space="preserve">ف</w:t>
      </w:r>
    </w:p>
    <w:p>
      <w:pPr>
        <w:pStyle w:val="Heading5"/>
      </w:pPr>
      <w:bookmarkStart w:id="2012" w:name="_Toc1513"/>
      <w:r>
        <w:t>جاروف</w:t>
      </w:r>
      <w:bookmarkEnd w:id="2012"/>
    </w:p>
    <w:p>
      <w:pPr>
        <w:pStyle w:val="BookText"/>
      </w:pPr>
      <w:r>
        <w:rPr>
          <w:rFonts w:ascii="Amiri" w:hAnsi="Amiri" w:eastAsia="Amiri" w:cs="Amiri"/>
          <w:lang w:bidi="ar-SA"/>
          <w:color w:val="111111"/>
          <w:sz w:val="28"/>
          <w:szCs w:val="28"/>
          <w:rtl/>
        </w:rPr>
        <w:t xml:space="preserve">[جاروف] : سيل جاروف : أي جُرَاف.</w:t>
      </w:r>
    </w:p>
    <w:p>
      <w:pPr>
        <w:pStyle w:val="BookText"/>
      </w:pPr>
      <w:r>
        <w:rPr>
          <w:rFonts w:ascii="IRNazanin" w:hAnsi="IRNazanin" w:eastAsia="IRNazanin" w:cs="IRNazanin"/>
          <w:lang w:bidi="fa-IR"/>
          <w:color w:val="111111"/>
          <w:sz w:val="28"/>
          <w:szCs w:val="28"/>
          <w:rtl/>
        </w:rPr>
        <w:t xml:space="preserve">[شماره صفحه واقعی : 1049]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15" w:name="pg14428_153395"/>
    <w:bookmarkEnd w:id="315"/>
    <w:p>
      <w:pPr>
        <w:pStyle w:val="BookText"/>
      </w:pPr>
      <w:r>
        <w:rPr>
          <w:rFonts w:ascii="Amiri" w:hAnsi="Amiri" w:eastAsia="Amiri" w:cs="Amiri"/>
          <w:lang w:bidi="ar-SA"/>
          <w:color w:val="111111"/>
          <w:sz w:val="28"/>
          <w:szCs w:val="28"/>
          <w:rtl/>
        </w:rPr>
        <w:t xml:space="preserve">و [ فاعولة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013" w:name="_Toc1514"/>
      <w:r>
        <w:t>جارودة</w:t>
      </w:r>
      <w:bookmarkEnd w:id="2013"/>
    </w:p>
    <w:p>
      <w:pPr>
        <w:pStyle w:val="BookText"/>
      </w:pPr>
      <w:r>
        <w:rPr>
          <w:rFonts w:ascii="Amiri" w:hAnsi="Amiri" w:eastAsia="Amiri" w:cs="Amiri"/>
          <w:lang w:bidi="ar-SA"/>
          <w:color w:val="111111"/>
          <w:sz w:val="28"/>
          <w:szCs w:val="28"/>
          <w:rtl/>
        </w:rPr>
        <w:t xml:space="preserve">[جارودة] : سنة جارُودَة : شديدة المحل.</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014" w:name="_Toc1515"/>
      <w:r>
        <w:t>الجَراد</w:t>
      </w:r>
      <w:bookmarkEnd w:id="2014"/>
    </w:p>
    <w:p>
      <w:pPr>
        <w:pStyle w:val="BookText"/>
      </w:pPr>
      <w:r>
        <w:rPr>
          <w:rFonts w:ascii="Amiri" w:hAnsi="Amiri" w:eastAsia="Amiri" w:cs="Amiri"/>
          <w:lang w:bidi="ar-SA"/>
          <w:color w:val="111111"/>
          <w:sz w:val="28"/>
          <w:szCs w:val="28"/>
          <w:rtl/>
        </w:rPr>
        <w:t xml:space="preserve">[الجَراد] : جمع جرادة ، وهو مذكر ، قال الله تعالى : ( جَرادٌ مُنْتَشِرٌ )</w:t>
      </w:r>
      <w:r>
        <w:rPr>
          <w:rStyle w:val="FootnoteReference"/>
        </w:rPr>
        <w:footnoteReference w:id="860"/>
      </w:r>
      <w:r>
        <w:rPr>
          <w:rFonts w:ascii="Amiri" w:hAnsi="Amiri" w:eastAsia="Amiri" w:cs="Amiri"/>
          <w:lang w:bidi="ar-SA"/>
          <w:color w:val="111111"/>
          <w:sz w:val="28"/>
          <w:szCs w:val="28"/>
          <w:rtl/>
        </w:rPr>
        <w:t xml:space="preserve">. قال الأصمعي : إِذا اصفرَّت ذكورُه واسودَّت إِناثُه ذهب عنه أسماؤُه كلُّها إِلا الجراد.</w:t>
      </w:r>
    </w:p>
    <w:p>
      <w:pPr>
        <w:pStyle w:val="BookText"/>
      </w:pPr>
      <w:r>
        <w:rPr>
          <w:rFonts w:ascii="Amiri" w:hAnsi="Amiri" w:eastAsia="Amiri" w:cs="Amiri"/>
          <w:lang w:bidi="ar-SA"/>
          <w:color w:val="111111"/>
          <w:sz w:val="28"/>
          <w:szCs w:val="28"/>
          <w:rtl/>
        </w:rPr>
        <w:t xml:space="preserve">وبنو جَرَاد : بطن من العرب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لا أدري أيُ الجَرَادِ عَارَهُ : أي أيّ شيء ذهب به.</w:t>
      </w:r>
    </w:p>
    <w:p>
      <w:pPr>
        <w:pStyle w:val="BookText"/>
      </w:pPr>
      <w:r>
        <w:rPr>
          <w:rFonts w:ascii="IRNazanin" w:hAnsi="IRNazanin" w:eastAsia="IRNazanin" w:cs="IRNazanin"/>
          <w:lang w:bidi="fa-IR"/>
          <w:color w:val="111111"/>
          <w:sz w:val="28"/>
          <w:szCs w:val="28"/>
          <w:rtl/>
        </w:rPr>
        <w:t xml:space="preserve">م</w:t>
      </w:r>
    </w:p>
    <w:p>
      <w:pPr>
        <w:pStyle w:val="Heading5"/>
      </w:pPr>
      <w:bookmarkStart w:id="2015" w:name="_Toc1516"/>
      <w:r>
        <w:t>الجَرَام</w:t>
      </w:r>
      <w:bookmarkEnd w:id="2015"/>
    </w:p>
    <w:p>
      <w:pPr>
        <w:pStyle w:val="BookText"/>
      </w:pPr>
      <w:r>
        <w:rPr>
          <w:rFonts w:ascii="Amiri" w:hAnsi="Amiri" w:eastAsia="Amiri" w:cs="Amiri"/>
          <w:lang w:bidi="ar-SA"/>
          <w:color w:val="111111"/>
          <w:sz w:val="28"/>
          <w:szCs w:val="28"/>
          <w:rtl/>
        </w:rPr>
        <w:t xml:space="preserve">[الجَرَام] : الصِّرام ، لغة في الجِرام.</w:t>
      </w:r>
    </w:p>
    <w:p>
      <w:pPr>
        <w:pStyle w:val="BookText"/>
      </w:pPr>
      <w:r>
        <w:rPr>
          <w:rFonts w:ascii="IRNazanin" w:hAnsi="IRNazanin" w:eastAsia="IRNazanin" w:cs="IRNazanin"/>
          <w:lang w:bidi="fa-IR"/>
          <w:color w:val="111111"/>
          <w:sz w:val="28"/>
          <w:szCs w:val="28"/>
          <w:rtl/>
        </w:rPr>
        <w:t xml:space="preserve">والجَرام : النوى.</w:t>
      </w:r>
    </w:p>
    <w:p>
      <w:pPr>
        <w:pStyle w:val="BookText"/>
      </w:pPr>
      <w:r>
        <w:rPr>
          <w:rFonts w:ascii="Amiri" w:hAnsi="Amiri" w:eastAsia="Amiri" w:cs="Amiri"/>
          <w:lang w:bidi="ar-SA"/>
          <w:color w:val="111111"/>
          <w:sz w:val="28"/>
          <w:szCs w:val="28"/>
          <w:rtl/>
        </w:rPr>
        <w:t xml:space="preserve">والجَرَام : التمر اليابس أيضاً.</w:t>
      </w:r>
    </w:p>
    <w:p>
      <w:pPr>
        <w:pStyle w:val="BookText"/>
      </w:pPr>
      <w:r>
        <w:rPr>
          <w:rFonts w:ascii="Amiri" w:hAnsi="Amiri" w:eastAsia="Amiri" w:cs="Amiri"/>
          <w:lang w:bidi="ar-SA"/>
          <w:color w:val="111111"/>
          <w:sz w:val="28"/>
          <w:szCs w:val="28"/>
          <w:rtl/>
        </w:rPr>
        <w:t xml:space="preserve">ي</w:t>
      </w:r>
    </w:p>
    <w:p>
      <w:pPr>
        <w:pStyle w:val="Heading5"/>
      </w:pPr>
      <w:bookmarkStart w:id="2016" w:name="_Toc1517"/>
      <w:r>
        <w:t>الجَرَاء</w:t>
      </w:r>
      <w:bookmarkEnd w:id="2016"/>
    </w:p>
    <w:p>
      <w:pPr>
        <w:pStyle w:val="BookText"/>
      </w:pPr>
      <w:r>
        <w:rPr>
          <w:rFonts w:ascii="Amiri" w:hAnsi="Amiri" w:eastAsia="Amiri" w:cs="Amiri"/>
          <w:lang w:bidi="ar-SA"/>
          <w:color w:val="111111"/>
          <w:sz w:val="28"/>
          <w:szCs w:val="28"/>
          <w:rtl/>
        </w:rPr>
        <w:t xml:space="preserve">[الجَرَاء] : مصدر الجارية ، قال </w:t>
      </w:r>
      <w:r>
        <w:rPr>
          <w:rStyle w:val="FootnoteReference"/>
        </w:rPr>
        <w:footnoteReference w:id="862"/>
      </w:r>
    </w:p>
    <w:p>
      <w:pPr>
        <w:pStyle w:val="BookText"/>
      </w:pPr>
      <w:r>
        <w:rPr>
          <w:rFonts w:ascii="Amiri" w:hAnsi="Amiri" w:eastAsia="Amiri" w:cs="Amiri"/>
          <w:lang w:bidi="ar-SA"/>
          <w:color w:val="111111"/>
          <w:sz w:val="28"/>
          <w:szCs w:val="28"/>
          <w:rtl/>
        </w:rPr>
        <w:t xml:space="preserve">ونشأن في قنّ وفي أذواد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والبِيضِ قَدْ عَنَسَتْ وطالَ جِراؤُه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017" w:name="_Toc1518"/>
      <w:r>
        <w:t>الجَرَادة</w:t>
      </w:r>
      <w:bookmarkEnd w:id="2017"/>
    </w:p>
    <w:p>
      <w:pPr>
        <w:pStyle w:val="BookText"/>
      </w:pPr>
      <w:r>
        <w:rPr>
          <w:rFonts w:ascii="Amiri" w:hAnsi="Amiri" w:eastAsia="Amiri" w:cs="Amiri"/>
          <w:lang w:bidi="ar-SA"/>
          <w:color w:val="111111"/>
          <w:sz w:val="28"/>
          <w:szCs w:val="28"/>
          <w:rtl/>
        </w:rPr>
        <w:t xml:space="preserve">[الجَرَادة] : واحدة الجراد. وفي حديث عمر </w:t>
      </w:r>
      <w:r>
        <w:rPr>
          <w:rStyle w:val="FootnoteReference"/>
        </w:rPr>
        <w:footnoteReference w:id="863"/>
      </w:r>
      <w:r>
        <w:rPr>
          <w:rFonts w:ascii="Amiri" w:hAnsi="Amiri" w:eastAsia="Amiri" w:cs="Amiri"/>
          <w:lang w:bidi="ar-SA"/>
          <w:color w:val="111111"/>
          <w:sz w:val="28"/>
          <w:szCs w:val="28"/>
          <w:rtl/>
        </w:rPr>
        <w:t xml:space="preserve">: « تَمْرَةٌ خَيْرٌ من جَرَادَةٍ » يعني إِذا قتلها المحرم.</w:t>
      </w:r>
    </w:p>
    <w:p>
      <w:pPr>
        <w:pStyle w:val="BookText"/>
      </w:pPr>
      <w:r>
        <w:rPr>
          <w:rFonts w:ascii="IRNazanin" w:hAnsi="IRNazanin" w:eastAsia="IRNazanin" w:cs="IRNazanin"/>
          <w:lang w:bidi="fa-IR"/>
          <w:color w:val="111111"/>
          <w:sz w:val="28"/>
          <w:szCs w:val="28"/>
          <w:rtl/>
        </w:rPr>
        <w:t xml:space="preserve">[شماره صفحه واقعی : 1050]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16" w:name="pg14428_153397"/>
    <w:bookmarkEnd w:id="316"/>
    <w:p>
      <w:pPr>
        <w:pStyle w:val="BookText"/>
      </w:pPr>
      <w:r>
        <w:rPr>
          <w:rFonts w:ascii="Amiri" w:hAnsi="Amiri" w:eastAsia="Amiri" w:cs="Amiri"/>
          <w:lang w:bidi="ar-SA"/>
          <w:color w:val="111111"/>
          <w:sz w:val="28"/>
          <w:szCs w:val="28"/>
          <w:rtl/>
        </w:rPr>
        <w:t xml:space="preserve">والجَرادَة </w:t>
      </w:r>
      <w:r>
        <w:rPr>
          <w:rStyle w:val="FootnoteReference"/>
        </w:rPr>
        <w:footnoteReference w:id="864"/>
      </w:r>
      <w:r>
        <w:rPr>
          <w:rFonts w:ascii="Amiri" w:hAnsi="Amiri" w:eastAsia="Amiri" w:cs="Amiri"/>
          <w:lang w:bidi="ar-SA"/>
          <w:color w:val="111111"/>
          <w:sz w:val="28"/>
          <w:szCs w:val="28"/>
          <w:rtl/>
        </w:rPr>
        <w:t xml:space="preserve">: اسم رملة بالبادية.</w:t>
      </w:r>
    </w:p>
    <w:p>
      <w:pPr>
        <w:pStyle w:val="BookText"/>
      </w:pPr>
      <w:r>
        <w:rPr>
          <w:rFonts w:ascii="Amiri" w:hAnsi="Amiri" w:eastAsia="Amiri" w:cs="Amiri"/>
          <w:lang w:bidi="ar-SA"/>
          <w:color w:val="111111"/>
          <w:sz w:val="28"/>
          <w:szCs w:val="28"/>
          <w:rtl/>
        </w:rPr>
        <w:t xml:space="preserve">والجَرادة : الفرس الأنثى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والجرادتان : اسم قَيْنتين مغنيتين كانتا في الدهر الأول.</w:t>
      </w:r>
    </w:p>
    <w:p>
      <w:pPr>
        <w:pStyle w:val="BookText"/>
      </w:pPr>
      <w:r>
        <w:rPr>
          <w:rFonts w:ascii="Amiri" w:hAnsi="Amiri" w:eastAsia="Amiri" w:cs="Amiri"/>
          <w:lang w:bidi="ar-SA"/>
          <w:color w:val="111111"/>
          <w:sz w:val="28"/>
          <w:szCs w:val="28"/>
          <w:rtl/>
        </w:rPr>
        <w:t xml:space="preserve">فُعَال ، بالضم</w:t>
      </w:r>
    </w:p>
    <w:p>
      <w:pPr>
        <w:pStyle w:val="BookText"/>
      </w:pPr>
      <w:r>
        <w:rPr>
          <w:rFonts w:ascii="IRNazanin" w:hAnsi="IRNazanin" w:eastAsia="IRNazanin" w:cs="IRNazanin"/>
          <w:lang w:bidi="fa-IR"/>
          <w:color w:val="111111"/>
          <w:sz w:val="28"/>
          <w:szCs w:val="28"/>
          <w:rtl/>
        </w:rPr>
        <w:t xml:space="preserve">ز</w:t>
      </w:r>
    </w:p>
    <w:p>
      <w:pPr>
        <w:pStyle w:val="Heading5"/>
      </w:pPr>
      <w:bookmarkStart w:id="2018" w:name="_Toc1519"/>
      <w:r>
        <w:t>جُرَاز</w:t>
      </w:r>
      <w:bookmarkEnd w:id="2018"/>
    </w:p>
    <w:p>
      <w:pPr>
        <w:pStyle w:val="BookText"/>
      </w:pPr>
      <w:r>
        <w:rPr>
          <w:rFonts w:ascii="Amiri" w:hAnsi="Amiri" w:eastAsia="Amiri" w:cs="Amiri"/>
          <w:lang w:bidi="ar-SA"/>
          <w:color w:val="111111"/>
          <w:sz w:val="28"/>
          <w:szCs w:val="28"/>
          <w:rtl/>
        </w:rPr>
        <w:t xml:space="preserve">[جُرَاز] : سيف جُرَاز : أي قطَّاع نافذ.</w:t>
      </w:r>
    </w:p>
    <w:p>
      <w:pPr>
        <w:pStyle w:val="BookText"/>
      </w:pPr>
      <w:r>
        <w:rPr>
          <w:rFonts w:ascii="Amiri" w:hAnsi="Amiri" w:eastAsia="Amiri" w:cs="Amiri"/>
          <w:lang w:bidi="ar-SA"/>
          <w:color w:val="111111"/>
          <w:sz w:val="28"/>
          <w:szCs w:val="28"/>
          <w:rtl/>
        </w:rPr>
        <w:t xml:space="preserve">وناقة جُرَاز : أي أكول.</w:t>
      </w:r>
    </w:p>
    <w:p>
      <w:pPr>
        <w:pStyle w:val="BookText"/>
      </w:pPr>
      <w:r>
        <w:rPr>
          <w:rFonts w:ascii="IRNazanin" w:hAnsi="IRNazanin" w:eastAsia="IRNazanin" w:cs="IRNazanin"/>
          <w:lang w:bidi="fa-IR"/>
          <w:color w:val="111111"/>
          <w:sz w:val="28"/>
          <w:szCs w:val="28"/>
          <w:rtl/>
        </w:rPr>
        <w:t xml:space="preserve">ف</w:t>
      </w:r>
    </w:p>
    <w:p>
      <w:pPr>
        <w:pStyle w:val="Heading5"/>
      </w:pPr>
      <w:bookmarkStart w:id="2019" w:name="_Toc1520"/>
      <w:r>
        <w:t>جُرَاف</w:t>
      </w:r>
      <w:bookmarkEnd w:id="2019"/>
    </w:p>
    <w:p>
      <w:pPr>
        <w:pStyle w:val="BookText"/>
      </w:pPr>
      <w:r>
        <w:rPr>
          <w:rFonts w:ascii="Amiri" w:hAnsi="Amiri" w:eastAsia="Amiri" w:cs="Amiri"/>
          <w:lang w:bidi="ar-SA"/>
          <w:color w:val="111111"/>
          <w:sz w:val="28"/>
          <w:szCs w:val="28"/>
          <w:rtl/>
        </w:rPr>
        <w:t xml:space="preserve">[جُرَاف] : سيل جُراف : يذهب بكل شيء.</w:t>
      </w:r>
    </w:p>
    <w:p>
      <w:pPr>
        <w:pStyle w:val="BookText"/>
      </w:pPr>
      <w:r>
        <w:rPr>
          <w:rFonts w:ascii="Amiri" w:hAnsi="Amiri" w:eastAsia="Amiri" w:cs="Amiri"/>
          <w:lang w:bidi="ar-SA"/>
          <w:color w:val="111111"/>
          <w:sz w:val="28"/>
          <w:szCs w:val="28"/>
          <w:rtl/>
        </w:rPr>
        <w:t xml:space="preserve">ورجل جُراف : أَكُول.</w:t>
      </w:r>
    </w:p>
    <w:p>
      <w:pPr>
        <w:pStyle w:val="BookText"/>
      </w:pPr>
      <w:r>
        <w:rPr>
          <w:rFonts w:ascii="Amiri" w:hAnsi="Amiri" w:eastAsia="Amiri" w:cs="Amiri"/>
          <w:lang w:bidi="ar-SA"/>
          <w:color w:val="111111"/>
          <w:sz w:val="28"/>
          <w:szCs w:val="28"/>
          <w:rtl/>
        </w:rPr>
        <w:t xml:space="preserve">وجُراف : أي شديد النكاح ، قال جرير </w:t>
      </w:r>
      <w:r>
        <w:rPr>
          <w:rStyle w:val="FootnoteReference"/>
        </w:rPr>
        <w:footnoteReference w:id="866"/>
      </w:r>
    </w:p>
    <w:p>
      <w:pPr>
        <w:pStyle w:val="BookText"/>
      </w:pPr>
      <w:r>
        <w:rPr>
          <w:rFonts w:ascii="Amiri" w:hAnsi="Amiri" w:eastAsia="Amiri" w:cs="Amiri"/>
          <w:lang w:bidi="ar-SA"/>
          <w:color w:val="111111"/>
          <w:sz w:val="28"/>
          <w:szCs w:val="28"/>
          <w:rtl/>
        </w:rPr>
        <w:t xml:space="preserve">يا شبّ ويلك ما لاقت فتاتكم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والمِنْقَرِيُ جُرَافٌ غَيْرُ عِنِّينِ</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ش</w:t>
      </w:r>
    </w:p>
    <w:p>
      <w:pPr>
        <w:pStyle w:val="Heading5"/>
      </w:pPr>
      <w:bookmarkStart w:id="2020" w:name="_Toc1521"/>
      <w:r>
        <w:t>الجُرَاشة</w:t>
      </w:r>
      <w:bookmarkEnd w:id="2020"/>
    </w:p>
    <w:p>
      <w:pPr>
        <w:pStyle w:val="BookText"/>
      </w:pPr>
      <w:r>
        <w:rPr>
          <w:rFonts w:ascii="Amiri" w:hAnsi="Amiri" w:eastAsia="Amiri" w:cs="Amiri"/>
          <w:lang w:bidi="ar-SA"/>
          <w:color w:val="111111"/>
          <w:sz w:val="28"/>
          <w:szCs w:val="28"/>
          <w:rtl/>
        </w:rPr>
        <w:t xml:space="preserve">[الجُرَاشة] ، بالشين معجمة : ما سقط من الجَرِيش.</w:t>
      </w:r>
    </w:p>
    <w:p>
      <w:pPr>
        <w:pStyle w:val="BookText"/>
      </w:pPr>
      <w:r>
        <w:rPr>
          <w:rFonts w:ascii="IRNazanin" w:hAnsi="IRNazanin" w:eastAsia="IRNazanin" w:cs="IRNazanin"/>
          <w:lang w:bidi="fa-IR"/>
          <w:color w:val="111111"/>
          <w:sz w:val="28"/>
          <w:szCs w:val="28"/>
          <w:rtl/>
        </w:rPr>
        <w:t xml:space="preserve">م</w:t>
      </w:r>
    </w:p>
    <w:p>
      <w:pPr>
        <w:pStyle w:val="Heading5"/>
      </w:pPr>
      <w:bookmarkStart w:id="2021" w:name="_Toc1522"/>
      <w:r>
        <w:t>الجُرَامة</w:t>
      </w:r>
      <w:bookmarkEnd w:id="2021"/>
    </w:p>
    <w:p>
      <w:pPr>
        <w:pStyle w:val="BookText"/>
      </w:pPr>
      <w:r>
        <w:rPr>
          <w:rFonts w:ascii="Amiri" w:hAnsi="Amiri" w:eastAsia="Amiri" w:cs="Amiri"/>
          <w:lang w:bidi="ar-SA"/>
          <w:color w:val="111111"/>
          <w:sz w:val="28"/>
          <w:szCs w:val="28"/>
          <w:rtl/>
        </w:rPr>
        <w:t xml:space="preserve">[الجُرَامة] : ما سقط من التمر إِذ جرم.</w:t>
      </w:r>
    </w:p>
    <w:p>
      <w:pPr>
        <w:pStyle w:val="BookText"/>
      </w:pPr>
      <w:r>
        <w:rPr>
          <w:rFonts w:ascii="Amiri" w:hAnsi="Amiri" w:eastAsia="Amiri" w:cs="Amiri"/>
          <w:lang w:bidi="ar-SA"/>
          <w:color w:val="111111"/>
          <w:sz w:val="28"/>
          <w:szCs w:val="28"/>
          <w:rtl/>
        </w:rPr>
        <w:t xml:space="preserve">وقيل : الجُرامة : ما التقط منه بعد ما صرم.</w:t>
      </w:r>
    </w:p>
    <w:p>
      <w:pPr>
        <w:pStyle w:val="BookText"/>
      </w:pPr>
      <w:r>
        <w:rPr>
          <w:rFonts w:ascii="Amiri" w:hAnsi="Amiri" w:eastAsia="Amiri" w:cs="Amiri"/>
          <w:lang w:bidi="ar-SA"/>
          <w:color w:val="111111"/>
          <w:sz w:val="28"/>
          <w:szCs w:val="28"/>
          <w:rtl/>
        </w:rPr>
        <w:t xml:space="preserve">والجُرَامة : ما بقي من الزرع بعد الحصد.</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[شماره صفحه واقعی : 1051]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17" w:name="pg14428_153400"/>
    <w:bookmarkEnd w:id="317"/>
    <w:p>
      <w:pPr>
        <w:pStyle w:val="BookText"/>
      </w:pPr>
      <w:r>
        <w:rPr>
          <w:rFonts w:ascii="IRNazanin" w:hAnsi="IRNazanin" w:eastAsia="IRNazanin" w:cs="IRNazanin"/>
          <w:lang w:bidi="fa-IR"/>
          <w:color w:val="111111"/>
          <w:sz w:val="28"/>
          <w:szCs w:val="28"/>
          <w:rtl/>
        </w:rPr>
        <w:t xml:space="preserve">ب</w:t>
      </w:r>
    </w:p>
    <w:p>
      <w:pPr>
        <w:pStyle w:val="Heading5"/>
      </w:pPr>
      <w:bookmarkStart w:id="2022" w:name="_Toc1523"/>
      <w:r>
        <w:t>الجِراب</w:t>
      </w:r>
      <w:bookmarkEnd w:id="2022"/>
    </w:p>
    <w:p>
      <w:pPr>
        <w:pStyle w:val="BookText"/>
      </w:pPr>
      <w:r>
        <w:rPr>
          <w:rFonts w:ascii="Amiri" w:hAnsi="Amiri" w:eastAsia="Amiri" w:cs="Amiri"/>
          <w:lang w:bidi="ar-SA"/>
          <w:color w:val="111111"/>
          <w:sz w:val="28"/>
          <w:szCs w:val="28"/>
          <w:rtl/>
        </w:rPr>
        <w:t xml:space="preserve">[الجِراب] : وِعاء من إِهاب شاة يُوعى فيه الحَبّ والدقيق ونحوهما ، والجمع الجُرُب ، قال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البَطْنَ زِقٌّ أَوْ جِرابُ</w:t>
      </w:r>
    </w:p>
    <w:p>
      <w:pPr>
        <w:pStyle w:val="BookText"/>
      </w:pPr>
      <w:r>
        <w:rPr>
          <w:rFonts w:ascii="Amiri" w:hAnsi="Amiri" w:eastAsia="Amiri" w:cs="Amiri"/>
          <w:lang w:bidi="ar-SA"/>
          <w:color w:val="111111"/>
          <w:sz w:val="28"/>
          <w:szCs w:val="28"/>
          <w:rtl/>
        </w:rPr>
        <w:t xml:space="preserve">وجِرَاب البئر : جوفها من أسفلها إِلى أعلاها ، يقال : بئر شديدة الجِراب : لا تحتاج إِلى الطيّ.</w:t>
      </w:r>
    </w:p>
    <w:p>
      <w:pPr>
        <w:pStyle w:val="BookText"/>
      </w:pPr>
      <w:r>
        <w:rPr>
          <w:rFonts w:ascii="IRNazanin" w:hAnsi="IRNazanin" w:eastAsia="IRNazanin" w:cs="IRNazanin"/>
          <w:lang w:bidi="fa-IR"/>
          <w:color w:val="111111"/>
          <w:sz w:val="28"/>
          <w:szCs w:val="28"/>
          <w:rtl/>
        </w:rPr>
        <w:t xml:space="preserve">ح</w:t>
      </w:r>
    </w:p>
    <w:p>
      <w:pPr>
        <w:pStyle w:val="Heading5"/>
      </w:pPr>
      <w:bookmarkStart w:id="2023" w:name="_Toc1524"/>
      <w:r>
        <w:t>الجِراح</w:t>
      </w:r>
      <w:bookmarkEnd w:id="2023"/>
    </w:p>
    <w:p>
      <w:pPr>
        <w:pStyle w:val="BookText"/>
      </w:pPr>
      <w:r>
        <w:rPr>
          <w:rFonts w:ascii="IRNazanin" w:hAnsi="IRNazanin" w:eastAsia="IRNazanin" w:cs="IRNazanin"/>
          <w:lang w:bidi="fa-IR"/>
          <w:color w:val="111111"/>
          <w:sz w:val="28"/>
          <w:szCs w:val="28"/>
          <w:rtl/>
        </w:rPr>
        <w:t xml:space="preserve">[الجِراح] : جمع جرح.</w:t>
      </w:r>
    </w:p>
    <w:p>
      <w:pPr>
        <w:pStyle w:val="BookText"/>
      </w:pPr>
      <w:r>
        <w:rPr>
          <w:rFonts w:ascii="IRNazanin" w:hAnsi="IRNazanin" w:eastAsia="IRNazanin" w:cs="IRNazanin"/>
          <w:lang w:bidi="fa-IR"/>
          <w:color w:val="111111"/>
          <w:sz w:val="28"/>
          <w:szCs w:val="28"/>
          <w:rtl/>
        </w:rPr>
        <w:t xml:space="preserve">م</w:t>
      </w:r>
    </w:p>
    <w:p>
      <w:pPr>
        <w:pStyle w:val="Heading5"/>
      </w:pPr>
      <w:bookmarkStart w:id="2024" w:name="_Toc1525"/>
      <w:r>
        <w:t>الجِرام</w:t>
      </w:r>
      <w:bookmarkEnd w:id="2024"/>
    </w:p>
    <w:p>
      <w:pPr>
        <w:pStyle w:val="BookText"/>
      </w:pPr>
      <w:r>
        <w:rPr>
          <w:rFonts w:ascii="Amiri" w:hAnsi="Amiri" w:eastAsia="Amiri" w:cs="Amiri"/>
          <w:lang w:bidi="ar-SA"/>
          <w:color w:val="111111"/>
          <w:sz w:val="28"/>
          <w:szCs w:val="28"/>
          <w:rtl/>
        </w:rPr>
        <w:t xml:space="preserve">[الجِرام] : يقال : جاء زمن الجِرام </w:t>
      </w:r>
      <w:r>
        <w:rPr>
          <w:rStyle w:val="FootnoteReference"/>
        </w:rPr>
        <w:footnoteReference w:id="867"/>
      </w:r>
      <w:r>
        <w:rPr>
          <w:rFonts w:ascii="Amiri" w:hAnsi="Amiri" w:eastAsia="Amiri" w:cs="Amiri"/>
          <w:lang w:bidi="ar-SA"/>
          <w:color w:val="111111"/>
          <w:sz w:val="28"/>
          <w:szCs w:val="28"/>
          <w:rtl/>
        </w:rPr>
        <w:t xml:space="preserve">: أي صِرام النخل.</w:t>
      </w:r>
    </w:p>
    <w:p>
      <w:pPr>
        <w:pStyle w:val="BookText"/>
      </w:pPr>
      <w:r>
        <w:rPr>
          <w:rFonts w:ascii="Amiri" w:hAnsi="Amiri" w:eastAsia="Amiri" w:cs="Amiri"/>
          <w:lang w:bidi="ar-SA"/>
          <w:color w:val="111111"/>
          <w:sz w:val="28"/>
          <w:szCs w:val="28"/>
          <w:rtl/>
        </w:rPr>
        <w:t xml:space="preserve">والجِرام : النَّوى.</w:t>
      </w:r>
    </w:p>
    <w:p>
      <w:pPr>
        <w:pStyle w:val="BookText"/>
      </w:pPr>
      <w:r>
        <w:rPr>
          <w:rFonts w:ascii="Amiri" w:hAnsi="Amiri" w:eastAsia="Amiri" w:cs="Amiri"/>
          <w:lang w:bidi="ar-SA"/>
          <w:color w:val="111111"/>
          <w:sz w:val="28"/>
          <w:szCs w:val="28"/>
          <w:rtl/>
        </w:rPr>
        <w:t xml:space="preserve">والجِرام : التمر اليابس.</w:t>
      </w:r>
    </w:p>
    <w:p>
      <w:pPr>
        <w:pStyle w:val="BookText"/>
      </w:pPr>
      <w:r>
        <w:rPr>
          <w:rFonts w:ascii="IRNazanin" w:hAnsi="IRNazanin" w:eastAsia="IRNazanin" w:cs="IRNazanin"/>
          <w:lang w:bidi="fa-IR"/>
          <w:color w:val="111111"/>
          <w:sz w:val="28"/>
          <w:szCs w:val="28"/>
          <w:rtl/>
        </w:rPr>
        <w:t xml:space="preserve">ن</w:t>
      </w:r>
    </w:p>
    <w:p>
      <w:pPr>
        <w:pStyle w:val="Heading5"/>
      </w:pPr>
      <w:bookmarkStart w:id="2025" w:name="_Toc1526"/>
      <w:r>
        <w:t>الجِران</w:t>
      </w:r>
      <w:bookmarkEnd w:id="2025"/>
    </w:p>
    <w:p>
      <w:pPr>
        <w:pStyle w:val="BookText"/>
      </w:pPr>
      <w:r>
        <w:rPr>
          <w:rFonts w:ascii="Amiri" w:hAnsi="Amiri" w:eastAsia="Amiri" w:cs="Amiri"/>
          <w:lang w:bidi="ar-SA"/>
          <w:color w:val="111111"/>
          <w:sz w:val="28"/>
          <w:szCs w:val="28"/>
          <w:rtl/>
        </w:rPr>
        <w:t xml:space="preserve">[الجِران] : باطن عنق البعير ، قال </w:t>
      </w:r>
      <w:r>
        <w:rPr>
          <w:rStyle w:val="FootnoteReference"/>
        </w:rPr>
        <w:footnoteReference w:id="868"/>
      </w:r>
    </w:p>
    <w:p>
      <w:pPr>
        <w:pStyle w:val="BookText"/>
      </w:pPr>
      <w:r>
        <w:rPr>
          <w:rFonts w:ascii="Amiri" w:hAnsi="Amiri" w:eastAsia="Amiri" w:cs="Amiri"/>
          <w:lang w:bidi="ar-SA"/>
          <w:color w:val="111111"/>
          <w:sz w:val="28"/>
          <w:szCs w:val="28"/>
          <w:rtl/>
        </w:rPr>
        <w:t xml:space="preserve">خذا حذراًً يا جارتي فإنني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رَأَيْتُ جِرَانَ العَوْدِ قَدْ كادَ يَصْلُحُ</w:t>
      </w:r>
    </w:p>
    <w:p>
      <w:pPr>
        <w:pStyle w:val="BookText"/>
      </w:pPr>
      <w:r>
        <w:rPr>
          <w:rFonts w:ascii="Amiri" w:hAnsi="Amiri" w:eastAsia="Amiri" w:cs="Amiri"/>
          <w:lang w:bidi="ar-SA"/>
          <w:color w:val="111111"/>
          <w:sz w:val="28"/>
          <w:szCs w:val="28"/>
          <w:rtl/>
        </w:rPr>
        <w:t xml:space="preserve">وجمع الجران : أَجْرِنَة وجُرُن ، قال طرفة </w:t>
      </w:r>
      <w:r>
        <w:rPr>
          <w:rStyle w:val="FootnoteReference"/>
        </w:rPr>
        <w:footnoteReference w:id="869"/>
      </w:r>
    </w:p>
    <w:p>
      <w:pPr>
        <w:pStyle w:val="BookText"/>
      </w:pPr>
      <w:r>
        <w:rPr>
          <w:rFonts w:ascii="Amiri" w:hAnsi="Amiri" w:eastAsia="Amiri" w:cs="Amiri"/>
          <w:lang w:bidi="ar-SA"/>
          <w:color w:val="111111"/>
          <w:sz w:val="28"/>
          <w:szCs w:val="28"/>
          <w:rtl/>
        </w:rPr>
        <w:t xml:space="preserve">وطي ماحل كالحني خلوفه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وأَجْرِنَةٌ لُزَّتْ بِدَأْيٍ مُنَضَّدِ</w:t>
      </w:r>
    </w:p>
    <w:p>
      <w:pPr>
        <w:pStyle w:val="BookText"/>
      </w:pPr>
      <w:r>
        <w:rPr>
          <w:rFonts w:ascii="Amiri" w:hAnsi="Amiri" w:eastAsia="Amiri" w:cs="Amiri"/>
          <w:lang w:bidi="ar-SA"/>
          <w:color w:val="111111"/>
          <w:sz w:val="28"/>
          <w:szCs w:val="28"/>
          <w:rtl/>
        </w:rPr>
        <w:t xml:space="preserve">ويقال : ضرب الشيء بِجِرانهِ : إِذا استقر وقام.</w:t>
      </w:r>
    </w:p>
    <w:p>
      <w:pPr>
        <w:pStyle w:val="BookText"/>
      </w:pPr>
      <w:r>
        <w:rPr>
          <w:rFonts w:ascii="Amiri" w:hAnsi="Amiri" w:eastAsia="Amiri" w:cs="Amiri"/>
          <w:lang w:bidi="ar-SA"/>
          <w:color w:val="111111"/>
          <w:sz w:val="28"/>
          <w:szCs w:val="28"/>
          <w:rtl/>
        </w:rPr>
        <w:t xml:space="preserve">قالت عائشة </w:t>
      </w:r>
      <w:r>
        <w:rPr>
          <w:rStyle w:val="FootnoteReference"/>
        </w:rPr>
        <w:footnoteReference w:id="870"/>
      </w:r>
      <w:r>
        <w:rPr>
          <w:rFonts w:ascii="Amiri" w:hAnsi="Amiri" w:eastAsia="Amiri" w:cs="Amiri"/>
          <w:lang w:bidi="ar-SA"/>
          <w:color w:val="111111"/>
          <w:sz w:val="28"/>
          <w:szCs w:val="28"/>
          <w:rtl/>
        </w:rPr>
        <w:t xml:space="preserve">في أبيها : « فما فَلُّوا له صَفَاةً ولا قَصَمُوا له قَنَاةً حتى ضرب الحَقُ بجِرانهِ وأَلْقَى بَرْكَه ورست أوتادُه »</w:t>
      </w:r>
    </w:p>
    <w:p>
      <w:pPr>
        <w:pStyle w:val="BookText"/>
      </w:pPr>
      <w:r>
        <w:rPr>
          <w:rFonts w:ascii="IRNazanin" w:hAnsi="IRNazanin" w:eastAsia="IRNazanin" w:cs="IRNazanin"/>
          <w:lang w:bidi="fa-IR"/>
          <w:color w:val="111111"/>
          <w:sz w:val="28"/>
          <w:szCs w:val="28"/>
          <w:rtl/>
        </w:rPr>
        <w:t xml:space="preserve">[شماره صفحه واقعی : 1052]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18" w:name="pg14428_153402"/>
    <w:bookmarkEnd w:id="318"/>
    <w:p>
      <w:pPr>
        <w:pStyle w:val="BookText"/>
      </w:pPr>
      <w:r>
        <w:rPr>
          <w:rFonts w:ascii="IRNazanin" w:hAnsi="IRNazanin" w:eastAsia="IRNazanin" w:cs="IRNazanin"/>
          <w:lang w:bidi="fa-IR"/>
          <w:color w:val="111111"/>
          <w:sz w:val="28"/>
          <w:szCs w:val="28"/>
          <w:rtl/>
        </w:rPr>
        <w:t xml:space="preserve">و</w:t>
      </w:r>
    </w:p>
    <w:p>
      <w:pPr>
        <w:pStyle w:val="Heading5"/>
      </w:pPr>
      <w:bookmarkStart w:id="2026" w:name="_Toc1527"/>
      <w:r>
        <w:t>الجِراء</w:t>
      </w:r>
      <w:bookmarkEnd w:id="2026"/>
    </w:p>
    <w:p>
      <w:pPr>
        <w:pStyle w:val="BookText"/>
      </w:pPr>
      <w:r>
        <w:rPr>
          <w:rFonts w:ascii="Amiri" w:hAnsi="Amiri" w:eastAsia="Amiri" w:cs="Amiri"/>
          <w:lang w:bidi="ar-SA"/>
          <w:color w:val="111111"/>
          <w:sz w:val="28"/>
          <w:szCs w:val="28"/>
          <w:rtl/>
        </w:rPr>
        <w:t xml:space="preserve">[الجِراء] : جمع جِرْو.</w:t>
      </w:r>
    </w:p>
    <w:p>
      <w:pPr>
        <w:pStyle w:val="BookText"/>
      </w:pPr>
      <w:r>
        <w:rPr>
          <w:rFonts w:ascii="Amiri" w:hAnsi="Amiri" w:eastAsia="Amiri" w:cs="Amiri"/>
          <w:lang w:bidi="ar-SA"/>
          <w:color w:val="111111"/>
          <w:sz w:val="28"/>
          <w:szCs w:val="28"/>
          <w:rtl/>
        </w:rPr>
        <w:t xml:space="preserve">ي</w:t>
      </w:r>
    </w:p>
    <w:p>
      <w:pPr>
        <w:pStyle w:val="Heading5"/>
      </w:pPr>
      <w:bookmarkStart w:id="2027" w:name="_Toc1528"/>
      <w:r>
        <w:t>الجِراء</w:t>
      </w:r>
      <w:bookmarkEnd w:id="2027"/>
    </w:p>
    <w:p>
      <w:pPr>
        <w:pStyle w:val="BookText"/>
      </w:pPr>
      <w:r>
        <w:rPr>
          <w:rFonts w:ascii="Amiri" w:hAnsi="Amiri" w:eastAsia="Amiri" w:cs="Amiri"/>
          <w:lang w:bidi="ar-SA"/>
          <w:color w:val="111111"/>
          <w:sz w:val="28"/>
          <w:szCs w:val="28"/>
          <w:rtl/>
        </w:rPr>
        <w:t xml:space="preserve">[الجِراء] : مصدر الجارية ، يقال : كان ذلك في أيام جِرائها : أي أيام صباها.</w:t>
      </w:r>
    </w:p>
    <w:p>
      <w:pPr>
        <w:pStyle w:val="BookText"/>
      </w:pPr>
      <w:r>
        <w:rPr>
          <w:rFonts w:ascii="Amiri" w:hAnsi="Amiri" w:eastAsia="Amiri" w:cs="Amiri"/>
          <w:lang w:bidi="ar-SA"/>
          <w:color w:val="111111"/>
          <w:sz w:val="28"/>
          <w:szCs w:val="28"/>
          <w:rtl/>
        </w:rPr>
        <w:t xml:space="preserve">ويقال : فرس غَمْر الجِراء : أي كثير الجري ، قال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غَمْر الجِراءِ إِذا قَصَرْتَ عِنَانَهُ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2028" w:name="_Toc1529"/>
      <w:r>
        <w:t>الجِراحة</w:t>
      </w:r>
      <w:bookmarkEnd w:id="2028"/>
    </w:p>
    <w:p>
      <w:pPr>
        <w:pStyle w:val="BookText"/>
      </w:pPr>
      <w:r>
        <w:rPr>
          <w:rFonts w:ascii="Amiri" w:hAnsi="Amiri" w:eastAsia="Amiri" w:cs="Amiri"/>
          <w:lang w:bidi="ar-SA"/>
          <w:color w:val="111111"/>
          <w:sz w:val="28"/>
          <w:szCs w:val="28"/>
          <w:rtl/>
        </w:rPr>
        <w:t xml:space="preserve">[الجِراحة] : واحدة الجراحات. وفي الحديث </w:t>
      </w:r>
      <w:r>
        <w:rPr>
          <w:rStyle w:val="FootnoteReference"/>
        </w:rPr>
        <w:footnoteReference w:id="872"/>
      </w:r>
      <w:r>
        <w:rPr>
          <w:rFonts w:ascii="Amiri" w:hAnsi="Amiri" w:eastAsia="Amiri" w:cs="Amiri"/>
          <w:lang w:bidi="ar-SA"/>
          <w:color w:val="111111"/>
          <w:sz w:val="28"/>
          <w:szCs w:val="28"/>
          <w:rtl/>
        </w:rPr>
        <w:t xml:space="preserve">عن عليّ رضي‌الله‌عنه : « تجري جراحات العبيد على نحوٍ من جراحات الأحرار : في عين العبد نصفُ ثمنه وفي يده نصفُ ثمنه ».</w:t>
      </w:r>
    </w:p>
    <w:p>
      <w:pPr>
        <w:pStyle w:val="BookText"/>
      </w:pPr>
      <w:r>
        <w:rPr>
          <w:rFonts w:ascii="Amiri" w:hAnsi="Amiri" w:eastAsia="Amiri" w:cs="Amiri"/>
          <w:lang w:bidi="ar-SA"/>
          <w:color w:val="111111"/>
          <w:sz w:val="28"/>
          <w:szCs w:val="28"/>
          <w:rtl/>
        </w:rPr>
        <w:t xml:space="preserve">وبهذا قال أبو حنيفة والشافعي ومن وافقهما. وروي عن أبي يوسف.</w:t>
      </w:r>
    </w:p>
    <w:p>
      <w:pPr>
        <w:pStyle w:val="BookText"/>
      </w:pPr>
      <w:r>
        <w:rPr>
          <w:rFonts w:ascii="Amiri" w:hAnsi="Amiri" w:eastAsia="Amiri" w:cs="Amiri"/>
          <w:lang w:bidi="ar-SA"/>
          <w:color w:val="111111"/>
          <w:sz w:val="28"/>
          <w:szCs w:val="28"/>
          <w:rtl/>
        </w:rPr>
        <w:t xml:space="preserve">وروي عنه أيضاً : يغرم الجاني على العبد ما بين قيمتِه صحيحاً ومجنيّاً عليه. وهو قول محمد.</w:t>
      </w:r>
    </w:p>
    <w:p>
      <w:pPr>
        <w:pStyle w:val="BookText"/>
      </w:pPr>
      <w:r>
        <w:rPr>
          <w:rFonts w:ascii="Amiri" w:hAnsi="Amiri" w:eastAsia="Amiri" w:cs="Amiri"/>
          <w:lang w:bidi="ar-SA"/>
          <w:color w:val="111111"/>
          <w:sz w:val="28"/>
          <w:szCs w:val="28"/>
          <w:rtl/>
        </w:rPr>
        <w:t xml:space="preserve">وقال مالك : تضمن الجناية على العبد بما نقص من قيمته إِلا في الآمَّة والجائفة والمُنَقِّلة والمُوضِحة فتقدّر بقيمته من دية الحر.</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[شماره صفحه واقعی : 1053]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19" w:name="pg14428_153404"/>
    <w:bookmarkEnd w:id="319"/>
    <w:p>
      <w:pPr>
        <w:pStyle w:val="BookText"/>
      </w:pPr>
      <w:r>
        <w:rPr>
          <w:rFonts w:ascii="IRNazanin" w:hAnsi="IRNazanin" w:eastAsia="IRNazanin" w:cs="IRNazanin"/>
          <w:lang w:bidi="fa-IR"/>
          <w:color w:val="111111"/>
          <w:sz w:val="28"/>
          <w:szCs w:val="28"/>
          <w:rtl/>
        </w:rPr>
        <w:t xml:space="preserve">ب</w:t>
      </w:r>
    </w:p>
    <w:p>
      <w:pPr>
        <w:pStyle w:val="Heading5"/>
      </w:pPr>
      <w:bookmarkStart w:id="2029" w:name="_Toc1530"/>
      <w:r>
        <w:t>الجَرُوب</w:t>
      </w:r>
      <w:bookmarkEnd w:id="2029"/>
    </w:p>
    <w:p>
      <w:pPr>
        <w:pStyle w:val="BookText"/>
      </w:pPr>
      <w:r>
        <w:rPr>
          <w:rFonts w:ascii="Amiri" w:hAnsi="Amiri" w:eastAsia="Amiri" w:cs="Amiri"/>
          <w:lang w:bidi="ar-SA"/>
          <w:color w:val="111111"/>
          <w:sz w:val="28"/>
          <w:szCs w:val="28"/>
          <w:rtl/>
        </w:rPr>
        <w:t xml:space="preserve">[الجَرُوب] </w:t>
      </w:r>
      <w:r>
        <w:rPr>
          <w:rStyle w:val="FootnoteReference"/>
        </w:rPr>
        <w:footnoteReference w:id="873"/>
      </w:r>
    </w:p>
    <w:p>
      <w:pPr>
        <w:pStyle w:val="BookText"/>
      </w:pPr>
      <w:r>
        <w:rPr>
          <w:rFonts w:ascii="Amiri" w:hAnsi="Amiri" w:eastAsia="Amiri" w:cs="Amiri"/>
          <w:lang w:bidi="ar-SA"/>
          <w:color w:val="111111"/>
          <w:sz w:val="28"/>
          <w:szCs w:val="28"/>
          <w:rtl/>
        </w:rPr>
        <w:t xml:space="preserve">أعلاه مبهمة رخام</w:t>
      </w:r>
    </w:p>
    <w:p>
      <w:pPr>
        <w:pStyle w:val="BookText"/>
      </w:pPr>
      <w:r>
        <w:rPr>
          <w:rFonts w:ascii="IRNazanin" w:hAnsi="IRNazanin" w:eastAsia="IRNazanin" w:cs="IRNazanin"/>
          <w:lang w:bidi="fa-IR"/>
          <w:color w:val="111111"/>
          <w:sz w:val="28"/>
          <w:szCs w:val="28"/>
          <w:rtl/>
        </w:rPr>
        <w:t xml:space="preserve">عال وأسفله جروب</w:t>
      </w:r>
    </w:p>
    <w:p>
      <w:pPr>
        <w:pStyle w:val="BookText"/>
      </w:pPr>
      <w:r>
        <w:rPr>
          <w:rFonts w:ascii="Amiri" w:hAnsi="Amiri" w:eastAsia="Amiri" w:cs="Amiri"/>
          <w:lang w:bidi="ar-SA"/>
          <w:color w:val="111111"/>
          <w:sz w:val="28"/>
          <w:szCs w:val="28"/>
          <w:rtl/>
        </w:rPr>
        <w:t xml:space="preserve">من الحجارة : المقطوعة.</w:t>
      </w:r>
    </w:p>
    <w:p>
      <w:pPr>
        <w:pStyle w:val="BookText"/>
      </w:pPr>
      <w:r>
        <w:rPr>
          <w:rFonts w:ascii="IRNazanin" w:hAnsi="IRNazanin" w:eastAsia="IRNazanin" w:cs="IRNazanin"/>
          <w:lang w:bidi="fa-IR"/>
          <w:color w:val="111111"/>
          <w:sz w:val="28"/>
          <w:szCs w:val="28"/>
          <w:rtl/>
        </w:rPr>
        <w:t xml:space="preserve">ز</w:t>
      </w:r>
    </w:p>
    <w:p>
      <w:pPr>
        <w:pStyle w:val="Heading5"/>
      </w:pPr>
      <w:bookmarkStart w:id="2030" w:name="_Toc1531"/>
      <w:r>
        <w:t>الجَرُوز</w:t>
      </w:r>
      <w:bookmarkEnd w:id="2030"/>
    </w:p>
    <w:p>
      <w:pPr>
        <w:pStyle w:val="BookText"/>
      </w:pPr>
      <w:r>
        <w:rPr>
          <w:rFonts w:ascii="Amiri" w:hAnsi="Amiri" w:eastAsia="Amiri" w:cs="Amiri"/>
          <w:lang w:bidi="ar-SA"/>
          <w:color w:val="111111"/>
          <w:sz w:val="28"/>
          <w:szCs w:val="28"/>
          <w:rtl/>
        </w:rPr>
        <w:t xml:space="preserve">[الجَرُوز] : الرجل إِذا أكل لم يبقِ على المائدة شيئاً.</w:t>
      </w:r>
    </w:p>
    <w:p>
      <w:pPr>
        <w:pStyle w:val="BookText"/>
      </w:pPr>
      <w:r>
        <w:rPr>
          <w:rFonts w:ascii="Amiri" w:hAnsi="Amiri" w:eastAsia="Amiri" w:cs="Amiri"/>
          <w:lang w:bidi="ar-SA"/>
          <w:color w:val="111111"/>
          <w:sz w:val="28"/>
          <w:szCs w:val="28"/>
          <w:rtl/>
        </w:rPr>
        <w:t xml:space="preserve">وكذلك امرأة جَرُوزٌ وناقة جروز : أَكول.</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031" w:name="_Toc1532"/>
      <w:r>
        <w:t>الجَرِيب</w:t>
      </w:r>
      <w:bookmarkEnd w:id="2031"/>
    </w:p>
    <w:p>
      <w:pPr>
        <w:pStyle w:val="BookText"/>
      </w:pPr>
      <w:r>
        <w:rPr>
          <w:rFonts w:ascii="Amiri" w:hAnsi="Amiri" w:eastAsia="Amiri" w:cs="Amiri"/>
          <w:lang w:bidi="ar-SA"/>
          <w:color w:val="111111"/>
          <w:sz w:val="28"/>
          <w:szCs w:val="28"/>
          <w:rtl/>
        </w:rPr>
        <w:t xml:space="preserve">[الجَرِيب] من الأرض : ستون ذراعاً في ستين ، وجمعه جُرْبان وأَجْرِبَة.</w:t>
      </w:r>
    </w:p>
    <w:p>
      <w:pPr>
        <w:pStyle w:val="BookText"/>
      </w:pPr>
      <w:r>
        <w:rPr>
          <w:rFonts w:ascii="IRNazanin" w:hAnsi="IRNazanin" w:eastAsia="IRNazanin" w:cs="IRNazanin"/>
          <w:lang w:bidi="fa-IR"/>
          <w:color w:val="111111"/>
          <w:sz w:val="28"/>
          <w:szCs w:val="28"/>
          <w:rtl/>
        </w:rPr>
        <w:t xml:space="preserve">ح</w:t>
      </w:r>
    </w:p>
    <w:p>
      <w:pPr>
        <w:pStyle w:val="Heading5"/>
      </w:pPr>
      <w:bookmarkStart w:id="2032" w:name="_Toc1533"/>
      <w:r>
        <w:t>الجَرِيح</w:t>
      </w:r>
      <w:bookmarkEnd w:id="2032"/>
    </w:p>
    <w:p>
      <w:pPr>
        <w:pStyle w:val="BookText"/>
      </w:pPr>
      <w:r>
        <w:rPr>
          <w:rFonts w:ascii="Amiri" w:hAnsi="Amiri" w:eastAsia="Amiri" w:cs="Amiri"/>
          <w:lang w:bidi="ar-SA"/>
          <w:color w:val="111111"/>
          <w:sz w:val="28"/>
          <w:szCs w:val="28"/>
          <w:rtl/>
        </w:rPr>
        <w:t xml:space="preserve">[الجَرِيح] : المجروح.</w:t>
      </w:r>
    </w:p>
    <w:p>
      <w:pPr>
        <w:pStyle w:val="BookText"/>
      </w:pPr>
      <w:r>
        <w:rPr>
          <w:rFonts w:ascii="IRNazanin" w:hAnsi="IRNazanin" w:eastAsia="IRNazanin" w:cs="IRNazanin"/>
          <w:lang w:bidi="fa-IR"/>
          <w:color w:val="111111"/>
          <w:sz w:val="28"/>
          <w:szCs w:val="28"/>
          <w:rtl/>
        </w:rPr>
        <w:t xml:space="preserve">د</w:t>
      </w:r>
    </w:p>
    <w:p>
      <w:pPr>
        <w:pStyle w:val="Heading5"/>
      </w:pPr>
      <w:bookmarkStart w:id="2033" w:name="_Toc1534"/>
      <w:r>
        <w:t>الجَرِيد</w:t>
      </w:r>
      <w:bookmarkEnd w:id="2033"/>
    </w:p>
    <w:p>
      <w:pPr>
        <w:pStyle w:val="BookText"/>
      </w:pPr>
      <w:r>
        <w:rPr>
          <w:rFonts w:ascii="Amiri" w:hAnsi="Amiri" w:eastAsia="Amiri" w:cs="Amiri"/>
          <w:lang w:bidi="ar-SA"/>
          <w:color w:val="111111"/>
          <w:sz w:val="28"/>
          <w:szCs w:val="28"/>
          <w:rtl/>
        </w:rPr>
        <w:t xml:space="preserve">[الجَرِيد] : السَّعَف بلغة أهل الحجاز.</w:t>
      </w:r>
    </w:p>
    <w:p>
      <w:pPr>
        <w:pStyle w:val="BookText"/>
      </w:pPr>
      <w:r>
        <w:rPr>
          <w:rFonts w:ascii="Amiri" w:hAnsi="Amiri" w:eastAsia="Amiri" w:cs="Amiri"/>
          <w:lang w:bidi="ar-SA"/>
          <w:color w:val="111111"/>
          <w:sz w:val="28"/>
          <w:szCs w:val="28"/>
          <w:rtl/>
        </w:rPr>
        <w:t xml:space="preserve">وعام جَرِيد : أي تام.</w:t>
      </w:r>
    </w:p>
    <w:p>
      <w:pPr>
        <w:pStyle w:val="BookText"/>
      </w:pPr>
      <w:r>
        <w:rPr>
          <w:rFonts w:ascii="Amiri" w:hAnsi="Amiri" w:eastAsia="Amiri" w:cs="Amiri"/>
          <w:lang w:bidi="ar-SA"/>
          <w:color w:val="111111"/>
          <w:sz w:val="28"/>
          <w:szCs w:val="28"/>
          <w:rtl/>
        </w:rPr>
        <w:t xml:space="preserve">ويقال : ما رأيته مذ جَرِيدان وأَجْرَدانِ : أي يومان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w:t>
      </w:r>
    </w:p>
    <w:p>
      <w:pPr>
        <w:pStyle w:val="Heading5"/>
      </w:pPr>
      <w:bookmarkStart w:id="2034" w:name="_Toc1535"/>
      <w:r>
        <w:t>الجَرِيش</w:t>
      </w:r>
      <w:bookmarkEnd w:id="2034"/>
    </w:p>
    <w:p>
      <w:pPr>
        <w:pStyle w:val="BookText"/>
      </w:pPr>
      <w:r>
        <w:rPr>
          <w:rFonts w:ascii="Amiri" w:hAnsi="Amiri" w:eastAsia="Amiri" w:cs="Amiri"/>
          <w:lang w:bidi="ar-SA"/>
          <w:color w:val="111111"/>
          <w:sz w:val="28"/>
          <w:szCs w:val="28"/>
          <w:rtl/>
        </w:rPr>
        <w:t xml:space="preserve">[الجَرِيش] : الملح الجريش ، بالشين معجمة : الذي لم يُنعَّم سحقُه.</w:t>
      </w:r>
    </w:p>
    <w:p>
      <w:pPr>
        <w:pStyle w:val="BookText"/>
      </w:pPr>
      <w:r>
        <w:rPr>
          <w:rFonts w:ascii="IRNazanin" w:hAnsi="IRNazanin" w:eastAsia="IRNazanin" w:cs="IRNazanin"/>
          <w:lang w:bidi="fa-IR"/>
          <w:color w:val="111111"/>
          <w:sz w:val="28"/>
          <w:szCs w:val="28"/>
          <w:rtl/>
        </w:rPr>
        <w:t xml:space="preserve">ض</w:t>
      </w:r>
    </w:p>
    <w:p>
      <w:pPr>
        <w:pStyle w:val="Heading5"/>
      </w:pPr>
      <w:bookmarkStart w:id="2035" w:name="_Toc1536"/>
      <w:r>
        <w:t>الجَرِيض</w:t>
      </w:r>
      <w:bookmarkEnd w:id="2035"/>
    </w:p>
    <w:p>
      <w:pPr>
        <w:pStyle w:val="BookText"/>
      </w:pPr>
      <w:r>
        <w:rPr>
          <w:rFonts w:ascii="Amiri" w:hAnsi="Amiri" w:eastAsia="Amiri" w:cs="Amiri"/>
          <w:lang w:bidi="ar-SA"/>
          <w:color w:val="111111"/>
          <w:sz w:val="28"/>
          <w:szCs w:val="28"/>
          <w:rtl/>
        </w:rPr>
        <w:t xml:space="preserve">[الجَرِيض] : الغُصَّة. يقال </w:t>
      </w:r>
      <w:r>
        <w:rPr>
          <w:rStyle w:val="FootnoteReference"/>
        </w:rPr>
        <w:footnoteReference w:id="875"/>
      </w:r>
      <w:r>
        <w:rPr>
          <w:rFonts w:ascii="Amiri" w:hAnsi="Amiri" w:eastAsia="Amiri" w:cs="Amiri"/>
          <w:lang w:bidi="ar-SA"/>
          <w:color w:val="111111"/>
          <w:sz w:val="28"/>
          <w:szCs w:val="28"/>
          <w:rtl/>
        </w:rPr>
        <w:t xml:space="preserve">في المثل </w:t>
      </w:r>
      <w:r>
        <w:rPr>
          <w:rStyle w:val="FootnoteReference"/>
        </w:rPr>
        <w:footnoteReference w:id="876"/>
      </w:r>
      <w:r>
        <w:rPr>
          <w:rFonts w:ascii="Amiri" w:hAnsi="Amiri" w:eastAsia="Amiri" w:cs="Amiri"/>
          <w:lang w:bidi="ar-SA"/>
          <w:color w:val="111111"/>
          <w:sz w:val="28"/>
          <w:szCs w:val="28"/>
          <w:rtl/>
        </w:rPr>
        <w:t xml:space="preserve">: « حالَ الجَريضُ دُونَ القَرِيض ».</w:t>
      </w:r>
    </w:p>
    <w:p>
      <w:pPr>
        <w:pStyle w:val="BookText"/>
      </w:pPr>
      <w:r>
        <w:rPr>
          <w:rFonts w:ascii="Amiri" w:hAnsi="Amiri" w:eastAsia="Amiri" w:cs="Amiri"/>
          <w:lang w:bidi="ar-SA"/>
          <w:color w:val="111111"/>
          <w:sz w:val="28"/>
          <w:szCs w:val="28"/>
          <w:rtl/>
        </w:rPr>
        <w:t xml:space="preserve">وأصله أن النعمان بن المنذر كان له يومان : يوم بؤس ويوم نعيم ، فمن لقيه في يوم بؤسه قتله ولو كان صديقاً ، ومن لقيه في</w:t>
      </w:r>
    </w:p>
    <w:p>
      <w:pPr>
        <w:pStyle w:val="BookText"/>
      </w:pPr>
      <w:r>
        <w:rPr>
          <w:rFonts w:ascii="IRNazanin" w:hAnsi="IRNazanin" w:eastAsia="IRNazanin" w:cs="IRNazanin"/>
          <w:lang w:bidi="fa-IR"/>
          <w:color w:val="111111"/>
          <w:sz w:val="28"/>
          <w:szCs w:val="28"/>
          <w:rtl/>
        </w:rPr>
        <w:t xml:space="preserve">[شماره صفحه واقعی : 1054]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20" w:name="pg14428_153406"/>
    <w:bookmarkEnd w:id="320"/>
    <w:p>
      <w:pPr>
        <w:pStyle w:val="BookText"/>
      </w:pPr>
      <w:r>
        <w:rPr>
          <w:rFonts w:ascii="Amiri" w:hAnsi="Amiri" w:eastAsia="Amiri" w:cs="Amiri"/>
          <w:lang w:bidi="ar-SA"/>
          <w:color w:val="111111"/>
          <w:sz w:val="28"/>
          <w:szCs w:val="28"/>
          <w:rtl/>
        </w:rPr>
        <w:t xml:space="preserve">يوم نعيمه أغناه ولو كان عدواً. فلقيه في يوم بؤسه عَبِيدُ بن الأَبْرَص الشاعر ، وكان من خاصَّته. فقال له النعمان : وددت أنك لقيتَنا في غير هذا اليوم ، فتمنَّ ما شئت غير نفسك فقال عبيد : لا شيءَ أَعَزّ علي من نفسي. قال النعمان : لا سبيل إِلى ذلك ، فأنشدني من شِعرك فقال عبيد : « حال الجَريضُ دُونَ القَرِيض » ، فذهبت مثلاً. قال النعمان : أنشدني شعرك الذي تقول فيه :</w:t>
      </w:r>
    </w:p>
    <w:p>
      <w:pPr>
        <w:pStyle w:val="BookText"/>
      </w:pPr>
      <w:r>
        <w:rPr>
          <w:rFonts w:ascii="Amiri" w:hAnsi="Amiri" w:eastAsia="Amiri" w:cs="Amiri"/>
          <w:lang w:bidi="ar-SA"/>
          <w:color w:val="111111"/>
          <w:sz w:val="28"/>
          <w:szCs w:val="28"/>
          <w:rtl/>
        </w:rPr>
        <w:t xml:space="preserve">أَقْفَرَ مِنْ أَهْلِهِ مَلْحُوبُ </w:t>
      </w:r>
      <w:r>
        <w:rPr>
          <w:rStyle w:val="FootnoteReference"/>
        </w:rPr>
        <w:footnoteReference w:id="877"/>
      </w:r>
    </w:p>
    <w:p>
      <w:pPr>
        <w:pStyle w:val="BookText"/>
      </w:pPr>
      <w:r>
        <w:rPr>
          <w:rFonts w:ascii="Amiri" w:hAnsi="Amiri" w:eastAsia="Amiri" w:cs="Amiri"/>
          <w:lang w:bidi="ar-SA"/>
          <w:color w:val="111111"/>
          <w:sz w:val="28"/>
          <w:szCs w:val="28"/>
          <w:rtl/>
        </w:rPr>
        <w:t xml:space="preserve">فالقاطبيات فالذنوب</w:t>
      </w:r>
    </w:p>
    <w:p>
      <w:pPr>
        <w:pStyle w:val="BookText"/>
      </w:pPr>
      <w:r>
        <w:rPr>
          <w:rFonts w:ascii="Amiri" w:hAnsi="Amiri" w:eastAsia="Amiri" w:cs="Amiri"/>
          <w:lang w:bidi="ar-SA"/>
          <w:color w:val="111111"/>
          <w:sz w:val="28"/>
          <w:szCs w:val="28"/>
          <w:rtl/>
        </w:rPr>
        <w:t xml:space="preserve">وانظر الأغاني : ( 22 / 87 - 88 ، 91 ). وشرح المعلقات العشر : (468).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عبيد :</w:t>
      </w:r>
    </w:p>
    <w:p>
      <w:pPr>
        <w:pStyle w:val="BookText"/>
      </w:pPr>
      <w:r>
        <w:rPr>
          <w:rFonts w:ascii="Amiri" w:hAnsi="Amiri" w:eastAsia="Amiri" w:cs="Amiri"/>
          <w:lang w:bidi="ar-SA"/>
          <w:color w:val="111111"/>
          <w:sz w:val="28"/>
          <w:szCs w:val="28"/>
          <w:rtl/>
        </w:rPr>
        <w:t xml:space="preserve">أَقْفَرَ مِنْ أَهْلِهِ عَبِيدُ</w:t>
      </w:r>
    </w:p>
    <w:p>
      <w:pPr>
        <w:pStyle w:val="BookText"/>
      </w:pPr>
      <w:r>
        <w:rPr>
          <w:rFonts w:ascii="Amiri" w:hAnsi="Amiri" w:eastAsia="Amiri" w:cs="Amiri"/>
          <w:lang w:bidi="ar-SA"/>
          <w:color w:val="111111"/>
          <w:sz w:val="28"/>
          <w:szCs w:val="28"/>
          <w:rtl/>
        </w:rPr>
        <w:t xml:space="preserve">فَلَيْسَ يُبْدِي ولا يُعِيدُ</w:t>
      </w:r>
    </w:p>
    <w:p>
      <w:pPr>
        <w:pStyle w:val="BookText"/>
      </w:pPr>
      <w:r>
        <w:rPr>
          <w:rFonts w:ascii="Amiri" w:hAnsi="Amiri" w:eastAsia="Amiri" w:cs="Amiri"/>
          <w:lang w:bidi="ar-SA"/>
          <w:color w:val="111111"/>
          <w:sz w:val="28"/>
          <w:szCs w:val="28"/>
          <w:rtl/>
        </w:rPr>
        <w:t xml:space="preserve">ويقال : مات فلان جَرِيضاً : أي مغموماً.</w:t>
      </w:r>
    </w:p>
    <w:p>
      <w:pPr>
        <w:pStyle w:val="BookText"/>
      </w:pPr>
      <w:r>
        <w:rPr>
          <w:rFonts w:ascii="IRNazanin" w:hAnsi="IRNazanin" w:eastAsia="IRNazanin" w:cs="IRNazanin"/>
          <w:lang w:bidi="fa-IR"/>
          <w:color w:val="111111"/>
          <w:sz w:val="28"/>
          <w:szCs w:val="28"/>
          <w:rtl/>
        </w:rPr>
        <w:t xml:space="preserve">م</w:t>
      </w:r>
    </w:p>
    <w:p>
      <w:pPr>
        <w:pStyle w:val="Heading5"/>
      </w:pPr>
      <w:bookmarkStart w:id="2036" w:name="_Toc1537"/>
      <w:r>
        <w:t>الجَرِيمُ</w:t>
      </w:r>
      <w:bookmarkEnd w:id="2036"/>
    </w:p>
    <w:p>
      <w:pPr>
        <w:pStyle w:val="BookText"/>
      </w:pPr>
      <w:r>
        <w:rPr>
          <w:rFonts w:ascii="Amiri" w:hAnsi="Amiri" w:eastAsia="Amiri" w:cs="Amiri"/>
          <w:lang w:bidi="ar-SA"/>
          <w:color w:val="111111"/>
          <w:sz w:val="28"/>
          <w:szCs w:val="28"/>
          <w:rtl/>
        </w:rPr>
        <w:t xml:space="preserve">[الجَرِيمُ] : التمر الجَرِيم : المصروم.</w:t>
      </w:r>
    </w:p>
    <w:p>
      <w:pPr>
        <w:pStyle w:val="BookText"/>
      </w:pPr>
      <w:r>
        <w:rPr>
          <w:rFonts w:ascii="Amiri" w:hAnsi="Amiri" w:eastAsia="Amiri" w:cs="Amiri"/>
          <w:lang w:bidi="ar-SA"/>
          <w:color w:val="111111"/>
          <w:sz w:val="28"/>
          <w:szCs w:val="28"/>
          <w:rtl/>
        </w:rPr>
        <w:t xml:space="preserve">والجَرِيم : النوى.</w:t>
      </w:r>
    </w:p>
    <w:p>
      <w:pPr>
        <w:pStyle w:val="BookText"/>
      </w:pPr>
      <w:r>
        <w:rPr>
          <w:rFonts w:ascii="Amiri" w:hAnsi="Amiri" w:eastAsia="Amiri" w:cs="Amiri"/>
          <w:lang w:bidi="ar-SA"/>
          <w:color w:val="111111"/>
          <w:sz w:val="28"/>
          <w:szCs w:val="28"/>
          <w:rtl/>
        </w:rPr>
        <w:t xml:space="preserve">والجَرِيم : التمر اليابس. ويقال : مشيخة جِلَّة جَرِيمٌ : أي عظام [ الأجرام وهي الأجسام ].</w:t>
      </w:r>
    </w:p>
    <w:p>
      <w:pPr>
        <w:pStyle w:val="BookText"/>
      </w:pPr>
      <w:r>
        <w:rPr>
          <w:rFonts w:ascii="IRNazanin" w:hAnsi="IRNazanin" w:eastAsia="IRNazanin" w:cs="IRNazanin"/>
          <w:lang w:bidi="fa-IR"/>
          <w:color w:val="111111"/>
          <w:sz w:val="28"/>
          <w:szCs w:val="28"/>
          <w:rtl/>
        </w:rPr>
        <w:t xml:space="preserve">ن</w:t>
      </w:r>
    </w:p>
    <w:p>
      <w:pPr>
        <w:pStyle w:val="Heading5"/>
      </w:pPr>
      <w:bookmarkStart w:id="2037" w:name="_Toc1538"/>
      <w:r>
        <w:t>الجَرِين</w:t>
      </w:r>
      <w:bookmarkEnd w:id="2037"/>
    </w:p>
    <w:p>
      <w:pPr>
        <w:pStyle w:val="BookText"/>
      </w:pPr>
      <w:r>
        <w:rPr>
          <w:rFonts w:ascii="Amiri" w:hAnsi="Amiri" w:eastAsia="Amiri" w:cs="Amiri"/>
          <w:lang w:bidi="ar-SA"/>
          <w:color w:val="111111"/>
          <w:sz w:val="28"/>
          <w:szCs w:val="28"/>
          <w:rtl/>
        </w:rPr>
        <w:t xml:space="preserve">[الجَرِين] : المِرْبَد بلغة أهل نجد وأهل المدينة : وهو البَيْدَر الذي يجمع فيه التمر إِذا صُرم والزرع إِذا حُصد.</w:t>
      </w:r>
    </w:p>
    <w:p>
      <w:pPr>
        <w:pStyle w:val="BookText"/>
      </w:pPr>
      <w:r>
        <w:rPr>
          <w:rFonts w:ascii="Amiri" w:hAnsi="Amiri" w:eastAsia="Amiri" w:cs="Amiri"/>
          <w:lang w:bidi="ar-SA"/>
          <w:color w:val="111111"/>
          <w:sz w:val="28"/>
          <w:szCs w:val="28"/>
          <w:rtl/>
        </w:rPr>
        <w:t xml:space="preserve">ي</w:t>
      </w:r>
    </w:p>
    <w:p>
      <w:pPr>
        <w:pStyle w:val="Heading5"/>
      </w:pPr>
      <w:bookmarkStart w:id="2038" w:name="_Toc1539"/>
      <w:r>
        <w:t>الجَرِيّ</w:t>
      </w:r>
      <w:bookmarkEnd w:id="2038"/>
    </w:p>
    <w:p>
      <w:pPr>
        <w:pStyle w:val="BookText"/>
      </w:pPr>
      <w:r>
        <w:rPr>
          <w:rFonts w:ascii="Amiri" w:hAnsi="Amiri" w:eastAsia="Amiri" w:cs="Amiri"/>
          <w:lang w:bidi="ar-SA"/>
          <w:color w:val="111111"/>
          <w:sz w:val="28"/>
          <w:szCs w:val="28"/>
          <w:rtl/>
        </w:rPr>
        <w:t xml:space="preserve">[الجَرِيّ] : الوكيل الذي يتوكّل عند القاضي وغيره ، وسمي جريّاً لأنه يجري مجرى موكله. والجمع أَجْرِياء.</w:t>
      </w:r>
    </w:p>
    <w:p>
      <w:pPr>
        <w:pStyle w:val="BookText"/>
      </w:pPr>
      <w:r>
        <w:rPr>
          <w:rFonts w:ascii="IRNazanin" w:hAnsi="IRNazanin" w:eastAsia="IRNazanin" w:cs="IRNazanin"/>
          <w:lang w:bidi="fa-IR"/>
          <w:color w:val="111111"/>
          <w:sz w:val="28"/>
          <w:szCs w:val="28"/>
          <w:rtl/>
        </w:rPr>
        <w:t xml:space="preserve">[شماره صفحه واقعی : 1055]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21" w:name="pg14428_153408"/>
    <w:bookmarkEnd w:id="321"/>
    <w:p>
      <w:pPr>
        <w:pStyle w:val="BookText"/>
      </w:pPr>
      <w:r>
        <w:rPr>
          <w:rFonts w:ascii="Amiri" w:hAnsi="Amiri" w:eastAsia="Amiri" w:cs="Amiri"/>
          <w:lang w:bidi="ar-SA"/>
          <w:color w:val="111111"/>
          <w:sz w:val="28"/>
          <w:szCs w:val="28"/>
          <w:rtl/>
        </w:rPr>
        <w:t xml:space="preserve">والجَرِيّ : الرسول بلغة أهل الحجاز ، قال الأَحْوَص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فَطَرَقْتُهُنَّ مَعَ الجَرِيِ وقَدْ</w:t>
      </w:r>
    </w:p>
    <w:p>
      <w:pPr>
        <w:pStyle w:val="BookText"/>
      </w:pPr>
      <w:r>
        <w:rPr>
          <w:rFonts w:ascii="Amiri" w:hAnsi="Amiri" w:eastAsia="Amiri" w:cs="Amiri"/>
          <w:lang w:bidi="ar-SA"/>
          <w:color w:val="111111"/>
          <w:sz w:val="28"/>
          <w:szCs w:val="28"/>
          <w:rtl/>
        </w:rPr>
        <w:t xml:space="preserve">نامَ الرَّقِيبُ وحَلَّقَ النَّسْرُ</w:t>
      </w:r>
    </w:p>
    <w:p>
      <w:pPr>
        <w:pStyle w:val="BookText"/>
      </w:pPr>
      <w:r>
        <w:rPr>
          <w:rFonts w:ascii="Amiri" w:hAnsi="Amiri" w:eastAsia="Amiri" w:cs="Amiri"/>
          <w:lang w:bidi="ar-SA"/>
          <w:color w:val="111111"/>
          <w:sz w:val="28"/>
          <w:szCs w:val="28"/>
          <w:rtl/>
        </w:rPr>
        <w:t xml:space="preserve">همزة</w:t>
      </w:r>
    </w:p>
    <w:p>
      <w:pPr>
        <w:pStyle w:val="Heading5"/>
      </w:pPr>
      <w:bookmarkStart w:id="2039" w:name="_Toc1540"/>
      <w:r>
        <w:t>الجَرِيء</w:t>
      </w:r>
      <w:bookmarkEnd w:id="2039"/>
    </w:p>
    <w:p>
      <w:pPr>
        <w:pStyle w:val="BookText"/>
      </w:pPr>
      <w:r>
        <w:rPr>
          <w:rFonts w:ascii="Amiri" w:hAnsi="Amiri" w:eastAsia="Amiri" w:cs="Amiri"/>
          <w:lang w:bidi="ar-SA"/>
          <w:color w:val="111111"/>
          <w:sz w:val="28"/>
          <w:szCs w:val="28"/>
          <w:rtl/>
        </w:rPr>
        <w:t xml:space="preserve">[الجَرِيء] ، مهموز : المُقْدِم على فعل الشيء ، وهو من الصفات.</w:t>
      </w:r>
    </w:p>
    <w:p>
      <w:pPr>
        <w:pStyle w:val="BookText"/>
      </w:pPr>
      <w:r>
        <w:rPr>
          <w:rFonts w:ascii="Amiri" w:hAnsi="Amiri" w:eastAsia="Amiri" w:cs="Amiri"/>
          <w:lang w:bidi="ar-SA"/>
          <w:color w:val="111111"/>
          <w:sz w:val="28"/>
          <w:szCs w:val="28"/>
          <w:rtl/>
        </w:rPr>
        <w:t xml:space="preserve">والجَرِيء : المقتصّ عند السلطان ، سمي بذلك لجرأته.</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040" w:name="_Toc1541"/>
      <w:r>
        <w:t>الجَرِيدة</w:t>
      </w:r>
      <w:bookmarkEnd w:id="2040"/>
    </w:p>
    <w:p>
      <w:pPr>
        <w:pStyle w:val="BookText"/>
      </w:pPr>
      <w:r>
        <w:rPr>
          <w:rFonts w:ascii="Amiri" w:hAnsi="Amiri" w:eastAsia="Amiri" w:cs="Amiri"/>
          <w:lang w:bidi="ar-SA"/>
          <w:color w:val="111111"/>
          <w:sz w:val="28"/>
          <w:szCs w:val="28"/>
          <w:rtl/>
        </w:rPr>
        <w:t xml:space="preserve">[الجَرِيدة] : السَّعَفة جُرِّد عنها خُوصُها.</w:t>
      </w:r>
    </w:p>
    <w:p>
      <w:pPr>
        <w:pStyle w:val="BookText"/>
      </w:pPr>
      <w:r>
        <w:rPr>
          <w:rFonts w:ascii="Amiri" w:hAnsi="Amiri" w:eastAsia="Amiri" w:cs="Amiri"/>
          <w:lang w:bidi="ar-SA"/>
          <w:color w:val="111111"/>
          <w:sz w:val="28"/>
          <w:szCs w:val="28"/>
          <w:rtl/>
        </w:rPr>
        <w:t xml:space="preserve">والجَرِيدة من الخيل : خيل جرِّدت للغزو.</w:t>
      </w:r>
    </w:p>
    <w:p>
      <w:pPr>
        <w:pStyle w:val="BookText"/>
      </w:pPr>
      <w:r>
        <w:rPr>
          <w:rFonts w:ascii="IRNazanin" w:hAnsi="IRNazanin" w:eastAsia="IRNazanin" w:cs="IRNazanin"/>
          <w:lang w:bidi="fa-IR"/>
          <w:color w:val="111111"/>
          <w:sz w:val="28"/>
          <w:szCs w:val="28"/>
          <w:rtl/>
        </w:rPr>
        <w:t xml:space="preserve">م</w:t>
      </w:r>
    </w:p>
    <w:p>
      <w:pPr>
        <w:pStyle w:val="Heading5"/>
      </w:pPr>
      <w:bookmarkStart w:id="2041" w:name="_Toc1542"/>
      <w:r>
        <w:t>جريمة</w:t>
      </w:r>
      <w:bookmarkEnd w:id="2041"/>
    </w:p>
    <w:p>
      <w:pPr>
        <w:pStyle w:val="BookText"/>
      </w:pPr>
      <w:r>
        <w:rPr>
          <w:rFonts w:ascii="Amiri" w:hAnsi="Amiri" w:eastAsia="Amiri" w:cs="Amiri"/>
          <w:lang w:bidi="ar-SA"/>
          <w:color w:val="111111"/>
          <w:sz w:val="28"/>
          <w:szCs w:val="28"/>
          <w:rtl/>
        </w:rPr>
        <w:t xml:space="preserve">[جريمة] فلان جريمة أهله : أي كاسبهم ، قال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جَرِيمَةَ نَاهِضٍ في رَأْسِ نِيقٍ</w:t>
      </w:r>
    </w:p>
    <w:p>
      <w:pPr>
        <w:pStyle w:val="BookText"/>
      </w:pPr>
      <w:r>
        <w:rPr>
          <w:rFonts w:ascii="Amiri" w:hAnsi="Amiri" w:eastAsia="Amiri" w:cs="Amiri"/>
          <w:lang w:bidi="ar-SA"/>
          <w:color w:val="111111"/>
          <w:sz w:val="28"/>
          <w:szCs w:val="28"/>
          <w:rtl/>
        </w:rPr>
        <w:t xml:space="preserve">تَرَى لِعِظَامِ ما جَمَعَتْ صَلِيبا</w:t>
      </w:r>
    </w:p>
    <w:p>
      <w:pPr>
        <w:pStyle w:val="BookText"/>
      </w:pPr>
      <w:r>
        <w:rPr>
          <w:rFonts w:ascii="Amiri" w:hAnsi="Amiri" w:eastAsia="Amiri" w:cs="Amiri"/>
          <w:lang w:bidi="ar-SA"/>
          <w:color w:val="111111"/>
          <w:sz w:val="28"/>
          <w:szCs w:val="28"/>
          <w:rtl/>
        </w:rPr>
        <w:t xml:space="preserve">والجَرِيمة : الذنب ، والجمع الجرائم.</w:t>
      </w:r>
    </w:p>
    <w:p>
      <w:pPr>
        <w:pStyle w:val="BookText"/>
      </w:pPr>
      <w:r>
        <w:rPr>
          <w:rFonts w:ascii="Amiri" w:hAnsi="Amiri" w:eastAsia="Amiri" w:cs="Amiri"/>
          <w:lang w:bidi="ar-SA"/>
          <w:color w:val="111111"/>
          <w:sz w:val="28"/>
          <w:szCs w:val="28"/>
          <w:rtl/>
        </w:rPr>
        <w:t xml:space="preserve">فَعالِية ، بفتح الفاء وكسر اللام</w:t>
      </w:r>
    </w:p>
    <w:p>
      <w:pPr>
        <w:pStyle w:val="BookText"/>
      </w:pPr>
      <w:r>
        <w:rPr>
          <w:rFonts w:ascii="IRNazanin" w:hAnsi="IRNazanin" w:eastAsia="IRNazanin" w:cs="IRNazanin"/>
          <w:lang w:bidi="fa-IR"/>
          <w:color w:val="111111"/>
          <w:sz w:val="28"/>
          <w:szCs w:val="28"/>
          <w:rtl/>
        </w:rPr>
        <w:t xml:space="preserve">ه-</w:t>
      </w:r>
    </w:p>
    <w:p>
      <w:pPr>
        <w:pStyle w:val="Heading5"/>
      </w:pPr>
      <w:bookmarkStart w:id="2042" w:name="_Toc1543"/>
      <w:r>
        <w:t>جَرَاهِيَة</w:t>
      </w:r>
      <w:bookmarkEnd w:id="2042"/>
    </w:p>
    <w:p>
      <w:pPr>
        <w:pStyle w:val="BookText"/>
      </w:pPr>
      <w:r>
        <w:rPr>
          <w:rFonts w:ascii="Amiri" w:hAnsi="Amiri" w:eastAsia="Amiri" w:cs="Amiri"/>
          <w:lang w:bidi="ar-SA"/>
          <w:color w:val="111111"/>
          <w:sz w:val="28"/>
          <w:szCs w:val="28"/>
          <w:rtl/>
        </w:rPr>
        <w:t xml:space="preserve">[جَرَاهِيَة] : يقال : سمعت جَرَاهِيَةَ القوم : أي جلبتهم وكلامهم علانية دون السرّ.</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ب</w:t>
      </w:r>
    </w:p>
    <w:p>
      <w:pPr>
        <w:pStyle w:val="Heading5"/>
      </w:pPr>
      <w:bookmarkStart w:id="2043" w:name="_Toc1544"/>
      <w:r>
        <w:t>الجَرْباء</w:t>
      </w:r>
      <w:bookmarkEnd w:id="2043"/>
    </w:p>
    <w:p>
      <w:pPr>
        <w:pStyle w:val="BookText"/>
      </w:pPr>
      <w:r>
        <w:rPr>
          <w:rFonts w:ascii="Amiri" w:hAnsi="Amiri" w:eastAsia="Amiri" w:cs="Amiri"/>
          <w:lang w:bidi="ar-SA"/>
          <w:color w:val="111111"/>
          <w:sz w:val="28"/>
          <w:szCs w:val="28"/>
          <w:rtl/>
        </w:rPr>
        <w:t xml:space="preserve">[الجَرْباء] : السماء ، كأنّ النجومَ جَرَبٌ لها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2044" w:name="_Toc1545"/>
      <w:r>
        <w:t>الجرْعاء</w:t>
      </w:r>
      <w:bookmarkEnd w:id="2044"/>
    </w:p>
    <w:p>
      <w:pPr>
        <w:pStyle w:val="BookText"/>
      </w:pPr>
      <w:r>
        <w:rPr>
          <w:rFonts w:ascii="Amiri" w:hAnsi="Amiri" w:eastAsia="Amiri" w:cs="Amiri"/>
          <w:lang w:bidi="ar-SA"/>
          <w:color w:val="111111"/>
          <w:sz w:val="28"/>
          <w:szCs w:val="28"/>
          <w:rtl/>
        </w:rPr>
        <w:t xml:space="preserve">[الجرْعاء] : الرملة التي لا تنبت.</w:t>
      </w:r>
    </w:p>
    <w:p>
      <w:pPr>
        <w:pStyle w:val="BookText"/>
      </w:pPr>
      <w:r>
        <w:rPr>
          <w:rFonts w:ascii="IRNazanin" w:hAnsi="IRNazanin" w:eastAsia="IRNazanin" w:cs="IRNazanin"/>
          <w:lang w:bidi="fa-IR"/>
          <w:color w:val="111111"/>
          <w:sz w:val="28"/>
          <w:szCs w:val="28"/>
          <w:rtl/>
        </w:rPr>
        <w:t xml:space="preserve">[شماره صفحه واقعی : 1056]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22" w:name="pg14428_153410"/>
    <w:bookmarkEnd w:id="322"/>
    <w:p>
      <w:pPr>
        <w:pStyle w:val="BookText"/>
      </w:pPr>
      <w:r>
        <w:rPr>
          <w:rFonts w:ascii="Amiri" w:hAnsi="Amiri" w:eastAsia="Amiri" w:cs="Amiri"/>
          <w:lang w:bidi="ar-SA"/>
          <w:color w:val="111111"/>
          <w:sz w:val="28"/>
          <w:szCs w:val="28"/>
          <w:rtl/>
        </w:rPr>
        <w:t xml:space="preserve">وقيل : الجَرْعاء : مواضع شبه الجبال فيها ارتفاع قليل ، وهي تشابه الرمل في سهولتها إِلا أنها أكثر نباتاً للبقل.</w:t>
      </w:r>
    </w:p>
    <w:p>
      <w:pPr>
        <w:pStyle w:val="BookText"/>
      </w:pPr>
      <w:r>
        <w:rPr>
          <w:rFonts w:ascii="Amiri" w:hAnsi="Amiri" w:eastAsia="Amiri" w:cs="Amiri"/>
          <w:lang w:bidi="ar-SA"/>
          <w:color w:val="111111"/>
          <w:sz w:val="28"/>
          <w:szCs w:val="28"/>
          <w:rtl/>
        </w:rPr>
        <w:t xml:space="preserve">وفي كتاب الخليل : « الجرعاء : أرض ذات حُزُونة تسفي عليها الرياحُ رملاً فيغشاها » ، قال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فَاسْلَمِي يا دَارَمَيٍّ على البِلَى</w:t>
      </w:r>
    </w:p>
    <w:p>
      <w:pPr>
        <w:pStyle w:val="BookText"/>
      </w:pPr>
      <w:r>
        <w:rPr>
          <w:rFonts w:ascii="Amiri" w:hAnsi="Amiri" w:eastAsia="Amiri" w:cs="Amiri"/>
          <w:lang w:bidi="ar-SA"/>
          <w:color w:val="111111"/>
          <w:sz w:val="28"/>
          <w:szCs w:val="28"/>
          <w:rtl/>
        </w:rPr>
        <w:t xml:space="preserve">ولا زَالَ مُنْهَلًّا بِجَرْعائِكِ القَطْرُ</w:t>
      </w:r>
    </w:p>
    <w:p>
      <w:pPr>
        <w:pStyle w:val="BookText"/>
      </w:pPr>
      <w:r>
        <w:rPr>
          <w:rFonts w:ascii="Amiri" w:hAnsi="Amiri" w:eastAsia="Amiri" w:cs="Amiri"/>
          <w:lang w:bidi="ar-SA"/>
          <w:color w:val="111111"/>
          <w:sz w:val="28"/>
          <w:szCs w:val="28"/>
          <w:rtl/>
        </w:rPr>
        <w:t xml:space="preserve">فُعْلال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045" w:name="_Toc1546"/>
      <w:r>
        <w:t>الجُرْبان</w:t>
      </w:r>
      <w:bookmarkEnd w:id="2045"/>
    </w:p>
    <w:p>
      <w:pPr>
        <w:pStyle w:val="BookText"/>
      </w:pPr>
      <w:r>
        <w:rPr>
          <w:rFonts w:ascii="Amiri" w:hAnsi="Amiri" w:eastAsia="Amiri" w:cs="Amiri"/>
          <w:lang w:bidi="ar-SA"/>
          <w:color w:val="111111"/>
          <w:sz w:val="28"/>
          <w:szCs w:val="28"/>
          <w:rtl/>
        </w:rPr>
        <w:t xml:space="preserve">[الجُرْبان] : جمع جَرِيب.</w:t>
      </w:r>
    </w:p>
    <w:p>
      <w:pPr>
        <w:pStyle w:val="BookText"/>
      </w:pPr>
      <w:r>
        <w:rPr>
          <w:rFonts w:ascii="IRNazanin" w:hAnsi="IRNazanin" w:eastAsia="IRNazanin" w:cs="IRNazanin"/>
          <w:lang w:bidi="fa-IR"/>
          <w:color w:val="111111"/>
          <w:sz w:val="28"/>
          <w:szCs w:val="28"/>
          <w:rtl/>
        </w:rPr>
        <w:t xml:space="preserve">د</w:t>
      </w:r>
    </w:p>
    <w:p>
      <w:pPr>
        <w:pStyle w:val="Heading5"/>
      </w:pPr>
      <w:bookmarkStart w:id="2046" w:name="_Toc1547"/>
      <w:r>
        <w:t>الجُرْدان</w:t>
      </w:r>
      <w:bookmarkEnd w:id="2046"/>
    </w:p>
    <w:p>
      <w:pPr>
        <w:pStyle w:val="BookText"/>
      </w:pPr>
      <w:r>
        <w:rPr>
          <w:rFonts w:ascii="Amiri" w:hAnsi="Amiri" w:eastAsia="Amiri" w:cs="Amiri"/>
          <w:lang w:bidi="ar-SA"/>
          <w:color w:val="111111"/>
          <w:sz w:val="28"/>
          <w:szCs w:val="28"/>
          <w:rtl/>
        </w:rPr>
        <w:t xml:space="preserve">[الجُرْدان] : الذكَر.</w:t>
      </w:r>
    </w:p>
    <w:p>
      <w:pPr>
        <w:pStyle w:val="BookText"/>
      </w:pPr>
      <w:r>
        <w:rPr>
          <w:rFonts w:ascii="Amiri" w:hAnsi="Amiri" w:eastAsia="Amiri" w:cs="Amiri"/>
          <w:lang w:bidi="ar-SA"/>
          <w:color w:val="111111"/>
          <w:sz w:val="28"/>
          <w:szCs w:val="28"/>
          <w:rtl/>
        </w:rPr>
        <w:t xml:space="preserve">وجُرْدان : اسم واد </w:t>
      </w:r>
      <w:r>
        <w:rPr>
          <w:rStyle w:val="FootnoteReference"/>
        </w:rPr>
        <w:footnoteReference w:id="882"/>
      </w:r>
      <w:r>
        <w:rPr>
          <w:rFonts w:ascii="Amiri" w:hAnsi="Amiri" w:eastAsia="Amiri" w:cs="Amiri"/>
          <w:lang w:bidi="ar-SA"/>
          <w:color w:val="111111"/>
          <w:sz w:val="28"/>
          <w:szCs w:val="28"/>
          <w:rtl/>
        </w:rPr>
        <w:t xml:space="preserve">لجُعْف في مشارق اليمن.</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IRNazanin" w:hAnsi="IRNazanin" w:eastAsia="IRNazanin" w:cs="IRNazanin"/>
          <w:lang w:bidi="fa-IR"/>
          <w:color w:val="111111"/>
          <w:sz w:val="28"/>
          <w:szCs w:val="28"/>
          <w:rtl/>
        </w:rPr>
        <w:t xml:space="preserve">ذ</w:t>
      </w:r>
    </w:p>
    <w:p>
      <w:pPr>
        <w:pStyle w:val="Heading5"/>
      </w:pPr>
      <w:bookmarkStart w:id="2047" w:name="_Toc1548"/>
      <w:r>
        <w:t>الجِرْذان</w:t>
      </w:r>
      <w:bookmarkEnd w:id="2047"/>
    </w:p>
    <w:p>
      <w:pPr>
        <w:pStyle w:val="BookText"/>
      </w:pPr>
      <w:r>
        <w:rPr>
          <w:rFonts w:ascii="Amiri" w:hAnsi="Amiri" w:eastAsia="Amiri" w:cs="Amiri"/>
          <w:lang w:bidi="ar-SA"/>
          <w:color w:val="111111"/>
          <w:sz w:val="28"/>
          <w:szCs w:val="28"/>
          <w:rtl/>
        </w:rPr>
        <w:t xml:space="preserve">[الجِرْذان] : جمع جُرَذ.</w:t>
      </w:r>
    </w:p>
    <w:p>
      <w:pPr>
        <w:pStyle w:val="BookText"/>
      </w:pPr>
      <w:r>
        <w:rPr>
          <w:rFonts w:ascii="Amiri" w:hAnsi="Amiri" w:eastAsia="Amiri" w:cs="Amiri"/>
          <w:lang w:bidi="ar-SA"/>
          <w:color w:val="111111"/>
          <w:sz w:val="28"/>
          <w:szCs w:val="28"/>
          <w:rtl/>
        </w:rPr>
        <w:t xml:space="preserve">فِعْلِياء ، بكسر الفاء واللام ، ممدود</w:t>
      </w:r>
    </w:p>
    <w:p>
      <w:pPr>
        <w:pStyle w:val="BookText"/>
      </w:pPr>
      <w:r>
        <w:rPr>
          <w:rFonts w:ascii="IRNazanin" w:hAnsi="IRNazanin" w:eastAsia="IRNazanin" w:cs="IRNazanin"/>
          <w:lang w:bidi="fa-IR"/>
          <w:color w:val="111111"/>
          <w:sz w:val="28"/>
          <w:szCs w:val="28"/>
          <w:rtl/>
        </w:rPr>
        <w:t xml:space="preserve">ب</w:t>
      </w:r>
    </w:p>
    <w:p>
      <w:pPr>
        <w:pStyle w:val="Heading5"/>
      </w:pPr>
      <w:bookmarkStart w:id="2048" w:name="_Toc1549"/>
      <w:r>
        <w:t>الجِرْبِيَاء</w:t>
      </w:r>
      <w:bookmarkEnd w:id="2048"/>
    </w:p>
    <w:p>
      <w:pPr>
        <w:pStyle w:val="BookText"/>
      </w:pPr>
      <w:r>
        <w:rPr>
          <w:rFonts w:ascii="Amiri" w:hAnsi="Amiri" w:eastAsia="Amiri" w:cs="Amiri"/>
          <w:lang w:bidi="ar-SA"/>
          <w:color w:val="111111"/>
          <w:sz w:val="28"/>
          <w:szCs w:val="28"/>
          <w:rtl/>
        </w:rPr>
        <w:t xml:space="preserve">[الجِرْبِيَاء] : ريح الشمال ، ويقال : هي</w:t>
      </w:r>
    </w:p>
    <w:p>
      <w:pPr>
        <w:pStyle w:val="BookText"/>
      </w:pPr>
      <w:r>
        <w:rPr>
          <w:rFonts w:ascii="IRNazanin" w:hAnsi="IRNazanin" w:eastAsia="IRNazanin" w:cs="IRNazanin"/>
          <w:lang w:bidi="fa-IR"/>
          <w:color w:val="111111"/>
          <w:sz w:val="28"/>
          <w:szCs w:val="28"/>
          <w:rtl/>
        </w:rPr>
        <w:t xml:space="preserve">[شماره صفحه واقعی : 1057]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23" w:name="pg14428_153412"/>
    <w:bookmarkEnd w:id="323"/>
    <w:p>
      <w:pPr>
        <w:pStyle w:val="BookText"/>
      </w:pPr>
      <w:r>
        <w:rPr>
          <w:rFonts w:ascii="Amiri" w:hAnsi="Amiri" w:eastAsia="Amiri" w:cs="Amiri"/>
          <w:lang w:bidi="ar-SA"/>
          <w:color w:val="111111"/>
          <w:sz w:val="28"/>
          <w:szCs w:val="28"/>
          <w:rtl/>
        </w:rPr>
        <w:t xml:space="preserve">ريح بين الجنوب والصَّبا ، قال ابن أحمر </w:t>
      </w:r>
      <w:r>
        <w:rPr>
          <w:rStyle w:val="FootnoteReference"/>
        </w:rPr>
        <w:footnoteReference w:id="883"/>
      </w:r>
    </w:p>
    <w:p>
      <w:pPr>
        <w:pStyle w:val="BookText"/>
      </w:pPr>
      <w:r>
        <w:rPr>
          <w:rFonts w:ascii="Amiri" w:hAnsi="Amiri" w:eastAsia="Amiri" w:cs="Amiri"/>
          <w:lang w:bidi="ar-SA"/>
          <w:color w:val="111111"/>
          <w:sz w:val="28"/>
          <w:szCs w:val="28"/>
          <w:rtl/>
        </w:rPr>
        <w:t xml:space="preserve">بهجل من قسا ذفر الخزامي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تَدَاعَى الجِرْبِيَاءُ بِهِ الحَنِيثا</w:t>
      </w:r>
    </w:p>
    <w:p>
      <w:pPr>
        <w:pStyle w:val="BookText"/>
      </w:pPr>
      <w:r>
        <w:rPr>
          <w:rFonts w:ascii="Amiri" w:hAnsi="Amiri" w:eastAsia="Amiri" w:cs="Amiri"/>
          <w:lang w:bidi="ar-SA"/>
          <w:color w:val="111111"/>
          <w:sz w:val="28"/>
          <w:szCs w:val="28"/>
          <w:rtl/>
        </w:rPr>
        <w:t xml:space="preserve">مثقَّل اللام</w:t>
      </w:r>
    </w:p>
    <w:p>
      <w:pPr>
        <w:pStyle w:val="BookText"/>
      </w:pPr>
      <w:r>
        <w:rPr>
          <w:rFonts w:ascii="Amiri" w:hAnsi="Amiri" w:eastAsia="Amiri" w:cs="Amiri"/>
          <w:lang w:bidi="ar-SA"/>
          <w:color w:val="111111"/>
          <w:sz w:val="28"/>
          <w:szCs w:val="28"/>
          <w:rtl/>
        </w:rPr>
        <w:t xml:space="preserve">فَعَلَّة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049" w:name="_Toc1550"/>
      <w:r>
        <w:t>الجَرَبَّة</w:t>
      </w:r>
      <w:bookmarkEnd w:id="2049"/>
    </w:p>
    <w:p>
      <w:pPr>
        <w:pStyle w:val="BookText"/>
      </w:pPr>
      <w:r>
        <w:rPr>
          <w:rFonts w:ascii="Amiri" w:hAnsi="Amiri" w:eastAsia="Amiri" w:cs="Amiri"/>
          <w:lang w:bidi="ar-SA"/>
          <w:color w:val="111111"/>
          <w:sz w:val="28"/>
          <w:szCs w:val="28"/>
          <w:rtl/>
        </w:rPr>
        <w:t xml:space="preserve">[الجَرَبَّة] : العانة من الحَمِير.</w:t>
      </w:r>
    </w:p>
    <w:p>
      <w:pPr>
        <w:pStyle w:val="BookText"/>
      </w:pPr>
      <w:r>
        <w:rPr>
          <w:rFonts w:ascii="Amiri" w:hAnsi="Amiri" w:eastAsia="Amiri" w:cs="Amiri"/>
          <w:lang w:bidi="ar-SA"/>
          <w:color w:val="111111"/>
          <w:sz w:val="28"/>
          <w:szCs w:val="28"/>
          <w:rtl/>
        </w:rPr>
        <w:t xml:space="preserve">وقيل : الجَرَبَّة : الجماعة.</w:t>
      </w:r>
    </w:p>
    <w:p>
      <w:pPr>
        <w:pStyle w:val="BookText"/>
      </w:pPr>
      <w:r>
        <w:rPr>
          <w:rFonts w:ascii="Amiri" w:hAnsi="Amiri" w:eastAsia="Amiri" w:cs="Amiri"/>
          <w:lang w:bidi="ar-SA"/>
          <w:color w:val="111111"/>
          <w:sz w:val="28"/>
          <w:szCs w:val="28"/>
          <w:rtl/>
        </w:rPr>
        <w:t xml:space="preserve">ويقال : عيال جَرَبَّة : أي متساوون.</w:t>
      </w:r>
    </w:p>
    <w:p>
      <w:pPr>
        <w:pStyle w:val="BookText"/>
      </w:pPr>
      <w:r>
        <w:rPr>
          <w:rFonts w:ascii="Amiri" w:hAnsi="Amiri" w:eastAsia="Amiri" w:cs="Amiri"/>
          <w:lang w:bidi="ar-SA"/>
          <w:color w:val="111111"/>
          <w:sz w:val="28"/>
          <w:szCs w:val="28"/>
          <w:rtl/>
        </w:rPr>
        <w:t xml:space="preserve">وقيل : عيال جَرَبَّة : أي أَكَلة ليس فيهم صغير.</w:t>
      </w:r>
    </w:p>
    <w:p>
      <w:pPr>
        <w:pStyle w:val="BookText"/>
      </w:pPr>
      <w:r>
        <w:rPr>
          <w:rFonts w:ascii="Amiri" w:hAnsi="Amiri" w:eastAsia="Amiri" w:cs="Amiri"/>
          <w:lang w:bidi="ar-SA"/>
          <w:color w:val="111111"/>
          <w:sz w:val="28"/>
          <w:szCs w:val="28"/>
          <w:rtl/>
        </w:rPr>
        <w:t xml:space="preserve">فِعِلَّى ، بكسر الفاء والعين</w:t>
      </w:r>
    </w:p>
    <w:p>
      <w:pPr>
        <w:pStyle w:val="BookText"/>
      </w:pPr>
      <w:r>
        <w:rPr>
          <w:rFonts w:ascii="IRNazanin" w:hAnsi="IRNazanin" w:eastAsia="IRNazanin" w:cs="IRNazanin"/>
          <w:lang w:bidi="fa-IR"/>
          <w:color w:val="111111"/>
          <w:sz w:val="28"/>
          <w:szCs w:val="28"/>
          <w:rtl/>
        </w:rPr>
        <w:t xml:space="preserve">ش</w:t>
      </w:r>
    </w:p>
    <w:p>
      <w:pPr>
        <w:pStyle w:val="Heading5"/>
      </w:pPr>
      <w:bookmarkStart w:id="2050" w:name="_Toc1551"/>
      <w:r>
        <w:t>الجِرِشَّى</w:t>
      </w:r>
      <w:bookmarkEnd w:id="2050"/>
    </w:p>
    <w:p>
      <w:pPr>
        <w:pStyle w:val="BookText"/>
      </w:pPr>
      <w:r>
        <w:rPr>
          <w:rFonts w:ascii="Amiri" w:hAnsi="Amiri" w:eastAsia="Amiri" w:cs="Amiri"/>
          <w:lang w:bidi="ar-SA"/>
          <w:color w:val="111111"/>
          <w:sz w:val="28"/>
          <w:szCs w:val="28"/>
          <w:rtl/>
        </w:rPr>
        <w:t xml:space="preserve">[الجِرِشَّى] : النفس ، بالشين معجمة ، قال </w:t>
      </w:r>
      <w:r>
        <w:rPr>
          <w:rStyle w:val="FootnoteReference"/>
        </w:rPr>
        <w:footnoteReference w:id="884"/>
      </w:r>
    </w:p>
    <w:p>
      <w:pPr>
        <w:pStyle w:val="BookText"/>
      </w:pPr>
      <w:r>
        <w:rPr>
          <w:rFonts w:ascii="Amiri" w:hAnsi="Amiri" w:eastAsia="Amiri" w:cs="Amiri"/>
          <w:lang w:bidi="ar-SA"/>
          <w:color w:val="111111"/>
          <w:sz w:val="28"/>
          <w:szCs w:val="28"/>
          <w:rtl/>
        </w:rPr>
        <w:t xml:space="preserve">رغا صحاحبي عند البكاء كما رغت</w:t>
      </w:r>
    </w:p>
    <w:p>
      <w:pPr>
        <w:pStyle w:val="BookText"/>
      </w:pPr>
      <w:r>
        <w:rPr>
          <w:rFonts w:ascii="Amiri" w:hAnsi="Amiri" w:eastAsia="Amiri" w:cs="Amiri"/>
          <w:lang w:bidi="ar-SA"/>
          <w:color w:val="111111"/>
          <w:sz w:val="28"/>
          <w:szCs w:val="28"/>
          <w:rtl/>
        </w:rPr>
        <w:t xml:space="preserve">موشّمة الأطراف رخص عرينها</w:t>
      </w:r>
    </w:p>
    <w:p>
      <w:pPr>
        <w:pStyle w:val="BookText"/>
      </w:pPr>
      <w:r>
        <w:rPr>
          <w:rFonts w:ascii="Amiri" w:hAnsi="Amiri" w:eastAsia="Amiri" w:cs="Amiri"/>
          <w:lang w:bidi="ar-SA"/>
          <w:color w:val="111111"/>
          <w:sz w:val="28"/>
          <w:szCs w:val="28"/>
          <w:rtl/>
        </w:rPr>
        <w:t xml:space="preserve">من الملح لا يدرى أرجل شمالها</w:t>
      </w:r>
    </w:p>
    <w:p>
      <w:pPr>
        <w:pStyle w:val="BookText"/>
      </w:pPr>
      <w:r>
        <w:rPr>
          <w:rFonts w:ascii="Amiri" w:hAnsi="Amiri" w:eastAsia="Amiri" w:cs="Amiri"/>
          <w:lang w:bidi="ar-SA"/>
          <w:color w:val="111111"/>
          <w:sz w:val="28"/>
          <w:szCs w:val="28"/>
          <w:rtl/>
        </w:rPr>
        <w:t xml:space="preserve">بها الظلع - لما هرولت - أو يمينها</w:t>
      </w:r>
    </w:p>
    <w:p>
      <w:pPr>
        <w:pStyle w:val="BookText"/>
      </w:pPr>
      <w:r>
        <w:rPr>
          <w:rFonts w:ascii="Amiri" w:hAnsi="Amiri" w:eastAsia="Amiri" w:cs="Amiri"/>
          <w:lang w:bidi="ar-SA"/>
          <w:color w:val="111111"/>
          <w:sz w:val="28"/>
          <w:szCs w:val="28"/>
          <w:rtl/>
        </w:rPr>
        <w:t xml:space="preserve">والعرين ، هو : اللحم ، والملح : جمع ملحاء من الظباء وهي البلقاء. والخنين : البكاء المكتوم.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بَكىَ جَزَعاً مِنْ أَنْ يَمُوتَ وَأجْهَشَتْ</w:t>
      </w:r>
    </w:p>
    <w:p>
      <w:pPr>
        <w:pStyle w:val="BookText"/>
      </w:pPr>
      <w:r>
        <w:rPr>
          <w:rFonts w:ascii="Amiri" w:hAnsi="Amiri" w:eastAsia="Amiri" w:cs="Amiri"/>
          <w:lang w:bidi="ar-SA"/>
          <w:color w:val="111111"/>
          <w:sz w:val="28"/>
          <w:szCs w:val="28"/>
          <w:rtl/>
        </w:rPr>
        <w:t xml:space="preserve">إِليه الجِرِشَّى وارْمَعَلَّ خَنِينُها</w:t>
      </w:r>
    </w:p>
    <w:p>
      <w:pPr>
        <w:pStyle w:val="BookText"/>
      </w:pPr>
      <w:r>
        <w:rPr>
          <w:rFonts w:ascii="Amiri" w:hAnsi="Amiri" w:eastAsia="Amiri" w:cs="Amiri"/>
          <w:lang w:bidi="ar-SA"/>
          <w:color w:val="111111"/>
          <w:sz w:val="28"/>
          <w:szCs w:val="28"/>
          <w:rtl/>
        </w:rPr>
        <w:t xml:space="preserve">ارمعلّ : أي سال.</w:t>
      </w:r>
    </w:p>
    <w:p>
      <w:pPr>
        <w:pStyle w:val="BookText"/>
      </w:pPr>
      <w:r>
        <w:rPr>
          <w:rFonts w:ascii="Amiri" w:hAnsi="Amiri" w:eastAsia="Amiri" w:cs="Amiri"/>
          <w:lang w:bidi="ar-SA"/>
          <w:color w:val="111111"/>
          <w:sz w:val="28"/>
          <w:szCs w:val="28"/>
          <w:rtl/>
        </w:rPr>
        <w:t xml:space="preserve">فِعِلّان ، بزيادة نون</w:t>
      </w:r>
    </w:p>
    <w:p>
      <w:pPr>
        <w:pStyle w:val="BookText"/>
      </w:pPr>
      <w:r>
        <w:rPr>
          <w:rFonts w:ascii="IRNazanin" w:hAnsi="IRNazanin" w:eastAsia="IRNazanin" w:cs="IRNazanin"/>
          <w:lang w:bidi="fa-IR"/>
          <w:color w:val="111111"/>
          <w:sz w:val="28"/>
          <w:szCs w:val="28"/>
          <w:rtl/>
        </w:rPr>
        <w:t xml:space="preserve">[شماره صفحه واقعی : 1058]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4" w:name="pg14428_153414"/>
    <w:bookmarkEnd w:id="324"/>
    <w:p>
      <w:pPr>
        <w:pStyle w:val="BookText"/>
      </w:pPr>
      <w:r>
        <w:rPr>
          <w:rFonts w:ascii="IRNazanin" w:hAnsi="IRNazanin" w:eastAsia="IRNazanin" w:cs="IRNazanin"/>
          <w:lang w:bidi="fa-IR"/>
          <w:color w:val="111111"/>
          <w:sz w:val="28"/>
          <w:szCs w:val="28"/>
          <w:rtl/>
        </w:rPr>
        <w:t xml:space="preserve">ب</w:t>
      </w:r>
    </w:p>
    <w:p>
      <w:pPr>
        <w:pStyle w:val="Heading5"/>
      </w:pPr>
      <w:bookmarkStart w:id="2051" w:name="_Toc1552"/>
      <w:r>
        <w:t>الجِرِبَّان</w:t>
      </w:r>
      <w:bookmarkEnd w:id="2051"/>
    </w:p>
    <w:p>
      <w:pPr>
        <w:pStyle w:val="BookText"/>
      </w:pPr>
      <w:r>
        <w:rPr>
          <w:rFonts w:ascii="Amiri" w:hAnsi="Amiri" w:eastAsia="Amiri" w:cs="Amiri"/>
          <w:lang w:bidi="ar-SA"/>
          <w:color w:val="111111"/>
          <w:sz w:val="28"/>
          <w:szCs w:val="28"/>
          <w:rtl/>
        </w:rPr>
        <w:t xml:space="preserve">[الجِرِبَّان] : جيب القميص ، [ وهو دخيل ]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وجِرِبّان السيف : قِرَابُه ، ويقال : حدُّه.</w:t>
      </w:r>
    </w:p>
    <w:p>
      <w:pPr>
        <w:pStyle w:val="BookText"/>
      </w:pPr>
      <w:r>
        <w:rPr>
          <w:rFonts w:ascii="Amiri" w:hAnsi="Amiri" w:eastAsia="Amiri" w:cs="Amiri"/>
          <w:lang w:bidi="ar-SA"/>
          <w:color w:val="111111"/>
          <w:sz w:val="28"/>
          <w:szCs w:val="28"/>
          <w:rtl/>
        </w:rPr>
        <w:t xml:space="preserve">ويقال : الجُرُبَّان ، بضم الجيم والراء.</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عب</w:t>
      </w:r>
    </w:p>
    <w:p>
      <w:pPr>
        <w:pStyle w:val="Heading5"/>
      </w:pPr>
      <w:bookmarkStart w:id="2052" w:name="_Toc1553"/>
      <w:r>
        <w:t>الجَرْعَب</w:t>
      </w:r>
      <w:bookmarkEnd w:id="2052"/>
    </w:p>
    <w:p>
      <w:pPr>
        <w:pStyle w:val="BookText"/>
      </w:pPr>
      <w:r>
        <w:rPr>
          <w:rFonts w:ascii="Amiri" w:hAnsi="Amiri" w:eastAsia="Amiri" w:cs="Amiri"/>
          <w:lang w:bidi="ar-SA"/>
          <w:color w:val="111111"/>
          <w:sz w:val="28"/>
          <w:szCs w:val="28"/>
          <w:rtl/>
        </w:rPr>
        <w:t xml:space="preserve">[الجَرْعَب] : الجافي.</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053" w:name="_Toc1554"/>
      <w:r>
        <w:t>الجَوْرَب</w:t>
      </w:r>
      <w:bookmarkEnd w:id="2053"/>
    </w:p>
    <w:p>
      <w:pPr>
        <w:pStyle w:val="BookText"/>
      </w:pPr>
      <w:r>
        <w:rPr>
          <w:rFonts w:ascii="Amiri" w:hAnsi="Amiri" w:eastAsia="Amiri" w:cs="Amiri"/>
          <w:lang w:bidi="ar-SA"/>
          <w:color w:val="111111"/>
          <w:sz w:val="28"/>
          <w:szCs w:val="28"/>
          <w:rtl/>
        </w:rPr>
        <w:t xml:space="preserve">[الجَوْرَب] : لفافة الرِّجل ، قال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وانْتَعَلَ الظِّلَّ فصارَ جَوْرَبا</w:t>
      </w:r>
    </w:p>
    <w:p>
      <w:pPr>
        <w:pStyle w:val="BookText"/>
      </w:pPr>
      <w:r>
        <w:rPr>
          <w:rFonts w:ascii="Amiri" w:hAnsi="Amiri" w:eastAsia="Amiri" w:cs="Amiri"/>
          <w:lang w:bidi="ar-SA"/>
          <w:color w:val="111111"/>
          <w:sz w:val="28"/>
          <w:szCs w:val="28"/>
          <w:rtl/>
        </w:rPr>
        <w:t xml:space="preserve">أي جعل الظل نعلاً. يعني بذلك حين قام الظل.</w:t>
      </w:r>
    </w:p>
    <w:p>
      <w:pPr>
        <w:pStyle w:val="BookText"/>
      </w:pPr>
      <w:r>
        <w:rPr>
          <w:rFonts w:ascii="Amiri" w:hAnsi="Amiri" w:eastAsia="Amiri" w:cs="Amiri"/>
          <w:lang w:bidi="ar-SA"/>
          <w:color w:val="111111"/>
          <w:sz w:val="28"/>
          <w:szCs w:val="28"/>
          <w:rtl/>
        </w:rPr>
        <w:t xml:space="preserve">فَعْوَل ، بفتح الفاء والواو</w:t>
      </w:r>
    </w:p>
    <w:p>
      <w:pPr>
        <w:pStyle w:val="BookText"/>
      </w:pPr>
      <w:r>
        <w:rPr>
          <w:rFonts w:ascii="IRNazanin" w:hAnsi="IRNazanin" w:eastAsia="IRNazanin" w:cs="IRNazanin"/>
          <w:lang w:bidi="fa-IR"/>
          <w:color w:val="111111"/>
          <w:sz w:val="28"/>
          <w:szCs w:val="28"/>
          <w:rtl/>
        </w:rPr>
        <w:t xml:space="preserve">ل</w:t>
      </w:r>
    </w:p>
    <w:p>
      <w:pPr>
        <w:pStyle w:val="Heading5"/>
      </w:pPr>
      <w:bookmarkStart w:id="2054" w:name="_Toc1555"/>
      <w:r>
        <w:t>الجَرْوَل</w:t>
      </w:r>
      <w:bookmarkEnd w:id="2054"/>
    </w:p>
    <w:p>
      <w:pPr>
        <w:pStyle w:val="BookText"/>
      </w:pPr>
      <w:r>
        <w:rPr>
          <w:rFonts w:ascii="Amiri" w:hAnsi="Amiri" w:eastAsia="Amiri" w:cs="Amiri"/>
          <w:lang w:bidi="ar-SA"/>
          <w:color w:val="111111"/>
          <w:sz w:val="28"/>
          <w:szCs w:val="28"/>
          <w:rtl/>
        </w:rPr>
        <w:t xml:space="preserve">[الجَرْوَل] : الحجارة قدر ما يُقلُّ الرجل بيده من الأرض ، والجمع الجراول.</w:t>
      </w:r>
    </w:p>
    <w:p>
      <w:pPr>
        <w:pStyle w:val="BookText"/>
      </w:pPr>
      <w:r>
        <w:rPr>
          <w:rFonts w:ascii="Amiri" w:hAnsi="Amiri" w:eastAsia="Amiri" w:cs="Amiri"/>
          <w:lang w:bidi="ar-SA"/>
          <w:color w:val="111111"/>
          <w:sz w:val="28"/>
          <w:szCs w:val="28"/>
          <w:rtl/>
        </w:rPr>
        <w:t xml:space="preserve">والجَرْوَل : اسم لبعض السباع.</w:t>
      </w:r>
    </w:p>
    <w:p>
      <w:pPr>
        <w:pStyle w:val="BookText"/>
      </w:pPr>
      <w:r>
        <w:rPr>
          <w:rFonts w:ascii="Amiri" w:hAnsi="Amiri" w:eastAsia="Amiri" w:cs="Amiri"/>
          <w:lang w:bidi="ar-SA"/>
          <w:color w:val="111111"/>
          <w:sz w:val="28"/>
          <w:szCs w:val="28"/>
          <w:rtl/>
        </w:rPr>
        <w:t xml:space="preserve">وجَرْوَل : اسم الحطيئة الشاعر.</w:t>
      </w:r>
    </w:p>
    <w:p>
      <w:pPr>
        <w:pStyle w:val="BookText"/>
      </w:pPr>
      <w:r>
        <w:rPr>
          <w:rFonts w:ascii="Amiri" w:hAnsi="Amiri" w:eastAsia="Amiri" w:cs="Amiri"/>
          <w:lang w:bidi="ar-SA"/>
          <w:color w:val="111111"/>
          <w:sz w:val="28"/>
          <w:szCs w:val="28"/>
          <w:rtl/>
        </w:rPr>
        <w:t xml:space="preserve">وجَرْول بن مجاشع : الذي قال : « مُكْرَهٌ أخُوكَ لا بَطَل » ، فذهبت مثلاً.</w:t>
      </w:r>
    </w:p>
    <w:p>
      <w:pPr>
        <w:pStyle w:val="BookText"/>
      </w:pPr>
      <w:r>
        <w:rPr>
          <w:rFonts w:ascii="Amiri" w:hAnsi="Amiri" w:eastAsia="Amiri" w:cs="Amiri"/>
          <w:lang w:bidi="ar-SA"/>
          <w:color w:val="111111"/>
          <w:sz w:val="28"/>
          <w:szCs w:val="28"/>
          <w:rtl/>
        </w:rPr>
        <w:t xml:space="preserve">فُعْلُل ، بضم الفاء واللام</w:t>
      </w:r>
    </w:p>
    <w:p>
      <w:pPr>
        <w:pStyle w:val="BookText"/>
      </w:pPr>
      <w:r>
        <w:rPr>
          <w:rFonts w:ascii="IRNazanin" w:hAnsi="IRNazanin" w:eastAsia="IRNazanin" w:cs="IRNazanin"/>
          <w:lang w:bidi="fa-IR"/>
          <w:color w:val="111111"/>
          <w:sz w:val="28"/>
          <w:szCs w:val="28"/>
          <w:rtl/>
        </w:rPr>
        <w:t xml:space="preserve">بز</w:t>
      </w:r>
    </w:p>
    <w:p>
      <w:pPr>
        <w:pStyle w:val="Heading5"/>
      </w:pPr>
      <w:bookmarkStart w:id="2055" w:name="_Toc1556"/>
      <w:r>
        <w:t>الجُرْبُز</w:t>
      </w:r>
      <w:bookmarkEnd w:id="2055"/>
    </w:p>
    <w:p>
      <w:pPr>
        <w:pStyle w:val="BookText"/>
      </w:pPr>
      <w:r>
        <w:rPr>
          <w:rFonts w:ascii="Amiri" w:hAnsi="Amiri" w:eastAsia="Amiri" w:cs="Amiri"/>
          <w:lang w:bidi="ar-SA"/>
          <w:color w:val="111111"/>
          <w:sz w:val="28"/>
          <w:szCs w:val="28"/>
          <w:rtl/>
        </w:rPr>
        <w:t xml:space="preserve">[الجُرْبُز] ، بالزاي : الخِبُ </w:t>
      </w:r>
      <w:r>
        <w:rPr>
          <w:rStyle w:val="FootnoteReference"/>
        </w:rPr>
        <w:footnoteReference w:id="887"/>
      </w:r>
      <w:r>
        <w:rPr>
          <w:rFonts w:ascii="Amiri" w:hAnsi="Amiri" w:eastAsia="Amiri" w:cs="Amiri"/>
          <w:lang w:bidi="ar-SA"/>
          <w:color w:val="111111"/>
          <w:sz w:val="28"/>
          <w:szCs w:val="28"/>
          <w:rtl/>
        </w:rPr>
        <w:t xml:space="preserve">، وهو دخيل.</w:t>
      </w:r>
    </w:p>
    <w:p>
      <w:pPr>
        <w:pStyle w:val="BookText"/>
      </w:pPr>
      <w:r>
        <w:rPr>
          <w:rFonts w:ascii="IRNazanin" w:hAnsi="IRNazanin" w:eastAsia="IRNazanin" w:cs="IRNazanin"/>
          <w:lang w:bidi="fa-IR"/>
          <w:color w:val="111111"/>
          <w:sz w:val="28"/>
          <w:szCs w:val="28"/>
          <w:rtl/>
        </w:rPr>
        <w:t xml:space="preserve">[شماره صفحه واقعی : 1059]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25" w:name="pg14428_153416"/>
    <w:bookmarkEnd w:id="325"/>
    <w:p>
      <w:pPr>
        <w:pStyle w:val="BookText"/>
      </w:pPr>
      <w:r>
        <w:rPr>
          <w:rFonts w:ascii="IRNazanin" w:hAnsi="IRNazanin" w:eastAsia="IRNazanin" w:cs="IRNazanin"/>
          <w:lang w:bidi="fa-IR"/>
          <w:color w:val="111111"/>
          <w:sz w:val="28"/>
          <w:szCs w:val="28"/>
          <w:rtl/>
        </w:rPr>
        <w:t xml:space="preserve">شع</w:t>
      </w:r>
    </w:p>
    <w:p>
      <w:pPr>
        <w:pStyle w:val="Heading5"/>
      </w:pPr>
      <w:bookmarkStart w:id="2056" w:name="_Toc1557"/>
      <w:r>
        <w:t>الجُرْشُع</w:t>
      </w:r>
      <w:bookmarkEnd w:id="2056"/>
    </w:p>
    <w:p>
      <w:pPr>
        <w:pStyle w:val="BookText"/>
      </w:pPr>
      <w:r>
        <w:rPr>
          <w:rFonts w:ascii="Amiri" w:hAnsi="Amiri" w:eastAsia="Amiri" w:cs="Amiri"/>
          <w:lang w:bidi="ar-SA"/>
          <w:color w:val="111111"/>
          <w:sz w:val="28"/>
          <w:szCs w:val="28"/>
          <w:rtl/>
        </w:rPr>
        <w:t xml:space="preserve">[الجُرْشُع] ، بالشين معجمة : العظيم الصدر.</w:t>
      </w:r>
    </w:p>
    <w:p>
      <w:pPr>
        <w:pStyle w:val="BookText"/>
      </w:pPr>
      <w:r>
        <w:rPr>
          <w:rFonts w:ascii="IRNazanin" w:hAnsi="IRNazanin" w:eastAsia="IRNazanin" w:cs="IRNazanin"/>
          <w:lang w:bidi="fa-IR"/>
          <w:color w:val="111111"/>
          <w:sz w:val="28"/>
          <w:szCs w:val="28"/>
          <w:rtl/>
        </w:rPr>
        <w:t xml:space="preserve">هم</w:t>
      </w:r>
    </w:p>
    <w:p>
      <w:pPr>
        <w:pStyle w:val="Heading5"/>
      </w:pPr>
      <w:bookmarkStart w:id="2057" w:name="_Toc1558"/>
      <w:r>
        <w:t>جُرْهُم</w:t>
      </w:r>
      <w:bookmarkEnd w:id="2057"/>
    </w:p>
    <w:p>
      <w:pPr>
        <w:pStyle w:val="BookText"/>
      </w:pPr>
      <w:r>
        <w:rPr>
          <w:rFonts w:ascii="Amiri" w:hAnsi="Amiri" w:eastAsia="Amiri" w:cs="Amiri"/>
          <w:lang w:bidi="ar-SA"/>
          <w:color w:val="111111"/>
          <w:sz w:val="28"/>
          <w:szCs w:val="28"/>
          <w:rtl/>
        </w:rPr>
        <w:t xml:space="preserve">[جُرْهُم] : حي من العرب ، وهم ولد جرهم </w:t>
      </w:r>
      <w:r>
        <w:rPr>
          <w:rStyle w:val="FootnoteReference"/>
        </w:rPr>
        <w:footnoteReference w:id="888"/>
      </w:r>
      <w:r>
        <w:rPr>
          <w:rFonts w:ascii="Amiri" w:hAnsi="Amiri" w:eastAsia="Amiri" w:cs="Amiri"/>
          <w:lang w:bidi="ar-SA"/>
          <w:color w:val="111111"/>
          <w:sz w:val="28"/>
          <w:szCs w:val="28"/>
          <w:rtl/>
        </w:rPr>
        <w:t xml:space="preserve">بن قحطان بن هود. وهم أصهار إِسماعيل بن إِبراهيم عليهما‌السلام.</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فس</w:t>
      </w:r>
    </w:p>
    <w:p>
      <w:pPr>
        <w:pStyle w:val="Heading5"/>
      </w:pPr>
      <w:bookmarkStart w:id="2058" w:name="_Toc1559"/>
      <w:r>
        <w:t>الجِرْفاس</w:t>
      </w:r>
      <w:bookmarkEnd w:id="2058"/>
    </w:p>
    <w:p>
      <w:pPr>
        <w:pStyle w:val="BookText"/>
      </w:pPr>
      <w:r>
        <w:rPr>
          <w:rFonts w:ascii="Amiri" w:hAnsi="Amiri" w:eastAsia="Amiri" w:cs="Amiri"/>
          <w:lang w:bidi="ar-SA"/>
          <w:color w:val="111111"/>
          <w:sz w:val="28"/>
          <w:szCs w:val="28"/>
          <w:rtl/>
        </w:rPr>
        <w:t xml:space="preserve">[الجِرْفاس] : الضخم الغليظ الشديد.</w:t>
      </w:r>
    </w:p>
    <w:p>
      <w:pPr>
        <w:pStyle w:val="BookText"/>
      </w:pPr>
      <w:r>
        <w:rPr>
          <w:rFonts w:ascii="IRNazanin" w:hAnsi="IRNazanin" w:eastAsia="IRNazanin" w:cs="IRNazanin"/>
          <w:lang w:bidi="fa-IR"/>
          <w:color w:val="111111"/>
          <w:sz w:val="28"/>
          <w:szCs w:val="28"/>
          <w:rtl/>
        </w:rPr>
        <w:t xml:space="preserve">هس</w:t>
      </w:r>
    </w:p>
    <w:p>
      <w:pPr>
        <w:pStyle w:val="Heading5"/>
      </w:pPr>
      <w:bookmarkStart w:id="2059" w:name="_Toc1560"/>
      <w:r>
        <w:t>الجُرْهاس</w:t>
      </w:r>
      <w:bookmarkEnd w:id="2059"/>
    </w:p>
    <w:p>
      <w:pPr>
        <w:pStyle w:val="BookText"/>
      </w:pPr>
      <w:r>
        <w:rPr>
          <w:rFonts w:ascii="Amiri" w:hAnsi="Amiri" w:eastAsia="Amiri" w:cs="Amiri"/>
          <w:lang w:bidi="ar-SA"/>
          <w:color w:val="111111"/>
          <w:sz w:val="28"/>
          <w:szCs w:val="28"/>
          <w:rtl/>
        </w:rPr>
        <w:t xml:space="preserve">[الجُرْهاس] : الشديد ، يقال : أسد جِرْهاس.</w:t>
      </w:r>
    </w:p>
    <w:p>
      <w:pPr>
        <w:pStyle w:val="BookText"/>
      </w:pPr>
      <w:r>
        <w:rPr>
          <w:rFonts w:ascii="Amiri" w:hAnsi="Amiri" w:eastAsia="Amiri" w:cs="Amiri"/>
          <w:lang w:bidi="ar-SA"/>
          <w:color w:val="111111"/>
          <w:sz w:val="28"/>
          <w:szCs w:val="28"/>
          <w:rtl/>
        </w:rPr>
        <w:t xml:space="preserve">فِعْوَال ، بكسر الفاء</w:t>
      </w:r>
    </w:p>
    <w:p>
      <w:pPr>
        <w:pStyle w:val="BookText"/>
      </w:pPr>
      <w:r>
        <w:rPr>
          <w:rFonts w:ascii="IRNazanin" w:hAnsi="IRNazanin" w:eastAsia="IRNazanin" w:cs="IRNazanin"/>
          <w:lang w:bidi="fa-IR"/>
          <w:color w:val="111111"/>
          <w:sz w:val="28"/>
          <w:szCs w:val="28"/>
          <w:rtl/>
        </w:rPr>
        <w:t xml:space="preserve">ض</w:t>
      </w:r>
    </w:p>
    <w:p>
      <w:pPr>
        <w:pStyle w:val="Heading5"/>
      </w:pPr>
      <w:bookmarkStart w:id="2060" w:name="_Toc1561"/>
      <w:r>
        <w:t>جِرْوَاض</w:t>
      </w:r>
      <w:bookmarkEnd w:id="2060"/>
    </w:p>
    <w:p>
      <w:pPr>
        <w:pStyle w:val="BookText"/>
      </w:pPr>
      <w:r>
        <w:rPr>
          <w:rFonts w:ascii="Amiri" w:hAnsi="Amiri" w:eastAsia="Amiri" w:cs="Amiri"/>
          <w:lang w:bidi="ar-SA"/>
          <w:color w:val="111111"/>
          <w:sz w:val="28"/>
          <w:szCs w:val="28"/>
          <w:rtl/>
        </w:rPr>
        <w:t xml:space="preserve">[جِرْوَاض] : بعير جِرْوَاض ، بالضاد معجمة : أي غليظ.</w:t>
      </w:r>
    </w:p>
    <w:p>
      <w:pPr>
        <w:pStyle w:val="BookText"/>
      </w:pPr>
      <w:r>
        <w:rPr>
          <w:rFonts w:ascii="Amiri" w:hAnsi="Amiri" w:eastAsia="Amiri" w:cs="Amiri"/>
          <w:lang w:bidi="ar-SA"/>
          <w:color w:val="111111"/>
          <w:sz w:val="28"/>
          <w:szCs w:val="28"/>
          <w:rtl/>
        </w:rPr>
        <w:t xml:space="preserve">فِعْيَال</w:t>
      </w:r>
    </w:p>
    <w:p>
      <w:pPr>
        <w:pStyle w:val="BookText"/>
      </w:pPr>
      <w:r>
        <w:rPr>
          <w:rFonts w:ascii="IRNazanin" w:hAnsi="IRNazanin" w:eastAsia="IRNazanin" w:cs="IRNazanin"/>
          <w:lang w:bidi="fa-IR"/>
          <w:color w:val="111111"/>
          <w:sz w:val="28"/>
          <w:szCs w:val="28"/>
          <w:rtl/>
        </w:rPr>
        <w:t xml:space="preserve">ل</w:t>
      </w:r>
    </w:p>
    <w:p>
      <w:pPr>
        <w:pStyle w:val="Heading5"/>
      </w:pPr>
      <w:bookmarkStart w:id="2061" w:name="_Toc1562"/>
      <w:r>
        <w:t>الجِرْيال</w:t>
      </w:r>
      <w:bookmarkEnd w:id="2061"/>
    </w:p>
    <w:p>
      <w:pPr>
        <w:pStyle w:val="BookText"/>
      </w:pPr>
      <w:r>
        <w:rPr>
          <w:rFonts w:ascii="Amiri" w:hAnsi="Amiri" w:eastAsia="Amiri" w:cs="Amiri"/>
          <w:lang w:bidi="ar-SA"/>
          <w:color w:val="111111"/>
          <w:sz w:val="28"/>
          <w:szCs w:val="28"/>
          <w:rtl/>
        </w:rPr>
        <w:t xml:space="preserve">[الجِرْيال] : الحُمرة ، عن الفراء.</w:t>
      </w:r>
    </w:p>
    <w:p>
      <w:pPr>
        <w:pStyle w:val="BookText"/>
      </w:pPr>
      <w:r>
        <w:rPr>
          <w:rFonts w:ascii="Amiri" w:hAnsi="Amiri" w:eastAsia="Amiri" w:cs="Amiri"/>
          <w:lang w:bidi="ar-SA"/>
          <w:color w:val="111111"/>
          <w:sz w:val="28"/>
          <w:szCs w:val="28"/>
          <w:rtl/>
        </w:rPr>
        <w:t xml:space="preserve">وقيل : الجِرْيَال : كل لون ، قال الأعشى </w:t>
      </w:r>
      <w:r>
        <w:rPr>
          <w:rStyle w:val="FootnoteReference"/>
        </w:rPr>
        <w:footnoteReference w:id="889"/>
      </w:r>
      <w:r>
        <w:rPr>
          <w:rFonts w:ascii="Amiri" w:hAnsi="Amiri" w:eastAsia="Amiri" w:cs="Amiri"/>
          <w:lang w:bidi="ar-SA"/>
          <w:color w:val="111111"/>
          <w:sz w:val="28"/>
          <w:szCs w:val="28"/>
          <w:rtl/>
        </w:rPr>
        <w:t xml:space="preserve">يصف جارية :</w:t>
      </w:r>
    </w:p>
    <w:p>
      <w:pPr>
        <w:pStyle w:val="BookText"/>
      </w:pPr>
      <w:r>
        <w:rPr>
          <w:rFonts w:ascii="Amiri" w:hAnsi="Amiri" w:eastAsia="Amiri" w:cs="Amiri"/>
          <w:lang w:bidi="ar-SA"/>
          <w:color w:val="111111"/>
          <w:sz w:val="28"/>
          <w:szCs w:val="28"/>
          <w:rtl/>
        </w:rPr>
        <w:t xml:space="preserve">إِذا جُرِّدَتْ يوماً حَسِبْتَ خَمِيْصَةً</w:t>
      </w:r>
    </w:p>
    <w:p>
      <w:pPr>
        <w:pStyle w:val="BookText"/>
      </w:pPr>
      <w:r>
        <w:rPr>
          <w:rFonts w:ascii="Amiri" w:hAnsi="Amiri" w:eastAsia="Amiri" w:cs="Amiri"/>
          <w:lang w:bidi="ar-SA"/>
          <w:color w:val="111111"/>
          <w:sz w:val="28"/>
          <w:szCs w:val="28"/>
          <w:rtl/>
        </w:rPr>
        <w:t xml:space="preserve">عليها وجِرْيَالَ النَّضِيرِ الدُّلامِصا</w:t>
      </w:r>
    </w:p>
    <w:p>
      <w:pPr>
        <w:pStyle w:val="BookText"/>
      </w:pPr>
      <w:r>
        <w:rPr>
          <w:rFonts w:ascii="Amiri" w:hAnsi="Amiri" w:eastAsia="Amiri" w:cs="Amiri"/>
          <w:lang w:bidi="ar-SA"/>
          <w:color w:val="111111"/>
          <w:sz w:val="28"/>
          <w:szCs w:val="28"/>
          <w:rtl/>
        </w:rPr>
        <w:t xml:space="preserve">ويقال : إِن الجِرْيال معرب ، وأصله روميّ.</w:t>
      </w:r>
    </w:p>
    <w:p>
      <w:pPr>
        <w:pStyle w:val="BookText"/>
      </w:pPr>
      <w:r>
        <w:rPr>
          <w:rFonts w:ascii="IRNazanin" w:hAnsi="IRNazanin" w:eastAsia="IRNazanin" w:cs="IRNazanin"/>
          <w:lang w:bidi="fa-IR"/>
          <w:color w:val="111111"/>
          <w:sz w:val="28"/>
          <w:szCs w:val="28"/>
          <w:rtl/>
        </w:rPr>
        <w:t xml:space="preserve">ن</w:t>
      </w:r>
    </w:p>
    <w:p>
      <w:pPr>
        <w:pStyle w:val="Heading5"/>
      </w:pPr>
      <w:bookmarkStart w:id="2062" w:name="_Toc1563"/>
      <w:r>
        <w:t>الجِرْيان</w:t>
      </w:r>
      <w:bookmarkEnd w:id="2062"/>
    </w:p>
    <w:p>
      <w:pPr>
        <w:pStyle w:val="BookText"/>
      </w:pPr>
      <w:r>
        <w:rPr>
          <w:rFonts w:ascii="Amiri" w:hAnsi="Amiri" w:eastAsia="Amiri" w:cs="Amiri"/>
          <w:lang w:bidi="ar-SA"/>
          <w:color w:val="111111"/>
          <w:sz w:val="28"/>
          <w:szCs w:val="28"/>
          <w:rtl/>
        </w:rPr>
        <w:t xml:space="preserve">[الجِرْيان] : لغة في الجِرْيال.</w:t>
      </w:r>
    </w:p>
    <w:p>
      <w:pPr>
        <w:pStyle w:val="BookText"/>
      </w:pPr>
      <w:r>
        <w:rPr>
          <w:rFonts w:ascii="IRNazanin" w:hAnsi="IRNazanin" w:eastAsia="IRNazanin" w:cs="IRNazanin"/>
          <w:lang w:bidi="fa-IR"/>
          <w:color w:val="111111"/>
          <w:sz w:val="28"/>
          <w:szCs w:val="28"/>
          <w:rtl/>
        </w:rPr>
        <w:t xml:space="preserve">[شماره صفحه واقعی : 1060]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26" w:name="pg14428_153418"/>
    <w:bookmarkEnd w:id="326"/>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مز</w:t>
      </w:r>
    </w:p>
    <w:p>
      <w:pPr>
        <w:pStyle w:val="Heading5"/>
      </w:pPr>
      <w:bookmarkStart w:id="2063" w:name="_Toc1564"/>
      <w:r>
        <w:t>الجُرْمُوز</w:t>
      </w:r>
      <w:bookmarkEnd w:id="2063"/>
    </w:p>
    <w:p>
      <w:pPr>
        <w:pStyle w:val="BookText"/>
      </w:pPr>
      <w:r>
        <w:rPr>
          <w:rFonts w:ascii="Amiri" w:hAnsi="Amiri" w:eastAsia="Amiri" w:cs="Amiri"/>
          <w:lang w:bidi="ar-SA"/>
          <w:color w:val="111111"/>
          <w:sz w:val="28"/>
          <w:szCs w:val="28"/>
          <w:rtl/>
        </w:rPr>
        <w:t xml:space="preserve">[الجُرْمُوز] ، بالزاي : الحوض الصغير.</w:t>
      </w:r>
    </w:p>
    <w:p>
      <w:pPr>
        <w:pStyle w:val="BookText"/>
      </w:pPr>
      <w:r>
        <w:rPr>
          <w:rFonts w:ascii="Amiri" w:hAnsi="Amiri" w:eastAsia="Amiri" w:cs="Amiri"/>
          <w:lang w:bidi="ar-SA"/>
          <w:color w:val="111111"/>
          <w:sz w:val="28"/>
          <w:szCs w:val="28"/>
          <w:rtl/>
        </w:rPr>
        <w:t xml:space="preserve">وجُرْمُوز : من أسماء الرجال.</w:t>
      </w:r>
    </w:p>
    <w:p>
      <w:pPr>
        <w:pStyle w:val="BookText"/>
      </w:pPr>
      <w:r>
        <w:rPr>
          <w:rFonts w:ascii="IRNazanin" w:hAnsi="IRNazanin" w:eastAsia="IRNazanin" w:cs="IRNazanin"/>
          <w:lang w:bidi="fa-IR"/>
          <w:color w:val="111111"/>
          <w:sz w:val="28"/>
          <w:szCs w:val="28"/>
          <w:rtl/>
        </w:rPr>
        <w:t xml:space="preserve">مق</w:t>
      </w:r>
    </w:p>
    <w:p>
      <w:pPr>
        <w:pStyle w:val="Heading5"/>
      </w:pPr>
      <w:bookmarkStart w:id="2064" w:name="_Toc1565"/>
      <w:r>
        <w:t>الجُرْمُوق</w:t>
      </w:r>
      <w:bookmarkEnd w:id="2064"/>
    </w:p>
    <w:p>
      <w:pPr>
        <w:pStyle w:val="BookText"/>
      </w:pPr>
      <w:r>
        <w:rPr>
          <w:rFonts w:ascii="Amiri" w:hAnsi="Amiri" w:eastAsia="Amiri" w:cs="Amiri"/>
          <w:lang w:bidi="ar-SA"/>
          <w:color w:val="111111"/>
          <w:sz w:val="28"/>
          <w:szCs w:val="28"/>
          <w:rtl/>
        </w:rPr>
        <w:t xml:space="preserve">[الجُرْمُوق] ، بالقاف : خفّ يلبس على خف. وفي بعض الحديث أنه مسح على الجُرْمُوق. قال الفقهاء : إِن كان أحدهما منخرقاً جاز المسح. واختلفوا في المسح إِذا كانا صحيحين ، فللشافعي قولان : أحدهما : يجوز ، وهو قول أهل العراق. والثاني : لا يجوز ، وهو قول مالك.</w:t>
      </w:r>
    </w:p>
    <w:p>
      <w:pPr>
        <w:pStyle w:val="BookText"/>
      </w:pPr>
      <w:r>
        <w:rPr>
          <w:rFonts w:ascii="Amiri" w:hAnsi="Amiri" w:eastAsia="Amiri" w:cs="Amiri"/>
          <w:lang w:bidi="ar-SA"/>
          <w:color w:val="111111"/>
          <w:sz w:val="28"/>
          <w:szCs w:val="28"/>
          <w:rtl/>
        </w:rPr>
        <w:t xml:space="preserve">و [ فُعْلُولة ] بالهاء</w:t>
      </w:r>
    </w:p>
    <w:p>
      <w:pPr>
        <w:pStyle w:val="BookText"/>
      </w:pPr>
      <w:r>
        <w:rPr>
          <w:rFonts w:ascii="IRNazanin" w:hAnsi="IRNazanin" w:eastAsia="IRNazanin" w:cs="IRNazanin"/>
          <w:lang w:bidi="fa-IR"/>
          <w:color w:val="111111"/>
          <w:sz w:val="28"/>
          <w:szCs w:val="28"/>
          <w:rtl/>
        </w:rPr>
        <w:t xml:space="preserve">ثم</w:t>
      </w:r>
    </w:p>
    <w:p>
      <w:pPr>
        <w:pStyle w:val="Heading5"/>
      </w:pPr>
      <w:bookmarkStart w:id="2065" w:name="_Toc1566"/>
      <w:r>
        <w:t>جُرْثُومة</w:t>
      </w:r>
      <w:bookmarkEnd w:id="2065"/>
    </w:p>
    <w:p>
      <w:pPr>
        <w:pStyle w:val="BookText"/>
      </w:pPr>
      <w:r>
        <w:rPr>
          <w:rFonts w:ascii="Amiri" w:hAnsi="Amiri" w:eastAsia="Amiri" w:cs="Amiri"/>
          <w:lang w:bidi="ar-SA"/>
          <w:color w:val="111111"/>
          <w:sz w:val="28"/>
          <w:szCs w:val="28"/>
          <w:rtl/>
        </w:rPr>
        <w:t xml:space="preserve">[جُرْثُومة] النمل : قريتُها ، بالثاء معجمة بثلاث.</w:t>
      </w:r>
    </w:p>
    <w:p>
      <w:pPr>
        <w:pStyle w:val="BookText"/>
      </w:pPr>
      <w:r>
        <w:rPr>
          <w:rFonts w:ascii="Amiri" w:hAnsi="Amiri" w:eastAsia="Amiri" w:cs="Amiri"/>
          <w:lang w:bidi="ar-SA"/>
          <w:color w:val="111111"/>
          <w:sz w:val="28"/>
          <w:szCs w:val="28"/>
          <w:rtl/>
        </w:rPr>
        <w:t xml:space="preserve">والجُرْثُومة : الأصل ، قال أسعد تُبَّع </w:t>
      </w:r>
      <w:r>
        <w:rPr>
          <w:rStyle w:val="FootnoteReference"/>
        </w:rPr>
        <w:footnoteReference w:id="890"/>
      </w:r>
      <w:r>
        <w:rPr>
          <w:rFonts w:ascii="Amiri" w:hAnsi="Amiri" w:eastAsia="Amiri" w:cs="Amiri"/>
          <w:lang w:bidi="ar-SA"/>
          <w:color w:val="111111"/>
          <w:sz w:val="28"/>
          <w:szCs w:val="28"/>
          <w:rtl/>
        </w:rPr>
        <w:t xml:space="preserve">يصف قحطان :</w:t>
      </w:r>
    </w:p>
    <w:p>
      <w:pPr>
        <w:pStyle w:val="BookText"/>
      </w:pPr>
      <w:r>
        <w:rPr>
          <w:rFonts w:ascii="Amiri" w:hAnsi="Amiri" w:eastAsia="Amiri" w:cs="Amiri"/>
          <w:lang w:bidi="ar-SA"/>
          <w:color w:val="111111"/>
          <w:sz w:val="28"/>
          <w:szCs w:val="28"/>
          <w:rtl/>
        </w:rPr>
        <w:t xml:space="preserve">جُرْثُومَةٌ عَادِيَّةٌ يَمَنِيَّةٌ</w:t>
      </w:r>
    </w:p>
    <w:p>
      <w:pPr>
        <w:pStyle w:val="BookText"/>
      </w:pPr>
      <w:r>
        <w:rPr>
          <w:rFonts w:ascii="Amiri" w:hAnsi="Amiri" w:eastAsia="Amiri" w:cs="Amiri"/>
          <w:lang w:bidi="ar-SA"/>
          <w:color w:val="111111"/>
          <w:sz w:val="28"/>
          <w:szCs w:val="28"/>
          <w:rtl/>
        </w:rPr>
        <w:t xml:space="preserve">شَمَخَتْ بِطِيبِ فُرُوعِها الأَغْصَانُ</w:t>
      </w:r>
    </w:p>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IRNazanin" w:hAnsi="IRNazanin" w:eastAsia="IRNazanin" w:cs="IRNazanin"/>
          <w:lang w:bidi="fa-IR"/>
          <w:color w:val="111111"/>
          <w:sz w:val="28"/>
          <w:szCs w:val="28"/>
          <w:rtl/>
        </w:rPr>
        <w:t xml:space="preserve">ضم</w:t>
      </w:r>
    </w:p>
    <w:p>
      <w:pPr>
        <w:pStyle w:val="Heading5"/>
      </w:pPr>
      <w:bookmarkStart w:id="2066" w:name="_Toc1567"/>
      <w:r>
        <w:t>الجُرَاضِم</w:t>
      </w:r>
      <w:bookmarkEnd w:id="2066"/>
    </w:p>
    <w:p>
      <w:pPr>
        <w:pStyle w:val="BookText"/>
      </w:pPr>
      <w:r>
        <w:rPr>
          <w:rFonts w:ascii="Amiri" w:hAnsi="Amiri" w:eastAsia="Amiri" w:cs="Amiri"/>
          <w:lang w:bidi="ar-SA"/>
          <w:color w:val="111111"/>
          <w:sz w:val="28"/>
          <w:szCs w:val="28"/>
          <w:rtl/>
        </w:rPr>
        <w:t xml:space="preserve">[الجُرَاضِم] : الأكول.</w:t>
      </w:r>
    </w:p>
    <w:p>
      <w:pPr>
        <w:pStyle w:val="BookText"/>
      </w:pPr>
      <w:r>
        <w:rPr>
          <w:rFonts w:ascii="IRNazanin" w:hAnsi="IRNazanin" w:eastAsia="IRNazanin" w:cs="IRNazanin"/>
          <w:lang w:bidi="fa-IR"/>
          <w:color w:val="111111"/>
          <w:sz w:val="28"/>
          <w:szCs w:val="28"/>
          <w:rtl/>
        </w:rPr>
        <w:t xml:space="preserve">هم</w:t>
      </w:r>
    </w:p>
    <w:p>
      <w:pPr>
        <w:pStyle w:val="Heading5"/>
      </w:pPr>
      <w:bookmarkStart w:id="2067" w:name="_Toc1568"/>
      <w:r>
        <w:t>جُرَاهِم</w:t>
      </w:r>
      <w:bookmarkEnd w:id="2067"/>
    </w:p>
    <w:p>
      <w:pPr>
        <w:pStyle w:val="BookText"/>
      </w:pPr>
      <w:r>
        <w:rPr>
          <w:rFonts w:ascii="Amiri" w:hAnsi="Amiri" w:eastAsia="Amiri" w:cs="Amiri"/>
          <w:lang w:bidi="ar-SA"/>
          <w:color w:val="111111"/>
          <w:sz w:val="28"/>
          <w:szCs w:val="28"/>
          <w:rtl/>
        </w:rPr>
        <w:t xml:space="preserve">[جُرَاهِم] : جمل جُرَاهِم : عظيم.</w:t>
      </w:r>
    </w:p>
    <w:p>
      <w:pPr>
        <w:pStyle w:val="BookText"/>
      </w:pPr>
      <w:r>
        <w:rPr>
          <w:rFonts w:ascii="Amiri" w:hAnsi="Amiri" w:eastAsia="Amiri" w:cs="Amiri"/>
          <w:lang w:bidi="ar-SA"/>
          <w:color w:val="111111"/>
          <w:sz w:val="28"/>
          <w:szCs w:val="28"/>
          <w:rtl/>
        </w:rPr>
        <w:t xml:space="preserve">فُعائل ، بضم الفاء وكسر الهمزة</w:t>
      </w:r>
    </w:p>
    <w:p>
      <w:pPr>
        <w:pStyle w:val="BookText"/>
      </w:pPr>
      <w:r>
        <w:rPr>
          <w:rFonts w:ascii="IRNazanin" w:hAnsi="IRNazanin" w:eastAsia="IRNazanin" w:cs="IRNazanin"/>
          <w:lang w:bidi="fa-IR"/>
          <w:color w:val="111111"/>
          <w:sz w:val="28"/>
          <w:szCs w:val="28"/>
          <w:rtl/>
        </w:rPr>
        <w:t xml:space="preserve">نض</w:t>
      </w:r>
    </w:p>
    <w:p>
      <w:pPr>
        <w:pStyle w:val="Heading5"/>
      </w:pPr>
      <w:bookmarkStart w:id="2068" w:name="_Toc1569"/>
      <w:r>
        <w:t>جُرائِض</w:t>
      </w:r>
      <w:bookmarkEnd w:id="2068"/>
    </w:p>
    <w:p>
      <w:pPr>
        <w:pStyle w:val="BookText"/>
      </w:pPr>
      <w:r>
        <w:rPr>
          <w:rFonts w:ascii="IRNazanin" w:hAnsi="IRNazanin" w:eastAsia="IRNazanin" w:cs="IRNazanin"/>
          <w:lang w:bidi="fa-IR"/>
          <w:color w:val="111111"/>
          <w:sz w:val="28"/>
          <w:szCs w:val="28"/>
          <w:rtl/>
        </w:rPr>
        <w:t xml:space="preserve">[جُرائِض] : جمل جرائض مهموز مثل جرواض.</w:t>
      </w:r>
    </w:p>
    <w:p>
      <w:pPr>
        <w:pStyle w:val="BookText"/>
      </w:pPr>
      <w:r>
        <w:rPr>
          <w:rFonts w:ascii="IRNazanin" w:hAnsi="IRNazanin" w:eastAsia="IRNazanin" w:cs="IRNazanin"/>
          <w:lang w:bidi="fa-IR"/>
          <w:color w:val="111111"/>
          <w:sz w:val="28"/>
          <w:szCs w:val="28"/>
          <w:rtl/>
        </w:rPr>
        <w:t xml:space="preserve">[شماره صفحه واقعی : 1061]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27" w:name="pg14428_153420"/>
    <w:bookmarkEnd w:id="327"/>
    <w:p>
      <w:pPr>
        <w:pStyle w:val="BookText"/>
      </w:pPr>
      <w:r>
        <w:rPr>
          <w:rFonts w:ascii="Amiri" w:hAnsi="Amiri" w:eastAsia="Amiri" w:cs="Amiri"/>
          <w:lang w:bidi="ar-SA"/>
          <w:color w:val="111111"/>
          <w:sz w:val="28"/>
          <w:szCs w:val="28"/>
          <w:rtl/>
        </w:rPr>
        <w:t xml:space="preserve">فَعْلَلان ، بفتح الفاء واللام</w:t>
      </w:r>
    </w:p>
    <w:p>
      <w:pPr>
        <w:pStyle w:val="BookText"/>
      </w:pPr>
      <w:r>
        <w:rPr>
          <w:rFonts w:ascii="IRNazanin" w:hAnsi="IRNazanin" w:eastAsia="IRNazanin" w:cs="IRNazanin"/>
          <w:lang w:bidi="fa-IR"/>
          <w:color w:val="111111"/>
          <w:sz w:val="28"/>
          <w:szCs w:val="28"/>
          <w:rtl/>
        </w:rPr>
        <w:t xml:space="preserve">دب</w:t>
      </w:r>
    </w:p>
    <w:p>
      <w:pPr>
        <w:pStyle w:val="Heading5"/>
      </w:pPr>
      <w:bookmarkStart w:id="2069" w:name="_Toc1570"/>
      <w:r>
        <w:t>جَرْدَبان</w:t>
      </w:r>
      <w:bookmarkEnd w:id="2069"/>
    </w:p>
    <w:p>
      <w:pPr>
        <w:pStyle w:val="BookText"/>
      </w:pPr>
      <w:r>
        <w:rPr>
          <w:rFonts w:ascii="Amiri" w:hAnsi="Amiri" w:eastAsia="Amiri" w:cs="Amiri"/>
          <w:lang w:bidi="ar-SA"/>
          <w:color w:val="111111"/>
          <w:sz w:val="28"/>
          <w:szCs w:val="28"/>
          <w:rtl/>
        </w:rPr>
        <w:t xml:space="preserve">[جَرْدَبان] </w:t>
      </w:r>
      <w:r>
        <w:rPr>
          <w:rStyle w:val="FootnoteReference"/>
        </w:rPr>
        <w:footnoteReference w:id="891"/>
      </w:r>
      <w:r>
        <w:rPr>
          <w:rFonts w:ascii="Amiri" w:hAnsi="Amiri" w:eastAsia="Amiri" w:cs="Amiri"/>
          <w:lang w:bidi="ar-SA"/>
          <w:color w:val="111111"/>
          <w:sz w:val="28"/>
          <w:szCs w:val="28"/>
          <w:rtl/>
        </w:rPr>
        <w:t xml:space="preserve">: يقال : جعل الرجل شماله جَرْدَباناً : إِذا وضع يده على الطعام بين يديه لئلا يتناوله غيره ، قال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كُنْتَ في قَوْمٍ شَهَاوَى</w:t>
      </w:r>
    </w:p>
    <w:p>
      <w:pPr>
        <w:pStyle w:val="BookText"/>
      </w:pPr>
      <w:r>
        <w:rPr>
          <w:rFonts w:ascii="Amiri" w:hAnsi="Amiri" w:eastAsia="Amiri" w:cs="Amiri"/>
          <w:lang w:bidi="ar-SA"/>
          <w:color w:val="111111"/>
          <w:sz w:val="28"/>
          <w:szCs w:val="28"/>
          <w:rtl/>
        </w:rPr>
        <w:t xml:space="preserve">فلا تجعلْ شِمَالَكَ جَرْدبانا</w:t>
      </w:r>
    </w:p>
    <w:p>
      <w:pPr>
        <w:pStyle w:val="BookText"/>
      </w:pPr>
      <w:r>
        <w:rPr>
          <w:rFonts w:ascii="IRNazanin" w:hAnsi="IRNazanin" w:eastAsia="IRNazanin" w:cs="IRNazanin"/>
          <w:lang w:bidi="fa-IR"/>
          <w:color w:val="111111"/>
          <w:sz w:val="28"/>
          <w:szCs w:val="28"/>
          <w:rtl/>
        </w:rPr>
        <w:t xml:space="preserve">[ و ] </w:t>
      </w:r>
      <w:r>
        <w:rPr>
          <w:rStyle w:val="FootnoteReference"/>
        </w:rPr>
        <w:footnoteReference w:id="893"/>
      </w:r>
      <w:r>
        <w:rPr>
          <w:rFonts w:ascii="Amiri" w:hAnsi="Amiri" w:eastAsia="Amiri" w:cs="Amiri"/>
          <w:lang w:bidi="ar-SA"/>
          <w:color w:val="111111"/>
          <w:sz w:val="28"/>
          <w:szCs w:val="28"/>
          <w:rtl/>
        </w:rPr>
        <w:t xml:space="preserve">[ فَعْلَلان ] ، [ من ] </w:t>
      </w:r>
      <w:r>
        <w:rPr>
          <w:rStyle w:val="FootnoteReference"/>
        </w:rPr>
        <w:footnoteReference w:id="894"/>
      </w:r>
      <w:r>
        <w:rPr>
          <w:rFonts w:ascii="IRNazanin" w:hAnsi="IRNazanin" w:eastAsia="IRNazanin" w:cs="IRNazanin"/>
          <w:lang w:bidi="fa-IR"/>
          <w:color w:val="111111"/>
          <w:sz w:val="28"/>
          <w:szCs w:val="28"/>
          <w:rtl/>
        </w:rPr>
        <w:t xml:space="preserve">المنسوب</w:t>
      </w:r>
    </w:p>
    <w:p>
      <w:pPr>
        <w:pStyle w:val="BookText"/>
      </w:pPr>
      <w:r>
        <w:rPr>
          <w:rFonts w:ascii="IRNazanin" w:hAnsi="IRNazanin" w:eastAsia="IRNazanin" w:cs="IRNazanin"/>
          <w:lang w:bidi="fa-IR"/>
          <w:color w:val="111111"/>
          <w:sz w:val="28"/>
          <w:szCs w:val="28"/>
          <w:rtl/>
        </w:rPr>
        <w:t xml:space="preserve">مق</w:t>
      </w:r>
    </w:p>
    <w:p>
      <w:pPr>
        <w:pStyle w:val="Heading5"/>
      </w:pPr>
      <w:bookmarkStart w:id="2070" w:name="_Toc1571"/>
      <w:r>
        <w:t>الجَرْمَقَانيّ</w:t>
      </w:r>
      <w:bookmarkEnd w:id="2070"/>
    </w:p>
    <w:p>
      <w:pPr>
        <w:pStyle w:val="BookText"/>
      </w:pPr>
      <w:r>
        <w:rPr>
          <w:rFonts w:ascii="Amiri" w:hAnsi="Amiri" w:eastAsia="Amiri" w:cs="Amiri"/>
          <w:lang w:bidi="ar-SA"/>
          <w:color w:val="111111"/>
          <w:sz w:val="28"/>
          <w:szCs w:val="28"/>
          <w:rtl/>
        </w:rPr>
        <w:t xml:space="preserve">[الجَرْمَقَانيّ] ، بالقاف : واحد جَرَامِقة الشام ، وهم أنباطه.</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فَعَنْلَل ، بالفتح</w:t>
      </w:r>
    </w:p>
    <w:p>
      <w:pPr>
        <w:pStyle w:val="BookText"/>
      </w:pPr>
      <w:r>
        <w:rPr>
          <w:rFonts w:ascii="IRNazanin" w:hAnsi="IRNazanin" w:eastAsia="IRNazanin" w:cs="IRNazanin"/>
          <w:lang w:bidi="fa-IR"/>
          <w:color w:val="111111"/>
          <w:sz w:val="28"/>
          <w:szCs w:val="28"/>
          <w:rtl/>
        </w:rPr>
        <w:t xml:space="preserve">فش</w:t>
      </w:r>
    </w:p>
    <w:p>
      <w:pPr>
        <w:pStyle w:val="Heading5"/>
      </w:pPr>
      <w:bookmarkStart w:id="2071" w:name="_Toc1572"/>
      <w:r>
        <w:t>الجَرَنْفَش</w:t>
      </w:r>
      <w:bookmarkEnd w:id="2071"/>
    </w:p>
    <w:p>
      <w:pPr>
        <w:pStyle w:val="BookText"/>
      </w:pPr>
      <w:r>
        <w:rPr>
          <w:rFonts w:ascii="Amiri" w:hAnsi="Amiri" w:eastAsia="Amiri" w:cs="Amiri"/>
          <w:lang w:bidi="ar-SA"/>
          <w:color w:val="111111"/>
          <w:sz w:val="28"/>
          <w:szCs w:val="28"/>
          <w:rtl/>
        </w:rPr>
        <w:t xml:space="preserve">[الجَرَنْفَش] ، بالشين معجمة : العظيم الجنبين ، ويقال بالحاء والخاء.</w:t>
      </w:r>
    </w:p>
    <w:p>
      <w:pPr>
        <w:pStyle w:val="BookText"/>
      </w:pPr>
      <w:r>
        <w:rPr>
          <w:rFonts w:ascii="Amiri" w:hAnsi="Amiri" w:eastAsia="Amiri" w:cs="Amiri"/>
          <w:lang w:bidi="ar-SA"/>
          <w:color w:val="111111"/>
          <w:sz w:val="28"/>
          <w:szCs w:val="28"/>
          <w:rtl/>
        </w:rPr>
        <w:t xml:space="preserve">والجَرَنْفَش : شاعر من طيّئ.</w:t>
      </w:r>
    </w:p>
    <w:p>
      <w:pPr>
        <w:pStyle w:val="BookText"/>
      </w:pPr>
      <w:r>
        <w:rPr>
          <w:rFonts w:ascii="IRNazanin" w:hAnsi="IRNazanin" w:eastAsia="IRNazanin" w:cs="IRNazanin"/>
          <w:lang w:bidi="fa-IR"/>
          <w:color w:val="111111"/>
          <w:sz w:val="28"/>
          <w:szCs w:val="28"/>
          <w:rtl/>
        </w:rPr>
        <w:t xml:space="preserve">دق</w:t>
      </w:r>
    </w:p>
    <w:p>
      <w:pPr>
        <w:pStyle w:val="Heading5"/>
      </w:pPr>
      <w:bookmarkStart w:id="2072" w:name="_Toc1573"/>
      <w:r>
        <w:t>الجَرَنْدَق</w:t>
      </w:r>
      <w:bookmarkEnd w:id="2072"/>
    </w:p>
    <w:p>
      <w:pPr>
        <w:pStyle w:val="BookText"/>
      </w:pPr>
      <w:r>
        <w:rPr>
          <w:rFonts w:ascii="Amiri" w:hAnsi="Amiri" w:eastAsia="Amiri" w:cs="Amiri"/>
          <w:lang w:bidi="ar-SA"/>
          <w:color w:val="111111"/>
          <w:sz w:val="28"/>
          <w:szCs w:val="28"/>
          <w:rtl/>
        </w:rPr>
        <w:t xml:space="preserve">[الجَرَنْدَق] ، بالقاف : شاعر </w:t>
      </w:r>
      <w:r>
        <w:rPr>
          <w:rStyle w:val="FootnoteReference"/>
        </w:rPr>
        <w:footnoteReference w:id="895"/>
      </w:r>
      <w:r>
        <w:rPr>
          <w:rFonts w:ascii="Amiri" w:hAnsi="Amiri" w:eastAsia="Amiri" w:cs="Amiri"/>
          <w:lang w:bidi="ar-SA"/>
          <w:color w:val="111111"/>
          <w:sz w:val="28"/>
          <w:szCs w:val="28"/>
          <w:rtl/>
        </w:rPr>
        <w:t xml:space="preserve">من هَمْدان من الصَّيَد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واسمه مَعْقِل ، والنون زائدة.</w:t>
      </w:r>
    </w:p>
    <w:p>
      <w:pPr>
        <w:pStyle w:val="BookText"/>
      </w:pPr>
      <w:r>
        <w:rPr>
          <w:rFonts w:ascii="IRNazanin" w:hAnsi="IRNazanin" w:eastAsia="IRNazanin" w:cs="IRNazanin"/>
          <w:lang w:bidi="fa-IR"/>
          <w:color w:val="111111"/>
          <w:sz w:val="28"/>
          <w:szCs w:val="28"/>
          <w:rtl/>
        </w:rPr>
        <w:t xml:space="preserve">[شماره صفحه واقعی : 1062]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28" w:name="pg14428_153422"/>
    <w:bookmarkEnd w:id="328"/>
    <w:p>
      <w:pPr>
        <w:pStyle w:val="Heading4"/>
      </w:pPr>
      <w:bookmarkStart w:id="2073" w:name="_Toc1574"/>
      <w:r>
        <w:t>الأفعال</w:t>
      </w:r>
      <w:bookmarkEnd w:id="2073"/>
    </w:p>
    <w:p>
      <w:pPr>
        <w:pStyle w:val="Heading5"/>
      </w:pPr>
      <w:bookmarkStart w:id="2074" w:name="_Toc1575"/>
      <w:r>
        <w:t>اشارة</w:t>
      </w:r>
      <w:bookmarkEnd w:id="2074"/>
    </w:p>
    <w:p>
      <w:pPr>
        <w:pStyle w:val="BookText"/>
      </w:pPr>
      <w:r>
        <w:rPr>
          <w:rFonts w:ascii="Amiri" w:hAnsi="Amiri" w:eastAsia="Amiri" w:cs="Amiri"/>
          <w:lang w:bidi="ar-SA"/>
          <w:color w:val="111111"/>
          <w:sz w:val="28"/>
          <w:szCs w:val="28"/>
          <w:rtl/>
        </w:rPr>
        <w:t xml:space="preserve">[ المجرّد ]</w:t>
      </w:r>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2075" w:name="_Toc1576"/>
      <w:r>
        <w:t>جَرَب</w:t>
      </w:r>
      <w:bookmarkEnd w:id="2075"/>
    </w:p>
    <w:p>
      <w:pPr>
        <w:pStyle w:val="BookText"/>
      </w:pPr>
      <w:r>
        <w:rPr>
          <w:rFonts w:ascii="Amiri" w:hAnsi="Amiri" w:eastAsia="Amiri" w:cs="Amiri"/>
          <w:lang w:bidi="ar-SA"/>
          <w:color w:val="111111"/>
          <w:sz w:val="28"/>
          <w:szCs w:val="28"/>
          <w:rtl/>
        </w:rPr>
        <w:t xml:space="preserve">[جَرَب] الحجارة </w:t>
      </w:r>
      <w:r>
        <w:rPr>
          <w:rStyle w:val="FootnoteReference"/>
        </w:rPr>
        <w:footnoteReference w:id="897"/>
      </w:r>
      <w:r>
        <w:rPr>
          <w:rFonts w:ascii="Amiri" w:hAnsi="Amiri" w:eastAsia="Amiri" w:cs="Amiri"/>
          <w:lang w:bidi="ar-SA"/>
          <w:color w:val="111111"/>
          <w:sz w:val="28"/>
          <w:szCs w:val="28"/>
          <w:rtl/>
        </w:rPr>
        <w:t xml:space="preserve">: قطعها من الصَّفا.</w:t>
      </w:r>
    </w:p>
    <w:p>
      <w:pPr>
        <w:pStyle w:val="BookText"/>
      </w:pPr>
      <w:r>
        <w:rPr>
          <w:rFonts w:ascii="IRNazanin" w:hAnsi="IRNazanin" w:eastAsia="IRNazanin" w:cs="IRNazanin"/>
          <w:lang w:bidi="fa-IR"/>
          <w:color w:val="111111"/>
          <w:sz w:val="28"/>
          <w:szCs w:val="28"/>
          <w:rtl/>
        </w:rPr>
        <w:t xml:space="preserve">د</w:t>
      </w:r>
    </w:p>
    <w:p>
      <w:pPr>
        <w:pStyle w:val="Heading5"/>
      </w:pPr>
      <w:bookmarkStart w:id="2076" w:name="_Toc1577"/>
      <w:r>
        <w:t>جَرَد</w:t>
      </w:r>
      <w:bookmarkEnd w:id="2076"/>
    </w:p>
    <w:p>
      <w:pPr>
        <w:pStyle w:val="BookText"/>
      </w:pPr>
      <w:r>
        <w:rPr>
          <w:rFonts w:ascii="Amiri" w:hAnsi="Amiri" w:eastAsia="Amiri" w:cs="Amiri"/>
          <w:lang w:bidi="ar-SA"/>
          <w:color w:val="111111"/>
          <w:sz w:val="28"/>
          <w:szCs w:val="28"/>
          <w:rtl/>
        </w:rPr>
        <w:t xml:space="preserve">[جَرَد] الجرادُ الأرضَ : إِذا أكل ما عليها. وأرض مَجْرُودة.</w:t>
      </w:r>
    </w:p>
    <w:p>
      <w:pPr>
        <w:pStyle w:val="BookText"/>
      </w:pPr>
      <w:r>
        <w:rPr>
          <w:rFonts w:ascii="Amiri" w:hAnsi="Amiri" w:eastAsia="Amiri" w:cs="Amiri"/>
          <w:lang w:bidi="ar-SA"/>
          <w:color w:val="111111"/>
          <w:sz w:val="28"/>
          <w:szCs w:val="28"/>
          <w:rtl/>
        </w:rPr>
        <w:t xml:space="preserve">ويقال : إِن أصله من جَرَد القضيبَ من الورق : إِذا عرَّاه ، قال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أَتَيْتُم أَرْضَنَا فَجَرَدْتُمُوها</w:t>
      </w:r>
    </w:p>
    <w:p>
      <w:pPr>
        <w:pStyle w:val="BookText"/>
      </w:pPr>
      <w:r>
        <w:rPr>
          <w:rFonts w:ascii="Amiri" w:hAnsi="Amiri" w:eastAsia="Amiri" w:cs="Amiri"/>
          <w:lang w:bidi="ar-SA"/>
          <w:color w:val="111111"/>
          <w:sz w:val="28"/>
          <w:szCs w:val="28"/>
          <w:rtl/>
        </w:rPr>
        <w:t xml:space="preserve">فهَلْ مِنْ قَائِمٍ أَوْ مِنْ حَصِيدِ</w:t>
      </w:r>
    </w:p>
    <w:p>
      <w:pPr>
        <w:pStyle w:val="BookText"/>
      </w:pPr>
      <w:r>
        <w:rPr>
          <w:rFonts w:ascii="IRNazanin" w:hAnsi="IRNazanin" w:eastAsia="IRNazanin" w:cs="IRNazanin"/>
          <w:lang w:bidi="fa-IR"/>
          <w:color w:val="111111"/>
          <w:sz w:val="28"/>
          <w:szCs w:val="28"/>
          <w:rtl/>
        </w:rPr>
        <w:t xml:space="preserve">ز</w:t>
      </w:r>
    </w:p>
    <w:p>
      <w:pPr>
        <w:pStyle w:val="Heading5"/>
      </w:pPr>
      <w:bookmarkStart w:id="2077" w:name="_Toc1578"/>
      <w:r>
        <w:t>جَرَز</w:t>
      </w:r>
      <w:bookmarkEnd w:id="2077"/>
    </w:p>
    <w:p>
      <w:pPr>
        <w:pStyle w:val="BookText"/>
      </w:pPr>
      <w:r>
        <w:rPr>
          <w:rFonts w:ascii="Amiri" w:hAnsi="Amiri" w:eastAsia="Amiri" w:cs="Amiri"/>
          <w:lang w:bidi="ar-SA"/>
          <w:color w:val="111111"/>
          <w:sz w:val="28"/>
          <w:szCs w:val="28"/>
          <w:rtl/>
        </w:rPr>
        <w:t xml:space="preserve">[جَرَز] : الجَرْز : القطع. وأرض مَجْرُوزَة : أُكِلَ نباتُها ، ويقال : هي التي لم يُصِبْها المطر.</w:t>
      </w:r>
    </w:p>
    <w:p>
      <w:pPr>
        <w:pStyle w:val="BookText"/>
      </w:pPr>
      <w:r>
        <w:rPr>
          <w:rFonts w:ascii="IRNazanin" w:hAnsi="IRNazanin" w:eastAsia="IRNazanin" w:cs="IRNazanin"/>
          <w:lang w:bidi="fa-IR"/>
          <w:color w:val="111111"/>
          <w:sz w:val="28"/>
          <w:szCs w:val="28"/>
          <w:rtl/>
        </w:rPr>
        <w:t xml:space="preserve">ش</w:t>
      </w:r>
    </w:p>
    <w:p>
      <w:pPr>
        <w:pStyle w:val="Heading5"/>
      </w:pPr>
      <w:bookmarkStart w:id="2078" w:name="_Toc1579"/>
      <w:r>
        <w:t>جرش</w:t>
      </w:r>
      <w:bookmarkEnd w:id="2078"/>
    </w:p>
    <w:p>
      <w:pPr>
        <w:pStyle w:val="BookText"/>
      </w:pPr>
      <w:r>
        <w:rPr>
          <w:rFonts w:ascii="Amiri" w:hAnsi="Amiri" w:eastAsia="Amiri" w:cs="Amiri"/>
          <w:lang w:bidi="ar-SA"/>
          <w:color w:val="111111"/>
          <w:sz w:val="28"/>
          <w:szCs w:val="28"/>
          <w:rtl/>
        </w:rPr>
        <w:t xml:space="preserve">[جرش] الشيءَ ، بالشين معجمة : إِذا لم ينعّم سحقه.</w:t>
      </w:r>
    </w:p>
    <w:p>
      <w:pPr>
        <w:pStyle w:val="BookText"/>
      </w:pPr>
      <w:r>
        <w:rPr>
          <w:rFonts w:ascii="Amiri" w:hAnsi="Amiri" w:eastAsia="Amiri" w:cs="Amiri"/>
          <w:lang w:bidi="ar-SA"/>
          <w:color w:val="111111"/>
          <w:sz w:val="28"/>
          <w:szCs w:val="28"/>
          <w:rtl/>
        </w:rPr>
        <w:t xml:space="preserve">وجَرَش الشيءَ بالشيء : إِذا حَكَّه </w:t>
      </w:r>
      <w:r>
        <w:rPr>
          <w:rStyle w:val="FootnoteReference"/>
        </w:rPr>
        <w:footnoteReference w:id="899"/>
      </w: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ف</w:t>
      </w:r>
    </w:p>
    <w:p>
      <w:pPr>
        <w:pStyle w:val="Heading5"/>
      </w:pPr>
      <w:bookmarkStart w:id="2079" w:name="_Toc1580"/>
      <w:r>
        <w:t>جَرَفَ</w:t>
      </w:r>
      <w:bookmarkEnd w:id="2079"/>
    </w:p>
    <w:p>
      <w:pPr>
        <w:pStyle w:val="BookText"/>
      </w:pPr>
      <w:r>
        <w:rPr>
          <w:rFonts w:ascii="Amiri" w:hAnsi="Amiri" w:eastAsia="Amiri" w:cs="Amiri"/>
          <w:lang w:bidi="ar-SA"/>
          <w:color w:val="111111"/>
          <w:sz w:val="28"/>
          <w:szCs w:val="28"/>
          <w:rtl/>
        </w:rPr>
        <w:t xml:space="preserve">[جَرَفَ] الطينَ : كَسَحه.</w:t>
      </w:r>
    </w:p>
    <w:p>
      <w:pPr>
        <w:pStyle w:val="BookText"/>
      </w:pPr>
      <w:r>
        <w:rPr>
          <w:rFonts w:ascii="Amiri" w:hAnsi="Amiri" w:eastAsia="Amiri" w:cs="Amiri"/>
          <w:lang w:bidi="ar-SA"/>
          <w:color w:val="111111"/>
          <w:sz w:val="28"/>
          <w:szCs w:val="28"/>
          <w:rtl/>
        </w:rPr>
        <w:t xml:space="preserve">ويقال : جَرَف الدهرُ مالَ فلان : إِذا اجتاحه.</w:t>
      </w:r>
    </w:p>
    <w:p>
      <w:pPr>
        <w:pStyle w:val="BookText"/>
      </w:pPr>
      <w:r>
        <w:rPr>
          <w:rFonts w:ascii="IRNazanin" w:hAnsi="IRNazanin" w:eastAsia="IRNazanin" w:cs="IRNazanin"/>
          <w:lang w:bidi="fa-IR"/>
          <w:color w:val="111111"/>
          <w:sz w:val="28"/>
          <w:szCs w:val="28"/>
          <w:rtl/>
        </w:rPr>
        <w:t xml:space="preserve">ن</w:t>
      </w:r>
    </w:p>
    <w:p>
      <w:pPr>
        <w:pStyle w:val="Heading5"/>
      </w:pPr>
      <w:bookmarkStart w:id="2080" w:name="_Toc1581"/>
      <w:r>
        <w:t>جَرَن</w:t>
      </w:r>
      <w:bookmarkEnd w:id="2080"/>
    </w:p>
    <w:p>
      <w:pPr>
        <w:pStyle w:val="BookText"/>
      </w:pPr>
      <w:r>
        <w:rPr>
          <w:rFonts w:ascii="Amiri" w:hAnsi="Amiri" w:eastAsia="Amiri" w:cs="Amiri"/>
          <w:lang w:bidi="ar-SA"/>
          <w:color w:val="111111"/>
          <w:sz w:val="28"/>
          <w:szCs w:val="28"/>
          <w:rtl/>
        </w:rPr>
        <w:t xml:space="preserve">[جَرَن] : جُرُون الثوب : لِينُه وإِخْلاقه.</w:t>
      </w:r>
    </w:p>
    <w:p>
      <w:pPr>
        <w:pStyle w:val="BookText"/>
      </w:pPr>
      <w:r>
        <w:rPr>
          <w:rFonts w:ascii="Amiri" w:hAnsi="Amiri" w:eastAsia="Amiri" w:cs="Amiri"/>
          <w:lang w:bidi="ar-SA"/>
          <w:color w:val="111111"/>
          <w:sz w:val="28"/>
          <w:szCs w:val="28"/>
          <w:rtl/>
        </w:rPr>
        <w:t xml:space="preserve">وكل ما لان وأَخْلَق من الحبال والدِّلاء وغيرها فهو جارن ، قال النابغة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ورَجْرَاجَةٍ بَيْضَاءَ يَبْرُقُ بَيْضُها</w:t>
      </w:r>
    </w:p>
    <w:p>
      <w:pPr>
        <w:pStyle w:val="BookText"/>
      </w:pPr>
      <w:r>
        <w:rPr>
          <w:rFonts w:ascii="Amiri" w:hAnsi="Amiri" w:eastAsia="Amiri" w:cs="Amiri"/>
          <w:lang w:bidi="ar-SA"/>
          <w:color w:val="111111"/>
          <w:sz w:val="28"/>
          <w:szCs w:val="28"/>
          <w:rtl/>
        </w:rPr>
        <w:t xml:space="preserve">عليها مِنَ المَاذِيِّ بَيْضٌ جَوَارِنُ</w:t>
      </w:r>
    </w:p>
    <w:p>
      <w:pPr>
        <w:pStyle w:val="BookText"/>
      </w:pPr>
      <w:r>
        <w:rPr>
          <w:rFonts w:ascii="Amiri" w:hAnsi="Amiri" w:eastAsia="Amiri" w:cs="Amiri"/>
          <w:lang w:bidi="ar-SA"/>
          <w:color w:val="111111"/>
          <w:sz w:val="28"/>
          <w:szCs w:val="28"/>
          <w:rtl/>
        </w:rPr>
        <w:t xml:space="preserve">أي لينة ، يعني الدروع.</w:t>
      </w:r>
    </w:p>
    <w:p>
      <w:pPr>
        <w:pStyle w:val="BookText"/>
      </w:pPr>
      <w:r>
        <w:rPr>
          <w:rFonts w:ascii="IRNazanin" w:hAnsi="IRNazanin" w:eastAsia="IRNazanin" w:cs="IRNazanin"/>
          <w:lang w:bidi="fa-IR"/>
          <w:color w:val="111111"/>
          <w:sz w:val="28"/>
          <w:szCs w:val="28"/>
          <w:rtl/>
        </w:rPr>
        <w:t xml:space="preserve">[شماره صفحه واقعی : 1063]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29" w:name="pg14428_153424"/>
    <w:bookmarkEnd w:id="329"/>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ز</w:t>
      </w:r>
    </w:p>
    <w:p>
      <w:pPr>
        <w:pStyle w:val="Heading5"/>
      </w:pPr>
      <w:bookmarkStart w:id="2081" w:name="_Toc1582"/>
      <w:r>
        <w:t>جَرَز</w:t>
      </w:r>
      <w:bookmarkEnd w:id="2081"/>
    </w:p>
    <w:p>
      <w:pPr>
        <w:pStyle w:val="BookText"/>
      </w:pPr>
      <w:r>
        <w:rPr>
          <w:rFonts w:ascii="Amiri" w:hAnsi="Amiri" w:eastAsia="Amiri" w:cs="Amiri"/>
          <w:lang w:bidi="ar-SA"/>
          <w:color w:val="111111"/>
          <w:sz w:val="28"/>
          <w:szCs w:val="28"/>
          <w:rtl/>
        </w:rPr>
        <w:t xml:space="preserve">[جَرَز] : الجَرْز : شدة الأكل.</w:t>
      </w:r>
    </w:p>
    <w:p>
      <w:pPr>
        <w:pStyle w:val="BookText"/>
      </w:pPr>
      <w:r>
        <w:rPr>
          <w:rFonts w:ascii="Amiri" w:hAnsi="Amiri" w:eastAsia="Amiri" w:cs="Amiri"/>
          <w:lang w:bidi="ar-SA"/>
          <w:color w:val="111111"/>
          <w:sz w:val="28"/>
          <w:szCs w:val="28"/>
          <w:rtl/>
        </w:rPr>
        <w:t xml:space="preserve">والجَرْز : القطع.</w:t>
      </w:r>
    </w:p>
    <w:p>
      <w:pPr>
        <w:pStyle w:val="BookText"/>
      </w:pPr>
      <w:r>
        <w:rPr>
          <w:rFonts w:ascii="IRNazanin" w:hAnsi="IRNazanin" w:eastAsia="IRNazanin" w:cs="IRNazanin"/>
          <w:lang w:bidi="fa-IR"/>
          <w:color w:val="111111"/>
          <w:sz w:val="28"/>
          <w:szCs w:val="28"/>
          <w:rtl/>
        </w:rPr>
        <w:t xml:space="preserve">س</w:t>
      </w:r>
    </w:p>
    <w:p>
      <w:pPr>
        <w:pStyle w:val="Heading5"/>
      </w:pPr>
      <w:bookmarkStart w:id="2082" w:name="_Toc1583"/>
      <w:r>
        <w:t>جَرَس</w:t>
      </w:r>
      <w:bookmarkEnd w:id="2082"/>
    </w:p>
    <w:p>
      <w:pPr>
        <w:pStyle w:val="BookText"/>
      </w:pPr>
      <w:r>
        <w:rPr>
          <w:rFonts w:ascii="Amiri" w:hAnsi="Amiri" w:eastAsia="Amiri" w:cs="Amiri"/>
          <w:lang w:bidi="ar-SA"/>
          <w:color w:val="111111"/>
          <w:sz w:val="28"/>
          <w:szCs w:val="28"/>
          <w:rtl/>
        </w:rPr>
        <w:t xml:space="preserve">[جَرَس] الكلام جرساً : أي تكلم به.</w:t>
      </w:r>
    </w:p>
    <w:p>
      <w:pPr>
        <w:pStyle w:val="BookText"/>
      </w:pPr>
      <w:r>
        <w:rPr>
          <w:rFonts w:ascii="Amiri" w:hAnsi="Amiri" w:eastAsia="Amiri" w:cs="Amiri"/>
          <w:lang w:bidi="ar-SA"/>
          <w:color w:val="111111"/>
          <w:sz w:val="28"/>
          <w:szCs w:val="28"/>
          <w:rtl/>
        </w:rPr>
        <w:t xml:space="preserve">والجوارس : النحل تَجْرِس نَوْرَ الشجر جَرْساً : أي تَلْحَسُه ثم تُعَسِّلُه ، قال أبو ذُؤَيب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تَظَلُّ على الثَّمْرَاءِ منها جَوَارِسٌ</w:t>
      </w:r>
    </w:p>
    <w:p>
      <w:pPr>
        <w:pStyle w:val="BookText"/>
      </w:pPr>
      <w:r>
        <w:rPr>
          <w:rFonts w:ascii="Amiri" w:hAnsi="Amiri" w:eastAsia="Amiri" w:cs="Amiri"/>
          <w:lang w:bidi="ar-SA"/>
          <w:color w:val="111111"/>
          <w:sz w:val="28"/>
          <w:szCs w:val="28"/>
          <w:rtl/>
        </w:rPr>
        <w:t xml:space="preserve">مَراضِيعُ صُهْبُ الرِّيشِ زُغْبٌ رِقابُها</w:t>
      </w:r>
    </w:p>
    <w:p>
      <w:pPr>
        <w:pStyle w:val="BookText"/>
      </w:pPr>
      <w:r>
        <w:rPr>
          <w:rFonts w:ascii="Amiri" w:hAnsi="Amiri" w:eastAsia="Amiri" w:cs="Amiri"/>
          <w:lang w:bidi="ar-SA"/>
          <w:color w:val="111111"/>
          <w:sz w:val="28"/>
          <w:szCs w:val="28"/>
          <w:rtl/>
        </w:rPr>
        <w:t xml:space="preserve">يقال ، الثَّمراء : [اسم ] جبل ، ويقال : [ الثمراء] : جمع ثمرة مثل شجرة وشَجْراء وقصبة وقَصْباء. ويقال : الثمْراء شجرة ، وقوله « مراضيع » أي معها أولادها لأن النحل لا ترضع.</w:t>
      </w:r>
    </w:p>
    <w:p>
      <w:pPr>
        <w:pStyle w:val="BookText"/>
      </w:pPr>
      <w:r>
        <w:rPr>
          <w:rFonts w:ascii="IRNazanin" w:hAnsi="IRNazanin" w:eastAsia="IRNazanin" w:cs="IRNazanin"/>
          <w:lang w:bidi="fa-IR"/>
          <w:color w:val="111111"/>
          <w:sz w:val="28"/>
          <w:szCs w:val="28"/>
          <w:rtl/>
        </w:rPr>
        <w:t xml:space="preserve">ض</w:t>
      </w:r>
    </w:p>
    <w:p>
      <w:pPr>
        <w:pStyle w:val="Heading5"/>
      </w:pPr>
      <w:bookmarkStart w:id="2083" w:name="_Toc1584"/>
      <w:r>
        <w:t>جرض</w:t>
      </w:r>
      <w:bookmarkEnd w:id="2083"/>
    </w:p>
    <w:p>
      <w:pPr>
        <w:pStyle w:val="BookText"/>
      </w:pPr>
      <w:r>
        <w:rPr>
          <w:rFonts w:ascii="Amiri" w:hAnsi="Amiri" w:eastAsia="Amiri" w:cs="Amiri"/>
          <w:lang w:bidi="ar-SA"/>
          <w:color w:val="111111"/>
          <w:sz w:val="28"/>
          <w:szCs w:val="28"/>
          <w:rtl/>
        </w:rPr>
        <w:t xml:space="preserve">[جرض] بريقه : أي غصَّ.</w:t>
      </w:r>
    </w:p>
    <w:p>
      <w:pPr>
        <w:pStyle w:val="BookText"/>
      </w:pPr>
      <w:r>
        <w:rPr>
          <w:rFonts w:ascii="Amiri" w:hAnsi="Amiri" w:eastAsia="Amiri" w:cs="Amiri"/>
          <w:lang w:bidi="ar-SA"/>
          <w:color w:val="111111"/>
          <w:sz w:val="28"/>
          <w:szCs w:val="28"/>
          <w:rtl/>
        </w:rPr>
        <w:t xml:space="preserve">وقال الأصمعي : يقال : هو يَجْرِض بنفسه جَرْضاً : أي يكاد يَقْضِي. ومنه : أَفْلَتَ جَرِيضاً.</w:t>
      </w:r>
    </w:p>
    <w:p>
      <w:pPr>
        <w:pStyle w:val="BookText"/>
      </w:pPr>
      <w:r>
        <w:rPr>
          <w:rFonts w:ascii="Amiri" w:hAnsi="Amiri" w:eastAsia="Amiri" w:cs="Amiri"/>
          <w:lang w:bidi="ar-SA"/>
          <w:color w:val="111111"/>
          <w:sz w:val="28"/>
          <w:szCs w:val="28"/>
          <w:rtl/>
        </w:rPr>
        <w:t xml:space="preserve">وعن الخليل قال : الجَرْض : أن يَبْتَلِع ريقَه على همّ وحزن.</w:t>
      </w:r>
    </w:p>
    <w:p>
      <w:pPr>
        <w:pStyle w:val="BookText"/>
      </w:pPr>
      <w:r>
        <w:rPr>
          <w:rFonts w:ascii="IRNazanin" w:hAnsi="IRNazanin" w:eastAsia="IRNazanin" w:cs="IRNazanin"/>
          <w:lang w:bidi="fa-IR"/>
          <w:color w:val="111111"/>
          <w:sz w:val="28"/>
          <w:szCs w:val="28"/>
          <w:rtl/>
        </w:rPr>
        <w:t xml:space="preserve">م</w:t>
      </w:r>
    </w:p>
    <w:p>
      <w:pPr>
        <w:pStyle w:val="Heading5"/>
      </w:pPr>
      <w:bookmarkStart w:id="2084" w:name="_Toc1585"/>
      <w:r>
        <w:t>جرم</w:t>
      </w:r>
      <w:bookmarkEnd w:id="2084"/>
    </w:p>
    <w:p>
      <w:pPr>
        <w:pStyle w:val="BookText"/>
      </w:pPr>
      <w:r>
        <w:rPr>
          <w:rFonts w:ascii="Amiri" w:hAnsi="Amiri" w:eastAsia="Amiri" w:cs="Amiri"/>
          <w:lang w:bidi="ar-SA"/>
          <w:color w:val="111111"/>
          <w:sz w:val="28"/>
          <w:szCs w:val="28"/>
          <w:rtl/>
        </w:rPr>
        <w:t xml:space="preserve">[جرم] : الجَرْم : القَطْع.</w:t>
      </w:r>
    </w:p>
    <w:p>
      <w:pPr>
        <w:pStyle w:val="BookText"/>
      </w:pPr>
      <w:r>
        <w:rPr>
          <w:rFonts w:ascii="Amiri" w:hAnsi="Amiri" w:eastAsia="Amiri" w:cs="Amiri"/>
          <w:lang w:bidi="ar-SA"/>
          <w:color w:val="111111"/>
          <w:sz w:val="28"/>
          <w:szCs w:val="28"/>
          <w:rtl/>
        </w:rPr>
        <w:t xml:space="preserve">وجَرَم النخل : إِذا صَرَمه.</w:t>
      </w:r>
    </w:p>
    <w:p>
      <w:pPr>
        <w:pStyle w:val="BookText"/>
      </w:pPr>
      <w:r>
        <w:rPr>
          <w:rFonts w:ascii="Amiri" w:hAnsi="Amiri" w:eastAsia="Amiri" w:cs="Amiri"/>
          <w:lang w:bidi="ar-SA"/>
          <w:color w:val="111111"/>
          <w:sz w:val="28"/>
          <w:szCs w:val="28"/>
          <w:rtl/>
        </w:rPr>
        <w:t xml:space="preserve">وجَرَم : أي كسب ، قال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طَرِيْدُ عَشِيَرةٍ ورَهِينُ جُرْمٍ</w:t>
      </w:r>
    </w:p>
    <w:p>
      <w:pPr>
        <w:pStyle w:val="BookText"/>
      </w:pPr>
      <w:r>
        <w:rPr>
          <w:rFonts w:ascii="Amiri" w:hAnsi="Amiri" w:eastAsia="Amiri" w:cs="Amiri"/>
          <w:lang w:bidi="ar-SA"/>
          <w:color w:val="111111"/>
          <w:sz w:val="28"/>
          <w:szCs w:val="28"/>
          <w:rtl/>
        </w:rPr>
        <w:t xml:space="preserve">بما جَرَمَتْ يَدِي وجَنَى لِسَاني</w:t>
      </w:r>
    </w:p>
    <w:p>
      <w:pPr>
        <w:pStyle w:val="BookText"/>
      </w:pPr>
      <w:r>
        <w:rPr>
          <w:rFonts w:ascii="Amiri" w:hAnsi="Amiri" w:eastAsia="Amiri" w:cs="Amiri"/>
          <w:lang w:bidi="ar-SA"/>
          <w:color w:val="111111"/>
          <w:sz w:val="28"/>
          <w:szCs w:val="28"/>
          <w:rtl/>
        </w:rPr>
        <w:t xml:space="preserve">وقوله تعالى : ( وَلا يَجْرِمَنَّكُمْ شَنَآنُ قَوْمٍ )</w:t>
      </w:r>
      <w:r>
        <w:rPr>
          <w:rStyle w:val="FootnoteReference"/>
        </w:rPr>
        <w:footnoteReference w:id="903"/>
      </w:r>
      <w:r>
        <w:rPr>
          <w:rFonts w:ascii="Amiri" w:hAnsi="Amiri" w:eastAsia="Amiri" w:cs="Amiri"/>
          <w:lang w:bidi="ar-SA"/>
          <w:color w:val="111111"/>
          <w:sz w:val="28"/>
          <w:szCs w:val="28"/>
          <w:rtl/>
        </w:rPr>
        <w:t xml:space="preserve">و ( لا يَجْرِمَنَّكُمْ شِقاقِي )</w:t>
      </w:r>
      <w:r>
        <w:rPr>
          <w:rStyle w:val="FootnoteReference"/>
        </w:rPr>
        <w:footnoteReference w:id="904"/>
      </w:r>
      <w:r>
        <w:rPr>
          <w:rFonts w:ascii="Amiri" w:hAnsi="Amiri" w:eastAsia="Amiri" w:cs="Amiri"/>
          <w:lang w:bidi="ar-SA"/>
          <w:color w:val="111111"/>
          <w:sz w:val="28"/>
          <w:szCs w:val="28"/>
          <w:rtl/>
        </w:rPr>
        <w:t xml:space="preserve">قال الفراء : معناه : لا يَكْسِبَنَّكُمْ ، يقال :</w:t>
      </w:r>
    </w:p>
    <w:p>
      <w:pPr>
        <w:pStyle w:val="BookText"/>
      </w:pPr>
      <w:r>
        <w:rPr>
          <w:rFonts w:ascii="IRNazanin" w:hAnsi="IRNazanin" w:eastAsia="IRNazanin" w:cs="IRNazanin"/>
          <w:lang w:bidi="fa-IR"/>
          <w:color w:val="111111"/>
          <w:sz w:val="28"/>
          <w:szCs w:val="28"/>
          <w:rtl/>
        </w:rPr>
        <w:t xml:space="preserve">[شماره صفحه واقعی : 1064]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30" w:name="pg14428_153426"/>
    <w:bookmarkEnd w:id="330"/>
    <w:p>
      <w:pPr>
        <w:pStyle w:val="BookText"/>
      </w:pPr>
      <w:r>
        <w:rPr>
          <w:rFonts w:ascii="Amiri" w:hAnsi="Amiri" w:eastAsia="Amiri" w:cs="Amiri"/>
          <w:lang w:bidi="ar-SA"/>
          <w:color w:val="111111"/>
          <w:sz w:val="28"/>
          <w:szCs w:val="28"/>
          <w:rtl/>
        </w:rPr>
        <w:t xml:space="preserve">جَرَمْتُ على أهلي : أي كسبت عليهم ، ومنه قول الشاعر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جَارٌ لَهُم جَرمَتْ يَدَاهُ</w:t>
      </w:r>
    </w:p>
    <w:p>
      <w:pPr>
        <w:pStyle w:val="BookText"/>
      </w:pPr>
      <w:r>
        <w:rPr>
          <w:rFonts w:ascii="Amiri" w:hAnsi="Amiri" w:eastAsia="Amiri" w:cs="Amiri"/>
          <w:lang w:bidi="ar-SA"/>
          <w:color w:val="111111"/>
          <w:sz w:val="28"/>
          <w:szCs w:val="28"/>
          <w:rtl/>
        </w:rPr>
        <w:t xml:space="preserve">وحَوَّلَهُ البَلَاءُ عَنِ النَّعِيمِ</w:t>
      </w:r>
    </w:p>
    <w:p>
      <w:pPr>
        <w:pStyle w:val="BookText"/>
      </w:pPr>
      <w:r>
        <w:rPr>
          <w:rFonts w:ascii="Amiri" w:hAnsi="Amiri" w:eastAsia="Amiri" w:cs="Amiri"/>
          <w:lang w:bidi="ar-SA"/>
          <w:color w:val="111111"/>
          <w:sz w:val="28"/>
          <w:szCs w:val="28"/>
          <w:rtl/>
        </w:rPr>
        <w:t xml:space="preserve">كَفَوْهُ ما جَنَى حَدَباً عليه</w:t>
      </w:r>
    </w:p>
    <w:p>
      <w:pPr>
        <w:pStyle w:val="BookText"/>
      </w:pPr>
      <w:r>
        <w:rPr>
          <w:rFonts w:ascii="Amiri" w:hAnsi="Amiri" w:eastAsia="Amiri" w:cs="Amiri"/>
          <w:lang w:bidi="ar-SA"/>
          <w:color w:val="111111"/>
          <w:sz w:val="28"/>
          <w:szCs w:val="28"/>
          <w:rtl/>
        </w:rPr>
        <w:t xml:space="preserve">بطولِ البَاعِ والحَسَبِ العَمِيمِ</w:t>
      </w:r>
    </w:p>
    <w:p>
      <w:pPr>
        <w:pStyle w:val="BookText"/>
      </w:pPr>
      <w:r>
        <w:rPr>
          <w:rFonts w:ascii="Amiri" w:hAnsi="Amiri" w:eastAsia="Amiri" w:cs="Amiri"/>
          <w:lang w:bidi="ar-SA"/>
          <w:color w:val="111111"/>
          <w:sz w:val="28"/>
          <w:szCs w:val="28"/>
          <w:rtl/>
        </w:rPr>
        <w:t xml:space="preserve">وقال الكسائي والمبرّد : معناه : لا يحملنَّكم.</w:t>
      </w:r>
    </w:p>
    <w:p>
      <w:pPr>
        <w:pStyle w:val="BookText"/>
      </w:pPr>
      <w:r>
        <w:rPr>
          <w:rFonts w:ascii="Amiri" w:hAnsi="Amiri" w:eastAsia="Amiri" w:cs="Amiri"/>
          <w:lang w:bidi="ar-SA"/>
          <w:color w:val="111111"/>
          <w:sz w:val="28"/>
          <w:szCs w:val="28"/>
          <w:rtl/>
        </w:rPr>
        <w:t xml:space="preserve">يقال : جَرَمَني على بغضك فلان : أي حملني ، ومنه قول الشاعر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طَعَنْتَ أَبا عُيَيْنَةَ طَعْنَةً</w:t>
      </w:r>
    </w:p>
    <w:p>
      <w:pPr>
        <w:pStyle w:val="BookText"/>
      </w:pPr>
      <w:r>
        <w:rPr>
          <w:rFonts w:ascii="Amiri" w:hAnsi="Amiri" w:eastAsia="Amiri" w:cs="Amiri"/>
          <w:lang w:bidi="ar-SA"/>
          <w:color w:val="111111"/>
          <w:sz w:val="28"/>
          <w:szCs w:val="28"/>
          <w:rtl/>
        </w:rPr>
        <w:t xml:space="preserve">جَرَمَتْ فَزَارَةُ بَعْدَها أَنْ يَغْضَبُوا</w:t>
      </w:r>
    </w:p>
    <w:p>
      <w:pPr>
        <w:pStyle w:val="BookText"/>
      </w:pPr>
      <w:r>
        <w:rPr>
          <w:rFonts w:ascii="Amiri" w:hAnsi="Amiri" w:eastAsia="Amiri" w:cs="Amiri"/>
          <w:lang w:bidi="ar-SA"/>
          <w:color w:val="111111"/>
          <w:sz w:val="28"/>
          <w:szCs w:val="28"/>
          <w:rtl/>
        </w:rPr>
        <w:t xml:space="preserve">قال الفراء : معنى « جرمت فزارة » : أي كسبت.</w:t>
      </w:r>
    </w:p>
    <w:p>
      <w:pPr>
        <w:pStyle w:val="BookText"/>
      </w:pPr>
      <w:r>
        <w:rPr>
          <w:rFonts w:ascii="Amiri" w:hAnsi="Amiri" w:eastAsia="Amiri" w:cs="Amiri"/>
          <w:lang w:bidi="ar-SA"/>
          <w:color w:val="111111"/>
          <w:sz w:val="28"/>
          <w:szCs w:val="28"/>
          <w:rtl/>
        </w:rPr>
        <w:t xml:space="preserve">ويقال : جَرَم : أي أَذْنَب.</w:t>
      </w:r>
    </w:p>
    <w:p>
      <w:pPr>
        <w:pStyle w:val="BookText"/>
      </w:pPr>
      <w:r>
        <w:rPr>
          <w:rFonts w:ascii="Amiri" w:hAnsi="Amiri" w:eastAsia="Amiri" w:cs="Amiri"/>
          <w:lang w:bidi="ar-SA"/>
          <w:color w:val="111111"/>
          <w:sz w:val="28"/>
          <w:szCs w:val="28"/>
          <w:rtl/>
        </w:rPr>
        <w:t xml:space="preserve">وجَرَم صوفَ الشَّاة : [ إِذا جزّه ]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2085" w:name="_Toc1586"/>
      <w:r>
        <w:t>جَرَى</w:t>
      </w:r>
      <w:bookmarkEnd w:id="2085"/>
    </w:p>
    <w:p>
      <w:pPr>
        <w:pStyle w:val="BookText"/>
      </w:pPr>
      <w:r>
        <w:rPr>
          <w:rFonts w:ascii="Amiri" w:hAnsi="Amiri" w:eastAsia="Amiri" w:cs="Amiri"/>
          <w:lang w:bidi="ar-SA"/>
          <w:color w:val="111111"/>
          <w:sz w:val="28"/>
          <w:szCs w:val="28"/>
          <w:rtl/>
        </w:rPr>
        <w:t xml:space="preserve">[جَرَى] الماءُ جِرْيَةً وجَرْياً وجَرَياناً.</w:t>
      </w:r>
    </w:p>
    <w:p>
      <w:pPr>
        <w:pStyle w:val="BookText"/>
      </w:pPr>
      <w:r>
        <w:rPr>
          <w:rFonts w:ascii="Amiri" w:hAnsi="Amiri" w:eastAsia="Amiri" w:cs="Amiri"/>
          <w:lang w:bidi="ar-SA"/>
          <w:color w:val="111111"/>
          <w:sz w:val="28"/>
          <w:szCs w:val="28"/>
          <w:rtl/>
        </w:rPr>
        <w:t xml:space="preserve">وجَرَى الفرسُ وغيره جَرْياً : وهو من الأول.</w:t>
      </w:r>
    </w:p>
    <w:p>
      <w:pPr>
        <w:pStyle w:val="BookText"/>
      </w:pPr>
      <w:r>
        <w:rPr>
          <w:rFonts w:ascii="Amiri" w:hAnsi="Amiri" w:eastAsia="Amiri" w:cs="Amiri"/>
          <w:lang w:bidi="ar-SA"/>
          <w:color w:val="111111"/>
          <w:sz w:val="28"/>
          <w:szCs w:val="28"/>
          <w:rtl/>
        </w:rPr>
        <w:t xml:space="preserve">وجَرَى الأَمرُ : أي وقع.</w:t>
      </w:r>
    </w:p>
    <w:p>
      <w:pPr>
        <w:pStyle w:val="BookText"/>
      </w:pPr>
      <w:r>
        <w:rPr>
          <w:rFonts w:ascii="Amiri" w:hAnsi="Amiri" w:eastAsia="Amiri" w:cs="Amiri"/>
          <w:lang w:bidi="ar-SA"/>
          <w:color w:val="111111"/>
          <w:sz w:val="28"/>
          <w:szCs w:val="28"/>
          <w:rtl/>
        </w:rPr>
        <w:t xml:space="preserve">فعَل يفعَل ، بفتح العين فيهما</w:t>
      </w:r>
    </w:p>
    <w:p>
      <w:pPr>
        <w:pStyle w:val="BookText"/>
      </w:pPr>
      <w:r>
        <w:rPr>
          <w:rFonts w:ascii="IRNazanin" w:hAnsi="IRNazanin" w:eastAsia="IRNazanin" w:cs="IRNazanin"/>
          <w:lang w:bidi="fa-IR"/>
          <w:color w:val="111111"/>
          <w:sz w:val="28"/>
          <w:szCs w:val="28"/>
          <w:rtl/>
        </w:rPr>
        <w:t xml:space="preserve">ح</w:t>
      </w:r>
    </w:p>
    <w:p>
      <w:pPr>
        <w:pStyle w:val="Heading5"/>
      </w:pPr>
      <w:bookmarkStart w:id="2086" w:name="_Toc1587"/>
      <w:r>
        <w:t>جَرَحَه</w:t>
      </w:r>
      <w:bookmarkEnd w:id="2086"/>
    </w:p>
    <w:p>
      <w:pPr>
        <w:pStyle w:val="BookText"/>
      </w:pPr>
      <w:r>
        <w:rPr>
          <w:rFonts w:ascii="Amiri" w:hAnsi="Amiri" w:eastAsia="Amiri" w:cs="Amiri"/>
          <w:lang w:bidi="ar-SA"/>
          <w:color w:val="111111"/>
          <w:sz w:val="28"/>
          <w:szCs w:val="28"/>
          <w:rtl/>
        </w:rPr>
        <w:t xml:space="preserve">[جَرَحَه] جَرْحاً ، بفتح الجيم. والاسم : الجُرْح ، بضمها.</w:t>
      </w:r>
    </w:p>
    <w:p>
      <w:pPr>
        <w:pStyle w:val="BookText"/>
      </w:pPr>
      <w:r>
        <w:rPr>
          <w:rFonts w:ascii="Amiri" w:hAnsi="Amiri" w:eastAsia="Amiri" w:cs="Amiri"/>
          <w:lang w:bidi="ar-SA"/>
          <w:color w:val="111111"/>
          <w:sz w:val="28"/>
          <w:szCs w:val="28"/>
          <w:rtl/>
        </w:rPr>
        <w:t xml:space="preserve">وجَرَح : أي كسب ، قال الله تعالى : ( وَيَعْلَمُ ما جَرَحْتُمْ بِالنَّهارِ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2087" w:name="_Toc1588"/>
      <w:r>
        <w:t>جَرَع</w:t>
      </w:r>
      <w:bookmarkEnd w:id="2087"/>
    </w:p>
    <w:p>
      <w:pPr>
        <w:pStyle w:val="BookText"/>
      </w:pPr>
      <w:r>
        <w:rPr>
          <w:rFonts w:ascii="Amiri" w:hAnsi="Amiri" w:eastAsia="Amiri" w:cs="Amiri"/>
          <w:lang w:bidi="ar-SA"/>
          <w:color w:val="111111"/>
          <w:sz w:val="28"/>
          <w:szCs w:val="28"/>
          <w:rtl/>
        </w:rPr>
        <w:t xml:space="preserve">[جَرَع] الماء وجَرِعَه : بمعنى.</w:t>
      </w:r>
    </w:p>
    <w:p>
      <w:pPr>
        <w:pStyle w:val="BookText"/>
      </w:pPr>
      <w:r>
        <w:rPr>
          <w:rFonts w:ascii="IRNazanin" w:hAnsi="IRNazanin" w:eastAsia="IRNazanin" w:cs="IRNazanin"/>
          <w:lang w:bidi="fa-IR"/>
          <w:color w:val="111111"/>
          <w:sz w:val="28"/>
          <w:szCs w:val="28"/>
          <w:rtl/>
        </w:rPr>
        <w:t xml:space="preserve">[شماره صفحه واقعی : 1065]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31" w:name="pg14428_153428"/>
    <w:bookmarkEnd w:id="331"/>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ب</w:t>
      </w:r>
    </w:p>
    <w:p>
      <w:pPr>
        <w:pStyle w:val="Heading5"/>
      </w:pPr>
      <w:bookmarkStart w:id="2088" w:name="_Toc1589"/>
      <w:r>
        <w:t>جَرِبَ</w:t>
      </w:r>
      <w:bookmarkEnd w:id="2088"/>
    </w:p>
    <w:p>
      <w:pPr>
        <w:pStyle w:val="BookText"/>
      </w:pPr>
      <w:r>
        <w:rPr>
          <w:rFonts w:ascii="Amiri" w:hAnsi="Amiri" w:eastAsia="Amiri" w:cs="Amiri"/>
          <w:lang w:bidi="ar-SA"/>
          <w:color w:val="111111"/>
          <w:sz w:val="28"/>
          <w:szCs w:val="28"/>
          <w:rtl/>
        </w:rPr>
        <w:t xml:space="preserve">[جَرِبَ] جَرَباً ، والنعت جَرِبٌ وأَجْرَبُ.</w:t>
      </w:r>
    </w:p>
    <w:p>
      <w:pPr>
        <w:pStyle w:val="BookText"/>
      </w:pPr>
      <w:r>
        <w:rPr>
          <w:rFonts w:ascii="IRNazanin" w:hAnsi="IRNazanin" w:eastAsia="IRNazanin" w:cs="IRNazanin"/>
          <w:lang w:bidi="fa-IR"/>
          <w:color w:val="111111"/>
          <w:sz w:val="28"/>
          <w:szCs w:val="28"/>
          <w:rtl/>
        </w:rPr>
        <w:t xml:space="preserve">ج</w:t>
      </w:r>
    </w:p>
    <w:p>
      <w:pPr>
        <w:pStyle w:val="Heading5"/>
      </w:pPr>
      <w:bookmarkStart w:id="2089" w:name="_Toc1590"/>
      <w:r>
        <w:t>جَرِجَ</w:t>
      </w:r>
      <w:bookmarkEnd w:id="2089"/>
    </w:p>
    <w:p>
      <w:pPr>
        <w:pStyle w:val="BookText"/>
      </w:pPr>
      <w:r>
        <w:rPr>
          <w:rFonts w:ascii="Amiri" w:hAnsi="Amiri" w:eastAsia="Amiri" w:cs="Amiri"/>
          <w:lang w:bidi="ar-SA"/>
          <w:color w:val="111111"/>
          <w:sz w:val="28"/>
          <w:szCs w:val="28"/>
          <w:rtl/>
        </w:rPr>
        <w:t xml:space="preserve">[جَرِجَ] : الجَرِج ، بالجيم : القَلِق. يقال : جَرِجَ الخاتمُ في الإِصبع والخلخال في الساق : إِذا اتسع فجال ، قال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خَلْخالُها في سَاقِها غَيْرُ جَرِجْ</w:t>
      </w:r>
    </w:p>
    <w:p>
      <w:pPr>
        <w:pStyle w:val="BookText"/>
      </w:pPr>
      <w:r>
        <w:rPr>
          <w:rFonts w:ascii="Amiri" w:hAnsi="Amiri" w:eastAsia="Amiri" w:cs="Amiri"/>
          <w:lang w:bidi="ar-SA"/>
          <w:color w:val="111111"/>
          <w:sz w:val="28"/>
          <w:szCs w:val="28"/>
          <w:rtl/>
        </w:rPr>
        <w:t xml:space="preserve">ولم يأت في هذا الباب جيم غير هذا وتَجَرْجَم.</w:t>
      </w:r>
    </w:p>
    <w:p>
      <w:pPr>
        <w:pStyle w:val="BookText"/>
      </w:pPr>
      <w:r>
        <w:rPr>
          <w:rFonts w:ascii="IRNazanin" w:hAnsi="IRNazanin" w:eastAsia="IRNazanin" w:cs="IRNazanin"/>
          <w:lang w:bidi="fa-IR"/>
          <w:color w:val="111111"/>
          <w:sz w:val="28"/>
          <w:szCs w:val="28"/>
          <w:rtl/>
        </w:rPr>
        <w:t xml:space="preserve">د</w:t>
      </w:r>
    </w:p>
    <w:p>
      <w:pPr>
        <w:pStyle w:val="Heading5"/>
      </w:pPr>
      <w:bookmarkStart w:id="2090" w:name="_Toc1591"/>
      <w:r>
        <w:t>جَرِد</w:t>
      </w:r>
      <w:bookmarkEnd w:id="2090"/>
    </w:p>
    <w:p>
      <w:pPr>
        <w:pStyle w:val="BookText"/>
      </w:pPr>
      <w:r>
        <w:rPr>
          <w:rFonts w:ascii="Amiri" w:hAnsi="Amiri" w:eastAsia="Amiri" w:cs="Amiri"/>
          <w:lang w:bidi="ar-SA"/>
          <w:color w:val="111111"/>
          <w:sz w:val="28"/>
          <w:szCs w:val="28"/>
          <w:rtl/>
        </w:rPr>
        <w:t xml:space="preserve">[جَرِد] جلدُه : إِذا شَرِي من أكل الجراد ، فهو جَرِدٌ.</w:t>
      </w:r>
    </w:p>
    <w:p>
      <w:pPr>
        <w:pStyle w:val="BookText"/>
      </w:pPr>
      <w:r>
        <w:rPr>
          <w:rFonts w:ascii="Amiri" w:hAnsi="Amiri" w:eastAsia="Amiri" w:cs="Amiri"/>
          <w:lang w:bidi="ar-SA"/>
          <w:color w:val="111111"/>
          <w:sz w:val="28"/>
          <w:szCs w:val="28"/>
          <w:rtl/>
        </w:rPr>
        <w:t xml:space="preserve">والأَجْرَد : الذي لا شعر عليه.</w:t>
      </w:r>
    </w:p>
    <w:p>
      <w:pPr>
        <w:pStyle w:val="BookText"/>
      </w:pPr>
      <w:r>
        <w:rPr>
          <w:rFonts w:ascii="Amiri" w:hAnsi="Amiri" w:eastAsia="Amiri" w:cs="Amiri"/>
          <w:lang w:bidi="ar-SA"/>
          <w:color w:val="111111"/>
          <w:sz w:val="28"/>
          <w:szCs w:val="28"/>
          <w:rtl/>
        </w:rPr>
        <w:t xml:space="preserve">ومكان أَجْرَد : لا نبات فيه. وأرض جرداء.</w:t>
      </w:r>
    </w:p>
    <w:p>
      <w:pPr>
        <w:pStyle w:val="BookText"/>
      </w:pPr>
      <w:r>
        <w:rPr>
          <w:rFonts w:ascii="Amiri" w:hAnsi="Amiri" w:eastAsia="Amiri" w:cs="Amiri"/>
          <w:lang w:bidi="ar-SA"/>
          <w:color w:val="111111"/>
          <w:sz w:val="28"/>
          <w:szCs w:val="28"/>
          <w:rtl/>
        </w:rPr>
        <w:t xml:space="preserve">والأَجْرَد من الخيل والدواب : القصير الشعر. وفي الحديث </w:t>
      </w:r>
      <w:r>
        <w:rPr>
          <w:rStyle w:val="FootnoteReference"/>
        </w:rPr>
        <w:footnoteReference w:id="910"/>
      </w:r>
      <w:r>
        <w:rPr>
          <w:rFonts w:ascii="Amiri" w:hAnsi="Amiri" w:eastAsia="Amiri" w:cs="Amiri"/>
          <w:lang w:bidi="ar-SA"/>
          <w:color w:val="111111"/>
          <w:sz w:val="28"/>
          <w:szCs w:val="28"/>
          <w:rtl/>
        </w:rPr>
        <w:t xml:space="preserve">: « أَهْلُ الجَنَّة جُرْدٌ مُرْد مُكَحَّلُون » أي لا شعر على أجسادهم.</w:t>
      </w:r>
    </w:p>
    <w:p>
      <w:pPr>
        <w:pStyle w:val="BookText"/>
      </w:pPr>
      <w:r>
        <w:rPr>
          <w:rFonts w:ascii="IRNazanin" w:hAnsi="IRNazanin" w:eastAsia="IRNazanin" w:cs="IRNazanin"/>
          <w:lang w:bidi="fa-IR"/>
          <w:color w:val="111111"/>
          <w:sz w:val="28"/>
          <w:szCs w:val="28"/>
          <w:rtl/>
        </w:rPr>
        <w:t xml:space="preserve">ذ</w:t>
      </w:r>
    </w:p>
    <w:p>
      <w:pPr>
        <w:pStyle w:val="Heading5"/>
      </w:pPr>
      <w:bookmarkStart w:id="2091" w:name="_Toc1592"/>
      <w:r>
        <w:t>جَرِذ</w:t>
      </w:r>
      <w:bookmarkEnd w:id="2091"/>
    </w:p>
    <w:p>
      <w:pPr>
        <w:pStyle w:val="BookText"/>
      </w:pPr>
      <w:r>
        <w:rPr>
          <w:rFonts w:ascii="Amiri" w:hAnsi="Amiri" w:eastAsia="Amiri" w:cs="Amiri"/>
          <w:lang w:bidi="ar-SA"/>
          <w:color w:val="111111"/>
          <w:sz w:val="28"/>
          <w:szCs w:val="28"/>
          <w:rtl/>
        </w:rPr>
        <w:t xml:space="preserve">[جَرِذ] : الجَرَذ : داء يأخذ في قوائم الدابة ، وهو انتفاخُ عَصَبها. يقال : بِرْذَوْن جَرِذ.</w:t>
      </w:r>
    </w:p>
    <w:p>
      <w:pPr>
        <w:pStyle w:val="BookText"/>
      </w:pPr>
      <w:r>
        <w:rPr>
          <w:rFonts w:ascii="IRNazanin" w:hAnsi="IRNazanin" w:eastAsia="IRNazanin" w:cs="IRNazanin"/>
          <w:lang w:bidi="fa-IR"/>
          <w:color w:val="111111"/>
          <w:sz w:val="28"/>
          <w:szCs w:val="28"/>
          <w:rtl/>
        </w:rPr>
        <w:t xml:space="preserve">ض</w:t>
      </w:r>
    </w:p>
    <w:p>
      <w:pPr>
        <w:pStyle w:val="Heading5"/>
      </w:pPr>
      <w:bookmarkStart w:id="2092" w:name="_Toc1593"/>
      <w:r>
        <w:t>جَرِض</w:t>
      </w:r>
      <w:bookmarkEnd w:id="2092"/>
    </w:p>
    <w:p>
      <w:pPr>
        <w:pStyle w:val="BookText"/>
      </w:pPr>
      <w:r>
        <w:rPr>
          <w:rFonts w:ascii="Amiri" w:hAnsi="Amiri" w:eastAsia="Amiri" w:cs="Amiri"/>
          <w:lang w:bidi="ar-SA"/>
          <w:color w:val="111111"/>
          <w:sz w:val="28"/>
          <w:szCs w:val="28"/>
          <w:rtl/>
        </w:rPr>
        <w:t xml:space="preserve">[جَرِض] : إِذا اشتد غَمُّه.</w:t>
      </w:r>
    </w:p>
    <w:p>
      <w:pPr>
        <w:pStyle w:val="BookText"/>
      </w:pPr>
      <w:r>
        <w:rPr>
          <w:rFonts w:ascii="IRNazanin" w:hAnsi="IRNazanin" w:eastAsia="IRNazanin" w:cs="IRNazanin"/>
          <w:lang w:bidi="fa-IR"/>
          <w:color w:val="111111"/>
          <w:sz w:val="28"/>
          <w:szCs w:val="28"/>
          <w:rtl/>
        </w:rPr>
        <w:t xml:space="preserve">ع</w:t>
      </w:r>
    </w:p>
    <w:p>
      <w:pPr>
        <w:pStyle w:val="Heading5"/>
      </w:pPr>
      <w:bookmarkStart w:id="2093" w:name="_Toc1594"/>
      <w:r>
        <w:t>جَرِع</w:t>
      </w:r>
      <w:bookmarkEnd w:id="2093"/>
    </w:p>
    <w:p>
      <w:pPr>
        <w:pStyle w:val="BookText"/>
      </w:pPr>
      <w:r>
        <w:rPr>
          <w:rFonts w:ascii="Amiri" w:hAnsi="Amiri" w:eastAsia="Amiri" w:cs="Amiri"/>
          <w:lang w:bidi="ar-SA"/>
          <w:color w:val="111111"/>
          <w:sz w:val="28"/>
          <w:szCs w:val="28"/>
          <w:rtl/>
        </w:rPr>
        <w:t xml:space="preserve">[جَرِع] الماءَ : إِذا شربه.</w:t>
      </w:r>
    </w:p>
    <w:p>
      <w:pPr>
        <w:pStyle w:val="BookText"/>
      </w:pPr>
      <w:r>
        <w:rPr>
          <w:rFonts w:ascii="Amiri" w:hAnsi="Amiri" w:eastAsia="Amiri" w:cs="Amiri"/>
          <w:lang w:bidi="ar-SA"/>
          <w:color w:val="111111"/>
          <w:sz w:val="28"/>
          <w:szCs w:val="28"/>
          <w:rtl/>
        </w:rPr>
        <w:t xml:space="preserve">فَعُل يفعُل ، بالضم فيهما</w:t>
      </w:r>
    </w:p>
    <w:p>
      <w:pPr>
        <w:pStyle w:val="BookText"/>
      </w:pPr>
      <w:r>
        <w:rPr>
          <w:rFonts w:ascii="IRNazanin" w:hAnsi="IRNazanin" w:eastAsia="IRNazanin" w:cs="IRNazanin"/>
          <w:lang w:bidi="fa-IR"/>
          <w:color w:val="111111"/>
          <w:sz w:val="28"/>
          <w:szCs w:val="28"/>
          <w:rtl/>
        </w:rPr>
        <w:t xml:space="preserve">[شماره صفحه واقعی : 1066]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32" w:name="pg14428_153430"/>
    <w:bookmarkEnd w:id="332"/>
    <w:p>
      <w:pPr>
        <w:pStyle w:val="BookText"/>
      </w:pPr>
      <w:r>
        <w:rPr>
          <w:rFonts w:ascii="Amiri" w:hAnsi="Amiri" w:eastAsia="Amiri" w:cs="Amiri"/>
          <w:lang w:bidi="ar-SA"/>
          <w:color w:val="111111"/>
          <w:sz w:val="28"/>
          <w:szCs w:val="28"/>
          <w:rtl/>
        </w:rPr>
        <w:t xml:space="preserve">همزة</w:t>
      </w:r>
    </w:p>
    <w:p>
      <w:pPr>
        <w:pStyle w:val="Heading5"/>
      </w:pPr>
      <w:bookmarkStart w:id="2094" w:name="_Toc1595"/>
      <w:r>
        <w:t>جَرُؤَ</w:t>
      </w:r>
      <w:bookmarkEnd w:id="2094"/>
    </w:p>
    <w:p>
      <w:pPr>
        <w:pStyle w:val="BookText"/>
      </w:pPr>
      <w:r>
        <w:rPr>
          <w:rFonts w:ascii="Amiri" w:hAnsi="Amiri" w:eastAsia="Amiri" w:cs="Amiri"/>
          <w:lang w:bidi="ar-SA"/>
          <w:color w:val="111111"/>
          <w:sz w:val="28"/>
          <w:szCs w:val="28"/>
          <w:rtl/>
        </w:rPr>
        <w:t xml:space="preserve">[جَرُؤَ] على الشيء ، مهموز : أي أَقْدَم.</w:t>
      </w:r>
    </w:p>
    <w:p>
      <w:pPr>
        <w:pStyle w:val="BookText"/>
      </w:pPr>
      <w:r>
        <w:rPr>
          <w:rFonts w:ascii="Amiri" w:hAnsi="Amiri" w:eastAsia="Amiri" w:cs="Amiri"/>
          <w:lang w:bidi="ar-SA"/>
          <w:color w:val="111111"/>
          <w:sz w:val="28"/>
          <w:szCs w:val="28"/>
          <w:rtl/>
        </w:rPr>
        <w:t xml:space="preserve">فهو جرِيء ، والمصدر الجُرْأَة والجَرَاءة.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095" w:name="_Toc1596"/>
      <w:r>
        <w:t>أَجْرَبَ</w:t>
      </w:r>
      <w:bookmarkEnd w:id="2095"/>
    </w:p>
    <w:p>
      <w:pPr>
        <w:pStyle w:val="BookText"/>
      </w:pPr>
      <w:r>
        <w:rPr>
          <w:rFonts w:ascii="Amiri" w:hAnsi="Amiri" w:eastAsia="Amiri" w:cs="Amiri"/>
          <w:lang w:bidi="ar-SA"/>
          <w:color w:val="111111"/>
          <w:sz w:val="28"/>
          <w:szCs w:val="28"/>
          <w:rtl/>
        </w:rPr>
        <w:t xml:space="preserve">[أَجْرَبَ] الرجلُ : أي جَرِبَت إِبلُه.</w:t>
      </w:r>
    </w:p>
    <w:p>
      <w:pPr>
        <w:pStyle w:val="BookText"/>
      </w:pPr>
      <w:r>
        <w:rPr>
          <w:rFonts w:ascii="IRNazanin" w:hAnsi="IRNazanin" w:eastAsia="IRNazanin" w:cs="IRNazanin"/>
          <w:lang w:bidi="fa-IR"/>
          <w:color w:val="111111"/>
          <w:sz w:val="28"/>
          <w:szCs w:val="28"/>
          <w:rtl/>
        </w:rPr>
        <w:t xml:space="preserve">ز</w:t>
      </w:r>
    </w:p>
    <w:p>
      <w:pPr>
        <w:pStyle w:val="Heading5"/>
      </w:pPr>
      <w:bookmarkStart w:id="2096" w:name="_Toc1597"/>
      <w:r>
        <w:t>أَجْرَزَه</w:t>
      </w:r>
      <w:bookmarkEnd w:id="2096"/>
    </w:p>
    <w:p>
      <w:pPr>
        <w:pStyle w:val="BookText"/>
      </w:pPr>
      <w:r>
        <w:rPr>
          <w:rFonts w:ascii="Amiri" w:hAnsi="Amiri" w:eastAsia="Amiri" w:cs="Amiri"/>
          <w:lang w:bidi="ar-SA"/>
          <w:color w:val="111111"/>
          <w:sz w:val="28"/>
          <w:szCs w:val="28"/>
          <w:rtl/>
        </w:rPr>
        <w:t xml:space="preserve">[أَجْرَزَه] : إِذا ألجأَه إِلى الجَرَز ، وهو الغلظ والصلابة. يقال في المثل :</w:t>
      </w:r>
    </w:p>
    <w:p>
      <w:pPr>
        <w:pStyle w:val="BookText"/>
      </w:pPr>
      <w:r>
        <w:rPr>
          <w:rFonts w:ascii="Amiri" w:hAnsi="Amiri" w:eastAsia="Amiri" w:cs="Amiri"/>
          <w:lang w:bidi="ar-SA"/>
          <w:color w:val="111111"/>
          <w:sz w:val="28"/>
          <w:szCs w:val="28"/>
          <w:rtl/>
        </w:rPr>
        <w:t xml:space="preserve">« أَجْرَزَني وابتغَى النوافلَ » </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س</w:t>
      </w:r>
    </w:p>
    <w:p>
      <w:pPr>
        <w:pStyle w:val="Heading5"/>
      </w:pPr>
      <w:bookmarkStart w:id="2097" w:name="_Toc1598"/>
      <w:r>
        <w:t>أَجْرَسَ</w:t>
      </w:r>
      <w:bookmarkEnd w:id="2097"/>
    </w:p>
    <w:p>
      <w:pPr>
        <w:pStyle w:val="BookText"/>
      </w:pPr>
      <w:r>
        <w:rPr>
          <w:rFonts w:ascii="Amiri" w:hAnsi="Amiri" w:eastAsia="Amiri" w:cs="Amiri"/>
          <w:lang w:bidi="ar-SA"/>
          <w:color w:val="111111"/>
          <w:sz w:val="28"/>
          <w:szCs w:val="28"/>
          <w:rtl/>
        </w:rPr>
        <w:t xml:space="preserve">[أَجْرَسَ] الطائر : إِذا سمعت له صوتاً خفيّاً ، قال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أَجْرَسَ كُلّ طائرِ</w:t>
      </w:r>
    </w:p>
    <w:p>
      <w:pPr>
        <w:pStyle w:val="BookText"/>
      </w:pPr>
      <w:r>
        <w:rPr>
          <w:rFonts w:ascii="Amiri" w:hAnsi="Amiri" w:eastAsia="Amiri" w:cs="Amiri"/>
          <w:lang w:bidi="ar-SA"/>
          <w:color w:val="111111"/>
          <w:sz w:val="28"/>
          <w:szCs w:val="28"/>
          <w:rtl/>
        </w:rPr>
        <w:t xml:space="preserve">وأَجْرَس الحَليُ : إِذا سمعتَ صوتَه ، قال العجاج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تَسْمَعُ لِلْحَلْيِ إِذَا ما وَسْوَسا</w:t>
      </w:r>
    </w:p>
    <w:p>
      <w:pPr>
        <w:pStyle w:val="BookText"/>
      </w:pPr>
      <w:r>
        <w:rPr>
          <w:rFonts w:ascii="Amiri" w:hAnsi="Amiri" w:eastAsia="Amiri" w:cs="Amiri"/>
          <w:lang w:bidi="ar-SA"/>
          <w:color w:val="111111"/>
          <w:sz w:val="28"/>
          <w:szCs w:val="28"/>
          <w:rtl/>
        </w:rPr>
        <w:t xml:space="preserve">وارْتَجَّ في أَجْيَادِها وأَجْرَسا</w:t>
      </w:r>
    </w:p>
    <w:p>
      <w:pPr>
        <w:pStyle w:val="BookText"/>
      </w:pPr>
      <w:r>
        <w:rPr>
          <w:rFonts w:ascii="IRNazanin" w:hAnsi="IRNazanin" w:eastAsia="IRNazanin" w:cs="IRNazanin"/>
          <w:lang w:bidi="fa-IR"/>
          <w:color w:val="111111"/>
          <w:sz w:val="28"/>
          <w:szCs w:val="28"/>
          <w:rtl/>
        </w:rPr>
        <w:t xml:space="preserve">ض</w:t>
      </w:r>
    </w:p>
    <w:p>
      <w:pPr>
        <w:pStyle w:val="Heading5"/>
      </w:pPr>
      <w:bookmarkStart w:id="2098" w:name="_Toc1599"/>
      <w:r>
        <w:t>أَجْرَضَه</w:t>
      </w:r>
      <w:bookmarkEnd w:id="2098"/>
    </w:p>
    <w:p>
      <w:pPr>
        <w:pStyle w:val="BookText"/>
      </w:pPr>
      <w:r>
        <w:rPr>
          <w:rFonts w:ascii="Amiri" w:hAnsi="Amiri" w:eastAsia="Amiri" w:cs="Amiri"/>
          <w:lang w:bidi="ar-SA"/>
          <w:color w:val="111111"/>
          <w:sz w:val="28"/>
          <w:szCs w:val="28"/>
          <w:rtl/>
        </w:rPr>
        <w:t xml:space="preserve">[أَجْرَضَه] بريقه : أي أغصّه.</w:t>
      </w:r>
    </w:p>
    <w:p>
      <w:pPr>
        <w:pStyle w:val="BookText"/>
      </w:pPr>
      <w:r>
        <w:rPr>
          <w:rFonts w:ascii="IRNazanin" w:hAnsi="IRNazanin" w:eastAsia="IRNazanin" w:cs="IRNazanin"/>
          <w:lang w:bidi="fa-IR"/>
          <w:color w:val="111111"/>
          <w:sz w:val="28"/>
          <w:szCs w:val="28"/>
          <w:rtl/>
        </w:rPr>
        <w:t xml:space="preserve">م</w:t>
      </w:r>
    </w:p>
    <w:p>
      <w:pPr>
        <w:pStyle w:val="Heading5"/>
      </w:pPr>
      <w:bookmarkStart w:id="2099" w:name="_Toc1600"/>
      <w:r>
        <w:t>أَجْرَمَ</w:t>
      </w:r>
      <w:bookmarkEnd w:id="2099"/>
    </w:p>
    <w:p>
      <w:pPr>
        <w:pStyle w:val="BookText"/>
      </w:pPr>
      <w:r>
        <w:rPr>
          <w:rFonts w:ascii="Amiri" w:hAnsi="Amiri" w:eastAsia="Amiri" w:cs="Amiri"/>
          <w:lang w:bidi="ar-SA"/>
          <w:color w:val="111111"/>
          <w:sz w:val="28"/>
          <w:szCs w:val="28"/>
          <w:rtl/>
        </w:rPr>
        <w:t xml:space="preserve">[أَجْرَمَ] : أي أذنب ، قال الله تعالى حاكياً : ( فَعَلَيَ إِجْرامِي وَأَنَا بَرِيءٌ مِمَّا تُجْرِمُونَ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2100" w:name="_Toc1601"/>
      <w:r>
        <w:t>أَجْرَت</w:t>
      </w:r>
      <w:bookmarkEnd w:id="2100"/>
    </w:p>
    <w:p>
      <w:pPr>
        <w:pStyle w:val="BookText"/>
      </w:pPr>
      <w:r>
        <w:rPr>
          <w:rFonts w:ascii="Amiri" w:hAnsi="Amiri" w:eastAsia="Amiri" w:cs="Amiri"/>
          <w:lang w:bidi="ar-SA"/>
          <w:color w:val="111111"/>
          <w:sz w:val="28"/>
          <w:szCs w:val="28"/>
          <w:rtl/>
        </w:rPr>
        <w:t xml:space="preserve">[أَجْرَت] الكلبة والسَّبُعة فهي مُجْرِية : إِذا كان معها جِرْو.</w:t>
      </w:r>
    </w:p>
    <w:p>
      <w:pPr>
        <w:pStyle w:val="BookText"/>
      </w:pPr>
      <w:r>
        <w:rPr>
          <w:rFonts w:ascii="IRNazanin" w:hAnsi="IRNazanin" w:eastAsia="IRNazanin" w:cs="IRNazanin"/>
          <w:lang w:bidi="fa-IR"/>
          <w:color w:val="111111"/>
          <w:sz w:val="28"/>
          <w:szCs w:val="28"/>
          <w:rtl/>
        </w:rPr>
        <w:t xml:space="preserve">[شماره صفحه واقعی : 1067]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33" w:name="pg14428_153433"/>
    <w:bookmarkEnd w:id="333"/>
    <w:p>
      <w:pPr>
        <w:pStyle w:val="BookText"/>
      </w:pPr>
      <w:r>
        <w:rPr>
          <w:rFonts w:ascii="Amiri" w:hAnsi="Amiri" w:eastAsia="Amiri" w:cs="Amiri"/>
          <w:lang w:bidi="ar-SA"/>
          <w:color w:val="111111"/>
          <w:sz w:val="28"/>
          <w:szCs w:val="28"/>
          <w:rtl/>
        </w:rPr>
        <w:t xml:space="preserve">ي</w:t>
      </w:r>
    </w:p>
    <w:p>
      <w:pPr>
        <w:pStyle w:val="Heading5"/>
      </w:pPr>
      <w:bookmarkStart w:id="2101" w:name="_Toc1602"/>
      <w:r>
        <w:t>أَجْرَيْت</w:t>
      </w:r>
      <w:bookmarkEnd w:id="2101"/>
    </w:p>
    <w:p>
      <w:pPr>
        <w:pStyle w:val="BookText"/>
      </w:pPr>
      <w:r>
        <w:rPr>
          <w:rFonts w:ascii="Amiri" w:hAnsi="Amiri" w:eastAsia="Amiri" w:cs="Amiri"/>
          <w:lang w:bidi="ar-SA"/>
          <w:color w:val="111111"/>
          <w:sz w:val="28"/>
          <w:szCs w:val="28"/>
          <w:rtl/>
        </w:rPr>
        <w:t xml:space="preserve">[أَجْرَيْت] الماء فجَرى ، قال الله تعالى : ( بِسْمِ اللهِ مَجْراها وَمُرْساها )</w:t>
      </w:r>
      <w:r>
        <w:rPr>
          <w:rStyle w:val="FootnoteReference"/>
        </w:rPr>
        <w:footnoteReference w:id="915"/>
      </w:r>
      <w:r>
        <w:rPr>
          <w:rFonts w:ascii="Amiri" w:hAnsi="Amiri" w:eastAsia="Amiri" w:cs="Amiri"/>
          <w:lang w:bidi="ar-SA"/>
          <w:color w:val="111111"/>
          <w:sz w:val="28"/>
          <w:szCs w:val="28"/>
          <w:rtl/>
        </w:rPr>
        <w:t xml:space="preserve">أي إِجراؤها وإِرساؤها. وقرأ مجاهد بالياء مُجْرِيها ومُرْسيها.</w:t>
      </w:r>
    </w:p>
    <w:p>
      <w:pPr>
        <w:pStyle w:val="BookText"/>
      </w:pPr>
      <w:r>
        <w:rPr>
          <w:rFonts w:ascii="Amiri" w:hAnsi="Amiri" w:eastAsia="Amiri" w:cs="Amiri"/>
          <w:lang w:bidi="ar-SA"/>
          <w:color w:val="111111"/>
          <w:sz w:val="28"/>
          <w:szCs w:val="28"/>
          <w:rtl/>
        </w:rPr>
        <w:t xml:space="preserve">وفي حديث عمر </w:t>
      </w:r>
      <w:r>
        <w:rPr>
          <w:rStyle w:val="FootnoteReference"/>
        </w:rPr>
        <w:footnoteReference w:id="916"/>
      </w:r>
      <w:r>
        <w:rPr>
          <w:rFonts w:ascii="Amiri" w:hAnsi="Amiri" w:eastAsia="Amiri" w:cs="Amiri"/>
          <w:lang w:bidi="ar-SA"/>
          <w:color w:val="111111"/>
          <w:sz w:val="28"/>
          <w:szCs w:val="28"/>
          <w:rtl/>
        </w:rPr>
        <w:t xml:space="preserve">: إِذا أَجْرَيْتَ الماءَ على الماء جَزَى عنك » جزى : بمعنى قضى أي إِذا صَبَبْتَ الماءَ على البول في الأرض فقد طَهُر بإِذهاب الماء للبول إِلى أسفل.</w:t>
      </w:r>
    </w:p>
    <w:p>
      <w:pPr>
        <w:pStyle w:val="BookText"/>
      </w:pPr>
      <w:r>
        <w:rPr>
          <w:rFonts w:ascii="Amiri" w:hAnsi="Amiri" w:eastAsia="Amiri" w:cs="Amiri"/>
          <w:lang w:bidi="ar-SA"/>
          <w:color w:val="111111"/>
          <w:sz w:val="28"/>
          <w:szCs w:val="28"/>
          <w:rtl/>
        </w:rPr>
        <w:t xml:space="preserve">وكذلك عن النبي </w:t>
      </w:r>
      <w:r>
        <w:rPr>
          <w:rStyle w:val="FootnoteReference"/>
        </w:rPr>
        <w:footnoteReference w:id="917"/>
      </w:r>
      <w:r>
        <w:rPr>
          <w:rFonts w:ascii="Amiri" w:hAnsi="Amiri" w:eastAsia="Amiri" w:cs="Amiri"/>
          <w:lang w:bidi="ar-SA"/>
          <w:color w:val="111111"/>
          <w:sz w:val="28"/>
          <w:szCs w:val="28"/>
          <w:rtl/>
        </w:rPr>
        <w:t xml:space="preserve">عليه‌السلام في أمره بصبِّ الماء على بول الأعرابي في المسجد ولم يأمر بغسله.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102" w:name="_Toc1603"/>
      <w:r>
        <w:t>جَرِّب</w:t>
      </w:r>
      <w:bookmarkEnd w:id="2102"/>
    </w:p>
    <w:p>
      <w:pPr>
        <w:pStyle w:val="BookText"/>
      </w:pPr>
      <w:r>
        <w:rPr>
          <w:rFonts w:ascii="Amiri" w:hAnsi="Amiri" w:eastAsia="Amiri" w:cs="Amiri"/>
          <w:lang w:bidi="ar-SA"/>
          <w:color w:val="111111"/>
          <w:sz w:val="28"/>
          <w:szCs w:val="28"/>
          <w:rtl/>
        </w:rPr>
        <w:t xml:space="preserve">[جَرِّب] الأمورَ : إِذا اختبرها.</w:t>
      </w:r>
    </w:p>
    <w:p>
      <w:pPr>
        <w:pStyle w:val="BookText"/>
      </w:pPr>
      <w:r>
        <w:rPr>
          <w:rFonts w:ascii="IRNazanin" w:hAnsi="IRNazanin" w:eastAsia="IRNazanin" w:cs="IRNazanin"/>
          <w:lang w:bidi="fa-IR"/>
          <w:color w:val="111111"/>
          <w:sz w:val="28"/>
          <w:szCs w:val="28"/>
          <w:rtl/>
        </w:rPr>
        <w:t xml:space="preserve">ح</w:t>
      </w:r>
    </w:p>
    <w:p>
      <w:pPr>
        <w:pStyle w:val="Heading5"/>
      </w:pPr>
      <w:bookmarkStart w:id="2103" w:name="_Toc1604"/>
      <w:r>
        <w:t>جَرَّحه</w:t>
      </w:r>
      <w:bookmarkEnd w:id="2103"/>
    </w:p>
    <w:p>
      <w:pPr>
        <w:pStyle w:val="BookText"/>
      </w:pPr>
      <w:r>
        <w:rPr>
          <w:rFonts w:ascii="Amiri" w:hAnsi="Amiri" w:eastAsia="Amiri" w:cs="Amiri"/>
          <w:lang w:bidi="ar-SA"/>
          <w:color w:val="111111"/>
          <w:sz w:val="28"/>
          <w:szCs w:val="28"/>
          <w:rtl/>
        </w:rPr>
        <w:t xml:space="preserve">[جَرَّحه] : أي أكثر جَرْحه.</w:t>
      </w:r>
    </w:p>
    <w:p>
      <w:pPr>
        <w:pStyle w:val="BookText"/>
      </w:pPr>
      <w:r>
        <w:rPr>
          <w:rFonts w:ascii="IRNazanin" w:hAnsi="IRNazanin" w:eastAsia="IRNazanin" w:cs="IRNazanin"/>
          <w:lang w:bidi="fa-IR"/>
          <w:color w:val="111111"/>
          <w:sz w:val="28"/>
          <w:szCs w:val="28"/>
          <w:rtl/>
        </w:rPr>
        <w:t xml:space="preserve">د</w:t>
      </w:r>
    </w:p>
    <w:p>
      <w:pPr>
        <w:pStyle w:val="Heading5"/>
      </w:pPr>
      <w:bookmarkStart w:id="2104" w:name="_Toc1605"/>
      <w:r>
        <w:t>جَرَّده</w:t>
      </w:r>
      <w:bookmarkEnd w:id="2104"/>
    </w:p>
    <w:p>
      <w:pPr>
        <w:pStyle w:val="BookText"/>
      </w:pPr>
      <w:r>
        <w:rPr>
          <w:rFonts w:ascii="Amiri" w:hAnsi="Amiri" w:eastAsia="Amiri" w:cs="Amiri"/>
          <w:lang w:bidi="ar-SA"/>
          <w:color w:val="111111"/>
          <w:sz w:val="28"/>
          <w:szCs w:val="28"/>
          <w:rtl/>
        </w:rPr>
        <w:t xml:space="preserve">[جَرَّده] من ثيابه : إِذا عرَّاه منها.</w:t>
      </w:r>
    </w:p>
    <w:p>
      <w:pPr>
        <w:pStyle w:val="BookText"/>
      </w:pPr>
      <w:r>
        <w:rPr>
          <w:rFonts w:ascii="Amiri" w:hAnsi="Amiri" w:eastAsia="Amiri" w:cs="Amiri"/>
          <w:lang w:bidi="ar-SA"/>
          <w:color w:val="111111"/>
          <w:sz w:val="28"/>
          <w:szCs w:val="28"/>
          <w:rtl/>
        </w:rPr>
        <w:t xml:space="preserve">والمُجَرَّد : ما جُرِّد عنه الثوب من البدن.</w:t>
      </w:r>
    </w:p>
    <w:p>
      <w:pPr>
        <w:pStyle w:val="BookText"/>
      </w:pPr>
      <w:r>
        <w:rPr>
          <w:rFonts w:ascii="Amiri" w:hAnsi="Amiri" w:eastAsia="Amiri" w:cs="Amiri"/>
          <w:lang w:bidi="ar-SA"/>
          <w:color w:val="111111"/>
          <w:sz w:val="28"/>
          <w:szCs w:val="28"/>
          <w:rtl/>
        </w:rPr>
        <w:t xml:space="preserve">وجَرَّدَ القضيبَ من الورق.</w:t>
      </w:r>
    </w:p>
    <w:p>
      <w:pPr>
        <w:pStyle w:val="BookText"/>
      </w:pPr>
      <w:r>
        <w:rPr>
          <w:rFonts w:ascii="Amiri" w:hAnsi="Amiri" w:eastAsia="Amiri" w:cs="Amiri"/>
          <w:lang w:bidi="ar-SA"/>
          <w:color w:val="111111"/>
          <w:sz w:val="28"/>
          <w:szCs w:val="28"/>
          <w:rtl/>
        </w:rPr>
        <w:t xml:space="preserve">وفي حديث ابن مسعود </w:t>
      </w:r>
      <w:r>
        <w:rPr>
          <w:rStyle w:val="FootnoteReference"/>
        </w:rPr>
        <w:footnoteReference w:id="918"/>
      </w:r>
      <w:r>
        <w:rPr>
          <w:rFonts w:ascii="Amiri" w:hAnsi="Amiri" w:eastAsia="Amiri" w:cs="Amiri"/>
          <w:lang w:bidi="ar-SA"/>
          <w:color w:val="111111"/>
          <w:sz w:val="28"/>
          <w:szCs w:val="28"/>
          <w:rtl/>
        </w:rPr>
        <w:t xml:space="preserve">: « جَرِّدُوا القُرْآن » قيل : معناه : لا تخلطوا به غيره من سائر كتب الله تعالى. كما في حديث عنه آخر </w:t>
      </w:r>
      <w:r>
        <w:rPr>
          <w:rStyle w:val="FootnoteReference"/>
        </w:rPr>
        <w:footnoteReference w:id="919"/>
      </w:r>
      <w:r>
        <w:rPr>
          <w:rFonts w:ascii="Amiri" w:hAnsi="Amiri" w:eastAsia="Amiri" w:cs="Amiri"/>
          <w:lang w:bidi="ar-SA"/>
          <w:color w:val="111111"/>
          <w:sz w:val="28"/>
          <w:szCs w:val="28"/>
          <w:rtl/>
        </w:rPr>
        <w:t xml:space="preserve">: « لا تَسْأَلُوا أَهْلَ الكِتابِ عن شيء ، فعسى أن يُحَدِّثُوكم بحق فتُكَذِّبُوا بِهِ أو بِبَاطِلٍ فَتُصَدِّقُوا به »</w:t>
      </w:r>
    </w:p>
    <w:p>
      <w:pPr>
        <w:pStyle w:val="BookText"/>
      </w:pPr>
      <w:r>
        <w:rPr>
          <w:rFonts w:ascii="IRNazanin" w:hAnsi="IRNazanin" w:eastAsia="IRNazanin" w:cs="IRNazanin"/>
          <w:lang w:bidi="fa-IR"/>
          <w:color w:val="111111"/>
          <w:sz w:val="28"/>
          <w:szCs w:val="28"/>
          <w:rtl/>
        </w:rPr>
        <w:t xml:space="preserve">[شماره صفحه واقعی : 1068]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34" w:name="pg14428_153435"/>
    <w:bookmarkEnd w:id="334"/>
    <w:p>
      <w:pPr>
        <w:pStyle w:val="BookText"/>
      </w:pPr>
      <w:r>
        <w:rPr>
          <w:rFonts w:ascii="IRNazanin" w:hAnsi="IRNazanin" w:eastAsia="IRNazanin" w:cs="IRNazanin"/>
          <w:lang w:bidi="fa-IR"/>
          <w:color w:val="111111"/>
          <w:sz w:val="28"/>
          <w:szCs w:val="28"/>
          <w:rtl/>
        </w:rPr>
        <w:t xml:space="preserve">ذ</w:t>
      </w:r>
    </w:p>
    <w:p>
      <w:pPr>
        <w:pStyle w:val="Heading5"/>
      </w:pPr>
      <w:bookmarkStart w:id="2105" w:name="_Toc1606"/>
      <w:r>
        <w:t>جَرَّذ</w:t>
      </w:r>
      <w:bookmarkEnd w:id="2105"/>
    </w:p>
    <w:p>
      <w:pPr>
        <w:pStyle w:val="BookText"/>
      </w:pPr>
      <w:r>
        <w:rPr>
          <w:rFonts w:ascii="Amiri" w:hAnsi="Amiri" w:eastAsia="Amiri" w:cs="Amiri"/>
          <w:lang w:bidi="ar-SA"/>
          <w:color w:val="111111"/>
          <w:sz w:val="28"/>
          <w:szCs w:val="28"/>
          <w:rtl/>
        </w:rPr>
        <w:t xml:space="preserve">[جَرَّذ] : رجل مُجَرَّذ : إِذا كان مجرّباً في الأمور.</w:t>
      </w:r>
    </w:p>
    <w:p>
      <w:pPr>
        <w:pStyle w:val="BookText"/>
      </w:pPr>
      <w:r>
        <w:rPr>
          <w:rFonts w:ascii="IRNazanin" w:hAnsi="IRNazanin" w:eastAsia="IRNazanin" w:cs="IRNazanin"/>
          <w:lang w:bidi="fa-IR"/>
          <w:color w:val="111111"/>
          <w:sz w:val="28"/>
          <w:szCs w:val="28"/>
          <w:rtl/>
        </w:rPr>
        <w:t xml:space="preserve">س</w:t>
      </w:r>
    </w:p>
    <w:p>
      <w:pPr>
        <w:pStyle w:val="Heading5"/>
      </w:pPr>
      <w:bookmarkStart w:id="2106" w:name="_Toc1607"/>
      <w:r>
        <w:t>جَرّس</w:t>
      </w:r>
      <w:bookmarkEnd w:id="2106"/>
    </w:p>
    <w:p>
      <w:pPr>
        <w:pStyle w:val="BookText"/>
      </w:pPr>
      <w:r>
        <w:rPr>
          <w:rFonts w:ascii="Amiri" w:hAnsi="Amiri" w:eastAsia="Amiri" w:cs="Amiri"/>
          <w:lang w:bidi="ar-SA"/>
          <w:color w:val="111111"/>
          <w:sz w:val="28"/>
          <w:szCs w:val="28"/>
          <w:rtl/>
        </w:rPr>
        <w:t xml:space="preserve">[جَرّس] : رجل مُجَرَّس : أي مجرب قد جرَّسته الأمور : أي أحكمته </w:t>
      </w:r>
      <w:r>
        <w:rPr>
          <w:rStyle w:val="FootnoteReference"/>
        </w:rPr>
        <w:footnoteReference w:id="920"/>
      </w:r>
      <w:r>
        <w:rPr>
          <w:rFonts w:ascii="Amiri" w:hAnsi="Amiri" w:eastAsia="Amiri" w:cs="Amiri"/>
          <w:lang w:bidi="ar-SA"/>
          <w:color w:val="111111"/>
          <w:sz w:val="28"/>
          <w:szCs w:val="28"/>
          <w:rtl/>
        </w:rPr>
        <w:t xml:space="preserve">، قال العَجَّاج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مُجَرَّساتٍ غِرَّةَ الغَرِيرِ</w:t>
      </w:r>
    </w:p>
    <w:p>
      <w:pPr>
        <w:pStyle w:val="BookText"/>
      </w:pPr>
      <w:r>
        <w:rPr>
          <w:rFonts w:ascii="IRNazanin" w:hAnsi="IRNazanin" w:eastAsia="IRNazanin" w:cs="IRNazanin"/>
          <w:lang w:bidi="fa-IR"/>
          <w:color w:val="111111"/>
          <w:sz w:val="28"/>
          <w:szCs w:val="28"/>
          <w:rtl/>
        </w:rPr>
        <w:t xml:space="preserve">ع</w:t>
      </w:r>
    </w:p>
    <w:p>
      <w:pPr>
        <w:pStyle w:val="Heading5"/>
      </w:pPr>
      <w:bookmarkStart w:id="2107" w:name="_Toc1608"/>
      <w:r>
        <w:t>جَرَّعَه</w:t>
      </w:r>
      <w:bookmarkEnd w:id="2107"/>
    </w:p>
    <w:p>
      <w:pPr>
        <w:pStyle w:val="BookText"/>
      </w:pPr>
      <w:r>
        <w:rPr>
          <w:rFonts w:ascii="Amiri" w:hAnsi="Amiri" w:eastAsia="Amiri" w:cs="Amiri"/>
          <w:lang w:bidi="ar-SA"/>
          <w:color w:val="111111"/>
          <w:sz w:val="28"/>
          <w:szCs w:val="28"/>
          <w:rtl/>
        </w:rPr>
        <w:t xml:space="preserve">[جَرَّعَه] الماء فَجَرِعَه. وجرَّعه غُصَص الغيظ.</w:t>
      </w:r>
    </w:p>
    <w:p>
      <w:pPr>
        <w:pStyle w:val="BookText"/>
      </w:pPr>
      <w:r>
        <w:rPr>
          <w:rFonts w:ascii="IRNazanin" w:hAnsi="IRNazanin" w:eastAsia="IRNazanin" w:cs="IRNazanin"/>
          <w:lang w:bidi="fa-IR"/>
          <w:color w:val="111111"/>
          <w:sz w:val="28"/>
          <w:szCs w:val="28"/>
          <w:rtl/>
        </w:rPr>
        <w:t xml:space="preserve">ف</w:t>
      </w:r>
    </w:p>
    <w:p>
      <w:pPr>
        <w:pStyle w:val="Heading5"/>
      </w:pPr>
      <w:bookmarkStart w:id="2108" w:name="_Toc1609"/>
      <w:r>
        <w:t>جَرَّف</w:t>
      </w:r>
      <w:bookmarkEnd w:id="2108"/>
    </w:p>
    <w:p>
      <w:pPr>
        <w:pStyle w:val="BookText"/>
      </w:pPr>
      <w:r>
        <w:rPr>
          <w:rFonts w:ascii="Amiri" w:hAnsi="Amiri" w:eastAsia="Amiri" w:cs="Amiri"/>
          <w:lang w:bidi="ar-SA"/>
          <w:color w:val="111111"/>
          <w:sz w:val="28"/>
          <w:szCs w:val="28"/>
          <w:rtl/>
        </w:rPr>
        <w:t xml:space="preserve">[جَرَّف] : مال مُجَرَّف : ذهب به الدهر.</w:t>
      </w:r>
    </w:p>
    <w:p>
      <w:pPr>
        <w:pStyle w:val="BookText"/>
      </w:pPr>
      <w:r>
        <w:rPr>
          <w:rFonts w:ascii="Amiri" w:hAnsi="Amiri" w:eastAsia="Amiri" w:cs="Amiri"/>
          <w:lang w:bidi="ar-SA"/>
          <w:color w:val="111111"/>
          <w:sz w:val="28"/>
          <w:szCs w:val="28"/>
          <w:rtl/>
        </w:rPr>
        <w:t xml:space="preserve">ورجل مُجَرَّف : قد جَرَّفه الدهرُ : أي اجْتاحَ مالَه ، قال جميل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أُولُو مَأْزِقٍ باقٍ على ما يُجَرَّفُ</w:t>
      </w:r>
    </w:p>
    <w:p>
      <w:pPr>
        <w:pStyle w:val="BookText"/>
      </w:pPr>
      <w:r>
        <w:rPr>
          <w:rFonts w:ascii="Amiri" w:hAnsi="Amiri" w:eastAsia="Amiri" w:cs="Amiri"/>
          <w:lang w:bidi="ar-SA"/>
          <w:color w:val="111111"/>
          <w:sz w:val="28"/>
          <w:szCs w:val="28"/>
          <w:rtl/>
        </w:rPr>
        <w:t xml:space="preserve">و جَرَّف السيلُ جانب الوادي : إِذا احتفره.</w:t>
      </w:r>
    </w:p>
    <w:p>
      <w:pPr>
        <w:pStyle w:val="BookText"/>
      </w:pPr>
      <w:r>
        <w:rPr>
          <w:rFonts w:ascii="IRNazanin" w:hAnsi="IRNazanin" w:eastAsia="IRNazanin" w:cs="IRNazanin"/>
          <w:lang w:bidi="fa-IR"/>
          <w:color w:val="111111"/>
          <w:sz w:val="28"/>
          <w:szCs w:val="28"/>
          <w:rtl/>
        </w:rPr>
        <w:t xml:space="preserve">م</w:t>
      </w:r>
    </w:p>
    <w:p>
      <w:pPr>
        <w:pStyle w:val="Heading5"/>
      </w:pPr>
      <w:bookmarkStart w:id="2109" w:name="_Toc1610"/>
      <w:r>
        <w:t>جَرَّم</w:t>
      </w:r>
      <w:bookmarkEnd w:id="2109"/>
    </w:p>
    <w:p>
      <w:pPr>
        <w:pStyle w:val="BookText"/>
      </w:pPr>
      <w:r>
        <w:rPr>
          <w:rFonts w:ascii="Amiri" w:hAnsi="Amiri" w:eastAsia="Amiri" w:cs="Amiri"/>
          <w:lang w:bidi="ar-SA"/>
          <w:color w:val="111111"/>
          <w:sz w:val="28"/>
          <w:szCs w:val="28"/>
          <w:rtl/>
        </w:rPr>
        <w:t xml:space="preserve">[جَرَّم] : يقال : مضى حَوْلٌ مُجَرَّم : أي تام مكمَّل.</w:t>
      </w:r>
    </w:p>
    <w:p>
      <w:pPr>
        <w:pStyle w:val="BookText"/>
      </w:pPr>
      <w:r>
        <w:rPr>
          <w:rFonts w:ascii="Amiri" w:hAnsi="Amiri" w:eastAsia="Amiri" w:cs="Amiri"/>
          <w:lang w:bidi="ar-SA"/>
          <w:color w:val="111111"/>
          <w:sz w:val="28"/>
          <w:szCs w:val="28"/>
          <w:rtl/>
        </w:rPr>
        <w:t xml:space="preserve">ي</w:t>
      </w:r>
    </w:p>
    <w:p>
      <w:pPr>
        <w:pStyle w:val="Heading5"/>
      </w:pPr>
      <w:bookmarkStart w:id="2110" w:name="_Toc1611"/>
      <w:r>
        <w:t>جَرَّى</w:t>
      </w:r>
      <w:bookmarkEnd w:id="2110"/>
    </w:p>
    <w:p>
      <w:pPr>
        <w:pStyle w:val="BookText"/>
      </w:pPr>
      <w:r>
        <w:rPr>
          <w:rFonts w:ascii="Amiri" w:hAnsi="Amiri" w:eastAsia="Amiri" w:cs="Amiri"/>
          <w:lang w:bidi="ar-SA"/>
          <w:color w:val="111111"/>
          <w:sz w:val="28"/>
          <w:szCs w:val="28"/>
          <w:rtl/>
        </w:rPr>
        <w:t xml:space="preserve">[جَرَّى] جَرِيّاً : أي وكّل وكيلاً.</w:t>
      </w:r>
    </w:p>
    <w:p>
      <w:pPr>
        <w:pStyle w:val="BookText"/>
      </w:pPr>
      <w:r>
        <w:rPr>
          <w:rFonts w:ascii="Amiri" w:hAnsi="Amiri" w:eastAsia="Amiri" w:cs="Amiri"/>
          <w:lang w:bidi="ar-SA"/>
          <w:color w:val="111111"/>
          <w:sz w:val="28"/>
          <w:szCs w:val="28"/>
          <w:rtl/>
        </w:rPr>
        <w:t xml:space="preserve">همزة</w:t>
      </w:r>
    </w:p>
    <w:p>
      <w:pPr>
        <w:pStyle w:val="Heading5"/>
      </w:pPr>
      <w:bookmarkStart w:id="2111" w:name="_Toc1612"/>
      <w:r>
        <w:t>جَرَّأه</w:t>
      </w:r>
      <w:bookmarkEnd w:id="2111"/>
    </w:p>
    <w:p>
      <w:pPr>
        <w:pStyle w:val="BookText"/>
      </w:pPr>
      <w:r>
        <w:rPr>
          <w:rFonts w:ascii="Amiri" w:hAnsi="Amiri" w:eastAsia="Amiri" w:cs="Amiri"/>
          <w:lang w:bidi="ar-SA"/>
          <w:color w:val="111111"/>
          <w:sz w:val="28"/>
          <w:szCs w:val="28"/>
          <w:rtl/>
        </w:rPr>
        <w:t xml:space="preserve">[جَرَّأه] على الشيء ، مهموز ، فاجترأ عليه.</w:t>
      </w:r>
    </w:p>
    <w:p>
      <w:pPr>
        <w:pStyle w:val="BookText"/>
      </w:pPr>
      <w:r>
        <w:rPr>
          <w:rFonts w:ascii="Amiri" w:hAnsi="Amiri" w:eastAsia="Amiri" w:cs="Amiri"/>
          <w:lang w:bidi="ar-SA"/>
          <w:color w:val="111111"/>
          <w:sz w:val="28"/>
          <w:szCs w:val="28"/>
          <w:rtl/>
        </w:rPr>
        <w:t xml:space="preserve">المفاعلة</w:t>
      </w:r>
    </w:p>
    <w:p>
      <w:pPr>
        <w:pStyle w:val="BookText"/>
      </w:pPr>
      <w:r>
        <w:rPr>
          <w:rFonts w:ascii="Amiri" w:hAnsi="Amiri" w:eastAsia="Amiri" w:cs="Amiri"/>
          <w:lang w:bidi="ar-SA"/>
          <w:color w:val="111111"/>
          <w:sz w:val="28"/>
          <w:szCs w:val="28"/>
          <w:rtl/>
        </w:rPr>
        <w:t xml:space="preserve">ي</w:t>
      </w:r>
    </w:p>
    <w:p>
      <w:pPr>
        <w:pStyle w:val="Heading5"/>
      </w:pPr>
      <w:bookmarkStart w:id="2112" w:name="_Toc1613"/>
      <w:r>
        <w:t>جاراه</w:t>
      </w:r>
      <w:bookmarkEnd w:id="2112"/>
    </w:p>
    <w:p>
      <w:pPr>
        <w:pStyle w:val="BookText"/>
      </w:pPr>
      <w:r>
        <w:rPr>
          <w:rFonts w:ascii="Amiri" w:hAnsi="Amiri" w:eastAsia="Amiri" w:cs="Amiri"/>
          <w:lang w:bidi="ar-SA"/>
          <w:color w:val="111111"/>
          <w:sz w:val="28"/>
          <w:szCs w:val="28"/>
          <w:rtl/>
        </w:rPr>
        <w:t xml:space="preserve">[جاراه] في الحديث.</w:t>
      </w:r>
    </w:p>
    <w:p>
      <w:pPr>
        <w:pStyle w:val="BookText"/>
      </w:pPr>
      <w:r>
        <w:rPr>
          <w:rFonts w:ascii="Amiri" w:hAnsi="Amiri" w:eastAsia="Amiri" w:cs="Amiri"/>
          <w:lang w:bidi="ar-SA"/>
          <w:color w:val="111111"/>
          <w:sz w:val="28"/>
          <w:szCs w:val="28"/>
          <w:rtl/>
        </w:rPr>
        <w:t xml:space="preserve">وجاراه : أي جرى معه.</w:t>
      </w:r>
    </w:p>
    <w:p>
      <w:pPr>
        <w:pStyle w:val="BookText"/>
      </w:pPr>
      <w:r>
        <w:rPr>
          <w:rFonts w:ascii="IRNazanin" w:hAnsi="IRNazanin" w:eastAsia="IRNazanin" w:cs="IRNazanin"/>
          <w:lang w:bidi="fa-IR"/>
          <w:color w:val="111111"/>
          <w:sz w:val="28"/>
          <w:szCs w:val="28"/>
          <w:rtl/>
        </w:rPr>
        <w:t xml:space="preserve">[شماره صفحه واقعی : 1069]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35" w:name="pg14428_153437"/>
    <w:bookmarkEnd w:id="335"/>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113" w:name="_Toc1614"/>
      <w:r>
        <w:t>اجترح</w:t>
      </w:r>
      <w:bookmarkEnd w:id="2113"/>
    </w:p>
    <w:p>
      <w:pPr>
        <w:pStyle w:val="BookText"/>
      </w:pPr>
      <w:r>
        <w:rPr>
          <w:rFonts w:ascii="Amiri" w:hAnsi="Amiri" w:eastAsia="Amiri" w:cs="Amiri"/>
          <w:lang w:bidi="ar-SA"/>
          <w:color w:val="111111"/>
          <w:sz w:val="28"/>
          <w:szCs w:val="28"/>
          <w:rtl/>
        </w:rPr>
        <w:t xml:space="preserve">[اجترح] : الاجتراح : الاكتساب ، قال الله تعالى : ( الَّذِينَ اجْتَرَحُوا السَّيِّئاتِ )</w:t>
      </w:r>
      <w:r>
        <w:rPr>
          <w:rStyle w:val="FootnoteReference"/>
        </w:rPr>
        <w:footnoteReference w:id="923"/>
      </w:r>
      <w:r>
        <w:rPr>
          <w:rFonts w:ascii="IRNazanin" w:hAnsi="IRNazanin" w:eastAsia="IRNazanin" w:cs="IRNazanin"/>
          <w:lang w:bidi="fa-IR"/>
          <w:color w:val="111111"/>
          <w:sz w:val="28"/>
          <w:szCs w:val="28"/>
          <w:rtl/>
        </w:rPr>
        <w:t xml:space="preserve">. وقال الأعشى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الدَّافِعُ عَنْ ذِي كُرْبَةٍ</w:t>
      </w:r>
    </w:p>
    <w:p>
      <w:pPr>
        <w:pStyle w:val="BookText"/>
      </w:pPr>
      <w:r>
        <w:rPr>
          <w:rFonts w:ascii="Amiri" w:hAnsi="Amiri" w:eastAsia="Amiri" w:cs="Amiri"/>
          <w:lang w:bidi="ar-SA"/>
          <w:color w:val="111111"/>
          <w:sz w:val="28"/>
          <w:szCs w:val="28"/>
          <w:rtl/>
        </w:rPr>
        <w:t xml:space="preserve">أَيْدِيَ القَوْمِ إِذَا الجَانِي اجْتَرَحْ</w:t>
      </w:r>
    </w:p>
    <w:p>
      <w:pPr>
        <w:pStyle w:val="BookText"/>
      </w:pPr>
      <w:r>
        <w:rPr>
          <w:rFonts w:ascii="IRNazanin" w:hAnsi="IRNazanin" w:eastAsia="IRNazanin" w:cs="IRNazanin"/>
          <w:lang w:bidi="fa-IR"/>
          <w:color w:val="111111"/>
          <w:sz w:val="28"/>
          <w:szCs w:val="28"/>
          <w:rtl/>
        </w:rPr>
        <w:t xml:space="preserve">ف</w:t>
      </w:r>
    </w:p>
    <w:p>
      <w:pPr>
        <w:pStyle w:val="Heading5"/>
      </w:pPr>
      <w:bookmarkStart w:id="2114" w:name="_Toc1615"/>
      <w:r>
        <w:t>اجترفه</w:t>
      </w:r>
      <w:bookmarkEnd w:id="2114"/>
    </w:p>
    <w:p>
      <w:pPr>
        <w:pStyle w:val="BookText"/>
      </w:pPr>
      <w:r>
        <w:rPr>
          <w:rFonts w:ascii="Amiri" w:hAnsi="Amiri" w:eastAsia="Amiri" w:cs="Amiri"/>
          <w:lang w:bidi="ar-SA"/>
          <w:color w:val="111111"/>
          <w:sz w:val="28"/>
          <w:szCs w:val="28"/>
          <w:rtl/>
        </w:rPr>
        <w:t xml:space="preserve">[اجترفه] السيل : أي ذهب به.</w:t>
      </w:r>
    </w:p>
    <w:p>
      <w:pPr>
        <w:pStyle w:val="BookText"/>
      </w:pPr>
      <w:r>
        <w:rPr>
          <w:rFonts w:ascii="IRNazanin" w:hAnsi="IRNazanin" w:eastAsia="IRNazanin" w:cs="IRNazanin"/>
          <w:lang w:bidi="fa-IR"/>
          <w:color w:val="111111"/>
          <w:sz w:val="28"/>
          <w:szCs w:val="28"/>
          <w:rtl/>
        </w:rPr>
        <w:t xml:space="preserve">م</w:t>
      </w:r>
    </w:p>
    <w:p>
      <w:pPr>
        <w:pStyle w:val="Heading5"/>
      </w:pPr>
      <w:bookmarkStart w:id="2115" w:name="_Toc1616"/>
      <w:r>
        <w:t>اجْتَرَم</w:t>
      </w:r>
      <w:bookmarkEnd w:id="2115"/>
    </w:p>
    <w:p>
      <w:pPr>
        <w:pStyle w:val="BookText"/>
      </w:pPr>
      <w:r>
        <w:rPr>
          <w:rFonts w:ascii="Amiri" w:hAnsi="Amiri" w:eastAsia="Amiri" w:cs="Amiri"/>
          <w:lang w:bidi="ar-SA"/>
          <w:color w:val="111111"/>
          <w:sz w:val="28"/>
          <w:szCs w:val="28"/>
          <w:rtl/>
        </w:rPr>
        <w:t xml:space="preserve">[اجْتَرَم] : من الجُرْم.</w:t>
      </w:r>
    </w:p>
    <w:p>
      <w:pPr>
        <w:pStyle w:val="BookText"/>
      </w:pPr>
      <w:r>
        <w:rPr>
          <w:rFonts w:ascii="Amiri" w:hAnsi="Amiri" w:eastAsia="Amiri" w:cs="Amiri"/>
          <w:lang w:bidi="ar-SA"/>
          <w:color w:val="111111"/>
          <w:sz w:val="28"/>
          <w:szCs w:val="28"/>
          <w:rtl/>
        </w:rPr>
        <w:t xml:space="preserve">واجترم النخلَ : بمعنى جَرَم : أي صَرم.</w:t>
      </w:r>
    </w:p>
    <w:p>
      <w:pPr>
        <w:pStyle w:val="BookText"/>
      </w:pPr>
      <w:r>
        <w:rPr>
          <w:rFonts w:ascii="Amiri" w:hAnsi="Amiri" w:eastAsia="Amiri" w:cs="Amiri"/>
          <w:lang w:bidi="ar-SA"/>
          <w:color w:val="111111"/>
          <w:sz w:val="28"/>
          <w:szCs w:val="28"/>
          <w:rtl/>
        </w:rPr>
        <w:t xml:space="preserve">همزة</w:t>
      </w:r>
    </w:p>
    <w:p>
      <w:pPr>
        <w:pStyle w:val="Heading5"/>
      </w:pPr>
      <w:bookmarkStart w:id="2116" w:name="_Toc1617"/>
      <w:r>
        <w:t>اجْتَرَأَ</w:t>
      </w:r>
      <w:bookmarkEnd w:id="2116"/>
    </w:p>
    <w:p>
      <w:pPr>
        <w:pStyle w:val="BookText"/>
      </w:pPr>
      <w:r>
        <w:rPr>
          <w:rFonts w:ascii="Amiri" w:hAnsi="Amiri" w:eastAsia="Amiri" w:cs="Amiri"/>
          <w:lang w:bidi="ar-SA"/>
          <w:color w:val="111111"/>
          <w:sz w:val="28"/>
          <w:szCs w:val="28"/>
          <w:rtl/>
        </w:rPr>
        <w:t xml:space="preserve">[اجْتَرَأَ] عليه : أي أقدم.</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117" w:name="_Toc1618"/>
      <w:r>
        <w:t>انْجَرَد</w:t>
      </w:r>
      <w:bookmarkEnd w:id="2117"/>
    </w:p>
    <w:p>
      <w:pPr>
        <w:pStyle w:val="BookText"/>
      </w:pPr>
      <w:r>
        <w:rPr>
          <w:rFonts w:ascii="Amiri" w:hAnsi="Amiri" w:eastAsia="Amiri" w:cs="Amiri"/>
          <w:lang w:bidi="ar-SA"/>
          <w:color w:val="111111"/>
          <w:sz w:val="28"/>
          <w:szCs w:val="28"/>
          <w:rtl/>
        </w:rPr>
        <w:t xml:space="preserve">[انْجَرَد] في السير : إِذا مضى فيه.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118" w:name="_Toc1619"/>
      <w:r>
        <w:t>استجرح</w:t>
      </w:r>
      <w:bookmarkEnd w:id="2118"/>
    </w:p>
    <w:p>
      <w:pPr>
        <w:pStyle w:val="BookText"/>
      </w:pPr>
      <w:r>
        <w:rPr>
          <w:rFonts w:ascii="IRNazanin" w:hAnsi="IRNazanin" w:eastAsia="IRNazanin" w:cs="IRNazanin"/>
          <w:lang w:bidi="fa-IR"/>
          <w:color w:val="111111"/>
          <w:sz w:val="28"/>
          <w:szCs w:val="28"/>
          <w:rtl/>
        </w:rPr>
        <w:t xml:space="preserve">[استجرح] : الاستجراح : النقصان.</w:t>
      </w:r>
    </w:p>
    <w:p>
      <w:pPr>
        <w:pStyle w:val="BookText"/>
      </w:pPr>
      <w:r>
        <w:rPr>
          <w:rFonts w:ascii="Amiri" w:hAnsi="Amiri" w:eastAsia="Amiri" w:cs="Amiri"/>
          <w:lang w:bidi="ar-SA"/>
          <w:color w:val="111111"/>
          <w:sz w:val="28"/>
          <w:szCs w:val="28"/>
          <w:rtl/>
        </w:rPr>
        <w:t xml:space="preserve">قال عبد الملك بن مروان </w:t>
      </w:r>
      <w:r>
        <w:rPr>
          <w:rStyle w:val="FootnoteReference"/>
        </w:rPr>
        <w:footnoteReference w:id="925"/>
      </w:r>
      <w:r>
        <w:rPr>
          <w:rFonts w:ascii="Amiri" w:hAnsi="Amiri" w:eastAsia="Amiri" w:cs="Amiri"/>
          <w:lang w:bidi="ar-SA"/>
          <w:color w:val="111111"/>
          <w:sz w:val="28"/>
          <w:szCs w:val="28"/>
          <w:rtl/>
        </w:rPr>
        <w:t xml:space="preserve">: « وقَدْ وعَظْتُكُم فلم تَزْدَادوا على المَوْعِظَةِ إِلا اسْتجْرَاحاً » أي نقصاناً من الخير. قال ابن عَوْن : « اسْتَجْرَحَتْ هذه الأحاديثُ وكَثُرَتْ » أي هي كثيرة وصحيحها قليل.</w:t>
      </w:r>
    </w:p>
    <w:p>
      <w:pPr>
        <w:pStyle w:val="BookText"/>
      </w:pPr>
      <w:r>
        <w:rPr>
          <w:rFonts w:ascii="Amiri" w:hAnsi="Amiri" w:eastAsia="Amiri" w:cs="Amiri"/>
          <w:lang w:bidi="ar-SA"/>
          <w:color w:val="111111"/>
          <w:sz w:val="28"/>
          <w:szCs w:val="28"/>
          <w:rtl/>
        </w:rPr>
        <w:t xml:space="preserve">ي</w:t>
      </w:r>
    </w:p>
    <w:p>
      <w:pPr>
        <w:pStyle w:val="Heading5"/>
      </w:pPr>
      <w:bookmarkStart w:id="2119" w:name="_Toc1620"/>
      <w:r>
        <w:t>استجرَى</w:t>
      </w:r>
      <w:bookmarkEnd w:id="2119"/>
    </w:p>
    <w:p>
      <w:pPr>
        <w:pStyle w:val="BookText"/>
      </w:pPr>
      <w:r>
        <w:rPr>
          <w:rFonts w:ascii="Amiri" w:hAnsi="Amiri" w:eastAsia="Amiri" w:cs="Amiri"/>
          <w:lang w:bidi="ar-SA"/>
          <w:color w:val="111111"/>
          <w:sz w:val="28"/>
          <w:szCs w:val="28"/>
          <w:rtl/>
        </w:rPr>
        <w:t xml:space="preserve">[استجرَى] : جريّاً : أي وكّل وكيلا.</w:t>
      </w:r>
    </w:p>
    <w:p>
      <w:pPr>
        <w:pStyle w:val="BookText"/>
      </w:pPr>
      <w:r>
        <w:rPr>
          <w:rFonts w:ascii="IRNazanin" w:hAnsi="IRNazanin" w:eastAsia="IRNazanin" w:cs="IRNazanin"/>
          <w:lang w:bidi="fa-IR"/>
          <w:color w:val="111111"/>
          <w:sz w:val="28"/>
          <w:szCs w:val="28"/>
          <w:rtl/>
        </w:rPr>
        <w:t xml:space="preserve">[شماره صفحه واقعی : 1070]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36" w:name="pg14428_153439"/>
    <w:bookmarkEnd w:id="336"/>
    <w:p>
      <w:pPr>
        <w:pStyle w:val="BookText"/>
      </w:pPr>
      <w:r>
        <w:rPr>
          <w:rFonts w:ascii="Amiri" w:hAnsi="Amiri" w:eastAsia="Amiri" w:cs="Amiri"/>
          <w:lang w:bidi="ar-SA"/>
          <w:color w:val="111111"/>
          <w:sz w:val="28"/>
          <w:szCs w:val="28"/>
          <w:rtl/>
        </w:rPr>
        <w:t xml:space="preserve">وفي حديث </w:t>
      </w:r>
      <w:r>
        <w:rPr>
          <w:rStyle w:val="FootnoteReference"/>
        </w:rPr>
        <w:footnoteReference w:id="926"/>
      </w:r>
      <w:r>
        <w:rPr>
          <w:rFonts w:ascii="Amiri" w:hAnsi="Amiri" w:eastAsia="Amiri" w:cs="Amiri"/>
          <w:lang w:bidi="ar-SA"/>
          <w:color w:val="111111"/>
          <w:sz w:val="28"/>
          <w:szCs w:val="28"/>
          <w:rtl/>
        </w:rPr>
        <w:t xml:space="preserve">النبي عليه‌السلام أنه قال لمّا قال له رهط [ من ] </w:t>
      </w:r>
      <w:r>
        <w:rPr>
          <w:rStyle w:val="FootnoteReference"/>
        </w:rPr>
        <w:footnoteReference w:id="927"/>
      </w:r>
      <w:r>
        <w:rPr>
          <w:rFonts w:ascii="Amiri" w:hAnsi="Amiri" w:eastAsia="Amiri" w:cs="Amiri"/>
          <w:lang w:bidi="ar-SA"/>
          <w:color w:val="111111"/>
          <w:sz w:val="28"/>
          <w:szCs w:val="28"/>
          <w:rtl/>
        </w:rPr>
        <w:t xml:space="preserve">بني عامر : أنت والدُنا ، وأنت سيِّدُنا ، وأنت الجَفْنَةُ الغَرَّاء ، قال لهم : « قُولُوا بقَوْلِكم ولا يَسْتَجْرِيَنَّكُم الشَّيْطَانُ » نهاهم عن التشدُّق في الكلام.</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2120" w:name="_Toc1621"/>
      <w:r>
        <w:t>تجرَّد</w:t>
      </w:r>
      <w:bookmarkEnd w:id="2120"/>
    </w:p>
    <w:p>
      <w:pPr>
        <w:pStyle w:val="BookText"/>
      </w:pPr>
      <w:r>
        <w:rPr>
          <w:rFonts w:ascii="Amiri" w:hAnsi="Amiri" w:eastAsia="Amiri" w:cs="Amiri"/>
          <w:lang w:bidi="ar-SA"/>
          <w:color w:val="111111"/>
          <w:sz w:val="28"/>
          <w:szCs w:val="28"/>
          <w:rtl/>
        </w:rPr>
        <w:t xml:space="preserve">[تجرَّد] الرجل من ثيابه : إِذا تعرَّى منها.</w:t>
      </w:r>
    </w:p>
    <w:p>
      <w:pPr>
        <w:pStyle w:val="BookText"/>
      </w:pPr>
      <w:r>
        <w:rPr>
          <w:rFonts w:ascii="Amiri" w:hAnsi="Amiri" w:eastAsia="Amiri" w:cs="Amiri"/>
          <w:lang w:bidi="ar-SA"/>
          <w:color w:val="111111"/>
          <w:sz w:val="28"/>
          <w:szCs w:val="28"/>
          <w:rtl/>
        </w:rPr>
        <w:t xml:space="preserve">والمُتَجَرَّد : ما جُرِّد عنه الثوبُ من البدن.</w:t>
      </w:r>
    </w:p>
    <w:p>
      <w:pPr>
        <w:pStyle w:val="BookText"/>
      </w:pPr>
      <w:r>
        <w:rPr>
          <w:rFonts w:ascii="Amiri" w:hAnsi="Amiri" w:eastAsia="Amiri" w:cs="Amiri"/>
          <w:lang w:bidi="ar-SA"/>
          <w:color w:val="111111"/>
          <w:sz w:val="28"/>
          <w:szCs w:val="28"/>
          <w:rtl/>
        </w:rPr>
        <w:t xml:space="preserve">وتَجَرَّد للأمر : إِذا تفرغ له ولم يشتغل بغيره ، يقال : تجرّد للعبادة ونحوها.</w:t>
      </w:r>
    </w:p>
    <w:p>
      <w:pPr>
        <w:pStyle w:val="BookText"/>
      </w:pPr>
      <w:r>
        <w:rPr>
          <w:rFonts w:ascii="Amiri" w:hAnsi="Amiri" w:eastAsia="Amiri" w:cs="Amiri"/>
          <w:lang w:bidi="ar-SA"/>
          <w:color w:val="111111"/>
          <w:sz w:val="28"/>
          <w:szCs w:val="28"/>
          <w:rtl/>
        </w:rPr>
        <w:t xml:space="preserve">وتَجَرَّدت السنبلةُ من لَفَائِفها : إِذا خرجت منها.</w:t>
      </w:r>
    </w:p>
    <w:p>
      <w:pPr>
        <w:pStyle w:val="BookText"/>
      </w:pPr>
      <w:r>
        <w:rPr>
          <w:rFonts w:ascii="IRNazanin" w:hAnsi="IRNazanin" w:eastAsia="IRNazanin" w:cs="IRNazanin"/>
          <w:lang w:bidi="fa-IR"/>
          <w:color w:val="111111"/>
          <w:sz w:val="28"/>
          <w:szCs w:val="28"/>
          <w:rtl/>
        </w:rPr>
        <w:t xml:space="preserve">س</w:t>
      </w:r>
    </w:p>
    <w:p>
      <w:pPr>
        <w:pStyle w:val="Heading5"/>
      </w:pPr>
      <w:bookmarkStart w:id="2121" w:name="_Toc1622"/>
      <w:r>
        <w:t>تَجَرَّس</w:t>
      </w:r>
      <w:bookmarkEnd w:id="2121"/>
    </w:p>
    <w:p>
      <w:pPr>
        <w:pStyle w:val="BookText"/>
      </w:pPr>
      <w:r>
        <w:rPr>
          <w:rFonts w:ascii="Amiri" w:hAnsi="Amiri" w:eastAsia="Amiri" w:cs="Amiri"/>
          <w:lang w:bidi="ar-SA"/>
          <w:color w:val="111111"/>
          <w:sz w:val="28"/>
          <w:szCs w:val="28"/>
          <w:rtl/>
        </w:rPr>
        <w:t xml:space="preserve">[تَجَرَّس] : من الجَرْس ، وهو الصوت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2122" w:name="_Toc1623"/>
      <w:r>
        <w:t>تجرَّع</w:t>
      </w:r>
      <w:bookmarkEnd w:id="2122"/>
    </w:p>
    <w:p>
      <w:pPr>
        <w:pStyle w:val="BookText"/>
      </w:pPr>
      <w:r>
        <w:rPr>
          <w:rFonts w:ascii="Amiri" w:hAnsi="Amiri" w:eastAsia="Amiri" w:cs="Amiri"/>
          <w:lang w:bidi="ar-SA"/>
          <w:color w:val="111111"/>
          <w:sz w:val="28"/>
          <w:szCs w:val="28"/>
          <w:rtl/>
        </w:rPr>
        <w:t xml:space="preserve">[تجرَّع] الماءَ : إِذا شربه جُرْعةً جُرْعةً ، قال الله تعالى : ( يَتَجَرَّعُهُ وَلا يَكادُ يُسِيغُهُ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وتجرَّع الغيظ : إِذا كظمه</w:t>
      </w:r>
    </w:p>
    <w:p>
      <w:pPr>
        <w:pStyle w:val="BookText"/>
      </w:pPr>
      <w:r>
        <w:rPr>
          <w:rFonts w:ascii="IRNazanin" w:hAnsi="IRNazanin" w:eastAsia="IRNazanin" w:cs="IRNazanin"/>
          <w:lang w:bidi="fa-IR"/>
          <w:color w:val="111111"/>
          <w:sz w:val="28"/>
          <w:szCs w:val="28"/>
          <w:rtl/>
        </w:rPr>
        <w:t xml:space="preserve">ف</w:t>
      </w:r>
    </w:p>
    <w:p>
      <w:pPr>
        <w:pStyle w:val="Heading5"/>
      </w:pPr>
      <w:bookmarkStart w:id="2123" w:name="_Toc1624"/>
      <w:r>
        <w:t>تجرّفته</w:t>
      </w:r>
      <w:bookmarkEnd w:id="2123"/>
    </w:p>
    <w:p>
      <w:pPr>
        <w:pStyle w:val="BookText"/>
      </w:pPr>
      <w:r>
        <w:rPr>
          <w:rFonts w:ascii="Amiri" w:hAnsi="Amiri" w:eastAsia="Amiri" w:cs="Amiri"/>
          <w:lang w:bidi="ar-SA"/>
          <w:color w:val="111111"/>
          <w:sz w:val="28"/>
          <w:szCs w:val="28"/>
          <w:rtl/>
        </w:rPr>
        <w:t xml:space="preserve">[تجرّفته] السيول : أي جرفته.</w:t>
      </w:r>
    </w:p>
    <w:p>
      <w:pPr>
        <w:pStyle w:val="BookText"/>
      </w:pPr>
      <w:r>
        <w:rPr>
          <w:rFonts w:ascii="IRNazanin" w:hAnsi="IRNazanin" w:eastAsia="IRNazanin" w:cs="IRNazanin"/>
          <w:lang w:bidi="fa-IR"/>
          <w:color w:val="111111"/>
          <w:sz w:val="28"/>
          <w:szCs w:val="28"/>
          <w:rtl/>
        </w:rPr>
        <w:t xml:space="preserve">م</w:t>
      </w:r>
    </w:p>
    <w:p>
      <w:pPr>
        <w:pStyle w:val="Heading5"/>
      </w:pPr>
      <w:bookmarkStart w:id="2124" w:name="_Toc1625"/>
      <w:r>
        <w:t>تجرَّم</w:t>
      </w:r>
      <w:bookmarkEnd w:id="2124"/>
    </w:p>
    <w:p>
      <w:pPr>
        <w:pStyle w:val="BookText"/>
      </w:pPr>
      <w:r>
        <w:rPr>
          <w:rFonts w:ascii="Amiri" w:hAnsi="Amiri" w:eastAsia="Amiri" w:cs="Amiri"/>
          <w:lang w:bidi="ar-SA"/>
          <w:color w:val="111111"/>
          <w:sz w:val="28"/>
          <w:szCs w:val="28"/>
          <w:rtl/>
        </w:rPr>
        <w:t xml:space="preserve">[تجرَّم] الليل : أي ذهب.</w:t>
      </w:r>
    </w:p>
    <w:p>
      <w:pPr>
        <w:pStyle w:val="BookText"/>
      </w:pPr>
      <w:r>
        <w:rPr>
          <w:rFonts w:ascii="Amiri" w:hAnsi="Amiri" w:eastAsia="Amiri" w:cs="Amiri"/>
          <w:lang w:bidi="ar-SA"/>
          <w:color w:val="111111"/>
          <w:sz w:val="28"/>
          <w:szCs w:val="28"/>
          <w:rtl/>
        </w:rPr>
        <w:t xml:space="preserve">ويقال : تجرّمت السنون : أي مضت.</w:t>
      </w:r>
    </w:p>
    <w:p>
      <w:pPr>
        <w:pStyle w:val="BookText"/>
      </w:pPr>
      <w:r>
        <w:rPr>
          <w:rFonts w:ascii="Amiri" w:hAnsi="Amiri" w:eastAsia="Amiri" w:cs="Amiri"/>
          <w:lang w:bidi="ar-SA"/>
          <w:color w:val="111111"/>
          <w:sz w:val="28"/>
          <w:szCs w:val="28"/>
          <w:rtl/>
        </w:rPr>
        <w:t xml:space="preserve">ويقال </w:t>
      </w:r>
      <w:r>
        <w:rPr>
          <w:rStyle w:val="FootnoteReference"/>
        </w:rPr>
        <w:footnoteReference w:id="930"/>
      </w:r>
      <w:r>
        <w:rPr>
          <w:rFonts w:ascii="Amiri" w:hAnsi="Amiri" w:eastAsia="Amiri" w:cs="Amiri"/>
          <w:lang w:bidi="ar-SA"/>
          <w:color w:val="111111"/>
          <w:sz w:val="28"/>
          <w:szCs w:val="28"/>
          <w:rtl/>
        </w:rPr>
        <w:t xml:space="preserve">: خرج الناس يَتَجَرَّمُون : أي يلتقطون الجُرَامة.</w:t>
      </w:r>
    </w:p>
    <w:p>
      <w:pPr>
        <w:pStyle w:val="BookText"/>
      </w:pPr>
      <w:r>
        <w:rPr>
          <w:rFonts w:ascii="IRNazanin" w:hAnsi="IRNazanin" w:eastAsia="IRNazanin" w:cs="IRNazanin"/>
          <w:lang w:bidi="fa-IR"/>
          <w:color w:val="111111"/>
          <w:sz w:val="28"/>
          <w:szCs w:val="28"/>
          <w:rtl/>
        </w:rPr>
        <w:t xml:space="preserve">[شماره صفحه واقعی : 1071]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37" w:name="pg14428_153441"/>
    <w:bookmarkEnd w:id="337"/>
    <w:p>
      <w:pPr>
        <w:pStyle w:val="BookText"/>
      </w:pPr>
      <w:r>
        <w:rPr>
          <w:rFonts w:ascii="IRNazanin" w:hAnsi="IRNazanin" w:eastAsia="IRNazanin" w:cs="IRNazanin"/>
          <w:lang w:bidi="fa-IR"/>
          <w:color w:val="111111"/>
          <w:sz w:val="28"/>
          <w:szCs w:val="28"/>
          <w:rtl/>
        </w:rPr>
        <w:t xml:space="preserve">و</w:t>
      </w:r>
    </w:p>
    <w:p>
      <w:pPr>
        <w:pStyle w:val="Heading5"/>
      </w:pPr>
      <w:bookmarkStart w:id="2125" w:name="_Toc1626"/>
      <w:r>
        <w:t>تَجَرَّى</w:t>
      </w:r>
      <w:bookmarkEnd w:id="2125"/>
    </w:p>
    <w:p>
      <w:pPr>
        <w:pStyle w:val="BookText"/>
      </w:pPr>
      <w:r>
        <w:rPr>
          <w:rFonts w:ascii="Amiri" w:hAnsi="Amiri" w:eastAsia="Amiri" w:cs="Amiri"/>
          <w:lang w:bidi="ar-SA"/>
          <w:color w:val="111111"/>
          <w:sz w:val="28"/>
          <w:szCs w:val="28"/>
          <w:rtl/>
        </w:rPr>
        <w:t xml:space="preserve">[تَجَرَّى] جَرْواً : أي اتخذه </w:t>
      </w:r>
      <w:r>
        <w:rPr>
          <w:rStyle w:val="FootnoteReference"/>
        </w:rPr>
        <w:footnoteReference w:id="931"/>
      </w:r>
      <w:r>
        <w:rPr>
          <w:rFonts w:ascii="Amiri" w:hAnsi="Amiri" w:eastAsia="Amiri" w:cs="Amiri"/>
          <w:lang w:bidi="ar-SA"/>
          <w:color w:val="111111"/>
          <w:sz w:val="28"/>
          <w:szCs w:val="28"/>
          <w:rtl/>
        </w:rPr>
        <w:t xml:space="preserve">. وفي المثل </w:t>
      </w:r>
      <w:r>
        <w:rPr>
          <w:rStyle w:val="FootnoteReference"/>
        </w:rPr>
        <w:footnoteReference w:id="932"/>
      </w:r>
      <w:r>
        <w:rPr>
          <w:rFonts w:ascii="Amiri" w:hAnsi="Amiri" w:eastAsia="Amiri" w:cs="Amiri"/>
          <w:lang w:bidi="ar-SA"/>
          <w:color w:val="111111"/>
          <w:sz w:val="28"/>
          <w:szCs w:val="28"/>
          <w:rtl/>
        </w:rPr>
        <w:t xml:space="preserve">: « مَنْ تَجَرَّى جَرْوَ سَوْءٍ أَكَلَه » ، قال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ودِعَامٌ حَلَّ أَبْنا يُعْفِرٍ </w:t>
      </w:r>
      <w:r>
        <w:rPr>
          <w:rStyle w:val="FootnoteReference"/>
        </w:rPr>
        <w:footnoteReference w:id="934"/>
      </w:r>
    </w:p>
    <w:p>
      <w:pPr>
        <w:pStyle w:val="BookText"/>
      </w:pPr>
      <w:r>
        <w:rPr>
          <w:rFonts w:ascii="Amiri" w:hAnsi="Amiri" w:eastAsia="Amiri" w:cs="Amiri"/>
          <w:lang w:bidi="ar-SA"/>
          <w:color w:val="111111"/>
          <w:sz w:val="28"/>
          <w:szCs w:val="28"/>
          <w:rtl/>
        </w:rPr>
        <w:t xml:space="preserve">رَفَعُوهُ في عَظِيمِ المَنْزِلَهْ</w:t>
      </w:r>
    </w:p>
    <w:p>
      <w:pPr>
        <w:pStyle w:val="BookText"/>
      </w:pPr>
      <w:r>
        <w:rPr>
          <w:rFonts w:ascii="Amiri" w:hAnsi="Amiri" w:eastAsia="Amiri" w:cs="Amiri"/>
          <w:lang w:bidi="ar-SA"/>
          <w:color w:val="111111"/>
          <w:sz w:val="28"/>
          <w:szCs w:val="28"/>
          <w:rtl/>
        </w:rPr>
        <w:t xml:space="preserve">كانَ في طَوْدِ أَتَان </w:t>
      </w:r>
      <w:r>
        <w:rPr>
          <w:rStyle w:val="FootnoteReference"/>
        </w:rPr>
        <w:footnoteReference w:id="935"/>
      </w:r>
      <w:r>
        <w:rPr>
          <w:rFonts w:ascii="Amiri" w:hAnsi="Amiri" w:eastAsia="Amiri" w:cs="Amiri"/>
          <w:lang w:bidi="ar-SA"/>
          <w:color w:val="111111"/>
          <w:sz w:val="28"/>
          <w:szCs w:val="28"/>
          <w:rtl/>
        </w:rPr>
        <w:t xml:space="preserve">ساكناً</w:t>
      </w:r>
    </w:p>
    <w:p>
      <w:pPr>
        <w:pStyle w:val="BookText"/>
      </w:pPr>
      <w:r>
        <w:rPr>
          <w:rFonts w:ascii="Amiri" w:hAnsi="Amiri" w:eastAsia="Amiri" w:cs="Amiri"/>
          <w:lang w:bidi="ar-SA"/>
          <w:color w:val="111111"/>
          <w:sz w:val="28"/>
          <w:szCs w:val="28"/>
          <w:rtl/>
        </w:rPr>
        <w:t xml:space="preserve">صَاحِباً لِلْفَقْرِ لا حِيلَةَ لَهْ</w:t>
      </w:r>
    </w:p>
    <w:p>
      <w:pPr>
        <w:pStyle w:val="BookText"/>
      </w:pPr>
      <w:r>
        <w:rPr>
          <w:rFonts w:ascii="Amiri" w:hAnsi="Amiri" w:eastAsia="Amiri" w:cs="Amiri"/>
          <w:lang w:bidi="ar-SA"/>
          <w:color w:val="111111"/>
          <w:sz w:val="28"/>
          <w:szCs w:val="28"/>
          <w:rtl/>
        </w:rPr>
        <w:t xml:space="preserve">فَحَبَاه مَلْكُ أَبْنا يُعْفِرٍ</w:t>
      </w:r>
    </w:p>
    <w:p>
      <w:pPr>
        <w:pStyle w:val="BookText"/>
      </w:pPr>
      <w:r>
        <w:rPr>
          <w:rFonts w:ascii="Amiri" w:hAnsi="Amiri" w:eastAsia="Amiri" w:cs="Amiri"/>
          <w:lang w:bidi="ar-SA"/>
          <w:color w:val="111111"/>
          <w:sz w:val="28"/>
          <w:szCs w:val="28"/>
          <w:rtl/>
        </w:rPr>
        <w:t xml:space="preserve">بِهِباتٍ جَمَّةٍ مُتَّصِلَهْ</w:t>
      </w:r>
    </w:p>
    <w:p>
      <w:pPr>
        <w:pStyle w:val="BookText"/>
      </w:pPr>
      <w:r>
        <w:rPr>
          <w:rFonts w:ascii="Amiri" w:hAnsi="Amiri" w:eastAsia="Amiri" w:cs="Amiri"/>
          <w:lang w:bidi="ar-SA"/>
          <w:color w:val="111111"/>
          <w:sz w:val="28"/>
          <w:szCs w:val="28"/>
          <w:rtl/>
        </w:rPr>
        <w:t xml:space="preserve">ثمَّ وَلَّاهُ بِوادِي غُرَقٍ </w:t>
      </w:r>
      <w:r>
        <w:rPr>
          <w:rStyle w:val="FootnoteReference"/>
        </w:rPr>
        <w:footnoteReference w:id="936"/>
      </w:r>
    </w:p>
    <w:p>
      <w:pPr>
        <w:pStyle w:val="BookText"/>
      </w:pPr>
      <w:r>
        <w:rPr>
          <w:rFonts w:ascii="Amiri" w:hAnsi="Amiri" w:eastAsia="Amiri" w:cs="Amiri"/>
          <w:lang w:bidi="ar-SA"/>
          <w:color w:val="111111"/>
          <w:sz w:val="28"/>
          <w:szCs w:val="28"/>
          <w:rtl/>
        </w:rPr>
        <w:t xml:space="preserve">وانظر الإِكليل : ( 10 / 162 ) وما بعدها عما جرى بين الدعام وآل الحوالي وعن معركة غُرَق ضد القرامطة. وانظر أيضاً الصفة : ( 161 ، 242 ).</w:t>
      </w:r>
    </w:p>
    <w:p>
      <w:pPr>
        <w:pStyle w:val="BookText"/>
      </w:pPr>
      <w:r>
        <w:rPr>
          <w:rFonts w:ascii="Amiri" w:hAnsi="Amiri" w:eastAsia="Amiri" w:cs="Amiri"/>
          <w:lang w:bidi="ar-SA"/>
          <w:color w:val="111111"/>
          <w:sz w:val="28"/>
          <w:szCs w:val="28"/>
          <w:rtl/>
        </w:rPr>
        <w:t xml:space="preserve">فغدا يَعْمَلُ فيه عَمَلَه</w:t>
      </w:r>
    </w:p>
    <w:p>
      <w:pPr>
        <w:pStyle w:val="BookText"/>
      </w:pPr>
      <w:r>
        <w:rPr>
          <w:rFonts w:ascii="Amiri" w:hAnsi="Amiri" w:eastAsia="Amiri" w:cs="Amiri"/>
          <w:lang w:bidi="ar-SA"/>
          <w:color w:val="111111"/>
          <w:sz w:val="28"/>
          <w:szCs w:val="28"/>
          <w:rtl/>
        </w:rPr>
        <w:t xml:space="preserve">ثُمَّ جازَاهُ بأَنْ خَالَفَهُ</w:t>
      </w:r>
    </w:p>
    <w:p>
      <w:pPr>
        <w:pStyle w:val="BookText"/>
      </w:pPr>
      <w:r>
        <w:rPr>
          <w:rFonts w:ascii="Amiri" w:hAnsi="Amiri" w:eastAsia="Amiri" w:cs="Amiri"/>
          <w:lang w:bidi="ar-SA"/>
          <w:color w:val="111111"/>
          <w:sz w:val="28"/>
          <w:szCs w:val="28"/>
          <w:rtl/>
        </w:rPr>
        <w:t xml:space="preserve">مَنْ تَجَرَّى جِرْوَ سَوْءٍ أَكَلَهُ</w:t>
      </w:r>
    </w:p>
    <w:p>
      <w:pPr>
        <w:pStyle w:val="BookText"/>
      </w:pPr>
      <w:r>
        <w:rPr>
          <w:rFonts w:ascii="Amiri" w:hAnsi="Amiri" w:eastAsia="Amiri" w:cs="Amiri"/>
          <w:lang w:bidi="ar-SA"/>
          <w:color w:val="111111"/>
          <w:sz w:val="28"/>
          <w:szCs w:val="28"/>
          <w:rtl/>
        </w:rPr>
        <w:t xml:space="preserve">يعني ابن يُعْفِر الحِوَالي </w:t>
      </w:r>
      <w:r>
        <w:rPr>
          <w:rStyle w:val="FootnoteReference"/>
        </w:rPr>
        <w:footnoteReference w:id="937"/>
      </w:r>
      <w:r>
        <w:rPr>
          <w:rFonts w:ascii="Amiri" w:hAnsi="Amiri" w:eastAsia="Amiri" w:cs="Amiri"/>
          <w:lang w:bidi="ar-SA"/>
          <w:color w:val="111111"/>
          <w:sz w:val="28"/>
          <w:szCs w:val="28"/>
          <w:rtl/>
        </w:rPr>
        <w:t xml:space="preserve">الحِمْيري ، كان ولى دِعاماً جدَّ آلِ دعام السّلاطين</w:t>
      </w:r>
    </w:p>
    <w:p>
      <w:pPr>
        <w:pStyle w:val="BookText"/>
      </w:pPr>
      <w:r>
        <w:rPr>
          <w:rFonts w:ascii="IRNazanin" w:hAnsi="IRNazanin" w:eastAsia="IRNazanin" w:cs="IRNazanin"/>
          <w:lang w:bidi="fa-IR"/>
          <w:color w:val="111111"/>
          <w:sz w:val="28"/>
          <w:szCs w:val="28"/>
          <w:rtl/>
        </w:rPr>
        <w:t xml:space="preserve">[شماره صفحه واقعی : 1072]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38" w:name="pg14428_153443"/>
    <w:bookmarkEnd w:id="338"/>
    <w:p>
      <w:pPr>
        <w:pStyle w:val="BookText"/>
      </w:pPr>
      <w:r>
        <w:rPr>
          <w:rFonts w:ascii="Amiri" w:hAnsi="Amiri" w:eastAsia="Amiri" w:cs="Amiri"/>
          <w:lang w:bidi="ar-SA"/>
          <w:color w:val="111111"/>
          <w:sz w:val="28"/>
          <w:szCs w:val="28"/>
          <w:rtl/>
        </w:rPr>
        <w:t xml:space="preserve">بالجَوْف من اليمن - ووادي غُرَق </w:t>
      </w:r>
      <w:r>
        <w:rPr>
          <w:rStyle w:val="FootnoteReference"/>
        </w:rPr>
        <w:footnoteReference w:id="938"/>
      </w:r>
      <w:r>
        <w:rPr>
          <w:rFonts w:ascii="Amiri" w:hAnsi="Amiri" w:eastAsia="Amiri" w:cs="Amiri"/>
          <w:lang w:bidi="ar-SA"/>
          <w:color w:val="111111"/>
          <w:sz w:val="28"/>
          <w:szCs w:val="28"/>
          <w:rtl/>
        </w:rPr>
        <w:t xml:space="preserve">: هو الجَوْف - فأقام عاملاً له ثم خالفه.</w:t>
      </w:r>
    </w:p>
    <w:p>
      <w:pPr>
        <w:pStyle w:val="BookText"/>
      </w:pPr>
      <w:r>
        <w:rPr>
          <w:rFonts w:ascii="Amiri" w:hAnsi="Amiri" w:eastAsia="Amiri" w:cs="Amiri"/>
          <w:lang w:bidi="ar-SA"/>
          <w:color w:val="111111"/>
          <w:sz w:val="28"/>
          <w:szCs w:val="28"/>
          <w:rtl/>
        </w:rPr>
        <w:t xml:space="preserve">وأَبَان : جبل مطل على المراشي </w:t>
      </w:r>
      <w:r>
        <w:rPr>
          <w:rStyle w:val="FootnoteReference"/>
        </w:rPr>
        <w:footnoteReference w:id="939"/>
      </w:r>
      <w:r>
        <w:rPr>
          <w:rFonts w:ascii="Amiri" w:hAnsi="Amiri" w:eastAsia="Amiri" w:cs="Amiri"/>
          <w:lang w:bidi="ar-SA"/>
          <w:color w:val="111111"/>
          <w:sz w:val="28"/>
          <w:szCs w:val="28"/>
          <w:rtl/>
        </w:rPr>
        <w:t xml:space="preserve">، كان محل دعام ، والمراشي : موضع في أعلى وادي الجَوْف.</w:t>
      </w:r>
    </w:p>
    <w:p>
      <w:pPr>
        <w:pStyle w:val="BookText"/>
      </w:pPr>
      <w:r>
        <w:rPr>
          <w:rFonts w:ascii="Amiri" w:hAnsi="Amiri" w:eastAsia="Amiri" w:cs="Amiri"/>
          <w:lang w:bidi="ar-SA"/>
          <w:color w:val="111111"/>
          <w:sz w:val="28"/>
          <w:szCs w:val="28"/>
          <w:rtl/>
        </w:rPr>
        <w:t xml:space="preserve">ي</w:t>
      </w:r>
    </w:p>
    <w:p>
      <w:pPr>
        <w:pStyle w:val="Heading5"/>
      </w:pPr>
      <w:bookmarkStart w:id="2126" w:name="_Toc1627"/>
      <w:r>
        <w:t>تَجَرَّى</w:t>
      </w:r>
      <w:bookmarkEnd w:id="2126"/>
    </w:p>
    <w:p>
      <w:pPr>
        <w:pStyle w:val="BookText"/>
      </w:pPr>
      <w:r>
        <w:rPr>
          <w:rFonts w:ascii="Amiri" w:hAnsi="Amiri" w:eastAsia="Amiri" w:cs="Amiri"/>
          <w:lang w:bidi="ar-SA"/>
          <w:color w:val="111111"/>
          <w:sz w:val="28"/>
          <w:szCs w:val="28"/>
          <w:rtl/>
        </w:rPr>
        <w:t xml:space="preserve">[تَجَرَّى] جَرِيّاً : أي وكّل وكيلاً عند القاضي.</w:t>
      </w:r>
    </w:p>
    <w:p>
      <w:pPr>
        <w:pStyle w:val="BookText"/>
      </w:pPr>
      <w:r>
        <w:rPr>
          <w:rFonts w:ascii="Amiri" w:hAnsi="Amiri" w:eastAsia="Amiri" w:cs="Amiri"/>
          <w:lang w:bidi="ar-SA"/>
          <w:color w:val="111111"/>
          <w:sz w:val="28"/>
          <w:szCs w:val="28"/>
          <w:rtl/>
        </w:rPr>
        <w:t xml:space="preserve">همزة</w:t>
      </w:r>
    </w:p>
    <w:p>
      <w:pPr>
        <w:pStyle w:val="Heading5"/>
      </w:pPr>
      <w:bookmarkStart w:id="2127" w:name="_Toc1628"/>
      <w:r>
        <w:t>تَجَرَّأ</w:t>
      </w:r>
      <w:bookmarkEnd w:id="2127"/>
    </w:p>
    <w:p>
      <w:pPr>
        <w:pStyle w:val="BookText"/>
      </w:pPr>
      <w:r>
        <w:rPr>
          <w:rFonts w:ascii="Amiri" w:hAnsi="Amiri" w:eastAsia="Amiri" w:cs="Amiri"/>
          <w:lang w:bidi="ar-SA"/>
          <w:color w:val="111111"/>
          <w:sz w:val="28"/>
          <w:szCs w:val="28"/>
          <w:rtl/>
        </w:rPr>
        <w:t xml:space="preserve">[تَجَرَّأ] عليه ، مهموز : أي اجترأ وأَقْدَم.</w:t>
      </w:r>
    </w:p>
    <w:p>
      <w:pPr>
        <w:pStyle w:val="BookText"/>
      </w:pPr>
      <w:r>
        <w:rPr>
          <w:rFonts w:ascii="Amiri" w:hAnsi="Amiri" w:eastAsia="Amiri" w:cs="Amiri"/>
          <w:lang w:bidi="ar-SA"/>
          <w:color w:val="111111"/>
          <w:sz w:val="28"/>
          <w:szCs w:val="28"/>
          <w:rtl/>
        </w:rPr>
        <w:t xml:space="preserve">يقال : من تَجَرَّأَ لك تَجَرَّأَ عليك.</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Amiri" w:hAnsi="Amiri" w:eastAsia="Amiri" w:cs="Amiri"/>
          <w:lang w:bidi="ar-SA"/>
          <w:color w:val="111111"/>
          <w:sz w:val="28"/>
          <w:szCs w:val="28"/>
          <w:rtl/>
        </w:rPr>
        <w:t xml:space="preserve">ي</w:t>
      </w:r>
    </w:p>
    <w:p>
      <w:pPr>
        <w:pStyle w:val="Heading5"/>
      </w:pPr>
      <w:bookmarkStart w:id="2128" w:name="_Toc1629"/>
      <w:r>
        <w:t>تَجَارَوْا</w:t>
      </w:r>
      <w:bookmarkEnd w:id="2128"/>
    </w:p>
    <w:p>
      <w:pPr>
        <w:pStyle w:val="BookText"/>
      </w:pPr>
      <w:r>
        <w:rPr>
          <w:rFonts w:ascii="Amiri" w:hAnsi="Amiri" w:eastAsia="Amiri" w:cs="Amiri"/>
          <w:lang w:bidi="ar-SA"/>
          <w:color w:val="111111"/>
          <w:sz w:val="28"/>
          <w:szCs w:val="28"/>
          <w:rtl/>
        </w:rPr>
        <w:t xml:space="preserve">[تَجَارَوْا] : من الجَرْي.</w:t>
      </w:r>
    </w:p>
    <w:p>
      <w:pPr>
        <w:pStyle w:val="BookText"/>
      </w:pPr>
      <w:r>
        <w:rPr>
          <w:rFonts w:ascii="Amiri" w:hAnsi="Amiri" w:eastAsia="Amiri" w:cs="Amiri"/>
          <w:lang w:bidi="ar-SA"/>
          <w:color w:val="111111"/>
          <w:sz w:val="28"/>
          <w:szCs w:val="28"/>
          <w:rtl/>
        </w:rPr>
        <w:t xml:space="preserve">[ الرباعي والملحق به ]</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دب</w:t>
      </w:r>
    </w:p>
    <w:p>
      <w:pPr>
        <w:pStyle w:val="Heading5"/>
      </w:pPr>
      <w:bookmarkStart w:id="2129" w:name="_Toc1630"/>
      <w:r>
        <w:t>جَرْدَبَ</w:t>
      </w:r>
      <w:bookmarkEnd w:id="2129"/>
    </w:p>
    <w:p>
      <w:pPr>
        <w:pStyle w:val="BookText"/>
      </w:pPr>
      <w:r>
        <w:rPr>
          <w:rFonts w:ascii="Amiri" w:hAnsi="Amiri" w:eastAsia="Amiri" w:cs="Amiri"/>
          <w:lang w:bidi="ar-SA"/>
          <w:color w:val="111111"/>
          <w:sz w:val="28"/>
          <w:szCs w:val="28"/>
          <w:rtl/>
        </w:rPr>
        <w:t xml:space="preserve">[جَرْدَبَ] الرجلُ : إِذا وضع يده على الطعام لئلا يأكله غيره.</w:t>
      </w:r>
    </w:p>
    <w:p>
      <w:pPr>
        <w:pStyle w:val="BookText"/>
      </w:pPr>
      <w:r>
        <w:rPr>
          <w:rFonts w:ascii="IRNazanin" w:hAnsi="IRNazanin" w:eastAsia="IRNazanin" w:cs="IRNazanin"/>
          <w:lang w:bidi="fa-IR"/>
          <w:color w:val="111111"/>
          <w:sz w:val="28"/>
          <w:szCs w:val="28"/>
          <w:rtl/>
        </w:rPr>
        <w:t xml:space="preserve">مز</w:t>
      </w:r>
    </w:p>
    <w:p>
      <w:pPr>
        <w:pStyle w:val="Heading5"/>
      </w:pPr>
      <w:bookmarkStart w:id="2130" w:name="_Toc1631"/>
      <w:r>
        <w:t>جرمز</w:t>
      </w:r>
      <w:bookmarkEnd w:id="2130"/>
    </w:p>
    <w:p>
      <w:pPr>
        <w:pStyle w:val="BookText"/>
      </w:pPr>
      <w:r>
        <w:rPr>
          <w:rFonts w:ascii="Amiri" w:hAnsi="Amiri" w:eastAsia="Amiri" w:cs="Amiri"/>
          <w:lang w:bidi="ar-SA"/>
          <w:color w:val="111111"/>
          <w:sz w:val="28"/>
          <w:szCs w:val="28"/>
          <w:rtl/>
        </w:rPr>
        <w:t xml:space="preserve">[جرمز] : يقال : جَرْمَزَ ، بالزاي : إِذا حاد عن الطريق ونكص.</w:t>
      </w:r>
    </w:p>
    <w:p>
      <w:pPr>
        <w:pStyle w:val="BookText"/>
      </w:pPr>
      <w:r>
        <w:rPr>
          <w:rFonts w:ascii="Amiri" w:hAnsi="Amiri" w:eastAsia="Amiri" w:cs="Amiri"/>
          <w:lang w:bidi="ar-SA"/>
          <w:color w:val="111111"/>
          <w:sz w:val="28"/>
          <w:szCs w:val="28"/>
          <w:rtl/>
        </w:rPr>
        <w:t xml:space="preserve">والجَرْمَزَة : الانقباض عن الشيء ، ومنه قولهم : ضم إِليه جراميزه : أي ما انتشر من</w:t>
      </w:r>
    </w:p>
    <w:p>
      <w:pPr>
        <w:pStyle w:val="BookText"/>
      </w:pPr>
      <w:r>
        <w:rPr>
          <w:rFonts w:ascii="IRNazanin" w:hAnsi="IRNazanin" w:eastAsia="IRNazanin" w:cs="IRNazanin"/>
          <w:lang w:bidi="fa-IR"/>
          <w:color w:val="111111"/>
          <w:sz w:val="28"/>
          <w:szCs w:val="28"/>
          <w:rtl/>
        </w:rPr>
        <w:t xml:space="preserve">[شماره صفحه واقعی : 1073]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39" w:name="pg14428_153445"/>
    <w:bookmarkEnd w:id="339"/>
    <w:p>
      <w:pPr>
        <w:pStyle w:val="BookText"/>
      </w:pPr>
      <w:r>
        <w:rPr>
          <w:rFonts w:ascii="Amiri" w:hAnsi="Amiri" w:eastAsia="Amiri" w:cs="Amiri"/>
          <w:lang w:bidi="ar-SA"/>
          <w:color w:val="111111"/>
          <w:sz w:val="28"/>
          <w:szCs w:val="28"/>
          <w:rtl/>
        </w:rPr>
        <w:t xml:space="preserve">لباسه وثيابه. وضم الثورُ جراميزَه ، وهي قوائمه.</w:t>
      </w:r>
    </w:p>
    <w:p>
      <w:pPr>
        <w:pStyle w:val="BookText"/>
      </w:pPr>
      <w:r>
        <w:rPr>
          <w:rFonts w:ascii="Amiri" w:hAnsi="Amiri" w:eastAsia="Amiri" w:cs="Amiri"/>
          <w:lang w:bidi="ar-SA"/>
          <w:color w:val="111111"/>
          <w:sz w:val="28"/>
          <w:szCs w:val="28"/>
          <w:rtl/>
        </w:rPr>
        <w:t xml:space="preserve">ويقال : الجراميز : الجسد.</w:t>
      </w:r>
    </w:p>
    <w:p>
      <w:pPr>
        <w:pStyle w:val="BookText"/>
      </w:pPr>
      <w:r>
        <w:rPr>
          <w:rFonts w:ascii="Amiri" w:hAnsi="Amiri" w:eastAsia="Amiri" w:cs="Amiri"/>
          <w:lang w:bidi="ar-SA"/>
          <w:color w:val="111111"/>
          <w:sz w:val="28"/>
          <w:szCs w:val="28"/>
          <w:rtl/>
        </w:rPr>
        <w:t xml:space="preserve">ويقال : الجراميز : النَّفس في قول الهذلي </w:t>
      </w:r>
      <w:r>
        <w:rPr>
          <w:rStyle w:val="FootnoteReference"/>
        </w:rPr>
        <w:footnoteReference w:id="9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حزابيةً حيدى بالدّحال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اصْحَم حَامٍ جَرَامِيزَهُ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w:t>
      </w:r>
    </w:p>
    <w:p>
      <w:pPr>
        <w:pStyle w:val="Heading5"/>
      </w:pPr>
      <w:bookmarkStart w:id="2131" w:name="_Toc1632"/>
      <w:r>
        <w:t>جرفَس</w:t>
      </w:r>
      <w:bookmarkEnd w:id="2131"/>
    </w:p>
    <w:p>
      <w:pPr>
        <w:pStyle w:val="BookText"/>
      </w:pPr>
      <w:r>
        <w:rPr>
          <w:rFonts w:ascii="Amiri" w:hAnsi="Amiri" w:eastAsia="Amiri" w:cs="Amiri"/>
          <w:lang w:bidi="ar-SA"/>
          <w:color w:val="111111"/>
          <w:sz w:val="28"/>
          <w:szCs w:val="28"/>
          <w:rtl/>
        </w:rPr>
        <w:t xml:space="preserve">[جرفَس] : الجَرْفَسة : شدة الوَثاق.</w:t>
      </w:r>
    </w:p>
    <w:p>
      <w:pPr>
        <w:pStyle w:val="BookText"/>
      </w:pPr>
      <w:r>
        <w:rPr>
          <w:rFonts w:ascii="IRNazanin" w:hAnsi="IRNazanin" w:eastAsia="IRNazanin" w:cs="IRNazanin"/>
          <w:lang w:bidi="fa-IR"/>
          <w:color w:val="111111"/>
          <w:sz w:val="28"/>
          <w:szCs w:val="28"/>
          <w:rtl/>
        </w:rPr>
        <w:t xml:space="preserve">دم</w:t>
      </w:r>
    </w:p>
    <w:p>
      <w:pPr>
        <w:pStyle w:val="Heading5"/>
      </w:pPr>
      <w:bookmarkStart w:id="2132" w:name="_Toc1633"/>
      <w:r>
        <w:t>جردم</w:t>
      </w:r>
      <w:bookmarkEnd w:id="2132"/>
    </w:p>
    <w:p>
      <w:pPr>
        <w:pStyle w:val="BookText"/>
      </w:pPr>
      <w:r>
        <w:rPr>
          <w:rFonts w:ascii="Amiri" w:hAnsi="Amiri" w:eastAsia="Amiri" w:cs="Amiri"/>
          <w:lang w:bidi="ar-SA"/>
          <w:color w:val="111111"/>
          <w:sz w:val="28"/>
          <w:szCs w:val="28"/>
          <w:rtl/>
        </w:rPr>
        <w:t xml:space="preserve">[جردم] : الجَرْدَمَةُ : لغة في الجَرْدَبة.</w:t>
      </w:r>
    </w:p>
    <w:p>
      <w:pPr>
        <w:pStyle w:val="BookText"/>
      </w:pPr>
      <w:r>
        <w:rPr>
          <w:rFonts w:ascii="IRNazanin" w:hAnsi="IRNazanin" w:eastAsia="IRNazanin" w:cs="IRNazanin"/>
          <w:lang w:bidi="fa-IR"/>
          <w:color w:val="111111"/>
          <w:sz w:val="28"/>
          <w:szCs w:val="28"/>
          <w:rtl/>
        </w:rPr>
        <w:t xml:space="preserve">شم</w:t>
      </w:r>
    </w:p>
    <w:p>
      <w:pPr>
        <w:pStyle w:val="Heading5"/>
      </w:pPr>
      <w:bookmarkStart w:id="2133" w:name="_Toc1634"/>
      <w:r>
        <w:t>جَرْشَمَ</w:t>
      </w:r>
      <w:bookmarkEnd w:id="2133"/>
    </w:p>
    <w:p>
      <w:pPr>
        <w:pStyle w:val="BookText"/>
      </w:pPr>
      <w:r>
        <w:rPr>
          <w:rFonts w:ascii="Amiri" w:hAnsi="Amiri" w:eastAsia="Amiri" w:cs="Amiri"/>
          <w:lang w:bidi="ar-SA"/>
          <w:color w:val="111111"/>
          <w:sz w:val="28"/>
          <w:szCs w:val="28"/>
          <w:rtl/>
        </w:rPr>
        <w:t xml:space="preserve">[جَرْشَمَ] الرجل : مثل بَرْشَم : إِذا أحدّ النظر ، بالشين معجمة.</w:t>
      </w:r>
    </w:p>
    <w:p>
      <w:pPr>
        <w:pStyle w:val="BookText"/>
      </w:pPr>
      <w:r>
        <w:rPr>
          <w:rFonts w:ascii="Amiri" w:hAnsi="Amiri" w:eastAsia="Amiri" w:cs="Amiri"/>
          <w:lang w:bidi="ar-SA"/>
          <w:color w:val="111111"/>
          <w:sz w:val="28"/>
          <w:szCs w:val="28"/>
          <w:rtl/>
        </w:rPr>
        <w:t xml:space="preserve">وجَرْشَمَ الرجلُ : إِذا كان مهزولاً ثم اندمل. ويقال : جَرْشَبَ ، بالباء.</w:t>
      </w:r>
    </w:p>
    <w:p>
      <w:pPr>
        <w:pStyle w:val="BookText"/>
      </w:pPr>
      <w:r>
        <w:rPr>
          <w:rFonts w:ascii="Amiri" w:hAnsi="Amiri" w:eastAsia="Amiri" w:cs="Amiri"/>
          <w:lang w:bidi="ar-SA"/>
          <w:color w:val="111111"/>
          <w:sz w:val="28"/>
          <w:szCs w:val="28"/>
          <w:rtl/>
        </w:rPr>
        <w:t xml:space="preserve">الفوعلة</w:t>
      </w:r>
    </w:p>
    <w:p>
      <w:pPr>
        <w:pStyle w:val="BookText"/>
      </w:pPr>
      <w:r>
        <w:rPr>
          <w:rFonts w:ascii="IRNazanin" w:hAnsi="IRNazanin" w:eastAsia="IRNazanin" w:cs="IRNazanin"/>
          <w:lang w:bidi="fa-IR"/>
          <w:color w:val="111111"/>
          <w:sz w:val="28"/>
          <w:szCs w:val="28"/>
          <w:rtl/>
        </w:rPr>
        <w:t xml:space="preserve">ب</w:t>
      </w:r>
    </w:p>
    <w:p>
      <w:pPr>
        <w:pStyle w:val="Heading5"/>
      </w:pPr>
      <w:bookmarkStart w:id="2134" w:name="_Toc1635"/>
      <w:r>
        <w:t>جَوْرَبَه</w:t>
      </w:r>
      <w:bookmarkEnd w:id="2134"/>
    </w:p>
    <w:p>
      <w:pPr>
        <w:pStyle w:val="BookText"/>
      </w:pPr>
      <w:r>
        <w:rPr>
          <w:rFonts w:ascii="Amiri" w:hAnsi="Amiri" w:eastAsia="Amiri" w:cs="Amiri"/>
          <w:lang w:bidi="ar-SA"/>
          <w:color w:val="111111"/>
          <w:sz w:val="28"/>
          <w:szCs w:val="28"/>
          <w:rtl/>
        </w:rPr>
        <w:t xml:space="preserve">[جَوْرَبَه] : إِذا ألبسه الجورب</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مز</w:t>
      </w:r>
    </w:p>
    <w:p>
      <w:pPr>
        <w:pStyle w:val="Heading5"/>
      </w:pPr>
      <w:bookmarkStart w:id="2135" w:name="_Toc1636"/>
      <w:r>
        <w:t>تَجَرْمَزَ</w:t>
      </w:r>
      <w:bookmarkEnd w:id="2135"/>
    </w:p>
    <w:p>
      <w:pPr>
        <w:pStyle w:val="BookText"/>
      </w:pPr>
      <w:r>
        <w:rPr>
          <w:rFonts w:ascii="Amiri" w:hAnsi="Amiri" w:eastAsia="Amiri" w:cs="Amiri"/>
          <w:lang w:bidi="ar-SA"/>
          <w:color w:val="111111"/>
          <w:sz w:val="28"/>
          <w:szCs w:val="28"/>
          <w:rtl/>
        </w:rPr>
        <w:t xml:space="preserve">[تَجَرْمَزَ] الليلُ ، بالزاي : أي ذهب.</w:t>
      </w:r>
    </w:p>
    <w:p>
      <w:pPr>
        <w:pStyle w:val="BookText"/>
      </w:pPr>
      <w:r>
        <w:rPr>
          <w:rFonts w:ascii="IRNazanin" w:hAnsi="IRNazanin" w:eastAsia="IRNazanin" w:cs="IRNazanin"/>
          <w:lang w:bidi="fa-IR"/>
          <w:color w:val="111111"/>
          <w:sz w:val="28"/>
          <w:szCs w:val="28"/>
          <w:rtl/>
        </w:rPr>
        <w:t xml:space="preserve">ثم</w:t>
      </w:r>
    </w:p>
    <w:p>
      <w:pPr>
        <w:pStyle w:val="Heading5"/>
      </w:pPr>
      <w:bookmarkStart w:id="2136" w:name="_Toc1637"/>
      <w:r>
        <w:t>تَجَرْثَمَ</w:t>
      </w:r>
      <w:bookmarkEnd w:id="2136"/>
    </w:p>
    <w:p>
      <w:pPr>
        <w:pStyle w:val="BookText"/>
      </w:pPr>
      <w:r>
        <w:rPr>
          <w:rFonts w:ascii="Amiri" w:hAnsi="Amiri" w:eastAsia="Amiri" w:cs="Amiri"/>
          <w:lang w:bidi="ar-SA"/>
          <w:color w:val="111111"/>
          <w:sz w:val="28"/>
          <w:szCs w:val="28"/>
          <w:rtl/>
        </w:rPr>
        <w:t xml:space="preserve">[تَجَرْثَمَ] الشيءُ ، بالثاء معجمة بثلاث : إِذا اجتمع.</w:t>
      </w:r>
    </w:p>
    <w:p>
      <w:pPr>
        <w:pStyle w:val="BookText"/>
      </w:pPr>
      <w:r>
        <w:rPr>
          <w:rFonts w:ascii="Amiri" w:hAnsi="Amiri" w:eastAsia="Amiri" w:cs="Amiri"/>
          <w:lang w:bidi="ar-SA"/>
          <w:color w:val="111111"/>
          <w:sz w:val="28"/>
          <w:szCs w:val="28"/>
          <w:rtl/>
        </w:rPr>
        <w:t xml:space="preserve">وتَجَرْثَمَ الرجلُ : إِذا سقط من عُلُوٍ إِلى سُفَل.</w:t>
      </w:r>
    </w:p>
    <w:p>
      <w:pPr>
        <w:pStyle w:val="BookText"/>
      </w:pPr>
      <w:r>
        <w:rPr>
          <w:rFonts w:ascii="IRNazanin" w:hAnsi="IRNazanin" w:eastAsia="IRNazanin" w:cs="IRNazanin"/>
          <w:lang w:bidi="fa-IR"/>
          <w:color w:val="111111"/>
          <w:sz w:val="28"/>
          <w:szCs w:val="28"/>
          <w:rtl/>
        </w:rPr>
        <w:t xml:space="preserve">جم</w:t>
      </w:r>
    </w:p>
    <w:p>
      <w:pPr>
        <w:pStyle w:val="Heading5"/>
      </w:pPr>
      <w:bookmarkStart w:id="2137" w:name="_Toc1638"/>
      <w:r>
        <w:t>تَجَرْجَمَ</w:t>
      </w:r>
      <w:bookmarkEnd w:id="2137"/>
    </w:p>
    <w:p>
      <w:pPr>
        <w:pStyle w:val="BookText"/>
      </w:pPr>
      <w:r>
        <w:rPr>
          <w:rFonts w:ascii="Amiri" w:hAnsi="Amiri" w:eastAsia="Amiri" w:cs="Amiri"/>
          <w:lang w:bidi="ar-SA"/>
          <w:color w:val="111111"/>
          <w:sz w:val="28"/>
          <w:szCs w:val="28"/>
          <w:rtl/>
        </w:rPr>
        <w:t xml:space="preserve">[تَجَرْجَمَ] الليلُ ، بالجيم : إِذا ذهب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1074]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40" w:name="pg14428_153447"/>
    <w:bookmarkEnd w:id="340"/>
    <w:p>
      <w:pPr>
        <w:pStyle w:val="BookText"/>
      </w:pPr>
      <w:r>
        <w:rPr>
          <w:rFonts w:ascii="Amiri" w:hAnsi="Amiri" w:eastAsia="Amiri" w:cs="Amiri"/>
          <w:lang w:bidi="ar-SA"/>
          <w:color w:val="111111"/>
          <w:sz w:val="28"/>
          <w:szCs w:val="28"/>
          <w:rtl/>
        </w:rPr>
        <w:t xml:space="preserve">وتَجَرْجَمَ الوحشيّ </w:t>
      </w:r>
      <w:r>
        <w:rPr>
          <w:rStyle w:val="FootnoteReference"/>
        </w:rPr>
        <w:footnoteReference w:id="942"/>
      </w:r>
      <w:r>
        <w:rPr>
          <w:rFonts w:ascii="Amiri" w:hAnsi="Amiri" w:eastAsia="Amiri" w:cs="Amiri"/>
          <w:lang w:bidi="ar-SA"/>
          <w:color w:val="111111"/>
          <w:sz w:val="28"/>
          <w:szCs w:val="28"/>
          <w:rtl/>
        </w:rPr>
        <w:t xml:space="preserve">في كِناسه : إِذا انقبض.</w:t>
      </w:r>
    </w:p>
    <w:p>
      <w:pPr>
        <w:pStyle w:val="BookText"/>
      </w:pPr>
      <w:r>
        <w:rPr>
          <w:rFonts w:ascii="Amiri" w:hAnsi="Amiri" w:eastAsia="Amiri" w:cs="Amiri"/>
          <w:lang w:bidi="ar-SA"/>
          <w:color w:val="111111"/>
          <w:sz w:val="28"/>
          <w:szCs w:val="28"/>
          <w:rtl/>
        </w:rPr>
        <w:t xml:space="preserve">التَّفَوْعُل</w:t>
      </w:r>
    </w:p>
    <w:p>
      <w:pPr>
        <w:pStyle w:val="BookText"/>
      </w:pPr>
      <w:r>
        <w:rPr>
          <w:rFonts w:ascii="IRNazanin" w:hAnsi="IRNazanin" w:eastAsia="IRNazanin" w:cs="IRNazanin"/>
          <w:lang w:bidi="fa-IR"/>
          <w:color w:val="111111"/>
          <w:sz w:val="28"/>
          <w:szCs w:val="28"/>
          <w:rtl/>
        </w:rPr>
        <w:t xml:space="preserve">ب</w:t>
      </w:r>
    </w:p>
    <w:p>
      <w:pPr>
        <w:pStyle w:val="Heading5"/>
      </w:pPr>
      <w:bookmarkStart w:id="2138" w:name="_Toc1639"/>
      <w:r>
        <w:t>تَجَوْرَبَ</w:t>
      </w:r>
      <w:bookmarkEnd w:id="2138"/>
    </w:p>
    <w:p>
      <w:pPr>
        <w:pStyle w:val="BookText"/>
      </w:pPr>
      <w:r>
        <w:rPr>
          <w:rFonts w:ascii="Amiri" w:hAnsi="Amiri" w:eastAsia="Amiri" w:cs="Amiri"/>
          <w:lang w:bidi="ar-SA"/>
          <w:color w:val="111111"/>
          <w:sz w:val="28"/>
          <w:szCs w:val="28"/>
          <w:rtl/>
        </w:rPr>
        <w:t xml:space="preserve">[تَجَوْرَبَ] : إِذا لبس الجَوْرَب.</w:t>
      </w:r>
    </w:p>
    <w:p>
      <w:pPr>
        <w:pStyle w:val="BookText"/>
      </w:pPr>
      <w:r>
        <w:rPr>
          <w:rFonts w:ascii="IRNazanin" w:hAnsi="IRNazanin" w:eastAsia="IRNazanin" w:cs="IRNazanin"/>
          <w:lang w:bidi="fa-IR"/>
          <w:color w:val="111111"/>
          <w:sz w:val="28"/>
          <w:szCs w:val="28"/>
          <w:rtl/>
        </w:rPr>
        <w:t xml:space="preserve">الافعنلال</w:t>
      </w:r>
    </w:p>
    <w:p>
      <w:pPr>
        <w:pStyle w:val="BookText"/>
      </w:pPr>
      <w:r>
        <w:rPr>
          <w:rFonts w:ascii="IRNazanin" w:hAnsi="IRNazanin" w:eastAsia="IRNazanin" w:cs="IRNazanin"/>
          <w:lang w:bidi="fa-IR"/>
          <w:color w:val="111111"/>
          <w:sz w:val="28"/>
          <w:szCs w:val="28"/>
          <w:rtl/>
        </w:rPr>
        <w:t xml:space="preserve">مز</w:t>
      </w:r>
    </w:p>
    <w:p>
      <w:pPr>
        <w:pStyle w:val="Heading5"/>
      </w:pPr>
      <w:bookmarkStart w:id="2139" w:name="_Toc1640"/>
      <w:r>
        <w:t>اجرنمز</w:t>
      </w:r>
      <w:bookmarkEnd w:id="2139"/>
    </w:p>
    <w:p>
      <w:pPr>
        <w:pStyle w:val="BookText"/>
      </w:pPr>
      <w:r>
        <w:rPr>
          <w:rFonts w:ascii="Amiri" w:hAnsi="Amiri" w:eastAsia="Amiri" w:cs="Amiri"/>
          <w:lang w:bidi="ar-SA"/>
          <w:color w:val="111111"/>
          <w:sz w:val="28"/>
          <w:szCs w:val="28"/>
          <w:rtl/>
        </w:rPr>
        <w:t xml:space="preserve">[اجرنمز] : المُجْرَنْمِز ، بالزاي : المجتمع.</w:t>
      </w:r>
    </w:p>
    <w:p>
      <w:pPr>
        <w:pStyle w:val="BookText"/>
      </w:pPr>
      <w:r>
        <w:rPr>
          <w:rFonts w:ascii="Amiri" w:hAnsi="Amiri" w:eastAsia="Amiri" w:cs="Amiri"/>
          <w:lang w:bidi="ar-SA"/>
          <w:color w:val="111111"/>
          <w:sz w:val="28"/>
          <w:szCs w:val="28"/>
          <w:rtl/>
        </w:rPr>
        <w:t xml:space="preserve">يقال : اجْرَنْمَزَ الوحشيُّ في كناسه : إِذا تقبَّض واجتمع ، قال العَجَّاج </w:t>
      </w:r>
      <w:r>
        <w:rPr>
          <w:rStyle w:val="FootnoteReference"/>
        </w:rPr>
        <w:footnoteReference w:id="943"/>
      </w:r>
      <w:r>
        <w:rPr>
          <w:rFonts w:ascii="Amiri" w:hAnsi="Amiri" w:eastAsia="Amiri" w:cs="Amiri"/>
          <w:lang w:bidi="ar-SA"/>
          <w:color w:val="111111"/>
          <w:sz w:val="28"/>
          <w:szCs w:val="28"/>
          <w:rtl/>
        </w:rPr>
        <w:t xml:space="preserve">يصف ثوراً :</w:t>
      </w:r>
    </w:p>
    <w:p>
      <w:pPr>
        <w:pStyle w:val="BookText"/>
      </w:pPr>
      <w:r>
        <w:rPr>
          <w:rFonts w:ascii="Amiri" w:hAnsi="Amiri" w:eastAsia="Amiri" w:cs="Amiri"/>
          <w:lang w:bidi="ar-SA"/>
          <w:color w:val="111111"/>
          <w:sz w:val="28"/>
          <w:szCs w:val="28"/>
          <w:rtl/>
        </w:rPr>
        <w:t xml:space="preserve">مُجْرَنْمِزاً كضِجْعَةِ المأْسُورِ</w:t>
      </w:r>
    </w:p>
    <w:p>
      <w:pPr>
        <w:pStyle w:val="BookText"/>
      </w:pPr>
      <w:r>
        <w:rPr>
          <w:rFonts w:ascii="IRNazanin" w:hAnsi="IRNazanin" w:eastAsia="IRNazanin" w:cs="IRNazanin"/>
          <w:lang w:bidi="fa-IR"/>
          <w:color w:val="111111"/>
          <w:sz w:val="28"/>
          <w:szCs w:val="28"/>
          <w:rtl/>
        </w:rPr>
        <w:t xml:space="preserve">ثم</w:t>
      </w:r>
    </w:p>
    <w:p>
      <w:pPr>
        <w:pStyle w:val="Heading5"/>
      </w:pPr>
      <w:bookmarkStart w:id="2140" w:name="_Toc1641"/>
      <w:r>
        <w:t>اجرنثم</w:t>
      </w:r>
      <w:bookmarkEnd w:id="2140"/>
    </w:p>
    <w:p>
      <w:pPr>
        <w:pStyle w:val="BookText"/>
      </w:pPr>
      <w:r>
        <w:rPr>
          <w:rFonts w:ascii="Amiri" w:hAnsi="Amiri" w:eastAsia="Amiri" w:cs="Amiri"/>
          <w:lang w:bidi="ar-SA"/>
          <w:color w:val="111111"/>
          <w:sz w:val="28"/>
          <w:szCs w:val="28"/>
          <w:rtl/>
        </w:rPr>
        <w:t xml:space="preserve">[اجرنثم] : الاجْرِنْثَام ، بالثاء معجمة بثلاث : الاجتماع. والنون زائدة.</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هد</w:t>
      </w:r>
    </w:p>
    <w:p>
      <w:pPr>
        <w:pStyle w:val="Heading5"/>
      </w:pPr>
      <w:bookmarkStart w:id="2141" w:name="_Toc1642"/>
      <w:r>
        <w:t>اجْرَهَدّ</w:t>
      </w:r>
      <w:bookmarkEnd w:id="2141"/>
    </w:p>
    <w:p>
      <w:pPr>
        <w:pStyle w:val="BookText"/>
      </w:pPr>
      <w:r>
        <w:rPr>
          <w:rFonts w:ascii="Amiri" w:hAnsi="Amiri" w:eastAsia="Amiri" w:cs="Amiri"/>
          <w:lang w:bidi="ar-SA"/>
          <w:color w:val="111111"/>
          <w:sz w:val="28"/>
          <w:szCs w:val="28"/>
          <w:rtl/>
        </w:rPr>
        <w:t xml:space="preserve">[اجْرَهَدّ] : المُجْرَهِدّ : الذاهب ، اجْرَهَدَّ اجرهداداً.</w:t>
      </w:r>
    </w:p>
    <w:p>
      <w:pPr>
        <w:pStyle w:val="BookText"/>
      </w:pPr>
      <w:r>
        <w:rPr>
          <w:rFonts w:ascii="Amiri" w:hAnsi="Amiri" w:eastAsia="Amiri" w:cs="Amiri"/>
          <w:lang w:bidi="ar-SA"/>
          <w:color w:val="111111"/>
          <w:sz w:val="28"/>
          <w:szCs w:val="28"/>
          <w:rtl/>
        </w:rPr>
        <w:t xml:space="preserve">وليل مُجْرَهِدّ : طويل.</w:t>
      </w:r>
    </w:p>
    <w:p>
      <w:pPr>
        <w:pStyle w:val="BookText"/>
      </w:pPr>
      <w:r>
        <w:rPr>
          <w:rFonts w:ascii="IRNazanin" w:hAnsi="IRNazanin" w:eastAsia="IRNazanin" w:cs="IRNazanin"/>
          <w:lang w:bidi="fa-IR"/>
          <w:color w:val="111111"/>
          <w:sz w:val="28"/>
          <w:szCs w:val="28"/>
          <w:rtl/>
        </w:rPr>
        <w:t xml:space="preserve">[شماره صفحه واقعی : 1075]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1076]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41" w:name="pg14428_153450"/>
    <w:bookmarkEnd w:id="341"/>
    <w:p>
      <w:pPr>
        <w:pStyle w:val="Heading3"/>
      </w:pPr>
      <w:bookmarkStart w:id="2142" w:name="_Toc1643"/>
      <w:r>
        <w:t>باب الجيم والزاي وما بعدهما</w:t>
      </w:r>
      <w:bookmarkEnd w:id="2142"/>
    </w:p>
    <w:p>
      <w:pPr>
        <w:pStyle w:val="Heading4"/>
      </w:pPr>
      <w:bookmarkStart w:id="2143" w:name="_Toc1644"/>
      <w:r>
        <w:t>الأسماء</w:t>
      </w:r>
      <w:bookmarkEnd w:id="2143"/>
    </w:p>
    <w:p>
      <w:pPr>
        <w:pStyle w:val="Heading5"/>
      </w:pPr>
      <w:bookmarkStart w:id="2144" w:name="_Toc1645"/>
      <w:r>
        <w:t>اشارة</w:t>
      </w:r>
      <w:bookmarkEnd w:id="214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145" w:name="_Toc1646"/>
      <w:r>
        <w:t>الجَزْع</w:t>
      </w:r>
      <w:bookmarkEnd w:id="2145"/>
    </w:p>
    <w:p>
      <w:pPr>
        <w:pStyle w:val="BookText"/>
      </w:pPr>
      <w:r>
        <w:rPr>
          <w:rFonts w:ascii="Amiri" w:hAnsi="Amiri" w:eastAsia="Amiri" w:cs="Amiri"/>
          <w:lang w:bidi="ar-SA"/>
          <w:color w:val="111111"/>
          <w:sz w:val="28"/>
          <w:szCs w:val="28"/>
          <w:rtl/>
        </w:rPr>
        <w:t xml:space="preserve">[الجَزْع] : الخَرَز اليَماني ، قال امرؤ القيس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عُيُونَ الوَحْشِ حَوْلَ خِبائِنا</w:t>
      </w:r>
    </w:p>
    <w:p>
      <w:pPr>
        <w:pStyle w:val="BookText"/>
      </w:pPr>
      <w:r>
        <w:rPr>
          <w:rFonts w:ascii="Amiri" w:hAnsi="Amiri" w:eastAsia="Amiri" w:cs="Amiri"/>
          <w:lang w:bidi="ar-SA"/>
          <w:color w:val="111111"/>
          <w:sz w:val="28"/>
          <w:szCs w:val="28"/>
          <w:rtl/>
        </w:rPr>
        <w:t xml:space="preserve">وأَرْحُلِنا الجَزْعُ الَّذي لَمْ يُثَقَّبِ</w:t>
      </w:r>
    </w:p>
    <w:p>
      <w:pPr>
        <w:pStyle w:val="BookText"/>
      </w:pPr>
      <w:r>
        <w:rPr>
          <w:rFonts w:ascii="Amiri" w:hAnsi="Amiri" w:eastAsia="Amiri" w:cs="Amiri"/>
          <w:lang w:bidi="ar-SA"/>
          <w:color w:val="111111"/>
          <w:sz w:val="28"/>
          <w:szCs w:val="28"/>
          <w:rtl/>
        </w:rPr>
        <w:t xml:space="preserve">وطَبْع الجَزْع يابس في الدرجة الأولى ، إِذا سُحِق وجُلِيت به اليواقيتُ حسَّنها ، وإِذا عُلِّق على الأطفال كثُر سيلُ لُعاب أَفواههم. ويقال : إِنَّ من تقلَّد شيئاً منه أو تَخَتَّم به كثُرت همومُه وأحلامُه في النوم ورأَى الأحلامَ المفزعة وكثر الكلامُ بينه وبين الناس. ويقال : إِن اشتقاقه من الجَزَع. ولذلك كانت ملوك حمير لا تدخل شيئاً من الجَزْع خزائنَها ولا تَقَلَّدُ شيئاً منه ولا تَتَخَتَّمُ به.</w:t>
      </w:r>
    </w:p>
    <w:p>
      <w:pPr>
        <w:pStyle w:val="BookText"/>
      </w:pPr>
      <w:r>
        <w:rPr>
          <w:rFonts w:ascii="IRNazanin" w:hAnsi="IRNazanin" w:eastAsia="IRNazanin" w:cs="IRNazanin"/>
          <w:lang w:bidi="fa-IR"/>
          <w:color w:val="111111"/>
          <w:sz w:val="28"/>
          <w:szCs w:val="28"/>
          <w:rtl/>
        </w:rPr>
        <w:t xml:space="preserve">ل</w:t>
      </w:r>
    </w:p>
    <w:p>
      <w:pPr>
        <w:pStyle w:val="Heading5"/>
      </w:pPr>
      <w:bookmarkStart w:id="2146" w:name="_Toc1647"/>
      <w:r>
        <w:t>الجَزْل</w:t>
      </w:r>
      <w:bookmarkEnd w:id="2146"/>
    </w:p>
    <w:p>
      <w:pPr>
        <w:pStyle w:val="BookText"/>
      </w:pPr>
      <w:r>
        <w:rPr>
          <w:rFonts w:ascii="Amiri" w:hAnsi="Amiri" w:eastAsia="Amiri" w:cs="Amiri"/>
          <w:lang w:bidi="ar-SA"/>
          <w:color w:val="111111"/>
          <w:sz w:val="28"/>
          <w:szCs w:val="28"/>
          <w:rtl/>
        </w:rPr>
        <w:t xml:space="preserve">[الجَزْل] : ما عظُم من الحطب.</w:t>
      </w:r>
    </w:p>
    <w:p>
      <w:pPr>
        <w:pStyle w:val="BookText"/>
      </w:pPr>
      <w:r>
        <w:rPr>
          <w:rFonts w:ascii="Amiri" w:hAnsi="Amiri" w:eastAsia="Amiri" w:cs="Amiri"/>
          <w:lang w:bidi="ar-SA"/>
          <w:color w:val="111111"/>
          <w:sz w:val="28"/>
          <w:szCs w:val="28"/>
          <w:rtl/>
        </w:rPr>
        <w:t xml:space="preserve">ثم استُعمل حتى قيل : جَزْل العطاء ، وعطاء جَزْل : أي جَزِيل.</w:t>
      </w:r>
    </w:p>
    <w:p>
      <w:pPr>
        <w:pStyle w:val="BookText"/>
      </w:pPr>
      <w:r>
        <w:rPr>
          <w:rFonts w:ascii="Amiri" w:hAnsi="Amiri" w:eastAsia="Amiri" w:cs="Amiri"/>
          <w:lang w:bidi="ar-SA"/>
          <w:color w:val="111111"/>
          <w:sz w:val="28"/>
          <w:szCs w:val="28"/>
          <w:rtl/>
        </w:rPr>
        <w:t xml:space="preserve">وفلان جَزْل في رأيه : أي مصيب فيه ، قال الأعشى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نارِ الحَرْبِ لا أَوْقَدَها</w:t>
      </w:r>
    </w:p>
    <w:p>
      <w:pPr>
        <w:pStyle w:val="BookText"/>
      </w:pPr>
      <w:r>
        <w:rPr>
          <w:rFonts w:ascii="Amiri" w:hAnsi="Amiri" w:eastAsia="Amiri" w:cs="Amiri"/>
          <w:lang w:bidi="ar-SA"/>
          <w:color w:val="111111"/>
          <w:sz w:val="28"/>
          <w:szCs w:val="28"/>
          <w:rtl/>
        </w:rPr>
        <w:t xml:space="preserve">حَطَباً جَزْلاً فأَوْرَى وقَدَحْ</w:t>
      </w:r>
    </w:p>
    <w:p>
      <w:pPr>
        <w:pStyle w:val="BookText"/>
      </w:pPr>
      <w:r>
        <w:rPr>
          <w:rFonts w:ascii="Amiri" w:hAnsi="Amiri" w:eastAsia="Amiri" w:cs="Amiri"/>
          <w:lang w:bidi="ar-SA"/>
          <w:color w:val="111111"/>
          <w:sz w:val="28"/>
          <w:szCs w:val="28"/>
          <w:rtl/>
        </w:rPr>
        <w:t xml:space="preserve">لا أوقدها : أي لم يوقدها ، كقوله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 عَبْدٍ لكَ لا أَلَمَّا</w:t>
      </w:r>
    </w:p>
    <w:p>
      <w:pPr>
        <w:pStyle w:val="BookText"/>
      </w:pPr>
      <w:r>
        <w:rPr>
          <w:rFonts w:ascii="Amiri" w:hAnsi="Amiri" w:eastAsia="Amiri" w:cs="Amiri"/>
          <w:lang w:bidi="ar-SA"/>
          <w:color w:val="111111"/>
          <w:sz w:val="28"/>
          <w:szCs w:val="28"/>
          <w:rtl/>
        </w:rPr>
        <w:t xml:space="preserve">أي لم يلمَّ بذنب.</w:t>
      </w:r>
    </w:p>
    <w:p>
      <w:pPr>
        <w:pStyle w:val="BookText"/>
      </w:pPr>
      <w:r>
        <w:rPr>
          <w:rFonts w:ascii="IRNazanin" w:hAnsi="IRNazanin" w:eastAsia="IRNazanin" w:cs="IRNazanin"/>
          <w:lang w:bidi="fa-IR"/>
          <w:color w:val="111111"/>
          <w:sz w:val="28"/>
          <w:szCs w:val="28"/>
          <w:rtl/>
        </w:rPr>
        <w:t xml:space="preserve">[شماره صفحه واقعی : 1077]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42" w:name="pg14428_153452"/>
    <w:bookmarkEnd w:id="342"/>
    <w:p>
      <w:pPr>
        <w:pStyle w:val="BookText"/>
      </w:pPr>
      <w:r>
        <w:rPr>
          <w:rFonts w:ascii="IRNazanin" w:hAnsi="IRNazanin" w:eastAsia="IRNazanin" w:cs="IRNazanin"/>
          <w:lang w:bidi="fa-IR"/>
          <w:color w:val="111111"/>
          <w:sz w:val="28"/>
          <w:szCs w:val="28"/>
          <w:rtl/>
        </w:rPr>
        <w:t xml:space="preserve">م</w:t>
      </w:r>
    </w:p>
    <w:p>
      <w:pPr>
        <w:pStyle w:val="Heading5"/>
      </w:pPr>
      <w:bookmarkStart w:id="2147" w:name="_Toc1648"/>
      <w:r>
        <w:t>جَزْم</w:t>
      </w:r>
      <w:bookmarkEnd w:id="2147"/>
    </w:p>
    <w:p>
      <w:pPr>
        <w:pStyle w:val="BookText"/>
      </w:pPr>
      <w:r>
        <w:rPr>
          <w:rFonts w:ascii="Amiri" w:hAnsi="Amiri" w:eastAsia="Amiri" w:cs="Amiri"/>
          <w:lang w:bidi="ar-SA"/>
          <w:color w:val="111111"/>
          <w:sz w:val="28"/>
          <w:szCs w:val="28"/>
          <w:rtl/>
        </w:rPr>
        <w:t xml:space="preserve">[جَزْم] : يقال : قلم جَزْم : أي لا حرف له.</w:t>
      </w:r>
    </w:p>
    <w:p>
      <w:pPr>
        <w:pStyle w:val="BookText"/>
      </w:pPr>
      <w:r>
        <w:rPr>
          <w:rFonts w:ascii="Amiri" w:hAnsi="Amiri" w:eastAsia="Amiri" w:cs="Amiri"/>
          <w:lang w:bidi="ar-SA"/>
          <w:color w:val="111111"/>
          <w:sz w:val="28"/>
          <w:szCs w:val="28"/>
          <w:rtl/>
        </w:rPr>
        <w:t xml:space="preserve">همزة</w:t>
      </w:r>
    </w:p>
    <w:p>
      <w:pPr>
        <w:pStyle w:val="Heading5"/>
      </w:pPr>
      <w:bookmarkStart w:id="2148" w:name="_Toc1649"/>
      <w:r>
        <w:t>جَزْء</w:t>
      </w:r>
      <w:bookmarkEnd w:id="2148"/>
    </w:p>
    <w:p>
      <w:pPr>
        <w:pStyle w:val="BookText"/>
      </w:pPr>
      <w:r>
        <w:rPr>
          <w:rFonts w:ascii="IRNazanin" w:hAnsi="IRNazanin" w:eastAsia="IRNazanin" w:cs="IRNazanin"/>
          <w:lang w:bidi="fa-IR"/>
          <w:color w:val="111111"/>
          <w:sz w:val="28"/>
          <w:szCs w:val="28"/>
          <w:rtl/>
        </w:rPr>
        <w:t xml:space="preserve">[جَزْء] ، بالهمز : من أسماء الرجال.</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Amiri" w:hAnsi="Amiri" w:eastAsia="Amiri" w:cs="Amiri"/>
          <w:lang w:bidi="ar-SA"/>
          <w:color w:val="111111"/>
          <w:sz w:val="28"/>
          <w:szCs w:val="28"/>
          <w:rtl/>
        </w:rPr>
        <w:t xml:space="preserve">همزة</w:t>
      </w:r>
    </w:p>
    <w:p>
      <w:pPr>
        <w:pStyle w:val="Heading5"/>
      </w:pPr>
      <w:bookmarkStart w:id="2149" w:name="_Toc1650"/>
      <w:r>
        <w:t>الجُزْء</w:t>
      </w:r>
      <w:bookmarkEnd w:id="2149"/>
    </w:p>
    <w:p>
      <w:pPr>
        <w:pStyle w:val="BookText"/>
      </w:pPr>
      <w:r>
        <w:rPr>
          <w:rFonts w:ascii="Amiri" w:hAnsi="Amiri" w:eastAsia="Amiri" w:cs="Amiri"/>
          <w:lang w:bidi="ar-SA"/>
          <w:color w:val="111111"/>
          <w:sz w:val="28"/>
          <w:szCs w:val="28"/>
          <w:rtl/>
        </w:rPr>
        <w:t xml:space="preserve">[الجُزْء] : الطائفة من الشيء.</w:t>
      </w:r>
    </w:p>
    <w:p>
      <w:pPr>
        <w:pStyle w:val="BookText"/>
      </w:pPr>
      <w:r>
        <w:rPr>
          <w:rFonts w:ascii="Amiri" w:hAnsi="Amiri" w:eastAsia="Amiri" w:cs="Amiri"/>
          <w:lang w:bidi="ar-SA"/>
          <w:color w:val="111111"/>
          <w:sz w:val="28"/>
          <w:szCs w:val="28"/>
          <w:rtl/>
        </w:rPr>
        <w:t xml:space="preserve">والجُزء : الدرجة من أجزاء الفلك ، وهي ثلاث مئة وستون جزءاً.</w:t>
      </w:r>
    </w:p>
    <w:p>
      <w:pPr>
        <w:pStyle w:val="BookText"/>
      </w:pPr>
      <w:r>
        <w:rPr>
          <w:rFonts w:ascii="Amiri" w:hAnsi="Amiri" w:eastAsia="Amiri" w:cs="Amiri"/>
          <w:lang w:bidi="ar-SA"/>
          <w:color w:val="111111"/>
          <w:sz w:val="28"/>
          <w:szCs w:val="28"/>
          <w:rtl/>
        </w:rPr>
        <w:t xml:space="preserve">والجُزْء : واحد أجزاء العروض التي يبنى منها الشعر. وهي ثمانية أجزاء : جزآن خماسيان ، وهما : فَعُولُنْ فاعِلُنْ ، وستة سباعية ، وهي فاعِلاتُنْ مُتَفَاعِلُنْ مَفْعُولاتُ مَفَاعِيلُنْ مُسْتَفْعِلُنْ مُفَاعَلَتن.</w:t>
      </w:r>
    </w:p>
    <w:p>
      <w:pPr>
        <w:pStyle w:val="BookText"/>
      </w:pPr>
      <w:r>
        <w:rPr>
          <w:rFonts w:ascii="Amiri" w:hAnsi="Amiri" w:eastAsia="Amiri" w:cs="Amiri"/>
          <w:lang w:bidi="ar-SA"/>
          <w:color w:val="111111"/>
          <w:sz w:val="28"/>
          <w:szCs w:val="28"/>
          <w:rtl/>
        </w:rPr>
        <w:t xml:space="preserve">وقد يقال : جُزُؤ أيضاً بضم الزاي. قال الله تعالى : ( ثُمَّ اجْعَلْ عَلى كُلِّ جَبَلٍ مِنْهُنَ جُزْءاً )</w:t>
      </w:r>
      <w:r>
        <w:rPr>
          <w:rStyle w:val="FootnoteReference"/>
        </w:rPr>
        <w:footnoteReference w:id="947"/>
      </w:r>
      <w:r>
        <w:rPr>
          <w:rFonts w:ascii="Amiri" w:hAnsi="Amiri" w:eastAsia="Amiri" w:cs="Amiri"/>
          <w:lang w:bidi="ar-SA"/>
          <w:color w:val="111111"/>
          <w:sz w:val="28"/>
          <w:szCs w:val="28"/>
          <w:rtl/>
        </w:rPr>
        <w:t xml:space="preserve">قرأ عاصم في رواية أبي بكر بضم الزاي ، والباقون بسكونها.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همزة</w:t>
      </w:r>
    </w:p>
    <w:p>
      <w:pPr>
        <w:pStyle w:val="Heading5"/>
      </w:pPr>
      <w:bookmarkStart w:id="2150" w:name="_Toc1651"/>
      <w:r>
        <w:t>الجُزْأَة</w:t>
      </w:r>
      <w:bookmarkEnd w:id="2150"/>
    </w:p>
    <w:p>
      <w:pPr>
        <w:pStyle w:val="BookText"/>
      </w:pPr>
      <w:r>
        <w:rPr>
          <w:rFonts w:ascii="Amiri" w:hAnsi="Amiri" w:eastAsia="Amiri" w:cs="Amiri"/>
          <w:lang w:bidi="ar-SA"/>
          <w:color w:val="111111"/>
          <w:sz w:val="28"/>
          <w:szCs w:val="28"/>
          <w:rtl/>
        </w:rPr>
        <w:t xml:space="preserve">[الجُزْأَة] : نصاب السكّين.</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2151" w:name="_Toc1652"/>
      <w:r>
        <w:t>الجِزْع</w:t>
      </w:r>
      <w:bookmarkEnd w:id="2151"/>
    </w:p>
    <w:p>
      <w:pPr>
        <w:pStyle w:val="BookText"/>
      </w:pPr>
      <w:r>
        <w:rPr>
          <w:rFonts w:ascii="Amiri" w:hAnsi="Amiri" w:eastAsia="Amiri" w:cs="Amiri"/>
          <w:lang w:bidi="ar-SA"/>
          <w:color w:val="111111"/>
          <w:sz w:val="28"/>
          <w:szCs w:val="28"/>
          <w:rtl/>
        </w:rPr>
        <w:t xml:space="preserve">[الجِزْع] : منعطف الوادي ، وقال بعض أهل اللغة : لا يكون منعطف الوادي جِزْعاً حتى تكون له سَعة ينبت فيها الشجر ، واحتج بقول لَبِيد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حُفِزَتْ وزَايَلَها السَّرَابُ كأَنَّها</w:t>
      </w:r>
    </w:p>
    <w:p>
      <w:pPr>
        <w:pStyle w:val="BookText"/>
      </w:pPr>
      <w:r>
        <w:rPr>
          <w:rFonts w:ascii="Amiri" w:hAnsi="Amiri" w:eastAsia="Amiri" w:cs="Amiri"/>
          <w:lang w:bidi="ar-SA"/>
          <w:color w:val="111111"/>
          <w:sz w:val="28"/>
          <w:szCs w:val="28"/>
          <w:rtl/>
        </w:rPr>
        <w:t xml:space="preserve">أَجْزَاعُ بِيشَةَ أَثْلُها ورِضَامُها</w:t>
      </w:r>
    </w:p>
    <w:p>
      <w:pPr>
        <w:pStyle w:val="BookText"/>
      </w:pPr>
      <w:r>
        <w:rPr>
          <w:rFonts w:ascii="IRNazanin" w:hAnsi="IRNazanin" w:eastAsia="IRNazanin" w:cs="IRNazanin"/>
          <w:lang w:bidi="fa-IR"/>
          <w:color w:val="111111"/>
          <w:sz w:val="28"/>
          <w:szCs w:val="28"/>
          <w:rtl/>
        </w:rPr>
        <w:t xml:space="preserve">[شماره صفحه واقعی : 1078]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43" w:name="pg14428_153453"/>
    <w:bookmarkEnd w:id="343"/>
    <w:p>
      <w:pPr>
        <w:pStyle w:val="BookText"/>
      </w:pPr>
      <w:r>
        <w:rPr>
          <w:rFonts w:ascii="Amiri" w:hAnsi="Amiri" w:eastAsia="Amiri" w:cs="Amiri"/>
          <w:lang w:bidi="ar-SA"/>
          <w:color w:val="111111"/>
          <w:sz w:val="28"/>
          <w:szCs w:val="28"/>
          <w:rtl/>
        </w:rPr>
        <w:t xml:space="preserve">حفزت : أي حُثّت. شبَّه الإِبل عليها الهوادجُ بالأَثْل </w:t>
      </w:r>
      <w:r>
        <w:rPr>
          <w:rStyle w:val="FootnoteReference"/>
        </w:rPr>
        <w:footnoteReference w:id="949"/>
      </w:r>
      <w:r>
        <w:rPr>
          <w:rFonts w:ascii="Amiri" w:hAnsi="Amiri" w:eastAsia="Amiri" w:cs="Amiri"/>
          <w:lang w:bidi="ar-SA"/>
          <w:color w:val="111111"/>
          <w:sz w:val="28"/>
          <w:szCs w:val="28"/>
          <w:rtl/>
        </w:rPr>
        <w:t xml:space="preserve">والرِّضام. الرِّضام : الصخور العظام.</w:t>
      </w:r>
    </w:p>
    <w:p>
      <w:pPr>
        <w:pStyle w:val="BookText"/>
      </w:pPr>
      <w:r>
        <w:rPr>
          <w:rFonts w:ascii="Amiri" w:hAnsi="Amiri" w:eastAsia="Amiri" w:cs="Amiri"/>
          <w:lang w:bidi="ar-SA"/>
          <w:color w:val="111111"/>
          <w:sz w:val="28"/>
          <w:szCs w:val="28"/>
          <w:rtl/>
        </w:rPr>
        <w:t xml:space="preserve">ويقال : إِن الجِزْع يكون بغير نبات ، وربما كان رملاً ، والجمع : الأَجزاع.</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152" w:name="_Toc1653"/>
      <w:r>
        <w:t>الجِزْعة</w:t>
      </w:r>
      <w:bookmarkEnd w:id="2152"/>
    </w:p>
    <w:p>
      <w:pPr>
        <w:pStyle w:val="BookText"/>
      </w:pPr>
      <w:r>
        <w:rPr>
          <w:rFonts w:ascii="Amiri" w:hAnsi="Amiri" w:eastAsia="Amiri" w:cs="Amiri"/>
          <w:lang w:bidi="ar-SA"/>
          <w:color w:val="111111"/>
          <w:sz w:val="28"/>
          <w:szCs w:val="28"/>
          <w:rtl/>
        </w:rPr>
        <w:t xml:space="preserve">[الجِزْعة] : القليل من الماء واللبن قَدر نصف الإِناء والسِّقاء والحوض.</w:t>
      </w:r>
    </w:p>
    <w:p>
      <w:pPr>
        <w:pStyle w:val="BookText"/>
      </w:pPr>
      <w:r>
        <w:rPr>
          <w:rFonts w:ascii="Amiri" w:hAnsi="Amiri" w:eastAsia="Amiri" w:cs="Amiri"/>
          <w:lang w:bidi="ar-SA"/>
          <w:color w:val="111111"/>
          <w:sz w:val="28"/>
          <w:szCs w:val="28"/>
          <w:rtl/>
        </w:rPr>
        <w:t xml:space="preserve">والجِزْعة : القطعة من الغنم. وبتصغيرها جاء الحديث </w:t>
      </w:r>
      <w:r>
        <w:rPr>
          <w:rStyle w:val="FootnoteReference"/>
        </w:rPr>
        <w:footnoteReference w:id="950"/>
      </w:r>
      <w:r>
        <w:rPr>
          <w:rFonts w:ascii="Amiri" w:hAnsi="Amiri" w:eastAsia="Amiri" w:cs="Amiri"/>
          <w:lang w:bidi="ar-SA"/>
          <w:color w:val="111111"/>
          <w:sz w:val="28"/>
          <w:szCs w:val="28"/>
          <w:rtl/>
        </w:rPr>
        <w:t xml:space="preserve">: « فأتَتْنا جُزَيْعَةٌ من غنم فاقتسمناها ».</w:t>
      </w:r>
    </w:p>
    <w:p>
      <w:pPr>
        <w:pStyle w:val="BookText"/>
      </w:pPr>
      <w:r>
        <w:rPr>
          <w:rFonts w:ascii="IRNazanin" w:hAnsi="IRNazanin" w:eastAsia="IRNazanin" w:cs="IRNazanin"/>
          <w:lang w:bidi="fa-IR"/>
          <w:color w:val="111111"/>
          <w:sz w:val="28"/>
          <w:szCs w:val="28"/>
          <w:rtl/>
        </w:rPr>
        <w:t xml:space="preserve">ل</w:t>
      </w:r>
    </w:p>
    <w:p>
      <w:pPr>
        <w:pStyle w:val="Heading5"/>
      </w:pPr>
      <w:bookmarkStart w:id="2153" w:name="_Toc1654"/>
      <w:r>
        <w:t>الجِزْلة</w:t>
      </w:r>
      <w:bookmarkEnd w:id="2153"/>
    </w:p>
    <w:p>
      <w:pPr>
        <w:pStyle w:val="BookText"/>
      </w:pPr>
      <w:r>
        <w:rPr>
          <w:rFonts w:ascii="Amiri" w:hAnsi="Amiri" w:eastAsia="Amiri" w:cs="Amiri"/>
          <w:lang w:bidi="ar-SA"/>
          <w:color w:val="111111"/>
          <w:sz w:val="28"/>
          <w:szCs w:val="28"/>
          <w:rtl/>
        </w:rPr>
        <w:t xml:space="preserve">[الجِزْلة] : القطعة العظيمة من التمر.</w:t>
      </w:r>
    </w:p>
    <w:p>
      <w:pPr>
        <w:pStyle w:val="BookText"/>
      </w:pPr>
      <w:r>
        <w:rPr>
          <w:rFonts w:ascii="Amiri" w:hAnsi="Amiri" w:eastAsia="Amiri" w:cs="Amiri"/>
          <w:lang w:bidi="ar-SA"/>
          <w:color w:val="111111"/>
          <w:sz w:val="28"/>
          <w:szCs w:val="28"/>
          <w:rtl/>
        </w:rPr>
        <w:t xml:space="preserve">ي</w:t>
      </w:r>
    </w:p>
    <w:p>
      <w:pPr>
        <w:pStyle w:val="Heading5"/>
      </w:pPr>
      <w:bookmarkStart w:id="2154" w:name="_Toc1655"/>
      <w:r>
        <w:t>الجِزْية</w:t>
      </w:r>
      <w:bookmarkEnd w:id="2154"/>
    </w:p>
    <w:p>
      <w:pPr>
        <w:pStyle w:val="BookText"/>
      </w:pPr>
      <w:r>
        <w:rPr>
          <w:rFonts w:ascii="Amiri" w:hAnsi="Amiri" w:eastAsia="Amiri" w:cs="Amiri"/>
          <w:lang w:bidi="ar-SA"/>
          <w:color w:val="111111"/>
          <w:sz w:val="28"/>
          <w:szCs w:val="28"/>
          <w:rtl/>
        </w:rPr>
        <w:t xml:space="preserve">[الجِزْية] : ما يأخذه الإِمام من أهل الذِّمَّة في كل عام ، والجميع جِزَى ، بكسر الجيم. قال الله تعالى : ( حَتَّى يُعْطُوا الْجِزْيَةَ عَنْ يَدٍ وَهُمْ صاغِرُونَ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952"/>
      </w:r>
      <w:r>
        <w:rPr>
          <w:rFonts w:ascii="Amiri" w:hAnsi="Amiri" w:eastAsia="Amiri" w:cs="Amiri"/>
          <w:lang w:bidi="ar-SA"/>
          <w:color w:val="111111"/>
          <w:sz w:val="28"/>
          <w:szCs w:val="28"/>
          <w:rtl/>
        </w:rPr>
        <w:t xml:space="preserve">أبو حنيفة ومن وافقه : تؤخذ الجزية من جميع المشركين إِلا من مشركي العرب أهل عبادة الأوثان الذين لا كتاب لهم يدينون به ، فإِنه لا يقبل منهم إِلا الإِسلام أو السيف ، فأما مشركو العجم فتؤخذ منهم الجزية. وهو قول زيد بن علي.</w:t>
      </w:r>
    </w:p>
    <w:p>
      <w:pPr>
        <w:pStyle w:val="BookText"/>
      </w:pPr>
      <w:r>
        <w:rPr>
          <w:rFonts w:ascii="IRNazanin" w:hAnsi="IRNazanin" w:eastAsia="IRNazanin" w:cs="IRNazanin"/>
          <w:lang w:bidi="fa-IR"/>
          <w:color w:val="111111"/>
          <w:sz w:val="28"/>
          <w:szCs w:val="28"/>
          <w:rtl/>
        </w:rPr>
        <w:t xml:space="preserve">[شماره صفحه واقعی : 1079]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44" w:name="pg14428_153454"/>
    <w:bookmarkEnd w:id="344"/>
    <w:p>
      <w:pPr>
        <w:pStyle w:val="BookText"/>
      </w:pPr>
      <w:r>
        <w:rPr>
          <w:rFonts w:ascii="Amiri" w:hAnsi="Amiri" w:eastAsia="Amiri" w:cs="Amiri"/>
          <w:lang w:bidi="ar-SA"/>
          <w:color w:val="111111"/>
          <w:sz w:val="28"/>
          <w:szCs w:val="28"/>
          <w:rtl/>
        </w:rPr>
        <w:t xml:space="preserve">وعند الشافعي : لا تؤخذ الجزية إِلا من أهل الكتاب.</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953"/>
      </w:r>
      <w:r>
        <w:rPr>
          <w:rFonts w:ascii="Amiri" w:hAnsi="Amiri" w:eastAsia="Amiri" w:cs="Amiri"/>
          <w:lang w:bidi="ar-SA"/>
          <w:color w:val="111111"/>
          <w:sz w:val="28"/>
          <w:szCs w:val="28"/>
          <w:rtl/>
        </w:rPr>
        <w:t xml:space="preserve">: لمّا بعث النبي عليه‌السلام معاذاً إِلى اليمن قال : « خُذِ الجِزْيَةَ من كل حالم ديناراً ».</w:t>
      </w:r>
    </w:p>
    <w:p>
      <w:pPr>
        <w:pStyle w:val="BookText"/>
      </w:pPr>
      <w:r>
        <w:rPr>
          <w:rFonts w:ascii="Amiri" w:hAnsi="Amiri" w:eastAsia="Amiri" w:cs="Amiri"/>
          <w:lang w:bidi="ar-SA"/>
          <w:color w:val="111111"/>
          <w:sz w:val="28"/>
          <w:szCs w:val="28"/>
          <w:rtl/>
        </w:rPr>
        <w:t xml:space="preserve">قال الشافعي : تجب الجزيةُ على كل حالم من أهل الذمة دينار.</w:t>
      </w:r>
    </w:p>
    <w:p>
      <w:pPr>
        <w:pStyle w:val="BookText"/>
      </w:pPr>
      <w:r>
        <w:rPr>
          <w:rFonts w:ascii="Amiri" w:hAnsi="Amiri" w:eastAsia="Amiri" w:cs="Amiri"/>
          <w:lang w:bidi="ar-SA"/>
          <w:color w:val="111111"/>
          <w:sz w:val="28"/>
          <w:szCs w:val="28"/>
          <w:rtl/>
        </w:rPr>
        <w:t xml:space="preserve">وقال أبو حنيفة : يؤخذ من كل موسر ثمانية وأربعون درهماً ، ويؤخذ ممن هو دونهم في اليسار أربعة وعشرون درهماً ، ومن فُقَرائهم اثنا عشر درهماً.</w:t>
      </w:r>
    </w:p>
    <w:p>
      <w:pPr>
        <w:pStyle w:val="BookText"/>
      </w:pPr>
      <w:r>
        <w:rPr>
          <w:rFonts w:ascii="Amiri" w:hAnsi="Amiri" w:eastAsia="Amiri" w:cs="Amiri"/>
          <w:lang w:bidi="ar-SA"/>
          <w:color w:val="111111"/>
          <w:sz w:val="28"/>
          <w:szCs w:val="28"/>
          <w:rtl/>
        </w:rPr>
        <w:t xml:space="preserve">وكذلك روي عن عمر أنه فرض الجزية علي الغنيّ ثمانية وأربعين وعلى الوسط أربعة وعشرين وعلى المدقع اثني عشر درهماً. المدقع : الفقير.</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155" w:name="_Toc1656"/>
      <w:r>
        <w:t>الجَزَر</w:t>
      </w:r>
      <w:bookmarkEnd w:id="2155"/>
    </w:p>
    <w:p>
      <w:pPr>
        <w:pStyle w:val="BookText"/>
      </w:pPr>
      <w:r>
        <w:rPr>
          <w:rFonts w:ascii="Amiri" w:hAnsi="Amiri" w:eastAsia="Amiri" w:cs="Amiri"/>
          <w:lang w:bidi="ar-SA"/>
          <w:color w:val="111111"/>
          <w:sz w:val="28"/>
          <w:szCs w:val="28"/>
          <w:rtl/>
        </w:rPr>
        <w:t xml:space="preserve">[الجَزَر] : الذي يؤكل ، وهو الحِنْزَاب. وقد يقال أيضاً : جِزَر ، بكسر الجيم لغتان. وهو حار يابس نَفَّاخ بطيء الانهضام. والجَزَر : جمع جَزَرة.</w:t>
      </w:r>
    </w:p>
    <w:p>
      <w:pPr>
        <w:pStyle w:val="BookText"/>
      </w:pPr>
      <w:r>
        <w:rPr>
          <w:rFonts w:ascii="Amiri" w:hAnsi="Amiri" w:eastAsia="Amiri" w:cs="Amiri"/>
          <w:lang w:bidi="ar-SA"/>
          <w:color w:val="111111"/>
          <w:sz w:val="28"/>
          <w:szCs w:val="28"/>
          <w:rtl/>
        </w:rPr>
        <w:t xml:space="preserve">وجَزَرُ السِّباع : اللحم الذي تأكله ويقال : صار القوم جَزَراً لعدوهم ، قال :</w:t>
      </w:r>
    </w:p>
    <w:p>
      <w:pPr>
        <w:pStyle w:val="BookText"/>
      </w:pPr>
      <w:r>
        <w:rPr>
          <w:rFonts w:ascii="Amiri" w:hAnsi="Amiri" w:eastAsia="Amiri" w:cs="Amiri"/>
          <w:lang w:bidi="ar-SA"/>
          <w:color w:val="111111"/>
          <w:sz w:val="28"/>
          <w:szCs w:val="28"/>
          <w:rtl/>
        </w:rPr>
        <w:t xml:space="preserve">أَصْبَحْتُمُ جَزَراً لِلْمَوْتِ يَأْخُذُكُم</w:t>
      </w:r>
    </w:p>
    <w:p>
      <w:pPr>
        <w:pStyle w:val="BookText"/>
      </w:pPr>
      <w:r>
        <w:rPr>
          <w:rFonts w:ascii="Amiri" w:hAnsi="Amiri" w:eastAsia="Amiri" w:cs="Amiri"/>
          <w:lang w:bidi="ar-SA"/>
          <w:color w:val="111111"/>
          <w:sz w:val="28"/>
          <w:szCs w:val="28"/>
          <w:rtl/>
        </w:rPr>
        <w:t xml:space="preserve">كما البَهَائِمُ في الدُّنيا لكم جَزَرُ</w:t>
      </w:r>
    </w:p>
    <w:p>
      <w:pPr>
        <w:pStyle w:val="BookText"/>
      </w:pPr>
      <w:r>
        <w:rPr>
          <w:rFonts w:ascii="Amiri" w:hAnsi="Amiri" w:eastAsia="Amiri" w:cs="Amiri"/>
          <w:lang w:bidi="ar-SA"/>
          <w:color w:val="111111"/>
          <w:sz w:val="28"/>
          <w:szCs w:val="28"/>
          <w:rtl/>
        </w:rPr>
        <w:t xml:space="preserve">ومن ذلك قيل ( في تأويل الرؤيا ) </w:t>
      </w:r>
      <w:r>
        <w:rPr>
          <w:rStyle w:val="FootnoteReference"/>
        </w:rPr>
        <w:footnoteReference w:id="954"/>
      </w:r>
      <w:r>
        <w:rPr>
          <w:rFonts w:ascii="Amiri" w:hAnsi="Amiri" w:eastAsia="Amiri" w:cs="Amiri"/>
          <w:lang w:bidi="ar-SA"/>
          <w:color w:val="111111"/>
          <w:sz w:val="28"/>
          <w:szCs w:val="28"/>
          <w:rtl/>
        </w:rPr>
        <w:t xml:space="preserve">: إِن المسلوخة من الشاء وغيرها إِذا رئيت في موضع فهو ميت يموت فيه على قدر جوهرها.</w:t>
      </w:r>
    </w:p>
    <w:p>
      <w:pPr>
        <w:pStyle w:val="BookText"/>
      </w:pPr>
      <w:r>
        <w:rPr>
          <w:rFonts w:ascii="IRNazanin" w:hAnsi="IRNazanin" w:eastAsia="IRNazanin" w:cs="IRNazanin"/>
          <w:lang w:bidi="fa-IR"/>
          <w:color w:val="111111"/>
          <w:sz w:val="28"/>
          <w:szCs w:val="28"/>
          <w:rtl/>
        </w:rPr>
        <w:t xml:space="preserve">[شماره صفحه واقعی : 1080]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45" w:name="pg14428_153455"/>
    <w:bookmarkEnd w:id="345"/>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156" w:name="_Toc1657"/>
      <w:r>
        <w:t>الجَزَرة</w:t>
      </w:r>
      <w:bookmarkEnd w:id="2156"/>
    </w:p>
    <w:p>
      <w:pPr>
        <w:pStyle w:val="BookText"/>
      </w:pPr>
      <w:r>
        <w:rPr>
          <w:rFonts w:ascii="Amiri" w:hAnsi="Amiri" w:eastAsia="Amiri" w:cs="Amiri"/>
          <w:lang w:bidi="ar-SA"/>
          <w:color w:val="111111"/>
          <w:sz w:val="28"/>
          <w:szCs w:val="28"/>
          <w:rtl/>
        </w:rPr>
        <w:t xml:space="preserve">[الجَزَرة] : الشاة التي تُجْزَر ، ولا تكون الجَزَرة إِلا من الغنم. ولا تكون للبعير ولا للناقة ، لأن الغنم لا تكون إِلا للذبح ، والناقة والبعير يكونان لسائر الأعمال.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Amiri" w:hAnsi="Amiri" w:eastAsia="Amiri" w:cs="Amiri"/>
          <w:lang w:bidi="ar-SA"/>
          <w:color w:val="111111"/>
          <w:sz w:val="28"/>
          <w:szCs w:val="28"/>
          <w:rtl/>
        </w:rPr>
        <w:t xml:space="preserve">همزة</w:t>
      </w:r>
    </w:p>
    <w:p>
      <w:pPr>
        <w:pStyle w:val="Heading5"/>
      </w:pPr>
      <w:bookmarkStart w:id="2157" w:name="_Toc1658"/>
      <w:r>
        <w:t>مَجْزَأ</w:t>
      </w:r>
      <w:bookmarkEnd w:id="2157"/>
    </w:p>
    <w:p>
      <w:pPr>
        <w:pStyle w:val="BookText"/>
      </w:pPr>
      <w:r>
        <w:rPr>
          <w:rFonts w:ascii="Amiri" w:hAnsi="Amiri" w:eastAsia="Amiri" w:cs="Amiri"/>
          <w:lang w:bidi="ar-SA"/>
          <w:color w:val="111111"/>
          <w:sz w:val="28"/>
          <w:szCs w:val="28"/>
          <w:rtl/>
        </w:rPr>
        <w:t xml:space="preserve">[مَجْزَأ] : يقال : أجزأت عنك مَجْزَأَ فلان ومَجْزَأَةَ </w:t>
      </w:r>
      <w:r>
        <w:rPr>
          <w:rStyle w:val="FootnoteReference"/>
        </w:rPr>
        <w:footnoteReference w:id="955"/>
      </w:r>
      <w:r>
        <w:rPr>
          <w:rFonts w:ascii="Amiri" w:hAnsi="Amiri" w:eastAsia="Amiri" w:cs="Amiri"/>
          <w:lang w:bidi="ar-SA"/>
          <w:color w:val="111111"/>
          <w:sz w:val="28"/>
          <w:szCs w:val="28"/>
          <w:rtl/>
        </w:rPr>
        <w:t xml:space="preserve">فلان ، بالهاء أيضاً : أي أغنيت عنك مغنى فلان.</w:t>
      </w:r>
    </w:p>
    <w:p>
      <w:pPr>
        <w:pStyle w:val="BookText"/>
      </w:pPr>
      <w:r>
        <w:rPr>
          <w:rFonts w:ascii="Amiri" w:hAnsi="Amiri" w:eastAsia="Amiri" w:cs="Amiri"/>
          <w:lang w:bidi="ar-SA"/>
          <w:color w:val="111111"/>
          <w:sz w:val="28"/>
          <w:szCs w:val="28"/>
          <w:rtl/>
        </w:rPr>
        <w:t xml:space="preserve">و [ مَفْعِل ]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158" w:name="_Toc1659"/>
      <w:r>
        <w:t>المَجْزِرُ</w:t>
      </w:r>
      <w:bookmarkEnd w:id="2158"/>
    </w:p>
    <w:p>
      <w:pPr>
        <w:pStyle w:val="BookText"/>
      </w:pPr>
      <w:r>
        <w:rPr>
          <w:rFonts w:ascii="Amiri" w:hAnsi="Amiri" w:eastAsia="Amiri" w:cs="Amiri"/>
          <w:lang w:bidi="ar-SA"/>
          <w:color w:val="111111"/>
          <w:sz w:val="28"/>
          <w:szCs w:val="28"/>
          <w:rtl/>
        </w:rPr>
        <w:t xml:space="preserve">[المَجْزِرُ] : موضع الجَزْر.</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2159" w:name="_Toc1660"/>
      <w:r>
        <w:t>المِجْزاع</w:t>
      </w:r>
      <w:bookmarkEnd w:id="2159"/>
    </w:p>
    <w:p>
      <w:pPr>
        <w:pStyle w:val="BookText"/>
      </w:pPr>
      <w:r>
        <w:rPr>
          <w:rFonts w:ascii="Amiri" w:hAnsi="Amiri" w:eastAsia="Amiri" w:cs="Amiri"/>
          <w:lang w:bidi="ar-SA"/>
          <w:color w:val="111111"/>
          <w:sz w:val="28"/>
          <w:szCs w:val="28"/>
          <w:rtl/>
        </w:rPr>
        <w:t xml:space="preserve">[المِجْزاع] : الكثير الجزع.</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ع</w:t>
      </w:r>
    </w:p>
    <w:p>
      <w:pPr>
        <w:pStyle w:val="Heading5"/>
      </w:pPr>
      <w:bookmarkStart w:id="2160" w:name="_Toc1661"/>
      <w:r>
        <w:t>المُجَزَّع</w:t>
      </w:r>
      <w:bookmarkEnd w:id="2160"/>
    </w:p>
    <w:p>
      <w:pPr>
        <w:pStyle w:val="BookText"/>
      </w:pPr>
      <w:r>
        <w:rPr>
          <w:rFonts w:ascii="Amiri" w:hAnsi="Amiri" w:eastAsia="Amiri" w:cs="Amiri"/>
          <w:lang w:bidi="ar-SA"/>
          <w:color w:val="111111"/>
          <w:sz w:val="28"/>
          <w:szCs w:val="28"/>
          <w:rtl/>
        </w:rPr>
        <w:t xml:space="preserve">[المُجَزَّع] من البُسْر : الذي أَرْطَبَ بعضُهُ. وفي الحديث </w:t>
      </w:r>
      <w:r>
        <w:rPr>
          <w:rStyle w:val="FootnoteReference"/>
        </w:rPr>
        <w:footnoteReference w:id="956"/>
      </w:r>
      <w:r>
        <w:rPr>
          <w:rFonts w:ascii="Amiri" w:hAnsi="Amiri" w:eastAsia="Amiri" w:cs="Amiri"/>
          <w:lang w:bidi="ar-SA"/>
          <w:color w:val="111111"/>
          <w:sz w:val="28"/>
          <w:szCs w:val="28"/>
          <w:rtl/>
        </w:rPr>
        <w:t xml:space="preserve">: « كان أبو هريرة يُسَبِّحُ بالنَّوى المُجَزَّع » أي الذي حُكَّ بعضُه حتى ابيضَّ وسائره على لونه.</w:t>
      </w:r>
    </w:p>
    <w:p>
      <w:pPr>
        <w:pStyle w:val="BookText"/>
      </w:pPr>
      <w:r>
        <w:rPr>
          <w:rFonts w:ascii="IRNazanin" w:hAnsi="IRNazanin" w:eastAsia="IRNazanin" w:cs="IRNazanin"/>
          <w:lang w:bidi="fa-IR"/>
          <w:color w:val="111111"/>
          <w:sz w:val="28"/>
          <w:szCs w:val="28"/>
          <w:rtl/>
        </w:rPr>
        <w:t xml:space="preserve">[شماره صفحه واقعی : 1081]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46" w:name="pg14428_153456"/>
    <w:bookmarkEnd w:id="346"/>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ع</w:t>
      </w:r>
    </w:p>
    <w:p>
      <w:pPr>
        <w:pStyle w:val="Heading5"/>
      </w:pPr>
      <w:bookmarkStart w:id="2161" w:name="_Toc1662"/>
      <w:r>
        <w:t>الجازِع</w:t>
      </w:r>
      <w:bookmarkEnd w:id="2161"/>
    </w:p>
    <w:p>
      <w:pPr>
        <w:pStyle w:val="BookText"/>
      </w:pPr>
      <w:r>
        <w:rPr>
          <w:rFonts w:ascii="Amiri" w:hAnsi="Amiri" w:eastAsia="Amiri" w:cs="Amiri"/>
          <w:lang w:bidi="ar-SA"/>
          <w:color w:val="111111"/>
          <w:sz w:val="28"/>
          <w:szCs w:val="28"/>
          <w:rtl/>
        </w:rPr>
        <w:t xml:space="preserve">[الجازِع] : الخشبة تجعل بين خشبتين توضع عليها قضبان الكَرْم لترفعها عن الأرض.</w:t>
      </w:r>
    </w:p>
    <w:p>
      <w:pPr>
        <w:pStyle w:val="BookText"/>
      </w:pPr>
      <w:r>
        <w:rPr>
          <w:rFonts w:ascii="Amiri" w:hAnsi="Amiri" w:eastAsia="Amiri" w:cs="Amiri"/>
          <w:lang w:bidi="ar-SA"/>
          <w:color w:val="111111"/>
          <w:sz w:val="28"/>
          <w:szCs w:val="28"/>
          <w:rtl/>
        </w:rPr>
        <w:t xml:space="preserve">وكل خشبة معروضة بين شيئين ليحمل عليها شيء فهي : جازع وجازعة ، بالهاء أيضاً.</w:t>
      </w:r>
    </w:p>
    <w:p>
      <w:pPr>
        <w:pStyle w:val="BookText"/>
      </w:pPr>
      <w:r>
        <w:rPr>
          <w:rFonts w:ascii="Amiri" w:hAnsi="Amiri" w:eastAsia="Amiri" w:cs="Amiri"/>
          <w:lang w:bidi="ar-SA"/>
          <w:color w:val="111111"/>
          <w:sz w:val="28"/>
          <w:szCs w:val="28"/>
          <w:rtl/>
        </w:rPr>
        <w:t xml:space="preserve">ي</w:t>
      </w:r>
    </w:p>
    <w:p>
      <w:pPr>
        <w:pStyle w:val="Heading5"/>
      </w:pPr>
      <w:bookmarkStart w:id="2162" w:name="_Toc1663"/>
      <w:r>
        <w:t>الجازي</w:t>
      </w:r>
      <w:bookmarkEnd w:id="2162"/>
    </w:p>
    <w:p>
      <w:pPr>
        <w:pStyle w:val="BookText"/>
      </w:pPr>
      <w:r>
        <w:rPr>
          <w:rFonts w:ascii="Amiri" w:hAnsi="Amiri" w:eastAsia="Amiri" w:cs="Amiri"/>
          <w:lang w:bidi="ar-SA"/>
          <w:color w:val="111111"/>
          <w:sz w:val="28"/>
          <w:szCs w:val="28"/>
          <w:rtl/>
        </w:rPr>
        <w:t xml:space="preserve">[الجازي] </w:t>
      </w:r>
      <w:r>
        <w:rPr>
          <w:rStyle w:val="FootnoteReference"/>
        </w:rPr>
        <w:footnoteReference w:id="957"/>
      </w:r>
      <w:r>
        <w:rPr>
          <w:rFonts w:ascii="Amiri" w:hAnsi="Amiri" w:eastAsia="Amiri" w:cs="Amiri"/>
          <w:lang w:bidi="ar-SA"/>
          <w:color w:val="111111"/>
          <w:sz w:val="28"/>
          <w:szCs w:val="28"/>
          <w:rtl/>
        </w:rPr>
        <w:t xml:space="preserve">: يقال : فلان جازِيكَ من رجل ، كما يقال : حَسْبُك.</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Amiri" w:hAnsi="Amiri" w:eastAsia="Amiri" w:cs="Amiri"/>
          <w:lang w:bidi="ar-SA"/>
          <w:color w:val="111111"/>
          <w:sz w:val="28"/>
          <w:szCs w:val="28"/>
          <w:rtl/>
        </w:rPr>
        <w:t xml:space="preserve">همزة</w:t>
      </w:r>
    </w:p>
    <w:p>
      <w:pPr>
        <w:pStyle w:val="Heading5"/>
      </w:pPr>
      <w:bookmarkStart w:id="2163" w:name="_Toc1664"/>
      <w:r>
        <w:t>الجازئة</w:t>
      </w:r>
      <w:bookmarkEnd w:id="2163"/>
    </w:p>
    <w:p>
      <w:pPr>
        <w:pStyle w:val="BookText"/>
      </w:pPr>
      <w:r>
        <w:rPr>
          <w:rFonts w:ascii="Amiri" w:hAnsi="Amiri" w:eastAsia="Amiri" w:cs="Amiri"/>
          <w:lang w:bidi="ar-SA"/>
          <w:color w:val="111111"/>
          <w:sz w:val="28"/>
          <w:szCs w:val="28"/>
          <w:rtl/>
        </w:rPr>
        <w:t xml:space="preserve">[الجازئة] : الجوازئ : الوحش لأنها تجزأ بالبقل عن الماء.</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بها من كُلِ جَازِئَةٍ صُوَارُ</w:t>
      </w:r>
    </w:p>
    <w:p>
      <w:pPr>
        <w:pStyle w:val="BookText"/>
      </w:pPr>
      <w:r>
        <w:rPr>
          <w:rFonts w:ascii="Amiri" w:hAnsi="Amiri" w:eastAsia="Amiri" w:cs="Amiri"/>
          <w:lang w:bidi="ar-SA"/>
          <w:color w:val="111111"/>
          <w:sz w:val="28"/>
          <w:szCs w:val="28"/>
          <w:rtl/>
        </w:rPr>
        <w:t xml:space="preserve">أي قطيع من كل أصناف الوحش.</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Amiri" w:hAnsi="Amiri" w:eastAsia="Amiri" w:cs="Amiri"/>
          <w:lang w:bidi="ar-SA"/>
          <w:color w:val="111111"/>
          <w:sz w:val="28"/>
          <w:szCs w:val="28"/>
          <w:rtl/>
        </w:rPr>
        <w:t xml:space="preserve">ي</w:t>
      </w:r>
    </w:p>
    <w:p>
      <w:pPr>
        <w:pStyle w:val="Heading5"/>
      </w:pPr>
      <w:bookmarkStart w:id="2164" w:name="_Toc1665"/>
      <w:r>
        <w:t>الجَزَاء</w:t>
      </w:r>
      <w:bookmarkEnd w:id="2164"/>
    </w:p>
    <w:p>
      <w:pPr>
        <w:pStyle w:val="BookText"/>
      </w:pPr>
      <w:r>
        <w:rPr>
          <w:rFonts w:ascii="Amiri" w:hAnsi="Amiri" w:eastAsia="Amiri" w:cs="Amiri"/>
          <w:lang w:bidi="ar-SA"/>
          <w:color w:val="111111"/>
          <w:sz w:val="28"/>
          <w:szCs w:val="28"/>
          <w:rtl/>
        </w:rPr>
        <w:t xml:space="preserve">[الجَزَاء] : المكافأة.</w:t>
      </w:r>
    </w:p>
    <w:p>
      <w:pPr>
        <w:pStyle w:val="BookText"/>
      </w:pPr>
      <w:r>
        <w:rPr>
          <w:rFonts w:ascii="IRNazanin" w:hAnsi="IRNazanin" w:eastAsia="IRNazanin" w:cs="IRNazanin"/>
          <w:lang w:bidi="fa-IR"/>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165" w:name="_Toc1666"/>
      <w:r>
        <w:t>الجُزَار</w:t>
      </w:r>
      <w:bookmarkEnd w:id="2165"/>
    </w:p>
    <w:p>
      <w:pPr>
        <w:pStyle w:val="BookText"/>
      </w:pPr>
      <w:r>
        <w:rPr>
          <w:rFonts w:ascii="Amiri" w:hAnsi="Amiri" w:eastAsia="Amiri" w:cs="Amiri"/>
          <w:lang w:bidi="ar-SA"/>
          <w:color w:val="111111"/>
          <w:sz w:val="28"/>
          <w:szCs w:val="28"/>
          <w:rtl/>
        </w:rPr>
        <w:t xml:space="preserve">[الجُزَار] </w:t>
      </w:r>
      <w:r>
        <w:rPr>
          <w:rStyle w:val="FootnoteReference"/>
        </w:rPr>
        <w:footnoteReference w:id="959"/>
      </w:r>
      <w:r>
        <w:rPr>
          <w:rFonts w:ascii="Amiri" w:hAnsi="Amiri" w:eastAsia="Amiri" w:cs="Amiri"/>
          <w:lang w:bidi="ar-SA"/>
          <w:color w:val="111111"/>
          <w:sz w:val="28"/>
          <w:szCs w:val="28"/>
          <w:rtl/>
        </w:rPr>
        <w:t xml:space="preserve">: ما يُعْطى الجَزَّارُ من الجَزُور ، قال الأعشى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1082]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47" w:name="pg14428_153457"/>
    <w:bookmarkEnd w:id="34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وأُغْلي السِّباءَ وأُعْطِي الجُزَارا</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166" w:name="_Toc1667"/>
      <w:r>
        <w:t>الجُزَارة</w:t>
      </w:r>
      <w:bookmarkEnd w:id="2166"/>
    </w:p>
    <w:p>
      <w:pPr>
        <w:pStyle w:val="BookText"/>
      </w:pPr>
      <w:r>
        <w:rPr>
          <w:rFonts w:ascii="Amiri" w:hAnsi="Amiri" w:eastAsia="Amiri" w:cs="Amiri"/>
          <w:lang w:bidi="ar-SA"/>
          <w:color w:val="111111"/>
          <w:sz w:val="28"/>
          <w:szCs w:val="28"/>
          <w:rtl/>
        </w:rPr>
        <w:t xml:space="preserve">[الجُزَارة] : أجرةُ الجزّار على الجزر.</w:t>
      </w:r>
    </w:p>
    <w:p>
      <w:pPr>
        <w:pStyle w:val="BookText"/>
      </w:pPr>
      <w:r>
        <w:rPr>
          <w:rFonts w:ascii="Amiri" w:hAnsi="Amiri" w:eastAsia="Amiri" w:cs="Amiri"/>
          <w:lang w:bidi="ar-SA"/>
          <w:color w:val="111111"/>
          <w:sz w:val="28"/>
          <w:szCs w:val="28"/>
          <w:rtl/>
        </w:rPr>
        <w:t xml:space="preserve">والجُزَارة : اليدان والرجلان والعنق.</w:t>
      </w:r>
    </w:p>
    <w:p>
      <w:pPr>
        <w:pStyle w:val="BookText"/>
      </w:pPr>
      <w:r>
        <w:rPr>
          <w:rFonts w:ascii="Amiri" w:hAnsi="Amiri" w:eastAsia="Amiri" w:cs="Amiri"/>
          <w:lang w:bidi="ar-SA"/>
          <w:color w:val="111111"/>
          <w:sz w:val="28"/>
          <w:szCs w:val="28"/>
          <w:rtl/>
        </w:rPr>
        <w:t xml:space="preserve">وفرس عَبْل الجُزَارة : أي غليظ اليدين والرجلين. ويقال : هو مأخوذ من الأول ، لأنه يعطى من أطراف اللحم ، قال ذو الرُّمَّة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شَخْتُ الجُزَارَةِ مِثْلُ البَيْتِ سائِرُهُ</w:t>
      </w:r>
    </w:p>
    <w:p>
      <w:pPr>
        <w:pStyle w:val="BookText"/>
      </w:pPr>
      <w:r>
        <w:rPr>
          <w:rFonts w:ascii="Amiri" w:hAnsi="Amiri" w:eastAsia="Amiri" w:cs="Amiri"/>
          <w:lang w:bidi="ar-SA"/>
          <w:color w:val="111111"/>
          <w:sz w:val="28"/>
          <w:szCs w:val="28"/>
          <w:rtl/>
        </w:rPr>
        <w:t xml:space="preserve">مِنَ المُسُوحِ خِدَبٌّ شَوْقَبٌ خَشِبُ</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2167" w:name="_Toc1668"/>
      <w:r>
        <w:t>الجِزَاف</w:t>
      </w:r>
      <w:bookmarkEnd w:id="2167"/>
    </w:p>
    <w:p>
      <w:pPr>
        <w:pStyle w:val="BookText"/>
      </w:pPr>
      <w:r>
        <w:rPr>
          <w:rFonts w:ascii="Amiri" w:hAnsi="Amiri" w:eastAsia="Amiri" w:cs="Amiri"/>
          <w:lang w:bidi="ar-SA"/>
          <w:color w:val="111111"/>
          <w:sz w:val="28"/>
          <w:szCs w:val="28"/>
          <w:rtl/>
        </w:rPr>
        <w:t xml:space="preserve">[الجِزَاف] في البيع : أخذ الشيء بالحَدْس بلا كيل ولا وزن ولا عدد ، وهو جائز في البيع. وأصلها فارسية ثم عربت.</w:t>
      </w:r>
    </w:p>
    <w:p>
      <w:pPr>
        <w:pStyle w:val="BookText"/>
      </w:pPr>
      <w:r>
        <w:rPr>
          <w:rFonts w:ascii="IRNazanin" w:hAnsi="IRNazanin" w:eastAsia="IRNazanin" w:cs="IRNazanin"/>
          <w:lang w:bidi="fa-IR"/>
          <w:color w:val="111111"/>
          <w:sz w:val="28"/>
          <w:szCs w:val="28"/>
          <w:rtl/>
        </w:rPr>
        <w:t xml:space="preserve">ل</w:t>
      </w:r>
    </w:p>
    <w:p>
      <w:pPr>
        <w:pStyle w:val="Heading5"/>
      </w:pPr>
      <w:bookmarkStart w:id="2168" w:name="_Toc1669"/>
      <w:r>
        <w:t>الجِزال</w:t>
      </w:r>
      <w:bookmarkEnd w:id="2168"/>
    </w:p>
    <w:p>
      <w:pPr>
        <w:pStyle w:val="BookText"/>
      </w:pPr>
      <w:r>
        <w:rPr>
          <w:rFonts w:ascii="Amiri" w:hAnsi="Amiri" w:eastAsia="Amiri" w:cs="Amiri"/>
          <w:lang w:bidi="ar-SA"/>
          <w:color w:val="111111"/>
          <w:sz w:val="28"/>
          <w:szCs w:val="28"/>
          <w:rtl/>
        </w:rPr>
        <w:t xml:space="preserve">[الجِزال] : حكى بعضهم : يقال : جاء زمن الجِزال : أي صرام النخل ، وأنشد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ما حانَ مِنْ جِزَالها</w:t>
      </w:r>
    </w:p>
    <w:p>
      <w:pPr>
        <w:pStyle w:val="BookText"/>
      </w:pPr>
      <w:r>
        <w:rPr>
          <w:rFonts w:ascii="Amiri" w:hAnsi="Amiri" w:eastAsia="Amiri" w:cs="Amiri"/>
          <w:lang w:bidi="ar-SA"/>
          <w:color w:val="111111"/>
          <w:sz w:val="28"/>
          <w:szCs w:val="28"/>
          <w:rtl/>
        </w:rPr>
        <w:t xml:space="preserve">ي</w:t>
      </w:r>
    </w:p>
    <w:p>
      <w:pPr>
        <w:pStyle w:val="Heading5"/>
      </w:pPr>
      <w:bookmarkStart w:id="2169" w:name="_Toc1670"/>
      <w:r>
        <w:t>الجِزاء</w:t>
      </w:r>
      <w:bookmarkEnd w:id="2169"/>
    </w:p>
    <w:p>
      <w:pPr>
        <w:pStyle w:val="BookText"/>
      </w:pPr>
      <w:r>
        <w:rPr>
          <w:rFonts w:ascii="Amiri" w:hAnsi="Amiri" w:eastAsia="Amiri" w:cs="Amiri"/>
          <w:lang w:bidi="ar-SA"/>
          <w:color w:val="111111"/>
          <w:sz w:val="28"/>
          <w:szCs w:val="28"/>
          <w:rtl/>
        </w:rPr>
        <w:t xml:space="preserve">[الجِزاء] : قال بعضهم : الجِزاء : المكافأة على فعل القبيح بمثله ، وهو مصدر من جازيته.</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2170" w:name="_Toc1671"/>
      <w:r>
        <w:t>الجَزُور</w:t>
      </w:r>
      <w:bookmarkEnd w:id="2170"/>
    </w:p>
    <w:p>
      <w:pPr>
        <w:pStyle w:val="BookText"/>
      </w:pPr>
      <w:r>
        <w:rPr>
          <w:rFonts w:ascii="Amiri" w:hAnsi="Amiri" w:eastAsia="Amiri" w:cs="Amiri"/>
          <w:lang w:bidi="ar-SA"/>
          <w:color w:val="111111"/>
          <w:sz w:val="28"/>
          <w:szCs w:val="28"/>
          <w:rtl/>
        </w:rPr>
        <w:t xml:space="preserve">[الجَزُور] : ما يُجْزَر من الإِبل والبقر.</w:t>
      </w:r>
    </w:p>
    <w:p>
      <w:pPr>
        <w:pStyle w:val="BookText"/>
      </w:pPr>
      <w:r>
        <w:rPr>
          <w:rFonts w:ascii="Amiri" w:hAnsi="Amiri" w:eastAsia="Amiri" w:cs="Amiri"/>
          <w:lang w:bidi="ar-SA"/>
          <w:color w:val="111111"/>
          <w:sz w:val="28"/>
          <w:szCs w:val="28"/>
          <w:rtl/>
        </w:rPr>
        <w:t xml:space="preserve">وفي الحديث عن ابن عباس : « أن جزوراً نحرت على عهد أبي بكر ، فجاء</w:t>
      </w:r>
    </w:p>
    <w:p>
      <w:pPr>
        <w:pStyle w:val="BookText"/>
      </w:pPr>
      <w:r>
        <w:rPr>
          <w:rFonts w:ascii="IRNazanin" w:hAnsi="IRNazanin" w:eastAsia="IRNazanin" w:cs="IRNazanin"/>
          <w:lang w:bidi="fa-IR"/>
          <w:color w:val="111111"/>
          <w:sz w:val="28"/>
          <w:szCs w:val="28"/>
          <w:rtl/>
        </w:rPr>
        <w:t xml:space="preserve">[شماره صفحه واقعی : 1083]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48" w:name="pg14428_153458"/>
    <w:bookmarkEnd w:id="348"/>
    <w:p>
      <w:pPr>
        <w:pStyle w:val="BookText"/>
      </w:pPr>
      <w:r>
        <w:rPr>
          <w:rFonts w:ascii="Amiri" w:hAnsi="Amiri" w:eastAsia="Amiri" w:cs="Amiri"/>
          <w:lang w:bidi="ar-SA"/>
          <w:color w:val="111111"/>
          <w:sz w:val="28"/>
          <w:szCs w:val="28"/>
          <w:rtl/>
        </w:rPr>
        <w:t xml:space="preserve">رجل بعَناق فقال : أعطوني بها لحماً ، فقال أبو بكر : لا يصح هذا »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ومن وافقه : لا يجوز بيع اللحم بحيوان يؤكل لحمه. وله في بيعه بما لا يؤكل لحمه قولان.</w:t>
      </w:r>
    </w:p>
    <w:p>
      <w:pPr>
        <w:pStyle w:val="BookText"/>
      </w:pPr>
      <w:r>
        <w:rPr>
          <w:rFonts w:ascii="Amiri" w:hAnsi="Amiri" w:eastAsia="Amiri" w:cs="Amiri"/>
          <w:lang w:bidi="ar-SA"/>
          <w:color w:val="111111"/>
          <w:sz w:val="28"/>
          <w:szCs w:val="28"/>
          <w:rtl/>
        </w:rPr>
        <w:t xml:space="preserve">وعند أبي حنيفة وأبي يوسف : هو جائز.</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171" w:name="_Toc1672"/>
      <w:r>
        <w:t>الجَزِير</w:t>
      </w:r>
      <w:bookmarkEnd w:id="2171"/>
    </w:p>
    <w:p>
      <w:pPr>
        <w:pStyle w:val="BookText"/>
      </w:pPr>
      <w:r>
        <w:rPr>
          <w:rFonts w:ascii="Amiri" w:hAnsi="Amiri" w:eastAsia="Amiri" w:cs="Amiri"/>
          <w:lang w:bidi="ar-SA"/>
          <w:color w:val="111111"/>
          <w:sz w:val="28"/>
          <w:szCs w:val="28"/>
          <w:rtl/>
        </w:rPr>
        <w:t xml:space="preserve">[الجَزِير] : الجَزَّار. ويقال : هو متولّي نفقة من يأتي من قبل السلطان ، بلغة أهل السَّوَاد ، قال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رَأَوْنا قَلَّسُوا مِنْ مَهَابَةٍ</w:t>
      </w:r>
    </w:p>
    <w:p>
      <w:pPr>
        <w:pStyle w:val="BookText"/>
      </w:pPr>
      <w:r>
        <w:rPr>
          <w:rFonts w:ascii="Amiri" w:hAnsi="Amiri" w:eastAsia="Amiri" w:cs="Amiri"/>
          <w:lang w:bidi="ar-SA"/>
          <w:color w:val="111111"/>
          <w:sz w:val="28"/>
          <w:szCs w:val="28"/>
          <w:rtl/>
        </w:rPr>
        <w:t xml:space="preserve">ويَسْعَى علينا بالطَّعَامِ جَزِيرُها</w:t>
      </w:r>
    </w:p>
    <w:p>
      <w:pPr>
        <w:pStyle w:val="BookText"/>
      </w:pPr>
      <w:r>
        <w:rPr>
          <w:rFonts w:ascii="Amiri" w:hAnsi="Amiri" w:eastAsia="Amiri" w:cs="Amiri"/>
          <w:lang w:bidi="ar-SA"/>
          <w:color w:val="111111"/>
          <w:sz w:val="28"/>
          <w:szCs w:val="28"/>
          <w:rtl/>
        </w:rPr>
        <w:t xml:space="preserve">قلَّسوا : أي نكَّسوا رؤوسَهم للتكفير إِجلالاً وإِعظاماً.</w:t>
      </w:r>
    </w:p>
    <w:p>
      <w:pPr>
        <w:pStyle w:val="BookText"/>
      </w:pPr>
      <w:r>
        <w:rPr>
          <w:rFonts w:ascii="IRNazanin" w:hAnsi="IRNazanin" w:eastAsia="IRNazanin" w:cs="IRNazanin"/>
          <w:lang w:bidi="fa-IR"/>
          <w:color w:val="111111"/>
          <w:sz w:val="28"/>
          <w:szCs w:val="28"/>
          <w:rtl/>
        </w:rPr>
        <w:t xml:space="preserve">ل</w:t>
      </w:r>
    </w:p>
    <w:p>
      <w:pPr>
        <w:pStyle w:val="Heading5"/>
      </w:pPr>
      <w:bookmarkStart w:id="2172" w:name="_Toc1673"/>
      <w:r>
        <w:t>الجَزِيل</w:t>
      </w:r>
      <w:bookmarkEnd w:id="2172"/>
    </w:p>
    <w:p>
      <w:pPr>
        <w:pStyle w:val="BookText"/>
      </w:pPr>
      <w:r>
        <w:rPr>
          <w:rFonts w:ascii="Amiri" w:hAnsi="Amiri" w:eastAsia="Amiri" w:cs="Amiri"/>
          <w:lang w:bidi="ar-SA"/>
          <w:color w:val="111111"/>
          <w:sz w:val="28"/>
          <w:szCs w:val="28"/>
          <w:rtl/>
        </w:rPr>
        <w:t xml:space="preserve">[الجَزِيل] : العظيم.</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173" w:name="_Toc1674"/>
      <w:r>
        <w:t>الجَزِيرة</w:t>
      </w:r>
      <w:bookmarkEnd w:id="2173"/>
    </w:p>
    <w:p>
      <w:pPr>
        <w:pStyle w:val="BookText"/>
      </w:pPr>
      <w:r>
        <w:rPr>
          <w:rFonts w:ascii="Amiri" w:hAnsi="Amiri" w:eastAsia="Amiri" w:cs="Amiri"/>
          <w:lang w:bidi="ar-SA"/>
          <w:color w:val="111111"/>
          <w:sz w:val="28"/>
          <w:szCs w:val="28"/>
          <w:rtl/>
        </w:rPr>
        <w:t xml:space="preserve">[الجَزِيرة] : واحدة جزائر البحار ، وهي أرض ينفرج عنها ماء البحر فتبدو.</w:t>
      </w:r>
    </w:p>
    <w:p>
      <w:pPr>
        <w:pStyle w:val="BookText"/>
      </w:pPr>
      <w:r>
        <w:rPr>
          <w:rFonts w:ascii="Amiri" w:hAnsi="Amiri" w:eastAsia="Amiri" w:cs="Amiri"/>
          <w:lang w:bidi="ar-SA"/>
          <w:color w:val="111111"/>
          <w:sz w:val="28"/>
          <w:szCs w:val="28"/>
          <w:rtl/>
        </w:rPr>
        <w:t xml:space="preserve">وسميت جزيرة لانقطاعها عن معظم الماء.</w:t>
      </w:r>
    </w:p>
    <w:p>
      <w:pPr>
        <w:pStyle w:val="BookText"/>
      </w:pPr>
      <w:r>
        <w:rPr>
          <w:rFonts w:ascii="Amiri" w:hAnsi="Amiri" w:eastAsia="Amiri" w:cs="Amiri"/>
          <w:lang w:bidi="ar-SA"/>
          <w:color w:val="111111"/>
          <w:sz w:val="28"/>
          <w:szCs w:val="28"/>
          <w:rtl/>
        </w:rPr>
        <w:t xml:space="preserve">وكلُّ أرض لا يعلوها السيلُ ويُحْدِقُ بها الماءُ فهي جَزِيرة.</w:t>
      </w:r>
    </w:p>
    <w:p>
      <w:pPr>
        <w:pStyle w:val="BookText"/>
      </w:pPr>
      <w:r>
        <w:rPr>
          <w:rFonts w:ascii="Amiri" w:hAnsi="Amiri" w:eastAsia="Amiri" w:cs="Amiri"/>
          <w:lang w:bidi="ar-SA"/>
          <w:color w:val="111111"/>
          <w:sz w:val="28"/>
          <w:szCs w:val="28"/>
          <w:rtl/>
        </w:rPr>
        <w:t xml:space="preserve">وجَزِيرة العرب : مَحَلَّتها ، سميت جزيرة لأن بحر فارس وبحر الحبش والفرات ودجلة قد أحاطت بها. وفي الحديث : « أمر رسول الله صَلى الله عَليه وسلم بإِخراج اليهود</w:t>
      </w:r>
    </w:p>
    <w:p>
      <w:pPr>
        <w:pStyle w:val="BookText"/>
      </w:pPr>
      <w:r>
        <w:rPr>
          <w:rFonts w:ascii="IRNazanin" w:hAnsi="IRNazanin" w:eastAsia="IRNazanin" w:cs="IRNazanin"/>
          <w:lang w:bidi="fa-IR"/>
          <w:color w:val="111111"/>
          <w:sz w:val="28"/>
          <w:szCs w:val="28"/>
          <w:rtl/>
        </w:rPr>
        <w:t xml:space="preserve">[شماره صفحه واقعی : 1084]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49" w:name="pg14428_153459"/>
    <w:bookmarkEnd w:id="349"/>
    <w:p>
      <w:pPr>
        <w:pStyle w:val="BookText"/>
      </w:pPr>
      <w:r>
        <w:rPr>
          <w:rFonts w:ascii="Amiri" w:hAnsi="Amiri" w:eastAsia="Amiri" w:cs="Amiri"/>
          <w:lang w:bidi="ar-SA"/>
          <w:color w:val="111111"/>
          <w:sz w:val="28"/>
          <w:szCs w:val="28"/>
          <w:rtl/>
        </w:rPr>
        <w:t xml:space="preserve">والنصارى من جزيرة العرب »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 هي من أقصى عَدَن إِبْيَن إِلى ريف العراق في الطول ، ومن رمل يَبْرين إِلى منقطَع السَّماوة في العرض.</w:t>
      </w:r>
    </w:p>
    <w:p>
      <w:pPr>
        <w:pStyle w:val="BookText"/>
      </w:pPr>
      <w:r>
        <w:rPr>
          <w:rFonts w:ascii="Amiri" w:hAnsi="Amiri" w:eastAsia="Amiri" w:cs="Amiri"/>
          <w:lang w:bidi="ar-SA"/>
          <w:color w:val="111111"/>
          <w:sz w:val="28"/>
          <w:szCs w:val="28"/>
          <w:rtl/>
        </w:rPr>
        <w:t xml:space="preserve">والجَزِيرة أيضاً : كُورة إِلى جنب أرض الشام.</w:t>
      </w:r>
    </w:p>
    <w:p>
      <w:pPr>
        <w:pStyle w:val="BookText"/>
      </w:pPr>
      <w:r>
        <w:rPr>
          <w:rFonts w:ascii="Amiri" w:hAnsi="Amiri" w:eastAsia="Amiri" w:cs="Amiri"/>
          <w:lang w:bidi="ar-SA"/>
          <w:color w:val="111111"/>
          <w:sz w:val="28"/>
          <w:szCs w:val="28"/>
          <w:rtl/>
        </w:rPr>
        <w:t xml:space="preserve">والجَزِيرة بالبصرة : أرض بين البصرة والأَبُلَّة.</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فَوْعَل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174" w:name="_Toc1675"/>
      <w:r>
        <w:t>الجَوْزَل</w:t>
      </w:r>
      <w:bookmarkEnd w:id="2174"/>
    </w:p>
    <w:p>
      <w:pPr>
        <w:pStyle w:val="BookText"/>
      </w:pPr>
      <w:r>
        <w:rPr>
          <w:rFonts w:ascii="Amiri" w:hAnsi="Amiri" w:eastAsia="Amiri" w:cs="Amiri"/>
          <w:lang w:bidi="ar-SA"/>
          <w:color w:val="111111"/>
          <w:sz w:val="28"/>
          <w:szCs w:val="28"/>
          <w:rtl/>
        </w:rPr>
        <w:t xml:space="preserve">[الجَوْزَل] : فرخ الحَمام.</w:t>
      </w:r>
    </w:p>
    <w:p>
      <w:pPr>
        <w:pStyle w:val="BookText"/>
      </w:pPr>
      <w:r>
        <w:rPr>
          <w:rFonts w:ascii="Amiri" w:hAnsi="Amiri" w:eastAsia="Amiri" w:cs="Amiri"/>
          <w:lang w:bidi="ar-SA"/>
          <w:color w:val="111111"/>
          <w:sz w:val="28"/>
          <w:szCs w:val="28"/>
          <w:rtl/>
        </w:rPr>
        <w:t xml:space="preserve">والجَوْزَل : السّمُّ.</w:t>
      </w:r>
    </w:p>
    <w:p>
      <w:pPr>
        <w:pStyle w:val="BookText"/>
      </w:pPr>
      <w:r>
        <w:rPr>
          <w:rFonts w:ascii="IRNazanin" w:hAnsi="IRNazanin" w:eastAsia="IRNazanin" w:cs="IRNazanin"/>
          <w:lang w:bidi="fa-IR"/>
          <w:color w:val="111111"/>
          <w:sz w:val="28"/>
          <w:szCs w:val="28"/>
          <w:rtl/>
        </w:rPr>
        <w:t xml:space="preserve">[شماره صفحه واقعی : 1085]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50" w:name="pg14428_153460"/>
    <w:bookmarkEnd w:id="350"/>
    <w:p>
      <w:pPr>
        <w:pStyle w:val="Heading4"/>
      </w:pPr>
      <w:bookmarkStart w:id="2175" w:name="_Toc1676"/>
      <w:r>
        <w:t>الأفعال</w:t>
      </w:r>
      <w:bookmarkEnd w:id="2175"/>
    </w:p>
    <w:p>
      <w:pPr>
        <w:pStyle w:val="Heading5"/>
      </w:pPr>
      <w:bookmarkStart w:id="2176" w:name="_Toc1677"/>
      <w:r>
        <w:t>اشارة</w:t>
      </w:r>
      <w:bookmarkEnd w:id="2176"/>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2177" w:name="_Toc1678"/>
      <w:r>
        <w:t>جَزَر</w:t>
      </w:r>
      <w:bookmarkEnd w:id="2177"/>
    </w:p>
    <w:p>
      <w:pPr>
        <w:pStyle w:val="BookText"/>
      </w:pPr>
      <w:r>
        <w:rPr>
          <w:rFonts w:ascii="Amiri" w:hAnsi="Amiri" w:eastAsia="Amiri" w:cs="Amiri"/>
          <w:lang w:bidi="ar-SA"/>
          <w:color w:val="111111"/>
          <w:sz w:val="28"/>
          <w:szCs w:val="28"/>
          <w:rtl/>
        </w:rPr>
        <w:t xml:space="preserve">[جَزَر] : الجَزْر : نقيض المدّ ، يقال : جَزَر النهرُ جَزْراً : إِذا قلّ ماؤُه. وفي الحديث </w:t>
      </w:r>
      <w:r>
        <w:rPr>
          <w:rStyle w:val="FootnoteReference"/>
        </w:rPr>
        <w:footnoteReference w:id="966"/>
      </w:r>
      <w:r>
        <w:rPr>
          <w:rFonts w:ascii="Amiri" w:hAnsi="Amiri" w:eastAsia="Amiri" w:cs="Amiri"/>
          <w:lang w:bidi="ar-SA"/>
          <w:color w:val="111111"/>
          <w:sz w:val="28"/>
          <w:szCs w:val="28"/>
          <w:rtl/>
        </w:rPr>
        <w:t xml:space="preserve">عن النبي عليه‌السلام : « ما أَلْقَى البحرُ أو جَزَر عنه فكُلْ ».</w:t>
      </w:r>
    </w:p>
    <w:p>
      <w:pPr>
        <w:pStyle w:val="BookText"/>
      </w:pPr>
      <w:r>
        <w:rPr>
          <w:rFonts w:ascii="Amiri" w:hAnsi="Amiri" w:eastAsia="Amiri" w:cs="Amiri"/>
          <w:lang w:bidi="ar-SA"/>
          <w:color w:val="111111"/>
          <w:sz w:val="28"/>
          <w:szCs w:val="28"/>
          <w:rtl/>
        </w:rPr>
        <w:t xml:space="preserve">وجَزَر الجزَّار الجزورَ جَزْراً.</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ر</w:t>
      </w:r>
    </w:p>
    <w:p>
      <w:pPr>
        <w:pStyle w:val="Heading5"/>
      </w:pPr>
      <w:bookmarkStart w:id="2178" w:name="_Toc1679"/>
      <w:r>
        <w:t>جَزَر</w:t>
      </w:r>
      <w:bookmarkEnd w:id="2178"/>
    </w:p>
    <w:p>
      <w:pPr>
        <w:pStyle w:val="BookText"/>
      </w:pPr>
      <w:r>
        <w:rPr>
          <w:rFonts w:ascii="Amiri" w:hAnsi="Amiri" w:eastAsia="Amiri" w:cs="Amiri"/>
          <w:lang w:bidi="ar-SA"/>
          <w:color w:val="111111"/>
          <w:sz w:val="28"/>
          <w:szCs w:val="28"/>
          <w:rtl/>
        </w:rPr>
        <w:t xml:space="preserve">[جَزَر] الشيءَ : قطعه ، ومنه سمّي الجَزَّار. يقال : جزر الجَزُور جَزْراً ، يَجْزِر ويَجْزُر ، لغتان.</w:t>
      </w:r>
    </w:p>
    <w:p>
      <w:pPr>
        <w:pStyle w:val="BookText"/>
      </w:pPr>
      <w:r>
        <w:rPr>
          <w:rFonts w:ascii="Amiri" w:hAnsi="Amiri" w:eastAsia="Amiri" w:cs="Amiri"/>
          <w:lang w:bidi="ar-SA"/>
          <w:color w:val="111111"/>
          <w:sz w:val="28"/>
          <w:szCs w:val="28"/>
          <w:rtl/>
        </w:rPr>
        <w:t xml:space="preserve">والجَزْر : خلاف المد.</w:t>
      </w:r>
    </w:p>
    <w:p>
      <w:pPr>
        <w:pStyle w:val="BookText"/>
      </w:pPr>
      <w:r>
        <w:rPr>
          <w:rFonts w:ascii="Amiri" w:hAnsi="Amiri" w:eastAsia="Amiri" w:cs="Amiri"/>
          <w:lang w:bidi="ar-SA"/>
          <w:color w:val="111111"/>
          <w:sz w:val="28"/>
          <w:szCs w:val="28"/>
          <w:rtl/>
        </w:rPr>
        <w:t xml:space="preserve">وجَزَر الماءُ : إِذا نَضَب.</w:t>
      </w:r>
    </w:p>
    <w:p>
      <w:pPr>
        <w:pStyle w:val="BookText"/>
      </w:pPr>
      <w:r>
        <w:rPr>
          <w:rFonts w:ascii="IRNazanin" w:hAnsi="IRNazanin" w:eastAsia="IRNazanin" w:cs="IRNazanin"/>
          <w:lang w:bidi="fa-IR"/>
          <w:color w:val="111111"/>
          <w:sz w:val="28"/>
          <w:szCs w:val="28"/>
          <w:rtl/>
        </w:rPr>
        <w:t xml:space="preserve">ف</w:t>
      </w:r>
    </w:p>
    <w:p>
      <w:pPr>
        <w:pStyle w:val="Heading5"/>
      </w:pPr>
      <w:bookmarkStart w:id="2179" w:name="_Toc1680"/>
      <w:r>
        <w:t>جزف</w:t>
      </w:r>
      <w:bookmarkEnd w:id="2179"/>
    </w:p>
    <w:p>
      <w:pPr>
        <w:pStyle w:val="BookText"/>
      </w:pPr>
      <w:r>
        <w:rPr>
          <w:rFonts w:ascii="Amiri" w:hAnsi="Amiri" w:eastAsia="Amiri" w:cs="Amiri"/>
          <w:lang w:bidi="ar-SA"/>
          <w:color w:val="111111"/>
          <w:sz w:val="28"/>
          <w:szCs w:val="28"/>
          <w:rtl/>
        </w:rPr>
        <w:t xml:space="preserve">[جزف] : الجزْف : الأخذ بكثرة.</w:t>
      </w:r>
    </w:p>
    <w:p>
      <w:pPr>
        <w:pStyle w:val="BookText"/>
      </w:pPr>
      <w:r>
        <w:rPr>
          <w:rFonts w:ascii="Amiri" w:hAnsi="Amiri" w:eastAsia="Amiri" w:cs="Amiri"/>
          <w:lang w:bidi="ar-SA"/>
          <w:color w:val="111111"/>
          <w:sz w:val="28"/>
          <w:szCs w:val="28"/>
          <w:rtl/>
        </w:rPr>
        <w:t xml:space="preserve">وأصلها فارسية.</w:t>
      </w:r>
    </w:p>
    <w:p>
      <w:pPr>
        <w:pStyle w:val="BookText"/>
      </w:pPr>
      <w:r>
        <w:rPr>
          <w:rFonts w:ascii="Amiri" w:hAnsi="Amiri" w:eastAsia="Amiri" w:cs="Amiri"/>
          <w:lang w:bidi="ar-SA"/>
          <w:color w:val="111111"/>
          <w:sz w:val="28"/>
          <w:szCs w:val="28"/>
          <w:rtl/>
        </w:rPr>
        <w:t xml:space="preserve">والجَزْف : بيع الشيء بغير كيل ولا وزن.</w:t>
      </w:r>
    </w:p>
    <w:p>
      <w:pPr>
        <w:pStyle w:val="BookText"/>
      </w:pPr>
      <w:r>
        <w:rPr>
          <w:rFonts w:ascii="IRNazanin" w:hAnsi="IRNazanin" w:eastAsia="IRNazanin" w:cs="IRNazanin"/>
          <w:lang w:bidi="fa-IR"/>
          <w:color w:val="111111"/>
          <w:sz w:val="28"/>
          <w:szCs w:val="28"/>
          <w:rtl/>
        </w:rPr>
        <w:t xml:space="preserve">ل</w:t>
      </w:r>
    </w:p>
    <w:p>
      <w:pPr>
        <w:pStyle w:val="Heading5"/>
      </w:pPr>
      <w:bookmarkStart w:id="2180" w:name="_Toc1681"/>
      <w:r>
        <w:t>جَزَلْتُ</w:t>
      </w:r>
      <w:bookmarkEnd w:id="2180"/>
    </w:p>
    <w:p>
      <w:pPr>
        <w:pStyle w:val="BookText"/>
      </w:pPr>
      <w:r>
        <w:rPr>
          <w:rFonts w:ascii="Amiri" w:hAnsi="Amiri" w:eastAsia="Amiri" w:cs="Amiri"/>
          <w:lang w:bidi="ar-SA"/>
          <w:color w:val="111111"/>
          <w:sz w:val="28"/>
          <w:szCs w:val="28"/>
          <w:rtl/>
        </w:rPr>
        <w:t xml:space="preserve">[جَزَلْتُ] : الشيءَ : إِذا قطعتُه.</w:t>
      </w:r>
    </w:p>
    <w:p>
      <w:pPr>
        <w:pStyle w:val="BookText"/>
      </w:pPr>
      <w:r>
        <w:rPr>
          <w:rFonts w:ascii="IRNazanin" w:hAnsi="IRNazanin" w:eastAsia="IRNazanin" w:cs="IRNazanin"/>
          <w:lang w:bidi="fa-IR"/>
          <w:color w:val="111111"/>
          <w:sz w:val="28"/>
          <w:szCs w:val="28"/>
          <w:rtl/>
        </w:rPr>
        <w:t xml:space="preserve">م</w:t>
      </w:r>
    </w:p>
    <w:p>
      <w:pPr>
        <w:pStyle w:val="Heading5"/>
      </w:pPr>
      <w:bookmarkStart w:id="2181" w:name="_Toc1682"/>
      <w:r>
        <w:t>جزم</w:t>
      </w:r>
      <w:bookmarkEnd w:id="2181"/>
    </w:p>
    <w:p>
      <w:pPr>
        <w:pStyle w:val="BookText"/>
      </w:pPr>
      <w:r>
        <w:rPr>
          <w:rFonts w:ascii="Amiri" w:hAnsi="Amiri" w:eastAsia="Amiri" w:cs="Amiri"/>
          <w:lang w:bidi="ar-SA"/>
          <w:color w:val="111111"/>
          <w:sz w:val="28"/>
          <w:szCs w:val="28"/>
          <w:rtl/>
        </w:rPr>
        <w:t xml:space="preserve">[جزم] : الجَزْم : القطع ، جَزَمَ الشيءَ : أي قطعه.</w:t>
      </w:r>
    </w:p>
    <w:p>
      <w:pPr>
        <w:pStyle w:val="BookText"/>
      </w:pPr>
      <w:r>
        <w:rPr>
          <w:rFonts w:ascii="Amiri" w:hAnsi="Amiri" w:eastAsia="Amiri" w:cs="Amiri"/>
          <w:lang w:bidi="ar-SA"/>
          <w:color w:val="111111"/>
          <w:sz w:val="28"/>
          <w:szCs w:val="28"/>
          <w:rtl/>
        </w:rPr>
        <w:t xml:space="preserve">ومنه الجَزْم </w:t>
      </w:r>
      <w:r>
        <w:rPr>
          <w:rStyle w:val="FootnoteReference"/>
        </w:rPr>
        <w:footnoteReference w:id="967"/>
      </w:r>
      <w:r>
        <w:rPr>
          <w:rFonts w:ascii="Amiri" w:hAnsi="Amiri" w:eastAsia="Amiri" w:cs="Amiri"/>
          <w:lang w:bidi="ar-SA"/>
          <w:color w:val="111111"/>
          <w:sz w:val="28"/>
          <w:szCs w:val="28"/>
          <w:rtl/>
        </w:rPr>
        <w:t xml:space="preserve">في الإِعراب : وهو حذف حروف المد واللين والحركات من الفعل المضارع ، كقولك : لم يعدُ ولم يمضِ ولم يخشَ ولم يذهبْ ، والأصل : يعدو ويمضي</w:t>
      </w:r>
    </w:p>
    <w:p>
      <w:pPr>
        <w:pStyle w:val="BookText"/>
      </w:pPr>
      <w:r>
        <w:rPr>
          <w:rFonts w:ascii="IRNazanin" w:hAnsi="IRNazanin" w:eastAsia="IRNazanin" w:cs="IRNazanin"/>
          <w:lang w:bidi="fa-IR"/>
          <w:color w:val="111111"/>
          <w:sz w:val="28"/>
          <w:szCs w:val="28"/>
          <w:rtl/>
        </w:rPr>
        <w:t xml:space="preserve">[شماره صفحه واقعی : 1086]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51" w:name="pg14428_153461"/>
    <w:bookmarkEnd w:id="351"/>
    <w:p>
      <w:pPr>
        <w:pStyle w:val="BookText"/>
      </w:pPr>
      <w:r>
        <w:rPr>
          <w:rFonts w:ascii="Amiri" w:hAnsi="Amiri" w:eastAsia="Amiri" w:cs="Amiri"/>
          <w:lang w:bidi="ar-SA"/>
          <w:color w:val="111111"/>
          <w:sz w:val="28"/>
          <w:szCs w:val="28"/>
          <w:rtl/>
        </w:rPr>
        <w:t xml:space="preserve">ويخشى ويذهبُ. وحروف الجَزْم. يجمعها قولي :</w:t>
      </w:r>
    </w:p>
    <w:p>
      <w:pPr>
        <w:pStyle w:val="BookText"/>
      </w:pPr>
      <w:r>
        <w:rPr>
          <w:rFonts w:ascii="Amiri" w:hAnsi="Amiri" w:eastAsia="Amiri" w:cs="Amiri"/>
          <w:lang w:bidi="ar-SA"/>
          <w:color w:val="111111"/>
          <w:sz w:val="28"/>
          <w:szCs w:val="28"/>
          <w:rtl/>
        </w:rPr>
        <w:t xml:space="preserve">اجْزِمْ ب- « لا » في النَّهي واجْزِمْ ب- « لَمْ »</w:t>
      </w:r>
    </w:p>
    <w:p>
      <w:pPr>
        <w:pStyle w:val="BookText"/>
      </w:pPr>
      <w:r>
        <w:rPr>
          <w:rFonts w:ascii="Amiri" w:hAnsi="Amiri" w:eastAsia="Amiri" w:cs="Amiri"/>
          <w:lang w:bidi="ar-SA"/>
          <w:color w:val="111111"/>
          <w:sz w:val="28"/>
          <w:szCs w:val="28"/>
          <w:rtl/>
        </w:rPr>
        <w:t xml:space="preserve">واجْزِمْ ب- « لام الأَمْر » للغائبِ</w:t>
      </w:r>
    </w:p>
    <w:p>
      <w:pPr>
        <w:pStyle w:val="BookText"/>
      </w:pPr>
      <w:r>
        <w:rPr>
          <w:rFonts w:ascii="Amiri" w:hAnsi="Amiri" w:eastAsia="Amiri" w:cs="Amiri"/>
          <w:lang w:bidi="ar-SA"/>
          <w:color w:val="111111"/>
          <w:sz w:val="28"/>
          <w:szCs w:val="28"/>
          <w:rtl/>
        </w:rPr>
        <w:t xml:space="preserve">تقول في النهي : لا تذهبْ ، وفي الأمر للغائب كقول الله تعالى : ( وَلْتَكُنْ مِنْكُمْ أُمَّةٌ )</w:t>
      </w:r>
      <w:r>
        <w:rPr>
          <w:rStyle w:val="FootnoteReference"/>
        </w:rPr>
        <w:footnoteReference w:id="968"/>
      </w:r>
      <w:r>
        <w:rPr>
          <w:rFonts w:ascii="Amiri" w:hAnsi="Amiri" w:eastAsia="Amiri" w:cs="Amiri"/>
          <w:lang w:bidi="ar-SA"/>
          <w:color w:val="111111"/>
          <w:sz w:val="28"/>
          <w:szCs w:val="28"/>
          <w:rtl/>
        </w:rPr>
        <w:t xml:space="preserve">. و « لم » : يجزم بها وبما اشتق منها مثل « لَمّا » و « ألمّا » و « أَوَلَمْ » و « أَوَلمّا » و « أَفَلَمْ » و « أَفَلَمَّا » ، وأصلها « لمْ ».</w:t>
      </w:r>
    </w:p>
    <w:p>
      <w:pPr>
        <w:pStyle w:val="BookText"/>
      </w:pPr>
      <w:r>
        <w:rPr>
          <w:rFonts w:ascii="Amiri" w:hAnsi="Amiri" w:eastAsia="Amiri" w:cs="Amiri"/>
          <w:lang w:bidi="ar-SA"/>
          <w:color w:val="111111"/>
          <w:sz w:val="28"/>
          <w:szCs w:val="28"/>
          <w:rtl/>
        </w:rPr>
        <w:t xml:space="preserve">ويقال : جَزَمْت القِرْبَة : إِذا ملأتَها ، قال صخر الغَيّ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جَزَمْتُ به قِرْبَتي</w:t>
      </w:r>
    </w:p>
    <w:p>
      <w:pPr>
        <w:pStyle w:val="BookText"/>
      </w:pPr>
      <w:r>
        <w:rPr>
          <w:rFonts w:ascii="Amiri" w:hAnsi="Amiri" w:eastAsia="Amiri" w:cs="Amiri"/>
          <w:lang w:bidi="ar-SA"/>
          <w:color w:val="111111"/>
          <w:sz w:val="28"/>
          <w:szCs w:val="28"/>
          <w:rtl/>
        </w:rPr>
        <w:t xml:space="preserve">تَيَمَّمْتُ أَطْرِقَةً أو خَلِيفا</w:t>
      </w:r>
    </w:p>
    <w:p>
      <w:pPr>
        <w:pStyle w:val="BookText"/>
      </w:pPr>
      <w:r>
        <w:rPr>
          <w:rFonts w:ascii="Amiri" w:hAnsi="Amiri" w:eastAsia="Amiri" w:cs="Amiri"/>
          <w:lang w:bidi="ar-SA"/>
          <w:color w:val="111111"/>
          <w:sz w:val="28"/>
          <w:szCs w:val="28"/>
          <w:rtl/>
        </w:rPr>
        <w:t xml:space="preserve">وجَزَم النخلَ. إِذا خَرَصه.</w:t>
      </w:r>
    </w:p>
    <w:p>
      <w:pPr>
        <w:pStyle w:val="BookText"/>
      </w:pPr>
      <w:r>
        <w:rPr>
          <w:rFonts w:ascii="Amiri" w:hAnsi="Amiri" w:eastAsia="Amiri" w:cs="Amiri"/>
          <w:lang w:bidi="ar-SA"/>
          <w:color w:val="111111"/>
          <w:sz w:val="28"/>
          <w:szCs w:val="28"/>
          <w:rtl/>
        </w:rPr>
        <w:t xml:space="preserve">والجَزْم : ضرب من الكتابة ، وهو تسوية الحروف.</w:t>
      </w:r>
    </w:p>
    <w:p>
      <w:pPr>
        <w:pStyle w:val="BookText"/>
      </w:pPr>
      <w:r>
        <w:rPr>
          <w:rFonts w:ascii="Amiri" w:hAnsi="Amiri" w:eastAsia="Amiri" w:cs="Amiri"/>
          <w:lang w:bidi="ar-SA"/>
          <w:color w:val="111111"/>
          <w:sz w:val="28"/>
          <w:szCs w:val="28"/>
          <w:rtl/>
        </w:rPr>
        <w:t xml:space="preserve">ويقال : فلان يَجْزِم الكلامَ جَزْماً : إِذا وضع الحروف مواضعَها في بيان وسهولة.</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970"/>
      </w:r>
      <w:r>
        <w:rPr>
          <w:rFonts w:ascii="Amiri" w:hAnsi="Amiri" w:eastAsia="Amiri" w:cs="Amiri"/>
          <w:lang w:bidi="ar-SA"/>
          <w:color w:val="111111"/>
          <w:sz w:val="28"/>
          <w:szCs w:val="28"/>
          <w:rtl/>
        </w:rPr>
        <w:t xml:space="preserve">: « كانت قراءة النبي عليه‌السلام جزماً ». وفي حديث إِبراهيم </w:t>
      </w:r>
      <w:r>
        <w:rPr>
          <w:rStyle w:val="FootnoteReference"/>
        </w:rPr>
        <w:footnoteReference w:id="971"/>
      </w:r>
      <w:r>
        <w:rPr>
          <w:rFonts w:ascii="Amiri" w:hAnsi="Amiri" w:eastAsia="Amiri" w:cs="Amiri"/>
          <w:lang w:bidi="ar-SA"/>
          <w:color w:val="111111"/>
          <w:sz w:val="28"/>
          <w:szCs w:val="28"/>
          <w:rtl/>
        </w:rPr>
        <w:t xml:space="preserve">: « التكبيرُ جَزْم ، والقراءة جَزْم ، والتسليم جَزْم » أراد أن القراءة تكون سهلة رسلة لا يمد فيها المدّ الشنيع ، وكذلك التكبير والتسليم.</w:t>
      </w:r>
    </w:p>
    <w:p>
      <w:pPr>
        <w:pStyle w:val="BookText"/>
      </w:pPr>
      <w:r>
        <w:rPr>
          <w:rFonts w:ascii="Amiri" w:hAnsi="Amiri" w:eastAsia="Amiri" w:cs="Amiri"/>
          <w:lang w:bidi="ar-SA"/>
          <w:color w:val="111111"/>
          <w:sz w:val="28"/>
          <w:szCs w:val="28"/>
          <w:rtl/>
        </w:rPr>
        <w:t xml:space="preserve">وجزم على الأمر : أي أقدم وقطع التسويف.</w:t>
      </w:r>
    </w:p>
    <w:p>
      <w:pPr>
        <w:pStyle w:val="BookText"/>
      </w:pPr>
      <w:r>
        <w:rPr>
          <w:rFonts w:ascii="Amiri" w:hAnsi="Amiri" w:eastAsia="Amiri" w:cs="Amiri"/>
          <w:lang w:bidi="ar-SA"/>
          <w:color w:val="111111"/>
          <w:sz w:val="28"/>
          <w:szCs w:val="28"/>
          <w:rtl/>
        </w:rPr>
        <w:t xml:space="preserve">ي</w:t>
      </w:r>
    </w:p>
    <w:p>
      <w:pPr>
        <w:pStyle w:val="Heading5"/>
      </w:pPr>
      <w:bookmarkStart w:id="2182" w:name="_Toc1683"/>
      <w:r>
        <w:t>جزيت</w:t>
      </w:r>
      <w:bookmarkEnd w:id="2182"/>
    </w:p>
    <w:p>
      <w:pPr>
        <w:pStyle w:val="BookText"/>
      </w:pPr>
      <w:r>
        <w:rPr>
          <w:rFonts w:ascii="Amiri" w:hAnsi="Amiri" w:eastAsia="Amiri" w:cs="Amiri"/>
          <w:lang w:bidi="ar-SA"/>
          <w:color w:val="111111"/>
          <w:sz w:val="28"/>
          <w:szCs w:val="28"/>
          <w:rtl/>
        </w:rPr>
        <w:t xml:space="preserve">[جزيت] : فلاناً بما فعل جزاء : إِذا كافأته ، قال الله تعالى : ( كَذلِكَ نَجْزِي كُلَّ كَفُورٍ )</w:t>
      </w:r>
      <w:r>
        <w:rPr>
          <w:rStyle w:val="FootnoteReference"/>
        </w:rPr>
        <w:footnoteReference w:id="972"/>
      </w:r>
      <w:r>
        <w:rPr>
          <w:rFonts w:ascii="Amiri" w:hAnsi="Amiri" w:eastAsia="Amiri" w:cs="Amiri"/>
          <w:lang w:bidi="ar-SA"/>
          <w:color w:val="111111"/>
          <w:sz w:val="28"/>
          <w:szCs w:val="28"/>
          <w:rtl/>
        </w:rPr>
        <w:t xml:space="preserve">كلهم قرأ بالنون ونصب</w:t>
      </w:r>
    </w:p>
    <w:p>
      <w:pPr>
        <w:pStyle w:val="BookText"/>
      </w:pPr>
      <w:r>
        <w:rPr>
          <w:rFonts w:ascii="IRNazanin" w:hAnsi="IRNazanin" w:eastAsia="IRNazanin" w:cs="IRNazanin"/>
          <w:lang w:bidi="fa-IR"/>
          <w:color w:val="111111"/>
          <w:sz w:val="28"/>
          <w:szCs w:val="28"/>
          <w:rtl/>
        </w:rPr>
        <w:t xml:space="preserve">[شماره صفحه واقعی : 1087]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52" w:name="pg14428_153462"/>
    <w:bookmarkEnd w:id="352"/>
    <w:p>
      <w:pPr>
        <w:pStyle w:val="BookText"/>
      </w:pPr>
      <w:r>
        <w:rPr>
          <w:rFonts w:ascii="Amiri" w:hAnsi="Amiri" w:eastAsia="Amiri" w:cs="Amiri"/>
          <w:lang w:bidi="ar-SA"/>
          <w:color w:val="111111"/>
          <w:sz w:val="28"/>
          <w:szCs w:val="28"/>
          <w:rtl/>
        </w:rPr>
        <w:t xml:space="preserve">( كُلَ ) غير أبي عمرو فقرأ بالياء مضمومة والرفع. وقرأ ابن عامر وحمزة والكسائي لِنَجْزِيَ قَوْماً </w:t>
      </w:r>
      <w:r>
        <w:rPr>
          <w:rStyle w:val="FootnoteReference"/>
        </w:rPr>
        <w:footnoteReference w:id="973"/>
      </w:r>
      <w:r>
        <w:rPr>
          <w:rFonts w:ascii="Amiri" w:hAnsi="Amiri" w:eastAsia="Amiri" w:cs="Amiri"/>
          <w:lang w:bidi="ar-SA"/>
          <w:color w:val="111111"/>
          <w:sz w:val="28"/>
          <w:szCs w:val="28"/>
          <w:rtl/>
        </w:rPr>
        <w:t xml:space="preserve">بالنون ، والباقون بالياء.</w:t>
      </w:r>
    </w:p>
    <w:p>
      <w:pPr>
        <w:pStyle w:val="BookText"/>
      </w:pPr>
      <w:r>
        <w:rPr>
          <w:rFonts w:ascii="Amiri" w:hAnsi="Amiri" w:eastAsia="Amiri" w:cs="Amiri"/>
          <w:lang w:bidi="ar-SA"/>
          <w:color w:val="111111"/>
          <w:sz w:val="28"/>
          <w:szCs w:val="28"/>
          <w:rtl/>
        </w:rPr>
        <w:t xml:space="preserve">ويقال : جزيته فِعْله وبفعله ، قال : فجمع بينهما :</w:t>
      </w:r>
    </w:p>
    <w:p>
      <w:pPr>
        <w:pStyle w:val="BookText"/>
      </w:pPr>
      <w:r>
        <w:rPr>
          <w:rFonts w:ascii="Amiri" w:hAnsi="Amiri" w:eastAsia="Amiri" w:cs="Amiri"/>
          <w:lang w:bidi="ar-SA"/>
          <w:color w:val="111111"/>
          <w:sz w:val="28"/>
          <w:szCs w:val="28"/>
          <w:rtl/>
        </w:rPr>
        <w:t xml:space="preserve">إِنْ أَجْزِ عَلْقَمَةَ بنَ سَعْدٍ فِعْلَهُ</w:t>
      </w:r>
    </w:p>
    <w:p>
      <w:pPr>
        <w:pStyle w:val="BookText"/>
      </w:pPr>
      <w:r>
        <w:rPr>
          <w:rFonts w:ascii="Amiri" w:hAnsi="Amiri" w:eastAsia="Amiri" w:cs="Amiri"/>
          <w:lang w:bidi="ar-SA"/>
          <w:color w:val="111111"/>
          <w:sz w:val="28"/>
          <w:szCs w:val="28"/>
          <w:rtl/>
        </w:rPr>
        <w:t xml:space="preserve">لَمْ أَجْزِهِ بِبِلاءِ يَوْمٍ واحِدِ</w:t>
      </w:r>
    </w:p>
    <w:p>
      <w:pPr>
        <w:pStyle w:val="BookText"/>
      </w:pPr>
      <w:r>
        <w:rPr>
          <w:rFonts w:ascii="Amiri" w:hAnsi="Amiri" w:eastAsia="Amiri" w:cs="Amiri"/>
          <w:lang w:bidi="ar-SA"/>
          <w:color w:val="111111"/>
          <w:sz w:val="28"/>
          <w:szCs w:val="28"/>
          <w:rtl/>
        </w:rPr>
        <w:t xml:space="preserve">ويقال : جَزَى عني هذا الأمر يَجْزِي ، كما تقول يقضي ، قال الله تعالى : ( يَوْماً لا تَجْزِي نَفْسٌ عَنْ نَفْسٍ شَيْئاً )</w:t>
      </w:r>
      <w:r>
        <w:rPr>
          <w:rStyle w:val="FootnoteReference"/>
        </w:rPr>
        <w:footnoteReference w:id="974"/>
      </w:r>
      <w:r>
        <w:rPr>
          <w:rFonts w:ascii="Amiri" w:hAnsi="Amiri" w:eastAsia="Amiri" w:cs="Amiri"/>
          <w:lang w:bidi="ar-SA"/>
          <w:color w:val="111111"/>
          <w:sz w:val="28"/>
          <w:szCs w:val="28"/>
          <w:rtl/>
        </w:rPr>
        <w:t xml:space="preserve">. وقال تعالى : فَجَزَاءُ مِثْلِ مَا قَتَلَ مِنَ النَّعَمِ </w:t>
      </w:r>
      <w:r>
        <w:rPr>
          <w:rStyle w:val="FootnoteReference"/>
        </w:rPr>
        <w:footnoteReference w:id="975"/>
      </w:r>
      <w:r>
        <w:rPr>
          <w:rFonts w:ascii="Amiri" w:hAnsi="Amiri" w:eastAsia="Amiri" w:cs="Amiri"/>
          <w:lang w:bidi="ar-SA"/>
          <w:color w:val="111111"/>
          <w:sz w:val="28"/>
          <w:szCs w:val="28"/>
          <w:rtl/>
        </w:rPr>
        <w:t xml:space="preserve">: أي فعليه جزاءُ مثلِ ما قتل.</w:t>
      </w:r>
    </w:p>
    <w:p>
      <w:pPr>
        <w:pStyle w:val="BookText"/>
      </w:pPr>
      <w:r>
        <w:rPr>
          <w:rFonts w:ascii="Amiri" w:hAnsi="Amiri" w:eastAsia="Amiri" w:cs="Amiri"/>
          <w:lang w:bidi="ar-SA"/>
          <w:color w:val="111111"/>
          <w:sz w:val="28"/>
          <w:szCs w:val="28"/>
          <w:rtl/>
        </w:rPr>
        <w:t xml:space="preserve">وكذلك تقديره في قراءة من قرأ فَجَزاءٌ بالتنوين ( مِثْلُ ) بالرفع ، وهي قراءة الكوفيين ويعقوب واختيار أبي عبيد ، وقرأ الباقون بإِضافة جزاء إِلى مثل.</w:t>
      </w:r>
    </w:p>
    <w:p>
      <w:pPr>
        <w:pStyle w:val="BookText"/>
      </w:pPr>
      <w:r>
        <w:rPr>
          <w:rFonts w:ascii="Amiri" w:hAnsi="Amiri" w:eastAsia="Amiri" w:cs="Amiri"/>
          <w:lang w:bidi="ar-SA"/>
          <w:color w:val="111111"/>
          <w:sz w:val="28"/>
          <w:szCs w:val="28"/>
          <w:rtl/>
        </w:rPr>
        <w:t xml:space="preserve">قال أبو حنيفة وأبو يوسف : عليه قيمة الصيد في مثله من النعم ، وهي معروفة ، وهو بالخيار : إِن شاء اشترى بها هدْياً وذبحه في الحرم وفرقه على المساكين ؛ وإِن شاء اشترى [ بها ] طعاماً وأعطى كل مسكين نصف صاع من البُرّ ؛ وإِن شاء صام عن كل نصف صاع يوماً.</w:t>
      </w:r>
    </w:p>
    <w:p>
      <w:pPr>
        <w:pStyle w:val="BookText"/>
      </w:pPr>
      <w:r>
        <w:rPr>
          <w:rFonts w:ascii="Amiri" w:hAnsi="Amiri" w:eastAsia="Amiri" w:cs="Amiri"/>
          <w:lang w:bidi="ar-SA"/>
          <w:color w:val="111111"/>
          <w:sz w:val="28"/>
          <w:szCs w:val="28"/>
          <w:rtl/>
        </w:rPr>
        <w:t xml:space="preserve">وقال الشافعي ومن وافقه : عليه مثل الصيد في الصورة والشبه. وهو قول مالك ومحمد ، إِلا في الحمامة ، فعند محمد : فيها القيمة. وعند الشافعي ومن وافقه : فيها شاة.</w:t>
      </w:r>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IRNazanin" w:hAnsi="IRNazanin" w:eastAsia="IRNazanin" w:cs="IRNazanin"/>
          <w:lang w:bidi="fa-IR"/>
          <w:color w:val="111111"/>
          <w:sz w:val="28"/>
          <w:szCs w:val="28"/>
          <w:rtl/>
        </w:rPr>
        <w:t xml:space="preserve">ح</w:t>
      </w:r>
    </w:p>
    <w:p>
      <w:pPr>
        <w:pStyle w:val="Heading5"/>
      </w:pPr>
      <w:bookmarkStart w:id="2183" w:name="_Toc1684"/>
      <w:r>
        <w:t>جزح</w:t>
      </w:r>
      <w:bookmarkEnd w:id="2183"/>
    </w:p>
    <w:p>
      <w:pPr>
        <w:pStyle w:val="BookText"/>
      </w:pPr>
      <w:r>
        <w:rPr>
          <w:rFonts w:ascii="Amiri" w:hAnsi="Amiri" w:eastAsia="Amiri" w:cs="Amiri"/>
          <w:lang w:bidi="ar-SA"/>
          <w:color w:val="111111"/>
          <w:sz w:val="28"/>
          <w:szCs w:val="28"/>
          <w:rtl/>
        </w:rPr>
        <w:t xml:space="preserve">[جزح] : يقال : جزح له من ماله جَزْحاً : أي أعطاه ، قال ابن مقبل </w:t>
      </w:r>
      <w:r>
        <w:rPr>
          <w:rStyle w:val="FootnoteReference"/>
        </w:rPr>
        <w:footnoteReference w:id="976"/>
      </w:r>
    </w:p>
    <w:p>
      <w:pPr>
        <w:pStyle w:val="BookText"/>
      </w:pPr>
      <w:r>
        <w:rPr>
          <w:rFonts w:ascii="Amiri" w:hAnsi="Amiri" w:eastAsia="Amiri" w:cs="Amiri"/>
          <w:lang w:bidi="ar-SA"/>
          <w:color w:val="111111"/>
          <w:sz w:val="28"/>
          <w:szCs w:val="28"/>
          <w:rtl/>
        </w:rPr>
        <w:t xml:space="preserve">وإني إذا ضاق الرفود برفده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1088]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53" w:name="pg14428_153463"/>
    <w:bookmarkEnd w:id="35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لَمُخْتَبِطٌ مِنَ تَالِدِ المالِ جَازِحُ</w:t>
      </w:r>
    </w:p>
    <w:p>
      <w:pPr>
        <w:pStyle w:val="BookText"/>
      </w:pPr>
      <w:r>
        <w:rPr>
          <w:rFonts w:ascii="IRNazanin" w:hAnsi="IRNazanin" w:eastAsia="IRNazanin" w:cs="IRNazanin"/>
          <w:lang w:bidi="fa-IR"/>
          <w:color w:val="111111"/>
          <w:sz w:val="28"/>
          <w:szCs w:val="28"/>
          <w:rtl/>
        </w:rPr>
        <w:t xml:space="preserve">ع</w:t>
      </w:r>
    </w:p>
    <w:p>
      <w:pPr>
        <w:pStyle w:val="Heading5"/>
      </w:pPr>
      <w:bookmarkStart w:id="2184" w:name="_Toc1685"/>
      <w:r>
        <w:t>جَزَع</w:t>
      </w:r>
      <w:bookmarkEnd w:id="2184"/>
    </w:p>
    <w:p>
      <w:pPr>
        <w:pStyle w:val="BookText"/>
      </w:pPr>
      <w:r>
        <w:rPr>
          <w:rFonts w:ascii="Amiri" w:hAnsi="Amiri" w:eastAsia="Amiri" w:cs="Amiri"/>
          <w:lang w:bidi="ar-SA"/>
          <w:color w:val="111111"/>
          <w:sz w:val="28"/>
          <w:szCs w:val="28"/>
          <w:rtl/>
        </w:rPr>
        <w:t xml:space="preserve">[جَزَع] الوادي جُزُوعاً </w:t>
      </w:r>
      <w:r>
        <w:rPr>
          <w:rStyle w:val="FootnoteReference"/>
        </w:rPr>
        <w:footnoteReference w:id="977"/>
      </w:r>
      <w:r>
        <w:rPr>
          <w:rFonts w:ascii="Amiri" w:hAnsi="Amiri" w:eastAsia="Amiri" w:cs="Amiri"/>
          <w:lang w:bidi="ar-SA"/>
          <w:color w:val="111111"/>
          <w:sz w:val="28"/>
          <w:szCs w:val="28"/>
          <w:rtl/>
        </w:rPr>
        <w:t xml:space="preserve">: إِذا قطعه عرضاً.</w:t>
      </w:r>
    </w:p>
    <w:p>
      <w:pPr>
        <w:pStyle w:val="BookText"/>
      </w:pPr>
      <w:r>
        <w:rPr>
          <w:rFonts w:ascii="Amiri" w:hAnsi="Amiri" w:eastAsia="Amiri" w:cs="Amiri"/>
          <w:lang w:bidi="ar-SA"/>
          <w:color w:val="111111"/>
          <w:sz w:val="28"/>
          <w:szCs w:val="28"/>
          <w:rtl/>
        </w:rPr>
        <w:t xml:space="preserve">وجَزَع الأرضَ : إِذا سلكها ، قال الأعشى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جَازِعَاتٍ بَطْنَ العَقِيقِ كما تَمْ</w:t>
      </w:r>
    </w:p>
    <w:p>
      <w:pPr>
        <w:pStyle w:val="BookText"/>
      </w:pPr>
      <w:r>
        <w:rPr>
          <w:rFonts w:ascii="Amiri" w:hAnsi="Amiri" w:eastAsia="Amiri" w:cs="Amiri"/>
          <w:lang w:bidi="ar-SA"/>
          <w:color w:val="111111"/>
          <w:sz w:val="28"/>
          <w:szCs w:val="28"/>
          <w:rtl/>
        </w:rPr>
        <w:t xml:space="preserve">ضِي رِفاقٌ أَمَامَهُنَّ رِفاقُ</w:t>
      </w:r>
    </w:p>
    <w:p>
      <w:pPr>
        <w:pStyle w:val="BookText"/>
      </w:pPr>
      <w:r>
        <w:rPr>
          <w:rFonts w:ascii="Amiri" w:hAnsi="Amiri" w:eastAsia="Amiri" w:cs="Amiri"/>
          <w:lang w:bidi="ar-SA"/>
          <w:color w:val="111111"/>
          <w:sz w:val="28"/>
          <w:szCs w:val="28"/>
          <w:rtl/>
        </w:rPr>
        <w:t xml:space="preserve">همزة</w:t>
      </w:r>
    </w:p>
    <w:p>
      <w:pPr>
        <w:pStyle w:val="Heading5"/>
      </w:pPr>
      <w:bookmarkStart w:id="2185" w:name="_Toc1686"/>
      <w:r>
        <w:t>جَزَأْت</w:t>
      </w:r>
      <w:bookmarkEnd w:id="2185"/>
    </w:p>
    <w:p>
      <w:pPr>
        <w:pStyle w:val="BookText"/>
      </w:pPr>
      <w:r>
        <w:rPr>
          <w:rFonts w:ascii="Amiri" w:hAnsi="Amiri" w:eastAsia="Amiri" w:cs="Amiri"/>
          <w:lang w:bidi="ar-SA"/>
          <w:color w:val="111111"/>
          <w:sz w:val="28"/>
          <w:szCs w:val="28"/>
          <w:rtl/>
        </w:rPr>
        <w:t xml:space="preserve">[جَزَأْت] الشيء ، مهموز : أي قسمته.</w:t>
      </w:r>
    </w:p>
    <w:p>
      <w:pPr>
        <w:pStyle w:val="BookText"/>
      </w:pPr>
      <w:r>
        <w:rPr>
          <w:rFonts w:ascii="Amiri" w:hAnsi="Amiri" w:eastAsia="Amiri" w:cs="Amiri"/>
          <w:lang w:bidi="ar-SA"/>
          <w:color w:val="111111"/>
          <w:sz w:val="28"/>
          <w:szCs w:val="28"/>
          <w:rtl/>
        </w:rPr>
        <w:t xml:space="preserve">والمَجْزُوء : من ألقاب أجزاء الشعر : ما سقط منه الجزء بأجمعه ، كقوله في النوع الثاني من الوافر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أَهَاجَكَ رَسْمُ مَنْزِلَةٍ</w:t>
      </w:r>
    </w:p>
    <w:p>
      <w:pPr>
        <w:pStyle w:val="BookText"/>
      </w:pPr>
      <w:r>
        <w:rPr>
          <w:rFonts w:ascii="Amiri" w:hAnsi="Amiri" w:eastAsia="Amiri" w:cs="Amiri"/>
          <w:lang w:bidi="ar-SA"/>
          <w:color w:val="111111"/>
          <w:sz w:val="28"/>
          <w:szCs w:val="28"/>
          <w:rtl/>
        </w:rPr>
        <w:t xml:space="preserve">تَخَرَّمَ أَهْلَها القَدَرُ</w:t>
      </w:r>
    </w:p>
    <w:p>
      <w:pPr>
        <w:pStyle w:val="BookText"/>
      </w:pPr>
      <w:r>
        <w:rPr>
          <w:rFonts w:ascii="Amiri" w:hAnsi="Amiri" w:eastAsia="Amiri" w:cs="Amiri"/>
          <w:lang w:bidi="ar-SA"/>
          <w:color w:val="111111"/>
          <w:sz w:val="28"/>
          <w:szCs w:val="28"/>
          <w:rtl/>
        </w:rPr>
        <w:t xml:space="preserve">وكقوله في النوع الثاني </w:t>
      </w:r>
      <w:r>
        <w:rPr>
          <w:rStyle w:val="FootnoteReference"/>
        </w:rPr>
        <w:footnoteReference w:id="980"/>
      </w:r>
      <w:r>
        <w:rPr>
          <w:rFonts w:ascii="IRNazanin" w:hAnsi="IRNazanin" w:eastAsia="IRNazanin" w:cs="IRNazanin"/>
          <w:lang w:bidi="fa-IR"/>
          <w:color w:val="111111"/>
          <w:sz w:val="28"/>
          <w:szCs w:val="28"/>
          <w:rtl/>
        </w:rPr>
        <w:t xml:space="preserve">من الهزج </w:t>
      </w:r>
      <w:r>
        <w:rPr>
          <w:rStyle w:val="FootnoteReference"/>
        </w:rPr>
        <w:footnoteReference w:id="981"/>
      </w:r>
    </w:p>
    <w:p>
      <w:pPr>
        <w:pStyle w:val="BookText"/>
      </w:pPr>
      <w:r>
        <w:rPr>
          <w:rFonts w:ascii="Amiri" w:hAnsi="Amiri" w:eastAsia="Amiri" w:cs="Amiri"/>
          <w:lang w:bidi="ar-SA"/>
          <w:color w:val="111111"/>
          <w:sz w:val="28"/>
          <w:szCs w:val="28"/>
          <w:rtl/>
        </w:rPr>
        <w:t xml:space="preserve">يا صاحبي رحلي أقلا عذلي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يا صَاحبَيْ رَحْلِي</w:t>
      </w:r>
    </w:p>
    <w:p>
      <w:pPr>
        <w:pStyle w:val="BookText"/>
      </w:pPr>
      <w:r>
        <w:rPr>
          <w:rFonts w:ascii="Amiri" w:hAnsi="Amiri" w:eastAsia="Amiri" w:cs="Amiri"/>
          <w:lang w:bidi="ar-SA"/>
          <w:color w:val="111111"/>
          <w:sz w:val="28"/>
          <w:szCs w:val="28"/>
          <w:rtl/>
        </w:rPr>
        <w:t xml:space="preserve">أَقِلَّا اليَوْمَ مِنْ عَذْلي</w:t>
      </w:r>
    </w:p>
    <w:p>
      <w:pPr>
        <w:pStyle w:val="BookText"/>
      </w:pPr>
      <w:r>
        <w:rPr>
          <w:rFonts w:ascii="Amiri" w:hAnsi="Amiri" w:eastAsia="Amiri" w:cs="Amiri"/>
          <w:lang w:bidi="ar-SA"/>
          <w:color w:val="111111"/>
          <w:sz w:val="28"/>
          <w:szCs w:val="28"/>
          <w:rtl/>
        </w:rPr>
        <w:t xml:space="preserve">و جَزَأَتِ الإِبلُ بالبقل عن الماء جُزْءاً وجُزُوءاً : أي اكتفت به ، قال </w:t>
      </w:r>
      <w:r>
        <w:rPr>
          <w:rStyle w:val="FootnoteReference"/>
        </w:rPr>
        <w:footnoteReference w:id="982"/>
      </w:r>
    </w:p>
    <w:p>
      <w:pPr>
        <w:pStyle w:val="BookText"/>
      </w:pPr>
      <w:r>
        <w:rPr>
          <w:rFonts w:ascii="Amiri" w:hAnsi="Amiri" w:eastAsia="Amiri" w:cs="Amiri"/>
          <w:lang w:bidi="ar-SA"/>
          <w:color w:val="111111"/>
          <w:sz w:val="28"/>
          <w:szCs w:val="28"/>
          <w:rtl/>
        </w:rPr>
        <w:t xml:space="preserve">ولاحته من بعدع النسيء ظماءة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حَتْهُ مِنْ بَعْد الجُزُوءِ ظَمَاءَةٌ</w:t>
      </w:r>
    </w:p>
    <w:p>
      <w:pPr>
        <w:pStyle w:val="BookText"/>
      </w:pPr>
      <w:r>
        <w:rPr>
          <w:rFonts w:ascii="Amiri" w:hAnsi="Amiri" w:eastAsia="Amiri" w:cs="Amiri"/>
          <w:lang w:bidi="ar-SA"/>
          <w:color w:val="111111"/>
          <w:sz w:val="28"/>
          <w:szCs w:val="28"/>
          <w:rtl/>
        </w:rPr>
        <w:t xml:space="preserve">ولم يكُ عَنْ وِرْدِ المِياهِ عَكُومُ</w:t>
      </w:r>
    </w:p>
    <w:p>
      <w:pPr>
        <w:pStyle w:val="BookText"/>
      </w:pPr>
      <w:r>
        <w:rPr>
          <w:rFonts w:ascii="Amiri" w:hAnsi="Amiri" w:eastAsia="Amiri" w:cs="Amiri"/>
          <w:lang w:bidi="ar-SA"/>
          <w:color w:val="111111"/>
          <w:sz w:val="28"/>
          <w:szCs w:val="28"/>
          <w:rtl/>
        </w:rPr>
        <w:t xml:space="preserve">العَكوم : اللُّزُوم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1089]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54" w:name="pg14428_153464"/>
    <w:bookmarkEnd w:id="354"/>
    <w:p>
      <w:pPr>
        <w:pStyle w:val="BookText"/>
      </w:pPr>
      <w:r>
        <w:rPr>
          <w:rFonts w:ascii="Amiri" w:hAnsi="Amiri" w:eastAsia="Amiri" w:cs="Amiri"/>
          <w:lang w:bidi="ar-SA"/>
          <w:color w:val="111111"/>
          <w:sz w:val="28"/>
          <w:szCs w:val="28"/>
          <w:rtl/>
        </w:rPr>
        <w:t xml:space="preserve">وجَزَأْتُ بالشيء : أي اكتفيت به ، قال الطَّائيُ </w:t>
      </w:r>
      <w:r>
        <w:rPr>
          <w:rStyle w:val="FootnoteReference"/>
        </w:rPr>
        <w:footnoteReference w:id="984"/>
      </w:r>
    </w:p>
    <w:p>
      <w:pPr>
        <w:pStyle w:val="BookText"/>
      </w:pPr>
      <w:r>
        <w:rPr>
          <w:rFonts w:ascii="Amiri" w:hAnsi="Amiri" w:eastAsia="Amiri" w:cs="Amiri"/>
          <w:lang w:bidi="ar-SA"/>
          <w:color w:val="111111"/>
          <w:sz w:val="28"/>
          <w:szCs w:val="28"/>
          <w:rtl/>
        </w:rPr>
        <w:t xml:space="preserve">لقد آليت اغدر في حذاع</w:t>
      </w:r>
    </w:p>
    <w:p>
      <w:pPr>
        <w:pStyle w:val="BookText"/>
      </w:pPr>
      <w:r>
        <w:rPr>
          <w:rFonts w:ascii="Amiri" w:hAnsi="Amiri" w:eastAsia="Amiri" w:cs="Amiri"/>
          <w:lang w:bidi="ar-SA"/>
          <w:color w:val="111111"/>
          <w:sz w:val="28"/>
          <w:szCs w:val="28"/>
          <w:rtl/>
        </w:rPr>
        <w:t xml:space="preserve">ولو منيت أمات الربّاع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بأَنَّ الغَدْرَ في الأَقْوَامِ عارٌ</w:t>
      </w:r>
    </w:p>
    <w:p>
      <w:pPr>
        <w:pStyle w:val="BookText"/>
      </w:pPr>
      <w:r>
        <w:rPr>
          <w:rFonts w:ascii="Amiri" w:hAnsi="Amiri" w:eastAsia="Amiri" w:cs="Amiri"/>
          <w:lang w:bidi="ar-SA"/>
          <w:color w:val="111111"/>
          <w:sz w:val="28"/>
          <w:szCs w:val="28"/>
          <w:rtl/>
        </w:rPr>
        <w:t xml:space="preserve">وأَنَّ الحُرَّ يَجْزَأُ بالكُرَاعِ</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ع</w:t>
      </w:r>
    </w:p>
    <w:p>
      <w:pPr>
        <w:pStyle w:val="Heading5"/>
      </w:pPr>
      <w:bookmarkStart w:id="2186" w:name="_Toc1687"/>
      <w:r>
        <w:t>جَزِع</w:t>
      </w:r>
      <w:bookmarkEnd w:id="2186"/>
    </w:p>
    <w:p>
      <w:pPr>
        <w:pStyle w:val="BookText"/>
      </w:pPr>
      <w:r>
        <w:rPr>
          <w:rFonts w:ascii="Amiri" w:hAnsi="Amiri" w:eastAsia="Amiri" w:cs="Amiri"/>
          <w:lang w:bidi="ar-SA"/>
          <w:color w:val="111111"/>
          <w:sz w:val="28"/>
          <w:szCs w:val="28"/>
          <w:rtl/>
        </w:rPr>
        <w:t xml:space="preserve">[جَزِع] : الجَزَع : ضد الصبر.</w:t>
      </w:r>
    </w:p>
    <w:p>
      <w:pPr>
        <w:pStyle w:val="BookText"/>
      </w:pPr>
      <w:r>
        <w:rPr>
          <w:rFonts w:ascii="IRNazanin" w:hAnsi="IRNazanin" w:eastAsia="IRNazanin" w:cs="IRNazanin"/>
          <w:lang w:bidi="fa-IR"/>
          <w:color w:val="111111"/>
          <w:sz w:val="28"/>
          <w:szCs w:val="28"/>
          <w:rtl/>
        </w:rPr>
        <w:t xml:space="preserve">ل</w:t>
      </w:r>
    </w:p>
    <w:p>
      <w:pPr>
        <w:pStyle w:val="Heading5"/>
      </w:pPr>
      <w:bookmarkStart w:id="2187" w:name="_Toc1688"/>
      <w:r>
        <w:t>جَزِل</w:t>
      </w:r>
      <w:bookmarkEnd w:id="2187"/>
    </w:p>
    <w:p>
      <w:pPr>
        <w:pStyle w:val="BookText"/>
      </w:pPr>
      <w:r>
        <w:rPr>
          <w:rFonts w:ascii="Amiri" w:hAnsi="Amiri" w:eastAsia="Amiri" w:cs="Amiri"/>
          <w:lang w:bidi="ar-SA"/>
          <w:color w:val="111111"/>
          <w:sz w:val="28"/>
          <w:szCs w:val="28"/>
          <w:rtl/>
        </w:rPr>
        <w:t xml:space="preserve">[جَزِل] : الجَزَل : أن يصيبَ غاربَ البعير دَبَرَةٌ فيَخْرُجَ منه عظمٌ فَيَتَطَامَنَ موضعُه ، قال أبو النَّجم </w:t>
      </w:r>
      <w:r>
        <w:rPr>
          <w:rStyle w:val="FootnoteReference"/>
        </w:rPr>
        <w:footnoteReference w:id="985"/>
      </w:r>
      <w:r>
        <w:rPr>
          <w:rFonts w:ascii="Amiri" w:hAnsi="Amiri" w:eastAsia="Amiri" w:cs="Amiri"/>
          <w:lang w:bidi="ar-SA"/>
          <w:color w:val="111111"/>
          <w:sz w:val="28"/>
          <w:szCs w:val="28"/>
          <w:rtl/>
        </w:rPr>
        <w:t xml:space="preserve">يصف بعيراً :</w:t>
      </w:r>
    </w:p>
    <w:p>
      <w:pPr>
        <w:pStyle w:val="BookText"/>
      </w:pPr>
      <w:r>
        <w:rPr>
          <w:rFonts w:ascii="Amiri" w:hAnsi="Amiri" w:eastAsia="Amiri" w:cs="Amiri"/>
          <w:lang w:bidi="ar-SA"/>
          <w:color w:val="111111"/>
          <w:sz w:val="28"/>
          <w:szCs w:val="28"/>
          <w:rtl/>
        </w:rPr>
        <w:t xml:space="preserve">يُغَادِرُ الصَّمْدَ كَظَهْرِ الأَجْزَلِ</w:t>
      </w:r>
    </w:p>
    <w:p>
      <w:pPr>
        <w:pStyle w:val="BookText"/>
      </w:pPr>
      <w:r>
        <w:rPr>
          <w:rFonts w:ascii="Amiri" w:hAnsi="Amiri" w:eastAsia="Amiri" w:cs="Amiri"/>
          <w:lang w:bidi="ar-SA"/>
          <w:color w:val="111111"/>
          <w:sz w:val="28"/>
          <w:szCs w:val="28"/>
          <w:rtl/>
        </w:rPr>
        <w:t xml:space="preserve">الصَّمْد : المكان المرتفع.</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188" w:name="_Toc1689"/>
      <w:r>
        <w:t>أَجْزَرْتُ</w:t>
      </w:r>
      <w:bookmarkEnd w:id="2188"/>
    </w:p>
    <w:p>
      <w:pPr>
        <w:pStyle w:val="BookText"/>
      </w:pPr>
      <w:r>
        <w:rPr>
          <w:rFonts w:ascii="Amiri" w:hAnsi="Amiri" w:eastAsia="Amiri" w:cs="Amiri"/>
          <w:lang w:bidi="ar-SA"/>
          <w:color w:val="111111"/>
          <w:sz w:val="28"/>
          <w:szCs w:val="28"/>
          <w:rtl/>
        </w:rPr>
        <w:t xml:space="preserve">[أَجْزَرْتُ] فلاناً جَزَرة : إِذا أعطيته شاة ليذبحها. وأجزرته جَزوراً كذلك.</w:t>
      </w:r>
    </w:p>
    <w:p>
      <w:pPr>
        <w:pStyle w:val="BookText"/>
      </w:pPr>
      <w:r>
        <w:rPr>
          <w:rFonts w:ascii="IRNazanin" w:hAnsi="IRNazanin" w:eastAsia="IRNazanin" w:cs="IRNazanin"/>
          <w:lang w:bidi="fa-IR"/>
          <w:color w:val="111111"/>
          <w:sz w:val="28"/>
          <w:szCs w:val="28"/>
          <w:rtl/>
        </w:rPr>
        <w:t xml:space="preserve">ع</w:t>
      </w:r>
    </w:p>
    <w:p>
      <w:pPr>
        <w:pStyle w:val="Heading5"/>
      </w:pPr>
      <w:bookmarkStart w:id="2189" w:name="_Toc1690"/>
      <w:r>
        <w:t>أَجْزَعَه</w:t>
      </w:r>
      <w:bookmarkEnd w:id="2189"/>
    </w:p>
    <w:p>
      <w:pPr>
        <w:pStyle w:val="BookText"/>
      </w:pPr>
      <w:r>
        <w:rPr>
          <w:rFonts w:ascii="Amiri" w:hAnsi="Amiri" w:eastAsia="Amiri" w:cs="Amiri"/>
          <w:lang w:bidi="ar-SA"/>
          <w:color w:val="111111"/>
          <w:sz w:val="28"/>
          <w:szCs w:val="28"/>
          <w:rtl/>
        </w:rPr>
        <w:t xml:space="preserve">[أَجْزَعَه] : فجَزِع.</w:t>
      </w:r>
    </w:p>
    <w:p>
      <w:pPr>
        <w:pStyle w:val="BookText"/>
      </w:pPr>
      <w:r>
        <w:rPr>
          <w:rFonts w:ascii="IRNazanin" w:hAnsi="IRNazanin" w:eastAsia="IRNazanin" w:cs="IRNazanin"/>
          <w:lang w:bidi="fa-IR"/>
          <w:color w:val="111111"/>
          <w:sz w:val="28"/>
          <w:szCs w:val="28"/>
          <w:rtl/>
        </w:rPr>
        <w:t xml:space="preserve">ل</w:t>
      </w:r>
    </w:p>
    <w:p>
      <w:pPr>
        <w:pStyle w:val="Heading5"/>
      </w:pPr>
      <w:bookmarkStart w:id="2190" w:name="_Toc1691"/>
      <w:r>
        <w:t>أجزل</w:t>
      </w:r>
      <w:bookmarkEnd w:id="2190"/>
    </w:p>
    <w:p>
      <w:pPr>
        <w:pStyle w:val="BookText"/>
      </w:pPr>
      <w:r>
        <w:rPr>
          <w:rFonts w:ascii="Amiri" w:hAnsi="Amiri" w:eastAsia="Amiri" w:cs="Amiri"/>
          <w:lang w:bidi="ar-SA"/>
          <w:color w:val="111111"/>
          <w:sz w:val="28"/>
          <w:szCs w:val="28"/>
          <w:rtl/>
        </w:rPr>
        <w:t xml:space="preserve">[أجزل] له العطيةَ : أي كثَّرها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2191" w:name="_Toc1692"/>
      <w:r>
        <w:t>أجزيتُ</w:t>
      </w:r>
      <w:bookmarkEnd w:id="2191"/>
    </w:p>
    <w:p>
      <w:pPr>
        <w:pStyle w:val="BookText"/>
      </w:pPr>
      <w:r>
        <w:rPr>
          <w:rFonts w:ascii="Amiri" w:hAnsi="Amiri" w:eastAsia="Amiri" w:cs="Amiri"/>
          <w:lang w:bidi="ar-SA"/>
          <w:color w:val="111111"/>
          <w:sz w:val="28"/>
          <w:szCs w:val="28"/>
          <w:rtl/>
        </w:rPr>
        <w:t xml:space="preserve">[أجزيتُ] عن فلان : إِذا كافأتُ عنه.</w:t>
      </w:r>
    </w:p>
    <w:p>
      <w:pPr>
        <w:pStyle w:val="BookText"/>
      </w:pPr>
      <w:r>
        <w:rPr>
          <w:rFonts w:ascii="Amiri" w:hAnsi="Amiri" w:eastAsia="Amiri" w:cs="Amiri"/>
          <w:lang w:bidi="ar-SA"/>
          <w:color w:val="111111"/>
          <w:sz w:val="28"/>
          <w:szCs w:val="28"/>
          <w:rtl/>
        </w:rPr>
        <w:t xml:space="preserve">همزة</w:t>
      </w:r>
    </w:p>
    <w:p>
      <w:pPr>
        <w:pStyle w:val="Heading5"/>
      </w:pPr>
      <w:bookmarkStart w:id="2192" w:name="_Toc1693"/>
      <w:r>
        <w:t>أَجْزَأه</w:t>
      </w:r>
      <w:bookmarkEnd w:id="2192"/>
    </w:p>
    <w:p>
      <w:pPr>
        <w:pStyle w:val="BookText"/>
      </w:pPr>
      <w:r>
        <w:rPr>
          <w:rFonts w:ascii="Amiri" w:hAnsi="Amiri" w:eastAsia="Amiri" w:cs="Amiri"/>
          <w:lang w:bidi="ar-SA"/>
          <w:color w:val="111111"/>
          <w:sz w:val="28"/>
          <w:szCs w:val="28"/>
          <w:rtl/>
        </w:rPr>
        <w:t xml:space="preserve">[أَجْزَأه] الشيء ، مهموز : أي كفاه.</w:t>
      </w:r>
    </w:p>
    <w:p>
      <w:pPr>
        <w:pStyle w:val="BookText"/>
      </w:pPr>
      <w:r>
        <w:rPr>
          <w:rFonts w:ascii="IRNazanin" w:hAnsi="IRNazanin" w:eastAsia="IRNazanin" w:cs="IRNazanin"/>
          <w:lang w:bidi="fa-IR"/>
          <w:color w:val="111111"/>
          <w:sz w:val="28"/>
          <w:szCs w:val="28"/>
          <w:rtl/>
        </w:rPr>
        <w:t xml:space="preserve">[شماره صفحه واقعی : 1090]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55" w:name="pg14428_153465"/>
    <w:bookmarkEnd w:id="355"/>
    <w:p>
      <w:pPr>
        <w:pStyle w:val="BookText"/>
      </w:pPr>
      <w:r>
        <w:rPr>
          <w:rFonts w:ascii="Amiri" w:hAnsi="Amiri" w:eastAsia="Amiri" w:cs="Amiri"/>
          <w:lang w:bidi="ar-SA"/>
          <w:color w:val="111111"/>
          <w:sz w:val="28"/>
          <w:szCs w:val="28"/>
          <w:rtl/>
        </w:rPr>
        <w:t xml:space="preserve">وفي حديث إِبراهيم </w:t>
      </w:r>
      <w:r>
        <w:rPr>
          <w:rStyle w:val="FootnoteReference"/>
        </w:rPr>
        <w:footnoteReference w:id="987"/>
      </w:r>
      <w:r>
        <w:rPr>
          <w:rFonts w:ascii="Amiri" w:hAnsi="Amiri" w:eastAsia="Amiri" w:cs="Amiri"/>
          <w:lang w:bidi="ar-SA"/>
          <w:color w:val="111111"/>
          <w:sz w:val="28"/>
          <w:szCs w:val="28"/>
          <w:rtl/>
        </w:rPr>
        <w:t xml:space="preserve">: « إِذا دخلت عِدَّة في عِدَّة أَجْزَأَتْ إِحداهما » قيل : هو كرجل طلّق عند كل حيضة تطليقة ، فالمرأة تعتد من الطلاق الأول وليس عليها استئناف العدة للطلاق الآخر.</w:t>
      </w:r>
    </w:p>
    <w:p>
      <w:pPr>
        <w:pStyle w:val="BookText"/>
      </w:pPr>
      <w:r>
        <w:rPr>
          <w:rFonts w:ascii="Amiri" w:hAnsi="Amiri" w:eastAsia="Amiri" w:cs="Amiri"/>
          <w:lang w:bidi="ar-SA"/>
          <w:color w:val="111111"/>
          <w:sz w:val="28"/>
          <w:szCs w:val="28"/>
          <w:rtl/>
        </w:rPr>
        <w:t xml:space="preserve">ويقال : أَجْزَأْتُ عنك مَجْزَأَ فلان : أي أَغْنَيْتُ عنك مَغناه.</w:t>
      </w:r>
    </w:p>
    <w:p>
      <w:pPr>
        <w:pStyle w:val="BookText"/>
      </w:pPr>
      <w:r>
        <w:rPr>
          <w:rFonts w:ascii="Amiri" w:hAnsi="Amiri" w:eastAsia="Amiri" w:cs="Amiri"/>
          <w:lang w:bidi="ar-SA"/>
          <w:color w:val="111111"/>
          <w:sz w:val="28"/>
          <w:szCs w:val="28"/>
          <w:rtl/>
        </w:rPr>
        <w:t xml:space="preserve">وأَجْزَأْتُ الإِبلَ فَجَزَأَتْ : أي أغنيتُها عن الماء بالرّطب.</w:t>
      </w:r>
    </w:p>
    <w:p>
      <w:pPr>
        <w:pStyle w:val="BookText"/>
      </w:pPr>
      <w:r>
        <w:rPr>
          <w:rFonts w:ascii="Amiri" w:hAnsi="Amiri" w:eastAsia="Amiri" w:cs="Amiri"/>
          <w:lang w:bidi="ar-SA"/>
          <w:color w:val="111111"/>
          <w:sz w:val="28"/>
          <w:szCs w:val="28"/>
          <w:rtl/>
        </w:rPr>
        <w:t xml:space="preserve">وأَجْزَأْتُ السكينَ : إِذا جعلت لها جُزْأَة أي نصاباً.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2193" w:name="_Toc1694"/>
      <w:r>
        <w:t>جزَّع</w:t>
      </w:r>
      <w:bookmarkEnd w:id="2193"/>
    </w:p>
    <w:p>
      <w:pPr>
        <w:pStyle w:val="BookText"/>
      </w:pPr>
      <w:r>
        <w:rPr>
          <w:rFonts w:ascii="Amiri" w:hAnsi="Amiri" w:eastAsia="Amiri" w:cs="Amiri"/>
          <w:lang w:bidi="ar-SA"/>
          <w:color w:val="111111"/>
          <w:sz w:val="28"/>
          <w:szCs w:val="28"/>
          <w:rtl/>
        </w:rPr>
        <w:t xml:space="preserve">[جزَّع] : البُسْرُ المُجَزِّع </w:t>
      </w:r>
      <w:r>
        <w:rPr>
          <w:rStyle w:val="FootnoteReference"/>
        </w:rPr>
        <w:footnoteReference w:id="988"/>
      </w:r>
      <w:r>
        <w:rPr>
          <w:rFonts w:ascii="Amiri" w:hAnsi="Amiri" w:eastAsia="Amiri" w:cs="Amiri"/>
          <w:lang w:bidi="ar-SA"/>
          <w:color w:val="111111"/>
          <w:sz w:val="28"/>
          <w:szCs w:val="28"/>
          <w:rtl/>
        </w:rPr>
        <w:t xml:space="preserve">: الذي بلغ الإِرطابُ نصفَه.</w:t>
      </w:r>
    </w:p>
    <w:p>
      <w:pPr>
        <w:pStyle w:val="BookText"/>
      </w:pPr>
      <w:r>
        <w:rPr>
          <w:rFonts w:ascii="IRNazanin" w:hAnsi="IRNazanin" w:eastAsia="IRNazanin" w:cs="IRNazanin"/>
          <w:lang w:bidi="fa-IR"/>
          <w:color w:val="111111"/>
          <w:sz w:val="28"/>
          <w:szCs w:val="28"/>
          <w:rtl/>
        </w:rPr>
        <w:t xml:space="preserve">م</w:t>
      </w:r>
    </w:p>
    <w:p>
      <w:pPr>
        <w:pStyle w:val="Heading5"/>
      </w:pPr>
      <w:bookmarkStart w:id="2194" w:name="_Toc1695"/>
      <w:r>
        <w:t>جزَّم</w:t>
      </w:r>
      <w:bookmarkEnd w:id="2194"/>
    </w:p>
    <w:p>
      <w:pPr>
        <w:pStyle w:val="BookText"/>
      </w:pPr>
      <w:r>
        <w:rPr>
          <w:rFonts w:ascii="Amiri" w:hAnsi="Amiri" w:eastAsia="Amiri" w:cs="Amiri"/>
          <w:lang w:bidi="ar-SA"/>
          <w:color w:val="111111"/>
          <w:sz w:val="28"/>
          <w:szCs w:val="28"/>
          <w:rtl/>
        </w:rPr>
        <w:t xml:space="preserve">[جزَّم] يقال : جزَّمْتُ القِرْبَةَ : إِذا ملأتُها.</w:t>
      </w:r>
    </w:p>
    <w:p>
      <w:pPr>
        <w:pStyle w:val="BookText"/>
      </w:pPr>
      <w:r>
        <w:rPr>
          <w:rFonts w:ascii="Amiri" w:hAnsi="Amiri" w:eastAsia="Amiri" w:cs="Amiri"/>
          <w:lang w:bidi="ar-SA"/>
          <w:color w:val="111111"/>
          <w:sz w:val="28"/>
          <w:szCs w:val="28"/>
          <w:rtl/>
        </w:rPr>
        <w:t xml:space="preserve">وجَزَّم القومُ : إِذا عَجَزوا ، قال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ولكنِّي مَضَيْتُ ولم أُجَزِّمْ</w:t>
      </w:r>
    </w:p>
    <w:p>
      <w:pPr>
        <w:pStyle w:val="BookText"/>
      </w:pPr>
      <w:r>
        <w:rPr>
          <w:rFonts w:ascii="Amiri" w:hAnsi="Amiri" w:eastAsia="Amiri" w:cs="Amiri"/>
          <w:lang w:bidi="ar-SA"/>
          <w:color w:val="111111"/>
          <w:sz w:val="28"/>
          <w:szCs w:val="28"/>
          <w:rtl/>
        </w:rPr>
        <w:t xml:space="preserve">وكانَ الصَّبْرُ عادَةَ أَوَّلِينا</w:t>
      </w:r>
    </w:p>
    <w:p>
      <w:pPr>
        <w:pStyle w:val="BookText"/>
      </w:pPr>
      <w:r>
        <w:rPr>
          <w:rFonts w:ascii="Amiri" w:hAnsi="Amiri" w:eastAsia="Amiri" w:cs="Amiri"/>
          <w:lang w:bidi="ar-SA"/>
          <w:color w:val="111111"/>
          <w:sz w:val="28"/>
          <w:szCs w:val="28"/>
          <w:rtl/>
        </w:rPr>
        <w:t xml:space="preserve">همزة</w:t>
      </w:r>
    </w:p>
    <w:p>
      <w:pPr>
        <w:pStyle w:val="Heading5"/>
      </w:pPr>
      <w:bookmarkStart w:id="2195" w:name="_Toc1696"/>
      <w:r>
        <w:t>جَزّأت</w:t>
      </w:r>
      <w:bookmarkEnd w:id="2195"/>
    </w:p>
    <w:p>
      <w:pPr>
        <w:pStyle w:val="BookText"/>
      </w:pPr>
      <w:r>
        <w:rPr>
          <w:rFonts w:ascii="Amiri" w:hAnsi="Amiri" w:eastAsia="Amiri" w:cs="Amiri"/>
          <w:lang w:bidi="ar-SA"/>
          <w:color w:val="111111"/>
          <w:sz w:val="28"/>
          <w:szCs w:val="28"/>
          <w:rtl/>
        </w:rPr>
        <w:t xml:space="preserve">[جَزّأت] الشيءَ ، مهموز : أي جعلتُه أجزاء.</w:t>
      </w:r>
    </w:p>
    <w:p>
      <w:pPr>
        <w:pStyle w:val="BookText"/>
      </w:pPr>
      <w:r>
        <w:rPr>
          <w:rFonts w:ascii="Amiri" w:hAnsi="Amiri" w:eastAsia="Amiri" w:cs="Amiri"/>
          <w:lang w:bidi="ar-SA"/>
          <w:color w:val="111111"/>
          <w:sz w:val="28"/>
          <w:szCs w:val="28"/>
          <w:rtl/>
        </w:rPr>
        <w:t xml:space="preserve">وجَزَّأْتُ الإِبلَ عن الماء بالبقل ، وأَجْزَأْتُها لغتان.</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ف</w:t>
      </w:r>
    </w:p>
    <w:p>
      <w:pPr>
        <w:pStyle w:val="Heading5"/>
      </w:pPr>
      <w:bookmarkStart w:id="2196" w:name="_Toc1697"/>
      <w:r>
        <w:t>جازف</w:t>
      </w:r>
      <w:bookmarkEnd w:id="2196"/>
    </w:p>
    <w:p>
      <w:pPr>
        <w:pStyle w:val="BookText"/>
      </w:pPr>
      <w:r>
        <w:rPr>
          <w:rFonts w:ascii="Amiri" w:hAnsi="Amiri" w:eastAsia="Amiri" w:cs="Amiri"/>
          <w:lang w:bidi="ar-SA"/>
          <w:color w:val="111111"/>
          <w:sz w:val="28"/>
          <w:szCs w:val="28"/>
          <w:rtl/>
        </w:rPr>
        <w:t xml:space="preserve">[جازف] : المُجَازَفَة : المبايعة في الشيء بغير كيل ولا وزن ولا عدّ.</w:t>
      </w:r>
    </w:p>
    <w:p>
      <w:pPr>
        <w:pStyle w:val="BookText"/>
      </w:pPr>
      <w:r>
        <w:rPr>
          <w:rFonts w:ascii="IRNazanin" w:hAnsi="IRNazanin" w:eastAsia="IRNazanin" w:cs="IRNazanin"/>
          <w:lang w:bidi="fa-IR"/>
          <w:color w:val="111111"/>
          <w:sz w:val="28"/>
          <w:szCs w:val="28"/>
          <w:rtl/>
        </w:rPr>
        <w:t xml:space="preserve">[شماره صفحه واقعی : 1091]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56" w:name="pg14428_153466"/>
    <w:bookmarkEnd w:id="356"/>
    <w:p>
      <w:pPr>
        <w:pStyle w:val="BookText"/>
      </w:pPr>
      <w:r>
        <w:rPr>
          <w:rFonts w:ascii="Amiri" w:hAnsi="Amiri" w:eastAsia="Amiri" w:cs="Amiri"/>
          <w:lang w:bidi="ar-SA"/>
          <w:color w:val="111111"/>
          <w:sz w:val="28"/>
          <w:szCs w:val="28"/>
          <w:rtl/>
        </w:rPr>
        <w:t xml:space="preserve">ي</w:t>
      </w:r>
    </w:p>
    <w:p>
      <w:pPr>
        <w:pStyle w:val="Heading5"/>
      </w:pPr>
      <w:bookmarkStart w:id="2197" w:name="_Toc1698"/>
      <w:r>
        <w:t>جازاه</w:t>
      </w:r>
      <w:bookmarkEnd w:id="2197"/>
    </w:p>
    <w:p>
      <w:pPr>
        <w:pStyle w:val="BookText"/>
      </w:pPr>
      <w:r>
        <w:rPr>
          <w:rFonts w:ascii="Amiri" w:hAnsi="Amiri" w:eastAsia="Amiri" w:cs="Amiri"/>
          <w:lang w:bidi="ar-SA"/>
          <w:color w:val="111111"/>
          <w:sz w:val="28"/>
          <w:szCs w:val="28"/>
          <w:rtl/>
        </w:rPr>
        <w:t xml:space="preserve">[جازاه] بفعله إِذا كافأه ، قال الله تعالى : ( وَهَلْ نُجازِي إِلَّا الْكَفُورَ )</w:t>
      </w:r>
      <w:r>
        <w:rPr>
          <w:rStyle w:val="FootnoteReference"/>
        </w:rPr>
        <w:footnoteReference w:id="990"/>
      </w:r>
      <w:r>
        <w:rPr>
          <w:rFonts w:ascii="Amiri" w:hAnsi="Amiri" w:eastAsia="Amiri" w:cs="Amiri"/>
          <w:lang w:bidi="ar-SA"/>
          <w:color w:val="111111"/>
          <w:sz w:val="28"/>
          <w:szCs w:val="28"/>
          <w:rtl/>
        </w:rPr>
        <w:t xml:space="preserve">قرأ يعقوب وحمزة والكسائي وحفص عن عاصم بالنون ونصب ( الْكَفُورَ ) ، وهو رأي أبي عبيد ، والباقون بالياء مضمومة ورفع الكفورُ أي وهل يجازى بمثل جزائهم إِلا الكفور.</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198" w:name="_Toc1699"/>
      <w:r>
        <w:t>اجْتَزَر</w:t>
      </w:r>
      <w:bookmarkEnd w:id="2198"/>
    </w:p>
    <w:p>
      <w:pPr>
        <w:pStyle w:val="BookText"/>
      </w:pPr>
      <w:r>
        <w:rPr>
          <w:rFonts w:ascii="Amiri" w:hAnsi="Amiri" w:eastAsia="Amiri" w:cs="Amiri"/>
          <w:lang w:bidi="ar-SA"/>
          <w:color w:val="111111"/>
          <w:sz w:val="28"/>
          <w:szCs w:val="28"/>
          <w:rtl/>
        </w:rPr>
        <w:t xml:space="preserve">[اجْتَزَر] القوم جزوراً : أي جزروها.</w:t>
      </w:r>
    </w:p>
    <w:p>
      <w:pPr>
        <w:pStyle w:val="BookText"/>
      </w:pPr>
      <w:r>
        <w:rPr>
          <w:rFonts w:ascii="IRNazanin" w:hAnsi="IRNazanin" w:eastAsia="IRNazanin" w:cs="IRNazanin"/>
          <w:lang w:bidi="fa-IR"/>
          <w:color w:val="111111"/>
          <w:sz w:val="28"/>
          <w:szCs w:val="28"/>
          <w:rtl/>
        </w:rPr>
        <w:t xml:space="preserve">م</w:t>
      </w:r>
    </w:p>
    <w:p>
      <w:pPr>
        <w:pStyle w:val="Heading5"/>
      </w:pPr>
      <w:bookmarkStart w:id="2199" w:name="_Toc1700"/>
      <w:r>
        <w:t>اجتزم</w:t>
      </w:r>
      <w:bookmarkEnd w:id="2199"/>
    </w:p>
    <w:p>
      <w:pPr>
        <w:pStyle w:val="BookText"/>
      </w:pPr>
      <w:r>
        <w:rPr>
          <w:rFonts w:ascii="Amiri" w:hAnsi="Amiri" w:eastAsia="Amiri" w:cs="Amiri"/>
          <w:lang w:bidi="ar-SA"/>
          <w:color w:val="111111"/>
          <w:sz w:val="28"/>
          <w:szCs w:val="28"/>
          <w:rtl/>
        </w:rPr>
        <w:t xml:space="preserve">[اجتزم] النخل : إِذا خَرَصه </w:t>
      </w:r>
      <w:r>
        <w:rPr>
          <w:rStyle w:val="FootnoteReference"/>
        </w:rPr>
        <w:footnoteReference w:id="991"/>
      </w:r>
      <w:r>
        <w:rPr>
          <w:rFonts w:ascii="IRNazanin" w:hAnsi="IRNazanin" w:eastAsia="IRNazanin" w:cs="IRNazanin"/>
          <w:lang w:bidi="fa-IR"/>
          <w:color w:val="111111"/>
          <w:sz w:val="28"/>
          <w:szCs w:val="28"/>
          <w:rtl/>
        </w:rPr>
        <w:t xml:space="preserve">، قال </w:t>
      </w:r>
      <w:r>
        <w:rPr>
          <w:rStyle w:val="FootnoteReference"/>
        </w:rPr>
        <w:footnoteReference w:id="992"/>
      </w:r>
    </w:p>
    <w:p>
      <w:pPr>
        <w:pStyle w:val="BookText"/>
      </w:pPr>
      <w:r>
        <w:rPr>
          <w:rFonts w:ascii="Amiri" w:hAnsi="Amiri" w:eastAsia="Amiri" w:cs="Amiri"/>
          <w:lang w:bidi="ar-SA"/>
          <w:color w:val="111111"/>
          <w:sz w:val="28"/>
          <w:szCs w:val="28"/>
          <w:rtl/>
        </w:rPr>
        <w:t xml:space="preserve">هو الواهب المئة المصطفا</w:t>
      </w:r>
    </w:p>
    <w:p>
      <w:pPr>
        <w:pStyle w:val="BookText"/>
      </w:pPr>
      <w:r>
        <w:rPr>
          <w:rFonts w:ascii="Amiri" w:hAnsi="Amiri" w:eastAsia="Amiri" w:cs="Amiri"/>
          <w:lang w:bidi="ar-SA"/>
          <w:color w:val="111111"/>
          <w:sz w:val="28"/>
          <w:szCs w:val="28"/>
          <w:rtl/>
        </w:rPr>
        <w:t xml:space="preserve">ة كانخل طاف به المجتزم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كالنَّخْلِ طافَ بِهِ المُجْتَزِمْ</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200" w:name="_Toc1701"/>
      <w:r>
        <w:t>انجزم</w:t>
      </w:r>
      <w:bookmarkEnd w:id="2200"/>
    </w:p>
    <w:p>
      <w:pPr>
        <w:pStyle w:val="BookText"/>
      </w:pPr>
      <w:r>
        <w:rPr>
          <w:rFonts w:ascii="Amiri" w:hAnsi="Amiri" w:eastAsia="Amiri" w:cs="Amiri"/>
          <w:lang w:bidi="ar-SA"/>
          <w:color w:val="111111"/>
          <w:sz w:val="28"/>
          <w:szCs w:val="28"/>
          <w:rtl/>
        </w:rPr>
        <w:t xml:space="preserve">[انجزم] الحرف : إِذا سكن آخره.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Amiri" w:hAnsi="Amiri" w:eastAsia="Amiri" w:cs="Amiri"/>
          <w:lang w:bidi="ar-SA"/>
          <w:color w:val="111111"/>
          <w:sz w:val="28"/>
          <w:szCs w:val="28"/>
          <w:rtl/>
        </w:rPr>
        <w:t xml:space="preserve">ي</w:t>
      </w:r>
    </w:p>
    <w:p>
      <w:pPr>
        <w:pStyle w:val="Heading5"/>
      </w:pPr>
      <w:bookmarkStart w:id="2201" w:name="_Toc1702"/>
      <w:r>
        <w:t>تَجازى</w:t>
      </w:r>
      <w:bookmarkEnd w:id="2201"/>
    </w:p>
    <w:p>
      <w:pPr>
        <w:pStyle w:val="BookText"/>
      </w:pPr>
      <w:r>
        <w:rPr>
          <w:rFonts w:ascii="Amiri" w:hAnsi="Amiri" w:eastAsia="Amiri" w:cs="Amiri"/>
          <w:lang w:bidi="ar-SA"/>
          <w:color w:val="111111"/>
          <w:sz w:val="28"/>
          <w:szCs w:val="28"/>
          <w:rtl/>
        </w:rPr>
        <w:t xml:space="preserve">[تَجازى] : يقال : تَجازَى دينَه على فلان : إِذا تقاضاه.</w:t>
      </w:r>
    </w:p>
    <w:p>
      <w:pPr>
        <w:pStyle w:val="BookText"/>
      </w:pPr>
      <w:r>
        <w:rPr>
          <w:rFonts w:ascii="IRNazanin" w:hAnsi="IRNazanin" w:eastAsia="IRNazanin" w:cs="IRNazanin"/>
          <w:lang w:bidi="fa-IR"/>
          <w:color w:val="111111"/>
          <w:sz w:val="28"/>
          <w:szCs w:val="28"/>
          <w:rtl/>
        </w:rPr>
        <w:t xml:space="preserve">[شماره صفحه واقعی : 1092]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57" w:name="pg14428_153467"/>
    <w:bookmarkEnd w:id="357"/>
    <w:p>
      <w:pPr>
        <w:pStyle w:val="Heading3"/>
      </w:pPr>
      <w:bookmarkStart w:id="2202" w:name="_Toc1703"/>
      <w:r>
        <w:t>باب الجيم والسين وما بعدهما</w:t>
      </w:r>
      <w:bookmarkEnd w:id="2202"/>
    </w:p>
    <w:p>
      <w:pPr>
        <w:pStyle w:val="Heading4"/>
      </w:pPr>
      <w:bookmarkStart w:id="2203" w:name="_Toc1704"/>
      <w:r>
        <w:t>الأسماء</w:t>
      </w:r>
      <w:bookmarkEnd w:id="2203"/>
    </w:p>
    <w:p>
      <w:pPr>
        <w:pStyle w:val="Heading5"/>
      </w:pPr>
      <w:bookmarkStart w:id="2204" w:name="_Toc1705"/>
      <w:r>
        <w:t>اشارة</w:t>
      </w:r>
      <w:bookmarkEnd w:id="220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205" w:name="_Toc1706"/>
      <w:r>
        <w:t>الجَسْر</w:t>
      </w:r>
      <w:bookmarkEnd w:id="2205"/>
    </w:p>
    <w:p>
      <w:pPr>
        <w:pStyle w:val="BookText"/>
      </w:pPr>
      <w:r>
        <w:rPr>
          <w:rFonts w:ascii="Amiri" w:hAnsi="Amiri" w:eastAsia="Amiri" w:cs="Amiri"/>
          <w:lang w:bidi="ar-SA"/>
          <w:color w:val="111111"/>
          <w:sz w:val="28"/>
          <w:szCs w:val="28"/>
          <w:rtl/>
        </w:rPr>
        <w:t xml:space="preserve">[الجَسْر] : قال ابن دريد : الجَسْر : القنْطَرة ، لغة في الجِسْر.</w:t>
      </w:r>
    </w:p>
    <w:p>
      <w:pPr>
        <w:pStyle w:val="BookText"/>
      </w:pPr>
      <w:r>
        <w:rPr>
          <w:rFonts w:ascii="Amiri" w:hAnsi="Amiri" w:eastAsia="Amiri" w:cs="Amiri"/>
          <w:lang w:bidi="ar-SA"/>
          <w:color w:val="111111"/>
          <w:sz w:val="28"/>
          <w:szCs w:val="28"/>
          <w:rtl/>
        </w:rPr>
        <w:t xml:space="preserve">وجَسْر : قبيلة من اليمن. وهم ولد جَسْر ابنِ شَيْع الله بن أَسَد بن تَغْلِب </w:t>
      </w:r>
      <w:r>
        <w:rPr>
          <w:rStyle w:val="FootnoteReference"/>
        </w:rPr>
        <w:footnoteReference w:id="993"/>
      </w:r>
      <w:r>
        <w:rPr>
          <w:rFonts w:ascii="Amiri" w:hAnsi="Amiri" w:eastAsia="Amiri" w:cs="Amiri"/>
          <w:lang w:bidi="ar-SA"/>
          <w:color w:val="111111"/>
          <w:sz w:val="28"/>
          <w:szCs w:val="28"/>
          <w:rtl/>
        </w:rPr>
        <w:t xml:space="preserve">بن حُلوان بن عِمْران بن الحافِ بن قُضَاعة.</w:t>
      </w:r>
    </w:p>
    <w:p>
      <w:pPr>
        <w:pStyle w:val="BookText"/>
      </w:pPr>
      <w:r>
        <w:rPr>
          <w:rFonts w:ascii="Amiri" w:hAnsi="Amiri" w:eastAsia="Amiri" w:cs="Amiri"/>
          <w:lang w:bidi="ar-SA"/>
          <w:color w:val="111111"/>
          <w:sz w:val="28"/>
          <w:szCs w:val="28"/>
          <w:rtl/>
        </w:rPr>
        <w:t xml:space="preserve">ورجل جَسْر : جسيم جَسُور.</w:t>
      </w:r>
    </w:p>
    <w:p>
      <w:pPr>
        <w:pStyle w:val="BookText"/>
      </w:pPr>
      <w:r>
        <w:rPr>
          <w:rFonts w:ascii="Amiri" w:hAnsi="Amiri" w:eastAsia="Amiri" w:cs="Amiri"/>
          <w:lang w:bidi="ar-SA"/>
          <w:color w:val="111111"/>
          <w:sz w:val="28"/>
          <w:szCs w:val="28"/>
          <w:rtl/>
        </w:rPr>
        <w:t xml:space="preserve">ويقال : جمل جَسْرٌ : ماضٍ.</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206" w:name="_Toc1707"/>
      <w:r>
        <w:t>جَسْرة</w:t>
      </w:r>
      <w:bookmarkEnd w:id="2206"/>
    </w:p>
    <w:p>
      <w:pPr>
        <w:pStyle w:val="BookText"/>
      </w:pPr>
      <w:r>
        <w:rPr>
          <w:rFonts w:ascii="Amiri" w:hAnsi="Amiri" w:eastAsia="Amiri" w:cs="Amiri"/>
          <w:lang w:bidi="ar-SA"/>
          <w:color w:val="111111"/>
          <w:sz w:val="28"/>
          <w:szCs w:val="28"/>
          <w:rtl/>
        </w:rPr>
        <w:t xml:space="preserve">[جَسْرة] : ناقة جَسْرة : أي قوية ماضية. ويقال : هي الباقية على السير. قال الخليل : وقلّما يقال : جمل جَسْر.</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207" w:name="_Toc1708"/>
      <w:r>
        <w:t>الجِسْر</w:t>
      </w:r>
      <w:bookmarkEnd w:id="2207"/>
    </w:p>
    <w:p>
      <w:pPr>
        <w:pStyle w:val="BookText"/>
      </w:pPr>
      <w:r>
        <w:rPr>
          <w:rFonts w:ascii="Amiri" w:hAnsi="Amiri" w:eastAsia="Amiri" w:cs="Amiri"/>
          <w:lang w:bidi="ar-SA"/>
          <w:color w:val="111111"/>
          <w:sz w:val="28"/>
          <w:szCs w:val="28"/>
          <w:rtl/>
        </w:rPr>
        <w:t xml:space="preserve">[الجِسْر] : لغة في الجَسْر ، وهو القنطرة ونحوها مما يعبر عليه.</w:t>
      </w:r>
    </w:p>
    <w:p>
      <w:pPr>
        <w:pStyle w:val="BookText"/>
      </w:pPr>
      <w:r>
        <w:rPr>
          <w:rFonts w:ascii="IRNazanin" w:hAnsi="IRNazanin" w:eastAsia="IRNazanin" w:cs="IRNazanin"/>
          <w:lang w:bidi="fa-IR"/>
          <w:color w:val="111111"/>
          <w:sz w:val="28"/>
          <w:szCs w:val="28"/>
          <w:rtl/>
        </w:rPr>
        <w:t xml:space="preserve">م</w:t>
      </w:r>
    </w:p>
    <w:p>
      <w:pPr>
        <w:pStyle w:val="Heading5"/>
      </w:pPr>
      <w:bookmarkStart w:id="2208" w:name="_Toc1709"/>
      <w:r>
        <w:t>الجِسْم</w:t>
      </w:r>
      <w:bookmarkEnd w:id="2208"/>
    </w:p>
    <w:p>
      <w:pPr>
        <w:pStyle w:val="BookText"/>
      </w:pPr>
      <w:r>
        <w:rPr>
          <w:rFonts w:ascii="Amiri" w:hAnsi="Amiri" w:eastAsia="Amiri" w:cs="Amiri"/>
          <w:lang w:bidi="ar-SA"/>
          <w:color w:val="111111"/>
          <w:sz w:val="28"/>
          <w:szCs w:val="28"/>
          <w:rtl/>
        </w:rPr>
        <w:t xml:space="preserve">[الجِسْم] : قال ابن دريد : الجِسْم : كل شخصٍ مُدْرَك.</w:t>
      </w:r>
    </w:p>
    <w:p>
      <w:pPr>
        <w:pStyle w:val="BookText"/>
      </w:pPr>
      <w:r>
        <w:rPr>
          <w:rFonts w:ascii="Amiri" w:hAnsi="Amiri" w:eastAsia="Amiri" w:cs="Amiri"/>
          <w:lang w:bidi="ar-SA"/>
          <w:color w:val="111111"/>
          <w:sz w:val="28"/>
          <w:szCs w:val="28"/>
          <w:rtl/>
        </w:rPr>
        <w:t xml:space="preserve">وفي كتاب الخليل : الجسم : البدنُ</w:t>
      </w:r>
    </w:p>
    <w:p>
      <w:pPr>
        <w:pStyle w:val="BookText"/>
      </w:pPr>
      <w:r>
        <w:rPr>
          <w:rFonts w:ascii="IRNazanin" w:hAnsi="IRNazanin" w:eastAsia="IRNazanin" w:cs="IRNazanin"/>
          <w:lang w:bidi="fa-IR"/>
          <w:color w:val="111111"/>
          <w:sz w:val="28"/>
          <w:szCs w:val="28"/>
          <w:rtl/>
        </w:rPr>
        <w:t xml:space="preserve">[شماره صفحه واقعی : 1093]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58" w:name="pg14428_153468"/>
    <w:bookmarkEnd w:id="358"/>
    <w:p>
      <w:pPr>
        <w:pStyle w:val="BookText"/>
      </w:pPr>
      <w:r>
        <w:rPr>
          <w:rFonts w:ascii="Amiri" w:hAnsi="Amiri" w:eastAsia="Amiri" w:cs="Amiri"/>
          <w:lang w:bidi="ar-SA"/>
          <w:color w:val="111111"/>
          <w:sz w:val="28"/>
          <w:szCs w:val="28"/>
          <w:rtl/>
        </w:rPr>
        <w:t xml:space="preserve">وأعضاؤه من الناس والدوابّ ونحو ذلك مما عظُم من الخَلْق ، قال :</w:t>
      </w:r>
    </w:p>
    <w:p>
      <w:pPr>
        <w:pStyle w:val="BookText"/>
      </w:pPr>
      <w:r>
        <w:rPr>
          <w:rFonts w:ascii="Amiri" w:hAnsi="Amiri" w:eastAsia="Amiri" w:cs="Amiri"/>
          <w:lang w:bidi="ar-SA"/>
          <w:color w:val="111111"/>
          <w:sz w:val="28"/>
          <w:szCs w:val="28"/>
          <w:rtl/>
        </w:rPr>
        <w:t xml:space="preserve">وأَجْسَمُ مِنْ عادٍ جُسُومُ رِجالِهِمْ</w:t>
      </w:r>
    </w:p>
    <w:p>
      <w:pPr>
        <w:pStyle w:val="BookText"/>
      </w:pPr>
      <w:r>
        <w:rPr>
          <w:rFonts w:ascii="Amiri" w:hAnsi="Amiri" w:eastAsia="Amiri" w:cs="Amiri"/>
          <w:lang w:bidi="ar-SA"/>
          <w:color w:val="111111"/>
          <w:sz w:val="28"/>
          <w:szCs w:val="28"/>
          <w:rtl/>
        </w:rPr>
        <w:t xml:space="preserve">وأكْثَرُ إِنْ عُدُّواً عَدِيداً مِنَ الرَّمْلِ</w:t>
      </w:r>
    </w:p>
    <w:p>
      <w:pPr>
        <w:pStyle w:val="BookText"/>
      </w:pPr>
      <w:r>
        <w:rPr>
          <w:rFonts w:ascii="Amiri" w:hAnsi="Amiri" w:eastAsia="Amiri" w:cs="Amiri"/>
          <w:lang w:bidi="ar-SA"/>
          <w:color w:val="111111"/>
          <w:sz w:val="28"/>
          <w:szCs w:val="28"/>
          <w:rtl/>
        </w:rPr>
        <w:t xml:space="preserve">والجِسْم في عُرْف المتكلمين : هو الطويل العريض العميق ، وقيل هو المؤلَّف.</w:t>
      </w:r>
    </w:p>
    <w:p>
      <w:pPr>
        <w:pStyle w:val="BookText"/>
      </w:pPr>
      <w:r>
        <w:rPr>
          <w:rFonts w:ascii="Amiri" w:hAnsi="Amiri" w:eastAsia="Amiri" w:cs="Amiri"/>
          <w:lang w:bidi="ar-SA"/>
          <w:color w:val="111111"/>
          <w:sz w:val="28"/>
          <w:szCs w:val="28"/>
          <w:rtl/>
        </w:rPr>
        <w:t xml:space="preserve">واختلفوا في أقلّ الأجسام ، فقيل : هو المؤلف من ثمانية أجزاء ، وقيل : من ستة ، وقيل : من أربعة ، وقيل : من جزأين.</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2209" w:name="_Toc1710"/>
      <w:r>
        <w:t>الجَسَد</w:t>
      </w:r>
      <w:bookmarkEnd w:id="2209"/>
    </w:p>
    <w:p>
      <w:pPr>
        <w:pStyle w:val="BookText"/>
      </w:pPr>
      <w:r>
        <w:rPr>
          <w:rFonts w:ascii="Amiri" w:hAnsi="Amiri" w:eastAsia="Amiri" w:cs="Amiri"/>
          <w:lang w:bidi="ar-SA"/>
          <w:color w:val="111111"/>
          <w:sz w:val="28"/>
          <w:szCs w:val="28"/>
          <w:rtl/>
        </w:rPr>
        <w:t xml:space="preserve">[الجَسَد] : جسد الإِنسان. وفي كتاب الخليل : لا يقال لغير الإِنسان مِن خَلْقِ الأرض جَسَد.</w:t>
      </w:r>
    </w:p>
    <w:p>
      <w:pPr>
        <w:pStyle w:val="BookText"/>
      </w:pPr>
      <w:r>
        <w:rPr>
          <w:rFonts w:ascii="Amiri" w:hAnsi="Amiri" w:eastAsia="Amiri" w:cs="Amiri"/>
          <w:lang w:bidi="ar-SA"/>
          <w:color w:val="111111"/>
          <w:sz w:val="28"/>
          <w:szCs w:val="28"/>
          <w:rtl/>
        </w:rPr>
        <w:t xml:space="preserve">وكل خلق لا يأكل ولا يشرب نحو الملائكة والجن [ فهو ] </w:t>
      </w:r>
      <w:r>
        <w:rPr>
          <w:rStyle w:val="FootnoteReference"/>
        </w:rPr>
        <w:footnoteReference w:id="994"/>
      </w:r>
      <w:r>
        <w:rPr>
          <w:rFonts w:ascii="Amiri" w:hAnsi="Amiri" w:eastAsia="Amiri" w:cs="Amiri"/>
          <w:lang w:bidi="ar-SA"/>
          <w:color w:val="111111"/>
          <w:sz w:val="28"/>
          <w:szCs w:val="28"/>
          <w:rtl/>
        </w:rPr>
        <w:t xml:space="preserve">جسد ، قال الله تعالى : ( وَأَلْقَيْنا عَلى كُرْسِيِّهِ جَسَداً )</w:t>
      </w:r>
      <w:r>
        <w:rPr>
          <w:rStyle w:val="FootnoteReference"/>
        </w:rPr>
        <w:footnoteReference w:id="995"/>
      </w:r>
      <w:r>
        <w:rPr>
          <w:rFonts w:ascii="Amiri" w:hAnsi="Amiri" w:eastAsia="Amiri" w:cs="Amiri"/>
          <w:lang w:bidi="ar-SA"/>
          <w:color w:val="111111"/>
          <w:sz w:val="28"/>
          <w:szCs w:val="28"/>
          <w:rtl/>
        </w:rPr>
        <w:t xml:space="preserve">وقال تعالى : ( عِجْلاً جَسَداً لَهُ خُوارٌ ) </w:t>
      </w:r>
      <w:r>
        <w:rPr>
          <w:rStyle w:val="FootnoteReference"/>
        </w:rPr>
        <w:footnoteReference w:id="996"/>
      </w:r>
      <w:r>
        <w:rPr>
          <w:rFonts w:ascii="Amiri" w:hAnsi="Amiri" w:eastAsia="Amiri" w:cs="Amiri"/>
          <w:lang w:bidi="ar-SA"/>
          <w:color w:val="111111"/>
          <w:sz w:val="28"/>
          <w:szCs w:val="28"/>
          <w:rtl/>
        </w:rPr>
        <w:t xml:space="preserve">أي يصيح ولا يأكل ولا يشرب. وقوله تعالى : ( وَما جَعَلْناهُمْ جَسَداً لا يَأْكُلُونَ الطَّعامَ )</w:t>
      </w:r>
      <w:r>
        <w:rPr>
          <w:rStyle w:val="FootnoteReference"/>
        </w:rPr>
        <w:footnoteReference w:id="997"/>
      </w:r>
      <w:r>
        <w:rPr>
          <w:rFonts w:ascii="Amiri" w:hAnsi="Amiri" w:eastAsia="Amiri" w:cs="Amiri"/>
          <w:lang w:bidi="ar-SA"/>
          <w:color w:val="111111"/>
          <w:sz w:val="28"/>
          <w:szCs w:val="28"/>
          <w:rtl/>
        </w:rPr>
        <w:t xml:space="preserve">أي ما خلقناهم مستغنين عن أكل الطعام.</w:t>
      </w:r>
    </w:p>
    <w:p>
      <w:pPr>
        <w:pStyle w:val="BookText"/>
      </w:pPr>
      <w:r>
        <w:rPr>
          <w:rFonts w:ascii="Amiri" w:hAnsi="Amiri" w:eastAsia="Amiri" w:cs="Amiri"/>
          <w:lang w:bidi="ar-SA"/>
          <w:color w:val="111111"/>
          <w:sz w:val="28"/>
          <w:szCs w:val="28"/>
          <w:rtl/>
        </w:rPr>
        <w:t xml:space="preserve">والجَسَد : ما يبس من الدم.</w:t>
      </w:r>
    </w:p>
    <w:p>
      <w:pPr>
        <w:pStyle w:val="BookText"/>
      </w:pPr>
      <w:r>
        <w:rPr>
          <w:rFonts w:ascii="Amiri" w:hAnsi="Amiri" w:eastAsia="Amiri" w:cs="Amiri"/>
          <w:lang w:bidi="ar-SA"/>
          <w:color w:val="111111"/>
          <w:sz w:val="28"/>
          <w:szCs w:val="28"/>
          <w:rtl/>
        </w:rPr>
        <w:t xml:space="preserve">والجَسَد : الدم نفسه ، قال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بِسَاعِدَيْهِ جَسَدٌ مُوَرَّسُ</w:t>
      </w:r>
    </w:p>
    <w:p>
      <w:pPr>
        <w:pStyle w:val="BookText"/>
      </w:pPr>
      <w:r>
        <w:rPr>
          <w:rFonts w:ascii="Amiri" w:hAnsi="Amiri" w:eastAsia="Amiri" w:cs="Amiri"/>
          <w:lang w:bidi="ar-SA"/>
          <w:color w:val="111111"/>
          <w:sz w:val="28"/>
          <w:szCs w:val="28"/>
          <w:rtl/>
        </w:rPr>
        <w:t xml:space="preserve">مِنَ الدِّمَاءِ مائعٌ ويُبَّسُ</w:t>
      </w:r>
    </w:p>
    <w:p>
      <w:pPr>
        <w:pStyle w:val="BookText"/>
      </w:pPr>
      <w:r>
        <w:rPr>
          <w:rFonts w:ascii="Amiri" w:hAnsi="Amiri" w:eastAsia="Amiri" w:cs="Amiri"/>
          <w:lang w:bidi="ar-SA"/>
          <w:color w:val="111111"/>
          <w:sz w:val="28"/>
          <w:szCs w:val="28"/>
          <w:rtl/>
        </w:rPr>
        <w:t xml:space="preserve">والبروج التي يُسمّيها أهل علم النجوم ذوات الأَجْساد أربعة يجمعها قولي :</w:t>
      </w:r>
    </w:p>
    <w:p>
      <w:pPr>
        <w:pStyle w:val="BookText"/>
      </w:pPr>
      <w:r>
        <w:rPr>
          <w:rFonts w:ascii="Amiri" w:hAnsi="Amiri" w:eastAsia="Amiri" w:cs="Amiri"/>
          <w:lang w:bidi="ar-SA"/>
          <w:color w:val="111111"/>
          <w:sz w:val="28"/>
          <w:szCs w:val="28"/>
          <w:rtl/>
        </w:rPr>
        <w:t xml:space="preserve">الحُوتُ والقَوْس والجَوزَا وسُنْبُلَه</w:t>
      </w:r>
    </w:p>
    <w:p>
      <w:pPr>
        <w:pStyle w:val="BookText"/>
      </w:pPr>
      <w:r>
        <w:rPr>
          <w:rFonts w:ascii="Amiri" w:hAnsi="Amiri" w:eastAsia="Amiri" w:cs="Amiri"/>
          <w:lang w:bidi="ar-SA"/>
          <w:color w:val="111111"/>
          <w:sz w:val="28"/>
          <w:szCs w:val="28"/>
          <w:rtl/>
        </w:rPr>
        <w:t xml:space="preserve">مِنَ النُّجوم بُرُوجٌ ذاتُ أَجْسَادِ</w:t>
      </w:r>
    </w:p>
    <w:p>
      <w:pPr>
        <w:pStyle w:val="BookText"/>
      </w:pPr>
      <w:r>
        <w:rPr>
          <w:rFonts w:ascii="IRNazanin" w:hAnsi="IRNazanin" w:eastAsia="IRNazanin" w:cs="IRNazanin"/>
          <w:lang w:bidi="fa-IR"/>
          <w:color w:val="111111"/>
          <w:sz w:val="28"/>
          <w:szCs w:val="28"/>
          <w:rtl/>
        </w:rPr>
        <w:t xml:space="preserve">[شماره صفحه واقعی : 1094]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59" w:name="pg14428_153469"/>
    <w:bookmarkEnd w:id="359"/>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بضم الميم ( وفتح العين ) </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د</w:t>
      </w:r>
    </w:p>
    <w:p>
      <w:pPr>
        <w:pStyle w:val="Heading5"/>
      </w:pPr>
      <w:bookmarkStart w:id="2210" w:name="_Toc1711"/>
      <w:r>
        <w:t>المُجْسَد</w:t>
      </w:r>
      <w:bookmarkEnd w:id="2210"/>
    </w:p>
    <w:p>
      <w:pPr>
        <w:pStyle w:val="BookText"/>
      </w:pPr>
      <w:r>
        <w:rPr>
          <w:rFonts w:ascii="Amiri" w:hAnsi="Amiri" w:eastAsia="Amiri" w:cs="Amiri"/>
          <w:lang w:bidi="ar-SA"/>
          <w:color w:val="111111"/>
          <w:sz w:val="28"/>
          <w:szCs w:val="28"/>
          <w:rtl/>
        </w:rPr>
        <w:t xml:space="preserve">[المُجْسَد] : الأحمر.</w:t>
      </w:r>
    </w:p>
    <w:p>
      <w:pPr>
        <w:pStyle w:val="BookText"/>
      </w:pPr>
      <w:r>
        <w:rPr>
          <w:rFonts w:ascii="Amiri" w:hAnsi="Amiri" w:eastAsia="Amiri" w:cs="Amiri"/>
          <w:lang w:bidi="ar-SA"/>
          <w:color w:val="111111"/>
          <w:sz w:val="28"/>
          <w:szCs w:val="28"/>
          <w:rtl/>
        </w:rPr>
        <w:t xml:space="preserve">والمُجْسَد : الثوب المُشْبَع صبِغاً من عُصْفُر أو زَعْفَران أو وَرْس ونحوها ، والجمع : المَجاسِد.</w:t>
      </w:r>
    </w:p>
    <w:p>
      <w:pPr>
        <w:pStyle w:val="BookText"/>
      </w:pPr>
      <w:r>
        <w:rPr>
          <w:rFonts w:ascii="Amiri" w:hAnsi="Amiri" w:eastAsia="Amiri" w:cs="Amiri"/>
          <w:lang w:bidi="ar-SA"/>
          <w:color w:val="111111"/>
          <w:sz w:val="28"/>
          <w:szCs w:val="28"/>
          <w:rtl/>
        </w:rPr>
        <w:t xml:space="preserve">و [ مِفْعَل ] بكسر الميم</w:t>
      </w:r>
    </w:p>
    <w:p>
      <w:pPr>
        <w:pStyle w:val="BookText"/>
      </w:pPr>
      <w:r>
        <w:rPr>
          <w:rFonts w:ascii="IRNazanin" w:hAnsi="IRNazanin" w:eastAsia="IRNazanin" w:cs="IRNazanin"/>
          <w:lang w:bidi="fa-IR"/>
          <w:color w:val="111111"/>
          <w:sz w:val="28"/>
          <w:szCs w:val="28"/>
          <w:rtl/>
        </w:rPr>
        <w:t xml:space="preserve">د</w:t>
      </w:r>
    </w:p>
    <w:p>
      <w:pPr>
        <w:pStyle w:val="Heading5"/>
      </w:pPr>
      <w:bookmarkStart w:id="2211" w:name="_Toc1712"/>
      <w:r>
        <w:t>المِجْسَد</w:t>
      </w:r>
      <w:bookmarkEnd w:id="2211"/>
    </w:p>
    <w:p>
      <w:pPr>
        <w:pStyle w:val="BookText"/>
      </w:pPr>
      <w:r>
        <w:rPr>
          <w:rFonts w:ascii="Amiri" w:hAnsi="Amiri" w:eastAsia="Amiri" w:cs="Amiri"/>
          <w:lang w:bidi="ar-SA"/>
          <w:color w:val="111111"/>
          <w:sz w:val="28"/>
          <w:szCs w:val="28"/>
          <w:rtl/>
        </w:rPr>
        <w:t xml:space="preserve">[المِجْسَد] : الثوب الذي يلي الجسد.</w:t>
      </w:r>
    </w:p>
    <w:p>
      <w:pPr>
        <w:pStyle w:val="BookText"/>
      </w:pPr>
      <w:r>
        <w:rPr>
          <w:rFonts w:ascii="Amiri" w:hAnsi="Amiri" w:eastAsia="Amiri" w:cs="Amiri"/>
          <w:lang w:bidi="ar-SA"/>
          <w:color w:val="111111"/>
          <w:sz w:val="28"/>
          <w:szCs w:val="28"/>
          <w:rtl/>
        </w:rPr>
        <w:t xml:space="preserve">ويقال : مِجْسَد ، بالكسر : بمعنى مُجْسَد ، بالضم ، والأصل فيه الضم ، وإِنما كسر استثقالاً للضمة ، هذا قول بعضهم.</w:t>
      </w:r>
    </w:p>
    <w:p>
      <w:pPr>
        <w:pStyle w:val="BookText"/>
      </w:pPr>
      <w:r>
        <w:rPr>
          <w:rFonts w:ascii="Amiri" w:hAnsi="Amiri" w:eastAsia="Amiri" w:cs="Amiri"/>
          <w:lang w:bidi="ar-SA"/>
          <w:color w:val="111111"/>
          <w:sz w:val="28"/>
          <w:szCs w:val="28"/>
          <w:rtl/>
        </w:rPr>
        <w:t xml:space="preserve">وأما البصريون فلا يعرفون إِلا المُجْسد ، بالضم ، وهو المشبع صِبْغاً.</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2212" w:name="_Toc1713"/>
      <w:r>
        <w:t>الجاسد</w:t>
      </w:r>
      <w:bookmarkEnd w:id="2212"/>
    </w:p>
    <w:p>
      <w:pPr>
        <w:pStyle w:val="BookText"/>
      </w:pPr>
      <w:r>
        <w:rPr>
          <w:rFonts w:ascii="Amiri" w:hAnsi="Amiri" w:eastAsia="Amiri" w:cs="Amiri"/>
          <w:lang w:bidi="ar-SA"/>
          <w:color w:val="111111"/>
          <w:sz w:val="28"/>
          <w:szCs w:val="28"/>
          <w:rtl/>
        </w:rPr>
        <w:t xml:space="preserve">[الجاسد] : الدم اليابس.</w:t>
      </w:r>
    </w:p>
    <w:p>
      <w:pPr>
        <w:pStyle w:val="BookText"/>
      </w:pPr>
      <w:r>
        <w:rPr>
          <w:rFonts w:ascii="Amiri" w:hAnsi="Amiri" w:eastAsia="Amiri" w:cs="Amiri"/>
          <w:lang w:bidi="ar-SA"/>
          <w:color w:val="111111"/>
          <w:sz w:val="28"/>
          <w:szCs w:val="28"/>
          <w:rtl/>
        </w:rPr>
        <w:t xml:space="preserve">فُعَال ،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2213" w:name="_Toc1714"/>
      <w:r>
        <w:t>الجُساد</w:t>
      </w:r>
      <w:bookmarkEnd w:id="2213"/>
    </w:p>
    <w:p>
      <w:pPr>
        <w:pStyle w:val="BookText"/>
      </w:pPr>
      <w:r>
        <w:rPr>
          <w:rFonts w:ascii="Amiri" w:hAnsi="Amiri" w:eastAsia="Amiri" w:cs="Amiri"/>
          <w:lang w:bidi="ar-SA"/>
          <w:color w:val="111111"/>
          <w:sz w:val="28"/>
          <w:szCs w:val="28"/>
          <w:rtl/>
        </w:rPr>
        <w:t xml:space="preserve">[الجُساد] : وجع في البطن يسمّى اللَّوَى.</w:t>
      </w:r>
    </w:p>
    <w:p>
      <w:pPr>
        <w:pStyle w:val="BookText"/>
      </w:pPr>
      <w:r>
        <w:rPr>
          <w:rFonts w:ascii="IRNazanin" w:hAnsi="IRNazanin" w:eastAsia="IRNazanin" w:cs="IRNazanin"/>
          <w:lang w:bidi="fa-IR"/>
          <w:color w:val="111111"/>
          <w:sz w:val="28"/>
          <w:szCs w:val="28"/>
          <w:rtl/>
        </w:rPr>
        <w:t xml:space="preserve">م</w:t>
      </w:r>
    </w:p>
    <w:p>
      <w:pPr>
        <w:pStyle w:val="Heading5"/>
      </w:pPr>
      <w:bookmarkStart w:id="2214" w:name="_Toc1715"/>
      <w:r>
        <w:t>الجُسَام</w:t>
      </w:r>
      <w:bookmarkEnd w:id="2214"/>
    </w:p>
    <w:p>
      <w:pPr>
        <w:pStyle w:val="BookText"/>
      </w:pPr>
      <w:r>
        <w:rPr>
          <w:rFonts w:ascii="Amiri" w:hAnsi="Amiri" w:eastAsia="Amiri" w:cs="Amiri"/>
          <w:lang w:bidi="ar-SA"/>
          <w:color w:val="111111"/>
          <w:sz w:val="28"/>
          <w:szCs w:val="28"/>
          <w:rtl/>
        </w:rPr>
        <w:t xml:space="preserve">[الجُسَام] : الجسيم ، قال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أَنْعَتُ عَيْراً سَوْهَقاً جُسَاماً</w:t>
      </w:r>
    </w:p>
    <w:p>
      <w:pPr>
        <w:pStyle w:val="BookText"/>
      </w:pPr>
      <w:r>
        <w:rPr>
          <w:rFonts w:ascii="Amiri" w:hAnsi="Amiri" w:eastAsia="Amiri" w:cs="Amiri"/>
          <w:lang w:bidi="ar-SA"/>
          <w:color w:val="111111"/>
          <w:sz w:val="28"/>
          <w:szCs w:val="28"/>
          <w:rtl/>
        </w:rPr>
        <w:t xml:space="preserve">و [ فِعال ] بكسر الفاء</w:t>
      </w:r>
    </w:p>
    <w:p>
      <w:pPr>
        <w:pStyle w:val="BookText"/>
      </w:pPr>
      <w:r>
        <w:rPr>
          <w:rFonts w:ascii="IRNazanin" w:hAnsi="IRNazanin" w:eastAsia="IRNazanin" w:cs="IRNazanin"/>
          <w:lang w:bidi="fa-IR"/>
          <w:color w:val="111111"/>
          <w:sz w:val="28"/>
          <w:szCs w:val="28"/>
          <w:rtl/>
        </w:rPr>
        <w:t xml:space="preserve">[شماره صفحه واقعی : 1095]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60" w:name="pg14428_153470"/>
    <w:bookmarkEnd w:id="360"/>
    <w:p>
      <w:pPr>
        <w:pStyle w:val="BookText"/>
      </w:pPr>
      <w:r>
        <w:rPr>
          <w:rFonts w:ascii="IRNazanin" w:hAnsi="IRNazanin" w:eastAsia="IRNazanin" w:cs="IRNazanin"/>
          <w:lang w:bidi="fa-IR"/>
          <w:color w:val="111111"/>
          <w:sz w:val="28"/>
          <w:szCs w:val="28"/>
          <w:rtl/>
        </w:rPr>
        <w:t xml:space="preserve">د</w:t>
      </w:r>
    </w:p>
    <w:p>
      <w:pPr>
        <w:pStyle w:val="Heading5"/>
      </w:pPr>
      <w:bookmarkStart w:id="2215" w:name="_Toc1716"/>
      <w:r>
        <w:t>الجِساد</w:t>
      </w:r>
      <w:bookmarkEnd w:id="2215"/>
    </w:p>
    <w:p>
      <w:pPr>
        <w:pStyle w:val="BookText"/>
      </w:pPr>
      <w:r>
        <w:rPr>
          <w:rFonts w:ascii="Amiri" w:hAnsi="Amiri" w:eastAsia="Amiri" w:cs="Amiri"/>
          <w:lang w:bidi="ar-SA"/>
          <w:color w:val="111111"/>
          <w:sz w:val="28"/>
          <w:szCs w:val="28"/>
          <w:rtl/>
        </w:rPr>
        <w:t xml:space="preserve">[الجِساد] : الزَّعْفَران ونحوه من الصِّبغ الأصفر والأحمر ، قال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جِسَادَيْنِ مِنْ لَوْنَيْنِ وَرْسٍ وعَنْدَمِ</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216" w:name="_Toc1717"/>
      <w:r>
        <w:t>الجُسْمان</w:t>
      </w:r>
      <w:bookmarkEnd w:id="2216"/>
    </w:p>
    <w:p>
      <w:pPr>
        <w:pStyle w:val="BookText"/>
      </w:pPr>
      <w:r>
        <w:rPr>
          <w:rFonts w:ascii="Amiri" w:hAnsi="Amiri" w:eastAsia="Amiri" w:cs="Amiri"/>
          <w:lang w:bidi="ar-SA"/>
          <w:color w:val="111111"/>
          <w:sz w:val="28"/>
          <w:szCs w:val="28"/>
          <w:rtl/>
        </w:rPr>
        <w:t xml:space="preserve">[الجُسْمان] : جسم الإِنسان ، يقال : إِنَّه لنَحِيفُ الجُسْمان.</w:t>
      </w:r>
    </w:p>
    <w:p>
      <w:pPr>
        <w:pStyle w:val="BookText"/>
      </w:pPr>
      <w:r>
        <w:rPr>
          <w:rFonts w:ascii="Amiri" w:hAnsi="Amiri" w:eastAsia="Amiri" w:cs="Amiri"/>
          <w:lang w:bidi="ar-SA"/>
          <w:color w:val="111111"/>
          <w:sz w:val="28"/>
          <w:szCs w:val="28"/>
          <w:rtl/>
        </w:rPr>
        <w:t xml:space="preserve">الرباعي [ والملحق به ]</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رب</w:t>
      </w:r>
    </w:p>
    <w:p>
      <w:pPr>
        <w:pStyle w:val="Heading5"/>
      </w:pPr>
      <w:bookmarkStart w:id="2217" w:name="_Toc1718"/>
      <w:r>
        <w:t>الجَسْرَبُ</w:t>
      </w:r>
      <w:bookmarkEnd w:id="2217"/>
    </w:p>
    <w:p>
      <w:pPr>
        <w:pStyle w:val="BookText"/>
      </w:pPr>
      <w:r>
        <w:rPr>
          <w:rFonts w:ascii="Amiri" w:hAnsi="Amiri" w:eastAsia="Amiri" w:cs="Amiri"/>
          <w:lang w:bidi="ar-SA"/>
          <w:color w:val="111111"/>
          <w:sz w:val="28"/>
          <w:szCs w:val="28"/>
          <w:rtl/>
        </w:rPr>
        <w:t xml:space="preserve">[الجَسْرَبُ] : الطويل.</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ق</w:t>
      </w:r>
    </w:p>
    <w:p>
      <w:pPr>
        <w:pStyle w:val="Heading5"/>
      </w:pPr>
      <w:bookmarkStart w:id="2218" w:name="_Toc1719"/>
      <w:r>
        <w:t>الجَوْسَق</w:t>
      </w:r>
      <w:bookmarkEnd w:id="2218"/>
    </w:p>
    <w:p>
      <w:pPr>
        <w:pStyle w:val="BookText"/>
      </w:pPr>
      <w:r>
        <w:rPr>
          <w:rFonts w:ascii="Amiri" w:hAnsi="Amiri" w:eastAsia="Amiri" w:cs="Amiri"/>
          <w:lang w:bidi="ar-SA"/>
          <w:color w:val="111111"/>
          <w:sz w:val="28"/>
          <w:szCs w:val="28"/>
          <w:rtl/>
        </w:rPr>
        <w:t xml:space="preserve">[الجَوْسَق] ، بالقاف : الحصن ، وهو معرّب.</w:t>
      </w:r>
    </w:p>
    <w:p>
      <w:pPr>
        <w:pStyle w:val="BookText"/>
      </w:pPr>
      <w:r>
        <w:rPr>
          <w:rFonts w:ascii="IRNazanin" w:hAnsi="IRNazanin" w:eastAsia="IRNazanin" w:cs="IRNazanin"/>
          <w:lang w:bidi="fa-IR"/>
          <w:color w:val="111111"/>
          <w:sz w:val="28"/>
          <w:szCs w:val="28"/>
          <w:rtl/>
        </w:rPr>
        <w:t xml:space="preserve">[شماره صفحه واقعی : 1096]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61" w:name="pg14428_153471"/>
    <w:bookmarkEnd w:id="361"/>
    <w:p>
      <w:pPr>
        <w:pStyle w:val="Heading4"/>
      </w:pPr>
      <w:bookmarkStart w:id="2219" w:name="_Toc1720"/>
      <w:r>
        <w:t>الأفعال</w:t>
      </w:r>
      <w:bookmarkEnd w:id="2219"/>
    </w:p>
    <w:p>
      <w:pPr>
        <w:pStyle w:val="Heading5"/>
      </w:pPr>
      <w:bookmarkStart w:id="2220" w:name="_Toc1721"/>
      <w:r>
        <w:t>اشارة</w:t>
      </w:r>
      <w:bookmarkEnd w:id="2220"/>
    </w:p>
    <w:p>
      <w:pPr>
        <w:pStyle w:val="BookText"/>
      </w:pPr>
      <w:r>
        <w:rPr>
          <w:rFonts w:ascii="Amiri" w:hAnsi="Amiri" w:eastAsia="Amiri" w:cs="Amiri"/>
          <w:lang w:bidi="ar-SA"/>
          <w:color w:val="111111"/>
          <w:sz w:val="28"/>
          <w:szCs w:val="28"/>
          <w:rtl/>
        </w:rPr>
        <w:t xml:space="preserve">[ المجرّد ]</w:t>
      </w:r>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2221" w:name="_Toc1722"/>
      <w:r>
        <w:t>جَسَر</w:t>
      </w:r>
      <w:bookmarkEnd w:id="2221"/>
    </w:p>
    <w:p>
      <w:pPr>
        <w:pStyle w:val="BookText"/>
      </w:pPr>
      <w:r>
        <w:rPr>
          <w:rFonts w:ascii="Amiri" w:hAnsi="Amiri" w:eastAsia="Amiri" w:cs="Amiri"/>
          <w:lang w:bidi="ar-SA"/>
          <w:color w:val="111111"/>
          <w:sz w:val="28"/>
          <w:szCs w:val="28"/>
          <w:rtl/>
        </w:rPr>
        <w:t xml:space="preserve">[جَسَر] : الجُسُور : عَقْد الجِسْر وعملُه.</w:t>
      </w:r>
    </w:p>
    <w:p>
      <w:pPr>
        <w:pStyle w:val="BookText"/>
      </w:pPr>
      <w:r>
        <w:rPr>
          <w:rFonts w:ascii="Amiri" w:hAnsi="Amiri" w:eastAsia="Amiri" w:cs="Amiri"/>
          <w:lang w:bidi="ar-SA"/>
          <w:color w:val="111111"/>
          <w:sz w:val="28"/>
          <w:szCs w:val="28"/>
          <w:rtl/>
        </w:rPr>
        <w:t xml:space="preserve">والجسارة : الإِقدام في الحرب وغيرها.</w:t>
      </w:r>
    </w:p>
    <w:p>
      <w:pPr>
        <w:pStyle w:val="BookText"/>
      </w:pPr>
      <w:r>
        <w:rPr>
          <w:rFonts w:ascii="Amiri" w:hAnsi="Amiri" w:eastAsia="Amiri" w:cs="Amiri"/>
          <w:lang w:bidi="ar-SA"/>
          <w:color w:val="111111"/>
          <w:sz w:val="28"/>
          <w:szCs w:val="28"/>
          <w:rtl/>
        </w:rPr>
        <w:t xml:space="preserve">وجُسُور الناقة : مضيّها في السير.</w:t>
      </w:r>
    </w:p>
    <w:p>
      <w:pPr>
        <w:pStyle w:val="BookText"/>
      </w:pPr>
      <w:r>
        <w:rPr>
          <w:rFonts w:ascii="IRNazanin" w:hAnsi="IRNazanin" w:eastAsia="IRNazanin" w:cs="IRNazanin"/>
          <w:lang w:bidi="fa-IR"/>
          <w:color w:val="111111"/>
          <w:sz w:val="28"/>
          <w:szCs w:val="28"/>
          <w:rtl/>
        </w:rPr>
        <w:t xml:space="preserve">و</w:t>
      </w:r>
    </w:p>
    <w:p>
      <w:pPr>
        <w:pStyle w:val="Heading5"/>
      </w:pPr>
      <w:bookmarkStart w:id="2222" w:name="_Toc1723"/>
      <w:r>
        <w:t>جَسَا</w:t>
      </w:r>
      <w:bookmarkEnd w:id="2222"/>
    </w:p>
    <w:p>
      <w:pPr>
        <w:pStyle w:val="BookText"/>
      </w:pPr>
      <w:r>
        <w:rPr>
          <w:rFonts w:ascii="Amiri" w:hAnsi="Amiri" w:eastAsia="Amiri" w:cs="Amiri"/>
          <w:lang w:bidi="ar-SA"/>
          <w:color w:val="111111"/>
          <w:sz w:val="28"/>
          <w:szCs w:val="28"/>
          <w:rtl/>
        </w:rPr>
        <w:t xml:space="preserve">[جَسَا] الشيءُ جُسُوّاً </w:t>
      </w:r>
      <w:r>
        <w:rPr>
          <w:rStyle w:val="FootnoteReference"/>
        </w:rPr>
        <w:footnoteReference w:id="1002"/>
      </w:r>
      <w:r>
        <w:rPr>
          <w:rFonts w:ascii="Amiri" w:hAnsi="Amiri" w:eastAsia="Amiri" w:cs="Amiri"/>
          <w:lang w:bidi="ar-SA"/>
          <w:color w:val="111111"/>
          <w:sz w:val="28"/>
          <w:szCs w:val="28"/>
          <w:rtl/>
        </w:rPr>
        <w:t xml:space="preserve">: إِذا صَلُب.</w:t>
      </w:r>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Amiri" w:hAnsi="Amiri" w:eastAsia="Amiri" w:cs="Amiri"/>
          <w:lang w:bidi="ar-SA"/>
          <w:color w:val="111111"/>
          <w:sz w:val="28"/>
          <w:szCs w:val="28"/>
          <w:rtl/>
        </w:rPr>
        <w:t xml:space="preserve">همزة</w:t>
      </w:r>
    </w:p>
    <w:p>
      <w:pPr>
        <w:pStyle w:val="Heading5"/>
      </w:pPr>
      <w:bookmarkStart w:id="2223" w:name="_Toc1724"/>
      <w:r>
        <w:t>جسأ</w:t>
      </w:r>
      <w:bookmarkEnd w:id="2223"/>
    </w:p>
    <w:p>
      <w:pPr>
        <w:pStyle w:val="BookText"/>
      </w:pPr>
      <w:r>
        <w:rPr>
          <w:rFonts w:ascii="Amiri" w:hAnsi="Amiri" w:eastAsia="Amiri" w:cs="Amiri"/>
          <w:lang w:bidi="ar-SA"/>
          <w:color w:val="111111"/>
          <w:sz w:val="28"/>
          <w:szCs w:val="28"/>
          <w:rtl/>
        </w:rPr>
        <w:t xml:space="preserve">[جسأ] الشيءُ جُسُوءاً وجُسْأَةً ، فهو جاسئ ، مهموز : إِذا كان فيه صلابة وخشونة. يقال : جمل جاسِئٌ ، ودابَّة جاسئةُ القوائم ، وأرض جاسئة ، وجسأتْ يدُه من العمل : إِذا صَلُبت.</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د</w:t>
      </w:r>
    </w:p>
    <w:p>
      <w:pPr>
        <w:pStyle w:val="Heading5"/>
      </w:pPr>
      <w:bookmarkStart w:id="2224" w:name="_Toc1725"/>
      <w:r>
        <w:t>جَسِد</w:t>
      </w:r>
      <w:bookmarkEnd w:id="2224"/>
    </w:p>
    <w:p>
      <w:pPr>
        <w:pStyle w:val="BookText"/>
      </w:pPr>
      <w:r>
        <w:rPr>
          <w:rFonts w:ascii="Amiri" w:hAnsi="Amiri" w:eastAsia="Amiri" w:cs="Amiri"/>
          <w:lang w:bidi="ar-SA"/>
          <w:color w:val="111111"/>
          <w:sz w:val="28"/>
          <w:szCs w:val="28"/>
          <w:rtl/>
        </w:rPr>
        <w:t xml:space="preserve">[جَسِد] به الدمُ : إِذا لصق.</w:t>
      </w:r>
    </w:p>
    <w:p>
      <w:pPr>
        <w:pStyle w:val="BookText"/>
      </w:pPr>
      <w:r>
        <w:rPr>
          <w:rFonts w:ascii="Amiri" w:hAnsi="Amiri" w:eastAsia="Amiri" w:cs="Amiri"/>
          <w:lang w:bidi="ar-SA"/>
          <w:color w:val="111111"/>
          <w:sz w:val="28"/>
          <w:szCs w:val="28"/>
          <w:rtl/>
        </w:rPr>
        <w:t xml:space="preserve">فعُل يفعُل ، بالضم فيهما</w:t>
      </w:r>
    </w:p>
    <w:p>
      <w:pPr>
        <w:pStyle w:val="BookText"/>
      </w:pPr>
      <w:r>
        <w:rPr>
          <w:rFonts w:ascii="IRNazanin" w:hAnsi="IRNazanin" w:eastAsia="IRNazanin" w:cs="IRNazanin"/>
          <w:lang w:bidi="fa-IR"/>
          <w:color w:val="111111"/>
          <w:sz w:val="28"/>
          <w:szCs w:val="28"/>
          <w:rtl/>
        </w:rPr>
        <w:t xml:space="preserve">م</w:t>
      </w:r>
    </w:p>
    <w:p>
      <w:pPr>
        <w:pStyle w:val="Heading5"/>
      </w:pPr>
      <w:bookmarkStart w:id="2225" w:name="_Toc1726"/>
      <w:r>
        <w:t>جَسُم</w:t>
      </w:r>
      <w:bookmarkEnd w:id="2225"/>
    </w:p>
    <w:p>
      <w:pPr>
        <w:pStyle w:val="BookText"/>
      </w:pPr>
      <w:r>
        <w:rPr>
          <w:rFonts w:ascii="Amiri" w:hAnsi="Amiri" w:eastAsia="Amiri" w:cs="Amiri"/>
          <w:lang w:bidi="ar-SA"/>
          <w:color w:val="111111"/>
          <w:sz w:val="28"/>
          <w:szCs w:val="28"/>
          <w:rtl/>
        </w:rPr>
        <w:t xml:space="preserve">[جَسُم] جسامة ، فهو جسيم : أي عظيم الخَلْق.</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2226" w:name="_Toc1727"/>
      <w:r>
        <w:t>جَسَّد</w:t>
      </w:r>
      <w:bookmarkEnd w:id="2226"/>
    </w:p>
    <w:p>
      <w:pPr>
        <w:pStyle w:val="BookText"/>
      </w:pPr>
      <w:r>
        <w:rPr>
          <w:rFonts w:ascii="Amiri" w:hAnsi="Amiri" w:eastAsia="Amiri" w:cs="Amiri"/>
          <w:lang w:bidi="ar-SA"/>
          <w:color w:val="111111"/>
          <w:sz w:val="28"/>
          <w:szCs w:val="28"/>
          <w:rtl/>
        </w:rPr>
        <w:t xml:space="preserve">[جَسَّد] : البروج المُجَسَّدة : ذوات الأجساد.</w:t>
      </w:r>
    </w:p>
    <w:p>
      <w:pPr>
        <w:pStyle w:val="BookText"/>
      </w:pPr>
      <w:r>
        <w:rPr>
          <w:rFonts w:ascii="Amiri" w:hAnsi="Amiri" w:eastAsia="Amiri" w:cs="Amiri"/>
          <w:lang w:bidi="ar-SA"/>
          <w:color w:val="111111"/>
          <w:sz w:val="28"/>
          <w:szCs w:val="28"/>
          <w:rtl/>
        </w:rPr>
        <w:t xml:space="preserve">وقال الخليل : يقال : صوت مجسَّد : أي</w:t>
      </w:r>
    </w:p>
    <w:p>
      <w:pPr>
        <w:pStyle w:val="BookText"/>
      </w:pPr>
      <w:r>
        <w:rPr>
          <w:rFonts w:ascii="IRNazanin" w:hAnsi="IRNazanin" w:eastAsia="IRNazanin" w:cs="IRNazanin"/>
          <w:lang w:bidi="fa-IR"/>
          <w:color w:val="111111"/>
          <w:sz w:val="28"/>
          <w:szCs w:val="28"/>
          <w:rtl/>
        </w:rPr>
        <w:t xml:space="preserve">[شماره صفحه واقعی : 1097]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62" w:name="pg14428_153472"/>
    <w:bookmarkEnd w:id="362"/>
    <w:p>
      <w:pPr>
        <w:pStyle w:val="BookText"/>
      </w:pPr>
      <w:r>
        <w:rPr>
          <w:rFonts w:ascii="Amiri" w:hAnsi="Amiri" w:eastAsia="Amiri" w:cs="Amiri"/>
          <w:lang w:bidi="ar-SA"/>
          <w:color w:val="111111"/>
          <w:sz w:val="28"/>
          <w:szCs w:val="28"/>
          <w:rtl/>
        </w:rPr>
        <w:t xml:space="preserve">محسن في لحنه ونغماته.</w:t>
      </w:r>
    </w:p>
    <w:p>
      <w:pPr>
        <w:pStyle w:val="BookText"/>
      </w:pPr>
      <w:r>
        <w:rPr>
          <w:rFonts w:ascii="IRNazanin" w:hAnsi="IRNazanin" w:eastAsia="IRNazanin" w:cs="IRNazanin"/>
          <w:lang w:bidi="fa-IR"/>
          <w:color w:val="111111"/>
          <w:sz w:val="28"/>
          <w:szCs w:val="28"/>
          <w:rtl/>
        </w:rPr>
        <w:t xml:space="preserve">ر</w:t>
      </w:r>
    </w:p>
    <w:p>
      <w:pPr>
        <w:pStyle w:val="Heading5"/>
      </w:pPr>
      <w:bookmarkStart w:id="2227" w:name="_Toc1728"/>
      <w:r>
        <w:t>جَسَّره</w:t>
      </w:r>
      <w:bookmarkEnd w:id="2227"/>
    </w:p>
    <w:p>
      <w:pPr>
        <w:pStyle w:val="BookText"/>
      </w:pPr>
      <w:r>
        <w:rPr>
          <w:rFonts w:ascii="Amiri" w:hAnsi="Amiri" w:eastAsia="Amiri" w:cs="Amiri"/>
          <w:lang w:bidi="ar-SA"/>
          <w:color w:val="111111"/>
          <w:sz w:val="28"/>
          <w:szCs w:val="28"/>
          <w:rtl/>
        </w:rPr>
        <w:t xml:space="preserve">[جَسَّره] : إِذا شجَّعِه.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2228" w:name="_Toc1729"/>
      <w:r>
        <w:t>تَجَسَّد</w:t>
      </w:r>
      <w:bookmarkEnd w:id="2228"/>
    </w:p>
    <w:p>
      <w:pPr>
        <w:pStyle w:val="BookText"/>
      </w:pPr>
      <w:r>
        <w:rPr>
          <w:rFonts w:ascii="Amiri" w:hAnsi="Amiri" w:eastAsia="Amiri" w:cs="Amiri"/>
          <w:lang w:bidi="ar-SA"/>
          <w:color w:val="111111"/>
          <w:sz w:val="28"/>
          <w:szCs w:val="28"/>
          <w:rtl/>
        </w:rPr>
        <w:t xml:space="preserve">[تَجَسَّد] : من الجسد كما يقال تجسم من الجسم.</w:t>
      </w:r>
    </w:p>
    <w:p>
      <w:pPr>
        <w:pStyle w:val="BookText"/>
      </w:pPr>
      <w:r>
        <w:rPr>
          <w:rFonts w:ascii="IRNazanin" w:hAnsi="IRNazanin" w:eastAsia="IRNazanin" w:cs="IRNazanin"/>
          <w:lang w:bidi="fa-IR"/>
          <w:color w:val="111111"/>
          <w:sz w:val="28"/>
          <w:szCs w:val="28"/>
          <w:rtl/>
        </w:rPr>
        <w:t xml:space="preserve">م</w:t>
      </w:r>
    </w:p>
    <w:p>
      <w:pPr>
        <w:pStyle w:val="Heading5"/>
      </w:pPr>
      <w:bookmarkStart w:id="2229" w:name="_Toc1730"/>
      <w:r>
        <w:t>تَجَسَّم</w:t>
      </w:r>
      <w:bookmarkEnd w:id="2229"/>
    </w:p>
    <w:p>
      <w:pPr>
        <w:pStyle w:val="BookText"/>
      </w:pPr>
      <w:r>
        <w:rPr>
          <w:rFonts w:ascii="Amiri" w:hAnsi="Amiri" w:eastAsia="Amiri" w:cs="Amiri"/>
          <w:lang w:bidi="ar-SA"/>
          <w:color w:val="111111"/>
          <w:sz w:val="28"/>
          <w:szCs w:val="28"/>
          <w:rtl/>
        </w:rPr>
        <w:t xml:space="preserve">[تَجَسَّم] الأمرَ : أي ركب أَجْسَمَه : أي أعظَمه.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2230" w:name="_Toc1731"/>
      <w:r>
        <w:t>تَجَاسَر</w:t>
      </w:r>
      <w:bookmarkEnd w:id="2230"/>
    </w:p>
    <w:p>
      <w:pPr>
        <w:pStyle w:val="BookText"/>
      </w:pPr>
      <w:r>
        <w:rPr>
          <w:rFonts w:ascii="Amiri" w:hAnsi="Amiri" w:eastAsia="Amiri" w:cs="Amiri"/>
          <w:lang w:bidi="ar-SA"/>
          <w:color w:val="111111"/>
          <w:sz w:val="28"/>
          <w:szCs w:val="28"/>
          <w:rtl/>
        </w:rPr>
        <w:t xml:space="preserve">[تَجَاسَر] : على الإِقدام أي جَسَر.</w:t>
      </w:r>
    </w:p>
    <w:p>
      <w:pPr>
        <w:pStyle w:val="BookText"/>
      </w:pPr>
      <w:r>
        <w:rPr>
          <w:rFonts w:ascii="IRNazanin" w:hAnsi="IRNazanin" w:eastAsia="IRNazanin" w:cs="IRNazanin"/>
          <w:lang w:bidi="fa-IR"/>
          <w:color w:val="111111"/>
          <w:sz w:val="28"/>
          <w:szCs w:val="28"/>
          <w:rtl/>
        </w:rPr>
        <w:t xml:space="preserve">[شماره صفحه واقعی : 1098]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63" w:name="pg14428_153473"/>
    <w:bookmarkEnd w:id="363"/>
    <w:p>
      <w:pPr>
        <w:pStyle w:val="Heading3"/>
      </w:pPr>
      <w:bookmarkStart w:id="2231" w:name="_Toc1732"/>
      <w:r>
        <w:t>باب الجيم والشين وما بعدهما</w:t>
      </w:r>
      <w:bookmarkEnd w:id="2231"/>
    </w:p>
    <w:p>
      <w:pPr>
        <w:pStyle w:val="Heading4"/>
      </w:pPr>
      <w:bookmarkStart w:id="2232" w:name="_Toc1733"/>
      <w:r>
        <w:t>الأسماء</w:t>
      </w:r>
      <w:bookmarkEnd w:id="2232"/>
    </w:p>
    <w:p>
      <w:pPr>
        <w:pStyle w:val="Heading5"/>
      </w:pPr>
      <w:bookmarkStart w:id="2233" w:name="_Toc1734"/>
      <w:r>
        <w:t>اشارة</w:t>
      </w:r>
      <w:bookmarkEnd w:id="2233"/>
    </w:p>
    <w:p>
      <w:pPr>
        <w:pStyle w:val="BookText"/>
      </w:pPr>
      <w:r>
        <w:rPr>
          <w:rFonts w:ascii="Amiri" w:hAnsi="Amiri" w:eastAsia="Amiri" w:cs="Amiri"/>
          <w:lang w:bidi="ar-SA"/>
          <w:color w:val="111111"/>
          <w:sz w:val="28"/>
          <w:szCs w:val="28"/>
          <w:rtl/>
        </w:rPr>
        <w:t xml:space="preserve">[ المجرّد ]</w:t>
      </w:r>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234" w:name="_Toc1735"/>
      <w:r>
        <w:t>جَشْب</w:t>
      </w:r>
      <w:bookmarkEnd w:id="2234"/>
    </w:p>
    <w:p>
      <w:pPr>
        <w:pStyle w:val="BookText"/>
      </w:pPr>
      <w:r>
        <w:rPr>
          <w:rFonts w:ascii="Amiri" w:hAnsi="Amiri" w:eastAsia="Amiri" w:cs="Amiri"/>
          <w:lang w:bidi="ar-SA"/>
          <w:color w:val="111111"/>
          <w:sz w:val="28"/>
          <w:szCs w:val="28"/>
          <w:rtl/>
        </w:rPr>
        <w:t xml:space="preserve">[جَشْب] : طعام جَشْبٌ : ليس معه إِدام ، تخفيف جَشِب.</w:t>
      </w:r>
    </w:p>
    <w:p>
      <w:pPr>
        <w:pStyle w:val="BookText"/>
      </w:pPr>
      <w:r>
        <w:rPr>
          <w:rFonts w:ascii="Amiri" w:hAnsi="Amiri" w:eastAsia="Amiri" w:cs="Amiri"/>
          <w:lang w:bidi="ar-SA"/>
          <w:color w:val="111111"/>
          <w:sz w:val="28"/>
          <w:szCs w:val="28"/>
          <w:rtl/>
        </w:rPr>
        <w:t xml:space="preserve">ويقال : الجَشْب : الغليظ الخشن ، قال أبو النَّجم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مُلْتَبِسُ المَفْرِقِ جَشْبُ المَأْكَلِ</w:t>
      </w:r>
    </w:p>
    <w:p>
      <w:pPr>
        <w:pStyle w:val="BookText"/>
      </w:pPr>
      <w:r>
        <w:rPr>
          <w:rFonts w:ascii="Amiri" w:hAnsi="Amiri" w:eastAsia="Amiri" w:cs="Amiri"/>
          <w:lang w:bidi="ar-SA"/>
          <w:color w:val="111111"/>
          <w:sz w:val="28"/>
          <w:szCs w:val="28"/>
          <w:rtl/>
        </w:rPr>
        <w:t xml:space="preserve">همزة</w:t>
      </w:r>
    </w:p>
    <w:p>
      <w:pPr>
        <w:pStyle w:val="Heading5"/>
      </w:pPr>
      <w:bookmarkStart w:id="2235" w:name="_Toc1736"/>
      <w:r>
        <w:t>الجَشْء</w:t>
      </w:r>
      <w:bookmarkEnd w:id="2235"/>
    </w:p>
    <w:p>
      <w:pPr>
        <w:pStyle w:val="BookText"/>
      </w:pPr>
      <w:r>
        <w:rPr>
          <w:rFonts w:ascii="Amiri" w:hAnsi="Amiri" w:eastAsia="Amiri" w:cs="Amiri"/>
          <w:lang w:bidi="ar-SA"/>
          <w:color w:val="111111"/>
          <w:sz w:val="28"/>
          <w:szCs w:val="28"/>
          <w:rtl/>
        </w:rPr>
        <w:t xml:space="preserve">[الجَشْء] ، مهموز : القوس الغليظة ذات الإِرنان في صوتها. ويقال : هي الخفيفة.</w:t>
      </w:r>
    </w:p>
    <w:p>
      <w:pPr>
        <w:pStyle w:val="BookText"/>
      </w:pPr>
      <w:r>
        <w:rPr>
          <w:rFonts w:ascii="Amiri" w:hAnsi="Amiri" w:eastAsia="Amiri" w:cs="Amiri"/>
          <w:lang w:bidi="ar-SA"/>
          <w:color w:val="111111"/>
          <w:sz w:val="28"/>
          <w:szCs w:val="28"/>
          <w:rtl/>
        </w:rPr>
        <w:t xml:space="preserve">وقِسِيّ أَجْشاء ، قال أبو ذُؤَيْب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ونَمِيمةً مِنْ قَانِصٍ مُتَلَبِّبٍ</w:t>
      </w:r>
    </w:p>
    <w:p>
      <w:pPr>
        <w:pStyle w:val="BookText"/>
      </w:pPr>
      <w:r>
        <w:rPr>
          <w:rFonts w:ascii="Amiri" w:hAnsi="Amiri" w:eastAsia="Amiri" w:cs="Amiri"/>
          <w:lang w:bidi="ar-SA"/>
          <w:color w:val="111111"/>
          <w:sz w:val="28"/>
          <w:szCs w:val="28"/>
          <w:rtl/>
        </w:rPr>
        <w:t xml:space="preserve">في كَفِّهِ جَشْءٌ أَجَشُّ وأَقْطَعُ</w:t>
      </w:r>
    </w:p>
    <w:p>
      <w:pPr>
        <w:pStyle w:val="BookText"/>
      </w:pPr>
      <w:r>
        <w:rPr>
          <w:rFonts w:ascii="Amiri" w:hAnsi="Amiri" w:eastAsia="Amiri" w:cs="Amiri"/>
          <w:lang w:bidi="ar-SA"/>
          <w:color w:val="111111"/>
          <w:sz w:val="28"/>
          <w:szCs w:val="28"/>
          <w:rtl/>
        </w:rPr>
        <w:t xml:space="preserve">فُعْلة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236" w:name="_Toc1737"/>
      <w:r>
        <w:t>الجُشْرة</w:t>
      </w:r>
      <w:bookmarkEnd w:id="2236"/>
    </w:p>
    <w:p>
      <w:pPr>
        <w:pStyle w:val="BookText"/>
      </w:pPr>
      <w:r>
        <w:rPr>
          <w:rFonts w:ascii="Amiri" w:hAnsi="Amiri" w:eastAsia="Amiri" w:cs="Amiri"/>
          <w:lang w:bidi="ar-SA"/>
          <w:color w:val="111111"/>
          <w:sz w:val="28"/>
          <w:szCs w:val="28"/>
          <w:rtl/>
        </w:rPr>
        <w:t xml:space="preserve">[الجُشْرة] : السعال والخشونة في الصدر.</w:t>
      </w:r>
    </w:p>
    <w:p>
      <w:pPr>
        <w:pStyle w:val="BookText"/>
      </w:pPr>
      <w:r>
        <w:rPr>
          <w:rFonts w:ascii="Amiri" w:hAnsi="Amiri" w:eastAsia="Amiri" w:cs="Amiri"/>
          <w:lang w:bidi="ar-SA"/>
          <w:color w:val="111111"/>
          <w:sz w:val="28"/>
          <w:szCs w:val="28"/>
          <w:rtl/>
        </w:rPr>
        <w:t xml:space="preserve">همزة</w:t>
      </w:r>
    </w:p>
    <w:p>
      <w:pPr>
        <w:pStyle w:val="Heading5"/>
      </w:pPr>
      <w:bookmarkStart w:id="2237" w:name="_Toc1738"/>
      <w:r>
        <w:t>الجُشْأة</w:t>
      </w:r>
      <w:bookmarkEnd w:id="2237"/>
    </w:p>
    <w:p>
      <w:pPr>
        <w:pStyle w:val="BookText"/>
      </w:pPr>
      <w:r>
        <w:rPr>
          <w:rFonts w:ascii="Amiri" w:hAnsi="Amiri" w:eastAsia="Amiri" w:cs="Amiri"/>
          <w:lang w:bidi="ar-SA"/>
          <w:color w:val="111111"/>
          <w:sz w:val="28"/>
          <w:szCs w:val="28"/>
          <w:rtl/>
        </w:rPr>
        <w:t xml:space="preserve">[الجُشْأة] ، مهموز : الاسم من التجشّؤ.</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238" w:name="_Toc1739"/>
      <w:r>
        <w:t>الجَشَر</w:t>
      </w:r>
      <w:bookmarkEnd w:id="2238"/>
    </w:p>
    <w:p>
      <w:pPr>
        <w:pStyle w:val="BookText"/>
      </w:pPr>
      <w:r>
        <w:rPr>
          <w:rFonts w:ascii="Amiri" w:hAnsi="Amiri" w:eastAsia="Amiri" w:cs="Amiri"/>
          <w:lang w:bidi="ar-SA"/>
          <w:color w:val="111111"/>
          <w:sz w:val="28"/>
          <w:szCs w:val="28"/>
          <w:rtl/>
        </w:rPr>
        <w:t xml:space="preserve">[الجَشَر] : بُقُول الربيع.</w:t>
      </w:r>
    </w:p>
    <w:p>
      <w:pPr>
        <w:pStyle w:val="BookText"/>
      </w:pPr>
      <w:r>
        <w:rPr>
          <w:rFonts w:ascii="Amiri" w:hAnsi="Amiri" w:eastAsia="Amiri" w:cs="Amiri"/>
          <w:lang w:bidi="ar-SA"/>
          <w:color w:val="111111"/>
          <w:sz w:val="28"/>
          <w:szCs w:val="28"/>
          <w:rtl/>
        </w:rPr>
        <w:t xml:space="preserve">والمال الجَشَر : الذي لا يأوي إِلى أهله.</w:t>
      </w:r>
    </w:p>
    <w:p>
      <w:pPr>
        <w:pStyle w:val="BookText"/>
      </w:pPr>
      <w:r>
        <w:rPr>
          <w:rFonts w:ascii="Amiri" w:hAnsi="Amiri" w:eastAsia="Amiri" w:cs="Amiri"/>
          <w:lang w:bidi="ar-SA"/>
          <w:color w:val="111111"/>
          <w:sz w:val="28"/>
          <w:szCs w:val="28"/>
          <w:rtl/>
        </w:rPr>
        <w:t xml:space="preserve">وبنو فلان جَشَر : إِذا أقاموا في المرعى ولم يرجعوا إِلى بيوتهم.</w:t>
      </w:r>
    </w:p>
    <w:p>
      <w:pPr>
        <w:pStyle w:val="BookText"/>
      </w:pPr>
      <w:r>
        <w:rPr>
          <w:rFonts w:ascii="Amiri" w:hAnsi="Amiri" w:eastAsia="Amiri" w:cs="Amiri"/>
          <w:lang w:bidi="ar-SA"/>
          <w:color w:val="111111"/>
          <w:sz w:val="28"/>
          <w:szCs w:val="28"/>
          <w:rtl/>
        </w:rPr>
        <w:t xml:space="preserve">ويقال : إِن الجَشَر الرعاة.</w:t>
      </w:r>
    </w:p>
    <w:p>
      <w:pPr>
        <w:pStyle w:val="BookText"/>
      </w:pPr>
      <w:r>
        <w:rPr>
          <w:rFonts w:ascii="IRNazanin" w:hAnsi="IRNazanin" w:eastAsia="IRNazanin" w:cs="IRNazanin"/>
          <w:lang w:bidi="fa-IR"/>
          <w:color w:val="111111"/>
          <w:sz w:val="28"/>
          <w:szCs w:val="28"/>
          <w:rtl/>
        </w:rPr>
        <w:t xml:space="preserve">[شماره صفحه واقعی : 1099]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64" w:name="pg14428_153474"/>
    <w:bookmarkEnd w:id="364"/>
    <w:p>
      <w:pPr>
        <w:pStyle w:val="BookText"/>
      </w:pPr>
      <w:r>
        <w:rPr>
          <w:rFonts w:ascii="Amiri" w:hAnsi="Amiri" w:eastAsia="Amiri" w:cs="Amiri"/>
          <w:lang w:bidi="ar-SA"/>
          <w:color w:val="111111"/>
          <w:sz w:val="28"/>
          <w:szCs w:val="28"/>
          <w:rtl/>
        </w:rPr>
        <w:t xml:space="preserve">والجَشَر : حجارة تنبت في ساحل البحر.</w:t>
      </w:r>
    </w:p>
    <w:p>
      <w:pPr>
        <w:pStyle w:val="BookText"/>
      </w:pPr>
      <w:r>
        <w:rPr>
          <w:rFonts w:ascii="Amiri" w:hAnsi="Amiri" w:eastAsia="Amiri" w:cs="Amiri"/>
          <w:lang w:bidi="ar-SA"/>
          <w:color w:val="111111"/>
          <w:sz w:val="28"/>
          <w:szCs w:val="28"/>
          <w:rtl/>
        </w:rPr>
        <w:t xml:space="preserve">و [ فُعَلٌ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239" w:name="_Toc1740"/>
      <w:r>
        <w:t>جُشَمٌ</w:t>
      </w:r>
      <w:bookmarkEnd w:id="2239"/>
    </w:p>
    <w:p>
      <w:pPr>
        <w:pStyle w:val="BookText"/>
      </w:pPr>
      <w:r>
        <w:rPr>
          <w:rFonts w:ascii="Amiri" w:hAnsi="Amiri" w:eastAsia="Amiri" w:cs="Amiri"/>
          <w:lang w:bidi="ar-SA"/>
          <w:color w:val="111111"/>
          <w:sz w:val="28"/>
          <w:szCs w:val="28"/>
          <w:rtl/>
        </w:rPr>
        <w:t xml:space="preserve">[جُشَمٌ] : من أسماء الرجال. ويقال : إِن اشتقاقه من جُشَم البعير : وهو صدره.</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240" w:name="_Toc1741"/>
      <w:r>
        <w:t>المِجْشاب</w:t>
      </w:r>
      <w:bookmarkEnd w:id="2240"/>
    </w:p>
    <w:p>
      <w:pPr>
        <w:pStyle w:val="BookText"/>
      </w:pPr>
      <w:r>
        <w:rPr>
          <w:rFonts w:ascii="Amiri" w:hAnsi="Amiri" w:eastAsia="Amiri" w:cs="Amiri"/>
          <w:lang w:bidi="ar-SA"/>
          <w:color w:val="111111"/>
          <w:sz w:val="28"/>
          <w:szCs w:val="28"/>
          <w:rtl/>
        </w:rPr>
        <w:t xml:space="preserve">[المِجْشاب] : الغليظ ، قال أبو زُبَيْد </w:t>
      </w:r>
      <w:r>
        <w:rPr>
          <w:rStyle w:val="FootnoteReference"/>
        </w:rPr>
        <w:footnoteReference w:id="1005"/>
      </w:r>
    </w:p>
    <w:p>
      <w:pPr>
        <w:pStyle w:val="BookText"/>
      </w:pPr>
      <w:r>
        <w:rPr>
          <w:rFonts w:ascii="Amiri" w:hAnsi="Amiri" w:eastAsia="Amiri" w:cs="Amiri"/>
          <w:lang w:bidi="ar-SA"/>
          <w:color w:val="111111"/>
          <w:sz w:val="28"/>
          <w:szCs w:val="28"/>
          <w:rtl/>
        </w:rPr>
        <w:t xml:space="preserve">قراب حضنك لا بكر ولا نصف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تُولِيكَ كَشْحاً لَطِيفاً لَيْسَ مِجْشاباً</w:t>
      </w:r>
    </w:p>
    <w:p>
      <w:pPr>
        <w:pStyle w:val="BookText"/>
      </w:pPr>
      <w:r>
        <w:rPr>
          <w:rFonts w:ascii="Amiri" w:hAnsi="Amiri" w:eastAsia="Amiri" w:cs="Amiri"/>
          <w:lang w:bidi="ar-SA"/>
          <w:color w:val="111111"/>
          <w:sz w:val="28"/>
          <w:szCs w:val="28"/>
          <w:rtl/>
        </w:rPr>
        <w:t xml:space="preserve">مُفَاعِل ، بضم الميم</w:t>
      </w:r>
    </w:p>
    <w:p>
      <w:pPr>
        <w:pStyle w:val="BookText"/>
      </w:pPr>
      <w:r>
        <w:rPr>
          <w:rFonts w:ascii="IRNazanin" w:hAnsi="IRNazanin" w:eastAsia="IRNazanin" w:cs="IRNazanin"/>
          <w:lang w:bidi="fa-IR"/>
          <w:color w:val="111111"/>
          <w:sz w:val="28"/>
          <w:szCs w:val="28"/>
          <w:rtl/>
        </w:rPr>
        <w:t xml:space="preserve">ع</w:t>
      </w:r>
    </w:p>
    <w:p>
      <w:pPr>
        <w:pStyle w:val="Heading5"/>
      </w:pPr>
      <w:bookmarkStart w:id="2241" w:name="_Toc1742"/>
      <w:r>
        <w:t>مُجاشِع</w:t>
      </w:r>
      <w:bookmarkEnd w:id="2241"/>
    </w:p>
    <w:p>
      <w:pPr>
        <w:pStyle w:val="BookText"/>
      </w:pPr>
      <w:r>
        <w:rPr>
          <w:rFonts w:ascii="Amiri" w:hAnsi="Amiri" w:eastAsia="Amiri" w:cs="Amiri"/>
          <w:lang w:bidi="ar-SA"/>
          <w:color w:val="111111"/>
          <w:sz w:val="28"/>
          <w:szCs w:val="28"/>
          <w:rtl/>
        </w:rPr>
        <w:t xml:space="preserve">[مُجاشِع] : من أسماء الرجال.</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242" w:name="_Toc1743"/>
      <w:r>
        <w:t>الجَشّاب</w:t>
      </w:r>
      <w:bookmarkEnd w:id="2242"/>
    </w:p>
    <w:p>
      <w:pPr>
        <w:pStyle w:val="BookText"/>
      </w:pPr>
      <w:r>
        <w:rPr>
          <w:rFonts w:ascii="Amiri" w:hAnsi="Amiri" w:eastAsia="Amiri" w:cs="Amiri"/>
          <w:lang w:bidi="ar-SA"/>
          <w:color w:val="111111"/>
          <w:sz w:val="28"/>
          <w:szCs w:val="28"/>
          <w:rtl/>
        </w:rPr>
        <w:t xml:space="preserve">[الجَشّاب] : من النَّدى : الذي لا يزال يقع على الأرض في قوله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رَوْضاً بجَشَّابِ النَّدَى مَأْدُوما</w:t>
      </w:r>
    </w:p>
    <w:p>
      <w:pPr>
        <w:pStyle w:val="BookText"/>
      </w:pPr>
      <w:r>
        <w:rPr>
          <w:rFonts w:ascii="Amiri" w:hAnsi="Amiri" w:eastAsia="Amiri" w:cs="Amiri"/>
          <w:lang w:bidi="ar-SA"/>
          <w:color w:val="111111"/>
          <w:sz w:val="28"/>
          <w:szCs w:val="28"/>
          <w:rtl/>
        </w:rPr>
        <w:t xml:space="preserve">جعل الندى للبقل بمنزلة الإِدام من الطعام.</w:t>
      </w:r>
    </w:p>
    <w:p>
      <w:pPr>
        <w:pStyle w:val="BookText"/>
      </w:pPr>
      <w:r>
        <w:rPr>
          <w:rFonts w:ascii="IRNazanin" w:hAnsi="IRNazanin" w:eastAsia="IRNazanin" w:cs="IRNazanin"/>
          <w:lang w:bidi="fa-IR"/>
          <w:color w:val="111111"/>
          <w:sz w:val="28"/>
          <w:szCs w:val="28"/>
          <w:rtl/>
        </w:rPr>
        <w:t xml:space="preserve">ر</w:t>
      </w:r>
    </w:p>
    <w:p>
      <w:pPr>
        <w:pStyle w:val="Heading5"/>
      </w:pPr>
      <w:bookmarkStart w:id="2243" w:name="_Toc1744"/>
      <w:r>
        <w:t>الجَشَّار</w:t>
      </w:r>
      <w:bookmarkEnd w:id="2243"/>
    </w:p>
    <w:p>
      <w:pPr>
        <w:pStyle w:val="BookText"/>
      </w:pPr>
      <w:r>
        <w:rPr>
          <w:rFonts w:ascii="Amiri" w:hAnsi="Amiri" w:eastAsia="Amiri" w:cs="Amiri"/>
          <w:lang w:bidi="ar-SA"/>
          <w:color w:val="111111"/>
          <w:sz w:val="28"/>
          <w:szCs w:val="28"/>
          <w:rtl/>
        </w:rPr>
        <w:t xml:space="preserve">[الجَشَّار] : الراعي الذي يرسل الدوابَّ في الجَشَر.</w:t>
      </w:r>
    </w:p>
    <w:p>
      <w:pPr>
        <w:pStyle w:val="BookText"/>
      </w:pPr>
      <w:r>
        <w:rPr>
          <w:rFonts w:ascii="IRNazanin" w:hAnsi="IRNazanin" w:eastAsia="IRNazanin" w:cs="IRNazanin"/>
          <w:lang w:bidi="fa-IR"/>
          <w:color w:val="111111"/>
          <w:sz w:val="28"/>
          <w:szCs w:val="28"/>
          <w:rtl/>
        </w:rPr>
        <w:t xml:space="preserve">[شماره صفحه واقعی : 1100]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65" w:name="pg14428_153475"/>
    <w:bookmarkEnd w:id="365"/>
    <w:p>
      <w:pPr>
        <w:pStyle w:val="BookText"/>
      </w:pPr>
      <w:r>
        <w:rPr>
          <w:rFonts w:ascii="Amiri" w:hAnsi="Amiri" w:eastAsia="Amiri" w:cs="Amiri"/>
          <w:lang w:bidi="ar-SA"/>
          <w:color w:val="111111"/>
          <w:sz w:val="28"/>
          <w:szCs w:val="28"/>
          <w:rtl/>
        </w:rPr>
        <w:t xml:space="preserve">فاعليّة ، 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2244" w:name="_Toc1745"/>
      <w:r>
        <w:t>الجَاشِرِيَّة</w:t>
      </w:r>
      <w:bookmarkEnd w:id="2244"/>
    </w:p>
    <w:p>
      <w:pPr>
        <w:pStyle w:val="BookText"/>
      </w:pPr>
      <w:r>
        <w:rPr>
          <w:rFonts w:ascii="Amiri" w:hAnsi="Amiri" w:eastAsia="Amiri" w:cs="Amiri"/>
          <w:lang w:bidi="ar-SA"/>
          <w:color w:val="111111"/>
          <w:sz w:val="28"/>
          <w:szCs w:val="28"/>
          <w:rtl/>
        </w:rPr>
        <w:t xml:space="preserve">[الجَاشِرِيَّة] : الشَّرْبَة في السَّحَر ، قال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شَرِبْنا الجَاشِرِيَّةَ لم نُبَلْ</w:t>
      </w:r>
    </w:p>
    <w:p>
      <w:pPr>
        <w:pStyle w:val="BookText"/>
      </w:pPr>
      <w:r>
        <w:rPr>
          <w:rFonts w:ascii="Amiri" w:hAnsi="Amiri" w:eastAsia="Amiri" w:cs="Amiri"/>
          <w:lang w:bidi="ar-SA"/>
          <w:color w:val="111111"/>
          <w:sz w:val="28"/>
          <w:szCs w:val="28"/>
          <w:rtl/>
        </w:rPr>
        <w:t xml:space="preserve">أَمِيراً ولو كانَ الأمِيرُ مِنَ الأَزْدِ</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فَوْعَل ، بفتح الفاء والعين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2245" w:name="_Toc1746"/>
      <w:r>
        <w:t>الجَوْشَن</w:t>
      </w:r>
      <w:bookmarkEnd w:id="2245"/>
    </w:p>
    <w:p>
      <w:pPr>
        <w:pStyle w:val="BookText"/>
      </w:pPr>
      <w:r>
        <w:rPr>
          <w:rFonts w:ascii="Amiri" w:hAnsi="Amiri" w:eastAsia="Amiri" w:cs="Amiri"/>
          <w:lang w:bidi="ar-SA"/>
          <w:color w:val="111111"/>
          <w:sz w:val="28"/>
          <w:szCs w:val="28"/>
          <w:rtl/>
        </w:rPr>
        <w:t xml:space="preserve">[الجَوْشَن] : الصدر.</w:t>
      </w:r>
    </w:p>
    <w:p>
      <w:pPr>
        <w:pStyle w:val="BookText"/>
      </w:pPr>
      <w:r>
        <w:rPr>
          <w:rFonts w:ascii="Amiri" w:hAnsi="Amiri" w:eastAsia="Amiri" w:cs="Amiri"/>
          <w:lang w:bidi="ar-SA"/>
          <w:color w:val="111111"/>
          <w:sz w:val="28"/>
          <w:szCs w:val="28"/>
          <w:rtl/>
        </w:rPr>
        <w:t xml:space="preserve">وبه سمي جَوْشَن الحديد ، وهو الدرع.</w:t>
      </w:r>
    </w:p>
    <w:p>
      <w:pPr>
        <w:pStyle w:val="BookText"/>
      </w:pPr>
      <w:r>
        <w:rPr>
          <w:rFonts w:ascii="Amiri" w:hAnsi="Amiri" w:eastAsia="Amiri" w:cs="Amiri"/>
          <w:lang w:bidi="ar-SA"/>
          <w:color w:val="111111"/>
          <w:sz w:val="28"/>
          <w:szCs w:val="28"/>
          <w:rtl/>
        </w:rPr>
        <w:t xml:space="preserve">ويقال : مرَّ جَوْشَنٌ من الليل : أي طائفة من أوله.</w:t>
      </w:r>
    </w:p>
    <w:p>
      <w:pPr>
        <w:pStyle w:val="BookText"/>
      </w:pPr>
      <w:r>
        <w:rPr>
          <w:rFonts w:ascii="Amiri" w:hAnsi="Amiri" w:eastAsia="Amiri" w:cs="Amiri"/>
          <w:lang w:bidi="ar-SA"/>
          <w:color w:val="111111"/>
          <w:sz w:val="28"/>
          <w:szCs w:val="28"/>
          <w:rtl/>
        </w:rPr>
        <w:t xml:space="preserve">وجَوْشَن </w:t>
      </w:r>
      <w:r>
        <w:rPr>
          <w:rStyle w:val="FootnoteReference"/>
        </w:rPr>
        <w:footnoteReference w:id="1008"/>
      </w:r>
      <w:r>
        <w:rPr>
          <w:rFonts w:ascii="Amiri" w:hAnsi="Amiri" w:eastAsia="Amiri" w:cs="Amiri"/>
          <w:lang w:bidi="ar-SA"/>
          <w:color w:val="111111"/>
          <w:sz w:val="28"/>
          <w:szCs w:val="28"/>
          <w:rtl/>
        </w:rPr>
        <w:t xml:space="preserve">: شاعر من طيئ.</w:t>
      </w:r>
    </w:p>
    <w:p>
      <w:pPr>
        <w:pStyle w:val="BookText"/>
      </w:pPr>
      <w:r>
        <w:rPr>
          <w:rFonts w:ascii="IRNazanin" w:hAnsi="IRNazanin" w:eastAsia="IRNazanin" w:cs="IRNazanin"/>
          <w:lang w:bidi="fa-IR"/>
          <w:color w:val="111111"/>
          <w:sz w:val="28"/>
          <w:szCs w:val="28"/>
          <w:rtl/>
        </w:rPr>
        <w:t xml:space="preserve">[شماره صفحه واقعی : 1101]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66" w:name="pg14428_153476"/>
    <w:bookmarkEnd w:id="366"/>
    <w:p>
      <w:pPr>
        <w:pStyle w:val="Heading4"/>
      </w:pPr>
      <w:bookmarkStart w:id="2246" w:name="_Toc1747"/>
      <w:r>
        <w:t>الأفعال</w:t>
      </w:r>
      <w:bookmarkEnd w:id="2246"/>
    </w:p>
    <w:p>
      <w:pPr>
        <w:pStyle w:val="Heading5"/>
      </w:pPr>
      <w:bookmarkStart w:id="2247" w:name="_Toc1748"/>
      <w:r>
        <w:t>اشارة</w:t>
      </w:r>
      <w:bookmarkEnd w:id="2247"/>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2248" w:name="_Toc1749"/>
      <w:r>
        <w:t>جَشَر</w:t>
      </w:r>
      <w:bookmarkEnd w:id="2248"/>
    </w:p>
    <w:p>
      <w:pPr>
        <w:pStyle w:val="BookText"/>
      </w:pPr>
      <w:r>
        <w:rPr>
          <w:rFonts w:ascii="Amiri" w:hAnsi="Amiri" w:eastAsia="Amiri" w:cs="Amiri"/>
          <w:lang w:bidi="ar-SA"/>
          <w:color w:val="111111"/>
          <w:sz w:val="28"/>
          <w:szCs w:val="28"/>
          <w:rtl/>
        </w:rPr>
        <w:t xml:space="preserve">[جَشَر] : جُشُور الصبح : انبلاجه.</w:t>
      </w:r>
    </w:p>
    <w:p>
      <w:pPr>
        <w:pStyle w:val="BookText"/>
      </w:pPr>
      <w:r>
        <w:rPr>
          <w:rFonts w:ascii="Amiri" w:hAnsi="Amiri" w:eastAsia="Amiri" w:cs="Amiri"/>
          <w:lang w:bidi="ar-SA"/>
          <w:color w:val="111111"/>
          <w:sz w:val="28"/>
          <w:szCs w:val="28"/>
          <w:rtl/>
        </w:rPr>
        <w:t xml:space="preserve">ويقال : جَشَرَ القومُ دوابَّهم : إِذا أرسلوها ترعى [ في ] الجَشْر ، ولا تروح إِلى البيوت.</w:t>
      </w:r>
    </w:p>
    <w:p>
      <w:pPr>
        <w:pStyle w:val="BookText"/>
      </w:pPr>
      <w:r>
        <w:rPr>
          <w:rFonts w:ascii="Amiri" w:hAnsi="Amiri" w:eastAsia="Amiri" w:cs="Amiri"/>
          <w:lang w:bidi="ar-SA"/>
          <w:color w:val="111111"/>
          <w:sz w:val="28"/>
          <w:szCs w:val="28"/>
          <w:rtl/>
        </w:rPr>
        <w:t xml:space="preserve">وفي حديث عثمان </w:t>
      </w:r>
      <w:r>
        <w:rPr>
          <w:rStyle w:val="FootnoteReference"/>
        </w:rPr>
        <w:footnoteReference w:id="1009"/>
      </w:r>
      <w:r>
        <w:rPr>
          <w:rFonts w:ascii="Amiri" w:hAnsi="Amiri" w:eastAsia="Amiri" w:cs="Amiri"/>
          <w:lang w:bidi="ar-SA"/>
          <w:color w:val="111111"/>
          <w:sz w:val="28"/>
          <w:szCs w:val="28"/>
          <w:rtl/>
        </w:rPr>
        <w:t xml:space="preserve">: « لا يَغُرَّنَّكُم جَشْرُكم من صَلاتِكم » قيل : معناه : أنهم كانوا يخرجون للمرعى فيَقْصُرُون الصلاةَ ، فأخبرهم أن المقام بالمرعى وإِن طال ليس بسفر.</w:t>
      </w:r>
    </w:p>
    <w:p>
      <w:pPr>
        <w:pStyle w:val="BookText"/>
      </w:pPr>
      <w:r>
        <w:rPr>
          <w:rFonts w:ascii="Amiri" w:hAnsi="Amiri" w:eastAsia="Amiri" w:cs="Amiri"/>
          <w:lang w:bidi="ar-SA"/>
          <w:color w:val="111111"/>
          <w:sz w:val="28"/>
          <w:szCs w:val="28"/>
          <w:rtl/>
        </w:rPr>
        <w:t xml:space="preserve">والجُشار </w:t>
      </w:r>
      <w:r>
        <w:rPr>
          <w:rStyle w:val="FootnoteReference"/>
        </w:rPr>
        <w:footnoteReference w:id="1010"/>
      </w:r>
      <w:r>
        <w:rPr>
          <w:rFonts w:ascii="Amiri" w:hAnsi="Amiri" w:eastAsia="Amiri" w:cs="Amiri"/>
          <w:lang w:bidi="ar-SA"/>
          <w:color w:val="111111"/>
          <w:sz w:val="28"/>
          <w:szCs w:val="28"/>
          <w:rtl/>
        </w:rPr>
        <w:t xml:space="preserve">: السعال. وبعير مَجْشُور : به جُشَار.</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ب</w:t>
      </w:r>
    </w:p>
    <w:p>
      <w:pPr>
        <w:pStyle w:val="Heading5"/>
      </w:pPr>
      <w:bookmarkStart w:id="2249" w:name="_Toc1750"/>
      <w:r>
        <w:t>جَشَب</w:t>
      </w:r>
      <w:bookmarkEnd w:id="2249"/>
    </w:p>
    <w:p>
      <w:pPr>
        <w:pStyle w:val="BookText"/>
      </w:pPr>
      <w:r>
        <w:rPr>
          <w:rFonts w:ascii="Amiri" w:hAnsi="Amiri" w:eastAsia="Amiri" w:cs="Amiri"/>
          <w:lang w:bidi="ar-SA"/>
          <w:color w:val="111111"/>
          <w:sz w:val="28"/>
          <w:szCs w:val="28"/>
          <w:rtl/>
        </w:rPr>
        <w:t xml:space="preserve">[جَشَب] الرجلُ الطعامَ : إِذا أكل بغير أُدْم ولم يُبسِلْ ما أكل.</w:t>
      </w:r>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Amiri" w:hAnsi="Amiri" w:eastAsia="Amiri" w:cs="Amiri"/>
          <w:lang w:bidi="ar-SA"/>
          <w:color w:val="111111"/>
          <w:sz w:val="28"/>
          <w:szCs w:val="28"/>
          <w:rtl/>
        </w:rPr>
        <w:t xml:space="preserve">همزة</w:t>
      </w:r>
    </w:p>
    <w:p>
      <w:pPr>
        <w:pStyle w:val="Heading5"/>
      </w:pPr>
      <w:bookmarkStart w:id="2250" w:name="_Toc1751"/>
      <w:r>
        <w:t>جَشَأَت</w:t>
      </w:r>
      <w:bookmarkEnd w:id="2250"/>
    </w:p>
    <w:p>
      <w:pPr>
        <w:pStyle w:val="BookText"/>
      </w:pPr>
      <w:r>
        <w:rPr>
          <w:rFonts w:ascii="Amiri" w:hAnsi="Amiri" w:eastAsia="Amiri" w:cs="Amiri"/>
          <w:lang w:bidi="ar-SA"/>
          <w:color w:val="111111"/>
          <w:sz w:val="28"/>
          <w:szCs w:val="28"/>
          <w:rtl/>
        </w:rPr>
        <w:t xml:space="preserve">[جَشَأَت] الغنمُ ، وهو صوت يخرج من الحلق ، قال امرؤ القيس </w:t>
      </w:r>
      <w:r>
        <w:rPr>
          <w:rStyle w:val="FootnoteReference"/>
        </w:rPr>
        <w:footnoteReference w:id="1011"/>
      </w:r>
    </w:p>
    <w:p>
      <w:pPr>
        <w:pStyle w:val="BookText"/>
      </w:pPr>
      <w:r>
        <w:rPr>
          <w:rFonts w:ascii="Amiri" w:hAnsi="Amiri" w:eastAsia="Amiri" w:cs="Amiri"/>
          <w:lang w:bidi="ar-SA"/>
          <w:color w:val="111111"/>
          <w:sz w:val="28"/>
          <w:szCs w:val="28"/>
          <w:rtl/>
        </w:rPr>
        <w:t xml:space="preserve">إذا مشت حوالبها أرنّتْ</w:t>
      </w:r>
    </w:p>
    <w:p>
      <w:pPr>
        <w:pStyle w:val="BookText"/>
      </w:pPr>
      <w:r>
        <w:rPr>
          <w:rFonts w:ascii="Amiri" w:hAnsi="Amiri" w:eastAsia="Amiri" w:cs="Amiri"/>
          <w:lang w:bidi="ar-SA"/>
          <w:color w:val="111111"/>
          <w:sz w:val="28"/>
          <w:szCs w:val="28"/>
          <w:rtl/>
        </w:rPr>
        <w:t xml:space="preserve">كأن الحي صبحهم نعيّ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جَشَأَتْ سَمِعْتَ لَها ثُغَاءً</w:t>
      </w:r>
    </w:p>
    <w:p>
      <w:pPr>
        <w:pStyle w:val="BookText"/>
      </w:pPr>
      <w:r>
        <w:rPr>
          <w:rFonts w:ascii="Amiri" w:hAnsi="Amiri" w:eastAsia="Amiri" w:cs="Amiri"/>
          <w:lang w:bidi="ar-SA"/>
          <w:color w:val="111111"/>
          <w:sz w:val="28"/>
          <w:szCs w:val="28"/>
          <w:rtl/>
        </w:rPr>
        <w:t xml:space="preserve">كأنَّ الحَيَّ صَبَّحَهُ النَّعِيُ</w:t>
      </w:r>
    </w:p>
    <w:p>
      <w:pPr>
        <w:pStyle w:val="BookText"/>
      </w:pPr>
      <w:r>
        <w:rPr>
          <w:rFonts w:ascii="Amiri" w:hAnsi="Amiri" w:eastAsia="Amiri" w:cs="Amiri"/>
          <w:lang w:bidi="ar-SA"/>
          <w:color w:val="111111"/>
          <w:sz w:val="28"/>
          <w:szCs w:val="28"/>
          <w:rtl/>
        </w:rPr>
        <w:t xml:space="preserve">وجشأت نفسه : إِذا ارتفعت من فزع أو حزن ، قال عمرو بن الإِطنابة الأنصاري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1102]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67" w:name="pg14428_153477"/>
    <w:bookmarkEnd w:id="367"/>
    <w:p>
      <w:pPr>
        <w:pStyle w:val="BookText"/>
      </w:pPr>
      <w:r>
        <w:rPr>
          <w:rFonts w:ascii="Amiri" w:hAnsi="Amiri" w:eastAsia="Amiri" w:cs="Amiri"/>
          <w:lang w:bidi="ar-SA"/>
          <w:color w:val="111111"/>
          <w:sz w:val="28"/>
          <w:szCs w:val="28"/>
          <w:rtl/>
        </w:rPr>
        <w:t xml:space="preserve">وقَوْلي كُلَّما جَشَأَتْ لِنَفْسِي</w:t>
      </w:r>
    </w:p>
    <w:p>
      <w:pPr>
        <w:pStyle w:val="BookText"/>
      </w:pPr>
      <w:r>
        <w:rPr>
          <w:rFonts w:ascii="Amiri" w:hAnsi="Amiri" w:eastAsia="Amiri" w:cs="Amiri"/>
          <w:lang w:bidi="ar-SA"/>
          <w:color w:val="111111"/>
          <w:sz w:val="28"/>
          <w:szCs w:val="28"/>
          <w:rtl/>
        </w:rPr>
        <w:t xml:space="preserve">مَكَانَكِ تُحْمَدِي أو تَسْتَرِيحي</w:t>
      </w:r>
    </w:p>
    <w:p>
      <w:pPr>
        <w:pStyle w:val="BookText"/>
      </w:pPr>
      <w:r>
        <w:rPr>
          <w:rFonts w:ascii="Amiri" w:hAnsi="Amiri" w:eastAsia="Amiri" w:cs="Amiri"/>
          <w:lang w:bidi="ar-SA"/>
          <w:color w:val="111111"/>
          <w:sz w:val="28"/>
          <w:szCs w:val="28"/>
          <w:rtl/>
        </w:rPr>
        <w:t xml:space="preserve">ويروى أن معاوية قال : « والله لقد هممتُ بالفرار في بعض أيام صِفِّين ، فما ردَّني إِلا بيتُ ابن الإِطنابة » يعني هذا.</w:t>
      </w:r>
    </w:p>
    <w:p>
      <w:pPr>
        <w:pStyle w:val="BookText"/>
      </w:pPr>
      <w:r>
        <w:rPr>
          <w:rFonts w:ascii="Amiri" w:hAnsi="Amiri" w:eastAsia="Amiri" w:cs="Amiri"/>
          <w:lang w:bidi="ar-SA"/>
          <w:color w:val="111111"/>
          <w:sz w:val="28"/>
          <w:szCs w:val="28"/>
          <w:rtl/>
        </w:rPr>
        <w:t xml:space="preserve">ويقال : جَشَأَ القومُ من بلد إِلى بلد : إِذا خرجوا.</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ب</w:t>
      </w:r>
    </w:p>
    <w:p>
      <w:pPr>
        <w:pStyle w:val="Heading5"/>
      </w:pPr>
      <w:bookmarkStart w:id="2251" w:name="_Toc1752"/>
      <w:r>
        <w:t>جَشِبَ</w:t>
      </w:r>
      <w:bookmarkEnd w:id="2251"/>
    </w:p>
    <w:p>
      <w:pPr>
        <w:pStyle w:val="BookText"/>
      </w:pPr>
      <w:r>
        <w:rPr>
          <w:rFonts w:ascii="Amiri" w:hAnsi="Amiri" w:eastAsia="Amiri" w:cs="Amiri"/>
          <w:lang w:bidi="ar-SA"/>
          <w:color w:val="111111"/>
          <w:sz w:val="28"/>
          <w:szCs w:val="28"/>
          <w:rtl/>
        </w:rPr>
        <w:t xml:space="preserve">[جَشِبَ] : طعام جَشِبٌ : بيِّنُ الجُشُوبة لا أُدْم له ، ورجل جَشِب المأكل.</w:t>
      </w:r>
    </w:p>
    <w:p>
      <w:pPr>
        <w:pStyle w:val="BookText"/>
      </w:pPr>
      <w:r>
        <w:rPr>
          <w:rFonts w:ascii="IRNazanin" w:hAnsi="IRNazanin" w:eastAsia="IRNazanin" w:cs="IRNazanin"/>
          <w:lang w:bidi="fa-IR"/>
          <w:color w:val="111111"/>
          <w:sz w:val="28"/>
          <w:szCs w:val="28"/>
          <w:rtl/>
        </w:rPr>
        <w:t xml:space="preserve">ر</w:t>
      </w:r>
    </w:p>
    <w:p>
      <w:pPr>
        <w:pStyle w:val="Heading5"/>
      </w:pPr>
      <w:bookmarkStart w:id="2252" w:name="_Toc1753"/>
      <w:r>
        <w:t>جَشِرَ</w:t>
      </w:r>
      <w:bookmarkEnd w:id="2252"/>
    </w:p>
    <w:p>
      <w:pPr>
        <w:pStyle w:val="BookText"/>
      </w:pPr>
      <w:r>
        <w:rPr>
          <w:rFonts w:ascii="Amiri" w:hAnsi="Amiri" w:eastAsia="Amiri" w:cs="Amiri"/>
          <w:lang w:bidi="ar-SA"/>
          <w:color w:val="111111"/>
          <w:sz w:val="28"/>
          <w:szCs w:val="28"/>
          <w:rtl/>
        </w:rPr>
        <w:t xml:space="preserve">[جَشِرَ] الساحلُ ، من الجَشَر ، وهي حجارة تنبت بساحل البحر.</w:t>
      </w:r>
    </w:p>
    <w:p>
      <w:pPr>
        <w:pStyle w:val="BookText"/>
      </w:pPr>
      <w:r>
        <w:rPr>
          <w:rFonts w:ascii="IRNazanin" w:hAnsi="IRNazanin" w:eastAsia="IRNazanin" w:cs="IRNazanin"/>
          <w:lang w:bidi="fa-IR"/>
          <w:color w:val="111111"/>
          <w:sz w:val="28"/>
          <w:szCs w:val="28"/>
          <w:rtl/>
        </w:rPr>
        <w:t xml:space="preserve">ع</w:t>
      </w:r>
    </w:p>
    <w:p>
      <w:pPr>
        <w:pStyle w:val="Heading5"/>
      </w:pPr>
      <w:bookmarkStart w:id="2253" w:name="_Toc1754"/>
      <w:r>
        <w:t>جَشِع</w:t>
      </w:r>
      <w:bookmarkEnd w:id="2253"/>
    </w:p>
    <w:p>
      <w:pPr>
        <w:pStyle w:val="BookText"/>
      </w:pPr>
      <w:r>
        <w:rPr>
          <w:rFonts w:ascii="Amiri" w:hAnsi="Amiri" w:eastAsia="Amiri" w:cs="Amiri"/>
          <w:lang w:bidi="ar-SA"/>
          <w:color w:val="111111"/>
          <w:sz w:val="28"/>
          <w:szCs w:val="28"/>
          <w:rtl/>
        </w:rPr>
        <w:t xml:space="preserve">[جَشِع] : الجَشَع : أشدّ الحرص ، رجل جشع وقوم جشعون.</w:t>
      </w:r>
    </w:p>
    <w:p>
      <w:pPr>
        <w:pStyle w:val="BookText"/>
      </w:pPr>
      <w:r>
        <w:rPr>
          <w:rFonts w:ascii="IRNazanin" w:hAnsi="IRNazanin" w:eastAsia="IRNazanin" w:cs="IRNazanin"/>
          <w:lang w:bidi="fa-IR"/>
          <w:color w:val="111111"/>
          <w:sz w:val="28"/>
          <w:szCs w:val="28"/>
          <w:rtl/>
        </w:rPr>
        <w:t xml:space="preserve">م</w:t>
      </w:r>
    </w:p>
    <w:p>
      <w:pPr>
        <w:pStyle w:val="Heading5"/>
      </w:pPr>
      <w:bookmarkStart w:id="2254" w:name="_Toc1755"/>
      <w:r>
        <w:t>جَشِم</w:t>
      </w:r>
      <w:bookmarkEnd w:id="2254"/>
    </w:p>
    <w:p>
      <w:pPr>
        <w:pStyle w:val="BookText"/>
      </w:pPr>
      <w:r>
        <w:rPr>
          <w:rFonts w:ascii="Amiri" w:hAnsi="Amiri" w:eastAsia="Amiri" w:cs="Amiri"/>
          <w:lang w:bidi="ar-SA"/>
          <w:color w:val="111111"/>
          <w:sz w:val="28"/>
          <w:szCs w:val="28"/>
          <w:rtl/>
        </w:rPr>
        <w:t xml:space="preserve">[جَشِم] الأمرَ جَشْماً : أي تكلَّفه على مشقة.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255" w:name="_Toc1756"/>
      <w:r>
        <w:t>أَجْشَمَه</w:t>
      </w:r>
      <w:bookmarkEnd w:id="2255"/>
    </w:p>
    <w:p>
      <w:pPr>
        <w:pStyle w:val="BookText"/>
      </w:pPr>
      <w:r>
        <w:rPr>
          <w:rFonts w:ascii="Amiri" w:hAnsi="Amiri" w:eastAsia="Amiri" w:cs="Amiri"/>
          <w:lang w:bidi="ar-SA"/>
          <w:color w:val="111111"/>
          <w:sz w:val="28"/>
          <w:szCs w:val="28"/>
          <w:rtl/>
        </w:rPr>
        <w:t xml:space="preserve">[أَجْشَمَه] </w:t>
      </w:r>
      <w:r>
        <w:rPr>
          <w:rStyle w:val="FootnoteReference"/>
        </w:rPr>
        <w:footnoteReference w:id="1013"/>
      </w:r>
      <w:r>
        <w:rPr>
          <w:rFonts w:ascii="Amiri" w:hAnsi="Amiri" w:eastAsia="Amiri" w:cs="Amiri"/>
          <w:lang w:bidi="ar-SA"/>
          <w:color w:val="111111"/>
          <w:sz w:val="28"/>
          <w:szCs w:val="28"/>
          <w:rtl/>
        </w:rPr>
        <w:t xml:space="preserve">الأمرَ : أي كلَّفه إِياه.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2256" w:name="_Toc1757"/>
      <w:r>
        <w:t>جَشَّمه</w:t>
      </w:r>
      <w:bookmarkEnd w:id="2256"/>
    </w:p>
    <w:p>
      <w:pPr>
        <w:pStyle w:val="BookText"/>
      </w:pPr>
      <w:r>
        <w:rPr>
          <w:rFonts w:ascii="Amiri" w:hAnsi="Amiri" w:eastAsia="Amiri" w:cs="Amiri"/>
          <w:lang w:bidi="ar-SA"/>
          <w:color w:val="111111"/>
          <w:sz w:val="28"/>
          <w:szCs w:val="28"/>
          <w:rtl/>
        </w:rPr>
        <w:t xml:space="preserve">[جَشَّمه] الأمر : أي كلّفه.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[شماره صفحه واقعی : 1103]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68" w:name="pg14428_153478"/>
    <w:bookmarkEnd w:id="368"/>
    <w:p>
      <w:pPr>
        <w:pStyle w:val="BookText"/>
      </w:pPr>
      <w:r>
        <w:rPr>
          <w:rFonts w:ascii="Amiri" w:hAnsi="Amiri" w:eastAsia="Amiri" w:cs="Amiri"/>
          <w:lang w:bidi="ar-SA"/>
          <w:color w:val="111111"/>
          <w:sz w:val="28"/>
          <w:szCs w:val="28"/>
          <w:rtl/>
        </w:rPr>
        <w:t xml:space="preserve">همزة</w:t>
      </w:r>
    </w:p>
    <w:p>
      <w:pPr>
        <w:pStyle w:val="Heading5"/>
      </w:pPr>
      <w:bookmarkStart w:id="2257" w:name="_Toc1758"/>
      <w:r>
        <w:t>اجتشأ</w:t>
      </w:r>
      <w:bookmarkEnd w:id="2257"/>
    </w:p>
    <w:p>
      <w:pPr>
        <w:pStyle w:val="BookText"/>
      </w:pPr>
      <w:r>
        <w:rPr>
          <w:rFonts w:ascii="Amiri" w:hAnsi="Amiri" w:eastAsia="Amiri" w:cs="Amiri"/>
          <w:lang w:bidi="ar-SA"/>
          <w:color w:val="111111"/>
          <w:sz w:val="28"/>
          <w:szCs w:val="28"/>
          <w:rtl/>
        </w:rPr>
        <w:t xml:space="preserve">[اجتشأ] : يقال : اجْتَشَأَتْني البلاد واجْتَشَأْتُها ، مهموز : إِذا لم توافقك.</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2258" w:name="_Toc1759"/>
      <w:r>
        <w:t>تَجَشَّع</w:t>
      </w:r>
      <w:bookmarkEnd w:id="2258"/>
    </w:p>
    <w:p>
      <w:pPr>
        <w:pStyle w:val="BookText"/>
      </w:pPr>
      <w:r>
        <w:rPr>
          <w:rFonts w:ascii="Amiri" w:hAnsi="Amiri" w:eastAsia="Amiri" w:cs="Amiri"/>
          <w:lang w:bidi="ar-SA"/>
          <w:color w:val="111111"/>
          <w:sz w:val="28"/>
          <w:szCs w:val="28"/>
          <w:rtl/>
        </w:rPr>
        <w:t xml:space="preserve">[تَجَشَّع] : بمعنى جشِع : إِذا اشتد حرصه.</w:t>
      </w:r>
    </w:p>
    <w:p>
      <w:pPr>
        <w:pStyle w:val="BookText"/>
      </w:pPr>
      <w:r>
        <w:rPr>
          <w:rFonts w:ascii="IRNazanin" w:hAnsi="IRNazanin" w:eastAsia="IRNazanin" w:cs="IRNazanin"/>
          <w:lang w:bidi="fa-IR"/>
          <w:color w:val="111111"/>
          <w:sz w:val="28"/>
          <w:szCs w:val="28"/>
          <w:rtl/>
        </w:rPr>
        <w:t xml:space="preserve">م</w:t>
      </w:r>
    </w:p>
    <w:p>
      <w:pPr>
        <w:pStyle w:val="Heading5"/>
      </w:pPr>
      <w:bookmarkStart w:id="2259" w:name="_Toc1760"/>
      <w:r>
        <w:t>تجشَّم</w:t>
      </w:r>
      <w:bookmarkEnd w:id="2259"/>
    </w:p>
    <w:p>
      <w:pPr>
        <w:pStyle w:val="BookText"/>
      </w:pPr>
      <w:r>
        <w:rPr>
          <w:rFonts w:ascii="Amiri" w:hAnsi="Amiri" w:eastAsia="Amiri" w:cs="Amiri"/>
          <w:lang w:bidi="ar-SA"/>
          <w:color w:val="111111"/>
          <w:sz w:val="28"/>
          <w:szCs w:val="28"/>
          <w:rtl/>
        </w:rPr>
        <w:t xml:space="preserve">[تجشَّم] الأمر : أي تكلفه على مشقة.</w:t>
      </w:r>
    </w:p>
    <w:p>
      <w:pPr>
        <w:pStyle w:val="BookText"/>
      </w:pPr>
      <w:r>
        <w:rPr>
          <w:rFonts w:ascii="Amiri" w:hAnsi="Amiri" w:eastAsia="Amiri" w:cs="Amiri"/>
          <w:lang w:bidi="ar-SA"/>
          <w:color w:val="111111"/>
          <w:sz w:val="28"/>
          <w:szCs w:val="28"/>
          <w:rtl/>
        </w:rPr>
        <w:t xml:space="preserve">همزة</w:t>
      </w:r>
    </w:p>
    <w:p>
      <w:pPr>
        <w:pStyle w:val="Heading5"/>
      </w:pPr>
      <w:bookmarkStart w:id="2260" w:name="_Toc1761"/>
      <w:r>
        <w:t>تَجشّأ</w:t>
      </w:r>
      <w:bookmarkEnd w:id="2260"/>
    </w:p>
    <w:p>
      <w:pPr>
        <w:pStyle w:val="BookText"/>
      </w:pPr>
      <w:r>
        <w:rPr>
          <w:rFonts w:ascii="Amiri" w:hAnsi="Amiri" w:eastAsia="Amiri" w:cs="Amiri"/>
          <w:lang w:bidi="ar-SA"/>
          <w:color w:val="111111"/>
          <w:sz w:val="28"/>
          <w:szCs w:val="28"/>
          <w:rtl/>
        </w:rPr>
        <w:t xml:space="preserve">[تَجشّأ] : التجشُّؤ : تنفّس المعدة عند الامتلاء.</w:t>
      </w:r>
    </w:p>
    <w:p>
      <w:pPr>
        <w:pStyle w:val="BookText"/>
      </w:pPr>
      <w:r>
        <w:rPr>
          <w:rFonts w:ascii="Amiri" w:hAnsi="Amiri" w:eastAsia="Amiri" w:cs="Amiri"/>
          <w:lang w:bidi="ar-SA"/>
          <w:color w:val="111111"/>
          <w:sz w:val="28"/>
          <w:szCs w:val="28"/>
          <w:rtl/>
        </w:rPr>
        <w:t xml:space="preserve">يقولون : « تَجشَّأَ لُقْمان من غير شِبَع »</w:t>
      </w:r>
    </w:p>
    <w:p>
      <w:pPr>
        <w:pStyle w:val="BookText"/>
      </w:pPr>
      <w:r>
        <w:rPr>
          <w:rFonts w:ascii="IRNazanin" w:hAnsi="IRNazanin" w:eastAsia="IRNazanin" w:cs="IRNazanin"/>
          <w:lang w:bidi="fa-IR"/>
          <w:color w:val="111111"/>
          <w:sz w:val="28"/>
          <w:szCs w:val="28"/>
          <w:rtl/>
        </w:rPr>
        <w:t xml:space="preserve">[شماره صفحه واقعی : 1104]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69" w:name="pg14428_153479"/>
    <w:bookmarkEnd w:id="369"/>
    <w:p>
      <w:pPr>
        <w:pStyle w:val="Heading3"/>
      </w:pPr>
      <w:bookmarkStart w:id="2261" w:name="_Toc1762"/>
      <w:r>
        <w:t>باب الجيم والعين وما بعدهما</w:t>
      </w:r>
      <w:bookmarkEnd w:id="2261"/>
    </w:p>
    <w:p>
      <w:pPr>
        <w:pStyle w:val="Heading4"/>
      </w:pPr>
      <w:bookmarkStart w:id="2262" w:name="_Toc1763"/>
      <w:r>
        <w:t>الأسماء</w:t>
      </w:r>
      <w:bookmarkEnd w:id="2262"/>
    </w:p>
    <w:p>
      <w:pPr>
        <w:pStyle w:val="Heading5"/>
      </w:pPr>
      <w:bookmarkStart w:id="2263" w:name="_Toc1764"/>
      <w:r>
        <w:t>اشارة</w:t>
      </w:r>
      <w:bookmarkEnd w:id="226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264" w:name="_Toc1765"/>
      <w:r>
        <w:t>الجَعْدُ</w:t>
      </w:r>
      <w:bookmarkEnd w:id="2264"/>
    </w:p>
    <w:p>
      <w:pPr>
        <w:pStyle w:val="BookText"/>
      </w:pPr>
      <w:r>
        <w:rPr>
          <w:rFonts w:ascii="Amiri" w:hAnsi="Amiri" w:eastAsia="Amiri" w:cs="Amiri"/>
          <w:lang w:bidi="ar-SA"/>
          <w:color w:val="111111"/>
          <w:sz w:val="28"/>
          <w:szCs w:val="28"/>
          <w:rtl/>
        </w:rPr>
        <w:t xml:space="preserve">[الجَعْدُ] : الشعر الجَعْد : نقيض السَّبْطِ.</w:t>
      </w:r>
    </w:p>
    <w:p>
      <w:pPr>
        <w:pStyle w:val="BookText"/>
      </w:pPr>
      <w:r>
        <w:rPr>
          <w:rFonts w:ascii="Amiri" w:hAnsi="Amiri" w:eastAsia="Amiri" w:cs="Amiri"/>
          <w:lang w:bidi="ar-SA"/>
          <w:color w:val="111111"/>
          <w:sz w:val="28"/>
          <w:szCs w:val="28"/>
          <w:rtl/>
        </w:rPr>
        <w:t xml:space="preserve">ورجل جَعْد الشعر.</w:t>
      </w:r>
    </w:p>
    <w:p>
      <w:pPr>
        <w:pStyle w:val="BookText"/>
      </w:pPr>
      <w:r>
        <w:rPr>
          <w:rFonts w:ascii="Amiri" w:hAnsi="Amiri" w:eastAsia="Amiri" w:cs="Amiri"/>
          <w:lang w:bidi="ar-SA"/>
          <w:color w:val="111111"/>
          <w:sz w:val="28"/>
          <w:szCs w:val="28"/>
          <w:rtl/>
        </w:rPr>
        <w:t xml:space="preserve">ورجل جَعْد الأصابع : أي قصير الأصابع.</w:t>
      </w:r>
    </w:p>
    <w:p>
      <w:pPr>
        <w:pStyle w:val="BookText"/>
      </w:pPr>
      <w:r>
        <w:rPr>
          <w:rFonts w:ascii="Amiri" w:hAnsi="Amiri" w:eastAsia="Amiri" w:cs="Amiri"/>
          <w:lang w:bidi="ar-SA"/>
          <w:color w:val="111111"/>
          <w:sz w:val="28"/>
          <w:szCs w:val="28"/>
          <w:rtl/>
        </w:rPr>
        <w:t xml:space="preserve">ورجل جَعْد اليدين : إِذا كان بخيلاً لا ينبسط بالمعروف ، قال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فائِضِ الكَّفَّيْنِ غَيْرِ جَعْدِ</w:t>
      </w:r>
    </w:p>
    <w:p>
      <w:pPr>
        <w:pStyle w:val="BookText"/>
      </w:pPr>
      <w:r>
        <w:rPr>
          <w:rFonts w:ascii="Amiri" w:hAnsi="Amiri" w:eastAsia="Amiri" w:cs="Amiri"/>
          <w:lang w:bidi="ar-SA"/>
          <w:color w:val="111111"/>
          <w:sz w:val="28"/>
          <w:szCs w:val="28"/>
          <w:rtl/>
        </w:rPr>
        <w:t xml:space="preserve">وبعير جَعْد : أي كثير الوَبَر.</w:t>
      </w:r>
    </w:p>
    <w:p>
      <w:pPr>
        <w:pStyle w:val="BookText"/>
      </w:pPr>
      <w:r>
        <w:rPr>
          <w:rFonts w:ascii="Amiri" w:hAnsi="Amiri" w:eastAsia="Amiri" w:cs="Amiri"/>
          <w:lang w:bidi="ar-SA"/>
          <w:color w:val="111111"/>
          <w:sz w:val="28"/>
          <w:szCs w:val="28"/>
          <w:rtl/>
        </w:rPr>
        <w:t xml:space="preserve">وزَبَدٌ جَعْدٌ : أي بعضه فوق بعض ، قال ذو الرمّة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تَنْجُو إِذا جَعَلَتْ تَدْمَى أَخِشَّتُها</w:t>
      </w:r>
    </w:p>
    <w:p>
      <w:pPr>
        <w:pStyle w:val="BookText"/>
      </w:pPr>
      <w:r>
        <w:rPr>
          <w:rFonts w:ascii="Amiri" w:hAnsi="Amiri" w:eastAsia="Amiri" w:cs="Amiri"/>
          <w:lang w:bidi="ar-SA"/>
          <w:color w:val="111111"/>
          <w:sz w:val="28"/>
          <w:szCs w:val="28"/>
          <w:rtl/>
        </w:rPr>
        <w:t xml:space="preserve">واعْتَمَّ بالزَّبَدِ الجَعْدِ الخَرَاطِيمُ</w:t>
      </w:r>
    </w:p>
    <w:p>
      <w:pPr>
        <w:pStyle w:val="BookText"/>
      </w:pPr>
      <w:r>
        <w:rPr>
          <w:rFonts w:ascii="Amiri" w:hAnsi="Amiri" w:eastAsia="Amiri" w:cs="Amiri"/>
          <w:lang w:bidi="ar-SA"/>
          <w:color w:val="111111"/>
          <w:sz w:val="28"/>
          <w:szCs w:val="28"/>
          <w:rtl/>
        </w:rPr>
        <w:t xml:space="preserve">والثرى الجَعْد : التراب النّدِي ، قال ذو الرمة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أَحْطِبَنَّ القَوْمَ وهي عَرِيَّةٌ</w:t>
      </w:r>
    </w:p>
    <w:p>
      <w:pPr>
        <w:pStyle w:val="BookText"/>
      </w:pPr>
      <w:r>
        <w:rPr>
          <w:rFonts w:ascii="Amiri" w:hAnsi="Amiri" w:eastAsia="Amiri" w:cs="Amiri"/>
          <w:lang w:bidi="ar-SA"/>
          <w:color w:val="111111"/>
          <w:sz w:val="28"/>
          <w:szCs w:val="28"/>
          <w:rtl/>
        </w:rPr>
        <w:t xml:space="preserve">أُصُولَ أَلَاءٍ في ثَرًى عَمِدٍ جَعْدِ</w:t>
      </w:r>
    </w:p>
    <w:p>
      <w:pPr>
        <w:pStyle w:val="BookText"/>
      </w:pPr>
      <w:r>
        <w:rPr>
          <w:rFonts w:ascii="IRNazanin" w:hAnsi="IRNazanin" w:eastAsia="IRNazanin" w:cs="IRNazanin"/>
          <w:lang w:bidi="fa-IR"/>
          <w:color w:val="111111"/>
          <w:sz w:val="28"/>
          <w:szCs w:val="28"/>
          <w:rtl/>
        </w:rPr>
        <w:t xml:space="preserve">والجَعْد : من أسماء الرجال.</w:t>
      </w:r>
    </w:p>
    <w:p>
      <w:pPr>
        <w:pStyle w:val="BookText"/>
      </w:pPr>
      <w:r>
        <w:rPr>
          <w:rFonts w:ascii="Amiri" w:hAnsi="Amiri" w:eastAsia="Amiri" w:cs="Amiri"/>
          <w:lang w:bidi="ar-SA"/>
          <w:color w:val="111111"/>
          <w:sz w:val="28"/>
          <w:szCs w:val="28"/>
          <w:rtl/>
        </w:rPr>
        <w:t xml:space="preserve">وأبو الجَعْد : كنية الذئب ، قال :</w:t>
      </w:r>
    </w:p>
    <w:p>
      <w:pPr>
        <w:pStyle w:val="BookText"/>
      </w:pPr>
      <w:r>
        <w:rPr>
          <w:rFonts w:ascii="Amiri" w:hAnsi="Amiri" w:eastAsia="Amiri" w:cs="Amiri"/>
          <w:lang w:bidi="ar-SA"/>
          <w:color w:val="111111"/>
          <w:sz w:val="28"/>
          <w:szCs w:val="28"/>
          <w:rtl/>
        </w:rPr>
        <w:t xml:space="preserve">أَخْشَى أَبَا الجَعْدِ وأُمَّ عَمْرِو</w:t>
      </w:r>
    </w:p>
    <w:p>
      <w:pPr>
        <w:pStyle w:val="BookText"/>
      </w:pPr>
      <w:r>
        <w:rPr>
          <w:rFonts w:ascii="Amiri" w:hAnsi="Amiri" w:eastAsia="Amiri" w:cs="Amiri"/>
          <w:lang w:bidi="ar-SA"/>
          <w:color w:val="111111"/>
          <w:sz w:val="28"/>
          <w:szCs w:val="28"/>
          <w:rtl/>
        </w:rPr>
        <w:t xml:space="preserve">يعني الذئب والضبع.</w:t>
      </w:r>
    </w:p>
    <w:p>
      <w:pPr>
        <w:pStyle w:val="BookText"/>
      </w:pPr>
      <w:r>
        <w:rPr>
          <w:rFonts w:ascii="IRNazanin" w:hAnsi="IRNazanin" w:eastAsia="IRNazanin" w:cs="IRNazanin"/>
          <w:lang w:bidi="fa-IR"/>
          <w:color w:val="111111"/>
          <w:sz w:val="28"/>
          <w:szCs w:val="28"/>
          <w:rtl/>
        </w:rPr>
        <w:t xml:space="preserve">ر</w:t>
      </w:r>
    </w:p>
    <w:p>
      <w:pPr>
        <w:pStyle w:val="Heading5"/>
      </w:pPr>
      <w:bookmarkStart w:id="2265" w:name="_Toc1766"/>
      <w:r>
        <w:t>الجَعْر</w:t>
      </w:r>
      <w:bookmarkEnd w:id="2265"/>
    </w:p>
    <w:p>
      <w:pPr>
        <w:pStyle w:val="BookText"/>
      </w:pPr>
      <w:r>
        <w:rPr>
          <w:rFonts w:ascii="Amiri" w:hAnsi="Amiri" w:eastAsia="Amiri" w:cs="Amiri"/>
          <w:lang w:bidi="ar-SA"/>
          <w:color w:val="111111"/>
          <w:sz w:val="28"/>
          <w:szCs w:val="28"/>
          <w:rtl/>
        </w:rPr>
        <w:t xml:space="preserve">[الجَعْر] : نَجْوُ السَّبُع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والجَعْر : ما يبس في الدُّبُر من العذِرَة وخرج يابساً ، شبِّه بجعر السبع. ومنه قول عمر : « إِني رجل مِجْعَارُ البَطْن »</w:t>
      </w:r>
    </w:p>
    <w:p>
      <w:pPr>
        <w:pStyle w:val="BookText"/>
      </w:pPr>
      <w:r>
        <w:rPr>
          <w:rFonts w:ascii="IRNazanin" w:hAnsi="IRNazanin" w:eastAsia="IRNazanin" w:cs="IRNazanin"/>
          <w:lang w:bidi="fa-IR"/>
          <w:color w:val="111111"/>
          <w:sz w:val="28"/>
          <w:szCs w:val="28"/>
          <w:rtl/>
        </w:rPr>
        <w:t xml:space="preserve">[شماره صفحه واقعی : 1105]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70" w:name="pg14428_153480"/>
    <w:bookmarkEnd w:id="370"/>
    <w:p>
      <w:pPr>
        <w:pStyle w:val="BookText"/>
      </w:pPr>
      <w:r>
        <w:rPr>
          <w:rFonts w:ascii="IRNazanin" w:hAnsi="IRNazanin" w:eastAsia="IRNazanin" w:cs="IRNazanin"/>
          <w:lang w:bidi="fa-IR"/>
          <w:color w:val="111111"/>
          <w:sz w:val="28"/>
          <w:szCs w:val="28"/>
          <w:rtl/>
        </w:rPr>
        <w:t xml:space="preserve">ل</w:t>
      </w:r>
    </w:p>
    <w:p>
      <w:pPr>
        <w:pStyle w:val="Heading5"/>
      </w:pPr>
      <w:bookmarkStart w:id="2266" w:name="_Toc1767"/>
      <w:r>
        <w:t>الجَعْلُ</w:t>
      </w:r>
      <w:bookmarkEnd w:id="2266"/>
    </w:p>
    <w:p>
      <w:pPr>
        <w:pStyle w:val="BookText"/>
      </w:pPr>
      <w:r>
        <w:rPr>
          <w:rFonts w:ascii="Amiri" w:hAnsi="Amiri" w:eastAsia="Amiri" w:cs="Amiri"/>
          <w:lang w:bidi="ar-SA"/>
          <w:color w:val="111111"/>
          <w:sz w:val="28"/>
          <w:szCs w:val="28"/>
          <w:rtl/>
        </w:rPr>
        <w:t xml:space="preserve">[الجَعْلُ] : النخل القصار إِذا فات اليد ، الواحدة جَعلة ، بالهاء ، قال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يَسْتَوِي جَثِيثُها وجَعْلُها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267" w:name="_Toc1768"/>
      <w:r>
        <w:t>الجَعْبَة</w:t>
      </w:r>
      <w:bookmarkEnd w:id="2267"/>
    </w:p>
    <w:p>
      <w:pPr>
        <w:pStyle w:val="BookText"/>
      </w:pPr>
      <w:r>
        <w:rPr>
          <w:rFonts w:ascii="Amiri" w:hAnsi="Amiri" w:eastAsia="Amiri" w:cs="Amiri"/>
          <w:lang w:bidi="ar-SA"/>
          <w:color w:val="111111"/>
          <w:sz w:val="28"/>
          <w:szCs w:val="28"/>
          <w:rtl/>
        </w:rPr>
        <w:t xml:space="preserve">[الجَعْبَة] : الكنانة.</w:t>
      </w:r>
    </w:p>
    <w:p>
      <w:pPr>
        <w:pStyle w:val="BookText"/>
      </w:pPr>
      <w:r>
        <w:rPr>
          <w:rFonts w:ascii="IRNazanin" w:hAnsi="IRNazanin" w:eastAsia="IRNazanin" w:cs="IRNazanin"/>
          <w:lang w:bidi="fa-IR"/>
          <w:color w:val="111111"/>
          <w:sz w:val="28"/>
          <w:szCs w:val="28"/>
          <w:rtl/>
        </w:rPr>
        <w:t xml:space="preserve">د</w:t>
      </w:r>
    </w:p>
    <w:p>
      <w:pPr>
        <w:pStyle w:val="Heading5"/>
      </w:pPr>
      <w:bookmarkStart w:id="2268" w:name="_Toc1769"/>
      <w:r>
        <w:t>جَعْدَة</w:t>
      </w:r>
      <w:bookmarkEnd w:id="2268"/>
    </w:p>
    <w:p>
      <w:pPr>
        <w:pStyle w:val="BookText"/>
      </w:pPr>
      <w:r>
        <w:rPr>
          <w:rFonts w:ascii="Amiri" w:hAnsi="Amiri" w:eastAsia="Amiri" w:cs="Amiri"/>
          <w:lang w:bidi="ar-SA"/>
          <w:color w:val="111111"/>
          <w:sz w:val="28"/>
          <w:szCs w:val="28"/>
          <w:rtl/>
        </w:rPr>
        <w:t xml:space="preserve">[جَعْدَة] : أبو جَعْدة : كنية الذئب ، قال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 الخَمْرُ يَكْنُونَها بالطِّلَاءِ</w:t>
      </w:r>
    </w:p>
    <w:p>
      <w:pPr>
        <w:pStyle w:val="BookText"/>
      </w:pPr>
      <w:r>
        <w:rPr>
          <w:rFonts w:ascii="Amiri" w:hAnsi="Amiri" w:eastAsia="Amiri" w:cs="Amiri"/>
          <w:lang w:bidi="ar-SA"/>
          <w:color w:val="111111"/>
          <w:sz w:val="28"/>
          <w:szCs w:val="28"/>
          <w:rtl/>
        </w:rPr>
        <w:t xml:space="preserve">كَمَا الذِّئْبُ يُكْنَى أَبا جَعْدَةِ</w:t>
      </w:r>
    </w:p>
    <w:p>
      <w:pPr>
        <w:pStyle w:val="BookText"/>
      </w:pPr>
      <w:r>
        <w:rPr>
          <w:rFonts w:ascii="Amiri" w:hAnsi="Amiri" w:eastAsia="Amiri" w:cs="Amiri"/>
          <w:lang w:bidi="ar-SA"/>
          <w:color w:val="111111"/>
          <w:sz w:val="28"/>
          <w:szCs w:val="28"/>
          <w:rtl/>
        </w:rPr>
        <w:t xml:space="preserve">قيل : إِنه كني أبا جعدة لبخله. وقيل : الجعدة الرِّخْل </w:t>
      </w:r>
      <w:r>
        <w:rPr>
          <w:rStyle w:val="FootnoteReference"/>
        </w:rPr>
        <w:footnoteReference w:id="1020"/>
      </w:r>
      <w:r>
        <w:rPr>
          <w:rFonts w:ascii="Amiri" w:hAnsi="Amiri" w:eastAsia="Amiri" w:cs="Amiri"/>
          <w:lang w:bidi="ar-SA"/>
          <w:color w:val="111111"/>
          <w:sz w:val="28"/>
          <w:szCs w:val="28"/>
          <w:rtl/>
        </w:rPr>
        <w:t xml:space="preserve">، وكني بها لأنه لا يزال يقصدها لضعفها. وبنو جَعْدَة : حي من العرب من هوازن وهم وَلَدُ جَعْدَةَ بنِ كعبِ بنِ ربيعةَ منهم النابغةُ الجَعْدِيُ.</w:t>
      </w:r>
    </w:p>
    <w:p>
      <w:pPr>
        <w:pStyle w:val="BookText"/>
      </w:pPr>
      <w:r>
        <w:rPr>
          <w:rFonts w:ascii="Amiri" w:hAnsi="Amiri" w:eastAsia="Amiri" w:cs="Amiri"/>
          <w:lang w:bidi="ar-SA"/>
          <w:color w:val="111111"/>
          <w:sz w:val="28"/>
          <w:szCs w:val="28"/>
          <w:rtl/>
        </w:rPr>
        <w:t xml:space="preserve">والجَعْدة : ضرب من النبات يسمَّى الكَفْنَةَ ، تنبت على شواطئ الأنهار ، طيبة الريح ، لها ورقٌ جَعْد ، ونَوْر أَغْبَر ، وحَبٌّ صغير دون الخَرْدَل لونه إِلى السَّواد والغُبْرة. وهي تنبت في الربيع وتيبس في الشتاء. وطبيعتها حارة في الدرجة الثانية ، يابسة في الثالثة. تُصَدِّع الرأس ، وتضرُّ بالمعدة. وتنفع من الاستسقاء واليَرَقان والطِّحال ، وتُسَهِّل الطبيعة ، وتحلّل الأخلاط الغليظة ، وتُدِرّ البول والطمث.</w:t>
      </w:r>
    </w:p>
    <w:p>
      <w:pPr>
        <w:pStyle w:val="BookText"/>
      </w:pPr>
      <w:r>
        <w:rPr>
          <w:rFonts w:ascii="Amiri" w:hAnsi="Amiri" w:eastAsia="Amiri" w:cs="Amiri"/>
          <w:lang w:bidi="ar-SA"/>
          <w:color w:val="111111"/>
          <w:sz w:val="28"/>
          <w:szCs w:val="28"/>
          <w:rtl/>
        </w:rPr>
        <w:t xml:space="preserve">وإِذا طبخت وشربت قتلت الدود وأخرجته من البطن. وإِذا شربت بخلّ نفعت من ورم الطِّحال. وإِذا دُخِّن بها طردت الهَوَامَّ.</w:t>
      </w:r>
    </w:p>
    <w:p>
      <w:pPr>
        <w:pStyle w:val="BookText"/>
      </w:pPr>
      <w:r>
        <w:rPr>
          <w:rFonts w:ascii="IRNazanin" w:hAnsi="IRNazanin" w:eastAsia="IRNazanin" w:cs="IRNazanin"/>
          <w:lang w:bidi="fa-IR"/>
          <w:color w:val="111111"/>
          <w:sz w:val="28"/>
          <w:szCs w:val="28"/>
          <w:rtl/>
        </w:rPr>
        <w:t xml:space="preserve">[شماره صفحه واقعی : 1106]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71" w:name="pg14428_153481"/>
    <w:bookmarkEnd w:id="371"/>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2269" w:name="_Toc1770"/>
      <w:r>
        <w:t>جُعْف</w:t>
      </w:r>
      <w:bookmarkEnd w:id="2269"/>
    </w:p>
    <w:p>
      <w:pPr>
        <w:pStyle w:val="BookText"/>
      </w:pPr>
      <w:r>
        <w:rPr>
          <w:rFonts w:ascii="Amiri" w:hAnsi="Amiri" w:eastAsia="Amiri" w:cs="Amiri"/>
          <w:lang w:bidi="ar-SA"/>
          <w:color w:val="111111"/>
          <w:sz w:val="28"/>
          <w:szCs w:val="28"/>
          <w:rtl/>
        </w:rPr>
        <w:t xml:space="preserve">[جُعْف] : حيّ من اليمن وهم ولد جُعْفِ </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جعف بنجران تجر القنا</w:t>
      </w:r>
    </w:p>
    <w:p>
      <w:pPr>
        <w:pStyle w:val="BookText"/>
      </w:pPr>
      <w:r>
        <w:rPr>
          <w:rFonts w:ascii="Amiri" w:hAnsi="Amiri" w:eastAsia="Amiri" w:cs="Amiri"/>
          <w:lang w:bidi="ar-SA"/>
          <w:color w:val="111111"/>
          <w:sz w:val="28"/>
          <w:szCs w:val="28"/>
          <w:rtl/>
        </w:rPr>
        <w:t xml:space="preserve">ليس فبها جعفي بالمشرع</w:t>
      </w:r>
    </w:p>
    <w:p>
      <w:pPr>
        <w:pStyle w:val="BookText"/>
      </w:pPr>
      <w:r>
        <w:rPr>
          <w:rFonts w:ascii="Amiri" w:hAnsi="Amiri" w:eastAsia="Amiri" w:cs="Amiri"/>
          <w:lang w:bidi="ar-SA"/>
          <w:color w:val="111111"/>
          <w:sz w:val="28"/>
          <w:szCs w:val="28"/>
          <w:rtl/>
        </w:rPr>
        <w:t xml:space="preserve">بن سَعْد العَشِيرة بن مَذْحِج.</w:t>
      </w:r>
    </w:p>
    <w:p>
      <w:pPr>
        <w:pStyle w:val="BookText"/>
      </w:pPr>
      <w:r>
        <w:rPr>
          <w:rFonts w:ascii="IRNazanin" w:hAnsi="IRNazanin" w:eastAsia="IRNazanin" w:cs="IRNazanin"/>
          <w:lang w:bidi="fa-IR"/>
          <w:color w:val="111111"/>
          <w:sz w:val="28"/>
          <w:szCs w:val="28"/>
          <w:rtl/>
        </w:rPr>
        <w:t xml:space="preserve">ل</w:t>
      </w:r>
    </w:p>
    <w:p>
      <w:pPr>
        <w:pStyle w:val="Heading5"/>
      </w:pPr>
      <w:bookmarkStart w:id="2270" w:name="_Toc1771"/>
      <w:r>
        <w:t>الجُعْل</w:t>
      </w:r>
      <w:bookmarkEnd w:id="2270"/>
    </w:p>
    <w:p>
      <w:pPr>
        <w:pStyle w:val="BookText"/>
      </w:pPr>
      <w:r>
        <w:rPr>
          <w:rFonts w:ascii="Amiri" w:hAnsi="Amiri" w:eastAsia="Amiri" w:cs="Amiri"/>
          <w:lang w:bidi="ar-SA"/>
          <w:color w:val="111111"/>
          <w:sz w:val="28"/>
          <w:szCs w:val="28"/>
          <w:rtl/>
        </w:rPr>
        <w:t xml:space="preserve">[الجُعْل] : ما يجعل للإِنسان على عمل يعمله.</w:t>
      </w:r>
    </w:p>
    <w:p>
      <w:pPr>
        <w:pStyle w:val="BookText"/>
      </w:pPr>
      <w:r>
        <w:rPr>
          <w:rFonts w:ascii="Amiri" w:hAnsi="Amiri" w:eastAsia="Amiri" w:cs="Amiri"/>
          <w:lang w:bidi="ar-SA"/>
          <w:color w:val="111111"/>
          <w:sz w:val="28"/>
          <w:szCs w:val="28"/>
          <w:rtl/>
        </w:rPr>
        <w:t xml:space="preserve">و [ فُعَل ] ، بفتح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271" w:name="_Toc1772"/>
      <w:r>
        <w:t>الجُعَل</w:t>
      </w:r>
      <w:bookmarkEnd w:id="2271"/>
    </w:p>
    <w:p>
      <w:pPr>
        <w:pStyle w:val="BookText"/>
      </w:pPr>
      <w:r>
        <w:rPr>
          <w:rFonts w:ascii="Amiri" w:hAnsi="Amiri" w:eastAsia="Amiri" w:cs="Amiri"/>
          <w:lang w:bidi="ar-SA"/>
          <w:color w:val="111111"/>
          <w:sz w:val="28"/>
          <w:szCs w:val="28"/>
          <w:rtl/>
        </w:rPr>
        <w:t xml:space="preserve">[الجُعَل] : دويبّة ، والجميع جِعْلان </w:t>
      </w:r>
      <w:r>
        <w:rPr>
          <w:rStyle w:val="FootnoteReference"/>
        </w:rPr>
        <w:footnoteReference w:id="1022"/>
      </w:r>
      <w:r>
        <w:rPr>
          <w:rFonts w:ascii="Amiri" w:hAnsi="Amiri" w:eastAsia="Amiri" w:cs="Amiri"/>
          <w:lang w:bidi="ar-SA"/>
          <w:color w:val="111111"/>
          <w:sz w:val="28"/>
          <w:szCs w:val="28"/>
          <w:rtl/>
        </w:rPr>
        <w:t xml:space="preserve">. وبها سمي الرجل جُعَلاً. وفي الحديث </w:t>
      </w:r>
      <w:r>
        <w:rPr>
          <w:rStyle w:val="FootnoteReference"/>
        </w:rPr>
        <w:footnoteReference w:id="1023"/>
      </w:r>
      <w:r>
        <w:rPr>
          <w:rFonts w:ascii="Amiri" w:hAnsi="Amiri" w:eastAsia="Amiri" w:cs="Amiri"/>
          <w:lang w:bidi="ar-SA"/>
          <w:color w:val="111111"/>
          <w:sz w:val="28"/>
          <w:szCs w:val="28"/>
          <w:rtl/>
        </w:rPr>
        <w:t xml:space="preserve">: « لَيَنْتَهِيَنَّ قَوْمٌ عن عُبِّيَّةِ الجَاهِلِيَّةِ وفَخْرِهم بالآباء أو لَيَكُونُنَّ أَهْوَنَ على اللهِ مِنْ الجِعْلانِ ».</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2272" w:name="_Toc1773"/>
      <w:r>
        <w:t>الجاعِرتان</w:t>
      </w:r>
      <w:bookmarkEnd w:id="2272"/>
    </w:p>
    <w:p>
      <w:pPr>
        <w:pStyle w:val="BookText"/>
      </w:pPr>
      <w:r>
        <w:rPr>
          <w:rFonts w:ascii="Amiri" w:hAnsi="Amiri" w:eastAsia="Amiri" w:cs="Amiri"/>
          <w:lang w:bidi="ar-SA"/>
          <w:color w:val="111111"/>
          <w:sz w:val="28"/>
          <w:szCs w:val="28"/>
          <w:rtl/>
        </w:rPr>
        <w:t xml:space="preserve">[الجاعِرتان] : مَضْرِب الفرس بذنبه على فخذيه. وقال بعضهم : الجاعرة : حَلْقة الدُّبُر.</w:t>
      </w:r>
    </w:p>
    <w:p>
      <w:pPr>
        <w:pStyle w:val="BookText"/>
      </w:pPr>
      <w:r>
        <w:rPr>
          <w:rFonts w:ascii="Amiri" w:hAnsi="Amiri" w:eastAsia="Amiri" w:cs="Amiri"/>
          <w:lang w:bidi="ar-SA"/>
          <w:color w:val="111111"/>
          <w:sz w:val="28"/>
          <w:szCs w:val="28"/>
          <w:rtl/>
        </w:rPr>
        <w:t xml:space="preserve">والجاعرتان من الإِنسان : الأَليتان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1107]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72" w:name="pg14428_153482"/>
    <w:bookmarkEnd w:id="372"/>
    <w:p>
      <w:pPr>
        <w:pStyle w:val="BookText"/>
      </w:pPr>
      <w:r>
        <w:rPr>
          <w:rFonts w:ascii="Amiri" w:hAnsi="Amiri" w:eastAsia="Amiri" w:cs="Amiri"/>
          <w:lang w:bidi="ar-SA"/>
          <w:color w:val="111111"/>
          <w:sz w:val="28"/>
          <w:szCs w:val="28"/>
          <w:rtl/>
        </w:rPr>
        <w:t xml:space="preserve">والجاعرة : الاسْت.</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273" w:name="_Toc1774"/>
      <w:r>
        <w:t>جَعَارِ</w:t>
      </w:r>
      <w:bookmarkEnd w:id="2273"/>
    </w:p>
    <w:p>
      <w:pPr>
        <w:pStyle w:val="BookText"/>
      </w:pPr>
      <w:r>
        <w:rPr>
          <w:rFonts w:ascii="Amiri" w:hAnsi="Amiri" w:eastAsia="Amiri" w:cs="Amiri"/>
          <w:lang w:bidi="ar-SA"/>
          <w:color w:val="111111"/>
          <w:sz w:val="28"/>
          <w:szCs w:val="28"/>
          <w:rtl/>
        </w:rPr>
        <w:t xml:space="preserve">[جَعَارِ] ، مبني على الكسر : اسم للضبع ، سميت بذلك لكثرة جعرها ، قال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لها عِيثِي جَعَارِ وعَيِّدي</w:t>
      </w:r>
    </w:p>
    <w:p>
      <w:pPr>
        <w:pStyle w:val="BookText"/>
      </w:pPr>
      <w:r>
        <w:rPr>
          <w:rFonts w:ascii="Amiri" w:hAnsi="Amiri" w:eastAsia="Amiri" w:cs="Amiri"/>
          <w:lang w:bidi="ar-SA"/>
          <w:color w:val="111111"/>
          <w:sz w:val="28"/>
          <w:szCs w:val="28"/>
          <w:rtl/>
        </w:rPr>
        <w:t xml:space="preserve">بِلَحْمِ امْرِئٍ لَمْ يَشْهَدِ اليَوْمَ ناصِرُهْ</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274" w:name="_Toc1775"/>
      <w:r>
        <w:t>الجَعَالة</w:t>
      </w:r>
      <w:bookmarkEnd w:id="2274"/>
    </w:p>
    <w:p>
      <w:pPr>
        <w:pStyle w:val="BookText"/>
      </w:pPr>
      <w:r>
        <w:rPr>
          <w:rFonts w:ascii="Amiri" w:hAnsi="Amiri" w:eastAsia="Amiri" w:cs="Amiri"/>
          <w:lang w:bidi="ar-SA"/>
          <w:color w:val="111111"/>
          <w:sz w:val="28"/>
          <w:szCs w:val="28"/>
          <w:rtl/>
        </w:rPr>
        <w:t xml:space="preserve">[الجَعَالة] : ما يُجْعَل للإِنسان على شيء يعمله ، وجمعها : جَعالات وجَعَائل. وفي حديث مَسْرُوق </w:t>
      </w:r>
      <w:r>
        <w:rPr>
          <w:rStyle w:val="FootnoteReference"/>
        </w:rPr>
        <w:footnoteReference w:id="1026"/>
      </w:r>
      <w:r>
        <w:rPr>
          <w:rFonts w:ascii="Amiri" w:hAnsi="Amiri" w:eastAsia="Amiri" w:cs="Amiri"/>
          <w:lang w:bidi="ar-SA"/>
          <w:color w:val="111111"/>
          <w:sz w:val="28"/>
          <w:szCs w:val="28"/>
          <w:rtl/>
        </w:rPr>
        <w:t xml:space="preserve">: « أنّه كان يَكْرَهُ الجَعَائِلَ » قيل : هي أن يَجْعَل مَنْ لَزِمَه الغزوُ للمقيم [ شيئاً ] ويغزو عنه ، أو يجعل المقيم للغازي شيئاً ليقيم ويغزو الجاعل.</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275" w:name="_Toc1776"/>
      <w:r>
        <w:t>الجِعاب</w:t>
      </w:r>
      <w:bookmarkEnd w:id="2275"/>
    </w:p>
    <w:p>
      <w:pPr>
        <w:pStyle w:val="BookText"/>
      </w:pPr>
      <w:r>
        <w:rPr>
          <w:rFonts w:ascii="Amiri" w:hAnsi="Amiri" w:eastAsia="Amiri" w:cs="Amiri"/>
          <w:lang w:bidi="ar-SA"/>
          <w:color w:val="111111"/>
          <w:sz w:val="28"/>
          <w:szCs w:val="28"/>
          <w:rtl/>
        </w:rPr>
        <w:t xml:space="preserve">[الجِعاب] : جمع جَعْبة.</w:t>
      </w:r>
    </w:p>
    <w:p>
      <w:pPr>
        <w:pStyle w:val="BookText"/>
      </w:pPr>
      <w:r>
        <w:rPr>
          <w:rFonts w:ascii="IRNazanin" w:hAnsi="IRNazanin" w:eastAsia="IRNazanin" w:cs="IRNazanin"/>
          <w:lang w:bidi="fa-IR"/>
          <w:color w:val="111111"/>
          <w:sz w:val="28"/>
          <w:szCs w:val="28"/>
          <w:rtl/>
        </w:rPr>
        <w:t xml:space="preserve">د</w:t>
      </w:r>
    </w:p>
    <w:p>
      <w:pPr>
        <w:pStyle w:val="Heading5"/>
      </w:pPr>
      <w:bookmarkStart w:id="2276" w:name="_Toc1777"/>
      <w:r>
        <w:t>الجِعاد</w:t>
      </w:r>
      <w:bookmarkEnd w:id="2276"/>
    </w:p>
    <w:p>
      <w:pPr>
        <w:pStyle w:val="BookText"/>
      </w:pPr>
      <w:r>
        <w:rPr>
          <w:rFonts w:ascii="Amiri" w:hAnsi="Amiri" w:eastAsia="Amiri" w:cs="Amiri"/>
          <w:lang w:bidi="ar-SA"/>
          <w:color w:val="111111"/>
          <w:sz w:val="28"/>
          <w:szCs w:val="28"/>
          <w:rtl/>
        </w:rPr>
        <w:t xml:space="preserve">[الجِعاد] : جمع جَعْد.</w:t>
      </w:r>
    </w:p>
    <w:p>
      <w:pPr>
        <w:pStyle w:val="BookText"/>
      </w:pPr>
      <w:r>
        <w:rPr>
          <w:rFonts w:ascii="IRNazanin" w:hAnsi="IRNazanin" w:eastAsia="IRNazanin" w:cs="IRNazanin"/>
          <w:lang w:bidi="fa-IR"/>
          <w:color w:val="111111"/>
          <w:sz w:val="28"/>
          <w:szCs w:val="28"/>
          <w:rtl/>
        </w:rPr>
        <w:t xml:space="preserve">ر</w:t>
      </w:r>
    </w:p>
    <w:p>
      <w:pPr>
        <w:pStyle w:val="Heading5"/>
      </w:pPr>
      <w:bookmarkStart w:id="2277" w:name="_Toc1778"/>
      <w:r>
        <w:t>الجِعار</w:t>
      </w:r>
      <w:bookmarkEnd w:id="2277"/>
    </w:p>
    <w:p>
      <w:pPr>
        <w:pStyle w:val="BookText"/>
      </w:pPr>
      <w:r>
        <w:rPr>
          <w:rFonts w:ascii="Amiri" w:hAnsi="Amiri" w:eastAsia="Amiri" w:cs="Amiri"/>
          <w:lang w:bidi="ar-SA"/>
          <w:color w:val="111111"/>
          <w:sz w:val="28"/>
          <w:szCs w:val="28"/>
          <w:rtl/>
        </w:rPr>
        <w:t xml:space="preserve">[الجِعار] : حبل يُشَدّ به الرجلُ إِذا نزل البئر ، ويَشُدُّ به وَسَطَه ويُمْسِكه آخرُ من فوق البئر لئلا يَسْقُطَ فيها ، قال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الجِعَارَ حَقَبُ الشَّقِيِ</w:t>
      </w:r>
    </w:p>
    <w:p>
      <w:pPr>
        <w:pStyle w:val="BookText"/>
      </w:pPr>
      <w:r>
        <w:rPr>
          <w:rFonts w:ascii="IRNazanin" w:hAnsi="IRNazanin" w:eastAsia="IRNazanin" w:cs="IRNazanin"/>
          <w:lang w:bidi="fa-IR"/>
          <w:color w:val="111111"/>
          <w:sz w:val="28"/>
          <w:szCs w:val="28"/>
          <w:rtl/>
        </w:rPr>
        <w:t xml:space="preserve">وقال آخر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1108]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73" w:name="pg14428_153483"/>
    <w:bookmarkEnd w:id="373"/>
    <w:p>
      <w:pPr>
        <w:pStyle w:val="BookText"/>
      </w:pPr>
      <w:r>
        <w:rPr>
          <w:rFonts w:ascii="Amiri" w:hAnsi="Amiri" w:eastAsia="Amiri" w:cs="Amiri"/>
          <w:lang w:bidi="ar-SA"/>
          <w:color w:val="111111"/>
          <w:sz w:val="28"/>
          <w:szCs w:val="28"/>
          <w:rtl/>
        </w:rPr>
        <w:t xml:space="preserve">لَيْسَ الجِعَارُ مَانِعِي مِنَ القَدَرْ</w:t>
      </w:r>
    </w:p>
    <w:p>
      <w:pPr>
        <w:pStyle w:val="BookText"/>
      </w:pPr>
      <w:r>
        <w:rPr>
          <w:rFonts w:ascii="Amiri" w:hAnsi="Amiri" w:eastAsia="Amiri" w:cs="Amiri"/>
          <w:lang w:bidi="ar-SA"/>
          <w:color w:val="111111"/>
          <w:sz w:val="28"/>
          <w:szCs w:val="28"/>
          <w:rtl/>
        </w:rPr>
        <w:t xml:space="preserve">ولو تَجَعَّرْتُ بمَحْبُوكٍ مُمَرّ</w:t>
      </w:r>
    </w:p>
    <w:p>
      <w:pPr>
        <w:pStyle w:val="Heading5"/>
      </w:pPr>
      <w:bookmarkStart w:id="2278" w:name="_Toc1779"/>
      <w:r>
        <w:t>الجِعال</w:t>
      </w:r>
      <w:bookmarkEnd w:id="2278"/>
    </w:p>
    <w:p>
      <w:pPr>
        <w:pStyle w:val="BookText"/>
      </w:pPr>
      <w:r>
        <w:rPr>
          <w:rFonts w:ascii="Amiri" w:hAnsi="Amiri" w:eastAsia="Amiri" w:cs="Amiri"/>
          <w:lang w:bidi="ar-SA"/>
          <w:color w:val="111111"/>
          <w:sz w:val="28"/>
          <w:szCs w:val="28"/>
          <w:rtl/>
        </w:rPr>
        <w:t xml:space="preserve">[الجِعال] : ما يُوَقِّي به الطائرُ بيضَه من عُش ونحوه </w:t>
      </w:r>
      <w:r>
        <w:rPr>
          <w:rStyle w:val="FootnoteReference"/>
        </w:rPr>
        <w:footnoteReference w:id="1029"/>
      </w:r>
      <w:r>
        <w:rPr>
          <w:rFonts w:ascii="Amiri" w:hAnsi="Amiri" w:eastAsia="Amiri" w:cs="Amiri"/>
          <w:lang w:bidi="ar-SA"/>
          <w:color w:val="111111"/>
          <w:sz w:val="28"/>
          <w:szCs w:val="28"/>
          <w:rtl/>
        </w:rPr>
        <w:t xml:space="preserve">، قال عامر بن الطفيل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فذُبَّ عَنِ العَشِيرَةِ حَيْثُ كانَتْ</w:t>
      </w:r>
    </w:p>
    <w:p>
      <w:pPr>
        <w:pStyle w:val="BookText"/>
      </w:pPr>
      <w:r>
        <w:rPr>
          <w:rFonts w:ascii="Amiri" w:hAnsi="Amiri" w:eastAsia="Amiri" w:cs="Amiri"/>
          <w:lang w:bidi="ar-SA"/>
          <w:color w:val="111111"/>
          <w:sz w:val="28"/>
          <w:szCs w:val="28"/>
          <w:rtl/>
        </w:rPr>
        <w:t xml:space="preserve">وكُنْ مِنْ دُونِ بَيْضَتِها جِعالا</w:t>
      </w:r>
    </w:p>
    <w:p>
      <w:pPr>
        <w:pStyle w:val="BookText"/>
      </w:pPr>
      <w:r>
        <w:rPr>
          <w:rFonts w:ascii="Amiri" w:hAnsi="Amiri" w:eastAsia="Amiri" w:cs="Amiri"/>
          <w:lang w:bidi="ar-SA"/>
          <w:color w:val="111111"/>
          <w:sz w:val="28"/>
          <w:szCs w:val="28"/>
          <w:rtl/>
        </w:rPr>
        <w:t xml:space="preserve">والجِعال : الخِرْقَة التي تُنْزَل بها القِدْرُ عن النار يُتَّقَى بها حرُّها ، قال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كمُنْزِلٍ قِدْراً بلا جِعالِ</w:t>
      </w:r>
    </w:p>
    <w:p>
      <w:pPr>
        <w:pStyle w:val="BookText"/>
      </w:pPr>
      <w:r>
        <w:rPr>
          <w:rFonts w:ascii="Amiri" w:hAnsi="Amiri" w:eastAsia="Amiri" w:cs="Amiri"/>
          <w:lang w:bidi="ar-SA"/>
          <w:color w:val="111111"/>
          <w:sz w:val="28"/>
          <w:szCs w:val="28"/>
          <w:rtl/>
        </w:rPr>
        <w:t xml:space="preserve">[ وبنو جِعال : حي من العرب ]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279" w:name="_Toc1780"/>
      <w:r>
        <w:t>الجِعابة</w:t>
      </w:r>
      <w:bookmarkEnd w:id="2279"/>
    </w:p>
    <w:p>
      <w:pPr>
        <w:pStyle w:val="BookText"/>
      </w:pPr>
      <w:r>
        <w:rPr>
          <w:rFonts w:ascii="Amiri" w:hAnsi="Amiri" w:eastAsia="Amiri" w:cs="Amiri"/>
          <w:lang w:bidi="ar-SA"/>
          <w:color w:val="111111"/>
          <w:sz w:val="28"/>
          <w:szCs w:val="28"/>
          <w:rtl/>
        </w:rPr>
        <w:t xml:space="preserve">[الجِعابة] : صنعة الجَعَّاب.</w:t>
      </w:r>
    </w:p>
    <w:p>
      <w:pPr>
        <w:pStyle w:val="BookText"/>
      </w:pPr>
      <w:r>
        <w:rPr>
          <w:rFonts w:ascii="IRNazanin" w:hAnsi="IRNazanin" w:eastAsia="IRNazanin" w:cs="IRNazanin"/>
          <w:lang w:bidi="fa-IR"/>
          <w:color w:val="111111"/>
          <w:sz w:val="28"/>
          <w:szCs w:val="28"/>
          <w:rtl/>
        </w:rPr>
        <w:t xml:space="preserve">ل</w:t>
      </w:r>
    </w:p>
    <w:p>
      <w:pPr>
        <w:pStyle w:val="Heading5"/>
      </w:pPr>
      <w:bookmarkStart w:id="2280" w:name="_Toc1781"/>
      <w:r>
        <w:t>الجِعالَة</w:t>
      </w:r>
      <w:bookmarkEnd w:id="2280"/>
    </w:p>
    <w:p>
      <w:pPr>
        <w:pStyle w:val="BookText"/>
      </w:pPr>
      <w:r>
        <w:rPr>
          <w:rFonts w:ascii="Amiri" w:hAnsi="Amiri" w:eastAsia="Amiri" w:cs="Amiri"/>
          <w:lang w:bidi="ar-SA"/>
          <w:color w:val="111111"/>
          <w:sz w:val="28"/>
          <w:szCs w:val="28"/>
          <w:rtl/>
        </w:rPr>
        <w:t xml:space="preserve">[الجِعالَة] : ما يجعل للإِنسان على شيء يفعله.</w:t>
      </w:r>
    </w:p>
    <w:p>
      <w:pPr>
        <w:pStyle w:val="BookText"/>
      </w:pPr>
      <w:r>
        <w:rPr>
          <w:rFonts w:ascii="Amiri" w:hAnsi="Amiri" w:eastAsia="Amiri" w:cs="Amiri"/>
          <w:lang w:bidi="ar-SA"/>
          <w:color w:val="111111"/>
          <w:sz w:val="28"/>
          <w:szCs w:val="28"/>
          <w:rtl/>
        </w:rPr>
        <w:t xml:space="preserve">والجِعالة : الخرقة التي تنزل بها القدر.</w:t>
      </w:r>
    </w:p>
    <w:p>
      <w:pPr>
        <w:pStyle w:val="BookText"/>
      </w:pPr>
      <w:r>
        <w:rPr>
          <w:rFonts w:ascii="IRNazanin" w:hAnsi="IRNazanin" w:eastAsia="IRNazanin" w:cs="IRNazanin"/>
          <w:lang w:bidi="fa-IR"/>
          <w:color w:val="111111"/>
          <w:sz w:val="28"/>
          <w:szCs w:val="28"/>
          <w:rtl/>
        </w:rPr>
        <w:t xml:space="preserve">فَعْلاء ، [ بفتح الفاء ] ، ممدود</w:t>
      </w:r>
    </w:p>
    <w:p>
      <w:pPr>
        <w:pStyle w:val="BookText"/>
      </w:pPr>
      <w:r>
        <w:rPr>
          <w:rFonts w:ascii="IRNazanin" w:hAnsi="IRNazanin" w:eastAsia="IRNazanin" w:cs="IRNazanin"/>
          <w:lang w:bidi="fa-IR"/>
          <w:color w:val="111111"/>
          <w:sz w:val="28"/>
          <w:szCs w:val="28"/>
          <w:rtl/>
        </w:rPr>
        <w:t xml:space="preserve">ب</w:t>
      </w:r>
    </w:p>
    <w:p>
      <w:pPr>
        <w:pStyle w:val="Heading5"/>
      </w:pPr>
      <w:bookmarkStart w:id="2281" w:name="_Toc1782"/>
      <w:r>
        <w:t>الجَعْباء</w:t>
      </w:r>
      <w:bookmarkEnd w:id="2281"/>
    </w:p>
    <w:p>
      <w:pPr>
        <w:pStyle w:val="BookText"/>
      </w:pPr>
      <w:r>
        <w:rPr>
          <w:rFonts w:ascii="Amiri" w:hAnsi="Amiri" w:eastAsia="Amiri" w:cs="Amiri"/>
          <w:lang w:bidi="ar-SA"/>
          <w:color w:val="111111"/>
          <w:sz w:val="28"/>
          <w:szCs w:val="28"/>
          <w:rtl/>
        </w:rPr>
        <w:t xml:space="preserve">[الجَعْباء] : اسم الدُّبُر.</w:t>
      </w:r>
    </w:p>
    <w:p>
      <w:pPr>
        <w:pStyle w:val="BookText"/>
      </w:pPr>
      <w:r>
        <w:rPr>
          <w:rFonts w:ascii="IRNazanin" w:hAnsi="IRNazanin" w:eastAsia="IRNazanin" w:cs="IRNazanin"/>
          <w:lang w:bidi="fa-IR"/>
          <w:color w:val="111111"/>
          <w:sz w:val="28"/>
          <w:szCs w:val="28"/>
          <w:rtl/>
        </w:rPr>
        <w:t xml:space="preserve">ر</w:t>
      </w:r>
    </w:p>
    <w:p>
      <w:pPr>
        <w:pStyle w:val="Heading5"/>
      </w:pPr>
      <w:bookmarkStart w:id="2282" w:name="_Toc1783"/>
      <w:r>
        <w:t>الجَعْراء</w:t>
      </w:r>
      <w:bookmarkEnd w:id="2282"/>
    </w:p>
    <w:p>
      <w:pPr>
        <w:pStyle w:val="BookText"/>
      </w:pPr>
      <w:r>
        <w:rPr>
          <w:rFonts w:ascii="Amiri" w:hAnsi="Amiri" w:eastAsia="Amiri" w:cs="Amiri"/>
          <w:lang w:bidi="ar-SA"/>
          <w:color w:val="111111"/>
          <w:sz w:val="28"/>
          <w:szCs w:val="28"/>
          <w:rtl/>
        </w:rPr>
        <w:t xml:space="preserve">[الجَعْراء] : جماعة القوم.</w:t>
      </w:r>
    </w:p>
    <w:p>
      <w:pPr>
        <w:pStyle w:val="BookText"/>
      </w:pPr>
      <w:r>
        <w:rPr>
          <w:rFonts w:ascii="Amiri" w:hAnsi="Amiri" w:eastAsia="Amiri" w:cs="Amiri"/>
          <w:lang w:bidi="ar-SA"/>
          <w:color w:val="111111"/>
          <w:sz w:val="28"/>
          <w:szCs w:val="28"/>
          <w:rtl/>
        </w:rPr>
        <w:t xml:space="preserve">والجَعْراء : لقب دُغَةَ بنت ربيعة ، ولدت في بني العنبر بن عمرو بن تميم. وهي التي يضرب بها المثل في الحمق ، فيقال </w:t>
      </w:r>
      <w:r>
        <w:rPr>
          <w:rStyle w:val="FootnoteReference"/>
        </w:rPr>
        <w:footnoteReference w:id="1033"/>
      </w:r>
      <w:r>
        <w:rPr>
          <w:rFonts w:ascii="Amiri" w:hAnsi="Amiri" w:eastAsia="Amiri" w:cs="Amiri"/>
          <w:lang w:bidi="ar-SA"/>
          <w:color w:val="111111"/>
          <w:sz w:val="28"/>
          <w:szCs w:val="28"/>
          <w:rtl/>
        </w:rPr>
        <w:t xml:space="preserve">: « أحمق من دُغَة ».</w:t>
      </w:r>
    </w:p>
    <w:p>
      <w:pPr>
        <w:pStyle w:val="BookText"/>
      </w:pPr>
      <w:r>
        <w:rPr>
          <w:rFonts w:ascii="Amiri" w:hAnsi="Amiri" w:eastAsia="Amiri" w:cs="Amiri"/>
          <w:lang w:bidi="ar-SA"/>
          <w:color w:val="111111"/>
          <w:sz w:val="28"/>
          <w:szCs w:val="28"/>
          <w:rtl/>
        </w:rPr>
        <w:t xml:space="preserve">وذلك لأنه يروى أنها ضربها المخاض</w:t>
      </w:r>
    </w:p>
    <w:p>
      <w:pPr>
        <w:pStyle w:val="BookText"/>
      </w:pPr>
      <w:r>
        <w:rPr>
          <w:rFonts w:ascii="IRNazanin" w:hAnsi="IRNazanin" w:eastAsia="IRNazanin" w:cs="IRNazanin"/>
          <w:lang w:bidi="fa-IR"/>
          <w:color w:val="111111"/>
          <w:sz w:val="28"/>
          <w:szCs w:val="28"/>
          <w:rtl/>
        </w:rPr>
        <w:t xml:space="preserve">[شماره صفحه واقعی : 1109]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74" w:name="pg14428_153484"/>
    <w:bookmarkEnd w:id="374"/>
    <w:p>
      <w:pPr>
        <w:pStyle w:val="BookText"/>
      </w:pPr>
      <w:r>
        <w:rPr>
          <w:rFonts w:ascii="Amiri" w:hAnsi="Amiri" w:eastAsia="Amiri" w:cs="Amiri"/>
          <w:lang w:bidi="ar-SA"/>
          <w:color w:val="111111"/>
          <w:sz w:val="28"/>
          <w:szCs w:val="28"/>
          <w:rtl/>
        </w:rPr>
        <w:t xml:space="preserve">فظنته غائطاً فجلست للحدَث ، فولدت ، فأتتها أمها فقالت : يا أُمَّهْ ، هل يفتح الجعْرُ فاه؟ فعرفت أمها أنها قد ولدت ، فقالت : نعم ويدعو أباه. فتميم تسمي بني العنبر بن عمرو الجَعْراء لذلك ، قال دُرَيْد </w:t>
      </w:r>
      <w:r>
        <w:rPr>
          <w:rStyle w:val="FootnoteReference"/>
        </w:rPr>
        <w:footnoteReference w:id="1034"/>
      </w:r>
    </w:p>
    <w:p>
      <w:pPr>
        <w:pStyle w:val="BookText"/>
      </w:pPr>
      <w:r>
        <w:rPr>
          <w:rFonts w:ascii="Amiri" w:hAnsi="Amiri" w:eastAsia="Amiri" w:cs="Amiri"/>
          <w:lang w:bidi="ar-SA"/>
          <w:color w:val="111111"/>
          <w:sz w:val="28"/>
          <w:szCs w:val="28"/>
          <w:rtl/>
        </w:rPr>
        <w:t xml:space="preserve">ألا أبلغ نبي جشم بن بكر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بما فَعَلَتْ بي الجَعْرَاءُ وَحْدِي</w:t>
      </w:r>
    </w:p>
    <w:p>
      <w:pPr>
        <w:pStyle w:val="BookText"/>
      </w:pPr>
      <w:r>
        <w:rPr>
          <w:rFonts w:ascii="IRNazanin" w:hAnsi="IRNazanin" w:eastAsia="IRNazanin" w:cs="IRNazanin"/>
          <w:lang w:bidi="fa-IR"/>
          <w:color w:val="111111"/>
          <w:sz w:val="28"/>
          <w:szCs w:val="28"/>
          <w:rtl/>
        </w:rPr>
        <w:t xml:space="preserve">م</w:t>
      </w:r>
    </w:p>
    <w:p>
      <w:pPr>
        <w:pStyle w:val="Heading5"/>
      </w:pPr>
      <w:bookmarkStart w:id="2283" w:name="_Toc1784"/>
      <w:r>
        <w:t>جَعْماء</w:t>
      </w:r>
      <w:bookmarkEnd w:id="2283"/>
    </w:p>
    <w:p>
      <w:pPr>
        <w:pStyle w:val="BookText"/>
      </w:pPr>
      <w:r>
        <w:rPr>
          <w:rFonts w:ascii="Amiri" w:hAnsi="Amiri" w:eastAsia="Amiri" w:cs="Amiri"/>
          <w:lang w:bidi="ar-SA"/>
          <w:color w:val="111111"/>
          <w:sz w:val="28"/>
          <w:szCs w:val="28"/>
          <w:rtl/>
        </w:rPr>
        <w:t xml:space="preserve">[جَعْماء] : امرأة جعماء : أي هرمة ، ولا يقال : رجل أجعم ، من الهرم. وناقة جَعْماء : مسنّة.</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بر</w:t>
      </w:r>
    </w:p>
    <w:p>
      <w:pPr>
        <w:pStyle w:val="Heading5"/>
      </w:pPr>
      <w:bookmarkStart w:id="2284" w:name="_Toc1785"/>
      <w:r>
        <w:t>الجَعْبَر</w:t>
      </w:r>
      <w:bookmarkEnd w:id="2284"/>
    </w:p>
    <w:p>
      <w:pPr>
        <w:pStyle w:val="BookText"/>
      </w:pPr>
      <w:r>
        <w:rPr>
          <w:rFonts w:ascii="Amiri" w:hAnsi="Amiri" w:eastAsia="Amiri" w:cs="Amiri"/>
          <w:lang w:bidi="ar-SA"/>
          <w:color w:val="111111"/>
          <w:sz w:val="28"/>
          <w:szCs w:val="28"/>
          <w:rtl/>
        </w:rPr>
        <w:t xml:space="preserve">[الجَعْبَر] : القصير.</w:t>
      </w:r>
    </w:p>
    <w:p>
      <w:pPr>
        <w:pStyle w:val="BookText"/>
      </w:pPr>
      <w:r>
        <w:rPr>
          <w:rFonts w:ascii="IRNazanin" w:hAnsi="IRNazanin" w:eastAsia="IRNazanin" w:cs="IRNazanin"/>
          <w:lang w:bidi="fa-IR"/>
          <w:color w:val="111111"/>
          <w:sz w:val="28"/>
          <w:szCs w:val="28"/>
          <w:rtl/>
        </w:rPr>
        <w:t xml:space="preserve">فر</w:t>
      </w:r>
    </w:p>
    <w:p>
      <w:pPr>
        <w:pStyle w:val="Heading5"/>
      </w:pPr>
      <w:bookmarkStart w:id="2285" w:name="_Toc1786"/>
      <w:r>
        <w:t>الجَعْفَر</w:t>
      </w:r>
      <w:bookmarkEnd w:id="2285"/>
    </w:p>
    <w:p>
      <w:pPr>
        <w:pStyle w:val="BookText"/>
      </w:pPr>
      <w:r>
        <w:rPr>
          <w:rFonts w:ascii="Amiri" w:hAnsi="Amiri" w:eastAsia="Amiri" w:cs="Amiri"/>
          <w:lang w:bidi="ar-SA"/>
          <w:color w:val="111111"/>
          <w:sz w:val="28"/>
          <w:szCs w:val="28"/>
          <w:rtl/>
        </w:rPr>
        <w:t xml:space="preserve">[الجَعْفَر] : النهر الواسع.</w:t>
      </w:r>
    </w:p>
    <w:p>
      <w:pPr>
        <w:pStyle w:val="BookText"/>
      </w:pPr>
      <w:r>
        <w:rPr>
          <w:rFonts w:ascii="IRNazanin" w:hAnsi="IRNazanin" w:eastAsia="IRNazanin" w:cs="IRNazanin"/>
          <w:lang w:bidi="fa-IR"/>
          <w:color w:val="111111"/>
          <w:sz w:val="28"/>
          <w:szCs w:val="28"/>
          <w:rtl/>
        </w:rPr>
        <w:t xml:space="preserve">وجعفر : من أسماء الرجال.</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دب</w:t>
      </w:r>
    </w:p>
    <w:p>
      <w:pPr>
        <w:pStyle w:val="Heading5"/>
      </w:pPr>
      <w:bookmarkStart w:id="2286" w:name="_Toc1787"/>
      <w:r>
        <w:t>جَعْدَبة</w:t>
      </w:r>
      <w:bookmarkEnd w:id="2286"/>
    </w:p>
    <w:p>
      <w:pPr>
        <w:pStyle w:val="BookText"/>
      </w:pPr>
      <w:r>
        <w:rPr>
          <w:rFonts w:ascii="Amiri" w:hAnsi="Amiri" w:eastAsia="Amiri" w:cs="Amiri"/>
          <w:lang w:bidi="ar-SA"/>
          <w:color w:val="111111"/>
          <w:sz w:val="28"/>
          <w:szCs w:val="28"/>
          <w:rtl/>
        </w:rPr>
        <w:t xml:space="preserve">[جَعْدَبة] : اسم رجل.</w:t>
      </w:r>
    </w:p>
    <w:p>
      <w:pPr>
        <w:pStyle w:val="BookText"/>
      </w:pPr>
      <w:r>
        <w:rPr>
          <w:rFonts w:ascii="IRNazanin" w:hAnsi="IRNazanin" w:eastAsia="IRNazanin" w:cs="IRNazanin"/>
          <w:lang w:bidi="fa-IR"/>
          <w:color w:val="111111"/>
          <w:sz w:val="28"/>
          <w:szCs w:val="28"/>
          <w:rtl/>
        </w:rPr>
        <w:t xml:space="preserve">بر</w:t>
      </w:r>
    </w:p>
    <w:p>
      <w:pPr>
        <w:pStyle w:val="Heading5"/>
      </w:pPr>
      <w:bookmarkStart w:id="2287" w:name="_Toc1788"/>
      <w:r>
        <w:t>الجَعْبَرة</w:t>
      </w:r>
      <w:bookmarkEnd w:id="2287"/>
    </w:p>
    <w:p>
      <w:pPr>
        <w:pStyle w:val="BookText"/>
      </w:pPr>
      <w:r>
        <w:rPr>
          <w:rFonts w:ascii="Amiri" w:hAnsi="Amiri" w:eastAsia="Amiri" w:cs="Amiri"/>
          <w:lang w:bidi="ar-SA"/>
          <w:color w:val="111111"/>
          <w:sz w:val="28"/>
          <w:szCs w:val="28"/>
          <w:rtl/>
        </w:rPr>
        <w:t xml:space="preserve">[الجَعْبَرة] : المرأة القصيرة.</w:t>
      </w:r>
    </w:p>
    <w:p>
      <w:pPr>
        <w:pStyle w:val="BookText"/>
      </w:pPr>
      <w:r>
        <w:rPr>
          <w:rFonts w:ascii="Amiri" w:hAnsi="Amiri" w:eastAsia="Amiri" w:cs="Amiri"/>
          <w:lang w:bidi="ar-SA"/>
          <w:color w:val="111111"/>
          <w:sz w:val="28"/>
          <w:szCs w:val="28"/>
          <w:rtl/>
        </w:rPr>
        <w:t xml:space="preserve">و [ فَعْلَل ] ، من المنسوب</w:t>
      </w:r>
    </w:p>
    <w:p>
      <w:pPr>
        <w:pStyle w:val="BookText"/>
      </w:pPr>
      <w:r>
        <w:rPr>
          <w:rFonts w:ascii="IRNazanin" w:hAnsi="IRNazanin" w:eastAsia="IRNazanin" w:cs="IRNazanin"/>
          <w:lang w:bidi="fa-IR"/>
          <w:color w:val="111111"/>
          <w:sz w:val="28"/>
          <w:szCs w:val="28"/>
          <w:rtl/>
        </w:rPr>
        <w:t xml:space="preserve">ظر</w:t>
      </w:r>
    </w:p>
    <w:p>
      <w:pPr>
        <w:pStyle w:val="Heading5"/>
      </w:pPr>
      <w:bookmarkStart w:id="2288" w:name="_Toc1789"/>
      <w:r>
        <w:t>الجَعظَرِيّ</w:t>
      </w:r>
      <w:bookmarkEnd w:id="2288"/>
    </w:p>
    <w:p>
      <w:pPr>
        <w:pStyle w:val="BookText"/>
      </w:pPr>
      <w:r>
        <w:rPr>
          <w:rFonts w:ascii="Amiri" w:hAnsi="Amiri" w:eastAsia="Amiri" w:cs="Amiri"/>
          <w:lang w:bidi="ar-SA"/>
          <w:color w:val="111111"/>
          <w:sz w:val="28"/>
          <w:szCs w:val="28"/>
          <w:rtl/>
        </w:rPr>
        <w:t xml:space="preserve">[الجَعظَرِيّ] : الفَظّ الغليظ ، بالظاء معجمة.</w:t>
      </w:r>
    </w:p>
    <w:p>
      <w:pPr>
        <w:pStyle w:val="BookText"/>
      </w:pPr>
      <w:r>
        <w:rPr>
          <w:rFonts w:ascii="Amiri" w:hAnsi="Amiri" w:eastAsia="Amiri" w:cs="Amiri"/>
          <w:lang w:bidi="ar-SA"/>
          <w:color w:val="111111"/>
          <w:sz w:val="28"/>
          <w:szCs w:val="28"/>
          <w:rtl/>
        </w:rPr>
        <w:t xml:space="preserve">ويقال : هو المفتخر بما ليس عنده وفي حديث النبي عليه‌السلام : « أَهْلُ النَّارِ</w:t>
      </w:r>
    </w:p>
    <w:p>
      <w:pPr>
        <w:pStyle w:val="BookText"/>
      </w:pPr>
      <w:r>
        <w:rPr>
          <w:rFonts w:ascii="IRNazanin" w:hAnsi="IRNazanin" w:eastAsia="IRNazanin" w:cs="IRNazanin"/>
          <w:lang w:bidi="fa-IR"/>
          <w:color w:val="111111"/>
          <w:sz w:val="28"/>
          <w:szCs w:val="28"/>
          <w:rtl/>
        </w:rPr>
        <w:t xml:space="preserve">[شماره صفحه واقعی : 1110]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75" w:name="pg14428_153485"/>
    <w:bookmarkEnd w:id="375"/>
    <w:p>
      <w:pPr>
        <w:pStyle w:val="BookText"/>
      </w:pPr>
      <w:r>
        <w:rPr>
          <w:rFonts w:ascii="Amiri" w:hAnsi="Amiri" w:eastAsia="Amiri" w:cs="Amiri"/>
          <w:lang w:bidi="ar-SA"/>
          <w:color w:val="111111"/>
          <w:sz w:val="28"/>
          <w:szCs w:val="28"/>
          <w:rtl/>
        </w:rPr>
        <w:t xml:space="preserve">كُلُ جَعْظَرِيّ جَوَّاظٍ مُسْتَكْبِرٍ </w:t>
      </w:r>
      <w:r>
        <w:rPr>
          <w:rStyle w:val="FootnoteReference"/>
        </w:rPr>
        <w:footnoteReference w:id="1035"/>
      </w:r>
      <w:r>
        <w:rPr>
          <w:rFonts w:ascii="Amiri" w:hAnsi="Amiri" w:eastAsia="Amiri" w:cs="Amiri"/>
          <w:lang w:bidi="ar-SA"/>
          <w:color w:val="111111"/>
          <w:sz w:val="28"/>
          <w:szCs w:val="28"/>
          <w:rtl/>
        </w:rPr>
        <w:t xml:space="preserve">جَمَّاعٍ مَنَّاعٍ »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يأت في هذا الباب طاء.</w:t>
      </w:r>
    </w:p>
    <w:p>
      <w:pPr>
        <w:pStyle w:val="BookText"/>
      </w:pPr>
      <w:r>
        <w:rPr>
          <w:rFonts w:ascii="Amiri" w:hAnsi="Amiri" w:eastAsia="Amiri" w:cs="Amiri"/>
          <w:lang w:bidi="ar-SA"/>
          <w:color w:val="111111"/>
          <w:sz w:val="28"/>
          <w:szCs w:val="28"/>
          <w:rtl/>
        </w:rPr>
        <w:t xml:space="preserve">و [ فَعْلَل ، من المنسوب ] ، بالهاء</w:t>
      </w:r>
    </w:p>
    <w:p>
      <w:pPr>
        <w:pStyle w:val="BookText"/>
      </w:pPr>
      <w:r>
        <w:rPr>
          <w:rFonts w:ascii="IRNazanin" w:hAnsi="IRNazanin" w:eastAsia="IRNazanin" w:cs="IRNazanin"/>
          <w:lang w:bidi="fa-IR"/>
          <w:color w:val="111111"/>
          <w:sz w:val="28"/>
          <w:szCs w:val="28"/>
          <w:rtl/>
        </w:rPr>
        <w:t xml:space="preserve">بر</w:t>
      </w:r>
    </w:p>
    <w:p>
      <w:pPr>
        <w:pStyle w:val="Heading5"/>
      </w:pPr>
      <w:bookmarkStart w:id="2289" w:name="_Toc1790"/>
      <w:r>
        <w:t>الجَعْبَرِيّة</w:t>
      </w:r>
      <w:bookmarkEnd w:id="2289"/>
    </w:p>
    <w:p>
      <w:pPr>
        <w:pStyle w:val="BookText"/>
      </w:pPr>
      <w:r>
        <w:rPr>
          <w:rFonts w:ascii="Amiri" w:hAnsi="Amiri" w:eastAsia="Amiri" w:cs="Amiri"/>
          <w:lang w:bidi="ar-SA"/>
          <w:color w:val="111111"/>
          <w:sz w:val="28"/>
          <w:szCs w:val="28"/>
          <w:rtl/>
        </w:rPr>
        <w:t xml:space="preserve">[الجَعْبَرِيّة] : المرأة القصيرة ، ونساء جَعْبَرِيّات ، قال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جَعْبَرِيَّاتٍ ولا طَهَامِلا</w:t>
      </w:r>
    </w:p>
    <w:p>
      <w:pPr>
        <w:pStyle w:val="BookText"/>
      </w:pPr>
      <w:r>
        <w:rPr>
          <w:rFonts w:ascii="Amiri" w:hAnsi="Amiri" w:eastAsia="Amiri" w:cs="Amiri"/>
          <w:lang w:bidi="ar-SA"/>
          <w:color w:val="111111"/>
          <w:sz w:val="28"/>
          <w:szCs w:val="28"/>
          <w:rtl/>
        </w:rPr>
        <w:t xml:space="preserve">فُعْلُل ، بضم الفاء ( واللام ) </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شم</w:t>
      </w:r>
    </w:p>
    <w:p>
      <w:pPr>
        <w:pStyle w:val="Heading5"/>
      </w:pPr>
      <w:bookmarkStart w:id="2290" w:name="_Toc1791"/>
      <w:r>
        <w:t>الجُعْشُم</w:t>
      </w:r>
      <w:bookmarkEnd w:id="2290"/>
    </w:p>
    <w:p>
      <w:pPr>
        <w:pStyle w:val="BookText"/>
      </w:pPr>
      <w:r>
        <w:rPr>
          <w:rFonts w:ascii="Amiri" w:hAnsi="Amiri" w:eastAsia="Amiri" w:cs="Amiri"/>
          <w:lang w:bidi="ar-SA"/>
          <w:color w:val="111111"/>
          <w:sz w:val="28"/>
          <w:szCs w:val="28"/>
          <w:rtl/>
        </w:rPr>
        <w:t xml:space="preserve">[الجُعْشُم] ، بالشين معجمة : القصير الغليظ.</w:t>
      </w:r>
    </w:p>
    <w:p>
      <w:pPr>
        <w:pStyle w:val="BookText"/>
      </w:pPr>
      <w:r>
        <w:rPr>
          <w:rFonts w:ascii="Amiri" w:hAnsi="Amiri" w:eastAsia="Amiri" w:cs="Amiri"/>
          <w:lang w:bidi="ar-SA"/>
          <w:color w:val="111111"/>
          <w:sz w:val="28"/>
          <w:szCs w:val="28"/>
          <w:rtl/>
        </w:rPr>
        <w:t xml:space="preserve">ويقال : هو الصغير البدن القليل اللحم.</w:t>
      </w:r>
    </w:p>
    <w:p>
      <w:pPr>
        <w:pStyle w:val="BookText"/>
      </w:pPr>
      <w:r>
        <w:rPr>
          <w:rFonts w:ascii="Amiri" w:hAnsi="Amiri" w:eastAsia="Amiri" w:cs="Amiri"/>
          <w:lang w:bidi="ar-SA"/>
          <w:color w:val="111111"/>
          <w:sz w:val="28"/>
          <w:szCs w:val="28"/>
          <w:rtl/>
        </w:rPr>
        <w:t xml:space="preserve">ويقال : بفتح الشين أيضاً ، لغتان. قال الفراء : الفتح هو الأفصح.</w:t>
      </w:r>
    </w:p>
    <w:p>
      <w:pPr>
        <w:pStyle w:val="BookText"/>
      </w:pPr>
      <w:r>
        <w:rPr>
          <w:rFonts w:ascii="Amiri" w:hAnsi="Amiri" w:eastAsia="Amiri" w:cs="Amiri"/>
          <w:lang w:bidi="ar-SA"/>
          <w:color w:val="111111"/>
          <w:sz w:val="28"/>
          <w:szCs w:val="28"/>
          <w:rtl/>
        </w:rPr>
        <w:t xml:space="preserve">و [ فِعْلِل ] ، بالكسر</w:t>
      </w:r>
    </w:p>
    <w:p>
      <w:pPr>
        <w:pStyle w:val="BookText"/>
      </w:pPr>
      <w:r>
        <w:rPr>
          <w:rFonts w:ascii="IRNazanin" w:hAnsi="IRNazanin" w:eastAsia="IRNazanin" w:cs="IRNazanin"/>
          <w:lang w:bidi="fa-IR"/>
          <w:color w:val="111111"/>
          <w:sz w:val="28"/>
          <w:szCs w:val="28"/>
          <w:rtl/>
        </w:rPr>
        <w:t xml:space="preserve">ثن</w:t>
      </w:r>
    </w:p>
    <w:p>
      <w:pPr>
        <w:pStyle w:val="Heading5"/>
      </w:pPr>
      <w:bookmarkStart w:id="2291" w:name="_Toc1792"/>
      <w:r>
        <w:t>الجِعْثِن</w:t>
      </w:r>
      <w:bookmarkEnd w:id="2291"/>
    </w:p>
    <w:p>
      <w:pPr>
        <w:pStyle w:val="BookText"/>
      </w:pPr>
      <w:r>
        <w:rPr>
          <w:rFonts w:ascii="Amiri" w:hAnsi="Amiri" w:eastAsia="Amiri" w:cs="Amiri"/>
          <w:lang w:bidi="ar-SA"/>
          <w:color w:val="111111"/>
          <w:sz w:val="28"/>
          <w:szCs w:val="28"/>
          <w:rtl/>
        </w:rPr>
        <w:t xml:space="preserve">[الجِعْثِن] ، بالثاء معجمة بثلاث : أصل الشجرة.</w:t>
      </w:r>
    </w:p>
    <w:p>
      <w:pPr>
        <w:pStyle w:val="BookText"/>
      </w:pPr>
      <w:r>
        <w:rPr>
          <w:rFonts w:ascii="Amiri" w:hAnsi="Amiri" w:eastAsia="Amiri" w:cs="Amiri"/>
          <w:lang w:bidi="ar-SA"/>
          <w:color w:val="111111"/>
          <w:sz w:val="28"/>
          <w:szCs w:val="28"/>
          <w:rtl/>
        </w:rPr>
        <w:t xml:space="preserve">وجِعْثِن : من أسماء النساء. وجِعْثِنة بالهاء ( أيضاً )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[شماره صفحه واقعی : 1111]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76" w:name="pg14428_153486"/>
    <w:bookmarkEnd w:id="376"/>
    <w:p>
      <w:pPr>
        <w:pStyle w:val="BookText"/>
      </w:pPr>
      <w:r>
        <w:rPr>
          <w:rFonts w:ascii="IRNazanin" w:hAnsi="IRNazanin" w:eastAsia="IRNazanin" w:cs="IRNazanin"/>
          <w:lang w:bidi="fa-IR"/>
          <w:color w:val="111111"/>
          <w:sz w:val="28"/>
          <w:szCs w:val="28"/>
          <w:rtl/>
        </w:rPr>
        <w:t xml:space="preserve">مس</w:t>
      </w:r>
    </w:p>
    <w:p>
      <w:pPr>
        <w:pStyle w:val="Heading5"/>
      </w:pPr>
      <w:bookmarkStart w:id="2292" w:name="_Toc1793"/>
      <w:r>
        <w:t>الجُعْمُوس</w:t>
      </w:r>
      <w:bookmarkEnd w:id="2292"/>
    </w:p>
    <w:p>
      <w:pPr>
        <w:pStyle w:val="BookText"/>
      </w:pPr>
      <w:r>
        <w:rPr>
          <w:rFonts w:ascii="Amiri" w:hAnsi="Amiri" w:eastAsia="Amiri" w:cs="Amiri"/>
          <w:lang w:bidi="ar-SA"/>
          <w:color w:val="111111"/>
          <w:sz w:val="28"/>
          <w:szCs w:val="28"/>
          <w:rtl/>
        </w:rPr>
        <w:t xml:space="preserve">[الجُعْمُوس] : العَذِرَة.</w:t>
      </w:r>
    </w:p>
    <w:p>
      <w:pPr>
        <w:pStyle w:val="BookText"/>
      </w:pPr>
      <w:r>
        <w:rPr>
          <w:rFonts w:ascii="Amiri" w:hAnsi="Amiri" w:eastAsia="Amiri" w:cs="Amiri"/>
          <w:lang w:bidi="ar-SA"/>
          <w:color w:val="111111"/>
          <w:sz w:val="28"/>
          <w:szCs w:val="28"/>
          <w:rtl/>
        </w:rPr>
        <w:t xml:space="preserve">و [ فُعْلُول ] ، مما كررت لامه</w:t>
      </w:r>
    </w:p>
    <w:p>
      <w:pPr>
        <w:pStyle w:val="BookText"/>
      </w:pPr>
      <w:r>
        <w:rPr>
          <w:rFonts w:ascii="IRNazanin" w:hAnsi="IRNazanin" w:eastAsia="IRNazanin" w:cs="IRNazanin"/>
          <w:lang w:bidi="fa-IR"/>
          <w:color w:val="111111"/>
          <w:sz w:val="28"/>
          <w:szCs w:val="28"/>
          <w:rtl/>
        </w:rPr>
        <w:t xml:space="preserve">ب</w:t>
      </w:r>
    </w:p>
    <w:p>
      <w:pPr>
        <w:pStyle w:val="Heading5"/>
      </w:pPr>
      <w:bookmarkStart w:id="2293" w:name="_Toc1794"/>
      <w:r>
        <w:t>الجُعْبُوب</w:t>
      </w:r>
      <w:bookmarkEnd w:id="2293"/>
    </w:p>
    <w:p>
      <w:pPr>
        <w:pStyle w:val="BookText"/>
      </w:pPr>
      <w:r>
        <w:rPr>
          <w:rFonts w:ascii="Amiri" w:hAnsi="Amiri" w:eastAsia="Amiri" w:cs="Amiri"/>
          <w:lang w:bidi="ar-SA"/>
          <w:color w:val="111111"/>
          <w:sz w:val="28"/>
          <w:szCs w:val="28"/>
          <w:rtl/>
        </w:rPr>
        <w:t xml:space="preserve">[الجُعْبُوب] : القصير الدنيء من الرجال.</w:t>
      </w:r>
    </w:p>
    <w:p>
      <w:pPr>
        <w:pStyle w:val="BookText"/>
      </w:pPr>
      <w:r>
        <w:rPr>
          <w:rFonts w:ascii="IRNazanin" w:hAnsi="IRNazanin" w:eastAsia="IRNazanin" w:cs="IRNazanin"/>
          <w:lang w:bidi="fa-IR"/>
          <w:color w:val="111111"/>
          <w:sz w:val="28"/>
          <w:szCs w:val="28"/>
          <w:rtl/>
        </w:rPr>
        <w:t xml:space="preserve">ر</w:t>
      </w:r>
    </w:p>
    <w:p>
      <w:pPr>
        <w:pStyle w:val="Heading5"/>
      </w:pPr>
      <w:bookmarkStart w:id="2294" w:name="_Toc1795"/>
      <w:r>
        <w:t>الجُعْرُور</w:t>
      </w:r>
      <w:bookmarkEnd w:id="2294"/>
    </w:p>
    <w:p>
      <w:pPr>
        <w:pStyle w:val="BookText"/>
      </w:pPr>
      <w:r>
        <w:rPr>
          <w:rFonts w:ascii="Amiri" w:hAnsi="Amiri" w:eastAsia="Amiri" w:cs="Amiri"/>
          <w:lang w:bidi="ar-SA"/>
          <w:color w:val="111111"/>
          <w:sz w:val="28"/>
          <w:szCs w:val="28"/>
          <w:rtl/>
        </w:rPr>
        <w:t xml:space="preserve">[الجُعْرُور] : ضَرْب من الدَّقَل له حَمْل صغار لا خير فيه.</w:t>
      </w:r>
    </w:p>
    <w:p>
      <w:pPr>
        <w:pStyle w:val="BookText"/>
      </w:pPr>
      <w:r>
        <w:rPr>
          <w:rFonts w:ascii="Amiri" w:hAnsi="Amiri" w:eastAsia="Amiri" w:cs="Amiri"/>
          <w:lang w:bidi="ar-SA"/>
          <w:color w:val="111111"/>
          <w:sz w:val="28"/>
          <w:szCs w:val="28"/>
          <w:rtl/>
        </w:rPr>
        <w:t xml:space="preserve">وفي حديث الزهري </w:t>
      </w:r>
      <w:r>
        <w:rPr>
          <w:rStyle w:val="FootnoteReference"/>
        </w:rPr>
        <w:footnoteReference w:id="1040"/>
      </w:r>
      <w:r>
        <w:rPr>
          <w:rFonts w:ascii="Amiri" w:hAnsi="Amiri" w:eastAsia="Amiri" w:cs="Amiri"/>
          <w:lang w:bidi="ar-SA"/>
          <w:color w:val="111111"/>
          <w:sz w:val="28"/>
          <w:szCs w:val="28"/>
          <w:rtl/>
        </w:rPr>
        <w:t xml:space="preserve">: « لا يأْخُذ المُصَّدِّقُ الجُعْرُورَ » يعني تمر الجعرور.</w:t>
      </w:r>
    </w:p>
    <w:p>
      <w:pPr>
        <w:pStyle w:val="BookText"/>
      </w:pPr>
      <w:r>
        <w:rPr>
          <w:rFonts w:ascii="Amiri" w:hAnsi="Amiri" w:eastAsia="Amiri" w:cs="Amiri"/>
          <w:lang w:bidi="ar-SA"/>
          <w:color w:val="111111"/>
          <w:sz w:val="28"/>
          <w:szCs w:val="28"/>
          <w:rtl/>
        </w:rPr>
        <w:t xml:space="preserve">والعرب تسمي التمر باسم النخل.</w:t>
      </w:r>
    </w:p>
    <w:p>
      <w:pPr>
        <w:pStyle w:val="BookText"/>
      </w:pPr>
      <w:r>
        <w:rPr>
          <w:rFonts w:ascii="IRNazanin" w:hAnsi="IRNazanin" w:eastAsia="IRNazanin" w:cs="IRNazanin"/>
          <w:lang w:bidi="fa-IR"/>
          <w:color w:val="111111"/>
          <w:sz w:val="28"/>
          <w:szCs w:val="28"/>
          <w:rtl/>
        </w:rPr>
        <w:t xml:space="preserve">س</w:t>
      </w:r>
    </w:p>
    <w:p>
      <w:pPr>
        <w:pStyle w:val="Heading5"/>
      </w:pPr>
      <w:bookmarkStart w:id="2295" w:name="_Toc1796"/>
      <w:r>
        <w:t>الجُعْسُوس</w:t>
      </w:r>
      <w:bookmarkEnd w:id="2295"/>
    </w:p>
    <w:p>
      <w:pPr>
        <w:pStyle w:val="BookText"/>
      </w:pPr>
      <w:r>
        <w:rPr>
          <w:rFonts w:ascii="Amiri" w:hAnsi="Amiri" w:eastAsia="Amiri" w:cs="Amiri"/>
          <w:lang w:bidi="ar-SA"/>
          <w:color w:val="111111"/>
          <w:sz w:val="28"/>
          <w:szCs w:val="28"/>
          <w:rtl/>
        </w:rPr>
        <w:t xml:space="preserve">[الجُعْسُوس] : اللئيم القبيح الخِلْقَة والخُلُق. وفي الحديث </w:t>
      </w:r>
      <w:r>
        <w:rPr>
          <w:rStyle w:val="FootnoteReference"/>
        </w:rPr>
        <w:footnoteReference w:id="1041"/>
      </w:r>
      <w:r>
        <w:rPr>
          <w:rFonts w:ascii="Amiri" w:hAnsi="Amiri" w:eastAsia="Amiri" w:cs="Amiri"/>
          <w:lang w:bidi="ar-SA"/>
          <w:color w:val="111111"/>
          <w:sz w:val="28"/>
          <w:szCs w:val="28"/>
          <w:rtl/>
        </w:rPr>
        <w:t xml:space="preserve">: « أَتُخَوِّفُنا بجَعَاسِيسِ يَثْرِبَ ».</w:t>
      </w:r>
    </w:p>
    <w:p>
      <w:pPr>
        <w:pStyle w:val="BookText"/>
      </w:pPr>
      <w:r>
        <w:rPr>
          <w:rFonts w:ascii="IRNazanin" w:hAnsi="IRNazanin" w:eastAsia="IRNazanin" w:cs="IRNazanin"/>
          <w:lang w:bidi="fa-IR"/>
          <w:color w:val="111111"/>
          <w:sz w:val="28"/>
          <w:szCs w:val="28"/>
          <w:rtl/>
        </w:rPr>
        <w:t xml:space="preserve">ش</w:t>
      </w:r>
    </w:p>
    <w:p>
      <w:pPr>
        <w:pStyle w:val="Heading5"/>
      </w:pPr>
      <w:bookmarkStart w:id="2296" w:name="_Toc1797"/>
      <w:r>
        <w:t>الجُعْشُوش</w:t>
      </w:r>
      <w:bookmarkEnd w:id="2296"/>
    </w:p>
    <w:p>
      <w:pPr>
        <w:pStyle w:val="BookText"/>
      </w:pPr>
      <w:r>
        <w:rPr>
          <w:rFonts w:ascii="Amiri" w:hAnsi="Amiri" w:eastAsia="Amiri" w:cs="Amiri"/>
          <w:lang w:bidi="ar-SA"/>
          <w:color w:val="111111"/>
          <w:sz w:val="28"/>
          <w:szCs w:val="28"/>
          <w:rtl/>
        </w:rPr>
        <w:t xml:space="preserve">[الجُعْشُوش] : الدقيق الطويل ، قال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بِجُعْشُوشٍ ولا بِجُعْشُمِ</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ظر</w:t>
      </w:r>
    </w:p>
    <w:p>
      <w:pPr>
        <w:pStyle w:val="Heading5"/>
      </w:pPr>
      <w:bookmarkStart w:id="2297" w:name="_Toc1798"/>
      <w:r>
        <w:t>الجِعْظار</w:t>
      </w:r>
      <w:bookmarkEnd w:id="2297"/>
    </w:p>
    <w:p>
      <w:pPr>
        <w:pStyle w:val="BookText"/>
      </w:pPr>
      <w:r>
        <w:rPr>
          <w:rFonts w:ascii="Amiri" w:hAnsi="Amiri" w:eastAsia="Amiri" w:cs="Amiri"/>
          <w:lang w:bidi="ar-SA"/>
          <w:color w:val="111111"/>
          <w:sz w:val="28"/>
          <w:szCs w:val="28"/>
          <w:rtl/>
        </w:rPr>
        <w:t xml:space="preserve">[الجِعْظار] ، والجِعظارة بالهاء : المُتَنَفِّجُ بما ليس عنده.</w:t>
      </w:r>
    </w:p>
    <w:p>
      <w:pPr>
        <w:pStyle w:val="BookText"/>
      </w:pPr>
      <w:r>
        <w:rPr>
          <w:rFonts w:ascii="Amiri" w:hAnsi="Amiri" w:eastAsia="Amiri" w:cs="Amiri"/>
          <w:lang w:bidi="ar-SA"/>
          <w:color w:val="111111"/>
          <w:sz w:val="28"/>
          <w:szCs w:val="28"/>
          <w:rtl/>
        </w:rPr>
        <w:t xml:space="preserve">ويقال : الجِعْظارة : المرأة القصيرة.</w:t>
      </w:r>
    </w:p>
    <w:p>
      <w:pPr>
        <w:pStyle w:val="BookText"/>
      </w:pPr>
      <w:r>
        <w:rPr>
          <w:rFonts w:ascii="Amiri" w:hAnsi="Amiri" w:eastAsia="Amiri" w:cs="Amiri"/>
          <w:lang w:bidi="ar-SA"/>
          <w:color w:val="111111"/>
          <w:sz w:val="28"/>
          <w:szCs w:val="28"/>
          <w:rtl/>
        </w:rPr>
        <w:t xml:space="preserve">ويقال : رجل جِعْظارةٌ : أي قَصِيرٌ.</w:t>
      </w:r>
    </w:p>
    <w:p>
      <w:pPr>
        <w:pStyle w:val="BookText"/>
      </w:pPr>
      <w:r>
        <w:rPr>
          <w:rFonts w:ascii="Amiri" w:hAnsi="Amiri" w:eastAsia="Amiri" w:cs="Amiri"/>
          <w:lang w:bidi="ar-SA"/>
          <w:color w:val="111111"/>
          <w:sz w:val="28"/>
          <w:szCs w:val="28"/>
          <w:rtl/>
        </w:rPr>
        <w:t xml:space="preserve">فِنْعال ، بكسر الفاء</w:t>
      </w:r>
    </w:p>
    <w:p>
      <w:pPr>
        <w:pStyle w:val="BookText"/>
      </w:pPr>
      <w:r>
        <w:rPr>
          <w:rFonts w:ascii="IRNazanin" w:hAnsi="IRNazanin" w:eastAsia="IRNazanin" w:cs="IRNazanin"/>
          <w:lang w:bidi="fa-IR"/>
          <w:color w:val="111111"/>
          <w:sz w:val="28"/>
          <w:szCs w:val="28"/>
          <w:rtl/>
        </w:rPr>
        <w:t xml:space="preserve">[شماره صفحه واقعی : 1112]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77" w:name="pg14428_153487"/>
    <w:bookmarkEnd w:id="377"/>
    <w:p>
      <w:pPr>
        <w:pStyle w:val="BookText"/>
      </w:pPr>
      <w:r>
        <w:rPr>
          <w:rFonts w:ascii="IRNazanin" w:hAnsi="IRNazanin" w:eastAsia="IRNazanin" w:cs="IRNazanin"/>
          <w:lang w:bidi="fa-IR"/>
          <w:color w:val="111111"/>
          <w:sz w:val="28"/>
          <w:szCs w:val="28"/>
          <w:rtl/>
        </w:rPr>
        <w:t xml:space="preserve">ظ</w:t>
      </w:r>
    </w:p>
    <w:p>
      <w:pPr>
        <w:pStyle w:val="Heading5"/>
      </w:pPr>
      <w:bookmarkStart w:id="2298" w:name="_Toc1799"/>
      <w:r>
        <w:t>جِنْعَاظ</w:t>
      </w:r>
      <w:bookmarkEnd w:id="2298"/>
    </w:p>
    <w:p>
      <w:pPr>
        <w:pStyle w:val="BookText"/>
      </w:pPr>
      <w:r>
        <w:rPr>
          <w:rFonts w:ascii="Amiri" w:hAnsi="Amiri" w:eastAsia="Amiri" w:cs="Amiri"/>
          <w:lang w:bidi="ar-SA"/>
          <w:color w:val="111111"/>
          <w:sz w:val="28"/>
          <w:szCs w:val="28"/>
          <w:rtl/>
        </w:rPr>
        <w:t xml:space="preserve">[جِنْعَاظ] : رجل جِنْعاظ : يَتَسَخَّط عند الطعام. وجِنْعاظَةٌ ، بالهاء أيضاً ، قال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جِنْعَاظَةٌ بِأَهْلِهِ قَدْ بَرَّحا</w:t>
      </w:r>
    </w:p>
    <w:p>
      <w:pPr>
        <w:pStyle w:val="BookText"/>
      </w:pPr>
      <w:r>
        <w:rPr>
          <w:rFonts w:ascii="Amiri" w:hAnsi="Amiri" w:eastAsia="Amiri" w:cs="Amiri"/>
          <w:lang w:bidi="ar-SA"/>
          <w:color w:val="111111"/>
          <w:sz w:val="28"/>
          <w:szCs w:val="28"/>
          <w:rtl/>
        </w:rPr>
        <w:t xml:space="preserve">والنون زائدة.</w:t>
      </w:r>
    </w:p>
    <w:p>
      <w:pPr>
        <w:pStyle w:val="BookText"/>
      </w:pPr>
      <w:r>
        <w:rPr>
          <w:rFonts w:ascii="Amiri" w:hAnsi="Amiri" w:eastAsia="Amiri" w:cs="Amiri"/>
          <w:lang w:bidi="ar-SA"/>
          <w:color w:val="111111"/>
          <w:sz w:val="28"/>
          <w:szCs w:val="28"/>
          <w:rtl/>
        </w:rPr>
        <w:t xml:space="preserve">فِعِنْلال ، بكسر الفاء والعين</w:t>
      </w:r>
    </w:p>
    <w:p>
      <w:pPr>
        <w:pStyle w:val="BookText"/>
      </w:pPr>
      <w:r>
        <w:rPr>
          <w:rFonts w:ascii="IRNazanin" w:hAnsi="IRNazanin" w:eastAsia="IRNazanin" w:cs="IRNazanin"/>
          <w:lang w:bidi="fa-IR"/>
          <w:color w:val="111111"/>
          <w:sz w:val="28"/>
          <w:szCs w:val="28"/>
          <w:rtl/>
        </w:rPr>
        <w:t xml:space="preserve">ظ</w:t>
      </w:r>
    </w:p>
    <w:p>
      <w:pPr>
        <w:pStyle w:val="Heading5"/>
      </w:pPr>
      <w:bookmarkStart w:id="2299" w:name="_Toc1800"/>
      <w:r>
        <w:t>الجِعِنْظار</w:t>
      </w:r>
      <w:bookmarkEnd w:id="2299"/>
    </w:p>
    <w:p>
      <w:pPr>
        <w:pStyle w:val="BookText"/>
      </w:pPr>
      <w:r>
        <w:rPr>
          <w:rFonts w:ascii="Amiri" w:hAnsi="Amiri" w:eastAsia="Amiri" w:cs="Amiri"/>
          <w:lang w:bidi="ar-SA"/>
          <w:color w:val="111111"/>
          <w:sz w:val="28"/>
          <w:szCs w:val="28"/>
          <w:rtl/>
        </w:rPr>
        <w:t xml:space="preserve">[الجِعِنْظار] : القصير. ونونه زائدة.</w:t>
      </w:r>
    </w:p>
    <w:p>
      <w:pPr>
        <w:pStyle w:val="BookText"/>
      </w:pPr>
      <w:r>
        <w:rPr>
          <w:rFonts w:ascii="IRNazanin" w:hAnsi="IRNazanin" w:eastAsia="IRNazanin" w:cs="IRNazanin"/>
          <w:lang w:bidi="fa-IR"/>
          <w:color w:val="111111"/>
          <w:sz w:val="28"/>
          <w:szCs w:val="28"/>
          <w:rtl/>
        </w:rPr>
        <w:t xml:space="preserve">[شماره صفحه واقعی : 1113]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78" w:name="pg14428_153488"/>
    <w:bookmarkEnd w:id="378"/>
    <w:p>
      <w:pPr>
        <w:pStyle w:val="Heading4"/>
      </w:pPr>
      <w:bookmarkStart w:id="2300" w:name="_Toc1801"/>
      <w:r>
        <w:t>الأفعال</w:t>
      </w:r>
      <w:bookmarkEnd w:id="2300"/>
    </w:p>
    <w:p>
      <w:pPr>
        <w:pStyle w:val="Heading5"/>
      </w:pPr>
      <w:bookmarkStart w:id="2301" w:name="_Toc1802"/>
      <w:r>
        <w:t>اشارة</w:t>
      </w:r>
      <w:bookmarkEnd w:id="2301"/>
    </w:p>
    <w:p>
      <w:pPr>
        <w:pStyle w:val="BookText"/>
      </w:pPr>
      <w:r>
        <w:rPr>
          <w:rFonts w:ascii="Amiri" w:hAnsi="Amiri" w:eastAsia="Amiri" w:cs="Amiri"/>
          <w:lang w:bidi="ar-SA"/>
          <w:color w:val="111111"/>
          <w:sz w:val="28"/>
          <w:szCs w:val="28"/>
          <w:rtl/>
        </w:rPr>
        <w:t xml:space="preserve">فعَلَ يفعَل ، بفتح العين فيهما</w:t>
      </w:r>
    </w:p>
    <w:p>
      <w:pPr>
        <w:pStyle w:val="BookText"/>
      </w:pPr>
      <w:r>
        <w:rPr>
          <w:rFonts w:ascii="IRNazanin" w:hAnsi="IRNazanin" w:eastAsia="IRNazanin" w:cs="IRNazanin"/>
          <w:lang w:bidi="fa-IR"/>
          <w:color w:val="111111"/>
          <w:sz w:val="28"/>
          <w:szCs w:val="28"/>
          <w:rtl/>
        </w:rPr>
        <w:t xml:space="preserve">ب</w:t>
      </w:r>
    </w:p>
    <w:p>
      <w:pPr>
        <w:pStyle w:val="Heading5"/>
      </w:pPr>
      <w:bookmarkStart w:id="2302" w:name="_Toc1803"/>
      <w:r>
        <w:t>جَعَبَ</w:t>
      </w:r>
      <w:bookmarkEnd w:id="2302"/>
    </w:p>
    <w:p>
      <w:pPr>
        <w:pStyle w:val="BookText"/>
      </w:pPr>
      <w:r>
        <w:rPr>
          <w:rFonts w:ascii="Amiri" w:hAnsi="Amiri" w:eastAsia="Amiri" w:cs="Amiri"/>
          <w:lang w:bidi="ar-SA"/>
          <w:color w:val="111111"/>
          <w:sz w:val="28"/>
          <w:szCs w:val="28"/>
          <w:rtl/>
        </w:rPr>
        <w:t xml:space="preserve">[جَعَبَ] : قال ابن دريد : الجَعْب : الجمع ، وإِنما يكون ذلك في الشيء اليسير.</w:t>
      </w:r>
    </w:p>
    <w:p>
      <w:pPr>
        <w:pStyle w:val="BookText"/>
      </w:pPr>
      <w:r>
        <w:rPr>
          <w:rFonts w:ascii="IRNazanin" w:hAnsi="IRNazanin" w:eastAsia="IRNazanin" w:cs="IRNazanin"/>
          <w:lang w:bidi="fa-IR"/>
          <w:color w:val="111111"/>
          <w:sz w:val="28"/>
          <w:szCs w:val="28"/>
          <w:rtl/>
        </w:rPr>
        <w:t xml:space="preserve">ر</w:t>
      </w:r>
    </w:p>
    <w:p>
      <w:pPr>
        <w:pStyle w:val="Heading5"/>
      </w:pPr>
      <w:bookmarkStart w:id="2303" w:name="_Toc1804"/>
      <w:r>
        <w:t>جَعَر</w:t>
      </w:r>
      <w:bookmarkEnd w:id="2303"/>
    </w:p>
    <w:p>
      <w:pPr>
        <w:pStyle w:val="BookText"/>
      </w:pPr>
      <w:r>
        <w:rPr>
          <w:rFonts w:ascii="Amiri" w:hAnsi="Amiri" w:eastAsia="Amiri" w:cs="Amiri"/>
          <w:lang w:bidi="ar-SA"/>
          <w:color w:val="111111"/>
          <w:sz w:val="28"/>
          <w:szCs w:val="28"/>
          <w:rtl/>
        </w:rPr>
        <w:t xml:space="preserve">[جَعَر] السبع جَعْراً.</w:t>
      </w:r>
    </w:p>
    <w:p>
      <w:pPr>
        <w:pStyle w:val="BookText"/>
      </w:pPr>
      <w:r>
        <w:rPr>
          <w:rFonts w:ascii="IRNazanin" w:hAnsi="IRNazanin" w:eastAsia="IRNazanin" w:cs="IRNazanin"/>
          <w:lang w:bidi="fa-IR"/>
          <w:color w:val="111111"/>
          <w:sz w:val="28"/>
          <w:szCs w:val="28"/>
          <w:rtl/>
        </w:rPr>
        <w:t xml:space="preserve">س</w:t>
      </w:r>
    </w:p>
    <w:p>
      <w:pPr>
        <w:pStyle w:val="Heading5"/>
      </w:pPr>
      <w:bookmarkStart w:id="2304" w:name="_Toc1805"/>
      <w:r>
        <w:t>جَعَس</w:t>
      </w:r>
      <w:bookmarkEnd w:id="2304"/>
    </w:p>
    <w:p>
      <w:pPr>
        <w:pStyle w:val="BookText"/>
      </w:pPr>
      <w:r>
        <w:rPr>
          <w:rFonts w:ascii="Amiri" w:hAnsi="Amiri" w:eastAsia="Amiri" w:cs="Amiri"/>
          <w:lang w:bidi="ar-SA"/>
          <w:color w:val="111111"/>
          <w:sz w:val="28"/>
          <w:szCs w:val="28"/>
          <w:rtl/>
        </w:rPr>
        <w:t xml:space="preserve">[جَعَس] : الجَعْس. العَذِرَة.</w:t>
      </w:r>
    </w:p>
    <w:p>
      <w:pPr>
        <w:pStyle w:val="BookText"/>
      </w:pPr>
      <w:r>
        <w:rPr>
          <w:rFonts w:ascii="IRNazanin" w:hAnsi="IRNazanin" w:eastAsia="IRNazanin" w:cs="IRNazanin"/>
          <w:lang w:bidi="fa-IR"/>
          <w:color w:val="111111"/>
          <w:sz w:val="28"/>
          <w:szCs w:val="28"/>
          <w:rtl/>
        </w:rPr>
        <w:t xml:space="preserve">ظ</w:t>
      </w:r>
    </w:p>
    <w:p>
      <w:pPr>
        <w:pStyle w:val="Heading5"/>
      </w:pPr>
      <w:bookmarkStart w:id="2305" w:name="_Toc1806"/>
      <w:r>
        <w:t>جَعَظ</w:t>
      </w:r>
      <w:bookmarkEnd w:id="2305"/>
    </w:p>
    <w:p>
      <w:pPr>
        <w:pStyle w:val="BookText"/>
      </w:pPr>
      <w:r>
        <w:rPr>
          <w:rFonts w:ascii="Amiri" w:hAnsi="Amiri" w:eastAsia="Amiri" w:cs="Amiri"/>
          <w:lang w:bidi="ar-SA"/>
          <w:color w:val="111111"/>
          <w:sz w:val="28"/>
          <w:szCs w:val="28"/>
          <w:rtl/>
        </w:rPr>
        <w:t xml:space="preserve">[جَعَظ] : الجَعْظ : الدَّفْع ، جعظه عن الشيء : دفعه ومنعه.</w:t>
      </w:r>
    </w:p>
    <w:p>
      <w:pPr>
        <w:pStyle w:val="BookText"/>
      </w:pPr>
      <w:r>
        <w:rPr>
          <w:rFonts w:ascii="IRNazanin" w:hAnsi="IRNazanin" w:eastAsia="IRNazanin" w:cs="IRNazanin"/>
          <w:lang w:bidi="fa-IR"/>
          <w:color w:val="111111"/>
          <w:sz w:val="28"/>
          <w:szCs w:val="28"/>
          <w:rtl/>
        </w:rPr>
        <w:t xml:space="preserve">ف</w:t>
      </w:r>
    </w:p>
    <w:p>
      <w:pPr>
        <w:pStyle w:val="Heading5"/>
      </w:pPr>
      <w:bookmarkStart w:id="2306" w:name="_Toc1807"/>
      <w:r>
        <w:t>جَعَف</w:t>
      </w:r>
      <w:bookmarkEnd w:id="2306"/>
    </w:p>
    <w:p>
      <w:pPr>
        <w:pStyle w:val="BookText"/>
      </w:pPr>
      <w:r>
        <w:rPr>
          <w:rFonts w:ascii="Amiri" w:hAnsi="Amiri" w:eastAsia="Amiri" w:cs="Amiri"/>
          <w:lang w:bidi="ar-SA"/>
          <w:color w:val="111111"/>
          <w:sz w:val="28"/>
          <w:szCs w:val="28"/>
          <w:rtl/>
        </w:rPr>
        <w:t xml:space="preserve">[جَعَف] : الجَعْف : الصَّرْع.</w:t>
      </w:r>
    </w:p>
    <w:p>
      <w:pPr>
        <w:pStyle w:val="BookText"/>
      </w:pPr>
      <w:r>
        <w:rPr>
          <w:rFonts w:ascii="Amiri" w:hAnsi="Amiri" w:eastAsia="Amiri" w:cs="Amiri"/>
          <w:lang w:bidi="ar-SA"/>
          <w:color w:val="111111"/>
          <w:sz w:val="28"/>
          <w:szCs w:val="28"/>
          <w:rtl/>
        </w:rPr>
        <w:t xml:space="preserve">وجَعَفَ الشجرةَ : قَلَعَها</w:t>
      </w:r>
    </w:p>
    <w:p>
      <w:pPr>
        <w:pStyle w:val="BookText"/>
      </w:pPr>
      <w:r>
        <w:rPr>
          <w:rFonts w:ascii="Amiri" w:hAnsi="Amiri" w:eastAsia="Amiri" w:cs="Amiri"/>
          <w:lang w:bidi="ar-SA"/>
          <w:color w:val="111111"/>
          <w:sz w:val="28"/>
          <w:szCs w:val="28"/>
          <w:rtl/>
        </w:rPr>
        <w:t xml:space="preserve">وجَعْفُ البئر والنهر : إِخراج ترابهما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307" w:name="_Toc1808"/>
      <w:r>
        <w:t>جَعَل</w:t>
      </w:r>
      <w:bookmarkEnd w:id="2307"/>
    </w:p>
    <w:p>
      <w:pPr>
        <w:pStyle w:val="BookText"/>
      </w:pPr>
      <w:r>
        <w:rPr>
          <w:rFonts w:ascii="Amiri" w:hAnsi="Amiri" w:eastAsia="Amiri" w:cs="Amiri"/>
          <w:lang w:bidi="ar-SA"/>
          <w:color w:val="111111"/>
          <w:sz w:val="28"/>
          <w:szCs w:val="28"/>
          <w:rtl/>
        </w:rPr>
        <w:t xml:space="preserve">[جَعَل] : بمعنى صنع ، إِلا أنّ جَعَل أَعمُّ ، يقال : جعل يفعل كذا ، ولا يقال : صنع يفعل كذا.</w:t>
      </w:r>
    </w:p>
    <w:p>
      <w:pPr>
        <w:pStyle w:val="BookText"/>
      </w:pPr>
      <w:r>
        <w:rPr>
          <w:rFonts w:ascii="Amiri" w:hAnsi="Amiri" w:eastAsia="Amiri" w:cs="Amiri"/>
          <w:lang w:bidi="ar-SA"/>
          <w:color w:val="111111"/>
          <w:sz w:val="28"/>
          <w:szCs w:val="28"/>
          <w:rtl/>
        </w:rPr>
        <w:t xml:space="preserve">قال الله تعالى : وَجَاعِلُ اللَّيْلِ سَكَناً </w:t>
      </w:r>
      <w:r>
        <w:rPr>
          <w:rStyle w:val="FootnoteReference"/>
        </w:rPr>
        <w:footnoteReference w:id="1045"/>
      </w:r>
      <w:r>
        <w:rPr>
          <w:rFonts w:ascii="Amiri" w:hAnsi="Amiri" w:eastAsia="Amiri" w:cs="Amiri"/>
          <w:lang w:bidi="ar-SA"/>
          <w:color w:val="111111"/>
          <w:sz w:val="28"/>
          <w:szCs w:val="28"/>
          <w:rtl/>
        </w:rPr>
        <w:t xml:space="preserve">قرأ الكوفيون ( جَعَلَ اللَّيْلَ ) على أنه فعل ماض ونصبوا ( اللَّيْلَ ) ، وهي قراءة الحسن وعيسى بن عمر ، والباقون بالألف جَاعِلُ على أنه اسم فاعل وإِضافته إِلى اللَّيْلِ.</w:t>
      </w:r>
    </w:p>
    <w:p>
      <w:pPr>
        <w:pStyle w:val="BookText"/>
      </w:pPr>
      <w:r>
        <w:rPr>
          <w:rFonts w:ascii="Amiri" w:hAnsi="Amiri" w:eastAsia="Amiri" w:cs="Amiri"/>
          <w:lang w:bidi="ar-SA"/>
          <w:color w:val="111111"/>
          <w:sz w:val="28"/>
          <w:szCs w:val="28"/>
          <w:rtl/>
        </w:rPr>
        <w:t xml:space="preserve">وجَعَل : أي صيّر ، قال الله تعالى : ( إِنِّي جاعِلُكَ لِلنَّاسِ إِماماً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والجَعْل : التسمية ، قال الله تعالى : ( وَجَعَلُوا الْمَلائِكَةَ الَّذِينَ هُمْ عِبادُ الرَّحْمنِ</w:t>
      </w:r>
    </w:p>
    <w:p>
      <w:pPr>
        <w:pStyle w:val="BookText"/>
      </w:pPr>
      <w:r>
        <w:rPr>
          <w:rFonts w:ascii="IRNazanin" w:hAnsi="IRNazanin" w:eastAsia="IRNazanin" w:cs="IRNazanin"/>
          <w:lang w:bidi="fa-IR"/>
          <w:color w:val="111111"/>
          <w:sz w:val="28"/>
          <w:szCs w:val="28"/>
          <w:rtl/>
        </w:rPr>
        <w:t xml:space="preserve">[شماره صفحه واقعی : 1114]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79" w:name="pg14428_153489"/>
    <w:bookmarkEnd w:id="379"/>
    <w:p>
      <w:pPr>
        <w:pStyle w:val="BookText"/>
      </w:pPr>
      <w:r>
        <w:rPr>
          <w:rFonts w:ascii="Amiri" w:hAnsi="Amiri" w:eastAsia="Amiri" w:cs="Amiri"/>
          <w:lang w:bidi="ar-SA"/>
          <w:color w:val="111111"/>
          <w:sz w:val="28"/>
          <w:szCs w:val="28"/>
          <w:rtl/>
        </w:rPr>
        <w:t xml:space="preserve">إِناثاً )</w:t>
      </w:r>
      <w:r>
        <w:rPr>
          <w:rStyle w:val="FootnoteReference"/>
        </w:rPr>
        <w:footnoteReference w:id="1047"/>
      </w:r>
      <w:r>
        <w:rPr>
          <w:rFonts w:ascii="Amiri" w:hAnsi="Amiri" w:eastAsia="Amiri" w:cs="Amiri"/>
          <w:lang w:bidi="ar-SA"/>
          <w:color w:val="111111"/>
          <w:sz w:val="28"/>
          <w:szCs w:val="28"/>
          <w:rtl/>
        </w:rPr>
        <w:t xml:space="preserve">أي سَمَّوْا ، وذلك كثير في القرآن.</w:t>
      </w:r>
    </w:p>
    <w:p>
      <w:pPr>
        <w:pStyle w:val="BookText"/>
      </w:pPr>
      <w:r>
        <w:rPr>
          <w:rFonts w:ascii="IRNazanin" w:hAnsi="IRNazanin" w:eastAsia="IRNazanin" w:cs="IRNazanin"/>
          <w:lang w:bidi="fa-IR"/>
          <w:color w:val="111111"/>
          <w:sz w:val="28"/>
          <w:szCs w:val="28"/>
          <w:rtl/>
        </w:rPr>
        <w:t xml:space="preserve">م</w:t>
      </w:r>
    </w:p>
    <w:p>
      <w:pPr>
        <w:pStyle w:val="Heading5"/>
      </w:pPr>
      <w:bookmarkStart w:id="2308" w:name="_Toc1809"/>
      <w:r>
        <w:t>جَعَم</w:t>
      </w:r>
      <w:bookmarkEnd w:id="2308"/>
    </w:p>
    <w:p>
      <w:pPr>
        <w:pStyle w:val="BookText"/>
      </w:pPr>
      <w:r>
        <w:rPr>
          <w:rFonts w:ascii="Amiri" w:hAnsi="Amiri" w:eastAsia="Amiri" w:cs="Amiri"/>
          <w:lang w:bidi="ar-SA"/>
          <w:color w:val="111111"/>
          <w:sz w:val="28"/>
          <w:szCs w:val="28"/>
          <w:rtl/>
        </w:rPr>
        <w:t xml:space="preserve">[جَعَم] البعيرَ : بمعنى كَعَمَه : إِذا شَدَّ فمَه في هياجه.</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ل</w:t>
      </w:r>
    </w:p>
    <w:p>
      <w:pPr>
        <w:pStyle w:val="Heading5"/>
      </w:pPr>
      <w:bookmarkStart w:id="2309" w:name="_Toc1810"/>
      <w:r>
        <w:t>جَعِل</w:t>
      </w:r>
      <w:bookmarkEnd w:id="2309"/>
    </w:p>
    <w:p>
      <w:pPr>
        <w:pStyle w:val="BookText"/>
      </w:pPr>
      <w:r>
        <w:rPr>
          <w:rFonts w:ascii="Amiri" w:hAnsi="Amiri" w:eastAsia="Amiri" w:cs="Amiri"/>
          <w:lang w:bidi="ar-SA"/>
          <w:color w:val="111111"/>
          <w:sz w:val="28"/>
          <w:szCs w:val="28"/>
          <w:rtl/>
        </w:rPr>
        <w:t xml:space="preserve">[جَعِل] المكانُ : إِذا كثرت فيه الجِعْلان ، ومكان جَعِلٌ.</w:t>
      </w:r>
    </w:p>
    <w:p>
      <w:pPr>
        <w:pStyle w:val="BookText"/>
      </w:pPr>
      <w:r>
        <w:rPr>
          <w:rFonts w:ascii="Amiri" w:hAnsi="Amiri" w:eastAsia="Amiri" w:cs="Amiri"/>
          <w:lang w:bidi="ar-SA"/>
          <w:color w:val="111111"/>
          <w:sz w:val="28"/>
          <w:szCs w:val="28"/>
          <w:rtl/>
        </w:rPr>
        <w:t xml:space="preserve">وماء جَعِلٌ : ماتت فيه الجِعْلان.</w:t>
      </w:r>
    </w:p>
    <w:p>
      <w:pPr>
        <w:pStyle w:val="BookText"/>
      </w:pPr>
      <w:r>
        <w:rPr>
          <w:rFonts w:ascii="IRNazanin" w:hAnsi="IRNazanin" w:eastAsia="IRNazanin" w:cs="IRNazanin"/>
          <w:lang w:bidi="fa-IR"/>
          <w:color w:val="111111"/>
          <w:sz w:val="28"/>
          <w:szCs w:val="28"/>
          <w:rtl/>
        </w:rPr>
        <w:t xml:space="preserve">م</w:t>
      </w:r>
    </w:p>
    <w:p>
      <w:pPr>
        <w:pStyle w:val="Heading5"/>
      </w:pPr>
      <w:bookmarkStart w:id="2310" w:name="_Toc1811"/>
      <w:r>
        <w:t>جَعِمَ</w:t>
      </w:r>
      <w:bookmarkEnd w:id="2310"/>
    </w:p>
    <w:p>
      <w:pPr>
        <w:pStyle w:val="BookText"/>
      </w:pPr>
      <w:r>
        <w:rPr>
          <w:rFonts w:ascii="Amiri" w:hAnsi="Amiri" w:eastAsia="Amiri" w:cs="Amiri"/>
          <w:lang w:bidi="ar-SA"/>
          <w:color w:val="111111"/>
          <w:sz w:val="28"/>
          <w:szCs w:val="28"/>
          <w:rtl/>
        </w:rPr>
        <w:t xml:space="preserve">[جَعِمَ] : جَعَماً : إِذا طمع ، فهو جَعِمٌ.</w:t>
      </w:r>
    </w:p>
    <w:p>
      <w:pPr>
        <w:pStyle w:val="BookText"/>
      </w:pPr>
      <w:r>
        <w:rPr>
          <w:rFonts w:ascii="Amiri" w:hAnsi="Amiri" w:eastAsia="Amiri" w:cs="Amiri"/>
          <w:lang w:bidi="ar-SA"/>
          <w:color w:val="111111"/>
          <w:sz w:val="28"/>
          <w:szCs w:val="28"/>
          <w:rtl/>
        </w:rPr>
        <w:t xml:space="preserve">والجَعَم : غِلَظ الكلام في سَعَة الحَلْقِ ، ورجل أجعم وامرأة جعماء.</w:t>
      </w:r>
    </w:p>
    <w:p>
      <w:pPr>
        <w:pStyle w:val="BookText"/>
      </w:pPr>
      <w:r>
        <w:rPr>
          <w:rFonts w:ascii="Amiri" w:hAnsi="Amiri" w:eastAsia="Amiri" w:cs="Amiri"/>
          <w:lang w:bidi="ar-SA"/>
          <w:color w:val="111111"/>
          <w:sz w:val="28"/>
          <w:szCs w:val="28"/>
          <w:rtl/>
        </w:rPr>
        <w:t xml:space="preserve">فَعُل يفعُل ، بضم العين فيهما</w:t>
      </w:r>
    </w:p>
    <w:p>
      <w:pPr>
        <w:pStyle w:val="BookText"/>
      </w:pPr>
      <w:r>
        <w:rPr>
          <w:rFonts w:ascii="IRNazanin" w:hAnsi="IRNazanin" w:eastAsia="IRNazanin" w:cs="IRNazanin"/>
          <w:lang w:bidi="fa-IR"/>
          <w:color w:val="111111"/>
          <w:sz w:val="28"/>
          <w:szCs w:val="28"/>
          <w:rtl/>
        </w:rPr>
        <w:t xml:space="preserve">د</w:t>
      </w:r>
    </w:p>
    <w:p>
      <w:pPr>
        <w:pStyle w:val="Heading5"/>
      </w:pPr>
      <w:bookmarkStart w:id="2311" w:name="_Toc1812"/>
      <w:r>
        <w:t>جَعُد</w:t>
      </w:r>
      <w:bookmarkEnd w:id="2311"/>
    </w:p>
    <w:p>
      <w:pPr>
        <w:pStyle w:val="BookText"/>
      </w:pPr>
      <w:r>
        <w:rPr>
          <w:rFonts w:ascii="Amiri" w:hAnsi="Amiri" w:eastAsia="Amiri" w:cs="Amiri"/>
          <w:lang w:bidi="ar-SA"/>
          <w:color w:val="111111"/>
          <w:sz w:val="28"/>
          <w:szCs w:val="28"/>
          <w:rtl/>
        </w:rPr>
        <w:t xml:space="preserve">[جَعُد] جُعُودة : إِذا صار جَعْداً.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ظ</w:t>
      </w:r>
    </w:p>
    <w:p>
      <w:pPr>
        <w:pStyle w:val="Heading5"/>
      </w:pPr>
      <w:bookmarkStart w:id="2312" w:name="_Toc1813"/>
      <w:r>
        <w:t>أَجْعَظ</w:t>
      </w:r>
      <w:bookmarkEnd w:id="2312"/>
    </w:p>
    <w:p>
      <w:pPr>
        <w:pStyle w:val="BookText"/>
      </w:pPr>
      <w:r>
        <w:rPr>
          <w:rFonts w:ascii="Amiri" w:hAnsi="Amiri" w:eastAsia="Amiri" w:cs="Amiri"/>
          <w:lang w:bidi="ar-SA"/>
          <w:color w:val="111111"/>
          <w:sz w:val="28"/>
          <w:szCs w:val="28"/>
          <w:rtl/>
        </w:rPr>
        <w:t xml:space="preserve">[أَجْعَظ] : الإِجْعاظ : سرعةُ العَدْو وشدَّتهُ ، يقال : مرَّ مُجْعِظاً : أي مسرعاً يعدو عدواً شديداً.</w:t>
      </w:r>
    </w:p>
    <w:p>
      <w:pPr>
        <w:pStyle w:val="BookText"/>
      </w:pPr>
      <w:r>
        <w:rPr>
          <w:rFonts w:ascii="IRNazanin" w:hAnsi="IRNazanin" w:eastAsia="IRNazanin" w:cs="IRNazanin"/>
          <w:lang w:bidi="fa-IR"/>
          <w:color w:val="111111"/>
          <w:sz w:val="28"/>
          <w:szCs w:val="28"/>
          <w:rtl/>
        </w:rPr>
        <w:t xml:space="preserve">ل</w:t>
      </w:r>
    </w:p>
    <w:p>
      <w:pPr>
        <w:pStyle w:val="Heading5"/>
      </w:pPr>
      <w:bookmarkStart w:id="2313" w:name="_Toc1814"/>
      <w:r>
        <w:t>أَجْعَلتِ</w:t>
      </w:r>
      <w:bookmarkEnd w:id="2313"/>
    </w:p>
    <w:p>
      <w:pPr>
        <w:pStyle w:val="BookText"/>
      </w:pPr>
      <w:r>
        <w:rPr>
          <w:rFonts w:ascii="Amiri" w:hAnsi="Amiri" w:eastAsia="Amiri" w:cs="Amiri"/>
          <w:lang w:bidi="ar-SA"/>
          <w:color w:val="111111"/>
          <w:sz w:val="28"/>
          <w:szCs w:val="28"/>
          <w:rtl/>
        </w:rPr>
        <w:t xml:space="preserve">[أَجْعَلتِ] الكلبةُ ، فهي مُجْعِل : إِذا اشتهت السِّفاد.</w:t>
      </w:r>
    </w:p>
    <w:p>
      <w:pPr>
        <w:pStyle w:val="BookText"/>
      </w:pPr>
      <w:r>
        <w:rPr>
          <w:rFonts w:ascii="Amiri" w:hAnsi="Amiri" w:eastAsia="Amiri" w:cs="Amiri"/>
          <w:lang w:bidi="ar-SA"/>
          <w:color w:val="111111"/>
          <w:sz w:val="28"/>
          <w:szCs w:val="28"/>
          <w:rtl/>
        </w:rPr>
        <w:t xml:space="preserve">وأَجْعَلتُ القِدرَ : إِذا أنزلتُها بالجِعال.</w:t>
      </w:r>
    </w:p>
    <w:p>
      <w:pPr>
        <w:pStyle w:val="BookText"/>
      </w:pPr>
      <w:r>
        <w:rPr>
          <w:rFonts w:ascii="Amiri" w:hAnsi="Amiri" w:eastAsia="Amiri" w:cs="Amiri"/>
          <w:lang w:bidi="ar-SA"/>
          <w:color w:val="111111"/>
          <w:sz w:val="28"/>
          <w:szCs w:val="28"/>
          <w:rtl/>
        </w:rPr>
        <w:t xml:space="preserve">وأَجْعَلت له : من الجُعْل.</w:t>
      </w:r>
    </w:p>
    <w:p>
      <w:pPr>
        <w:pStyle w:val="BookText"/>
      </w:pPr>
      <w:r>
        <w:rPr>
          <w:rFonts w:ascii="IRNazanin" w:hAnsi="IRNazanin" w:eastAsia="IRNazanin" w:cs="IRNazanin"/>
          <w:lang w:bidi="fa-IR"/>
          <w:color w:val="111111"/>
          <w:sz w:val="28"/>
          <w:szCs w:val="28"/>
          <w:rtl/>
        </w:rPr>
        <w:t xml:space="preserve">[شماره صفحه واقعی : 1115]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80" w:name="pg14428_153490"/>
    <w:bookmarkEnd w:id="380"/>
    <w:p>
      <w:pPr>
        <w:pStyle w:val="BookText"/>
      </w:pPr>
      <w:r>
        <w:rPr>
          <w:rFonts w:ascii="Amiri" w:hAnsi="Amiri" w:eastAsia="Amiri" w:cs="Amiri"/>
          <w:lang w:bidi="ar-SA"/>
          <w:color w:val="111111"/>
          <w:sz w:val="28"/>
          <w:szCs w:val="28"/>
          <w:rtl/>
        </w:rPr>
        <w:t xml:space="preserve">وماء مُجْعِل : ماتت فيه الجِعْلان.</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314" w:name="_Toc1815"/>
      <w:r>
        <w:t>جَعَّب</w:t>
      </w:r>
      <w:bookmarkEnd w:id="2314"/>
    </w:p>
    <w:p>
      <w:pPr>
        <w:pStyle w:val="BookText"/>
      </w:pPr>
      <w:r>
        <w:rPr>
          <w:rFonts w:ascii="Amiri" w:hAnsi="Amiri" w:eastAsia="Amiri" w:cs="Amiri"/>
          <w:lang w:bidi="ar-SA"/>
          <w:color w:val="111111"/>
          <w:sz w:val="28"/>
          <w:szCs w:val="28"/>
          <w:rtl/>
        </w:rPr>
        <w:t xml:space="preserve">[جَعَّب] جَعْبة : أي عملها.</w:t>
      </w:r>
    </w:p>
    <w:p>
      <w:pPr>
        <w:pStyle w:val="BookText"/>
      </w:pPr>
      <w:r>
        <w:rPr>
          <w:rFonts w:ascii="IRNazanin" w:hAnsi="IRNazanin" w:eastAsia="IRNazanin" w:cs="IRNazanin"/>
          <w:lang w:bidi="fa-IR"/>
          <w:color w:val="111111"/>
          <w:sz w:val="28"/>
          <w:szCs w:val="28"/>
          <w:rtl/>
        </w:rPr>
        <w:t xml:space="preserve">د</w:t>
      </w:r>
    </w:p>
    <w:p>
      <w:pPr>
        <w:pStyle w:val="Heading5"/>
      </w:pPr>
      <w:bookmarkStart w:id="2315" w:name="_Toc1816"/>
      <w:r>
        <w:t>جعَّد</w:t>
      </w:r>
      <w:bookmarkEnd w:id="2315"/>
    </w:p>
    <w:p>
      <w:pPr>
        <w:pStyle w:val="BookText"/>
      </w:pPr>
      <w:r>
        <w:rPr>
          <w:rFonts w:ascii="Amiri" w:hAnsi="Amiri" w:eastAsia="Amiri" w:cs="Amiri"/>
          <w:lang w:bidi="ar-SA"/>
          <w:color w:val="111111"/>
          <w:sz w:val="28"/>
          <w:szCs w:val="28"/>
          <w:rtl/>
        </w:rPr>
        <w:t xml:space="preserve">[جعَّد] شعرَه ليكون جَعْداً ، قال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تَيَّمَتْنِي طَفْلَةٌ أُمْلُودُ</w:t>
      </w:r>
    </w:p>
    <w:p>
      <w:pPr>
        <w:pStyle w:val="BookText"/>
      </w:pPr>
      <w:r>
        <w:rPr>
          <w:rFonts w:ascii="Amiri" w:hAnsi="Amiri" w:eastAsia="Amiri" w:cs="Amiri"/>
          <w:lang w:bidi="ar-SA"/>
          <w:color w:val="111111"/>
          <w:sz w:val="28"/>
          <w:szCs w:val="28"/>
          <w:rtl/>
        </w:rPr>
        <w:t xml:space="preserve">بِفَاحِمٍ زَيَّنَهُ التَّجْعِيدُ</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ل</w:t>
      </w:r>
    </w:p>
    <w:p>
      <w:pPr>
        <w:pStyle w:val="Heading5"/>
      </w:pPr>
      <w:bookmarkStart w:id="2316" w:name="_Toc1817"/>
      <w:r>
        <w:t>اجْتَعَل</w:t>
      </w:r>
      <w:bookmarkEnd w:id="2316"/>
    </w:p>
    <w:p>
      <w:pPr>
        <w:pStyle w:val="BookText"/>
      </w:pPr>
      <w:r>
        <w:rPr>
          <w:rFonts w:ascii="Amiri" w:hAnsi="Amiri" w:eastAsia="Amiri" w:cs="Amiri"/>
          <w:lang w:bidi="ar-SA"/>
          <w:color w:val="111111"/>
          <w:sz w:val="28"/>
          <w:szCs w:val="28"/>
          <w:rtl/>
        </w:rPr>
        <w:t xml:space="preserve">[اجْتَعَل] : بمعنى جَعل.</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2317" w:name="_Toc1818"/>
      <w:r>
        <w:t>انْجَعفَ</w:t>
      </w:r>
      <w:bookmarkEnd w:id="2317"/>
    </w:p>
    <w:p>
      <w:pPr>
        <w:pStyle w:val="BookText"/>
      </w:pPr>
      <w:r>
        <w:rPr>
          <w:rFonts w:ascii="Amiri" w:hAnsi="Amiri" w:eastAsia="Amiri" w:cs="Amiri"/>
          <w:lang w:bidi="ar-SA"/>
          <w:color w:val="111111"/>
          <w:sz w:val="28"/>
          <w:szCs w:val="28"/>
          <w:rtl/>
        </w:rPr>
        <w:t xml:space="preserve">[انْجَعفَ] : الانجعاف : الانقلاع. وفي الحديث </w:t>
      </w:r>
      <w:r>
        <w:rPr>
          <w:rStyle w:val="FootnoteReference"/>
        </w:rPr>
        <w:footnoteReference w:id="1049"/>
      </w:r>
      <w:r>
        <w:rPr>
          <w:rFonts w:ascii="Amiri" w:hAnsi="Amiri" w:eastAsia="Amiri" w:cs="Amiri"/>
          <w:lang w:bidi="ar-SA"/>
          <w:color w:val="111111"/>
          <w:sz w:val="28"/>
          <w:szCs w:val="28"/>
          <w:rtl/>
        </w:rPr>
        <w:t xml:space="preserve">عن النبي عليه‌السلام في الكافر : « مَثَلُه كالأَرْزَةِ المُجْذِيةِ على الأَرْض حتى يكونَ انْجِعافُها مَرَّةً ».</w:t>
      </w:r>
    </w:p>
    <w:p>
      <w:pPr>
        <w:pStyle w:val="BookText"/>
      </w:pPr>
      <w:r>
        <w:rPr>
          <w:rFonts w:ascii="Amiri" w:hAnsi="Amiri" w:eastAsia="Amiri" w:cs="Amiri"/>
          <w:lang w:bidi="ar-SA"/>
          <w:color w:val="111111"/>
          <w:sz w:val="28"/>
          <w:szCs w:val="28"/>
          <w:rtl/>
        </w:rPr>
        <w:t xml:space="preserve">الأرْز : شجر ، واحدته أَرْزة ، وقيل : هي آرِزَة ، على فاعلة. والمُجْذِية : القائمة.</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2318" w:name="_Toc1819"/>
      <w:r>
        <w:t>اسْتَجْعَلَتِ</w:t>
      </w:r>
      <w:bookmarkEnd w:id="2318"/>
    </w:p>
    <w:p>
      <w:pPr>
        <w:pStyle w:val="BookText"/>
      </w:pPr>
      <w:r>
        <w:rPr>
          <w:rFonts w:ascii="Amiri" w:hAnsi="Amiri" w:eastAsia="Amiri" w:cs="Amiri"/>
          <w:lang w:bidi="ar-SA"/>
          <w:color w:val="111111"/>
          <w:sz w:val="28"/>
          <w:szCs w:val="28"/>
          <w:rtl/>
        </w:rPr>
        <w:t xml:space="preserve">[اسْتَجْعَلَتِ] الكلبةُ : إِذا اشتهت الفحل.</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[شماره صفحه واقعی : 1116]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81" w:name="pg14428_153491"/>
    <w:bookmarkEnd w:id="381"/>
    <w:p>
      <w:pPr>
        <w:pStyle w:val="BookText"/>
      </w:pPr>
      <w:r>
        <w:rPr>
          <w:rFonts w:ascii="IRNazanin" w:hAnsi="IRNazanin" w:eastAsia="IRNazanin" w:cs="IRNazanin"/>
          <w:lang w:bidi="fa-IR"/>
          <w:color w:val="111111"/>
          <w:sz w:val="28"/>
          <w:szCs w:val="28"/>
          <w:rtl/>
        </w:rPr>
        <w:t xml:space="preserve">د</w:t>
      </w:r>
    </w:p>
    <w:p>
      <w:pPr>
        <w:pStyle w:val="Heading5"/>
      </w:pPr>
      <w:bookmarkStart w:id="2319" w:name="_Toc1820"/>
      <w:r>
        <w:t>تَجَعَّد</w:t>
      </w:r>
      <w:bookmarkEnd w:id="2319"/>
    </w:p>
    <w:p>
      <w:pPr>
        <w:pStyle w:val="BookText"/>
      </w:pPr>
      <w:r>
        <w:rPr>
          <w:rFonts w:ascii="Amiri" w:hAnsi="Amiri" w:eastAsia="Amiri" w:cs="Amiri"/>
          <w:lang w:bidi="ar-SA"/>
          <w:color w:val="111111"/>
          <w:sz w:val="28"/>
          <w:szCs w:val="28"/>
          <w:rtl/>
        </w:rPr>
        <w:t xml:space="preserve">[تَجَعَّد] : الشعرُ.</w:t>
      </w:r>
    </w:p>
    <w:p>
      <w:pPr>
        <w:pStyle w:val="BookText"/>
      </w:pPr>
      <w:r>
        <w:rPr>
          <w:rFonts w:ascii="IRNazanin" w:hAnsi="IRNazanin" w:eastAsia="IRNazanin" w:cs="IRNazanin"/>
          <w:lang w:bidi="fa-IR"/>
          <w:color w:val="111111"/>
          <w:sz w:val="28"/>
          <w:szCs w:val="28"/>
          <w:rtl/>
        </w:rPr>
        <w:t xml:space="preserve">ر</w:t>
      </w:r>
    </w:p>
    <w:p>
      <w:pPr>
        <w:pStyle w:val="Heading5"/>
      </w:pPr>
      <w:bookmarkStart w:id="2320" w:name="_Toc1821"/>
      <w:r>
        <w:t>تَجَعَّر</w:t>
      </w:r>
      <w:bookmarkEnd w:id="2320"/>
    </w:p>
    <w:p>
      <w:pPr>
        <w:pStyle w:val="BookText"/>
      </w:pPr>
      <w:r>
        <w:rPr>
          <w:rFonts w:ascii="Amiri" w:hAnsi="Amiri" w:eastAsia="Amiri" w:cs="Amiri"/>
          <w:lang w:bidi="ar-SA"/>
          <w:color w:val="111111"/>
          <w:sz w:val="28"/>
          <w:szCs w:val="28"/>
          <w:rtl/>
        </w:rPr>
        <w:t xml:space="preserve">[تَجَعَّر] الرجلُ بالجِعَار.</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دل</w:t>
      </w:r>
    </w:p>
    <w:p>
      <w:pPr>
        <w:pStyle w:val="Heading5"/>
      </w:pPr>
      <w:bookmarkStart w:id="2321" w:name="_Toc1822"/>
      <w:r>
        <w:t>جَعْدَل</w:t>
      </w:r>
      <w:bookmarkEnd w:id="2321"/>
    </w:p>
    <w:p>
      <w:pPr>
        <w:pStyle w:val="BookText"/>
      </w:pPr>
      <w:r>
        <w:rPr>
          <w:rFonts w:ascii="Amiri" w:hAnsi="Amiri" w:eastAsia="Amiri" w:cs="Amiri"/>
          <w:lang w:bidi="ar-SA"/>
          <w:color w:val="111111"/>
          <w:sz w:val="28"/>
          <w:szCs w:val="28"/>
          <w:rtl/>
        </w:rPr>
        <w:t xml:space="preserve">[جَعْدَل] : الجَعْدَلَة </w:t>
      </w:r>
      <w:r>
        <w:rPr>
          <w:rStyle w:val="FootnoteReference"/>
        </w:rPr>
        <w:footnoteReference w:id="1050"/>
      </w:r>
      <w:r>
        <w:rPr>
          <w:rFonts w:ascii="Amiri" w:hAnsi="Amiri" w:eastAsia="Amiri" w:cs="Amiri"/>
          <w:lang w:bidi="ar-SA"/>
          <w:color w:val="111111"/>
          <w:sz w:val="28"/>
          <w:szCs w:val="28"/>
          <w:rtl/>
        </w:rPr>
        <w:t xml:space="preserve">: الجَحْدَلة (2).</w:t>
      </w:r>
    </w:p>
    <w:p>
      <w:pPr>
        <w:pStyle w:val="BookText"/>
      </w:pPr>
      <w:r>
        <w:rPr>
          <w:rFonts w:ascii="IRNazanin" w:hAnsi="IRNazanin" w:eastAsia="IRNazanin" w:cs="IRNazanin"/>
          <w:lang w:bidi="fa-IR"/>
          <w:color w:val="111111"/>
          <w:sz w:val="28"/>
          <w:szCs w:val="28"/>
          <w:rtl/>
        </w:rPr>
        <w:t xml:space="preserve">فل</w:t>
      </w:r>
    </w:p>
    <w:p>
      <w:pPr>
        <w:pStyle w:val="Heading5"/>
      </w:pPr>
      <w:bookmarkStart w:id="2322" w:name="_Toc1823"/>
      <w:r>
        <w:t>جَعْفَله</w:t>
      </w:r>
      <w:bookmarkEnd w:id="2322"/>
    </w:p>
    <w:p>
      <w:pPr>
        <w:pStyle w:val="BookText"/>
      </w:pPr>
      <w:r>
        <w:rPr>
          <w:rFonts w:ascii="Amiri" w:hAnsi="Amiri" w:eastAsia="Amiri" w:cs="Amiri"/>
          <w:lang w:bidi="ar-SA"/>
          <w:color w:val="111111"/>
          <w:sz w:val="28"/>
          <w:szCs w:val="28"/>
          <w:rtl/>
        </w:rPr>
        <w:t xml:space="preserve">[جَعْفَله] : إِذا صرعه.</w:t>
      </w:r>
    </w:p>
    <w:p>
      <w:pPr>
        <w:pStyle w:val="BookText"/>
      </w:pPr>
      <w:r>
        <w:rPr>
          <w:rFonts w:ascii="IRNazanin" w:hAnsi="IRNazanin" w:eastAsia="IRNazanin" w:cs="IRNazanin"/>
          <w:lang w:bidi="fa-IR"/>
          <w:color w:val="111111"/>
          <w:sz w:val="28"/>
          <w:szCs w:val="28"/>
          <w:rtl/>
        </w:rPr>
        <w:t xml:space="preserve">[شماره صفحه واقعی : 1117]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1118]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82" w:name="pg14428_153493"/>
    <w:bookmarkEnd w:id="382"/>
    <w:p>
      <w:pPr>
        <w:pStyle w:val="Heading3"/>
      </w:pPr>
      <w:bookmarkStart w:id="2323" w:name="_Toc1824"/>
      <w:r>
        <w:t>باب الجيم والفاء وما بعدهما</w:t>
      </w:r>
      <w:bookmarkEnd w:id="2323"/>
    </w:p>
    <w:p>
      <w:pPr>
        <w:pStyle w:val="Heading4"/>
      </w:pPr>
      <w:bookmarkStart w:id="2324" w:name="_Toc1825"/>
      <w:r>
        <w:t>الأسماء</w:t>
      </w:r>
      <w:bookmarkEnd w:id="2324"/>
    </w:p>
    <w:p>
      <w:pPr>
        <w:pStyle w:val="Heading5"/>
      </w:pPr>
      <w:bookmarkStart w:id="2325" w:name="_Toc1826"/>
      <w:r>
        <w:t>اشارة</w:t>
      </w:r>
      <w:bookmarkEnd w:id="232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326" w:name="_Toc1827"/>
      <w:r>
        <w:t>الجَفْر</w:t>
      </w:r>
      <w:bookmarkEnd w:id="2326"/>
    </w:p>
    <w:p>
      <w:pPr>
        <w:pStyle w:val="BookText"/>
      </w:pPr>
      <w:r>
        <w:rPr>
          <w:rFonts w:ascii="Amiri" w:hAnsi="Amiri" w:eastAsia="Amiri" w:cs="Amiri"/>
          <w:lang w:bidi="ar-SA"/>
          <w:color w:val="111111"/>
          <w:sz w:val="28"/>
          <w:szCs w:val="28"/>
          <w:rtl/>
        </w:rPr>
        <w:t xml:space="preserve">[الجَفْر] : البئر التي لم تطو.</w:t>
      </w:r>
    </w:p>
    <w:p>
      <w:pPr>
        <w:pStyle w:val="BookText"/>
      </w:pPr>
      <w:r>
        <w:rPr>
          <w:rFonts w:ascii="Amiri" w:hAnsi="Amiri" w:eastAsia="Amiri" w:cs="Amiri"/>
          <w:lang w:bidi="ar-SA"/>
          <w:color w:val="111111"/>
          <w:sz w:val="28"/>
          <w:szCs w:val="28"/>
          <w:rtl/>
        </w:rPr>
        <w:t xml:space="preserve">والجَفْر من أولاد الشاء : ما جَفَر جنباه وضَخُمَ بطنُه من كثرة الأكل. ويقال : الجَفْر : الذي بلغ أربعة أشهر.</w:t>
      </w:r>
    </w:p>
    <w:p>
      <w:pPr>
        <w:pStyle w:val="BookText"/>
      </w:pPr>
      <w:r>
        <w:rPr>
          <w:rFonts w:ascii="Amiri" w:hAnsi="Amiri" w:eastAsia="Amiri" w:cs="Amiri"/>
          <w:lang w:bidi="ar-SA"/>
          <w:color w:val="111111"/>
          <w:sz w:val="28"/>
          <w:szCs w:val="28"/>
          <w:rtl/>
        </w:rPr>
        <w:t xml:space="preserve">ومنه قيل : غلام جَفْر : أي صغير ، مشبَّه به.</w:t>
      </w:r>
    </w:p>
    <w:p>
      <w:pPr>
        <w:pStyle w:val="BookText"/>
      </w:pPr>
      <w:r>
        <w:rPr>
          <w:rFonts w:ascii="IRNazanin" w:hAnsi="IRNazanin" w:eastAsia="IRNazanin" w:cs="IRNazanin"/>
          <w:lang w:bidi="fa-IR"/>
          <w:color w:val="111111"/>
          <w:sz w:val="28"/>
          <w:szCs w:val="28"/>
          <w:rtl/>
        </w:rPr>
        <w:t xml:space="preserve">ل</w:t>
      </w:r>
    </w:p>
    <w:p>
      <w:pPr>
        <w:pStyle w:val="Heading5"/>
      </w:pPr>
      <w:bookmarkStart w:id="2327" w:name="_Toc1828"/>
      <w:r>
        <w:t>الجفْل</w:t>
      </w:r>
      <w:bookmarkEnd w:id="2327"/>
    </w:p>
    <w:p>
      <w:pPr>
        <w:pStyle w:val="BookText"/>
      </w:pPr>
      <w:r>
        <w:rPr>
          <w:rFonts w:ascii="Amiri" w:hAnsi="Amiri" w:eastAsia="Amiri" w:cs="Amiri"/>
          <w:lang w:bidi="ar-SA"/>
          <w:color w:val="111111"/>
          <w:sz w:val="28"/>
          <w:szCs w:val="28"/>
          <w:rtl/>
        </w:rPr>
        <w:t xml:space="preserve">[الجفْل] : السحاب الذي هراق ماءه.</w:t>
      </w:r>
    </w:p>
    <w:p>
      <w:pPr>
        <w:pStyle w:val="BookText"/>
      </w:pPr>
      <w:r>
        <w:rPr>
          <w:rFonts w:ascii="IRNazanin" w:hAnsi="IRNazanin" w:eastAsia="IRNazanin" w:cs="IRNazanin"/>
          <w:lang w:bidi="fa-IR"/>
          <w:color w:val="111111"/>
          <w:sz w:val="28"/>
          <w:szCs w:val="28"/>
          <w:rtl/>
        </w:rPr>
        <w:t xml:space="preserve">ن</w:t>
      </w:r>
    </w:p>
    <w:p>
      <w:pPr>
        <w:pStyle w:val="Heading5"/>
      </w:pPr>
      <w:bookmarkStart w:id="2328" w:name="_Toc1829"/>
      <w:r>
        <w:t>جَفْن</w:t>
      </w:r>
      <w:bookmarkEnd w:id="2328"/>
    </w:p>
    <w:p>
      <w:pPr>
        <w:pStyle w:val="BookText"/>
      </w:pPr>
      <w:r>
        <w:rPr>
          <w:rFonts w:ascii="Amiri" w:hAnsi="Amiri" w:eastAsia="Amiri" w:cs="Amiri"/>
          <w:lang w:bidi="ar-SA"/>
          <w:color w:val="111111"/>
          <w:sz w:val="28"/>
          <w:szCs w:val="28"/>
          <w:rtl/>
        </w:rPr>
        <w:t xml:space="preserve">[جَفْن] : هو جَفْن العين.</w:t>
      </w:r>
    </w:p>
    <w:p>
      <w:pPr>
        <w:pStyle w:val="BookText"/>
      </w:pPr>
      <w:r>
        <w:rPr>
          <w:rFonts w:ascii="Amiri" w:hAnsi="Amiri" w:eastAsia="Amiri" w:cs="Amiri"/>
          <w:lang w:bidi="ar-SA"/>
          <w:color w:val="111111"/>
          <w:sz w:val="28"/>
          <w:szCs w:val="28"/>
          <w:rtl/>
        </w:rPr>
        <w:t xml:space="preserve">وجَفْن السيف : غمده.</w:t>
      </w:r>
    </w:p>
    <w:p>
      <w:pPr>
        <w:pStyle w:val="BookText"/>
      </w:pPr>
      <w:r>
        <w:rPr>
          <w:rFonts w:ascii="Amiri" w:hAnsi="Amiri" w:eastAsia="Amiri" w:cs="Amiri"/>
          <w:lang w:bidi="ar-SA"/>
          <w:color w:val="111111"/>
          <w:sz w:val="28"/>
          <w:szCs w:val="28"/>
          <w:rtl/>
        </w:rPr>
        <w:t xml:space="preserve">ويعبَّر بالجَفْن عن المرأة ، قال الفرزدق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وجَفْنِ سِلَاحٍ قَدْ رُزِئْتُ فَلَمْ أَنُحْ</w:t>
      </w:r>
    </w:p>
    <w:p>
      <w:pPr>
        <w:pStyle w:val="BookText"/>
      </w:pPr>
      <w:r>
        <w:rPr>
          <w:rFonts w:ascii="Amiri" w:hAnsi="Amiri" w:eastAsia="Amiri" w:cs="Amiri"/>
          <w:lang w:bidi="ar-SA"/>
          <w:color w:val="111111"/>
          <w:sz w:val="28"/>
          <w:szCs w:val="28"/>
          <w:rtl/>
        </w:rPr>
        <w:t xml:space="preserve">عَلَيْهِ ولم أَبْعَثْ عليهِ البَوَاكِيا</w:t>
      </w:r>
    </w:p>
    <w:p>
      <w:pPr>
        <w:pStyle w:val="BookText"/>
      </w:pPr>
      <w:r>
        <w:rPr>
          <w:rFonts w:ascii="Amiri" w:hAnsi="Amiri" w:eastAsia="Amiri" w:cs="Amiri"/>
          <w:lang w:bidi="ar-SA"/>
          <w:color w:val="111111"/>
          <w:sz w:val="28"/>
          <w:szCs w:val="28"/>
          <w:rtl/>
        </w:rPr>
        <w:t xml:space="preserve">وفي جَوْفِهِ من دارِمٍ ذُو حَفِيظَةٍ</w:t>
      </w:r>
    </w:p>
    <w:p>
      <w:pPr>
        <w:pStyle w:val="BookText"/>
      </w:pPr>
      <w:r>
        <w:rPr>
          <w:rFonts w:ascii="Amiri" w:hAnsi="Amiri" w:eastAsia="Amiri" w:cs="Amiri"/>
          <w:lang w:bidi="ar-SA"/>
          <w:color w:val="111111"/>
          <w:sz w:val="28"/>
          <w:szCs w:val="28"/>
          <w:rtl/>
        </w:rPr>
        <w:t xml:space="preserve">لَوَ انَّ المَنَايا أَنْسَأَتْه لَيالِيا</w:t>
      </w:r>
    </w:p>
    <w:p>
      <w:pPr>
        <w:pStyle w:val="BookText"/>
      </w:pPr>
      <w:r>
        <w:rPr>
          <w:rFonts w:ascii="Amiri" w:hAnsi="Amiri" w:eastAsia="Amiri" w:cs="Amiri"/>
          <w:lang w:bidi="ar-SA"/>
          <w:color w:val="111111"/>
          <w:sz w:val="28"/>
          <w:szCs w:val="28"/>
          <w:rtl/>
        </w:rPr>
        <w:t xml:space="preserve">يعني امرأة ( حاملاً ) </w:t>
      </w:r>
      <w:r>
        <w:rPr>
          <w:rStyle w:val="FootnoteReference"/>
        </w:rPr>
        <w:footnoteReference w:id="1052"/>
      </w:r>
      <w:r>
        <w:rPr>
          <w:rFonts w:ascii="Amiri" w:hAnsi="Amiri" w:eastAsia="Amiri" w:cs="Amiri"/>
          <w:lang w:bidi="ar-SA"/>
          <w:color w:val="111111"/>
          <w:sz w:val="28"/>
          <w:szCs w:val="28"/>
          <w:rtl/>
        </w:rPr>
        <w:t xml:space="preserve">ماتت. ومن ذلك قيل في العبارة : إِن جَفْن السيف امرأة ، فإِن انكسر السيف في جفنه مات الولد دون الأم ، وإِن انكسر الجفن ماتت الأم وسلم الولد ، وإِن انكسر الجفن والسيف ماتا جميعاً.</w:t>
      </w:r>
    </w:p>
    <w:p>
      <w:pPr>
        <w:pStyle w:val="BookText"/>
      </w:pPr>
      <w:r>
        <w:rPr>
          <w:rFonts w:ascii="Amiri" w:hAnsi="Amiri" w:eastAsia="Amiri" w:cs="Amiri"/>
          <w:lang w:bidi="ar-SA"/>
          <w:color w:val="111111"/>
          <w:sz w:val="28"/>
          <w:szCs w:val="28"/>
          <w:rtl/>
        </w:rPr>
        <w:t xml:space="preserve">والجفْن : الكَرْم. ويقال : بل هو ضرب من العنب. ويقال : هو العنب نفسه.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[شماره صفحه واقعی : 1119]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83" w:name="pg14428_153494"/>
    <w:bookmarkEnd w:id="383"/>
    <w:p>
      <w:pPr>
        <w:pStyle w:val="BookText"/>
      </w:pPr>
      <w:r>
        <w:rPr>
          <w:rFonts w:ascii="IRNazanin" w:hAnsi="IRNazanin" w:eastAsia="IRNazanin" w:cs="IRNazanin"/>
          <w:lang w:bidi="fa-IR"/>
          <w:color w:val="111111"/>
          <w:sz w:val="28"/>
          <w:szCs w:val="28"/>
          <w:rtl/>
        </w:rPr>
        <w:t xml:space="preserve">ر</w:t>
      </w:r>
    </w:p>
    <w:p>
      <w:pPr>
        <w:pStyle w:val="Heading5"/>
      </w:pPr>
      <w:bookmarkStart w:id="2329" w:name="_Toc1830"/>
      <w:r>
        <w:t>الجَفْرة</w:t>
      </w:r>
      <w:bookmarkEnd w:id="2329"/>
    </w:p>
    <w:p>
      <w:pPr>
        <w:pStyle w:val="BookText"/>
      </w:pPr>
      <w:r>
        <w:rPr>
          <w:rFonts w:ascii="Amiri" w:hAnsi="Amiri" w:eastAsia="Amiri" w:cs="Amiri"/>
          <w:lang w:bidi="ar-SA"/>
          <w:color w:val="111111"/>
          <w:sz w:val="28"/>
          <w:szCs w:val="28"/>
          <w:rtl/>
        </w:rPr>
        <w:t xml:space="preserve">[الجَفْرة] : تأنيث الجَفْر من أولاد الشاء.</w:t>
      </w:r>
    </w:p>
    <w:p>
      <w:pPr>
        <w:pStyle w:val="BookText"/>
      </w:pPr>
      <w:r>
        <w:rPr>
          <w:rFonts w:ascii="Amiri" w:hAnsi="Amiri" w:eastAsia="Amiri" w:cs="Amiri"/>
          <w:lang w:bidi="ar-SA"/>
          <w:color w:val="111111"/>
          <w:sz w:val="28"/>
          <w:szCs w:val="28"/>
          <w:rtl/>
        </w:rPr>
        <w:t xml:space="preserve">ويقال : الجفرة : التي بلغت أربعة أشهر.</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053"/>
      </w:r>
      <w:r>
        <w:rPr>
          <w:rFonts w:ascii="Amiri" w:hAnsi="Amiri" w:eastAsia="Amiri" w:cs="Amiri"/>
          <w:lang w:bidi="ar-SA"/>
          <w:color w:val="111111"/>
          <w:sz w:val="28"/>
          <w:szCs w:val="28"/>
          <w:rtl/>
        </w:rPr>
        <w:t xml:space="preserve">أن عمر وابن مسعود قضيا على المُحْرِم في اليربوع بجفرة.</w:t>
      </w:r>
    </w:p>
    <w:p>
      <w:pPr>
        <w:pStyle w:val="BookText"/>
      </w:pPr>
      <w:r>
        <w:rPr>
          <w:rFonts w:ascii="IRNazanin" w:hAnsi="IRNazanin" w:eastAsia="IRNazanin" w:cs="IRNazanin"/>
          <w:lang w:bidi="fa-IR"/>
          <w:color w:val="111111"/>
          <w:sz w:val="28"/>
          <w:szCs w:val="28"/>
          <w:rtl/>
        </w:rPr>
        <w:t xml:space="preserve">ن</w:t>
      </w:r>
    </w:p>
    <w:p>
      <w:pPr>
        <w:pStyle w:val="Heading5"/>
      </w:pPr>
      <w:bookmarkStart w:id="2330" w:name="_Toc1831"/>
      <w:r>
        <w:t>جَفْنَة</w:t>
      </w:r>
      <w:bookmarkEnd w:id="2330"/>
    </w:p>
    <w:p>
      <w:pPr>
        <w:pStyle w:val="BookText"/>
      </w:pPr>
      <w:r>
        <w:rPr>
          <w:rFonts w:ascii="Amiri" w:hAnsi="Amiri" w:eastAsia="Amiri" w:cs="Amiri"/>
          <w:lang w:bidi="ar-SA"/>
          <w:color w:val="111111"/>
          <w:sz w:val="28"/>
          <w:szCs w:val="28"/>
          <w:rtl/>
        </w:rPr>
        <w:t xml:space="preserve">[جَفْنَة] الطعام : معروفة.</w:t>
      </w:r>
    </w:p>
    <w:p>
      <w:pPr>
        <w:pStyle w:val="BookText"/>
      </w:pPr>
      <w:r>
        <w:rPr>
          <w:rFonts w:ascii="Amiri" w:hAnsi="Amiri" w:eastAsia="Amiri" w:cs="Amiri"/>
          <w:lang w:bidi="ar-SA"/>
          <w:color w:val="111111"/>
          <w:sz w:val="28"/>
          <w:szCs w:val="28"/>
          <w:rtl/>
        </w:rPr>
        <w:t xml:space="preserve">والعرب تقول للرجل الجواد الذي هو كثير الإِطعام : هو جَفْنَة للناس.</w:t>
      </w:r>
    </w:p>
    <w:p>
      <w:pPr>
        <w:pStyle w:val="BookText"/>
      </w:pPr>
      <w:r>
        <w:rPr>
          <w:rFonts w:ascii="Amiri" w:hAnsi="Amiri" w:eastAsia="Amiri" w:cs="Amiri"/>
          <w:lang w:bidi="ar-SA"/>
          <w:color w:val="111111"/>
          <w:sz w:val="28"/>
          <w:szCs w:val="28"/>
          <w:rtl/>
        </w:rPr>
        <w:t xml:space="preserve">والجَفْنَة : الأصل من أصول الكرم.</w:t>
      </w:r>
    </w:p>
    <w:p>
      <w:pPr>
        <w:pStyle w:val="BookText"/>
      </w:pPr>
      <w:r>
        <w:rPr>
          <w:rFonts w:ascii="Amiri" w:hAnsi="Amiri" w:eastAsia="Amiri" w:cs="Amiri"/>
          <w:lang w:bidi="ar-SA"/>
          <w:color w:val="111111"/>
          <w:sz w:val="28"/>
          <w:szCs w:val="28"/>
          <w:rtl/>
        </w:rPr>
        <w:t xml:space="preserve">وجَفْنَة : قبيلة من غسان من اليمن كانوا ملوكاً بالشام. وهم ولد جَفْنة </w:t>
      </w:r>
      <w:r>
        <w:rPr>
          <w:rStyle w:val="FootnoteReference"/>
        </w:rPr>
        <w:footnoteReference w:id="1054"/>
      </w:r>
    </w:p>
    <w:p>
      <w:pPr>
        <w:pStyle w:val="BookText"/>
      </w:pPr>
      <w:r>
        <w:rPr>
          <w:rFonts w:ascii="Amiri" w:hAnsi="Amiri" w:eastAsia="Amiri" w:cs="Amiri"/>
          <w:lang w:bidi="ar-SA"/>
          <w:color w:val="111111"/>
          <w:sz w:val="28"/>
          <w:szCs w:val="28"/>
          <w:rtl/>
        </w:rPr>
        <w:t xml:space="preserve">لله درّ عصابة نادمتهم</w:t>
      </w:r>
    </w:p>
    <w:p>
      <w:pPr>
        <w:pStyle w:val="BookText"/>
      </w:pPr>
      <w:r>
        <w:rPr>
          <w:rFonts w:ascii="Amiri" w:hAnsi="Amiri" w:eastAsia="Amiri" w:cs="Amiri"/>
          <w:lang w:bidi="ar-SA"/>
          <w:color w:val="111111"/>
          <w:sz w:val="28"/>
          <w:szCs w:val="28"/>
          <w:rtl/>
        </w:rPr>
        <w:t xml:space="preserve">يوما بجلق في الزممان الأول</w:t>
      </w:r>
    </w:p>
    <w:p>
      <w:pPr>
        <w:pStyle w:val="BookText"/>
      </w:pPr>
      <w:r>
        <w:rPr>
          <w:rFonts w:ascii="Amiri" w:hAnsi="Amiri" w:eastAsia="Amiri" w:cs="Amiri"/>
          <w:lang w:bidi="ar-SA"/>
          <w:color w:val="111111"/>
          <w:sz w:val="28"/>
          <w:szCs w:val="28"/>
          <w:rtl/>
        </w:rPr>
        <w:t xml:space="preserve">أولاد دفنة جول قبر أبيهم</w:t>
      </w:r>
    </w:p>
    <w:p>
      <w:pPr>
        <w:pStyle w:val="BookText"/>
      </w:pPr>
      <w:r>
        <w:rPr>
          <w:rFonts w:ascii="Amiri" w:hAnsi="Amiri" w:eastAsia="Amiri" w:cs="Amiri"/>
          <w:lang w:bidi="ar-SA"/>
          <w:color w:val="111111"/>
          <w:sz w:val="28"/>
          <w:szCs w:val="28"/>
          <w:rtl/>
        </w:rPr>
        <w:t xml:space="preserve">قبر ابن مارية الكريم المفضل</w:t>
      </w:r>
    </w:p>
    <w:p>
      <w:pPr>
        <w:pStyle w:val="BookText"/>
      </w:pPr>
      <w:r>
        <w:rPr>
          <w:rFonts w:ascii="Amiri" w:hAnsi="Amiri" w:eastAsia="Amiri" w:cs="Amiri"/>
          <w:lang w:bidi="ar-SA"/>
          <w:color w:val="111111"/>
          <w:sz w:val="28"/>
          <w:szCs w:val="28"/>
          <w:rtl/>
        </w:rPr>
        <w:t xml:space="preserve">يسقون من ورد الريص عليهم</w:t>
      </w:r>
    </w:p>
    <w:p>
      <w:pPr>
        <w:pStyle w:val="BookText"/>
      </w:pPr>
      <w:r>
        <w:rPr>
          <w:rFonts w:ascii="Amiri" w:hAnsi="Amiri" w:eastAsia="Amiri" w:cs="Amiri"/>
          <w:lang w:bidi="ar-SA"/>
          <w:color w:val="111111"/>
          <w:sz w:val="28"/>
          <w:szCs w:val="28"/>
          <w:rtl/>
        </w:rPr>
        <w:t xml:space="preserve">بردى يصفق بالرحيق السلسل</w:t>
      </w:r>
    </w:p>
    <w:p>
      <w:pPr>
        <w:pStyle w:val="BookText"/>
      </w:pPr>
      <w:r>
        <w:rPr>
          <w:rFonts w:ascii="Amiri" w:hAnsi="Amiri" w:eastAsia="Amiri" w:cs="Amiri"/>
          <w:lang w:bidi="ar-SA"/>
          <w:color w:val="111111"/>
          <w:sz w:val="28"/>
          <w:szCs w:val="28"/>
          <w:rtl/>
        </w:rPr>
        <w:t xml:space="preserve">بيض الوجوه كريمة أحسابهم</w:t>
      </w:r>
    </w:p>
    <w:p>
      <w:pPr>
        <w:pStyle w:val="BookText"/>
      </w:pPr>
      <w:r>
        <w:rPr>
          <w:rFonts w:ascii="IRNazanin" w:hAnsi="IRNazanin" w:eastAsia="IRNazanin" w:cs="IRNazanin"/>
          <w:lang w:bidi="fa-IR"/>
          <w:color w:val="111111"/>
          <w:sz w:val="28"/>
          <w:szCs w:val="28"/>
          <w:rtl/>
        </w:rPr>
        <w:t xml:space="preserve">شم الأنوف من الطراز الأول</w:t>
      </w:r>
    </w:p>
    <w:p>
      <w:pPr>
        <w:pStyle w:val="BookText"/>
      </w:pPr>
      <w:r>
        <w:rPr>
          <w:rFonts w:ascii="Amiri" w:hAnsi="Amiri" w:eastAsia="Amiri" w:cs="Amiri"/>
          <w:lang w:bidi="ar-SA"/>
          <w:color w:val="111111"/>
          <w:sz w:val="28"/>
          <w:szCs w:val="28"/>
          <w:rtl/>
        </w:rPr>
        <w:t xml:space="preserve">وكانت عاصمة الغسانيين ( الجابية ) وامتد سلطانهم إِلى تدمر فالفرات شمالا إِلى الأردن جنوباً ، وجفنة : هو مؤسس هذا الملك ، وكان من الشجعان الأشداء حارب الضجاعم والسليحيين بالشام فدانت له البلاد. انظر النسب الكبير ( تحقيق العظم ) ، المعارف لابن قتيبة ( ط 2 تحقيق عكاشة ) وجمهرة الأنساب لابن حزم ( 2 / 21 ).</w:t>
      </w:r>
    </w:p>
    <w:p>
      <w:pPr>
        <w:pStyle w:val="BookText"/>
      </w:pPr>
      <w:r>
        <w:rPr>
          <w:rFonts w:ascii="IRNazanin" w:hAnsi="IRNazanin" w:eastAsia="IRNazanin" w:cs="IRNazanin"/>
          <w:lang w:bidi="fa-IR"/>
          <w:color w:val="111111"/>
          <w:sz w:val="28"/>
          <w:szCs w:val="28"/>
          <w:rtl/>
        </w:rPr>
        <w:t xml:space="preserve">بن عمرو ابن عامر.</w:t>
      </w:r>
    </w:p>
    <w:p>
      <w:pPr>
        <w:pStyle w:val="BookText"/>
      </w:pPr>
      <w:r>
        <w:rPr>
          <w:rFonts w:ascii="IRNazanin" w:hAnsi="IRNazanin" w:eastAsia="IRNazanin" w:cs="IRNazanin"/>
          <w:lang w:bidi="fa-IR"/>
          <w:color w:val="111111"/>
          <w:sz w:val="28"/>
          <w:szCs w:val="28"/>
          <w:rtl/>
        </w:rPr>
        <w:t xml:space="preserve">و</w:t>
      </w:r>
    </w:p>
    <w:p>
      <w:pPr>
        <w:pStyle w:val="Heading5"/>
      </w:pPr>
      <w:bookmarkStart w:id="2331" w:name="_Toc1832"/>
      <w:r>
        <w:t>الجَفْوة</w:t>
      </w:r>
      <w:bookmarkEnd w:id="2331"/>
    </w:p>
    <w:p>
      <w:pPr>
        <w:pStyle w:val="BookText"/>
      </w:pPr>
      <w:r>
        <w:rPr>
          <w:rFonts w:ascii="Amiri" w:hAnsi="Amiri" w:eastAsia="Amiri" w:cs="Amiri"/>
          <w:lang w:bidi="ar-SA"/>
          <w:color w:val="111111"/>
          <w:sz w:val="28"/>
          <w:szCs w:val="28"/>
          <w:rtl/>
        </w:rPr>
        <w:t xml:space="preserve">[الجَفْوة] : الجفاء.</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332" w:name="_Toc1833"/>
      <w:r>
        <w:t>الجُفْرة</w:t>
      </w:r>
      <w:bookmarkEnd w:id="2332"/>
    </w:p>
    <w:p>
      <w:pPr>
        <w:pStyle w:val="BookText"/>
      </w:pPr>
      <w:r>
        <w:rPr>
          <w:rFonts w:ascii="Amiri" w:hAnsi="Amiri" w:eastAsia="Amiri" w:cs="Amiri"/>
          <w:lang w:bidi="ar-SA"/>
          <w:color w:val="111111"/>
          <w:sz w:val="28"/>
          <w:szCs w:val="28"/>
          <w:rtl/>
        </w:rPr>
        <w:t xml:space="preserve">[الجُفْرة] : سعة من الأرض مستديرة.</w:t>
      </w:r>
    </w:p>
    <w:p>
      <w:pPr>
        <w:pStyle w:val="BookText"/>
      </w:pPr>
      <w:r>
        <w:rPr>
          <w:rFonts w:ascii="Amiri" w:hAnsi="Amiri" w:eastAsia="Amiri" w:cs="Amiri"/>
          <w:lang w:bidi="ar-SA"/>
          <w:color w:val="111111"/>
          <w:sz w:val="28"/>
          <w:szCs w:val="28"/>
          <w:rtl/>
        </w:rPr>
        <w:t xml:space="preserve">ويقال للفَرَس : إِنَّه لعظيم الجُفْرة : أي الوسط ، قال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1120]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84" w:name="pg14428_153495"/>
    <w:bookmarkEnd w:id="384"/>
    <w:p>
      <w:pPr>
        <w:pStyle w:val="BookText"/>
      </w:pPr>
      <w:r>
        <w:rPr>
          <w:rFonts w:ascii="Amiri" w:hAnsi="Amiri" w:eastAsia="Amiri" w:cs="Amiri"/>
          <w:lang w:bidi="ar-SA"/>
          <w:color w:val="111111"/>
          <w:sz w:val="28"/>
          <w:szCs w:val="28"/>
          <w:rtl/>
        </w:rPr>
        <w:t xml:space="preserve">فَتآيا بِطَرِيرٍ مُرْهَفٍ</w:t>
      </w:r>
    </w:p>
    <w:p>
      <w:pPr>
        <w:pStyle w:val="BookText"/>
      </w:pPr>
      <w:r>
        <w:rPr>
          <w:rFonts w:ascii="Amiri" w:hAnsi="Amiri" w:eastAsia="Amiri" w:cs="Amiri"/>
          <w:lang w:bidi="ar-SA"/>
          <w:color w:val="111111"/>
          <w:sz w:val="28"/>
          <w:szCs w:val="28"/>
          <w:rtl/>
        </w:rPr>
        <w:t xml:space="preserve">جُفْرَةَ المَحْزِمِ منه فَسَعَلْ</w:t>
      </w:r>
    </w:p>
    <w:p>
      <w:pPr>
        <w:pStyle w:val="BookText"/>
      </w:pPr>
      <w:r>
        <w:rPr>
          <w:rFonts w:ascii="Amiri" w:hAnsi="Amiri" w:eastAsia="Amiri" w:cs="Amiri"/>
          <w:lang w:bidi="ar-SA"/>
          <w:color w:val="111111"/>
          <w:sz w:val="28"/>
          <w:szCs w:val="28"/>
          <w:rtl/>
        </w:rPr>
        <w:t xml:space="preserve">يعني الحمار.</w:t>
      </w:r>
    </w:p>
    <w:p>
      <w:pPr>
        <w:pStyle w:val="BookText"/>
      </w:pPr>
      <w:r>
        <w:rPr>
          <w:rFonts w:ascii="IRNazanin" w:hAnsi="IRNazanin" w:eastAsia="IRNazanin" w:cs="IRNazanin"/>
          <w:lang w:bidi="fa-IR"/>
          <w:color w:val="111111"/>
          <w:sz w:val="28"/>
          <w:szCs w:val="28"/>
          <w:rtl/>
        </w:rPr>
        <w:t xml:space="preserve">و</w:t>
      </w:r>
    </w:p>
    <w:p>
      <w:pPr>
        <w:pStyle w:val="Heading5"/>
      </w:pPr>
      <w:bookmarkStart w:id="2333" w:name="_Toc1834"/>
      <w:r>
        <w:t>الجُفْوة</w:t>
      </w:r>
      <w:bookmarkEnd w:id="2333"/>
    </w:p>
    <w:p>
      <w:pPr>
        <w:pStyle w:val="BookText"/>
      </w:pPr>
      <w:r>
        <w:rPr>
          <w:rFonts w:ascii="Amiri" w:hAnsi="Amiri" w:eastAsia="Amiri" w:cs="Amiri"/>
          <w:lang w:bidi="ar-SA"/>
          <w:color w:val="111111"/>
          <w:sz w:val="28"/>
          <w:szCs w:val="28"/>
          <w:rtl/>
        </w:rPr>
        <w:t xml:space="preserve">[الجُفْوة] : لغة في الجَفْوة.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2334" w:name="_Toc1835"/>
      <w:r>
        <w:t>الجِفْس</w:t>
      </w:r>
      <w:bookmarkEnd w:id="2334"/>
    </w:p>
    <w:p>
      <w:pPr>
        <w:pStyle w:val="BookText"/>
      </w:pPr>
      <w:r>
        <w:rPr>
          <w:rFonts w:ascii="Amiri" w:hAnsi="Amiri" w:eastAsia="Amiri" w:cs="Amiri"/>
          <w:lang w:bidi="ar-SA"/>
          <w:color w:val="111111"/>
          <w:sz w:val="28"/>
          <w:szCs w:val="28"/>
          <w:rtl/>
        </w:rPr>
        <w:t xml:space="preserve">[الجِفْس] : قال ابن دريد </w:t>
      </w:r>
      <w:r>
        <w:rPr>
          <w:rStyle w:val="FootnoteReference"/>
        </w:rPr>
        <w:footnoteReference w:id="1056"/>
      </w:r>
      <w:r>
        <w:rPr>
          <w:rFonts w:ascii="Amiri" w:hAnsi="Amiri" w:eastAsia="Amiri" w:cs="Amiri"/>
          <w:lang w:bidi="ar-SA"/>
          <w:color w:val="111111"/>
          <w:sz w:val="28"/>
          <w:szCs w:val="28"/>
          <w:rtl/>
        </w:rPr>
        <w:t xml:space="preserve">: الجِفْس : لغة في الجبس ، وهو الضعيف.</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335" w:name="_Toc1836"/>
      <w:r>
        <w:t>الجِفْرة</w:t>
      </w:r>
      <w:bookmarkEnd w:id="2335"/>
    </w:p>
    <w:p>
      <w:pPr>
        <w:pStyle w:val="BookText"/>
      </w:pPr>
      <w:r>
        <w:rPr>
          <w:rFonts w:ascii="Amiri" w:hAnsi="Amiri" w:eastAsia="Amiri" w:cs="Amiri"/>
          <w:lang w:bidi="ar-SA"/>
          <w:color w:val="111111"/>
          <w:sz w:val="28"/>
          <w:szCs w:val="28"/>
          <w:rtl/>
        </w:rPr>
        <w:t xml:space="preserve">[الجِفْرة] : انقطاع الفحل </w:t>
      </w:r>
      <w:r>
        <w:rPr>
          <w:rStyle w:val="FootnoteReference"/>
        </w:rPr>
        <w:footnoteReference w:id="1057"/>
      </w:r>
      <w:r>
        <w:rPr>
          <w:rFonts w:ascii="IRNazanin" w:hAnsi="IRNazanin" w:eastAsia="IRNazanin" w:cs="IRNazanin"/>
          <w:lang w:bidi="fa-IR"/>
          <w:color w:val="111111"/>
          <w:sz w:val="28"/>
          <w:szCs w:val="28"/>
          <w:rtl/>
        </w:rPr>
        <w:t xml:space="preserve">عن الضراب.</w:t>
      </w:r>
    </w:p>
    <w:p>
      <w:pPr>
        <w:pStyle w:val="BookText"/>
      </w:pPr>
      <w:r>
        <w:rPr>
          <w:rFonts w:ascii="IRNazanin" w:hAnsi="IRNazanin" w:eastAsia="IRNazanin" w:cs="IRNazanin"/>
          <w:lang w:bidi="fa-IR"/>
          <w:color w:val="111111"/>
          <w:sz w:val="28"/>
          <w:szCs w:val="28"/>
          <w:rtl/>
        </w:rPr>
        <w:t xml:space="preserve">و</w:t>
      </w:r>
    </w:p>
    <w:p>
      <w:pPr>
        <w:pStyle w:val="Heading5"/>
      </w:pPr>
      <w:bookmarkStart w:id="2336" w:name="_Toc1837"/>
      <w:r>
        <w:t>الجِفْوة</w:t>
      </w:r>
      <w:bookmarkEnd w:id="2336"/>
    </w:p>
    <w:p>
      <w:pPr>
        <w:pStyle w:val="BookText"/>
      </w:pPr>
      <w:r>
        <w:rPr>
          <w:rFonts w:ascii="Amiri" w:hAnsi="Amiri" w:eastAsia="Amiri" w:cs="Amiri"/>
          <w:lang w:bidi="ar-SA"/>
          <w:color w:val="111111"/>
          <w:sz w:val="28"/>
          <w:szCs w:val="28"/>
          <w:rtl/>
        </w:rPr>
        <w:t xml:space="preserve">[الجِفْوة] : يقال : هو ظاهر الجِفْوة ، من الجفاء.</w:t>
      </w:r>
    </w:p>
    <w:p>
      <w:pPr>
        <w:pStyle w:val="BookText"/>
      </w:pPr>
      <w:r>
        <w:rPr>
          <w:rFonts w:ascii="Amiri" w:hAnsi="Amiri" w:eastAsia="Amiri" w:cs="Amiri"/>
          <w:lang w:bidi="ar-SA"/>
          <w:color w:val="111111"/>
          <w:sz w:val="28"/>
          <w:szCs w:val="28"/>
          <w:rtl/>
        </w:rPr>
        <w:t xml:space="preserve">ي</w:t>
      </w:r>
    </w:p>
    <w:p>
      <w:pPr>
        <w:pStyle w:val="Heading5"/>
      </w:pPr>
      <w:bookmarkStart w:id="2337" w:name="_Toc1838"/>
      <w:r>
        <w:t>الجِفْية</w:t>
      </w:r>
      <w:bookmarkEnd w:id="2337"/>
    </w:p>
    <w:p>
      <w:pPr>
        <w:pStyle w:val="BookText"/>
      </w:pPr>
      <w:r>
        <w:rPr>
          <w:rFonts w:ascii="Amiri" w:hAnsi="Amiri" w:eastAsia="Amiri" w:cs="Amiri"/>
          <w:lang w:bidi="ar-SA"/>
          <w:color w:val="111111"/>
          <w:sz w:val="28"/>
          <w:szCs w:val="28"/>
          <w:rtl/>
        </w:rPr>
        <w:t xml:space="preserve">[الجِفْية] : لغة في الجِفْوة.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إِفْعِيل ، بكسر الهمزة</w:t>
      </w:r>
    </w:p>
    <w:p>
      <w:pPr>
        <w:pStyle w:val="BookText"/>
      </w:pPr>
      <w:r>
        <w:rPr>
          <w:rFonts w:ascii="IRNazanin" w:hAnsi="IRNazanin" w:eastAsia="IRNazanin" w:cs="IRNazanin"/>
          <w:lang w:bidi="fa-IR"/>
          <w:color w:val="111111"/>
          <w:sz w:val="28"/>
          <w:szCs w:val="28"/>
          <w:rtl/>
        </w:rPr>
        <w:t xml:space="preserve">ل</w:t>
      </w:r>
    </w:p>
    <w:p>
      <w:pPr>
        <w:pStyle w:val="Heading5"/>
      </w:pPr>
      <w:bookmarkStart w:id="2338" w:name="_Toc1839"/>
      <w:r>
        <w:t>الإِجْفِيل</w:t>
      </w:r>
      <w:bookmarkEnd w:id="2338"/>
    </w:p>
    <w:p>
      <w:pPr>
        <w:pStyle w:val="BookText"/>
      </w:pPr>
      <w:r>
        <w:rPr>
          <w:rFonts w:ascii="Amiri" w:hAnsi="Amiri" w:eastAsia="Amiri" w:cs="Amiri"/>
          <w:lang w:bidi="ar-SA"/>
          <w:color w:val="111111"/>
          <w:sz w:val="28"/>
          <w:szCs w:val="28"/>
          <w:rtl/>
        </w:rPr>
        <w:t xml:space="preserve">[الإِجْفِيل] : الجبان.</w:t>
      </w:r>
    </w:p>
    <w:p>
      <w:pPr>
        <w:pStyle w:val="BookText"/>
      </w:pPr>
      <w:r>
        <w:rPr>
          <w:rFonts w:ascii="Amiri" w:hAnsi="Amiri" w:eastAsia="Amiri" w:cs="Amiri"/>
          <w:lang w:bidi="ar-SA"/>
          <w:color w:val="111111"/>
          <w:sz w:val="28"/>
          <w:szCs w:val="28"/>
          <w:rtl/>
        </w:rPr>
        <w:t xml:space="preserve">والإِجْفِيل : الظَّليم ، لأنه يَجْفُلِ من كل شيء.</w:t>
      </w:r>
    </w:p>
    <w:p>
      <w:pPr>
        <w:pStyle w:val="BookText"/>
      </w:pPr>
      <w:r>
        <w:rPr>
          <w:rFonts w:ascii="Amiri" w:hAnsi="Amiri" w:eastAsia="Amiri" w:cs="Amiri"/>
          <w:lang w:bidi="ar-SA"/>
          <w:color w:val="111111"/>
          <w:sz w:val="28"/>
          <w:szCs w:val="28"/>
          <w:rtl/>
        </w:rPr>
        <w:t xml:space="preserve">ويقال : الإِجْفِيل : السريع أيضاً.</w:t>
      </w:r>
    </w:p>
    <w:p>
      <w:pPr>
        <w:pStyle w:val="BookText"/>
      </w:pPr>
      <w:r>
        <w:rPr>
          <w:rFonts w:ascii="IRNazanin" w:hAnsi="IRNazanin" w:eastAsia="IRNazanin" w:cs="IRNazanin"/>
          <w:lang w:bidi="fa-IR"/>
          <w:color w:val="111111"/>
          <w:sz w:val="28"/>
          <w:szCs w:val="28"/>
          <w:rtl/>
        </w:rPr>
        <w:t xml:space="preserve">[شماره صفحه واقعی : 1121]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85" w:name="pg14428_153496"/>
    <w:bookmarkEnd w:id="385"/>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339" w:name="_Toc1840"/>
      <w:r>
        <w:t>مَجْفَرة</w:t>
      </w:r>
      <w:bookmarkEnd w:id="2339"/>
    </w:p>
    <w:p>
      <w:pPr>
        <w:pStyle w:val="BookText"/>
      </w:pPr>
      <w:r>
        <w:rPr>
          <w:rFonts w:ascii="Amiri" w:hAnsi="Amiri" w:eastAsia="Amiri" w:cs="Amiri"/>
          <w:lang w:bidi="ar-SA"/>
          <w:color w:val="111111"/>
          <w:sz w:val="28"/>
          <w:szCs w:val="28"/>
          <w:rtl/>
        </w:rPr>
        <w:t xml:space="preserve">[مَجْفَرة] : يقال : الصوم مَجْفَرَة : أي يذهب بشهوة النساء. وفي الحديث </w:t>
      </w:r>
      <w:r>
        <w:rPr>
          <w:rStyle w:val="FootnoteReference"/>
        </w:rPr>
        <w:footnoteReference w:id="1058"/>
      </w:r>
      <w:r>
        <w:rPr>
          <w:rFonts w:ascii="Amiri" w:hAnsi="Amiri" w:eastAsia="Amiri" w:cs="Amiri"/>
          <w:lang w:bidi="ar-SA"/>
          <w:color w:val="111111"/>
          <w:sz w:val="28"/>
          <w:szCs w:val="28"/>
          <w:rtl/>
        </w:rPr>
        <w:t xml:space="preserve">: « استأذن عثمان بن مظعون النبي صَلى الله عَليه وسلم في الخصاء ، فقال : لا ، ولكن عليك بالصَّوْم فإِنّه مَجْفَرَةٌ ».</w:t>
      </w:r>
    </w:p>
    <w:p>
      <w:pPr>
        <w:pStyle w:val="BookText"/>
      </w:pPr>
      <w:r>
        <w:rPr>
          <w:rFonts w:ascii="Amiri" w:hAnsi="Amiri" w:eastAsia="Amiri" w:cs="Amiri"/>
          <w:lang w:bidi="ar-SA"/>
          <w:color w:val="111111"/>
          <w:sz w:val="28"/>
          <w:szCs w:val="28"/>
          <w:rtl/>
        </w:rPr>
        <w:t xml:space="preserve">و [ مُفْعَلة ] ، بضم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2340" w:name="_Toc1841"/>
      <w:r>
        <w:t>مُجْفَرة</w:t>
      </w:r>
      <w:bookmarkEnd w:id="2340"/>
    </w:p>
    <w:p>
      <w:pPr>
        <w:pStyle w:val="BookText"/>
      </w:pPr>
      <w:r>
        <w:rPr>
          <w:rFonts w:ascii="Amiri" w:hAnsi="Amiri" w:eastAsia="Amiri" w:cs="Amiri"/>
          <w:lang w:bidi="ar-SA"/>
          <w:color w:val="111111"/>
          <w:sz w:val="28"/>
          <w:szCs w:val="28"/>
          <w:rtl/>
        </w:rPr>
        <w:t xml:space="preserve">[مُجْفَرة] : ناقة مُجْفَرة : أي عظيمة الجنبين.</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و</w:t>
      </w:r>
    </w:p>
    <w:p>
      <w:pPr>
        <w:pStyle w:val="Heading5"/>
      </w:pPr>
      <w:bookmarkStart w:id="2341" w:name="_Toc1842"/>
      <w:r>
        <w:t>الجافي</w:t>
      </w:r>
      <w:bookmarkEnd w:id="2341"/>
    </w:p>
    <w:p>
      <w:pPr>
        <w:pStyle w:val="BookText"/>
      </w:pPr>
      <w:r>
        <w:rPr>
          <w:rFonts w:ascii="Amiri" w:hAnsi="Amiri" w:eastAsia="Amiri" w:cs="Amiri"/>
          <w:lang w:bidi="ar-SA"/>
          <w:color w:val="111111"/>
          <w:sz w:val="28"/>
          <w:szCs w:val="28"/>
          <w:rtl/>
        </w:rPr>
        <w:t xml:space="preserve">[الجافي] : الغليظ من كل شيء.</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342" w:name="_Toc1843"/>
      <w:r>
        <w:t>الجُفَال</w:t>
      </w:r>
      <w:bookmarkEnd w:id="2342"/>
    </w:p>
    <w:p>
      <w:pPr>
        <w:pStyle w:val="BookText"/>
      </w:pPr>
      <w:r>
        <w:rPr>
          <w:rFonts w:ascii="Amiri" w:hAnsi="Amiri" w:eastAsia="Amiri" w:cs="Amiri"/>
          <w:lang w:bidi="ar-SA"/>
          <w:color w:val="111111"/>
          <w:sz w:val="28"/>
          <w:szCs w:val="28"/>
          <w:rtl/>
        </w:rPr>
        <w:t xml:space="preserve">[الجُفَال] : ما نفاه السيل.</w:t>
      </w:r>
    </w:p>
    <w:p>
      <w:pPr>
        <w:pStyle w:val="BookText"/>
      </w:pPr>
      <w:r>
        <w:rPr>
          <w:rFonts w:ascii="Amiri" w:hAnsi="Amiri" w:eastAsia="Amiri" w:cs="Amiri"/>
          <w:lang w:bidi="ar-SA"/>
          <w:color w:val="111111"/>
          <w:sz w:val="28"/>
          <w:szCs w:val="28"/>
          <w:rtl/>
        </w:rPr>
        <w:t xml:space="preserve">والجُفَال : الشعر الكثير والصوف ، قال ذو الرُّمَّة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وأَسْوَدَ كالأَسَاوِدِ مُسْبَكِرّاً</w:t>
      </w:r>
    </w:p>
    <w:p>
      <w:pPr>
        <w:pStyle w:val="BookText"/>
      </w:pPr>
      <w:r>
        <w:rPr>
          <w:rFonts w:ascii="Amiri" w:hAnsi="Amiri" w:eastAsia="Amiri" w:cs="Amiri"/>
          <w:lang w:bidi="ar-SA"/>
          <w:color w:val="111111"/>
          <w:sz w:val="28"/>
          <w:szCs w:val="28"/>
          <w:rtl/>
        </w:rPr>
        <w:t xml:space="preserve">على المَتْنَيْنِ مُنْسَدِلاً جُفَالا</w:t>
      </w:r>
    </w:p>
    <w:p>
      <w:pPr>
        <w:pStyle w:val="BookText"/>
      </w:pPr>
      <w:r>
        <w:rPr>
          <w:rFonts w:ascii="Amiri" w:hAnsi="Amiri" w:eastAsia="Amiri" w:cs="Amiri"/>
          <w:lang w:bidi="ar-SA"/>
          <w:color w:val="111111"/>
          <w:sz w:val="28"/>
          <w:szCs w:val="28"/>
          <w:rtl/>
        </w:rPr>
        <w:t xml:space="preserve">همزة</w:t>
      </w:r>
    </w:p>
    <w:p>
      <w:pPr>
        <w:pStyle w:val="Heading5"/>
      </w:pPr>
      <w:bookmarkStart w:id="2343" w:name="_Toc1844"/>
      <w:r>
        <w:t>الجُفَاء</w:t>
      </w:r>
      <w:bookmarkEnd w:id="2343"/>
    </w:p>
    <w:p>
      <w:pPr>
        <w:pStyle w:val="BookText"/>
      </w:pPr>
      <w:r>
        <w:rPr>
          <w:rFonts w:ascii="Amiri" w:hAnsi="Amiri" w:eastAsia="Amiri" w:cs="Amiri"/>
          <w:lang w:bidi="ar-SA"/>
          <w:color w:val="111111"/>
          <w:sz w:val="28"/>
          <w:szCs w:val="28"/>
          <w:rtl/>
        </w:rPr>
        <w:t xml:space="preserve">[الجُفَاء] : الباطل الذي ليس بشيء ، قال الله تعالى : ( فَأَمَّا الزَّبَدُ فَيَذْهَبُ جُفاءً )</w:t>
      </w:r>
      <w:r>
        <w:rPr>
          <w:rStyle w:val="FootnoteReference"/>
        </w:rPr>
        <w:footnoteReference w:id="1060"/>
      </w:r>
      <w:r>
        <w:rPr>
          <w:rFonts w:ascii="IRNazanin" w:hAnsi="IRNazanin" w:eastAsia="IRNazanin" w:cs="IRNazanin"/>
          <w:lang w:bidi="fa-IR"/>
          <w:color w:val="111111"/>
          <w:sz w:val="28"/>
          <w:szCs w:val="28"/>
          <w:rtl/>
        </w:rPr>
        <w:t xml:space="preserve">، وقال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1122]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86" w:name="pg14428_153497"/>
    <w:bookmarkEnd w:id="386"/>
    <w:p>
      <w:pPr>
        <w:pStyle w:val="BookText"/>
      </w:pPr>
      <w:r>
        <w:rPr>
          <w:rFonts w:ascii="Amiri" w:hAnsi="Amiri" w:eastAsia="Amiri" w:cs="Amiri"/>
          <w:lang w:bidi="ar-SA"/>
          <w:color w:val="111111"/>
          <w:sz w:val="28"/>
          <w:szCs w:val="28"/>
          <w:rtl/>
        </w:rPr>
        <w:t xml:space="preserve">حَمَيْتُ عَنِ العُهَّارِ أَطْهَارَ أُمِّهِ</w:t>
      </w:r>
    </w:p>
    <w:p>
      <w:pPr>
        <w:pStyle w:val="BookText"/>
      </w:pPr>
      <w:r>
        <w:rPr>
          <w:rFonts w:ascii="Amiri" w:hAnsi="Amiri" w:eastAsia="Amiri" w:cs="Amiri"/>
          <w:lang w:bidi="ar-SA"/>
          <w:color w:val="111111"/>
          <w:sz w:val="28"/>
          <w:szCs w:val="28"/>
          <w:rtl/>
        </w:rPr>
        <w:t xml:space="preserve">وبَعْضُ الرِّجَالِ المُدَّعِينَ جُفَاءُ</w:t>
      </w:r>
    </w:p>
    <w:p>
      <w:pPr>
        <w:pStyle w:val="BookText"/>
      </w:pPr>
      <w:r>
        <w:rPr>
          <w:rFonts w:ascii="Amiri" w:hAnsi="Amiri" w:eastAsia="Amiri" w:cs="Amiri"/>
          <w:lang w:bidi="ar-SA"/>
          <w:color w:val="111111"/>
          <w:sz w:val="28"/>
          <w:szCs w:val="28"/>
          <w:rtl/>
        </w:rPr>
        <w:t xml:space="preserve">والجُفَاء : ما رمى به السيل والقِدْر من الزَّبَد.</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344" w:name="_Toc1845"/>
      <w:r>
        <w:t>الجُفَالة</w:t>
      </w:r>
      <w:bookmarkEnd w:id="2344"/>
    </w:p>
    <w:p>
      <w:pPr>
        <w:pStyle w:val="BookText"/>
      </w:pPr>
      <w:r>
        <w:rPr>
          <w:rFonts w:ascii="Amiri" w:hAnsi="Amiri" w:eastAsia="Amiri" w:cs="Amiri"/>
          <w:lang w:bidi="ar-SA"/>
          <w:color w:val="111111"/>
          <w:sz w:val="28"/>
          <w:szCs w:val="28"/>
          <w:rtl/>
        </w:rPr>
        <w:t xml:space="preserve">[الجُفَالة] : جماعة من الناس ذهبوا ثم جاؤوا.</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345" w:name="_Toc1846"/>
      <w:r>
        <w:t>الجِفار</w:t>
      </w:r>
      <w:bookmarkEnd w:id="2345"/>
    </w:p>
    <w:p>
      <w:pPr>
        <w:pStyle w:val="BookText"/>
      </w:pPr>
      <w:r>
        <w:rPr>
          <w:rFonts w:ascii="Amiri" w:hAnsi="Amiri" w:eastAsia="Amiri" w:cs="Amiri"/>
          <w:lang w:bidi="ar-SA"/>
          <w:color w:val="111111"/>
          <w:sz w:val="28"/>
          <w:szCs w:val="28"/>
          <w:rtl/>
        </w:rPr>
        <w:t xml:space="preserve">[الجِفار] : اسم موضع باليمن ، قال مالك ابن حَرِيم الدَّالانِيُّ الوَادِعيُ </w:t>
      </w:r>
      <w:r>
        <w:rPr>
          <w:rStyle w:val="FootnoteReference"/>
        </w:rPr>
        <w:footnoteReference w:id="1062"/>
      </w:r>
    </w:p>
    <w:p>
      <w:pPr>
        <w:pStyle w:val="BookText"/>
      </w:pPr>
      <w:r>
        <w:rPr>
          <w:rFonts w:ascii="Amiri" w:hAnsi="Amiri" w:eastAsia="Amiri" w:cs="Amiri"/>
          <w:lang w:bidi="ar-SA"/>
          <w:color w:val="111111"/>
          <w:sz w:val="28"/>
          <w:szCs w:val="28"/>
          <w:rtl/>
        </w:rPr>
        <w:t xml:space="preserve">تذكرت ليلى والركاب كأنها</w:t>
      </w:r>
    </w:p>
    <w:p>
      <w:pPr>
        <w:pStyle w:val="BookText"/>
      </w:pPr>
      <w:r>
        <w:rPr>
          <w:rFonts w:ascii="Amiri" w:hAnsi="Amiri" w:eastAsia="Amiri" w:cs="Amiri"/>
          <w:lang w:bidi="ar-SA"/>
          <w:color w:val="111111"/>
          <w:sz w:val="28"/>
          <w:szCs w:val="28"/>
          <w:rtl/>
        </w:rPr>
        <w:t xml:space="preserve">قطاً وارد بين اللفاظ ولعلما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أَلَمَّتْ سُلَيْمَى والرِّكَابُ </w:t>
      </w:r>
      <w:r>
        <w:rPr>
          <w:rStyle w:val="FootnoteReference"/>
        </w:rPr>
        <w:footnoteReference w:id="1063"/>
      </w:r>
      <w:r>
        <w:rPr>
          <w:rFonts w:ascii="Amiri" w:hAnsi="Amiri" w:eastAsia="Amiri" w:cs="Amiri"/>
          <w:lang w:bidi="ar-SA"/>
          <w:color w:val="111111"/>
          <w:sz w:val="28"/>
          <w:szCs w:val="28"/>
          <w:rtl/>
        </w:rPr>
        <w:t xml:space="preserve">كأَنَّها</w:t>
      </w:r>
    </w:p>
    <w:p>
      <w:pPr>
        <w:pStyle w:val="BookText"/>
      </w:pPr>
      <w:r>
        <w:rPr>
          <w:rFonts w:ascii="Amiri" w:hAnsi="Amiri" w:eastAsia="Amiri" w:cs="Amiri"/>
          <w:lang w:bidi="ar-SA"/>
          <w:color w:val="111111"/>
          <w:sz w:val="28"/>
          <w:szCs w:val="28"/>
          <w:rtl/>
        </w:rPr>
        <w:t xml:space="preserve">قَطاً وارِدٌ ماءَ الجِفارِ فَلَعْلَعا</w:t>
      </w:r>
    </w:p>
    <w:p>
      <w:pPr>
        <w:pStyle w:val="BookText"/>
      </w:pPr>
      <w:r>
        <w:rPr>
          <w:rFonts w:ascii="Amiri" w:hAnsi="Amiri" w:eastAsia="Amiri" w:cs="Amiri"/>
          <w:lang w:bidi="ar-SA"/>
          <w:color w:val="111111"/>
          <w:sz w:val="28"/>
          <w:szCs w:val="28"/>
          <w:rtl/>
        </w:rPr>
        <w:t xml:space="preserve">والجِفار : جمع جَفْر.</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346" w:name="_Toc1847"/>
      <w:r>
        <w:t>الجَفِير</w:t>
      </w:r>
      <w:bookmarkEnd w:id="2346"/>
    </w:p>
    <w:p>
      <w:pPr>
        <w:pStyle w:val="BookText"/>
      </w:pPr>
      <w:r>
        <w:rPr>
          <w:rFonts w:ascii="Amiri" w:hAnsi="Amiri" w:eastAsia="Amiri" w:cs="Amiri"/>
          <w:lang w:bidi="ar-SA"/>
          <w:color w:val="111111"/>
          <w:sz w:val="28"/>
          <w:szCs w:val="28"/>
          <w:rtl/>
        </w:rPr>
        <w:t xml:space="preserve">[الجَفِير] : الكنانة الواسعة ، قال حُبَابُ ابن المُنْذِر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وكُنَّا لَهُ في كُلِّ أَمْرٍ يَزِينُهُ</w:t>
      </w:r>
    </w:p>
    <w:p>
      <w:pPr>
        <w:pStyle w:val="BookText"/>
      </w:pPr>
      <w:r>
        <w:rPr>
          <w:rFonts w:ascii="Amiri" w:hAnsi="Amiri" w:eastAsia="Amiri" w:cs="Amiri"/>
          <w:lang w:bidi="ar-SA"/>
          <w:color w:val="111111"/>
          <w:sz w:val="28"/>
          <w:szCs w:val="28"/>
          <w:rtl/>
        </w:rPr>
        <w:t xml:space="preserve">سِهاماً حِداداً ضَمَّهُنَ جَفِيرُ</w:t>
      </w:r>
    </w:p>
    <w:p>
      <w:pPr>
        <w:pStyle w:val="BookText"/>
      </w:pPr>
      <w:r>
        <w:rPr>
          <w:rFonts w:ascii="Amiri" w:hAnsi="Amiri" w:eastAsia="Amiri" w:cs="Amiri"/>
          <w:lang w:bidi="ar-SA"/>
          <w:color w:val="111111"/>
          <w:sz w:val="28"/>
          <w:szCs w:val="28"/>
          <w:rtl/>
        </w:rPr>
        <w:t xml:space="preserve">فَعَلى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347" w:name="_Toc1848"/>
      <w:r>
        <w:t>الجَفَلى</w:t>
      </w:r>
      <w:bookmarkEnd w:id="2347"/>
    </w:p>
    <w:p>
      <w:pPr>
        <w:pStyle w:val="BookText"/>
      </w:pPr>
      <w:r>
        <w:rPr>
          <w:rFonts w:ascii="Amiri" w:hAnsi="Amiri" w:eastAsia="Amiri" w:cs="Amiri"/>
          <w:lang w:bidi="ar-SA"/>
          <w:color w:val="111111"/>
          <w:sz w:val="28"/>
          <w:szCs w:val="28"/>
          <w:rtl/>
        </w:rPr>
        <w:t xml:space="preserve">[الجَفَلى] : أن يدعوَ الرجل الناسَ إِلى</w:t>
      </w:r>
    </w:p>
    <w:p>
      <w:pPr>
        <w:pStyle w:val="BookText"/>
      </w:pPr>
      <w:r>
        <w:rPr>
          <w:rFonts w:ascii="IRNazanin" w:hAnsi="IRNazanin" w:eastAsia="IRNazanin" w:cs="IRNazanin"/>
          <w:lang w:bidi="fa-IR"/>
          <w:color w:val="111111"/>
          <w:sz w:val="28"/>
          <w:szCs w:val="28"/>
          <w:rtl/>
        </w:rPr>
        <w:t xml:space="preserve">[شماره صفحه واقعی : 1123]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طعامه عامةً من غير اختصاص ، قال طرفة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في المَشْتاةِ نَدْعُو الجَفَلَى</w:t>
      </w:r>
    </w:p>
    <w:p>
      <w:pPr>
        <w:pStyle w:val="BookText"/>
      </w:pPr>
      <w:r>
        <w:rPr>
          <w:rFonts w:ascii="Amiri" w:hAnsi="Amiri" w:eastAsia="Amiri" w:cs="Amiri"/>
          <w:lang w:bidi="ar-SA"/>
          <w:color w:val="111111"/>
          <w:sz w:val="28"/>
          <w:szCs w:val="28"/>
          <w:rtl/>
        </w:rPr>
        <w:t xml:space="preserve">لا تَرَى الآدِبَ فِينا يَنْتَقِرْ</w:t>
      </w:r>
    </w:p>
    <w:p>
      <w:pPr>
        <w:pStyle w:val="BookText"/>
      </w:pPr>
      <w:r>
        <w:rPr>
          <w:rFonts w:ascii="IRNazanin" w:hAnsi="IRNazanin" w:eastAsia="IRNazanin" w:cs="IRNazanin"/>
          <w:lang w:bidi="fa-IR"/>
          <w:color w:val="111111"/>
          <w:sz w:val="28"/>
          <w:szCs w:val="28"/>
          <w:rtl/>
        </w:rPr>
        <w:t xml:space="preserve">[شماره صفحه واقعی : 1124]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87" w:name="pg14428_153499"/>
    <w:bookmarkEnd w:id="387"/>
    <w:p>
      <w:pPr>
        <w:pStyle w:val="Heading4"/>
      </w:pPr>
      <w:bookmarkStart w:id="2348" w:name="_Toc1849"/>
      <w:r>
        <w:t>الأفعال</w:t>
      </w:r>
      <w:bookmarkEnd w:id="2348"/>
    </w:p>
    <w:p>
      <w:pPr>
        <w:pStyle w:val="Heading5"/>
      </w:pPr>
      <w:bookmarkStart w:id="2349" w:name="_Toc1850"/>
      <w:r>
        <w:t>اشارة</w:t>
      </w:r>
      <w:bookmarkEnd w:id="2349"/>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2350" w:name="_Toc1851"/>
      <w:r>
        <w:t>جَفَر</w:t>
      </w:r>
      <w:bookmarkEnd w:id="2350"/>
    </w:p>
    <w:p>
      <w:pPr>
        <w:pStyle w:val="BookText"/>
      </w:pPr>
      <w:r>
        <w:rPr>
          <w:rFonts w:ascii="Amiri" w:hAnsi="Amiri" w:eastAsia="Amiri" w:cs="Amiri"/>
          <w:lang w:bidi="ar-SA"/>
          <w:color w:val="111111"/>
          <w:sz w:val="28"/>
          <w:szCs w:val="28"/>
          <w:rtl/>
        </w:rPr>
        <w:t xml:space="preserve">[جَفَر] الفحل جُفُوراً : إِذا أكثر الضِّرَاب فتركه وفَتَر عنه.</w:t>
      </w:r>
    </w:p>
    <w:p>
      <w:pPr>
        <w:pStyle w:val="BookText"/>
      </w:pPr>
      <w:r>
        <w:rPr>
          <w:rFonts w:ascii="IRNazanin" w:hAnsi="IRNazanin" w:eastAsia="IRNazanin" w:cs="IRNazanin"/>
          <w:lang w:bidi="fa-IR"/>
          <w:color w:val="111111"/>
          <w:sz w:val="28"/>
          <w:szCs w:val="28"/>
          <w:rtl/>
        </w:rPr>
        <w:t xml:space="preserve">ل</w:t>
      </w:r>
    </w:p>
    <w:p>
      <w:pPr>
        <w:pStyle w:val="Heading5"/>
      </w:pPr>
      <w:bookmarkStart w:id="2351" w:name="_Toc1852"/>
      <w:r>
        <w:t>جَفَل</w:t>
      </w:r>
      <w:bookmarkEnd w:id="2351"/>
    </w:p>
    <w:p>
      <w:pPr>
        <w:pStyle w:val="BookText"/>
      </w:pPr>
      <w:r>
        <w:rPr>
          <w:rFonts w:ascii="Amiri" w:hAnsi="Amiri" w:eastAsia="Amiri" w:cs="Amiri"/>
          <w:lang w:bidi="ar-SA"/>
          <w:color w:val="111111"/>
          <w:sz w:val="28"/>
          <w:szCs w:val="28"/>
          <w:rtl/>
        </w:rPr>
        <w:t xml:space="preserve">[جَفَل] : الجُفُول : سرعة العدو. يقال : جفل الظَّلِيمُ وأَجْفَل.</w:t>
      </w:r>
    </w:p>
    <w:p>
      <w:pPr>
        <w:pStyle w:val="BookText"/>
      </w:pPr>
      <w:r>
        <w:rPr>
          <w:rFonts w:ascii="IRNazanin" w:hAnsi="IRNazanin" w:eastAsia="IRNazanin" w:cs="IRNazanin"/>
          <w:lang w:bidi="fa-IR"/>
          <w:color w:val="111111"/>
          <w:sz w:val="28"/>
          <w:szCs w:val="28"/>
          <w:rtl/>
        </w:rPr>
        <w:t xml:space="preserve">و</w:t>
      </w:r>
    </w:p>
    <w:p>
      <w:pPr>
        <w:pStyle w:val="Heading5"/>
      </w:pPr>
      <w:bookmarkStart w:id="2352" w:name="_Toc1853"/>
      <w:r>
        <w:t>جَفَاه</w:t>
      </w:r>
      <w:bookmarkEnd w:id="2352"/>
    </w:p>
    <w:p>
      <w:pPr>
        <w:pStyle w:val="BookText"/>
      </w:pPr>
      <w:r>
        <w:rPr>
          <w:rFonts w:ascii="Amiri" w:hAnsi="Amiri" w:eastAsia="Amiri" w:cs="Amiri"/>
          <w:lang w:bidi="ar-SA"/>
          <w:color w:val="111111"/>
          <w:sz w:val="28"/>
          <w:szCs w:val="28"/>
          <w:rtl/>
        </w:rPr>
        <w:t xml:space="preserve">[جَفَاه] جَفاءً : نقيض بَرَّه.</w:t>
      </w:r>
    </w:p>
    <w:p>
      <w:pPr>
        <w:pStyle w:val="BookText"/>
      </w:pPr>
      <w:r>
        <w:rPr>
          <w:rFonts w:ascii="Amiri" w:hAnsi="Amiri" w:eastAsia="Amiri" w:cs="Amiri"/>
          <w:lang w:bidi="ar-SA"/>
          <w:color w:val="111111"/>
          <w:sz w:val="28"/>
          <w:szCs w:val="28"/>
          <w:rtl/>
        </w:rPr>
        <w:t xml:space="preserve">وجَفَا السرجُ عن ظهر الفرس : إِذا لم يلزم. وكذلك ما أشبهه.</w:t>
      </w:r>
    </w:p>
    <w:p>
      <w:pPr>
        <w:pStyle w:val="BookText"/>
      </w:pPr>
      <w:r>
        <w:rPr>
          <w:rFonts w:ascii="Amiri" w:hAnsi="Amiri" w:eastAsia="Amiri" w:cs="Amiri"/>
          <w:lang w:bidi="ar-SA"/>
          <w:color w:val="111111"/>
          <w:sz w:val="28"/>
          <w:szCs w:val="28"/>
          <w:rtl/>
        </w:rPr>
        <w:t xml:space="preserve">وجَفا الجنبُ عن الفراش : إِذا لم يستقر عليه من همّ أو وجع.</w:t>
      </w:r>
    </w:p>
    <w:p>
      <w:pPr>
        <w:pStyle w:val="BookText"/>
      </w:pPr>
      <w:r>
        <w:rPr>
          <w:rFonts w:ascii="Amiri" w:hAnsi="Amiri" w:eastAsia="Amiri" w:cs="Amiri"/>
          <w:lang w:bidi="ar-SA"/>
          <w:color w:val="111111"/>
          <w:sz w:val="28"/>
          <w:szCs w:val="28"/>
          <w:rtl/>
        </w:rPr>
        <w:t xml:space="preserve">فعَلَ يفعَل ، بفتح العين فيهما</w:t>
      </w:r>
    </w:p>
    <w:p>
      <w:pPr>
        <w:pStyle w:val="BookText"/>
      </w:pPr>
      <w:r>
        <w:rPr>
          <w:rFonts w:ascii="IRNazanin" w:hAnsi="IRNazanin" w:eastAsia="IRNazanin" w:cs="IRNazanin"/>
          <w:lang w:bidi="fa-IR"/>
          <w:color w:val="111111"/>
          <w:sz w:val="28"/>
          <w:szCs w:val="28"/>
          <w:rtl/>
        </w:rPr>
        <w:t xml:space="preserve">خ</w:t>
      </w:r>
    </w:p>
    <w:p>
      <w:pPr>
        <w:pStyle w:val="Heading5"/>
      </w:pPr>
      <w:bookmarkStart w:id="2353" w:name="_Toc1854"/>
      <w:r>
        <w:t>جَفَخ</w:t>
      </w:r>
      <w:bookmarkEnd w:id="2353"/>
    </w:p>
    <w:p>
      <w:pPr>
        <w:pStyle w:val="BookText"/>
      </w:pPr>
      <w:r>
        <w:rPr>
          <w:rFonts w:ascii="Amiri" w:hAnsi="Amiri" w:eastAsia="Amiri" w:cs="Amiri"/>
          <w:lang w:bidi="ar-SA"/>
          <w:color w:val="111111"/>
          <w:sz w:val="28"/>
          <w:szCs w:val="28"/>
          <w:rtl/>
        </w:rPr>
        <w:t xml:space="preserve">[جَفَخ] ، بالخاء معجمة : إِذا فخر وتكبر.</w:t>
      </w:r>
    </w:p>
    <w:p>
      <w:pPr>
        <w:pStyle w:val="BookText"/>
      </w:pPr>
      <w:r>
        <w:rPr>
          <w:rFonts w:ascii="Amiri" w:hAnsi="Amiri" w:eastAsia="Amiri" w:cs="Amiri"/>
          <w:lang w:bidi="ar-SA"/>
          <w:color w:val="111111"/>
          <w:sz w:val="28"/>
          <w:szCs w:val="28"/>
          <w:rtl/>
        </w:rPr>
        <w:t xml:space="preserve">همزة</w:t>
      </w:r>
    </w:p>
    <w:p>
      <w:pPr>
        <w:pStyle w:val="Heading5"/>
      </w:pPr>
      <w:bookmarkStart w:id="2354" w:name="_Toc1855"/>
      <w:r>
        <w:t>جَفَأ</w:t>
      </w:r>
      <w:bookmarkEnd w:id="2354"/>
    </w:p>
    <w:p>
      <w:pPr>
        <w:pStyle w:val="BookText"/>
      </w:pPr>
      <w:r>
        <w:rPr>
          <w:rFonts w:ascii="Amiri" w:hAnsi="Amiri" w:eastAsia="Amiri" w:cs="Amiri"/>
          <w:lang w:bidi="ar-SA"/>
          <w:color w:val="111111"/>
          <w:sz w:val="28"/>
          <w:szCs w:val="28"/>
          <w:rtl/>
        </w:rPr>
        <w:t xml:space="preserve">[جَفَأ] : السيلُ والوادي جُفُوءاً </w:t>
      </w:r>
      <w:r>
        <w:rPr>
          <w:rStyle w:val="FootnoteReference"/>
        </w:rPr>
        <w:footnoteReference w:id="1066"/>
      </w:r>
      <w:r>
        <w:rPr>
          <w:rFonts w:ascii="Amiri" w:hAnsi="Amiri" w:eastAsia="Amiri" w:cs="Amiri"/>
          <w:lang w:bidi="ar-SA"/>
          <w:color w:val="111111"/>
          <w:sz w:val="28"/>
          <w:szCs w:val="28"/>
          <w:rtl/>
        </w:rPr>
        <w:t xml:space="preserve">، مهموز : إِذا رمى بالزَّبَد.</w:t>
      </w:r>
    </w:p>
    <w:p>
      <w:pPr>
        <w:pStyle w:val="BookText"/>
      </w:pPr>
      <w:r>
        <w:rPr>
          <w:rFonts w:ascii="Amiri" w:hAnsi="Amiri" w:eastAsia="Amiri" w:cs="Amiri"/>
          <w:lang w:bidi="ar-SA"/>
          <w:color w:val="111111"/>
          <w:sz w:val="28"/>
          <w:szCs w:val="28"/>
          <w:rtl/>
        </w:rPr>
        <w:t xml:space="preserve">وجَفَأَت القِدْر بالزَّبَد : إِذا ألقته عند الغليان.</w:t>
      </w:r>
    </w:p>
    <w:p>
      <w:pPr>
        <w:pStyle w:val="BookText"/>
      </w:pPr>
      <w:r>
        <w:rPr>
          <w:rFonts w:ascii="Amiri" w:hAnsi="Amiri" w:eastAsia="Amiri" w:cs="Amiri"/>
          <w:lang w:bidi="ar-SA"/>
          <w:color w:val="111111"/>
          <w:sz w:val="28"/>
          <w:szCs w:val="28"/>
          <w:rtl/>
        </w:rPr>
        <w:t xml:space="preserve">وجفأتُ الرجلَ : إِذا صرعتُه.</w:t>
      </w:r>
    </w:p>
    <w:p>
      <w:pPr>
        <w:pStyle w:val="BookText"/>
      </w:pPr>
      <w:r>
        <w:rPr>
          <w:rFonts w:ascii="Amiri" w:hAnsi="Amiri" w:eastAsia="Amiri" w:cs="Amiri"/>
          <w:lang w:bidi="ar-SA"/>
          <w:color w:val="111111"/>
          <w:sz w:val="28"/>
          <w:szCs w:val="28"/>
          <w:rtl/>
        </w:rPr>
        <w:t xml:space="preserve">وجَفَأه جَفْئاً : أي دفعه.</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س</w:t>
      </w:r>
    </w:p>
    <w:p>
      <w:pPr>
        <w:pStyle w:val="Heading5"/>
      </w:pPr>
      <w:bookmarkStart w:id="2355" w:name="_Toc1856"/>
      <w:r>
        <w:t>جَفَس</w:t>
      </w:r>
      <w:bookmarkEnd w:id="2355"/>
    </w:p>
    <w:p>
      <w:pPr>
        <w:pStyle w:val="BookText"/>
      </w:pPr>
      <w:r>
        <w:rPr>
          <w:rFonts w:ascii="Amiri" w:hAnsi="Amiri" w:eastAsia="Amiri" w:cs="Amiri"/>
          <w:lang w:bidi="ar-SA"/>
          <w:color w:val="111111"/>
          <w:sz w:val="28"/>
          <w:szCs w:val="28"/>
          <w:rtl/>
        </w:rPr>
        <w:t xml:space="preserve">[جَفَس] جَفَساً : إِذا اتَّخَم.</w:t>
      </w:r>
    </w:p>
    <w:p>
      <w:pPr>
        <w:pStyle w:val="BookText"/>
      </w:pPr>
      <w:r>
        <w:rPr>
          <w:rFonts w:ascii="IRNazanin" w:hAnsi="IRNazanin" w:eastAsia="IRNazanin" w:cs="IRNazanin"/>
          <w:lang w:bidi="fa-IR"/>
          <w:color w:val="111111"/>
          <w:sz w:val="28"/>
          <w:szCs w:val="28"/>
          <w:rtl/>
        </w:rPr>
        <w:t xml:space="preserve">[شماره صفحه واقعی : 1125]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88" w:name="pg14428_153500"/>
    <w:bookmarkEnd w:id="388"/>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356" w:name="_Toc1857"/>
      <w:r>
        <w:t>أجفر</w:t>
      </w:r>
      <w:bookmarkEnd w:id="2356"/>
    </w:p>
    <w:p>
      <w:pPr>
        <w:pStyle w:val="BookText"/>
      </w:pPr>
      <w:r>
        <w:rPr>
          <w:rFonts w:ascii="Amiri" w:hAnsi="Amiri" w:eastAsia="Amiri" w:cs="Amiri"/>
          <w:lang w:bidi="ar-SA"/>
          <w:color w:val="111111"/>
          <w:sz w:val="28"/>
          <w:szCs w:val="28"/>
          <w:rtl/>
        </w:rPr>
        <w:t xml:space="preserve">[أجفر] : فرس مُجْفَر : أي عظيم الجُفْرَة ، وهي وسطه.</w:t>
      </w:r>
    </w:p>
    <w:p>
      <w:pPr>
        <w:pStyle w:val="BookText"/>
      </w:pPr>
      <w:r>
        <w:rPr>
          <w:rFonts w:ascii="Amiri" w:hAnsi="Amiri" w:eastAsia="Amiri" w:cs="Amiri"/>
          <w:lang w:bidi="ar-SA"/>
          <w:color w:val="111111"/>
          <w:sz w:val="28"/>
          <w:szCs w:val="28"/>
          <w:rtl/>
        </w:rPr>
        <w:t xml:space="preserve">والمُجْفَر : العظيم الجنبين.</w:t>
      </w:r>
    </w:p>
    <w:p>
      <w:pPr>
        <w:pStyle w:val="BookText"/>
      </w:pPr>
      <w:r>
        <w:rPr>
          <w:rFonts w:ascii="Amiri" w:hAnsi="Amiri" w:eastAsia="Amiri" w:cs="Amiri"/>
          <w:lang w:bidi="ar-SA"/>
          <w:color w:val="111111"/>
          <w:sz w:val="28"/>
          <w:szCs w:val="28"/>
          <w:rtl/>
        </w:rPr>
        <w:t xml:space="preserve">وأجْفَرْتُ الشيءَ : إِذا قطعتُه. قال أعرابي : لا تَنْكِحَنَّ أربعاً فيُفْلِسْنَكَ ويُهْرِمْنَكَ ويُنْحِلْنَكَ ويُجْفِرْنَكَ. ويقال : كنت آتيكم فأجْفَرْتُكم : أي قطعتُكم.</w:t>
      </w:r>
    </w:p>
    <w:p>
      <w:pPr>
        <w:pStyle w:val="BookText"/>
      </w:pPr>
      <w:r>
        <w:rPr>
          <w:rFonts w:ascii="Amiri" w:hAnsi="Amiri" w:eastAsia="Amiri" w:cs="Amiri"/>
          <w:lang w:bidi="ar-SA"/>
          <w:color w:val="111111"/>
          <w:sz w:val="28"/>
          <w:szCs w:val="28"/>
          <w:rtl/>
        </w:rPr>
        <w:t xml:space="preserve">وأَجْفَرْتُ ما كنتُ فيه : أي تركتُه.</w:t>
      </w:r>
    </w:p>
    <w:p>
      <w:pPr>
        <w:pStyle w:val="BookText"/>
      </w:pPr>
      <w:r>
        <w:rPr>
          <w:rFonts w:ascii="IRNazanin" w:hAnsi="IRNazanin" w:eastAsia="IRNazanin" w:cs="IRNazanin"/>
          <w:lang w:bidi="fa-IR"/>
          <w:color w:val="111111"/>
          <w:sz w:val="28"/>
          <w:szCs w:val="28"/>
          <w:rtl/>
        </w:rPr>
        <w:t xml:space="preserve">ل</w:t>
      </w:r>
    </w:p>
    <w:p>
      <w:pPr>
        <w:pStyle w:val="Heading5"/>
      </w:pPr>
      <w:bookmarkStart w:id="2357" w:name="_Toc1858"/>
      <w:r>
        <w:t>أَجْفَل</w:t>
      </w:r>
      <w:bookmarkEnd w:id="2357"/>
    </w:p>
    <w:p>
      <w:pPr>
        <w:pStyle w:val="BookText"/>
      </w:pPr>
      <w:r>
        <w:rPr>
          <w:rFonts w:ascii="Amiri" w:hAnsi="Amiri" w:eastAsia="Amiri" w:cs="Amiri"/>
          <w:lang w:bidi="ar-SA"/>
          <w:color w:val="111111"/>
          <w:sz w:val="28"/>
          <w:szCs w:val="28"/>
          <w:rtl/>
        </w:rPr>
        <w:t xml:space="preserve">[أَجْفَل] القومُ : أي هربوا.</w:t>
      </w:r>
    </w:p>
    <w:p>
      <w:pPr>
        <w:pStyle w:val="BookText"/>
      </w:pPr>
      <w:r>
        <w:rPr>
          <w:rFonts w:ascii="Amiri" w:hAnsi="Amiri" w:eastAsia="Amiri" w:cs="Amiri"/>
          <w:lang w:bidi="ar-SA"/>
          <w:color w:val="111111"/>
          <w:sz w:val="28"/>
          <w:szCs w:val="28"/>
          <w:rtl/>
        </w:rPr>
        <w:t xml:space="preserve">وأَجْفَلَتِ الريحُ : أي أسرعت ، وريح مُجْفِلٌ.</w:t>
      </w:r>
    </w:p>
    <w:p>
      <w:pPr>
        <w:pStyle w:val="BookText"/>
      </w:pPr>
      <w:r>
        <w:rPr>
          <w:rFonts w:ascii="IRNazanin" w:hAnsi="IRNazanin" w:eastAsia="IRNazanin" w:cs="IRNazanin"/>
          <w:lang w:bidi="fa-IR"/>
          <w:color w:val="111111"/>
          <w:sz w:val="28"/>
          <w:szCs w:val="28"/>
          <w:rtl/>
        </w:rPr>
        <w:t xml:space="preserve">و</w:t>
      </w:r>
    </w:p>
    <w:p>
      <w:pPr>
        <w:pStyle w:val="Heading5"/>
      </w:pPr>
      <w:bookmarkStart w:id="2358" w:name="_Toc1859"/>
      <w:r>
        <w:t>أَجْفَى</w:t>
      </w:r>
      <w:bookmarkEnd w:id="2358"/>
    </w:p>
    <w:p>
      <w:pPr>
        <w:pStyle w:val="BookText"/>
      </w:pPr>
      <w:r>
        <w:rPr>
          <w:rFonts w:ascii="Amiri" w:hAnsi="Amiri" w:eastAsia="Amiri" w:cs="Amiri"/>
          <w:lang w:bidi="ar-SA"/>
          <w:color w:val="111111"/>
          <w:sz w:val="28"/>
          <w:szCs w:val="28"/>
          <w:rtl/>
        </w:rPr>
        <w:t xml:space="preserve">[أَجْفَى] : قال أبو زيد </w:t>
      </w:r>
      <w:r>
        <w:rPr>
          <w:rStyle w:val="FootnoteReference"/>
        </w:rPr>
        <w:footnoteReference w:id="1067"/>
      </w:r>
      <w:r>
        <w:rPr>
          <w:rFonts w:ascii="Amiri" w:hAnsi="Amiri" w:eastAsia="Amiri" w:cs="Amiri"/>
          <w:lang w:bidi="ar-SA"/>
          <w:color w:val="111111"/>
          <w:sz w:val="28"/>
          <w:szCs w:val="28"/>
          <w:rtl/>
        </w:rPr>
        <w:t xml:space="preserve">: يقال : أَجْفَيْتُ الماشيةَ : إِذا أَتعبتَها فلم تَدَعْها تأكل.</w:t>
      </w:r>
    </w:p>
    <w:p>
      <w:pPr>
        <w:pStyle w:val="BookText"/>
      </w:pPr>
      <w:r>
        <w:rPr>
          <w:rFonts w:ascii="Amiri" w:hAnsi="Amiri" w:eastAsia="Amiri" w:cs="Amiri"/>
          <w:lang w:bidi="ar-SA"/>
          <w:color w:val="111111"/>
          <w:sz w:val="28"/>
          <w:szCs w:val="28"/>
          <w:rtl/>
        </w:rPr>
        <w:t xml:space="preserve">وأَجْفَيْتُ السرجَ عن ظهر الفرس ونحوه فجفا.</w:t>
      </w:r>
    </w:p>
    <w:p>
      <w:pPr>
        <w:pStyle w:val="BookText"/>
      </w:pPr>
      <w:r>
        <w:rPr>
          <w:rFonts w:ascii="Amiri" w:hAnsi="Amiri" w:eastAsia="Amiri" w:cs="Amiri"/>
          <w:lang w:bidi="ar-SA"/>
          <w:color w:val="111111"/>
          <w:sz w:val="28"/>
          <w:szCs w:val="28"/>
          <w:rtl/>
        </w:rPr>
        <w:t xml:space="preserve">همزة</w:t>
      </w:r>
    </w:p>
    <w:p>
      <w:pPr>
        <w:pStyle w:val="Heading5"/>
      </w:pPr>
      <w:bookmarkStart w:id="2359" w:name="_Toc1860"/>
      <w:r>
        <w:t>أَجْفَأتِ</w:t>
      </w:r>
      <w:bookmarkEnd w:id="2359"/>
    </w:p>
    <w:p>
      <w:pPr>
        <w:pStyle w:val="BookText"/>
      </w:pPr>
      <w:r>
        <w:rPr>
          <w:rFonts w:ascii="Amiri" w:hAnsi="Amiri" w:eastAsia="Amiri" w:cs="Amiri"/>
          <w:lang w:bidi="ar-SA"/>
          <w:color w:val="111111"/>
          <w:sz w:val="28"/>
          <w:szCs w:val="28"/>
          <w:rtl/>
        </w:rPr>
        <w:t xml:space="preserve">[أَجْفَأتِ] القِدْرُ زَبَدَها ، مهموز : إِذا ألْقَتْه.</w:t>
      </w:r>
    </w:p>
    <w:p>
      <w:pPr>
        <w:pStyle w:val="BookText"/>
      </w:pPr>
      <w:r>
        <w:rPr>
          <w:rFonts w:ascii="Amiri" w:hAnsi="Amiri" w:eastAsia="Amiri" w:cs="Amiri"/>
          <w:lang w:bidi="ar-SA"/>
          <w:color w:val="111111"/>
          <w:sz w:val="28"/>
          <w:szCs w:val="28"/>
          <w:rtl/>
        </w:rPr>
        <w:t xml:space="preserve">وأَجْفَأَت البلادُ : إِذا ذهب خيرها.</w:t>
      </w:r>
    </w:p>
    <w:p>
      <w:pPr>
        <w:pStyle w:val="BookText"/>
      </w:pPr>
      <w:r>
        <w:rPr>
          <w:rFonts w:ascii="Amiri" w:hAnsi="Amiri" w:eastAsia="Amiri" w:cs="Amiri"/>
          <w:lang w:bidi="ar-SA"/>
          <w:color w:val="111111"/>
          <w:sz w:val="28"/>
          <w:szCs w:val="28"/>
          <w:rtl/>
        </w:rPr>
        <w:t xml:space="preserve">ويقال : أَجْفَأْتُ به : إِذا طرحتُه بعد أن ترفعه.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ل</w:t>
      </w:r>
    </w:p>
    <w:p>
      <w:pPr>
        <w:pStyle w:val="Heading5"/>
      </w:pPr>
      <w:bookmarkStart w:id="2360" w:name="_Toc1861"/>
      <w:r>
        <w:t>جَفَّله</w:t>
      </w:r>
      <w:bookmarkEnd w:id="2360"/>
    </w:p>
    <w:p>
      <w:pPr>
        <w:pStyle w:val="BookText"/>
      </w:pPr>
      <w:r>
        <w:rPr>
          <w:rFonts w:ascii="Amiri" w:hAnsi="Amiri" w:eastAsia="Amiri" w:cs="Amiri"/>
          <w:lang w:bidi="ar-SA"/>
          <w:color w:val="111111"/>
          <w:sz w:val="28"/>
          <w:szCs w:val="28"/>
          <w:rtl/>
        </w:rPr>
        <w:t xml:space="preserve">[جَفَّله] : أي نفَّره ، قال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الحَرُّ جَفَّلَ صِيرانَها</w:t>
      </w:r>
    </w:p>
    <w:p>
      <w:pPr>
        <w:pStyle w:val="BookText"/>
      </w:pPr>
      <w:r>
        <w:rPr>
          <w:rFonts w:ascii="IRNazanin" w:hAnsi="IRNazanin" w:eastAsia="IRNazanin" w:cs="IRNazanin"/>
          <w:lang w:bidi="fa-IR"/>
          <w:color w:val="111111"/>
          <w:sz w:val="28"/>
          <w:szCs w:val="28"/>
          <w:rtl/>
        </w:rPr>
        <w:t xml:space="preserve">[شماره صفحه واقعی : 1126]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89" w:name="pg14428_153501"/>
    <w:bookmarkEnd w:id="389"/>
    <w:p>
      <w:pPr>
        <w:pStyle w:val="BookText"/>
      </w:pPr>
      <w:r>
        <w:rPr>
          <w:rFonts w:ascii="Amiri" w:hAnsi="Amiri" w:eastAsia="Amiri" w:cs="Amiri"/>
          <w:lang w:bidi="ar-SA"/>
          <w:color w:val="111111"/>
          <w:sz w:val="28"/>
          <w:szCs w:val="28"/>
          <w:rtl/>
        </w:rPr>
        <w:t xml:space="preserve">جمع صُوَار ، أي نَفَّرها عن مراعيها.</w:t>
      </w:r>
    </w:p>
    <w:p>
      <w:pPr>
        <w:pStyle w:val="BookText"/>
      </w:pPr>
      <w:r>
        <w:rPr>
          <w:rFonts w:ascii="IRNazanin" w:hAnsi="IRNazanin" w:eastAsia="IRNazanin" w:cs="IRNazanin"/>
          <w:lang w:bidi="fa-IR"/>
          <w:color w:val="111111"/>
          <w:sz w:val="28"/>
          <w:szCs w:val="28"/>
          <w:rtl/>
        </w:rPr>
        <w:t xml:space="preserve">ن</w:t>
      </w:r>
    </w:p>
    <w:p>
      <w:pPr>
        <w:pStyle w:val="Heading5"/>
      </w:pPr>
      <w:bookmarkStart w:id="2361" w:name="_Toc1862"/>
      <w:r>
        <w:t>جفّنوا</w:t>
      </w:r>
      <w:bookmarkEnd w:id="2361"/>
    </w:p>
    <w:p>
      <w:pPr>
        <w:pStyle w:val="BookText"/>
      </w:pPr>
      <w:r>
        <w:rPr>
          <w:rFonts w:ascii="Amiri" w:hAnsi="Amiri" w:eastAsia="Amiri" w:cs="Amiri"/>
          <w:lang w:bidi="ar-SA"/>
          <w:color w:val="111111"/>
          <w:sz w:val="28"/>
          <w:szCs w:val="28"/>
          <w:rtl/>
        </w:rPr>
        <w:t xml:space="preserve">[جفّنوا] الجِفانَ : أي هيؤوها للقِرى.</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خ</w:t>
      </w:r>
    </w:p>
    <w:p>
      <w:pPr>
        <w:pStyle w:val="Heading5"/>
      </w:pPr>
      <w:bookmarkStart w:id="2362" w:name="_Toc1863"/>
      <w:r>
        <w:t>جافَخَ</w:t>
      </w:r>
      <w:bookmarkEnd w:id="2362"/>
    </w:p>
    <w:p>
      <w:pPr>
        <w:pStyle w:val="BookText"/>
      </w:pPr>
      <w:r>
        <w:rPr>
          <w:rFonts w:ascii="Amiri" w:hAnsi="Amiri" w:eastAsia="Amiri" w:cs="Amiri"/>
          <w:lang w:bidi="ar-SA"/>
          <w:color w:val="111111"/>
          <w:sz w:val="28"/>
          <w:szCs w:val="28"/>
          <w:rtl/>
        </w:rPr>
        <w:t xml:space="preserve">[جافَخَ] : المجافخة : المفاخرة.</w:t>
      </w:r>
    </w:p>
    <w:p>
      <w:pPr>
        <w:pStyle w:val="BookText"/>
      </w:pPr>
      <w:r>
        <w:rPr>
          <w:rFonts w:ascii="IRNazanin" w:hAnsi="IRNazanin" w:eastAsia="IRNazanin" w:cs="IRNazanin"/>
          <w:lang w:bidi="fa-IR"/>
          <w:color w:val="111111"/>
          <w:sz w:val="28"/>
          <w:szCs w:val="28"/>
          <w:rtl/>
        </w:rPr>
        <w:t xml:space="preserve">و</w:t>
      </w:r>
    </w:p>
    <w:p>
      <w:pPr>
        <w:pStyle w:val="Heading5"/>
      </w:pPr>
      <w:bookmarkStart w:id="2363" w:name="_Toc1864"/>
      <w:r>
        <w:t>جافاه</w:t>
      </w:r>
      <w:bookmarkEnd w:id="2363"/>
    </w:p>
    <w:p>
      <w:pPr>
        <w:pStyle w:val="BookText"/>
      </w:pPr>
      <w:r>
        <w:rPr>
          <w:rFonts w:ascii="Amiri" w:hAnsi="Amiri" w:eastAsia="Amiri" w:cs="Amiri"/>
          <w:lang w:bidi="ar-SA"/>
          <w:color w:val="111111"/>
          <w:sz w:val="28"/>
          <w:szCs w:val="28"/>
          <w:rtl/>
        </w:rPr>
        <w:t xml:space="preserve">[جافاه] عنه فتجافى. وفي الحديث </w:t>
      </w:r>
      <w:r>
        <w:rPr>
          <w:rStyle w:val="FootnoteReference"/>
        </w:rPr>
        <w:footnoteReference w:id="1069"/>
      </w:r>
      <w:r>
        <w:rPr>
          <w:rFonts w:ascii="Amiri" w:hAnsi="Amiri" w:eastAsia="Amiri" w:cs="Amiri"/>
          <w:lang w:bidi="ar-SA"/>
          <w:color w:val="111111"/>
          <w:sz w:val="28"/>
          <w:szCs w:val="28"/>
          <w:rtl/>
        </w:rPr>
        <w:t xml:space="preserve">: « كان إِذا سَجَد جافى عَضُدَيْهِ عن جَنْبَيْه ».</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Amiri" w:hAnsi="Amiri" w:eastAsia="Amiri" w:cs="Amiri"/>
          <w:lang w:bidi="ar-SA"/>
          <w:color w:val="111111"/>
          <w:sz w:val="28"/>
          <w:szCs w:val="28"/>
          <w:rtl/>
        </w:rPr>
        <w:t xml:space="preserve">همزة</w:t>
      </w:r>
    </w:p>
    <w:p>
      <w:pPr>
        <w:pStyle w:val="Heading5"/>
      </w:pPr>
      <w:bookmarkStart w:id="2364" w:name="_Toc1865"/>
      <w:r>
        <w:t>اجْتَفَأَ</w:t>
      </w:r>
      <w:bookmarkEnd w:id="2364"/>
    </w:p>
    <w:p>
      <w:pPr>
        <w:pStyle w:val="BookText"/>
      </w:pPr>
      <w:r>
        <w:rPr>
          <w:rFonts w:ascii="Amiri" w:hAnsi="Amiri" w:eastAsia="Amiri" w:cs="Amiri"/>
          <w:lang w:bidi="ar-SA"/>
          <w:color w:val="111111"/>
          <w:sz w:val="28"/>
          <w:szCs w:val="28"/>
          <w:rtl/>
        </w:rPr>
        <w:t xml:space="preserve">[اجْتَفَأَ] البقلةَ ، مهموز : إِذا قلعها عن الأرض.</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2365" w:name="_Toc1866"/>
      <w:r>
        <w:t>انْجَفَل</w:t>
      </w:r>
      <w:bookmarkEnd w:id="2365"/>
    </w:p>
    <w:p>
      <w:pPr>
        <w:pStyle w:val="BookText"/>
      </w:pPr>
      <w:r>
        <w:rPr>
          <w:rFonts w:ascii="Amiri" w:hAnsi="Amiri" w:eastAsia="Amiri" w:cs="Amiri"/>
          <w:lang w:bidi="ar-SA"/>
          <w:color w:val="111111"/>
          <w:sz w:val="28"/>
          <w:szCs w:val="28"/>
          <w:rtl/>
        </w:rPr>
        <w:t xml:space="preserve">[انْجَفَل] الناسُ : إِذا ذهبوا وأَسرعوا.</w:t>
      </w:r>
    </w:p>
    <w:p>
      <w:pPr>
        <w:pStyle w:val="BookText"/>
      </w:pPr>
      <w:r>
        <w:rPr>
          <w:rFonts w:ascii="Amiri" w:hAnsi="Amiri" w:eastAsia="Amiri" w:cs="Amiri"/>
          <w:lang w:bidi="ar-SA"/>
          <w:color w:val="111111"/>
          <w:sz w:val="28"/>
          <w:szCs w:val="28"/>
          <w:rtl/>
        </w:rPr>
        <w:t xml:space="preserve">وانْجَفَل الليلُ : إِذا ذهب ، وكذلك الظِّلُّ.</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366" w:name="_Toc1867"/>
      <w:r>
        <w:t>اسْتَجْفَرَ</w:t>
      </w:r>
      <w:bookmarkEnd w:id="2366"/>
    </w:p>
    <w:p>
      <w:pPr>
        <w:pStyle w:val="BookText"/>
      </w:pPr>
      <w:r>
        <w:rPr>
          <w:rFonts w:ascii="Amiri" w:hAnsi="Amiri" w:eastAsia="Amiri" w:cs="Amiri"/>
          <w:lang w:bidi="ar-SA"/>
          <w:color w:val="111111"/>
          <w:sz w:val="28"/>
          <w:szCs w:val="28"/>
          <w:rtl/>
        </w:rPr>
        <w:t xml:space="preserve">[اسْتَجْفَرَ] الصبيُّ : إِذا عظُم بطنُه.</w:t>
      </w:r>
    </w:p>
    <w:p>
      <w:pPr>
        <w:pStyle w:val="BookText"/>
      </w:pPr>
      <w:r>
        <w:rPr>
          <w:rFonts w:ascii="IRNazanin" w:hAnsi="IRNazanin" w:eastAsia="IRNazanin" w:cs="IRNazanin"/>
          <w:lang w:bidi="fa-IR"/>
          <w:color w:val="111111"/>
          <w:sz w:val="28"/>
          <w:szCs w:val="28"/>
          <w:rtl/>
        </w:rPr>
        <w:t xml:space="preserve">و</w:t>
      </w:r>
    </w:p>
    <w:p>
      <w:pPr>
        <w:pStyle w:val="Heading5"/>
      </w:pPr>
      <w:bookmarkStart w:id="2367" w:name="_Toc1868"/>
      <w:r>
        <w:t>استجفاه</w:t>
      </w:r>
      <w:bookmarkEnd w:id="2367"/>
    </w:p>
    <w:p>
      <w:pPr>
        <w:pStyle w:val="BookText"/>
      </w:pPr>
      <w:r>
        <w:rPr>
          <w:rFonts w:ascii="Amiri" w:hAnsi="Amiri" w:eastAsia="Amiri" w:cs="Amiri"/>
          <w:lang w:bidi="ar-SA"/>
          <w:color w:val="111111"/>
          <w:sz w:val="28"/>
          <w:szCs w:val="28"/>
          <w:rtl/>
        </w:rPr>
        <w:t xml:space="preserve">[استجفاه] : أي عَدَّه جافياً.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[شماره صفحه واقعی : 1127]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90" w:name="pg14428_153502"/>
    <w:bookmarkEnd w:id="390"/>
    <w:p>
      <w:pPr>
        <w:pStyle w:val="BookText"/>
      </w:pPr>
      <w:r>
        <w:rPr>
          <w:rFonts w:ascii="Amiri" w:hAnsi="Amiri" w:eastAsia="Amiri" w:cs="Amiri"/>
          <w:lang w:bidi="ar-SA"/>
          <w:color w:val="111111"/>
          <w:sz w:val="28"/>
          <w:szCs w:val="28"/>
          <w:rtl/>
        </w:rPr>
        <w:t xml:space="preserve">همزة</w:t>
      </w:r>
    </w:p>
    <w:p>
      <w:pPr>
        <w:pStyle w:val="Heading5"/>
      </w:pPr>
      <w:bookmarkStart w:id="2368" w:name="_Toc1869"/>
      <w:r>
        <w:t>تَجَفَّأَت</w:t>
      </w:r>
      <w:bookmarkEnd w:id="2368"/>
    </w:p>
    <w:p>
      <w:pPr>
        <w:pStyle w:val="BookText"/>
      </w:pPr>
      <w:r>
        <w:rPr>
          <w:rFonts w:ascii="Amiri" w:hAnsi="Amiri" w:eastAsia="Amiri" w:cs="Amiri"/>
          <w:lang w:bidi="ar-SA"/>
          <w:color w:val="111111"/>
          <w:sz w:val="28"/>
          <w:szCs w:val="28"/>
          <w:rtl/>
        </w:rPr>
        <w:t xml:space="preserve">[تَجَفَّأَت] البلادُ : إِذا ذهب خيرُها ، قال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رأَتْ أنَّ البِلَادَ تَجَفَّأَتْ</w:t>
      </w:r>
    </w:p>
    <w:p>
      <w:pPr>
        <w:pStyle w:val="BookText"/>
      </w:pPr>
      <w:r>
        <w:rPr>
          <w:rFonts w:ascii="Amiri" w:hAnsi="Amiri" w:eastAsia="Amiri" w:cs="Amiri"/>
          <w:lang w:bidi="ar-SA"/>
          <w:color w:val="111111"/>
          <w:sz w:val="28"/>
          <w:szCs w:val="28"/>
          <w:rtl/>
        </w:rPr>
        <w:t xml:space="preserve">تَشَكَّتْ إِلينا عَيْشَها أُمُّ حَنْبَلِ</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و</w:t>
      </w:r>
    </w:p>
    <w:p>
      <w:pPr>
        <w:pStyle w:val="Heading5"/>
      </w:pPr>
      <w:bookmarkStart w:id="2369" w:name="_Toc1870"/>
      <w:r>
        <w:t>تَجافَى</w:t>
      </w:r>
      <w:bookmarkEnd w:id="2369"/>
    </w:p>
    <w:p>
      <w:pPr>
        <w:pStyle w:val="BookText"/>
      </w:pPr>
      <w:r>
        <w:rPr>
          <w:rFonts w:ascii="Amiri" w:hAnsi="Amiri" w:eastAsia="Amiri" w:cs="Amiri"/>
          <w:lang w:bidi="ar-SA"/>
          <w:color w:val="111111"/>
          <w:sz w:val="28"/>
          <w:szCs w:val="28"/>
          <w:rtl/>
        </w:rPr>
        <w:t xml:space="preserve">[تَجافَى] جنبُه عن الفراش : إِذا لم يستقرَّ عليه من خوف أو وجع أو همّ ، قال الله تعالى : ( تَتَجافى جُنُوبُهُمْ عَنِ الْمَضاجِعِ )</w:t>
      </w:r>
      <w:r>
        <w:rPr>
          <w:rStyle w:val="FootnoteReference"/>
        </w:rPr>
        <w:footnoteReference w:id="1071"/>
      </w:r>
      <w:r>
        <w:rPr>
          <w:rFonts w:ascii="IRNazanin" w:hAnsi="IRNazanin" w:eastAsia="IRNazanin" w:cs="IRNazanin"/>
          <w:lang w:bidi="fa-IR"/>
          <w:color w:val="111111"/>
          <w:sz w:val="28"/>
          <w:szCs w:val="28"/>
          <w:rtl/>
        </w:rPr>
        <w:t xml:space="preserve">، وقال الشاعر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طالَ لَيْلِي ومَلَّني عُوَّادِي</w:t>
      </w:r>
    </w:p>
    <w:p>
      <w:pPr>
        <w:pStyle w:val="BookText"/>
      </w:pPr>
      <w:r>
        <w:rPr>
          <w:rFonts w:ascii="Amiri" w:hAnsi="Amiri" w:eastAsia="Amiri" w:cs="Amiri"/>
          <w:lang w:bidi="ar-SA"/>
          <w:color w:val="111111"/>
          <w:sz w:val="28"/>
          <w:szCs w:val="28"/>
          <w:rtl/>
        </w:rPr>
        <w:t xml:space="preserve">وَتَجافَى عَنِ الفِرَاشِ وِسَادِي</w:t>
      </w:r>
    </w:p>
    <w:p>
      <w:pPr>
        <w:pStyle w:val="BookText"/>
      </w:pPr>
      <w:r>
        <w:rPr>
          <w:rFonts w:ascii="IRNazanin" w:hAnsi="IRNazanin" w:eastAsia="IRNazanin" w:cs="IRNazanin"/>
          <w:lang w:bidi="fa-IR"/>
          <w:color w:val="111111"/>
          <w:sz w:val="28"/>
          <w:szCs w:val="28"/>
          <w:rtl/>
        </w:rPr>
        <w:t xml:space="preserve">[شماره صفحه واقعی : 1128]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91" w:name="pg14428_153503"/>
    <w:bookmarkEnd w:id="391"/>
    <w:p>
      <w:pPr>
        <w:pStyle w:val="Heading3"/>
      </w:pPr>
      <w:bookmarkStart w:id="2370" w:name="_Toc1871"/>
      <w:r>
        <w:t>باب الجيم واللام وما بعدهما</w:t>
      </w:r>
      <w:bookmarkEnd w:id="2370"/>
    </w:p>
    <w:p>
      <w:pPr>
        <w:pStyle w:val="Heading4"/>
      </w:pPr>
      <w:bookmarkStart w:id="2371" w:name="_Toc1872"/>
      <w:r>
        <w:t>الأسماء</w:t>
      </w:r>
      <w:bookmarkEnd w:id="2371"/>
    </w:p>
    <w:p>
      <w:pPr>
        <w:pStyle w:val="Heading5"/>
      </w:pPr>
      <w:bookmarkStart w:id="2372" w:name="_Toc1873"/>
      <w:r>
        <w:t>اشارة</w:t>
      </w:r>
      <w:bookmarkEnd w:id="237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373" w:name="_Toc1874"/>
      <w:r>
        <w:t>الجَلْد</w:t>
      </w:r>
      <w:bookmarkEnd w:id="2373"/>
    </w:p>
    <w:p>
      <w:pPr>
        <w:pStyle w:val="BookText"/>
      </w:pPr>
      <w:r>
        <w:rPr>
          <w:rFonts w:ascii="Amiri" w:hAnsi="Amiri" w:eastAsia="Amiri" w:cs="Amiri"/>
          <w:lang w:bidi="ar-SA"/>
          <w:color w:val="111111"/>
          <w:sz w:val="28"/>
          <w:szCs w:val="28"/>
          <w:rtl/>
        </w:rPr>
        <w:t xml:space="preserve">[الجَلْد] : القوي الشديد.</w:t>
      </w:r>
    </w:p>
    <w:p>
      <w:pPr>
        <w:pStyle w:val="BookText"/>
      </w:pPr>
      <w:r>
        <w:rPr>
          <w:rFonts w:ascii="IRNazanin" w:hAnsi="IRNazanin" w:eastAsia="IRNazanin" w:cs="IRNazanin"/>
          <w:lang w:bidi="fa-IR"/>
          <w:color w:val="111111"/>
          <w:sz w:val="28"/>
          <w:szCs w:val="28"/>
          <w:rtl/>
        </w:rPr>
        <w:t xml:space="preserve">س</w:t>
      </w:r>
    </w:p>
    <w:p>
      <w:pPr>
        <w:pStyle w:val="Heading5"/>
      </w:pPr>
      <w:bookmarkStart w:id="2374" w:name="_Toc1875"/>
      <w:r>
        <w:t>الجَلْسُ</w:t>
      </w:r>
      <w:bookmarkEnd w:id="2374"/>
    </w:p>
    <w:p>
      <w:pPr>
        <w:pStyle w:val="BookText"/>
      </w:pPr>
      <w:r>
        <w:rPr>
          <w:rFonts w:ascii="Amiri" w:hAnsi="Amiri" w:eastAsia="Amiri" w:cs="Amiri"/>
          <w:lang w:bidi="ar-SA"/>
          <w:color w:val="111111"/>
          <w:sz w:val="28"/>
          <w:szCs w:val="28"/>
          <w:rtl/>
        </w:rPr>
        <w:t xml:space="preserve">[الجَلْسُ] : يقال لنَجْد الجَلْس. ويقال : أتى جلْساً أي نجداً.</w:t>
      </w:r>
    </w:p>
    <w:p>
      <w:pPr>
        <w:pStyle w:val="BookText"/>
      </w:pPr>
      <w:r>
        <w:rPr>
          <w:rFonts w:ascii="Amiri" w:hAnsi="Amiri" w:eastAsia="Amiri" w:cs="Amiri"/>
          <w:lang w:bidi="ar-SA"/>
          <w:color w:val="111111"/>
          <w:sz w:val="28"/>
          <w:szCs w:val="28"/>
          <w:rtl/>
        </w:rPr>
        <w:t xml:space="preserve">والجَلْس : البعير القوي الغليظ ويقال : ناقة جَلْس أيضاً.</w:t>
      </w:r>
    </w:p>
    <w:p>
      <w:pPr>
        <w:pStyle w:val="BookText"/>
      </w:pPr>
      <w:r>
        <w:rPr>
          <w:rFonts w:ascii="Amiri" w:hAnsi="Amiri" w:eastAsia="Amiri" w:cs="Amiri"/>
          <w:lang w:bidi="ar-SA"/>
          <w:color w:val="111111"/>
          <w:sz w:val="28"/>
          <w:szCs w:val="28"/>
          <w:rtl/>
        </w:rPr>
        <w:t xml:space="preserve">والجَلْس : ما غلظ من الأرض ، وبه سمّي نجد الجَلْس. ومنه اشتق بعير جَلْس وناقة جَلْس.</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375" w:name="_Toc1876"/>
      <w:r>
        <w:t>الجَلْدة</w:t>
      </w:r>
      <w:bookmarkEnd w:id="2375"/>
    </w:p>
    <w:p>
      <w:pPr>
        <w:pStyle w:val="BookText"/>
      </w:pPr>
      <w:r>
        <w:rPr>
          <w:rFonts w:ascii="Amiri" w:hAnsi="Amiri" w:eastAsia="Amiri" w:cs="Amiri"/>
          <w:lang w:bidi="ar-SA"/>
          <w:color w:val="111111"/>
          <w:sz w:val="28"/>
          <w:szCs w:val="28"/>
          <w:rtl/>
        </w:rPr>
        <w:t xml:space="preserve">[الجَلْدة] : واحدة الجِلاد ، وهي أَدْسَم الإِبل ألباناً.</w:t>
      </w:r>
    </w:p>
    <w:p>
      <w:pPr>
        <w:pStyle w:val="BookText"/>
      </w:pPr>
      <w:r>
        <w:rPr>
          <w:rFonts w:ascii="Amiri" w:hAnsi="Amiri" w:eastAsia="Amiri" w:cs="Amiri"/>
          <w:lang w:bidi="ar-SA"/>
          <w:color w:val="111111"/>
          <w:sz w:val="28"/>
          <w:szCs w:val="28"/>
          <w:rtl/>
        </w:rPr>
        <w:t xml:space="preserve">ويقال : شاة جَلْدة : لا لبنَ بها ، وتمرة جَلْدَة : صلبة. وفي الحديث </w:t>
      </w:r>
      <w:r>
        <w:rPr>
          <w:rStyle w:val="FootnoteReference"/>
        </w:rPr>
        <w:footnoteReference w:id="1073"/>
      </w:r>
      <w:r>
        <w:rPr>
          <w:rFonts w:ascii="Amiri" w:hAnsi="Amiri" w:eastAsia="Amiri" w:cs="Amiri"/>
          <w:lang w:bidi="ar-SA"/>
          <w:color w:val="111111"/>
          <w:sz w:val="28"/>
          <w:szCs w:val="28"/>
          <w:rtl/>
        </w:rPr>
        <w:t xml:space="preserve">: كان عليٌّ يَنْزِعُ الدَّلْوَ بتمرة ويشترط أنها جَلْدَةٌ.</w:t>
      </w:r>
    </w:p>
    <w:p>
      <w:pPr>
        <w:pStyle w:val="BookText"/>
      </w:pPr>
      <w:r>
        <w:rPr>
          <w:rFonts w:ascii="Amiri" w:hAnsi="Amiri" w:eastAsia="Amiri" w:cs="Amiri"/>
          <w:lang w:bidi="ar-SA"/>
          <w:color w:val="111111"/>
          <w:sz w:val="28"/>
          <w:szCs w:val="28"/>
          <w:rtl/>
        </w:rPr>
        <w:t xml:space="preserve">وأرض جَلْدة : صلبة كذلك. وفي حديث </w:t>
      </w:r>
      <w:r>
        <w:rPr>
          <w:rStyle w:val="FootnoteReference"/>
        </w:rPr>
        <w:footnoteReference w:id="1074"/>
      </w:r>
      <w:r>
        <w:rPr>
          <w:rFonts w:ascii="Amiri" w:hAnsi="Amiri" w:eastAsia="Amiri" w:cs="Amiri"/>
          <w:lang w:bidi="ar-SA"/>
          <w:color w:val="111111"/>
          <w:sz w:val="28"/>
          <w:szCs w:val="28"/>
          <w:rtl/>
        </w:rPr>
        <w:t xml:space="preserve">أبي بكر في مهاجَره مع النبي عليه‌السلام : « فارْتَحَلْنا حتى إِذا كُنَّا بأرضٍ جَلْدُةٍ كأنَّها مُجَصَّصَة ».</w:t>
      </w:r>
    </w:p>
    <w:p>
      <w:pPr>
        <w:pStyle w:val="BookText"/>
      </w:pPr>
      <w:r>
        <w:rPr>
          <w:rFonts w:ascii="IRNazanin" w:hAnsi="IRNazanin" w:eastAsia="IRNazanin" w:cs="IRNazanin"/>
          <w:lang w:bidi="fa-IR"/>
          <w:color w:val="111111"/>
          <w:sz w:val="28"/>
          <w:szCs w:val="28"/>
          <w:rtl/>
        </w:rPr>
        <w:t xml:space="preserve">م</w:t>
      </w:r>
    </w:p>
    <w:p>
      <w:pPr>
        <w:pStyle w:val="Heading5"/>
      </w:pPr>
      <w:bookmarkStart w:id="2376" w:name="_Toc1877"/>
      <w:r>
        <w:t>جَلْمَة</w:t>
      </w:r>
      <w:bookmarkEnd w:id="2376"/>
    </w:p>
    <w:p>
      <w:pPr>
        <w:pStyle w:val="BookText"/>
      </w:pPr>
      <w:r>
        <w:rPr>
          <w:rFonts w:ascii="Amiri" w:hAnsi="Amiri" w:eastAsia="Amiri" w:cs="Amiri"/>
          <w:lang w:bidi="ar-SA"/>
          <w:color w:val="111111"/>
          <w:sz w:val="28"/>
          <w:szCs w:val="28"/>
          <w:rtl/>
        </w:rPr>
        <w:t xml:space="preserve">[جَلْمَة] : يقال : أخذت الشيء بجَلْمَتِه </w:t>
      </w:r>
      <w:r>
        <w:rPr>
          <w:rStyle w:val="FootnoteReference"/>
        </w:rPr>
        <w:footnoteReference w:id="1075"/>
      </w:r>
      <w:r>
        <w:rPr>
          <w:rFonts w:ascii="Amiri" w:hAnsi="Amiri" w:eastAsia="Amiri" w:cs="Amiri"/>
          <w:lang w:bidi="ar-SA"/>
          <w:color w:val="111111"/>
          <w:sz w:val="28"/>
          <w:szCs w:val="28"/>
          <w:rtl/>
        </w:rPr>
        <w:t xml:space="preserve">: أي كلِّه.</w:t>
      </w:r>
    </w:p>
    <w:p>
      <w:pPr>
        <w:pStyle w:val="BookText"/>
      </w:pPr>
      <w:r>
        <w:rPr>
          <w:rFonts w:ascii="IRNazanin" w:hAnsi="IRNazanin" w:eastAsia="IRNazanin" w:cs="IRNazanin"/>
          <w:lang w:bidi="fa-IR"/>
          <w:color w:val="111111"/>
          <w:sz w:val="28"/>
          <w:szCs w:val="28"/>
          <w:rtl/>
        </w:rPr>
        <w:t xml:space="preserve">[شماره صفحه واقعی : 1129]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92" w:name="pg14428_153504"/>
    <w:bookmarkEnd w:id="392"/>
    <w:p>
      <w:pPr>
        <w:pStyle w:val="BookText"/>
      </w:pPr>
      <w:r>
        <w:rPr>
          <w:rFonts w:ascii="IRNazanin" w:hAnsi="IRNazanin" w:eastAsia="IRNazanin" w:cs="IRNazanin"/>
          <w:lang w:bidi="fa-IR"/>
          <w:color w:val="111111"/>
          <w:sz w:val="28"/>
          <w:szCs w:val="28"/>
          <w:rtl/>
        </w:rPr>
        <w:t xml:space="preserve">ه-</w:t>
      </w:r>
    </w:p>
    <w:p>
      <w:pPr>
        <w:pStyle w:val="Heading5"/>
      </w:pPr>
      <w:bookmarkStart w:id="2377" w:name="_Toc1878"/>
      <w:r>
        <w:t>جَلْهَة</w:t>
      </w:r>
      <w:bookmarkEnd w:id="2377"/>
    </w:p>
    <w:p>
      <w:pPr>
        <w:pStyle w:val="BookText"/>
      </w:pPr>
      <w:r>
        <w:rPr>
          <w:rFonts w:ascii="Amiri" w:hAnsi="Amiri" w:eastAsia="Amiri" w:cs="Amiri"/>
          <w:lang w:bidi="ar-SA"/>
          <w:color w:val="111111"/>
          <w:sz w:val="28"/>
          <w:szCs w:val="28"/>
          <w:rtl/>
        </w:rPr>
        <w:t xml:space="preserve">[جَلْهَة] : جَلْهَتا الوادي : ناحيتاه ، قال لبيد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فَعَلا فُروعَ الأَيْهَقَانِ وأَطْفَلَتْ</w:t>
      </w:r>
    </w:p>
    <w:p>
      <w:pPr>
        <w:pStyle w:val="BookText"/>
      </w:pPr>
      <w:r>
        <w:rPr>
          <w:rFonts w:ascii="Amiri" w:hAnsi="Amiri" w:eastAsia="Amiri" w:cs="Amiri"/>
          <w:lang w:bidi="ar-SA"/>
          <w:color w:val="111111"/>
          <w:sz w:val="28"/>
          <w:szCs w:val="28"/>
          <w:rtl/>
        </w:rPr>
        <w:t xml:space="preserve">بالجَلْهَتَيْنِ ظِباؤُها ونَعَامُها</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378" w:name="_Toc1879"/>
      <w:r>
        <w:t>جُلْب</w:t>
      </w:r>
      <w:bookmarkEnd w:id="2378"/>
    </w:p>
    <w:p>
      <w:pPr>
        <w:pStyle w:val="BookText"/>
      </w:pPr>
      <w:r>
        <w:rPr>
          <w:rFonts w:ascii="Amiri" w:hAnsi="Amiri" w:eastAsia="Amiri" w:cs="Amiri"/>
          <w:lang w:bidi="ar-SA"/>
          <w:color w:val="111111"/>
          <w:sz w:val="28"/>
          <w:szCs w:val="28"/>
          <w:rtl/>
        </w:rPr>
        <w:t xml:space="preserve">[جُلْب] الرَّحل : أحناؤه وخشبه.</w:t>
      </w:r>
    </w:p>
    <w:p>
      <w:pPr>
        <w:pStyle w:val="BookText"/>
      </w:pPr>
      <w:r>
        <w:rPr>
          <w:rFonts w:ascii="Amiri" w:hAnsi="Amiri" w:eastAsia="Amiri" w:cs="Amiri"/>
          <w:lang w:bidi="ar-SA"/>
          <w:color w:val="111111"/>
          <w:sz w:val="28"/>
          <w:szCs w:val="28"/>
          <w:rtl/>
        </w:rPr>
        <w:t xml:space="preserve">والجُلْب : السحاب تراه كأنه جبل ، عن أبي عمرو.</w:t>
      </w:r>
    </w:p>
    <w:p>
      <w:pPr>
        <w:pStyle w:val="BookText"/>
      </w:pPr>
      <w:r>
        <w:rPr>
          <w:rFonts w:ascii="IRNazanin" w:hAnsi="IRNazanin" w:eastAsia="IRNazanin" w:cs="IRNazanin"/>
          <w:lang w:bidi="fa-IR"/>
          <w:color w:val="111111"/>
          <w:sz w:val="28"/>
          <w:szCs w:val="28"/>
          <w:rtl/>
        </w:rPr>
        <w:t xml:space="preserve">ج</w:t>
      </w:r>
    </w:p>
    <w:p>
      <w:pPr>
        <w:pStyle w:val="Heading5"/>
      </w:pPr>
      <w:bookmarkStart w:id="2379" w:name="_Toc1880"/>
      <w:r>
        <w:t>الجُلْح</w:t>
      </w:r>
      <w:bookmarkEnd w:id="2379"/>
    </w:p>
    <w:p>
      <w:pPr>
        <w:pStyle w:val="BookText"/>
      </w:pPr>
      <w:r>
        <w:rPr>
          <w:rFonts w:ascii="Amiri" w:hAnsi="Amiri" w:eastAsia="Amiri" w:cs="Amiri"/>
          <w:lang w:bidi="ar-SA"/>
          <w:color w:val="111111"/>
          <w:sz w:val="28"/>
          <w:szCs w:val="28"/>
          <w:rtl/>
        </w:rPr>
        <w:t xml:space="preserve">[الجُلْح] : جمع أجلح.</w:t>
      </w:r>
    </w:p>
    <w:p>
      <w:pPr>
        <w:pStyle w:val="BookText"/>
      </w:pPr>
      <w:r>
        <w:rPr>
          <w:rFonts w:ascii="Amiri" w:hAnsi="Amiri" w:eastAsia="Amiri" w:cs="Amiri"/>
          <w:lang w:bidi="ar-SA"/>
          <w:color w:val="111111"/>
          <w:sz w:val="28"/>
          <w:szCs w:val="28"/>
          <w:rtl/>
        </w:rPr>
        <w:t xml:space="preserve">لم يأت في هذا الباب جيم غير الجَلَح ، وهو القلق.</w:t>
      </w:r>
    </w:p>
    <w:p>
      <w:pPr>
        <w:pStyle w:val="BookText"/>
      </w:pPr>
      <w:r>
        <w:rPr>
          <w:rFonts w:ascii="IRNazanin" w:hAnsi="IRNazanin" w:eastAsia="IRNazanin" w:cs="IRNazanin"/>
          <w:lang w:bidi="fa-IR"/>
          <w:color w:val="111111"/>
          <w:sz w:val="28"/>
          <w:szCs w:val="28"/>
          <w:rtl/>
        </w:rPr>
        <w:t xml:space="preserve">د</w:t>
      </w:r>
    </w:p>
    <w:p>
      <w:pPr>
        <w:pStyle w:val="Heading5"/>
      </w:pPr>
      <w:bookmarkStart w:id="2380" w:name="_Toc1881"/>
      <w:r>
        <w:t>الجُلْد</w:t>
      </w:r>
      <w:bookmarkEnd w:id="2380"/>
    </w:p>
    <w:p>
      <w:pPr>
        <w:pStyle w:val="BookText"/>
      </w:pPr>
      <w:r>
        <w:rPr>
          <w:rFonts w:ascii="Amiri" w:hAnsi="Amiri" w:eastAsia="Amiri" w:cs="Amiri"/>
          <w:lang w:bidi="ar-SA"/>
          <w:color w:val="111111"/>
          <w:sz w:val="28"/>
          <w:szCs w:val="28"/>
          <w:rtl/>
        </w:rPr>
        <w:t xml:space="preserve">[الجُلْد] : جمع جَلْد.</w:t>
      </w:r>
    </w:p>
    <w:p>
      <w:pPr>
        <w:pStyle w:val="BookText"/>
      </w:pPr>
      <w:r>
        <w:rPr>
          <w:rFonts w:ascii="IRNazanin" w:hAnsi="IRNazanin" w:eastAsia="IRNazanin" w:cs="IRNazanin"/>
          <w:lang w:bidi="fa-IR"/>
          <w:color w:val="111111"/>
          <w:sz w:val="28"/>
          <w:szCs w:val="28"/>
          <w:rtl/>
        </w:rPr>
        <w:t xml:space="preserve">ه-</w:t>
      </w:r>
    </w:p>
    <w:p>
      <w:pPr>
        <w:pStyle w:val="Heading5"/>
      </w:pPr>
      <w:bookmarkStart w:id="2381" w:name="_Toc1882"/>
      <w:r>
        <w:t>الجُلْه</w:t>
      </w:r>
      <w:bookmarkEnd w:id="2381"/>
    </w:p>
    <w:p>
      <w:pPr>
        <w:pStyle w:val="BookText"/>
      </w:pPr>
      <w:r>
        <w:rPr>
          <w:rFonts w:ascii="Amiri" w:hAnsi="Amiri" w:eastAsia="Amiri" w:cs="Amiri"/>
          <w:lang w:bidi="ar-SA"/>
          <w:color w:val="111111"/>
          <w:sz w:val="28"/>
          <w:szCs w:val="28"/>
          <w:rtl/>
        </w:rPr>
        <w:t xml:space="preserve">[الجُلْه] : جمع أَجْلَه.</w:t>
      </w:r>
    </w:p>
    <w:p>
      <w:pPr>
        <w:pStyle w:val="BookText"/>
      </w:pPr>
      <w:r>
        <w:rPr>
          <w:rFonts w:ascii="IRNazanin" w:hAnsi="IRNazanin" w:eastAsia="IRNazanin" w:cs="IRNazanin"/>
          <w:lang w:bidi="fa-IR"/>
          <w:color w:val="111111"/>
          <w:sz w:val="28"/>
          <w:szCs w:val="28"/>
          <w:rtl/>
        </w:rPr>
        <w:t xml:space="preserve">و</w:t>
      </w:r>
    </w:p>
    <w:p>
      <w:pPr>
        <w:pStyle w:val="Heading5"/>
      </w:pPr>
      <w:bookmarkStart w:id="2382" w:name="_Toc1883"/>
      <w:r>
        <w:t>الجُلْو</w:t>
      </w:r>
      <w:bookmarkEnd w:id="2382"/>
    </w:p>
    <w:p>
      <w:pPr>
        <w:pStyle w:val="BookText"/>
      </w:pPr>
      <w:r>
        <w:rPr>
          <w:rFonts w:ascii="Amiri" w:hAnsi="Amiri" w:eastAsia="Amiri" w:cs="Amiri"/>
          <w:lang w:bidi="ar-SA"/>
          <w:color w:val="111111"/>
          <w:sz w:val="28"/>
          <w:szCs w:val="28"/>
          <w:rtl/>
        </w:rPr>
        <w:t xml:space="preserve">[الجُلْو] : جمع أجْلى.</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383" w:name="_Toc1884"/>
      <w:r>
        <w:t>الجُلْبة</w:t>
      </w:r>
      <w:bookmarkEnd w:id="2383"/>
    </w:p>
    <w:p>
      <w:pPr>
        <w:pStyle w:val="BookText"/>
      </w:pPr>
      <w:r>
        <w:rPr>
          <w:rFonts w:ascii="Amiri" w:hAnsi="Amiri" w:eastAsia="Amiri" w:cs="Amiri"/>
          <w:lang w:bidi="ar-SA"/>
          <w:color w:val="111111"/>
          <w:sz w:val="28"/>
          <w:szCs w:val="28"/>
          <w:rtl/>
        </w:rPr>
        <w:t xml:space="preserve">[الجُلْبة] : الجِلْدة تعلو الجرح عند البُرْء.</w:t>
      </w:r>
    </w:p>
    <w:p>
      <w:pPr>
        <w:pStyle w:val="BookText"/>
      </w:pPr>
      <w:r>
        <w:rPr>
          <w:rFonts w:ascii="Amiri" w:hAnsi="Amiri" w:eastAsia="Amiri" w:cs="Amiri"/>
          <w:lang w:bidi="ar-SA"/>
          <w:color w:val="111111"/>
          <w:sz w:val="28"/>
          <w:szCs w:val="28"/>
          <w:rtl/>
        </w:rPr>
        <w:t xml:space="preserve">والجُلْبة : الأثر.</w:t>
      </w:r>
    </w:p>
    <w:p>
      <w:pPr>
        <w:pStyle w:val="BookText"/>
      </w:pPr>
      <w:r>
        <w:rPr>
          <w:rFonts w:ascii="Amiri" w:hAnsi="Amiri" w:eastAsia="Amiri" w:cs="Amiri"/>
          <w:lang w:bidi="ar-SA"/>
          <w:color w:val="111111"/>
          <w:sz w:val="28"/>
          <w:szCs w:val="28"/>
          <w:rtl/>
        </w:rPr>
        <w:t xml:space="preserve">والجُلْبة : جِلْدة تُجعل على القَتَب.</w:t>
      </w:r>
    </w:p>
    <w:p>
      <w:pPr>
        <w:pStyle w:val="BookText"/>
      </w:pPr>
      <w:r>
        <w:rPr>
          <w:rFonts w:ascii="Amiri" w:hAnsi="Amiri" w:eastAsia="Amiri" w:cs="Amiri"/>
          <w:lang w:bidi="ar-SA"/>
          <w:color w:val="111111"/>
          <w:sz w:val="28"/>
          <w:szCs w:val="28"/>
          <w:rtl/>
        </w:rPr>
        <w:t xml:space="preserve">والجُلْبة : العُوذة عليها جِلْدة.</w:t>
      </w:r>
    </w:p>
    <w:p>
      <w:pPr>
        <w:pStyle w:val="BookText"/>
      </w:pPr>
      <w:r>
        <w:rPr>
          <w:rFonts w:ascii="Amiri" w:hAnsi="Amiri" w:eastAsia="Amiri" w:cs="Amiri"/>
          <w:lang w:bidi="ar-SA"/>
          <w:color w:val="111111"/>
          <w:sz w:val="28"/>
          <w:szCs w:val="28"/>
          <w:rtl/>
        </w:rPr>
        <w:t xml:space="preserve">و [ فُعْل ] ، من المنسوب</w:t>
      </w:r>
    </w:p>
    <w:p>
      <w:pPr>
        <w:pStyle w:val="BookText"/>
      </w:pPr>
      <w:r>
        <w:rPr>
          <w:rFonts w:ascii="IRNazanin" w:hAnsi="IRNazanin" w:eastAsia="IRNazanin" w:cs="IRNazanin"/>
          <w:lang w:bidi="fa-IR"/>
          <w:color w:val="111111"/>
          <w:sz w:val="28"/>
          <w:szCs w:val="28"/>
          <w:rtl/>
        </w:rPr>
        <w:t xml:space="preserve">ذ</w:t>
      </w:r>
    </w:p>
    <w:p>
      <w:pPr>
        <w:pStyle w:val="Heading5"/>
      </w:pPr>
      <w:bookmarkStart w:id="2384" w:name="_Toc1885"/>
      <w:r>
        <w:t>الجُلْذِيّ</w:t>
      </w:r>
      <w:bookmarkEnd w:id="2384"/>
    </w:p>
    <w:p>
      <w:pPr>
        <w:pStyle w:val="BookText"/>
      </w:pPr>
      <w:r>
        <w:rPr>
          <w:rFonts w:ascii="Amiri" w:hAnsi="Amiri" w:eastAsia="Amiri" w:cs="Amiri"/>
          <w:lang w:bidi="ar-SA"/>
          <w:color w:val="111111"/>
          <w:sz w:val="28"/>
          <w:szCs w:val="28"/>
          <w:rtl/>
        </w:rPr>
        <w:t xml:space="preserve">[الجُلْذِيّ] ، بالذال معجمة : الشديد من الإِبل.</w:t>
      </w:r>
    </w:p>
    <w:p>
      <w:pPr>
        <w:pStyle w:val="BookText"/>
      </w:pPr>
      <w:r>
        <w:rPr>
          <w:rFonts w:ascii="IRNazanin" w:hAnsi="IRNazanin" w:eastAsia="IRNazanin" w:cs="IRNazanin"/>
          <w:lang w:bidi="fa-IR"/>
          <w:color w:val="111111"/>
          <w:sz w:val="28"/>
          <w:szCs w:val="28"/>
          <w:rtl/>
        </w:rPr>
        <w:t xml:space="preserve">[شماره صفحه واقعی : 1130]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93" w:name="pg14428_153505"/>
    <w:bookmarkEnd w:id="393"/>
    <w:p>
      <w:pPr>
        <w:pStyle w:val="BookText"/>
      </w:pPr>
      <w:r>
        <w:rPr>
          <w:rFonts w:ascii="Amiri" w:hAnsi="Amiri" w:eastAsia="Amiri" w:cs="Amiri"/>
          <w:lang w:bidi="ar-SA"/>
          <w:color w:val="111111"/>
          <w:sz w:val="28"/>
          <w:szCs w:val="28"/>
          <w:rtl/>
        </w:rPr>
        <w:t xml:space="preserve">والجُلْذِيّ : السريع ، قال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لَتَقْرُبِنَّ قَرَباً جُلْذِيّا</w:t>
      </w:r>
    </w:p>
    <w:p>
      <w:pPr>
        <w:pStyle w:val="BookText"/>
      </w:pPr>
      <w:r>
        <w:rPr>
          <w:rFonts w:ascii="Amiri" w:hAnsi="Amiri" w:eastAsia="Amiri" w:cs="Amiri"/>
          <w:lang w:bidi="ar-SA"/>
          <w:color w:val="111111"/>
          <w:sz w:val="28"/>
          <w:szCs w:val="28"/>
          <w:rtl/>
        </w:rPr>
        <w:t xml:space="preserve">ما دام فِيهِنَّ فَصِيلٌ حَيّا</w:t>
      </w:r>
    </w:p>
    <w:p>
      <w:pPr>
        <w:pStyle w:val="BookText"/>
      </w:pPr>
      <w:r>
        <w:rPr>
          <w:rFonts w:ascii="IRNazanin" w:hAnsi="IRNazanin" w:eastAsia="IRNazanin" w:cs="IRNazanin"/>
          <w:lang w:bidi="fa-IR"/>
          <w:color w:val="111111"/>
          <w:sz w:val="28"/>
          <w:szCs w:val="28"/>
          <w:rtl/>
        </w:rPr>
        <w:t xml:space="preserve">و [ فُعْل ] ، من المنسوب بالهاء</w:t>
      </w:r>
    </w:p>
    <w:p>
      <w:pPr>
        <w:pStyle w:val="BookText"/>
      </w:pPr>
      <w:r>
        <w:rPr>
          <w:rFonts w:ascii="IRNazanin" w:hAnsi="IRNazanin" w:eastAsia="IRNazanin" w:cs="IRNazanin"/>
          <w:lang w:bidi="fa-IR"/>
          <w:color w:val="111111"/>
          <w:sz w:val="28"/>
          <w:szCs w:val="28"/>
          <w:rtl/>
        </w:rPr>
        <w:t xml:space="preserve">ذ</w:t>
      </w:r>
    </w:p>
    <w:p>
      <w:pPr>
        <w:pStyle w:val="Heading5"/>
      </w:pPr>
      <w:bookmarkStart w:id="2385" w:name="_Toc1886"/>
      <w:r>
        <w:t>الجُلْذِيّة</w:t>
      </w:r>
      <w:bookmarkEnd w:id="2385"/>
    </w:p>
    <w:p>
      <w:pPr>
        <w:pStyle w:val="BookText"/>
      </w:pPr>
      <w:r>
        <w:rPr>
          <w:rFonts w:ascii="Amiri" w:hAnsi="Amiri" w:eastAsia="Amiri" w:cs="Amiri"/>
          <w:lang w:bidi="ar-SA"/>
          <w:color w:val="111111"/>
          <w:sz w:val="28"/>
          <w:szCs w:val="28"/>
          <w:rtl/>
        </w:rPr>
        <w:t xml:space="preserve">[الجُلْذِيّة] : الناقة السريعة الشديدة.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386" w:name="_Toc1887"/>
      <w:r>
        <w:t>جِلْب</w:t>
      </w:r>
      <w:bookmarkEnd w:id="2386"/>
    </w:p>
    <w:p>
      <w:pPr>
        <w:pStyle w:val="BookText"/>
      </w:pPr>
      <w:r>
        <w:rPr>
          <w:rFonts w:ascii="Amiri" w:hAnsi="Amiri" w:eastAsia="Amiri" w:cs="Amiri"/>
          <w:lang w:bidi="ar-SA"/>
          <w:color w:val="111111"/>
          <w:sz w:val="28"/>
          <w:szCs w:val="28"/>
          <w:rtl/>
        </w:rPr>
        <w:t xml:space="preserve">[جِلْب] الرحل : أحناؤه ، لغة في جُلْب.</w:t>
      </w:r>
    </w:p>
    <w:p>
      <w:pPr>
        <w:pStyle w:val="BookText"/>
      </w:pPr>
      <w:r>
        <w:rPr>
          <w:rFonts w:ascii="Amiri" w:hAnsi="Amiri" w:eastAsia="Amiri" w:cs="Amiri"/>
          <w:lang w:bidi="ar-SA"/>
          <w:color w:val="111111"/>
          <w:sz w:val="28"/>
          <w:szCs w:val="28"/>
          <w:rtl/>
        </w:rPr>
        <w:t xml:space="preserve">والجِلْب : السحاب الرقيق ، قال تأبط شرّا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ولَسْتُ بِجُلْبٍ جُلْبِ رِيحٍ وقِرَّةٍ</w:t>
      </w:r>
    </w:p>
    <w:p>
      <w:pPr>
        <w:pStyle w:val="BookText"/>
      </w:pPr>
      <w:r>
        <w:rPr>
          <w:rFonts w:ascii="Amiri" w:hAnsi="Amiri" w:eastAsia="Amiri" w:cs="Amiri"/>
          <w:lang w:bidi="ar-SA"/>
          <w:color w:val="111111"/>
          <w:sz w:val="28"/>
          <w:szCs w:val="28"/>
          <w:rtl/>
        </w:rPr>
        <w:t xml:space="preserve">ولا بصَفاً صَلْدٍ عن الخَيْرِ يعْزَلُ</w:t>
      </w:r>
    </w:p>
    <w:p>
      <w:pPr>
        <w:pStyle w:val="BookText"/>
      </w:pPr>
      <w:r>
        <w:rPr>
          <w:rFonts w:ascii="IRNazanin" w:hAnsi="IRNazanin" w:eastAsia="IRNazanin" w:cs="IRNazanin"/>
          <w:lang w:bidi="fa-IR"/>
          <w:color w:val="111111"/>
          <w:sz w:val="28"/>
          <w:szCs w:val="28"/>
          <w:rtl/>
        </w:rPr>
        <w:t xml:space="preserve">د</w:t>
      </w:r>
    </w:p>
    <w:p>
      <w:pPr>
        <w:pStyle w:val="Heading5"/>
      </w:pPr>
      <w:bookmarkStart w:id="2387" w:name="_Toc1888"/>
      <w:r>
        <w:t>الجِلْد</w:t>
      </w:r>
      <w:bookmarkEnd w:id="2387"/>
    </w:p>
    <w:p>
      <w:pPr>
        <w:pStyle w:val="BookText"/>
      </w:pPr>
      <w:r>
        <w:rPr>
          <w:rFonts w:ascii="Amiri" w:hAnsi="Amiri" w:eastAsia="Amiri" w:cs="Amiri"/>
          <w:lang w:bidi="ar-SA"/>
          <w:color w:val="111111"/>
          <w:sz w:val="28"/>
          <w:szCs w:val="28"/>
          <w:rtl/>
        </w:rPr>
        <w:t xml:space="preserve">[الجِلْد] : معروف.</w:t>
      </w:r>
    </w:p>
    <w:p>
      <w:pPr>
        <w:pStyle w:val="BookText"/>
      </w:pPr>
      <w:r>
        <w:rPr>
          <w:rFonts w:ascii="Amiri" w:hAnsi="Amiri" w:eastAsia="Amiri" w:cs="Amiri"/>
          <w:lang w:bidi="ar-SA"/>
          <w:color w:val="111111"/>
          <w:sz w:val="28"/>
          <w:szCs w:val="28"/>
          <w:rtl/>
        </w:rPr>
        <w:t xml:space="preserve">والأَجْلاد : الجسم ، يقال : هو عظيم الأَجْلاد أي الجسم.</w:t>
      </w:r>
    </w:p>
    <w:p>
      <w:pPr>
        <w:pStyle w:val="BookText"/>
      </w:pPr>
      <w:r>
        <w:rPr>
          <w:rFonts w:ascii="IRNazanin" w:hAnsi="IRNazanin" w:eastAsia="IRNazanin" w:cs="IRNazanin"/>
          <w:lang w:bidi="fa-IR"/>
          <w:color w:val="111111"/>
          <w:sz w:val="28"/>
          <w:szCs w:val="28"/>
          <w:rtl/>
        </w:rPr>
        <w:t xml:space="preserve">ف</w:t>
      </w:r>
    </w:p>
    <w:p>
      <w:pPr>
        <w:pStyle w:val="Heading5"/>
      </w:pPr>
      <w:bookmarkStart w:id="2388" w:name="_Toc1889"/>
      <w:r>
        <w:t>الجِلْف</w:t>
      </w:r>
      <w:bookmarkEnd w:id="2388"/>
    </w:p>
    <w:p>
      <w:pPr>
        <w:pStyle w:val="BookText"/>
      </w:pPr>
      <w:r>
        <w:rPr>
          <w:rFonts w:ascii="Amiri" w:hAnsi="Amiri" w:eastAsia="Amiri" w:cs="Amiri"/>
          <w:lang w:bidi="ar-SA"/>
          <w:color w:val="111111"/>
          <w:sz w:val="28"/>
          <w:szCs w:val="28"/>
          <w:rtl/>
        </w:rPr>
        <w:t xml:space="preserve">[الجِلْف] : القِشر.</w:t>
      </w:r>
    </w:p>
    <w:p>
      <w:pPr>
        <w:pStyle w:val="BookText"/>
      </w:pPr>
      <w:r>
        <w:rPr>
          <w:rFonts w:ascii="Amiri" w:hAnsi="Amiri" w:eastAsia="Amiri" w:cs="Amiri"/>
          <w:lang w:bidi="ar-SA"/>
          <w:color w:val="111111"/>
          <w:sz w:val="28"/>
          <w:szCs w:val="28"/>
          <w:rtl/>
        </w:rPr>
        <w:t xml:space="preserve">ويقال : أعرابي جِلْف : أي جافٍ.</w:t>
      </w:r>
    </w:p>
    <w:p>
      <w:pPr>
        <w:pStyle w:val="BookText"/>
      </w:pPr>
      <w:r>
        <w:rPr>
          <w:rFonts w:ascii="Amiri" w:hAnsi="Amiri" w:eastAsia="Amiri" w:cs="Amiri"/>
          <w:lang w:bidi="ar-SA"/>
          <w:color w:val="111111"/>
          <w:sz w:val="28"/>
          <w:szCs w:val="28"/>
          <w:rtl/>
        </w:rPr>
        <w:t xml:space="preserve">ويقال : إِن الجِلْف الشاة المسلوخة بلا رأس ولا قوائم ولا بطن. ولذلك قيل للرجل الجافي جِلْف.</w:t>
      </w:r>
    </w:p>
    <w:p>
      <w:pPr>
        <w:pStyle w:val="BookText"/>
      </w:pPr>
      <w:r>
        <w:rPr>
          <w:rFonts w:ascii="Amiri" w:hAnsi="Amiri" w:eastAsia="Amiri" w:cs="Amiri"/>
          <w:lang w:bidi="ar-SA"/>
          <w:color w:val="111111"/>
          <w:sz w:val="28"/>
          <w:szCs w:val="28"/>
          <w:rtl/>
        </w:rPr>
        <w:t xml:space="preserve">ووعاء الشيء : جِلْفُه.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389" w:name="_Toc1890"/>
      <w:r>
        <w:t>الجِلْدة</w:t>
      </w:r>
      <w:bookmarkEnd w:id="2389"/>
    </w:p>
    <w:p>
      <w:pPr>
        <w:pStyle w:val="BookText"/>
      </w:pPr>
      <w:r>
        <w:rPr>
          <w:rFonts w:ascii="Amiri" w:hAnsi="Amiri" w:eastAsia="Amiri" w:cs="Amiri"/>
          <w:lang w:bidi="ar-SA"/>
          <w:color w:val="111111"/>
          <w:sz w:val="28"/>
          <w:szCs w:val="28"/>
          <w:rtl/>
        </w:rPr>
        <w:t xml:space="preserve">[الجِلْدة] : هي الجِلْدة.</w:t>
      </w:r>
    </w:p>
    <w:p>
      <w:pPr>
        <w:pStyle w:val="BookText"/>
      </w:pPr>
      <w:r>
        <w:rPr>
          <w:rFonts w:ascii="IRNazanin" w:hAnsi="IRNazanin" w:eastAsia="IRNazanin" w:cs="IRNazanin"/>
          <w:lang w:bidi="fa-IR"/>
          <w:color w:val="111111"/>
          <w:sz w:val="28"/>
          <w:szCs w:val="28"/>
          <w:rtl/>
        </w:rPr>
        <w:t xml:space="preserve">[شماره صفحه واقعی : 1131]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94" w:name="pg14428_153506"/>
    <w:bookmarkEnd w:id="394"/>
    <w:p>
      <w:pPr>
        <w:pStyle w:val="BookText"/>
      </w:pPr>
      <w:r>
        <w:rPr>
          <w:rFonts w:ascii="IRNazanin" w:hAnsi="IRNazanin" w:eastAsia="IRNazanin" w:cs="IRNazanin"/>
          <w:lang w:bidi="fa-IR"/>
          <w:color w:val="111111"/>
          <w:sz w:val="28"/>
          <w:szCs w:val="28"/>
          <w:rtl/>
        </w:rPr>
        <w:t xml:space="preserve">س</w:t>
      </w:r>
    </w:p>
    <w:p>
      <w:pPr>
        <w:pStyle w:val="Heading5"/>
      </w:pPr>
      <w:bookmarkStart w:id="2390" w:name="_Toc1891"/>
      <w:r>
        <w:t>الجِلْسة</w:t>
      </w:r>
      <w:bookmarkEnd w:id="2390"/>
    </w:p>
    <w:p>
      <w:pPr>
        <w:pStyle w:val="BookText"/>
      </w:pPr>
      <w:r>
        <w:rPr>
          <w:rFonts w:ascii="Amiri" w:hAnsi="Amiri" w:eastAsia="Amiri" w:cs="Amiri"/>
          <w:lang w:bidi="ar-SA"/>
          <w:color w:val="111111"/>
          <w:sz w:val="28"/>
          <w:szCs w:val="28"/>
          <w:rtl/>
        </w:rPr>
        <w:t xml:space="preserve">[الجِلْسة] : الحالة التي يكون عليها الجالس.</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391" w:name="_Toc1892"/>
      <w:r>
        <w:t>الجَلَبُ</w:t>
      </w:r>
      <w:bookmarkEnd w:id="2391"/>
    </w:p>
    <w:p>
      <w:pPr>
        <w:pStyle w:val="BookText"/>
      </w:pPr>
      <w:r>
        <w:rPr>
          <w:rFonts w:ascii="Amiri" w:hAnsi="Amiri" w:eastAsia="Amiri" w:cs="Amiri"/>
          <w:lang w:bidi="ar-SA"/>
          <w:color w:val="111111"/>
          <w:sz w:val="28"/>
          <w:szCs w:val="28"/>
          <w:rtl/>
        </w:rPr>
        <w:t xml:space="preserve">[الجَلَبُ] : الجلبة.</w:t>
      </w:r>
    </w:p>
    <w:p>
      <w:pPr>
        <w:pStyle w:val="BookText"/>
      </w:pPr>
      <w:r>
        <w:rPr>
          <w:rFonts w:ascii="Amiri" w:hAnsi="Amiri" w:eastAsia="Amiri" w:cs="Amiri"/>
          <w:lang w:bidi="ar-SA"/>
          <w:color w:val="111111"/>
          <w:sz w:val="28"/>
          <w:szCs w:val="28"/>
          <w:rtl/>
        </w:rPr>
        <w:t xml:space="preserve">والجَلَبُ : ما جلب من غنم أو شيء ، والجميع الأَجْلاب. وفي حديث </w:t>
      </w:r>
      <w:r>
        <w:rPr>
          <w:rStyle w:val="FootnoteReference"/>
        </w:rPr>
        <w:footnoteReference w:id="1079"/>
      </w:r>
      <w:r>
        <w:rPr>
          <w:rFonts w:ascii="Amiri" w:hAnsi="Amiri" w:eastAsia="Amiri" w:cs="Amiri"/>
          <w:lang w:bidi="ar-SA"/>
          <w:color w:val="111111"/>
          <w:sz w:val="28"/>
          <w:szCs w:val="28"/>
          <w:rtl/>
        </w:rPr>
        <w:t xml:space="preserve">النبي عليه‌السلام : « لا جَلَبَ في الإِسلام » قيل : يعني لا جلب في جَرْي الخيل ، وهو أن يأتي المتسابقان أو أحدهما برجل يَجْلِبُ على فرسه ، أي يصيح به ويزجره ليكون السابق. وقيل : معناه لا تستقبلوا الجَلَب للشراء قبل دخول المصر. ومنه الحديث </w:t>
      </w:r>
      <w:r>
        <w:rPr>
          <w:rStyle w:val="FootnoteReference"/>
        </w:rPr>
        <w:footnoteReference w:id="1080"/>
      </w:r>
      <w:r>
        <w:rPr>
          <w:rFonts w:ascii="Amiri" w:hAnsi="Amiri" w:eastAsia="Amiri" w:cs="Amiri"/>
          <w:lang w:bidi="ar-SA"/>
          <w:color w:val="111111"/>
          <w:sz w:val="28"/>
          <w:szCs w:val="28"/>
          <w:rtl/>
        </w:rPr>
        <w:t xml:space="preserve">: « لا تَلَقَّوا الجَلَبَ ».</w:t>
      </w:r>
    </w:p>
    <w:p>
      <w:pPr>
        <w:pStyle w:val="BookText"/>
      </w:pPr>
      <w:r>
        <w:rPr>
          <w:rFonts w:ascii="Amiri" w:hAnsi="Amiri" w:eastAsia="Amiri" w:cs="Amiri"/>
          <w:lang w:bidi="ar-SA"/>
          <w:color w:val="111111"/>
          <w:sz w:val="28"/>
          <w:szCs w:val="28"/>
          <w:rtl/>
        </w:rPr>
        <w:t xml:space="preserve">وقيل : الجَلَب : أن يأمر المصدِّق القوم بجلب غنمهم ومواشيهم إِليه ولا يأتيهم إِلى مواضعهم لأخذ الصدقة منهم.</w:t>
      </w:r>
    </w:p>
    <w:p>
      <w:pPr>
        <w:pStyle w:val="BookText"/>
      </w:pPr>
      <w:r>
        <w:rPr>
          <w:rFonts w:ascii="IRNazanin" w:hAnsi="IRNazanin" w:eastAsia="IRNazanin" w:cs="IRNazanin"/>
          <w:lang w:bidi="fa-IR"/>
          <w:color w:val="111111"/>
          <w:sz w:val="28"/>
          <w:szCs w:val="28"/>
          <w:rtl/>
        </w:rPr>
        <w:t xml:space="preserve">د</w:t>
      </w:r>
    </w:p>
    <w:p>
      <w:pPr>
        <w:pStyle w:val="Heading5"/>
      </w:pPr>
      <w:bookmarkStart w:id="2392" w:name="_Toc1893"/>
      <w:r>
        <w:t>الجَلَد</w:t>
      </w:r>
      <w:bookmarkEnd w:id="2392"/>
    </w:p>
    <w:p>
      <w:pPr>
        <w:pStyle w:val="BookText"/>
      </w:pPr>
      <w:r>
        <w:rPr>
          <w:rFonts w:ascii="Amiri" w:hAnsi="Amiri" w:eastAsia="Amiri" w:cs="Amiri"/>
          <w:lang w:bidi="ar-SA"/>
          <w:color w:val="111111"/>
          <w:sz w:val="28"/>
          <w:szCs w:val="28"/>
          <w:rtl/>
        </w:rPr>
        <w:t xml:space="preserve">[الجَلَد] : الأرض الغليظة من غير حجارة ، قال النابغة </w:t>
      </w:r>
      <w:r>
        <w:rPr>
          <w:rStyle w:val="FootnoteReference"/>
        </w:rPr>
        <w:footnoteReference w:id="1081"/>
      </w:r>
    </w:p>
    <w:p>
      <w:pPr>
        <w:pStyle w:val="BookText"/>
      </w:pPr>
      <w:r>
        <w:rPr>
          <w:rFonts w:ascii="Amiri" w:hAnsi="Amiri" w:eastAsia="Amiri" w:cs="Amiri"/>
          <w:lang w:bidi="ar-SA"/>
          <w:color w:val="111111"/>
          <w:sz w:val="28"/>
          <w:szCs w:val="28"/>
          <w:rtl/>
        </w:rPr>
        <w:t xml:space="preserve">إلا أواري لأياً ما أبينها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والنَؤْيُ كالحَوْضِ بالمَظْلُومَةِ الجَلَدِ</w:t>
      </w:r>
    </w:p>
    <w:p>
      <w:pPr>
        <w:pStyle w:val="BookText"/>
      </w:pPr>
      <w:r>
        <w:rPr>
          <w:rFonts w:ascii="Amiri" w:hAnsi="Amiri" w:eastAsia="Amiri" w:cs="Amiri"/>
          <w:lang w:bidi="ar-SA"/>
          <w:color w:val="111111"/>
          <w:sz w:val="28"/>
          <w:szCs w:val="28"/>
          <w:rtl/>
        </w:rPr>
        <w:t xml:space="preserve">والجَلَد : الجَلادة. قال ابن الأعرابي : الجَلَد والجِلْد بمعنى ، مثل الشَّبَه والشِّبْه. وأنكر ذلك يعقوب وغيره.</w:t>
      </w:r>
    </w:p>
    <w:p>
      <w:pPr>
        <w:pStyle w:val="BookText"/>
      </w:pPr>
      <w:r>
        <w:rPr>
          <w:rFonts w:ascii="IRNazanin" w:hAnsi="IRNazanin" w:eastAsia="IRNazanin" w:cs="IRNazanin"/>
          <w:lang w:bidi="fa-IR"/>
          <w:color w:val="111111"/>
          <w:sz w:val="28"/>
          <w:szCs w:val="28"/>
          <w:rtl/>
        </w:rPr>
        <w:t xml:space="preserve">[شماره صفحه واقعی : 1132]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95" w:name="pg14428_153507"/>
    <w:bookmarkEnd w:id="395"/>
    <w:p>
      <w:pPr>
        <w:pStyle w:val="BookText"/>
      </w:pPr>
      <w:r>
        <w:rPr>
          <w:rFonts w:ascii="Amiri" w:hAnsi="Amiri" w:eastAsia="Amiri" w:cs="Amiri"/>
          <w:lang w:bidi="ar-SA"/>
          <w:color w:val="111111"/>
          <w:sz w:val="28"/>
          <w:szCs w:val="28"/>
          <w:rtl/>
        </w:rPr>
        <w:t xml:space="preserve">وقال ابن السكّيت : الجَلَد : الإِبل التي لا أولاد لها ولا ألبان فيها.</w:t>
      </w:r>
    </w:p>
    <w:p>
      <w:pPr>
        <w:pStyle w:val="BookText"/>
      </w:pPr>
      <w:r>
        <w:rPr>
          <w:rFonts w:ascii="Amiri" w:hAnsi="Amiri" w:eastAsia="Amiri" w:cs="Amiri"/>
          <w:lang w:bidi="ar-SA"/>
          <w:color w:val="111111"/>
          <w:sz w:val="28"/>
          <w:szCs w:val="28"/>
          <w:rtl/>
        </w:rPr>
        <w:t xml:space="preserve">وقال الفرّاء : الجَلَد : جمع جَلَدة ، وهي الناقة التي مات ولدها.</w:t>
      </w:r>
    </w:p>
    <w:p>
      <w:pPr>
        <w:pStyle w:val="BookText"/>
      </w:pPr>
      <w:r>
        <w:rPr>
          <w:rFonts w:ascii="Amiri" w:hAnsi="Amiri" w:eastAsia="Amiri" w:cs="Amiri"/>
          <w:lang w:bidi="ar-SA"/>
          <w:color w:val="111111"/>
          <w:sz w:val="28"/>
          <w:szCs w:val="28"/>
          <w:rtl/>
        </w:rPr>
        <w:t xml:space="preserve">والجَلَد : أن يُسْلَخَ جلدُ الحُوار فيُلْبَسَ حُواراً آخر ونحوه من الدواب ، قال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 في جَلَدٍ مُرَفَّلِ</w:t>
      </w:r>
    </w:p>
    <w:p>
      <w:pPr>
        <w:pStyle w:val="BookText"/>
      </w:pPr>
      <w:r>
        <w:rPr>
          <w:rFonts w:ascii="Amiri" w:hAnsi="Amiri" w:eastAsia="Amiri" w:cs="Amiri"/>
          <w:lang w:bidi="ar-SA"/>
          <w:color w:val="111111"/>
          <w:sz w:val="28"/>
          <w:szCs w:val="28"/>
          <w:rtl/>
        </w:rPr>
        <w:t xml:space="preserve">وقيل : الجَلَد : أن يُحْشَى جلد حُوَار الناقة ثُماماً أو نحوه ، فتظنُّه الناقةُ ولدَها فتَرْأَمُه وتعطفُ عليه ، قال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مُلاوَةً كأنَّ فَوْقي جَلَدا</w:t>
      </w:r>
    </w:p>
    <w:p>
      <w:pPr>
        <w:pStyle w:val="BookText"/>
      </w:pPr>
      <w:r>
        <w:rPr>
          <w:rFonts w:ascii="Amiri" w:hAnsi="Amiri" w:eastAsia="Amiri" w:cs="Amiri"/>
          <w:lang w:bidi="ar-SA"/>
          <w:color w:val="111111"/>
          <w:sz w:val="28"/>
          <w:szCs w:val="28"/>
          <w:rtl/>
        </w:rPr>
        <w:t xml:space="preserve">أي : إِنهن يعطفن عليه كما تعطف الناقة على الجَلَد.</w:t>
      </w:r>
    </w:p>
    <w:p>
      <w:pPr>
        <w:pStyle w:val="BookText"/>
      </w:pPr>
      <w:r>
        <w:rPr>
          <w:rFonts w:ascii="IRNazanin" w:hAnsi="IRNazanin" w:eastAsia="IRNazanin" w:cs="IRNazanin"/>
          <w:lang w:bidi="fa-IR"/>
          <w:color w:val="111111"/>
          <w:sz w:val="28"/>
          <w:szCs w:val="28"/>
          <w:rtl/>
        </w:rPr>
        <w:t xml:space="preserve">م</w:t>
      </w:r>
    </w:p>
    <w:p>
      <w:pPr>
        <w:pStyle w:val="Heading5"/>
      </w:pPr>
      <w:bookmarkStart w:id="2393" w:name="_Toc1894"/>
      <w:r>
        <w:t>الجَلَم</w:t>
      </w:r>
      <w:bookmarkEnd w:id="2393"/>
    </w:p>
    <w:p>
      <w:pPr>
        <w:pStyle w:val="BookText"/>
      </w:pPr>
      <w:r>
        <w:rPr>
          <w:rFonts w:ascii="Amiri" w:hAnsi="Amiri" w:eastAsia="Amiri" w:cs="Amiri"/>
          <w:lang w:bidi="ar-SA"/>
          <w:color w:val="111111"/>
          <w:sz w:val="28"/>
          <w:szCs w:val="28"/>
          <w:rtl/>
        </w:rPr>
        <w:t xml:space="preserve">[الجَلَم] : معروف.</w:t>
      </w:r>
    </w:p>
    <w:p>
      <w:pPr>
        <w:pStyle w:val="BookText"/>
      </w:pPr>
      <w:r>
        <w:rPr>
          <w:rFonts w:ascii="IRNazanin" w:hAnsi="IRNazanin" w:eastAsia="IRNazanin" w:cs="IRNazanin"/>
          <w:lang w:bidi="fa-IR"/>
          <w:color w:val="111111"/>
          <w:sz w:val="28"/>
          <w:szCs w:val="28"/>
          <w:rtl/>
        </w:rPr>
        <w:t xml:space="preserve">و</w:t>
      </w:r>
    </w:p>
    <w:p>
      <w:pPr>
        <w:pStyle w:val="Heading5"/>
      </w:pPr>
      <w:bookmarkStart w:id="2394" w:name="_Toc1895"/>
      <w:r>
        <w:t>جَلا</w:t>
      </w:r>
      <w:bookmarkEnd w:id="2394"/>
    </w:p>
    <w:p>
      <w:pPr>
        <w:pStyle w:val="BookText"/>
      </w:pPr>
      <w:r>
        <w:rPr>
          <w:rFonts w:ascii="Amiri" w:hAnsi="Amiri" w:eastAsia="Amiri" w:cs="Amiri"/>
          <w:lang w:bidi="ar-SA"/>
          <w:color w:val="111111"/>
          <w:sz w:val="28"/>
          <w:szCs w:val="28"/>
          <w:rtl/>
        </w:rPr>
        <w:t xml:space="preserve">[جَلا] : اسم رجل من الفتّاك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هو ابن جَلا : إِذا كان مشهوراً لا يخفَى أمرُه لشهرته كالصباح ونحوه ، قال :</w:t>
      </w:r>
    </w:p>
    <w:p>
      <w:pPr>
        <w:pStyle w:val="BookText"/>
      </w:pPr>
      <w:r>
        <w:rPr>
          <w:rFonts w:ascii="Amiri" w:hAnsi="Amiri" w:eastAsia="Amiri" w:cs="Amiri"/>
          <w:lang w:bidi="ar-SA"/>
          <w:color w:val="111111"/>
          <w:sz w:val="28"/>
          <w:szCs w:val="28"/>
          <w:rtl/>
        </w:rPr>
        <w:t xml:space="preserve">أَنا ابْنُ جَلا وطَلَّاعُ الثَّنَايا</w:t>
      </w:r>
    </w:p>
    <w:p>
      <w:pPr>
        <w:pStyle w:val="BookText"/>
      </w:pPr>
      <w:r>
        <w:rPr>
          <w:rFonts w:ascii="Amiri" w:hAnsi="Amiri" w:eastAsia="Amiri" w:cs="Amiri"/>
          <w:lang w:bidi="ar-SA"/>
          <w:color w:val="111111"/>
          <w:sz w:val="28"/>
          <w:szCs w:val="28"/>
          <w:rtl/>
        </w:rPr>
        <w:t xml:space="preserve">مَتَى أَضَعِ العِمَامَةَ تَعْرِفُوني</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395" w:name="_Toc1896"/>
      <w:r>
        <w:t>الجَلَبة</w:t>
      </w:r>
      <w:bookmarkEnd w:id="2395"/>
    </w:p>
    <w:p>
      <w:pPr>
        <w:pStyle w:val="BookText"/>
      </w:pPr>
      <w:r>
        <w:rPr>
          <w:rFonts w:ascii="Amiri" w:hAnsi="Amiri" w:eastAsia="Amiri" w:cs="Amiri"/>
          <w:lang w:bidi="ar-SA"/>
          <w:color w:val="111111"/>
          <w:sz w:val="28"/>
          <w:szCs w:val="28"/>
          <w:rtl/>
        </w:rPr>
        <w:t xml:space="preserve">[الجَلَبة] : الصوت.</w:t>
      </w:r>
    </w:p>
    <w:p>
      <w:pPr>
        <w:pStyle w:val="BookText"/>
      </w:pPr>
      <w:r>
        <w:rPr>
          <w:rFonts w:ascii="IRNazanin" w:hAnsi="IRNazanin" w:eastAsia="IRNazanin" w:cs="IRNazanin"/>
          <w:lang w:bidi="fa-IR"/>
          <w:color w:val="111111"/>
          <w:sz w:val="28"/>
          <w:szCs w:val="28"/>
          <w:rtl/>
        </w:rPr>
        <w:t xml:space="preserve">ح</w:t>
      </w:r>
    </w:p>
    <w:p>
      <w:pPr>
        <w:pStyle w:val="Heading5"/>
      </w:pPr>
      <w:bookmarkStart w:id="2396" w:name="_Toc1897"/>
      <w:r>
        <w:t>الجَلَحة</w:t>
      </w:r>
      <w:bookmarkEnd w:id="2396"/>
    </w:p>
    <w:p>
      <w:pPr>
        <w:pStyle w:val="BookText"/>
      </w:pPr>
      <w:r>
        <w:rPr>
          <w:rFonts w:ascii="Amiri" w:hAnsi="Amiri" w:eastAsia="Amiri" w:cs="Amiri"/>
          <w:lang w:bidi="ar-SA"/>
          <w:color w:val="111111"/>
          <w:sz w:val="28"/>
          <w:szCs w:val="28"/>
          <w:rtl/>
        </w:rPr>
        <w:t xml:space="preserve">[الجَلَحة] : من جَلَح الرأس.</w:t>
      </w:r>
    </w:p>
    <w:p>
      <w:pPr>
        <w:pStyle w:val="BookText"/>
      </w:pPr>
      <w:r>
        <w:rPr>
          <w:rFonts w:ascii="IRNazanin" w:hAnsi="IRNazanin" w:eastAsia="IRNazanin" w:cs="IRNazanin"/>
          <w:lang w:bidi="fa-IR"/>
          <w:color w:val="111111"/>
          <w:sz w:val="28"/>
          <w:szCs w:val="28"/>
          <w:rtl/>
        </w:rPr>
        <w:t xml:space="preserve">م</w:t>
      </w:r>
    </w:p>
    <w:p>
      <w:pPr>
        <w:pStyle w:val="Heading5"/>
      </w:pPr>
      <w:bookmarkStart w:id="2397" w:name="_Toc1898"/>
      <w:r>
        <w:t>جَلَمةُ</w:t>
      </w:r>
      <w:bookmarkEnd w:id="2397"/>
    </w:p>
    <w:p>
      <w:pPr>
        <w:pStyle w:val="BookText"/>
      </w:pPr>
      <w:r>
        <w:rPr>
          <w:rFonts w:ascii="Amiri" w:hAnsi="Amiri" w:eastAsia="Amiri" w:cs="Amiri"/>
          <w:lang w:bidi="ar-SA"/>
          <w:color w:val="111111"/>
          <w:sz w:val="28"/>
          <w:szCs w:val="28"/>
          <w:rtl/>
        </w:rPr>
        <w:t xml:space="preserve">[جَلَمةُ] الشاة : مسلوختها بلا رأس ولا أكارع : ويقال : أخذت الشيء بجَلَمته : أي كلِّه.</w:t>
      </w:r>
    </w:p>
    <w:p>
      <w:pPr>
        <w:pStyle w:val="BookText"/>
      </w:pPr>
      <w:r>
        <w:rPr>
          <w:rFonts w:ascii="IRNazanin" w:hAnsi="IRNazanin" w:eastAsia="IRNazanin" w:cs="IRNazanin"/>
          <w:lang w:bidi="fa-IR"/>
          <w:color w:val="111111"/>
          <w:sz w:val="28"/>
          <w:szCs w:val="28"/>
          <w:rtl/>
        </w:rPr>
        <w:t xml:space="preserve">[شماره صفحه واقعی : 1133]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96" w:name="pg14428_153508"/>
    <w:bookmarkEnd w:id="396"/>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2398" w:name="_Toc1899"/>
      <w:r>
        <w:t>جُلَسَة</w:t>
      </w:r>
      <w:bookmarkEnd w:id="2398"/>
    </w:p>
    <w:p>
      <w:pPr>
        <w:pStyle w:val="BookText"/>
      </w:pPr>
      <w:r>
        <w:rPr>
          <w:rFonts w:ascii="Amiri" w:hAnsi="Amiri" w:eastAsia="Amiri" w:cs="Amiri"/>
          <w:lang w:bidi="ar-SA"/>
          <w:color w:val="111111"/>
          <w:sz w:val="28"/>
          <w:szCs w:val="28"/>
          <w:rtl/>
        </w:rPr>
        <w:t xml:space="preserve">[جُلَسَة] : رجل جُلَسَة : أي كثير الجلوس.</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2399" w:name="_Toc1900"/>
      <w:r>
        <w:t>المَجْلِس</w:t>
      </w:r>
      <w:bookmarkEnd w:id="2399"/>
    </w:p>
    <w:p>
      <w:pPr>
        <w:pStyle w:val="BookText"/>
      </w:pPr>
      <w:r>
        <w:rPr>
          <w:rFonts w:ascii="IRNazanin" w:hAnsi="IRNazanin" w:eastAsia="IRNazanin" w:cs="IRNazanin"/>
          <w:lang w:bidi="fa-IR"/>
          <w:color w:val="111111"/>
          <w:sz w:val="28"/>
          <w:szCs w:val="28"/>
          <w:rtl/>
        </w:rPr>
        <w:t xml:space="preserve">[المَجْلِس] : واحد المجالس ، قال الله تعالى : </w:t>
      </w:r>
      <w:r>
        <w:rPr>
          <w:rStyle w:val="FootnoteReference"/>
        </w:rPr>
        <w:footnoteReference w:id="1085"/>
      </w:r>
      <w:r>
        <w:rPr>
          <w:rFonts w:ascii="Amiri" w:hAnsi="Amiri" w:eastAsia="Amiri" w:cs="Amiri"/>
          <w:lang w:bidi="ar-SA"/>
          <w:color w:val="111111"/>
          <w:sz w:val="28"/>
          <w:szCs w:val="28"/>
          <w:rtl/>
        </w:rPr>
        <w:t xml:space="preserve">قرأ الحسن وعاصم الْمَجالِسِ بالألف للجمع ، وقرأ الباقون بغير ألف للواحد ، وهو اختيار أبي عبيد وأبي حاتم ، لأن المراد مجلس النبي عليه‌السلام.</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د</w:t>
      </w:r>
    </w:p>
    <w:p>
      <w:pPr>
        <w:pStyle w:val="Heading5"/>
      </w:pPr>
      <w:bookmarkStart w:id="2400" w:name="_Toc1901"/>
      <w:r>
        <w:t>المِجْلَد</w:t>
      </w:r>
      <w:bookmarkEnd w:id="2400"/>
    </w:p>
    <w:p>
      <w:pPr>
        <w:pStyle w:val="BookText"/>
      </w:pPr>
      <w:r>
        <w:rPr>
          <w:rFonts w:ascii="Amiri" w:hAnsi="Amiri" w:eastAsia="Amiri" w:cs="Amiri"/>
          <w:lang w:bidi="ar-SA"/>
          <w:color w:val="111111"/>
          <w:sz w:val="28"/>
          <w:szCs w:val="28"/>
          <w:rtl/>
        </w:rPr>
        <w:t xml:space="preserve">[المِجْلَد] : جِلْد يكون مع النادبة تضرب به وجهها إِذا نَدَبت ، قال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خَرَجْنَ حَرِيرَاتٍ وأَبْدَيْنَ مِجْلَداً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w:t>
      </w:r>
    </w:p>
    <w:p>
      <w:pPr>
        <w:pStyle w:val="Heading5"/>
      </w:pPr>
      <w:bookmarkStart w:id="2401" w:name="_Toc1902"/>
      <w:r>
        <w:t>مِجْلَز</w:t>
      </w:r>
      <w:bookmarkEnd w:id="2401"/>
    </w:p>
    <w:p>
      <w:pPr>
        <w:pStyle w:val="BookText"/>
      </w:pPr>
      <w:r>
        <w:rPr>
          <w:rFonts w:ascii="Amiri" w:hAnsi="Amiri" w:eastAsia="Amiri" w:cs="Amiri"/>
          <w:lang w:bidi="ar-SA"/>
          <w:color w:val="111111"/>
          <w:sz w:val="28"/>
          <w:szCs w:val="28"/>
          <w:rtl/>
        </w:rPr>
        <w:t xml:space="preserve">[مِجْلَز] : أبو مِجْلَز : كنية رجل من التابعين اسمه لاحق بن حُمَيْد.</w:t>
      </w:r>
    </w:p>
    <w:p>
      <w:pPr>
        <w:pStyle w:val="BookText"/>
      </w:pPr>
      <w:r>
        <w:rPr>
          <w:rFonts w:ascii="Amiri" w:hAnsi="Amiri" w:eastAsia="Amiri" w:cs="Amiri"/>
          <w:lang w:bidi="ar-SA"/>
          <w:color w:val="111111"/>
          <w:sz w:val="28"/>
          <w:szCs w:val="28"/>
          <w:rtl/>
        </w:rPr>
        <w:t xml:space="preserve">وكل ما أتى في هذا الباب بالزاي معجمة غير الجُلِّنار.</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2402" w:name="_Toc1903"/>
      <w:r>
        <w:t>مَجْلود</w:t>
      </w:r>
      <w:bookmarkEnd w:id="2402"/>
    </w:p>
    <w:p>
      <w:pPr>
        <w:pStyle w:val="BookText"/>
      </w:pPr>
      <w:r>
        <w:rPr>
          <w:rFonts w:ascii="Amiri" w:hAnsi="Amiri" w:eastAsia="Amiri" w:cs="Amiri"/>
          <w:lang w:bidi="ar-SA"/>
          <w:color w:val="111111"/>
          <w:sz w:val="28"/>
          <w:szCs w:val="28"/>
          <w:rtl/>
        </w:rPr>
        <w:t xml:space="preserve">[مَجْلود] المَجْلُودُ : الجَلادَةُ : ويقال : ناقة ذات مَجْلود ، قال الشاعر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1134]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97" w:name="pg14428_153509"/>
    <w:bookmarkEnd w:id="397"/>
    <w:p>
      <w:pPr>
        <w:pStyle w:val="BookText"/>
      </w:pPr>
      <w:r>
        <w:rPr>
          <w:rFonts w:ascii="Amiri" w:hAnsi="Amiri" w:eastAsia="Amiri" w:cs="Amiri"/>
          <w:lang w:bidi="ar-SA"/>
          <w:color w:val="111111"/>
          <w:sz w:val="28"/>
          <w:szCs w:val="28"/>
          <w:rtl/>
        </w:rPr>
        <w:t xml:space="preserve">مِن اللّواتي إِذا لانت عَرِيْكَتُها</w:t>
      </w:r>
    </w:p>
    <w:p>
      <w:pPr>
        <w:pStyle w:val="BookText"/>
      </w:pPr>
      <w:r>
        <w:rPr>
          <w:rFonts w:ascii="Amiri" w:hAnsi="Amiri" w:eastAsia="Amiri" w:cs="Amiri"/>
          <w:lang w:bidi="ar-SA"/>
          <w:color w:val="111111"/>
          <w:sz w:val="28"/>
          <w:szCs w:val="28"/>
          <w:rtl/>
        </w:rPr>
        <w:t xml:space="preserve">يبقَى لها بعده آلٌ ومَجلودُ</w:t>
      </w:r>
    </w:p>
    <w:p>
      <w:pPr>
        <w:pStyle w:val="BookText"/>
      </w:pPr>
      <w:r>
        <w:rPr>
          <w:rFonts w:ascii="Amiri" w:hAnsi="Amiri" w:eastAsia="Amiri" w:cs="Amiri"/>
          <w:lang w:bidi="ar-SA"/>
          <w:color w:val="111111"/>
          <w:sz w:val="28"/>
          <w:szCs w:val="28"/>
          <w:rtl/>
        </w:rPr>
        <w:t xml:space="preserve">قال أبو الدقيش : آلُها : أَلْواحُها ، ومجلودها : بقية جَلَدِها.</w:t>
      </w:r>
    </w:p>
    <w:p>
      <w:pPr>
        <w:pStyle w:val="BookText"/>
      </w:pPr>
      <w:r>
        <w:rPr>
          <w:rFonts w:ascii="IRNazanin" w:hAnsi="IRNazanin" w:eastAsia="IRNazanin" w:cs="IRNazanin"/>
          <w:lang w:bidi="fa-IR"/>
          <w:color w:val="111111"/>
          <w:sz w:val="28"/>
          <w:szCs w:val="28"/>
          <w:rtl/>
        </w:rPr>
        <w:t xml:space="preserve">ز</w:t>
      </w:r>
    </w:p>
    <w:p>
      <w:pPr>
        <w:pStyle w:val="Heading5"/>
      </w:pPr>
      <w:bookmarkStart w:id="2403" w:name="_Toc1904"/>
      <w:r>
        <w:t>جَلْوَز</w:t>
      </w:r>
      <w:bookmarkEnd w:id="2403"/>
    </w:p>
    <w:p>
      <w:pPr>
        <w:pStyle w:val="BookText"/>
      </w:pPr>
      <w:r>
        <w:rPr>
          <w:rFonts w:ascii="Amiri" w:hAnsi="Amiri" w:eastAsia="Amiri" w:cs="Amiri"/>
          <w:lang w:bidi="ar-SA"/>
          <w:color w:val="111111"/>
          <w:sz w:val="28"/>
          <w:szCs w:val="28"/>
          <w:rtl/>
        </w:rPr>
        <w:t xml:space="preserve">[جَلْوَز] رجل مَجْلُوْزٌ : شديدٌ مَعْصوبُ الخَلْقِ.</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404" w:name="_Toc1905"/>
      <w:r>
        <w:t>المجْلاح</w:t>
      </w:r>
      <w:bookmarkEnd w:id="2404"/>
    </w:p>
    <w:p>
      <w:pPr>
        <w:pStyle w:val="BookText"/>
      </w:pPr>
      <w:r>
        <w:rPr>
          <w:rFonts w:ascii="Amiri" w:hAnsi="Amiri" w:eastAsia="Amiri" w:cs="Amiri"/>
          <w:lang w:bidi="ar-SA"/>
          <w:color w:val="111111"/>
          <w:sz w:val="28"/>
          <w:szCs w:val="28"/>
          <w:rtl/>
        </w:rPr>
        <w:t xml:space="preserve">[المجْلاح] : نخلةٌ مجْلاح : أي جَلْدة تبقى على القحطِ.</w:t>
      </w:r>
    </w:p>
    <w:p>
      <w:pPr>
        <w:pStyle w:val="BookText"/>
      </w:pPr>
      <w:r>
        <w:rPr>
          <w:rFonts w:ascii="Amiri" w:hAnsi="Amiri" w:eastAsia="Amiri" w:cs="Amiri"/>
          <w:lang w:bidi="ar-SA"/>
          <w:color w:val="111111"/>
          <w:sz w:val="28"/>
          <w:szCs w:val="28"/>
          <w:rtl/>
        </w:rPr>
        <w:t xml:space="preserve">مُفاعِل ، بضم الميم وكسر العين</w:t>
      </w:r>
    </w:p>
    <w:p>
      <w:pPr>
        <w:pStyle w:val="BookText"/>
      </w:pPr>
      <w:r>
        <w:rPr>
          <w:rFonts w:ascii="IRNazanin" w:hAnsi="IRNazanin" w:eastAsia="IRNazanin" w:cs="IRNazanin"/>
          <w:lang w:bidi="fa-IR"/>
          <w:color w:val="111111"/>
          <w:sz w:val="28"/>
          <w:szCs w:val="28"/>
          <w:rtl/>
        </w:rPr>
        <w:t xml:space="preserve">[ ح ]</w:t>
      </w:r>
    </w:p>
    <w:p>
      <w:pPr>
        <w:pStyle w:val="Heading5"/>
      </w:pPr>
      <w:bookmarkStart w:id="2405" w:name="_Toc1906"/>
      <w:r>
        <w:t>المُجالِح</w:t>
      </w:r>
      <w:bookmarkEnd w:id="2405"/>
    </w:p>
    <w:p>
      <w:pPr>
        <w:pStyle w:val="BookText"/>
      </w:pPr>
      <w:r>
        <w:rPr>
          <w:rFonts w:ascii="Amiri" w:hAnsi="Amiri" w:eastAsia="Amiri" w:cs="Amiri"/>
          <w:lang w:bidi="ar-SA"/>
          <w:color w:val="111111"/>
          <w:sz w:val="28"/>
          <w:szCs w:val="28"/>
          <w:rtl/>
        </w:rPr>
        <w:t xml:space="preserve">[المُجالِح] : الناقة التي تلد في الشتاء ، ويبقى لبنُها بعد ذهابِ ألبانِ الإِبل في السنة الشديدة ، ونوقٌ مَجاليح.</w:t>
      </w:r>
    </w:p>
    <w:p>
      <w:pPr>
        <w:pStyle w:val="BookText"/>
      </w:pPr>
      <w:r>
        <w:rPr>
          <w:rFonts w:ascii="IRNazanin" w:hAnsi="IRNazanin" w:eastAsia="IRNazanin" w:cs="IRNazanin"/>
          <w:lang w:bidi="fa-IR"/>
          <w:color w:val="111111"/>
          <w:sz w:val="28"/>
          <w:szCs w:val="28"/>
          <w:rtl/>
        </w:rPr>
        <w:t xml:space="preserve">د</w:t>
      </w:r>
    </w:p>
    <w:p>
      <w:pPr>
        <w:pStyle w:val="Heading5"/>
      </w:pPr>
      <w:bookmarkStart w:id="2406" w:name="_Toc1907"/>
      <w:r>
        <w:t>مُجالد</w:t>
      </w:r>
      <w:bookmarkEnd w:id="2406"/>
    </w:p>
    <w:p>
      <w:pPr>
        <w:pStyle w:val="BookText"/>
      </w:pPr>
      <w:r>
        <w:rPr>
          <w:rFonts w:ascii="IRNazanin" w:hAnsi="IRNazanin" w:eastAsia="IRNazanin" w:cs="IRNazanin"/>
          <w:lang w:bidi="fa-IR"/>
          <w:color w:val="111111"/>
          <w:sz w:val="28"/>
          <w:szCs w:val="28"/>
          <w:rtl/>
        </w:rPr>
        <w:t xml:space="preserve">[مُجالد] : من أسماء الرجال.</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ع</w:t>
      </w:r>
    </w:p>
    <w:p>
      <w:pPr>
        <w:pStyle w:val="Heading5"/>
      </w:pPr>
      <w:bookmarkStart w:id="2407" w:name="_Toc1908"/>
      <w:r>
        <w:t>الجالِع</w:t>
      </w:r>
      <w:bookmarkEnd w:id="2407"/>
    </w:p>
    <w:p>
      <w:pPr>
        <w:pStyle w:val="BookText"/>
      </w:pPr>
      <w:r>
        <w:rPr>
          <w:rFonts w:ascii="Amiri" w:hAnsi="Amiri" w:eastAsia="Amiri" w:cs="Amiri"/>
          <w:lang w:bidi="ar-SA"/>
          <w:color w:val="111111"/>
          <w:sz w:val="28"/>
          <w:szCs w:val="28"/>
          <w:rtl/>
        </w:rPr>
        <w:t xml:space="preserve">[الجالِع] : المرأةُ المُتَبَرِّجَةُ.</w:t>
      </w:r>
    </w:p>
    <w:p>
      <w:pPr>
        <w:pStyle w:val="BookText"/>
      </w:pPr>
      <w:r>
        <w:rPr>
          <w:rFonts w:ascii="IRNazanin" w:hAnsi="IRNazanin" w:eastAsia="IRNazanin" w:cs="IRNazanin"/>
          <w:lang w:bidi="fa-IR"/>
          <w:color w:val="111111"/>
          <w:sz w:val="28"/>
          <w:szCs w:val="28"/>
          <w:rtl/>
        </w:rPr>
        <w:t xml:space="preserve">وبالهاء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2408" w:name="_Toc1909"/>
      <w:r>
        <w:t>الجُلوح</w:t>
      </w:r>
      <w:bookmarkEnd w:id="2408"/>
    </w:p>
    <w:p>
      <w:pPr>
        <w:pStyle w:val="BookText"/>
      </w:pPr>
      <w:r>
        <w:rPr>
          <w:rFonts w:ascii="Amiri" w:hAnsi="Amiri" w:eastAsia="Amiri" w:cs="Amiri"/>
          <w:lang w:bidi="ar-SA"/>
          <w:color w:val="111111"/>
          <w:sz w:val="28"/>
          <w:szCs w:val="28"/>
          <w:rtl/>
        </w:rPr>
        <w:t xml:space="preserve">[الجُلوح] الجالِحَة : ما تطايَرَ من رؤوسِ العِضاه شبهُ القُطْنِ.</w:t>
      </w:r>
    </w:p>
    <w:p>
      <w:pPr>
        <w:pStyle w:val="BookText"/>
      </w:pPr>
      <w:r>
        <w:rPr>
          <w:rFonts w:ascii="IRNazanin" w:hAnsi="IRNazanin" w:eastAsia="IRNazanin" w:cs="IRNazanin"/>
          <w:lang w:bidi="fa-IR"/>
          <w:color w:val="111111"/>
          <w:sz w:val="28"/>
          <w:szCs w:val="28"/>
          <w:rtl/>
        </w:rPr>
        <w:t xml:space="preserve">ف</w:t>
      </w:r>
    </w:p>
    <w:p>
      <w:pPr>
        <w:pStyle w:val="Heading5"/>
      </w:pPr>
      <w:bookmarkStart w:id="2409" w:name="_Toc1910"/>
      <w:r>
        <w:t>الجالِفَةُ</w:t>
      </w:r>
      <w:bookmarkEnd w:id="2409"/>
    </w:p>
    <w:p>
      <w:pPr>
        <w:pStyle w:val="BookText"/>
      </w:pPr>
      <w:r>
        <w:rPr>
          <w:rFonts w:ascii="Amiri" w:hAnsi="Amiri" w:eastAsia="Amiri" w:cs="Amiri"/>
          <w:lang w:bidi="ar-SA"/>
          <w:color w:val="111111"/>
          <w:sz w:val="28"/>
          <w:szCs w:val="28"/>
          <w:rtl/>
        </w:rPr>
        <w:t xml:space="preserve">[الجالِفَةُ] : السنة التي تُذْهِبُ أموالَ النّاسِ.</w:t>
      </w:r>
    </w:p>
    <w:p>
      <w:pPr>
        <w:pStyle w:val="BookText"/>
      </w:pPr>
      <w:r>
        <w:rPr>
          <w:rFonts w:ascii="Amiri" w:hAnsi="Amiri" w:eastAsia="Amiri" w:cs="Amiri"/>
          <w:lang w:bidi="ar-SA"/>
          <w:color w:val="111111"/>
          <w:sz w:val="28"/>
          <w:szCs w:val="28"/>
          <w:rtl/>
        </w:rPr>
        <w:t xml:space="preserve">والجالِفَةُ : الشَّجَّةُ التي قشرت الجِلْدَ.</w:t>
      </w:r>
    </w:p>
    <w:p>
      <w:pPr>
        <w:pStyle w:val="BookText"/>
      </w:pPr>
      <w:r>
        <w:rPr>
          <w:rFonts w:ascii="Amiri" w:hAnsi="Amiri" w:eastAsia="Amiri" w:cs="Amiri"/>
          <w:lang w:bidi="ar-SA"/>
          <w:color w:val="111111"/>
          <w:sz w:val="28"/>
          <w:szCs w:val="28"/>
          <w:rtl/>
        </w:rPr>
        <w:t xml:space="preserve">ي</w:t>
      </w:r>
    </w:p>
    <w:p>
      <w:pPr>
        <w:pStyle w:val="Heading5"/>
      </w:pPr>
      <w:bookmarkStart w:id="2410" w:name="_Toc1911"/>
      <w:r>
        <w:t>الجالية</w:t>
      </w:r>
      <w:bookmarkEnd w:id="2410"/>
    </w:p>
    <w:p>
      <w:pPr>
        <w:pStyle w:val="BookText"/>
      </w:pPr>
      <w:r>
        <w:rPr>
          <w:rFonts w:ascii="Amiri" w:hAnsi="Amiri" w:eastAsia="Amiri" w:cs="Amiri"/>
          <w:lang w:bidi="ar-SA"/>
          <w:color w:val="111111"/>
          <w:sz w:val="28"/>
          <w:szCs w:val="28"/>
          <w:rtl/>
        </w:rPr>
        <w:t xml:space="preserve">[الجالية] يقال : اسْتُعْمِلَ فلانٌ على الجالِيَةِ ، وهم : القومُ الذين جَلَوا عن أوطانِهِمْ ، أي : خرجوا.</w:t>
      </w:r>
    </w:p>
    <w:p>
      <w:pPr>
        <w:pStyle w:val="BookText"/>
      </w:pPr>
      <w:r>
        <w:rPr>
          <w:rFonts w:ascii="IRNazanin" w:hAnsi="IRNazanin" w:eastAsia="IRNazanin" w:cs="IRNazanin"/>
          <w:lang w:bidi="fa-IR"/>
          <w:color w:val="111111"/>
          <w:sz w:val="28"/>
          <w:szCs w:val="28"/>
          <w:rtl/>
        </w:rPr>
        <w:t xml:space="preserve">[شماره صفحه واقعی : 1135]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98" w:name="pg14428_153510"/>
    <w:bookmarkEnd w:id="398"/>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411" w:name="_Toc1912"/>
      <w:r>
        <w:t>الجُلاحُ</w:t>
      </w:r>
      <w:bookmarkEnd w:id="2411"/>
    </w:p>
    <w:p>
      <w:pPr>
        <w:pStyle w:val="BookText"/>
      </w:pPr>
      <w:r>
        <w:rPr>
          <w:rFonts w:ascii="Amiri" w:hAnsi="Amiri" w:eastAsia="Amiri" w:cs="Amiri"/>
          <w:lang w:bidi="ar-SA"/>
          <w:color w:val="111111"/>
          <w:sz w:val="28"/>
          <w:szCs w:val="28"/>
          <w:rtl/>
        </w:rPr>
        <w:t xml:space="preserve">[الجُلاحُ] : من أسماءِ الرجال.</w:t>
      </w:r>
    </w:p>
    <w:p>
      <w:pPr>
        <w:pStyle w:val="BookText"/>
      </w:pPr>
      <w:r>
        <w:rPr>
          <w:rFonts w:ascii="Amiri" w:hAnsi="Amiri" w:eastAsia="Amiri" w:cs="Amiri"/>
          <w:lang w:bidi="ar-SA"/>
          <w:color w:val="111111"/>
          <w:sz w:val="28"/>
          <w:szCs w:val="28"/>
          <w:rtl/>
        </w:rPr>
        <w:t xml:space="preserve">والسيلُ الجُلاحُ : الذي يذهبُ بكلِّ شيءٍ ، وبه سُمّي الرجلُ : جُلاحاً.</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412" w:name="_Toc1913"/>
      <w:r>
        <w:t>الجِلادُ</w:t>
      </w:r>
      <w:bookmarkEnd w:id="2412"/>
    </w:p>
    <w:p>
      <w:pPr>
        <w:pStyle w:val="BookText"/>
      </w:pPr>
      <w:r>
        <w:rPr>
          <w:rFonts w:ascii="Amiri" w:hAnsi="Amiri" w:eastAsia="Amiri" w:cs="Amiri"/>
          <w:lang w:bidi="ar-SA"/>
          <w:color w:val="111111"/>
          <w:sz w:val="28"/>
          <w:szCs w:val="28"/>
          <w:rtl/>
        </w:rPr>
        <w:t xml:space="preserve">[الجِلادُ] : جمعُ جَلْدَةٍ من النَوقِ والغنم.</w:t>
      </w:r>
    </w:p>
    <w:p>
      <w:pPr>
        <w:pStyle w:val="BookText"/>
      </w:pPr>
      <w:r>
        <w:rPr>
          <w:rFonts w:ascii="IRNazanin" w:hAnsi="IRNazanin" w:eastAsia="IRNazanin" w:cs="IRNazanin"/>
          <w:lang w:bidi="fa-IR"/>
          <w:color w:val="111111"/>
          <w:sz w:val="28"/>
          <w:szCs w:val="28"/>
          <w:rtl/>
        </w:rPr>
        <w:t xml:space="preserve">ز</w:t>
      </w:r>
    </w:p>
    <w:p>
      <w:pPr>
        <w:pStyle w:val="Heading5"/>
      </w:pPr>
      <w:bookmarkStart w:id="2413" w:name="_Toc1914"/>
      <w:r>
        <w:t>الجِلازُ</w:t>
      </w:r>
      <w:bookmarkEnd w:id="2413"/>
    </w:p>
    <w:p>
      <w:pPr>
        <w:pStyle w:val="BookText"/>
      </w:pPr>
      <w:r>
        <w:rPr>
          <w:rFonts w:ascii="Amiri" w:hAnsi="Amiri" w:eastAsia="Amiri" w:cs="Amiri"/>
          <w:lang w:bidi="ar-SA"/>
          <w:color w:val="111111"/>
          <w:sz w:val="28"/>
          <w:szCs w:val="28"/>
          <w:rtl/>
        </w:rPr>
        <w:t xml:space="preserve">[الجِلازُ] : كلُّ شيءٍ يُعْصَبُ على شيءٍ كمَقْبِضِ السكِّينِ يُعصبُ بِغِلْباءِ البعير.</w:t>
      </w:r>
    </w:p>
    <w:p>
      <w:pPr>
        <w:pStyle w:val="BookText"/>
      </w:pPr>
      <w:r>
        <w:rPr>
          <w:rFonts w:ascii="Amiri" w:hAnsi="Amiri" w:eastAsia="Amiri" w:cs="Amiri"/>
          <w:lang w:bidi="ar-SA"/>
          <w:color w:val="111111"/>
          <w:sz w:val="28"/>
          <w:szCs w:val="28"/>
          <w:rtl/>
        </w:rPr>
        <w:t xml:space="preserve">والجِلازُ : واحد جَلايِزِ القوسِ ، والجِلازَةُ أيضاً وهي عَقَبٌ مَلْوِيّة عليها.</w:t>
      </w:r>
    </w:p>
    <w:p>
      <w:pPr>
        <w:pStyle w:val="BookText"/>
      </w:pPr>
      <w:r>
        <w:rPr>
          <w:rFonts w:ascii="IRNazanin" w:hAnsi="IRNazanin" w:eastAsia="IRNazanin" w:cs="IRNazanin"/>
          <w:lang w:bidi="fa-IR"/>
          <w:color w:val="111111"/>
          <w:sz w:val="28"/>
          <w:szCs w:val="28"/>
          <w:rtl/>
        </w:rPr>
        <w:t xml:space="preserve">م</w:t>
      </w:r>
    </w:p>
    <w:p>
      <w:pPr>
        <w:pStyle w:val="Heading5"/>
      </w:pPr>
      <w:bookmarkStart w:id="2414" w:name="_Toc1915"/>
      <w:r>
        <w:t>الجَلَم</w:t>
      </w:r>
      <w:bookmarkEnd w:id="2414"/>
    </w:p>
    <w:p>
      <w:pPr>
        <w:pStyle w:val="BookText"/>
      </w:pPr>
      <w:r>
        <w:rPr>
          <w:rFonts w:ascii="Amiri" w:hAnsi="Amiri" w:eastAsia="Amiri" w:cs="Amiri"/>
          <w:lang w:bidi="ar-SA"/>
          <w:color w:val="111111"/>
          <w:sz w:val="28"/>
          <w:szCs w:val="28"/>
          <w:rtl/>
        </w:rPr>
        <w:t xml:space="preserve">[الجَلَم] الجِلامُ : </w:t>
      </w:r>
      <w:r>
        <w:rPr>
          <w:rStyle w:val="FootnoteReference"/>
        </w:rPr>
        <w:footnoteReference w:id="1088"/>
      </w:r>
      <w:r>
        <w:rPr>
          <w:rFonts w:ascii="Amiri" w:hAnsi="Amiri" w:eastAsia="Amiri" w:cs="Amiri"/>
          <w:lang w:bidi="ar-SA"/>
          <w:color w:val="111111"/>
          <w:sz w:val="28"/>
          <w:szCs w:val="28"/>
          <w:rtl/>
        </w:rPr>
        <w:t xml:space="preserve">الجِداءُ.</w:t>
      </w:r>
    </w:p>
    <w:p>
      <w:pPr>
        <w:pStyle w:val="BookText"/>
      </w:pPr>
      <w:r>
        <w:rPr>
          <w:rFonts w:ascii="IRNazanin" w:hAnsi="IRNazanin" w:eastAsia="IRNazanin" w:cs="IRNazanin"/>
          <w:lang w:bidi="fa-IR"/>
          <w:color w:val="111111"/>
          <w:sz w:val="28"/>
          <w:szCs w:val="28"/>
          <w:rtl/>
        </w:rPr>
        <w:t xml:space="preserve">ء</w:t>
      </w:r>
    </w:p>
    <w:p>
      <w:pPr>
        <w:pStyle w:val="Heading5"/>
      </w:pPr>
      <w:bookmarkStart w:id="2415" w:name="_Toc1916"/>
      <w:r>
        <w:t>جِلاءُ</w:t>
      </w:r>
      <w:bookmarkEnd w:id="2415"/>
    </w:p>
    <w:p>
      <w:pPr>
        <w:pStyle w:val="BookText"/>
      </w:pPr>
      <w:r>
        <w:rPr>
          <w:rFonts w:ascii="Amiri" w:hAnsi="Amiri" w:eastAsia="Amiri" w:cs="Amiri"/>
          <w:lang w:bidi="ar-SA"/>
          <w:color w:val="111111"/>
          <w:sz w:val="28"/>
          <w:szCs w:val="28"/>
          <w:rtl/>
        </w:rPr>
        <w:t xml:space="preserve">[جِلاءُ] العينِ : الإِثْمِد ، وفي الحديث </w:t>
      </w:r>
      <w:r>
        <w:rPr>
          <w:rStyle w:val="FootnoteReference"/>
        </w:rPr>
        <w:footnoteReference w:id="1089"/>
      </w:r>
      <w:r>
        <w:rPr>
          <w:rFonts w:ascii="Amiri" w:hAnsi="Amiri" w:eastAsia="Amiri" w:cs="Amiri"/>
          <w:lang w:bidi="ar-SA"/>
          <w:color w:val="111111"/>
          <w:sz w:val="28"/>
          <w:szCs w:val="28"/>
          <w:rtl/>
        </w:rPr>
        <w:t xml:space="preserve">: « كانت أُمُّ سَلَمةَ تَكْرهُ لِلْمُحِدِّ أن تكتَحِلَ بالجِلاءِ ».</w:t>
      </w:r>
    </w:p>
    <w:p>
      <w:pPr>
        <w:pStyle w:val="BookText"/>
      </w:pPr>
      <w:r>
        <w:rPr>
          <w:rFonts w:ascii="Amiri" w:hAnsi="Amiri" w:eastAsia="Amiri" w:cs="Amiri"/>
          <w:lang w:bidi="ar-SA"/>
          <w:color w:val="111111"/>
          <w:sz w:val="28"/>
          <w:szCs w:val="28"/>
          <w:rtl/>
        </w:rPr>
        <w:t xml:space="preserve">والمُحِدُّ : المرأةُ تدعُ الزينةَ في عِدَّةِ الوفاةِ.</w:t>
      </w:r>
    </w:p>
    <w:p>
      <w:pPr>
        <w:pStyle w:val="BookText"/>
      </w:pPr>
      <w:r>
        <w:rPr>
          <w:rFonts w:ascii="Amiri" w:hAnsi="Amiri" w:eastAsia="Amiri" w:cs="Amiri"/>
          <w:lang w:bidi="ar-SA"/>
          <w:color w:val="111111"/>
          <w:sz w:val="28"/>
          <w:szCs w:val="28"/>
          <w:rtl/>
        </w:rPr>
        <w:t xml:space="preserve">فَعُولة ، بفتح الفاء وضم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416" w:name="_Toc1917"/>
      <w:r>
        <w:t>الجَلْب</w:t>
      </w:r>
      <w:bookmarkEnd w:id="2416"/>
    </w:p>
    <w:p>
      <w:pPr>
        <w:pStyle w:val="BookText"/>
      </w:pPr>
      <w:r>
        <w:rPr>
          <w:rFonts w:ascii="Amiri" w:hAnsi="Amiri" w:eastAsia="Amiri" w:cs="Amiri"/>
          <w:lang w:bidi="ar-SA"/>
          <w:color w:val="111111"/>
          <w:sz w:val="28"/>
          <w:szCs w:val="28"/>
          <w:rtl/>
        </w:rPr>
        <w:t xml:space="preserve">[الجَلْب] الجَلُوْبة : ما تُجلَبُ للبيع.</w:t>
      </w:r>
    </w:p>
    <w:p>
      <w:pPr>
        <w:pStyle w:val="BookText"/>
      </w:pPr>
      <w:r>
        <w:rPr>
          <w:rFonts w:ascii="Amiri" w:hAnsi="Amiri" w:eastAsia="Amiri" w:cs="Amiri"/>
          <w:lang w:bidi="ar-SA"/>
          <w:color w:val="111111"/>
          <w:sz w:val="28"/>
          <w:szCs w:val="28"/>
          <w:rtl/>
        </w:rPr>
        <w:t xml:space="preserve">فَعِيْل ، بفتح الفاء وكسر العين</w:t>
      </w:r>
    </w:p>
    <w:p>
      <w:pPr>
        <w:pStyle w:val="BookText"/>
      </w:pPr>
      <w:r>
        <w:rPr>
          <w:rFonts w:ascii="IRNazanin" w:hAnsi="IRNazanin" w:eastAsia="IRNazanin" w:cs="IRNazanin"/>
          <w:lang w:bidi="fa-IR"/>
          <w:color w:val="111111"/>
          <w:sz w:val="28"/>
          <w:szCs w:val="28"/>
          <w:rtl/>
        </w:rPr>
        <w:t xml:space="preserve">[ ب ]</w:t>
      </w:r>
    </w:p>
    <w:p>
      <w:pPr>
        <w:pStyle w:val="Heading5"/>
      </w:pPr>
      <w:bookmarkStart w:id="2417" w:name="_Toc1918"/>
      <w:r>
        <w:t>الجَلِيْبُ</w:t>
      </w:r>
      <w:bookmarkEnd w:id="2417"/>
    </w:p>
    <w:p>
      <w:pPr>
        <w:pStyle w:val="BookText"/>
      </w:pPr>
      <w:r>
        <w:rPr>
          <w:rFonts w:ascii="Amiri" w:hAnsi="Amiri" w:eastAsia="Amiri" w:cs="Amiri"/>
          <w:lang w:bidi="ar-SA"/>
          <w:color w:val="111111"/>
          <w:sz w:val="28"/>
          <w:szCs w:val="28"/>
          <w:rtl/>
        </w:rPr>
        <w:t xml:space="preserve">[الجَلِيْبُ] : الذي يُجْلَبُ من بَلدٍ إِلى بلد.</w:t>
      </w:r>
    </w:p>
    <w:p>
      <w:pPr>
        <w:pStyle w:val="BookText"/>
      </w:pPr>
      <w:r>
        <w:rPr>
          <w:rFonts w:ascii="IRNazanin" w:hAnsi="IRNazanin" w:eastAsia="IRNazanin" w:cs="IRNazanin"/>
          <w:lang w:bidi="fa-IR"/>
          <w:color w:val="111111"/>
          <w:sz w:val="28"/>
          <w:szCs w:val="28"/>
          <w:rtl/>
        </w:rPr>
        <w:t xml:space="preserve">[شماره صفحه واقعی : 1136]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99" w:name="pg14428_153511"/>
    <w:bookmarkEnd w:id="399"/>
    <w:p>
      <w:pPr>
        <w:pStyle w:val="BookText"/>
      </w:pPr>
      <w:r>
        <w:rPr>
          <w:rFonts w:ascii="IRNazanin" w:hAnsi="IRNazanin" w:eastAsia="IRNazanin" w:cs="IRNazanin"/>
          <w:lang w:bidi="fa-IR"/>
          <w:color w:val="111111"/>
          <w:sz w:val="28"/>
          <w:szCs w:val="28"/>
          <w:rtl/>
        </w:rPr>
        <w:t xml:space="preserve">د</w:t>
      </w:r>
    </w:p>
    <w:p>
      <w:pPr>
        <w:pStyle w:val="Heading5"/>
      </w:pPr>
      <w:bookmarkStart w:id="2418" w:name="_Toc1919"/>
      <w:r>
        <w:t>الجَلِيْد</w:t>
      </w:r>
      <w:bookmarkEnd w:id="2418"/>
    </w:p>
    <w:p>
      <w:pPr>
        <w:pStyle w:val="BookText"/>
      </w:pPr>
      <w:r>
        <w:rPr>
          <w:rFonts w:ascii="Amiri" w:hAnsi="Amiri" w:eastAsia="Amiri" w:cs="Amiri"/>
          <w:lang w:bidi="ar-SA"/>
          <w:color w:val="111111"/>
          <w:sz w:val="28"/>
          <w:szCs w:val="28"/>
          <w:rtl/>
        </w:rPr>
        <w:t xml:space="preserve">[الجَلِيْد] : الشديدُ القويّ.</w:t>
      </w:r>
    </w:p>
    <w:p>
      <w:pPr>
        <w:pStyle w:val="BookText"/>
      </w:pPr>
      <w:r>
        <w:rPr>
          <w:rFonts w:ascii="Amiri" w:hAnsi="Amiri" w:eastAsia="Amiri" w:cs="Amiri"/>
          <w:lang w:bidi="ar-SA"/>
          <w:color w:val="111111"/>
          <w:sz w:val="28"/>
          <w:szCs w:val="28"/>
          <w:rtl/>
        </w:rPr>
        <w:t xml:space="preserve">والجَلِيدُ : ما جَمَدَ من الماءِ ، وسقطَ على الأرضِ من الصَّقِيع.</w:t>
      </w:r>
    </w:p>
    <w:p>
      <w:pPr>
        <w:pStyle w:val="BookText"/>
      </w:pPr>
      <w:r>
        <w:rPr>
          <w:rFonts w:ascii="IRNazanin" w:hAnsi="IRNazanin" w:eastAsia="IRNazanin" w:cs="IRNazanin"/>
          <w:lang w:bidi="fa-IR"/>
          <w:color w:val="111111"/>
          <w:sz w:val="28"/>
          <w:szCs w:val="28"/>
          <w:rtl/>
        </w:rPr>
        <w:t xml:space="preserve">س</w:t>
      </w:r>
    </w:p>
    <w:p>
      <w:pPr>
        <w:pStyle w:val="Heading5"/>
      </w:pPr>
      <w:bookmarkStart w:id="2419" w:name="_Toc1920"/>
      <w:r>
        <w:t>الجَلِيْسُ</w:t>
      </w:r>
      <w:bookmarkEnd w:id="2419"/>
    </w:p>
    <w:p>
      <w:pPr>
        <w:pStyle w:val="BookText"/>
      </w:pPr>
      <w:r>
        <w:rPr>
          <w:rFonts w:ascii="Amiri" w:hAnsi="Amiri" w:eastAsia="Amiri" w:cs="Amiri"/>
          <w:lang w:bidi="ar-SA"/>
          <w:color w:val="111111"/>
          <w:sz w:val="28"/>
          <w:szCs w:val="28"/>
          <w:rtl/>
        </w:rPr>
        <w:t xml:space="preserve">[الجَلِيْسُ] : المُجَالِسُ.</w:t>
      </w:r>
    </w:p>
    <w:p>
      <w:pPr>
        <w:pStyle w:val="BookText"/>
      </w:pPr>
      <w:r>
        <w:rPr>
          <w:rFonts w:ascii="IRNazanin" w:hAnsi="IRNazanin" w:eastAsia="IRNazanin" w:cs="IRNazanin"/>
          <w:lang w:bidi="fa-IR"/>
          <w:color w:val="111111"/>
          <w:sz w:val="28"/>
          <w:szCs w:val="28"/>
          <w:rtl/>
        </w:rPr>
        <w:t xml:space="preserve">و</w:t>
      </w:r>
    </w:p>
    <w:p>
      <w:pPr>
        <w:pStyle w:val="Heading5"/>
      </w:pPr>
      <w:bookmarkStart w:id="2420" w:name="_Toc1921"/>
      <w:r>
        <w:t>الجَلِيُ</w:t>
      </w:r>
      <w:bookmarkEnd w:id="2420"/>
    </w:p>
    <w:p>
      <w:pPr>
        <w:pStyle w:val="BookText"/>
      </w:pPr>
      <w:r>
        <w:rPr>
          <w:rFonts w:ascii="Amiri" w:hAnsi="Amiri" w:eastAsia="Amiri" w:cs="Amiri"/>
          <w:lang w:bidi="ar-SA"/>
          <w:color w:val="111111"/>
          <w:sz w:val="28"/>
          <w:szCs w:val="28"/>
          <w:rtl/>
        </w:rPr>
        <w:t xml:space="preserve">[الجَلِيُ] : نقيض الخَفِيّ.</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421" w:name="_Toc1922"/>
      <w:r>
        <w:t>جَلِيفَة</w:t>
      </w:r>
      <w:bookmarkEnd w:id="2421"/>
    </w:p>
    <w:p>
      <w:pPr>
        <w:pStyle w:val="BookText"/>
      </w:pPr>
      <w:r>
        <w:rPr>
          <w:rFonts w:ascii="Amiri" w:hAnsi="Amiri" w:eastAsia="Amiri" w:cs="Amiri"/>
          <w:lang w:bidi="ar-SA"/>
          <w:color w:val="111111"/>
          <w:sz w:val="28"/>
          <w:szCs w:val="28"/>
          <w:rtl/>
        </w:rPr>
        <w:t xml:space="preserve">[جَلِيفَة] : يقال : أصابتْهُمْ جَلِيفةٌ عظيمةٌ : أي شيءٌ جَلَفَ أموالَهم.</w:t>
      </w:r>
    </w:p>
    <w:p>
      <w:pPr>
        <w:pStyle w:val="BookText"/>
      </w:pPr>
      <w:r>
        <w:rPr>
          <w:rFonts w:ascii="IRNazanin" w:hAnsi="IRNazanin" w:eastAsia="IRNazanin" w:cs="IRNazanin"/>
          <w:lang w:bidi="fa-IR"/>
          <w:color w:val="111111"/>
          <w:sz w:val="28"/>
          <w:szCs w:val="28"/>
          <w:rtl/>
        </w:rPr>
        <w:t xml:space="preserve">ه-</w:t>
      </w:r>
    </w:p>
    <w:p>
      <w:pPr>
        <w:pStyle w:val="Heading5"/>
      </w:pPr>
      <w:bookmarkStart w:id="2422" w:name="_Toc1923"/>
      <w:r>
        <w:t>الجَلِيْهَةُ</w:t>
      </w:r>
      <w:bookmarkEnd w:id="2422"/>
    </w:p>
    <w:p>
      <w:pPr>
        <w:pStyle w:val="BookText"/>
      </w:pPr>
      <w:r>
        <w:rPr>
          <w:rFonts w:ascii="Amiri" w:hAnsi="Amiri" w:eastAsia="Amiri" w:cs="Amiri"/>
          <w:lang w:bidi="ar-SA"/>
          <w:color w:val="111111"/>
          <w:sz w:val="28"/>
          <w:szCs w:val="28"/>
          <w:rtl/>
        </w:rPr>
        <w:t xml:space="preserve">[الجَلِيْهَةُ] : الموضَعُ الذي يُجْلَهُ حصاهُ أي يُنَحَّى.</w:t>
      </w:r>
    </w:p>
    <w:p>
      <w:pPr>
        <w:pStyle w:val="BookText"/>
      </w:pPr>
      <w:r>
        <w:rPr>
          <w:rFonts w:ascii="IRNazanin" w:hAnsi="IRNazanin" w:eastAsia="IRNazanin" w:cs="IRNazanin"/>
          <w:lang w:bidi="fa-IR"/>
          <w:color w:val="111111"/>
          <w:sz w:val="28"/>
          <w:szCs w:val="28"/>
          <w:rtl/>
        </w:rPr>
        <w:t xml:space="preserve">و</w:t>
      </w:r>
    </w:p>
    <w:p>
      <w:pPr>
        <w:pStyle w:val="Heading5"/>
      </w:pPr>
      <w:bookmarkStart w:id="2423" w:name="_Toc1924"/>
      <w:r>
        <w:t>الجَلِيَّةُ</w:t>
      </w:r>
      <w:bookmarkEnd w:id="2423"/>
    </w:p>
    <w:p>
      <w:pPr>
        <w:pStyle w:val="BookText"/>
      </w:pPr>
      <w:r>
        <w:rPr>
          <w:rFonts w:ascii="Amiri" w:hAnsi="Amiri" w:eastAsia="Amiri" w:cs="Amiri"/>
          <w:lang w:bidi="ar-SA"/>
          <w:color w:val="111111"/>
          <w:sz w:val="28"/>
          <w:szCs w:val="28"/>
          <w:rtl/>
        </w:rPr>
        <w:t xml:space="preserve">[الجَلِيَّةُ] : الخَبَرُ اليقين.</w:t>
      </w:r>
    </w:p>
    <w:p>
      <w:pPr>
        <w:pStyle w:val="BookText"/>
      </w:pPr>
      <w:r>
        <w:rPr>
          <w:rFonts w:ascii="IRNazanin" w:hAnsi="IRNazanin" w:eastAsia="IRNazanin" w:cs="IRNazanin"/>
          <w:lang w:bidi="fa-IR"/>
          <w:color w:val="111111"/>
          <w:sz w:val="28"/>
          <w:szCs w:val="28"/>
          <w:rtl/>
        </w:rPr>
        <w:t xml:space="preserve">فَعْلاء بفتح الفاء ممدود</w:t>
      </w:r>
    </w:p>
    <w:p>
      <w:pPr>
        <w:pStyle w:val="BookText"/>
      </w:pPr>
      <w:r>
        <w:rPr>
          <w:rFonts w:ascii="IRNazanin" w:hAnsi="IRNazanin" w:eastAsia="IRNazanin" w:cs="IRNazanin"/>
          <w:lang w:bidi="fa-IR"/>
          <w:color w:val="111111"/>
          <w:sz w:val="28"/>
          <w:szCs w:val="28"/>
          <w:rtl/>
        </w:rPr>
        <w:t xml:space="preserve">و</w:t>
      </w:r>
    </w:p>
    <w:p>
      <w:pPr>
        <w:pStyle w:val="Heading5"/>
      </w:pPr>
      <w:bookmarkStart w:id="2424" w:name="_Toc1925"/>
      <w:r>
        <w:t>جلا</w:t>
      </w:r>
      <w:bookmarkEnd w:id="2424"/>
    </w:p>
    <w:p>
      <w:pPr>
        <w:pStyle w:val="BookText"/>
      </w:pPr>
      <w:r>
        <w:rPr>
          <w:rFonts w:ascii="Amiri" w:hAnsi="Amiri" w:eastAsia="Amiri" w:cs="Amiri"/>
          <w:lang w:bidi="ar-SA"/>
          <w:color w:val="111111"/>
          <w:sz w:val="28"/>
          <w:szCs w:val="28"/>
          <w:rtl/>
        </w:rPr>
        <w:t xml:space="preserve">[جلا] حكى الكسائيُّ : السّماءُ جَلْواءُ : أي مُصْحِيَةٌ.</w:t>
      </w:r>
    </w:p>
    <w:p>
      <w:pPr>
        <w:pStyle w:val="BookText"/>
      </w:pPr>
      <w:r>
        <w:rPr>
          <w:rFonts w:ascii="Amiri" w:hAnsi="Amiri" w:eastAsia="Amiri" w:cs="Amiri"/>
          <w:lang w:bidi="ar-SA"/>
          <w:color w:val="111111"/>
          <w:sz w:val="28"/>
          <w:szCs w:val="28"/>
          <w:rtl/>
        </w:rPr>
        <w:t xml:space="preserve">و [ فِعْلَاء ] ، بكسر الفاء</w:t>
      </w:r>
    </w:p>
    <w:p>
      <w:pPr>
        <w:pStyle w:val="BookText"/>
      </w:pPr>
      <w:r>
        <w:rPr>
          <w:rFonts w:ascii="IRNazanin" w:hAnsi="IRNazanin" w:eastAsia="IRNazanin" w:cs="IRNazanin"/>
          <w:lang w:bidi="fa-IR"/>
          <w:color w:val="111111"/>
          <w:sz w:val="28"/>
          <w:szCs w:val="28"/>
          <w:rtl/>
        </w:rPr>
        <w:t xml:space="preserve">ذ</w:t>
      </w:r>
    </w:p>
    <w:p>
      <w:pPr>
        <w:pStyle w:val="Heading5"/>
      </w:pPr>
      <w:bookmarkStart w:id="2425" w:name="_Toc1926"/>
      <w:r>
        <w:t>الجِلْذَاء</w:t>
      </w:r>
      <w:bookmarkEnd w:id="2425"/>
    </w:p>
    <w:p>
      <w:pPr>
        <w:pStyle w:val="BookText"/>
      </w:pPr>
      <w:r>
        <w:rPr>
          <w:rFonts w:ascii="Amiri" w:hAnsi="Amiri" w:eastAsia="Amiri" w:cs="Amiri"/>
          <w:lang w:bidi="ar-SA"/>
          <w:color w:val="111111"/>
          <w:sz w:val="28"/>
          <w:szCs w:val="28"/>
          <w:rtl/>
        </w:rPr>
        <w:t xml:space="preserve">[الجِلْذَاء] بالذالِ معجمةً : الأرضُ الغليظةُ ، وكذلك : الجِلذاءة بالهاء أيضاً ، والجمع : الجَلَاذِيّ.</w:t>
      </w:r>
    </w:p>
    <w:p>
      <w:pPr>
        <w:pStyle w:val="BookText"/>
      </w:pPr>
      <w:r>
        <w:rPr>
          <w:rFonts w:ascii="Amiri" w:hAnsi="Amiri" w:eastAsia="Amiri" w:cs="Amiri"/>
          <w:lang w:bidi="ar-SA"/>
          <w:color w:val="111111"/>
          <w:sz w:val="28"/>
          <w:szCs w:val="28"/>
          <w:rtl/>
        </w:rPr>
        <w:t xml:space="preserve">فُعُلّانة بضم الفاء والعين وتشديد 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2426" w:name="_Toc1927"/>
      <w:r>
        <w:t>جُلُبَّانَةٌ</w:t>
      </w:r>
      <w:bookmarkEnd w:id="2426"/>
    </w:p>
    <w:p>
      <w:pPr>
        <w:pStyle w:val="BookText"/>
      </w:pPr>
      <w:r>
        <w:rPr>
          <w:rFonts w:ascii="Amiri" w:hAnsi="Amiri" w:eastAsia="Amiri" w:cs="Amiri"/>
          <w:lang w:bidi="ar-SA"/>
          <w:color w:val="111111"/>
          <w:sz w:val="28"/>
          <w:szCs w:val="28"/>
          <w:rtl/>
        </w:rPr>
        <w:t xml:space="preserve">[جُلُبَّانَةٌ]</w:t>
      </w:r>
    </w:p>
    <w:p>
      <w:pPr>
        <w:pStyle w:val="BookText"/>
      </w:pPr>
      <w:r>
        <w:rPr>
          <w:rFonts w:ascii="Amiri" w:hAnsi="Amiri" w:eastAsia="Amiri" w:cs="Amiri"/>
          <w:lang w:bidi="ar-SA"/>
          <w:color w:val="111111"/>
          <w:sz w:val="28"/>
          <w:szCs w:val="28"/>
          <w:rtl/>
        </w:rPr>
        <w:t xml:space="preserve">قال اللحياني : امرأةٌ جُلُبَّانَةٌ وجُرُبَّانةٌ : أي حمقاء ، ويقال : هي غليظةُ الخلقِ الحافيةُ ،</w:t>
      </w:r>
    </w:p>
    <w:p>
      <w:pPr>
        <w:pStyle w:val="BookText"/>
      </w:pPr>
      <w:r>
        <w:rPr>
          <w:rFonts w:ascii="IRNazanin" w:hAnsi="IRNazanin" w:eastAsia="IRNazanin" w:cs="IRNazanin"/>
          <w:lang w:bidi="fa-IR"/>
          <w:color w:val="111111"/>
          <w:sz w:val="28"/>
          <w:szCs w:val="28"/>
          <w:rtl/>
        </w:rPr>
        <w:t xml:space="preserve">[شماره صفحه واقعی : 1137]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00" w:name="pg14428_153512"/>
    <w:bookmarkEnd w:id="400"/>
    <w:p>
      <w:pPr>
        <w:pStyle w:val="BookText"/>
      </w:pPr>
      <w:r>
        <w:rPr>
          <w:rFonts w:ascii="Amiri" w:hAnsi="Amiri" w:eastAsia="Amiri" w:cs="Amiri"/>
          <w:lang w:bidi="ar-SA"/>
          <w:color w:val="111111"/>
          <w:sz w:val="28"/>
          <w:szCs w:val="28"/>
          <w:rtl/>
        </w:rPr>
        <w:t xml:space="preserve">قال حُمَيْد بن ثور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جُلُبَّانَةٌ وَرْهَاءُ تَخْصِي حِمارَها</w:t>
      </w:r>
    </w:p>
    <w:p>
      <w:pPr>
        <w:pStyle w:val="BookText"/>
      </w:pPr>
      <w:r>
        <w:rPr>
          <w:rFonts w:ascii="Amiri" w:hAnsi="Amiri" w:eastAsia="Amiri" w:cs="Amiri"/>
          <w:lang w:bidi="ar-SA"/>
          <w:color w:val="111111"/>
          <w:sz w:val="28"/>
          <w:szCs w:val="28"/>
          <w:rtl/>
        </w:rPr>
        <w:t xml:space="preserve">بِفِيْ مَنْ بغَى خيراً لديْها الجَلامِدُ</w:t>
      </w:r>
    </w:p>
    <w:p>
      <w:pPr>
        <w:pStyle w:val="BookText"/>
      </w:pPr>
      <w:r>
        <w:rPr>
          <w:rFonts w:ascii="Amiri" w:hAnsi="Amiri" w:eastAsia="Amiri" w:cs="Amiri"/>
          <w:lang w:bidi="ar-SA"/>
          <w:color w:val="111111"/>
          <w:sz w:val="28"/>
          <w:szCs w:val="28"/>
          <w:rtl/>
        </w:rPr>
        <w:t xml:space="preserve">قال الأصمعي : إِذا خَصَتِ المرأةُ الحمار لم تَستَحْي بعد ذلك من شيءٍ. وقال أبو عمرو : جِلبَّانَةٌ بالكسر : أي تُجْلِبُ وتَصِيح.</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عب</w:t>
      </w:r>
    </w:p>
    <w:p>
      <w:pPr>
        <w:pStyle w:val="Heading5"/>
      </w:pPr>
      <w:bookmarkStart w:id="2427" w:name="_Toc1928"/>
      <w:r>
        <w:t>الجَلْعَب</w:t>
      </w:r>
      <w:bookmarkEnd w:id="2427"/>
    </w:p>
    <w:p>
      <w:pPr>
        <w:pStyle w:val="BookText"/>
      </w:pPr>
      <w:r>
        <w:rPr>
          <w:rFonts w:ascii="Amiri" w:hAnsi="Amiri" w:eastAsia="Amiri" w:cs="Amiri"/>
          <w:lang w:bidi="ar-SA"/>
          <w:color w:val="111111"/>
          <w:sz w:val="28"/>
          <w:szCs w:val="28"/>
          <w:rtl/>
        </w:rPr>
        <w:t xml:space="preserve">[الجَلْعَب] : الجافي.</w:t>
      </w:r>
    </w:p>
    <w:p>
      <w:pPr>
        <w:pStyle w:val="BookText"/>
      </w:pPr>
      <w:r>
        <w:rPr>
          <w:rFonts w:ascii="IRNazanin" w:hAnsi="IRNazanin" w:eastAsia="IRNazanin" w:cs="IRNazanin"/>
          <w:lang w:bidi="fa-IR"/>
          <w:color w:val="111111"/>
          <w:sz w:val="28"/>
          <w:szCs w:val="28"/>
          <w:rtl/>
        </w:rPr>
        <w:t xml:space="preserve">سد</w:t>
      </w:r>
    </w:p>
    <w:p>
      <w:pPr>
        <w:pStyle w:val="Heading5"/>
      </w:pPr>
      <w:bookmarkStart w:id="2428" w:name="_Toc1929"/>
      <w:r>
        <w:t>الجَلْسَد</w:t>
      </w:r>
      <w:bookmarkEnd w:id="2428"/>
    </w:p>
    <w:p>
      <w:pPr>
        <w:pStyle w:val="BookText"/>
      </w:pPr>
      <w:r>
        <w:rPr>
          <w:rFonts w:ascii="Amiri" w:hAnsi="Amiri" w:eastAsia="Amiri" w:cs="Amiri"/>
          <w:lang w:bidi="ar-SA"/>
          <w:color w:val="111111"/>
          <w:sz w:val="28"/>
          <w:szCs w:val="28"/>
          <w:rtl/>
        </w:rPr>
        <w:t xml:space="preserve">[الجَلْسَد] </w:t>
      </w:r>
      <w:r>
        <w:rPr>
          <w:rStyle w:val="FootnoteReference"/>
        </w:rPr>
        <w:footnoteReference w:id="1091"/>
      </w:r>
    </w:p>
    <w:p>
      <w:pPr>
        <w:pStyle w:val="BookText"/>
      </w:pPr>
      <w:r>
        <w:rPr>
          <w:rFonts w:ascii="Amiri" w:hAnsi="Amiri" w:eastAsia="Amiri" w:cs="Amiri"/>
          <w:lang w:bidi="ar-SA"/>
          <w:color w:val="111111"/>
          <w:sz w:val="28"/>
          <w:szCs w:val="28"/>
          <w:rtl/>
        </w:rPr>
        <w:t xml:space="preserve">فبات يجتاب شقاري كما</w:t>
      </w:r>
    </w:p>
    <w:p>
      <w:pPr>
        <w:pStyle w:val="BookText"/>
      </w:pPr>
      <w:r>
        <w:rPr>
          <w:rFonts w:ascii="Amiri" w:hAnsi="Amiri" w:eastAsia="Amiri" w:cs="Amiri"/>
          <w:lang w:bidi="ar-SA"/>
          <w:color w:val="111111"/>
          <w:sz w:val="28"/>
          <w:szCs w:val="28"/>
          <w:rtl/>
        </w:rPr>
        <w:t xml:space="preserve">بيقر من يمشي إلى الجلسد</w:t>
      </w:r>
    </w:p>
    <w:p>
      <w:pPr>
        <w:pStyle w:val="BookText"/>
      </w:pPr>
      <w:r>
        <w:rPr>
          <w:rFonts w:ascii="Amiri" w:hAnsi="Amiri" w:eastAsia="Amiri" w:cs="Amiri"/>
          <w:lang w:bidi="ar-SA"/>
          <w:color w:val="111111"/>
          <w:sz w:val="28"/>
          <w:szCs w:val="28"/>
          <w:rtl/>
        </w:rPr>
        <w:t xml:space="preserve">وبَيْقَرُ هنا بمعنى : مشى مشية المنكِّس.</w:t>
      </w:r>
    </w:p>
    <w:p>
      <w:pPr>
        <w:pStyle w:val="BookText"/>
      </w:pPr>
      <w:r>
        <w:rPr>
          <w:rFonts w:ascii="Amiri" w:hAnsi="Amiri" w:eastAsia="Amiri" w:cs="Amiri"/>
          <w:lang w:bidi="ar-SA"/>
          <w:color w:val="111111"/>
          <w:sz w:val="28"/>
          <w:szCs w:val="28"/>
          <w:rtl/>
        </w:rPr>
        <w:t xml:space="preserve">وتوسع ياقوت في ذكر ( الجَلْسَد ) ( 2 / 151 - 152 ) ، فجاء مما قال : « الجلسدُ : صنم كان بحضرموت ، تعبده كندة وحضرموت ، وكان سَدَنَتُهُ بني شُكامة بن شبيب بن السكون ... ثم أهل بيت منهم يقال لهم بنو عَلَّاق ...</w:t>
      </w:r>
    </w:p>
    <w:p>
      <w:pPr>
        <w:pStyle w:val="BookText"/>
      </w:pPr>
      <w:r>
        <w:rPr>
          <w:rFonts w:ascii="Amiri" w:hAnsi="Amiri" w:eastAsia="Amiri" w:cs="Amiri"/>
          <w:lang w:bidi="ar-SA"/>
          <w:color w:val="111111"/>
          <w:sz w:val="28"/>
          <w:szCs w:val="28"/>
          <w:rtl/>
        </w:rPr>
        <w:t xml:space="preserve">وكان للجَلْسَدِ حِمىً ترعاه سوامُهُ وغنمُهُ ، وكانت هَوَافِيَ الغنم إِذا رعت حمى الجلسد حرمت على أربابها ، وكانوا يُكَلَّمُون منه ، وكان كجثة الرجل العظيم ، وهو من صخرة بيضاء لها كرأسٍ أسود ، وإِذا تأمله الناظر رأى فيه كصورة وجه الإِنسان ... » إِلخ.</w:t>
      </w:r>
    </w:p>
    <w:p>
      <w:pPr>
        <w:pStyle w:val="BookText"/>
      </w:pPr>
      <w:r>
        <w:rPr>
          <w:rFonts w:ascii="IRNazanin" w:hAnsi="IRNazanin" w:eastAsia="IRNazanin" w:cs="IRNazanin"/>
          <w:lang w:bidi="fa-IR"/>
          <w:color w:val="111111"/>
          <w:sz w:val="28"/>
          <w:szCs w:val="28"/>
          <w:rtl/>
        </w:rPr>
        <w:t xml:space="preserve">: اسم صنم.</w:t>
      </w:r>
    </w:p>
    <w:p>
      <w:pPr>
        <w:pStyle w:val="BookText"/>
      </w:pPr>
      <w:r>
        <w:rPr>
          <w:rFonts w:ascii="IRNazanin" w:hAnsi="IRNazanin" w:eastAsia="IRNazanin" w:cs="IRNazanin"/>
          <w:lang w:bidi="fa-IR"/>
          <w:color w:val="111111"/>
          <w:sz w:val="28"/>
          <w:szCs w:val="28"/>
          <w:rtl/>
        </w:rPr>
        <w:t xml:space="preserve">عد</w:t>
      </w:r>
    </w:p>
    <w:p>
      <w:pPr>
        <w:pStyle w:val="Heading5"/>
      </w:pPr>
      <w:bookmarkStart w:id="2429" w:name="_Toc1930"/>
      <w:r>
        <w:t>الجَلْعَد</w:t>
      </w:r>
      <w:bookmarkEnd w:id="2429"/>
    </w:p>
    <w:p>
      <w:pPr>
        <w:pStyle w:val="BookText"/>
      </w:pPr>
      <w:r>
        <w:rPr>
          <w:rFonts w:ascii="Amiri" w:hAnsi="Amiri" w:eastAsia="Amiri" w:cs="Amiri"/>
          <w:lang w:bidi="ar-SA"/>
          <w:color w:val="111111"/>
          <w:sz w:val="28"/>
          <w:szCs w:val="28"/>
          <w:rtl/>
        </w:rPr>
        <w:t xml:space="preserve">[الجَلْعَد] : الصُّلب الشديد ، يقال : ناقة جلْعَد : أي شديدة.</w:t>
      </w:r>
    </w:p>
    <w:p>
      <w:pPr>
        <w:pStyle w:val="BookText"/>
      </w:pPr>
      <w:r>
        <w:rPr>
          <w:rFonts w:ascii="IRNazanin" w:hAnsi="IRNazanin" w:eastAsia="IRNazanin" w:cs="IRNazanin"/>
          <w:lang w:bidi="fa-IR"/>
          <w:color w:val="111111"/>
          <w:sz w:val="28"/>
          <w:szCs w:val="28"/>
          <w:rtl/>
        </w:rPr>
        <w:t xml:space="preserve">مد</w:t>
      </w:r>
    </w:p>
    <w:p>
      <w:pPr>
        <w:pStyle w:val="Heading5"/>
      </w:pPr>
      <w:bookmarkStart w:id="2430" w:name="_Toc1931"/>
      <w:r>
        <w:t>الجَلْمَد</w:t>
      </w:r>
      <w:bookmarkEnd w:id="2430"/>
    </w:p>
    <w:p>
      <w:pPr>
        <w:pStyle w:val="BookText"/>
      </w:pPr>
      <w:r>
        <w:rPr>
          <w:rFonts w:ascii="Amiri" w:hAnsi="Amiri" w:eastAsia="Amiri" w:cs="Amiri"/>
          <w:lang w:bidi="ar-SA"/>
          <w:color w:val="111111"/>
          <w:sz w:val="28"/>
          <w:szCs w:val="28"/>
          <w:rtl/>
        </w:rPr>
        <w:t xml:space="preserve">[الجَلْمَد] : الحجارة.</w:t>
      </w:r>
    </w:p>
    <w:p>
      <w:pPr>
        <w:pStyle w:val="BookText"/>
      </w:pPr>
      <w:r>
        <w:rPr>
          <w:rFonts w:ascii="Amiri" w:hAnsi="Amiri" w:eastAsia="Amiri" w:cs="Amiri"/>
          <w:lang w:bidi="ar-SA"/>
          <w:color w:val="111111"/>
          <w:sz w:val="28"/>
          <w:szCs w:val="28"/>
          <w:rtl/>
        </w:rPr>
        <w:t xml:space="preserve">والجَلْمَد : الإِبل الكثيرة.</w:t>
      </w:r>
    </w:p>
    <w:p>
      <w:pPr>
        <w:pStyle w:val="BookText"/>
      </w:pPr>
      <w:r>
        <w:rPr>
          <w:rFonts w:ascii="IRNazanin" w:hAnsi="IRNazanin" w:eastAsia="IRNazanin" w:cs="IRNazanin"/>
          <w:lang w:bidi="fa-IR"/>
          <w:color w:val="111111"/>
          <w:sz w:val="28"/>
          <w:szCs w:val="28"/>
          <w:rtl/>
        </w:rPr>
        <w:t xml:space="preserve">[شماره صفحه واقعی : 1138]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01" w:name="pg14428_153513"/>
    <w:bookmarkEnd w:id="401"/>
    <w:p>
      <w:pPr>
        <w:pStyle w:val="BookText"/>
      </w:pPr>
      <w:r>
        <w:rPr>
          <w:rFonts w:ascii="Amiri" w:hAnsi="Amiri" w:eastAsia="Amiri" w:cs="Amiri"/>
          <w:lang w:bidi="ar-SA"/>
          <w:color w:val="111111"/>
          <w:sz w:val="28"/>
          <w:szCs w:val="28"/>
          <w:rtl/>
        </w:rPr>
        <w:t xml:space="preserve">ورجلٌ جَلمَد : شديدٌ صُلْبٌ.</w:t>
      </w:r>
    </w:p>
    <w:p>
      <w:pPr>
        <w:pStyle w:val="BookText"/>
      </w:pPr>
      <w:r>
        <w:rPr>
          <w:rFonts w:ascii="Amiri" w:hAnsi="Amiri" w:eastAsia="Amiri" w:cs="Amiri"/>
          <w:lang w:bidi="ar-SA"/>
          <w:color w:val="111111"/>
          <w:sz w:val="28"/>
          <w:szCs w:val="28"/>
          <w:rtl/>
        </w:rPr>
        <w:t xml:space="preserve">و [ فُعْلُلة ] ، بضم الفاء واللام بالهاء</w:t>
      </w:r>
    </w:p>
    <w:p>
      <w:pPr>
        <w:pStyle w:val="BookText"/>
      </w:pPr>
      <w:r>
        <w:rPr>
          <w:rFonts w:ascii="IRNazanin" w:hAnsi="IRNazanin" w:eastAsia="IRNazanin" w:cs="IRNazanin"/>
          <w:lang w:bidi="fa-IR"/>
          <w:color w:val="111111"/>
          <w:sz w:val="28"/>
          <w:szCs w:val="28"/>
          <w:rtl/>
        </w:rPr>
        <w:t xml:space="preserve">هم</w:t>
      </w:r>
    </w:p>
    <w:p>
      <w:pPr>
        <w:pStyle w:val="Heading5"/>
      </w:pPr>
      <w:bookmarkStart w:id="2431" w:name="_Toc1932"/>
      <w:r>
        <w:t>جُلْهُمة</w:t>
      </w:r>
      <w:bookmarkEnd w:id="2431"/>
    </w:p>
    <w:p>
      <w:pPr>
        <w:pStyle w:val="BookText"/>
      </w:pPr>
      <w:r>
        <w:rPr>
          <w:rFonts w:ascii="Amiri" w:hAnsi="Amiri" w:eastAsia="Amiri" w:cs="Amiri"/>
          <w:lang w:bidi="ar-SA"/>
          <w:color w:val="111111"/>
          <w:sz w:val="28"/>
          <w:szCs w:val="28"/>
          <w:rtl/>
        </w:rPr>
        <w:t xml:space="preserve">[جُلْهُمة] : من أسماء الرجال.</w:t>
      </w:r>
    </w:p>
    <w:p>
      <w:pPr>
        <w:pStyle w:val="BookText"/>
      </w:pPr>
      <w:r>
        <w:rPr>
          <w:rFonts w:ascii="Amiri" w:hAnsi="Amiri" w:eastAsia="Amiri" w:cs="Amiri"/>
          <w:lang w:bidi="ar-SA"/>
          <w:color w:val="111111"/>
          <w:sz w:val="28"/>
          <w:szCs w:val="28"/>
          <w:rtl/>
        </w:rPr>
        <w:t xml:space="preserve">وجُلْهُمة بن أود </w:t>
      </w:r>
      <w:r>
        <w:rPr>
          <w:rStyle w:val="FootnoteReference"/>
        </w:rPr>
        <w:footnoteReference w:id="1092"/>
      </w:r>
      <w:r>
        <w:rPr>
          <w:rFonts w:ascii="Amiri" w:hAnsi="Amiri" w:eastAsia="Amiri" w:cs="Amiri"/>
          <w:lang w:bidi="ar-SA"/>
          <w:color w:val="111111"/>
          <w:sz w:val="28"/>
          <w:szCs w:val="28"/>
          <w:rtl/>
        </w:rPr>
        <w:t xml:space="preserve">: اسم طيّئ ، وإِنما سمي طيئاً لأنه أول من طوى المناهل.</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432" w:name="_Toc1933"/>
      <w:r>
        <w:t>الجِلباب</w:t>
      </w:r>
      <w:bookmarkEnd w:id="2432"/>
    </w:p>
    <w:p>
      <w:pPr>
        <w:pStyle w:val="BookText"/>
      </w:pPr>
      <w:r>
        <w:rPr>
          <w:rFonts w:ascii="Amiri" w:hAnsi="Amiri" w:eastAsia="Amiri" w:cs="Amiri"/>
          <w:lang w:bidi="ar-SA"/>
          <w:color w:val="111111"/>
          <w:sz w:val="28"/>
          <w:szCs w:val="28"/>
          <w:rtl/>
        </w:rPr>
        <w:t xml:space="preserve">[الجِلباب] : الرداء ، وكل ما تغطيت به من ثوب ؛ وفي حديث </w:t>
      </w:r>
      <w:r>
        <w:rPr>
          <w:rStyle w:val="FootnoteReference"/>
        </w:rPr>
        <w:footnoteReference w:id="1093"/>
      </w:r>
      <w:r>
        <w:rPr>
          <w:rFonts w:ascii="Amiri" w:hAnsi="Amiri" w:eastAsia="Amiri" w:cs="Amiri"/>
          <w:lang w:bidi="ar-SA"/>
          <w:color w:val="111111"/>
          <w:sz w:val="28"/>
          <w:szCs w:val="28"/>
          <w:rtl/>
        </w:rPr>
        <w:t xml:space="preserve">النبي ، عليه‌السلام : « من ألقى جِلبابَ الحياء فلا غيبةَ له ». قال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والعيش راخٍ كَنَفا جلبابه</w:t>
      </w:r>
    </w:p>
    <w:p>
      <w:pPr>
        <w:pStyle w:val="BookText"/>
      </w:pPr>
      <w:r>
        <w:rPr>
          <w:rFonts w:ascii="IRNazanin" w:hAnsi="IRNazanin" w:eastAsia="IRNazanin" w:cs="IRNazanin"/>
          <w:lang w:bidi="fa-IR"/>
          <w:color w:val="111111"/>
          <w:sz w:val="28"/>
          <w:szCs w:val="28"/>
          <w:rtl/>
        </w:rPr>
        <w:t xml:space="preserve">حب</w:t>
      </w:r>
    </w:p>
    <w:p>
      <w:pPr>
        <w:pStyle w:val="Heading5"/>
      </w:pPr>
      <w:bookmarkStart w:id="2433" w:name="_Toc1934"/>
      <w:r>
        <w:t>الجِلْحاب</w:t>
      </w:r>
      <w:bookmarkEnd w:id="2433"/>
    </w:p>
    <w:p>
      <w:pPr>
        <w:pStyle w:val="BookText"/>
      </w:pPr>
      <w:r>
        <w:rPr>
          <w:rFonts w:ascii="Amiri" w:hAnsi="Amiri" w:eastAsia="Amiri" w:cs="Amiri"/>
          <w:lang w:bidi="ar-SA"/>
          <w:color w:val="111111"/>
          <w:sz w:val="28"/>
          <w:szCs w:val="28"/>
          <w:rtl/>
        </w:rPr>
        <w:t xml:space="preserve">[الجِلْحاب] : شيخ جلحاب وجلحابة ، بالهاء : أي كبير هرمٌ.</w:t>
      </w:r>
    </w:p>
    <w:p>
      <w:pPr>
        <w:pStyle w:val="BookText"/>
      </w:pPr>
      <w:r>
        <w:rPr>
          <w:rFonts w:ascii="Amiri" w:hAnsi="Amiri" w:eastAsia="Amiri" w:cs="Amiri"/>
          <w:lang w:bidi="ar-SA"/>
          <w:color w:val="111111"/>
          <w:sz w:val="28"/>
          <w:szCs w:val="28"/>
          <w:rtl/>
        </w:rPr>
        <w:t xml:space="preserve">وجَمَلٌ جِلْحاب ، لا غير </w:t>
      </w:r>
      <w:r>
        <w:rPr>
          <w:rStyle w:val="FootnoteReference"/>
        </w:rPr>
        <w:footnoteReference w:id="1095"/>
      </w:r>
      <w:r>
        <w:rPr>
          <w:rFonts w:ascii="Amiri" w:hAnsi="Amiri" w:eastAsia="Amiri" w:cs="Amiri"/>
          <w:lang w:bidi="ar-SA"/>
          <w:color w:val="111111"/>
          <w:sz w:val="28"/>
          <w:szCs w:val="28"/>
          <w:rtl/>
        </w:rPr>
        <w:t xml:space="preserve">: أي ضخم.</w:t>
      </w:r>
    </w:p>
    <w:p>
      <w:pPr>
        <w:pStyle w:val="BookText"/>
      </w:pPr>
      <w:r>
        <w:rPr>
          <w:rFonts w:ascii="IRNazanin" w:hAnsi="IRNazanin" w:eastAsia="IRNazanin" w:cs="IRNazanin"/>
          <w:lang w:bidi="fa-IR"/>
          <w:color w:val="111111"/>
          <w:sz w:val="28"/>
          <w:szCs w:val="28"/>
          <w:rtl/>
        </w:rPr>
        <w:t xml:space="preserve">حظ</w:t>
      </w:r>
    </w:p>
    <w:p>
      <w:pPr>
        <w:pStyle w:val="Heading5"/>
      </w:pPr>
      <w:bookmarkStart w:id="2434" w:name="_Toc1935"/>
      <w:r>
        <w:t>الجِلْحاظ</w:t>
      </w:r>
      <w:bookmarkEnd w:id="2434"/>
    </w:p>
    <w:p>
      <w:pPr>
        <w:pStyle w:val="BookText"/>
      </w:pPr>
      <w:r>
        <w:rPr>
          <w:rFonts w:ascii="Amiri" w:hAnsi="Amiri" w:eastAsia="Amiri" w:cs="Amiri"/>
          <w:lang w:bidi="ar-SA"/>
          <w:color w:val="111111"/>
          <w:sz w:val="28"/>
          <w:szCs w:val="28"/>
          <w:rtl/>
        </w:rPr>
        <w:t xml:space="preserve">[الجِلْحاظ] : الكثير الشعر على جسده.</w:t>
      </w:r>
    </w:p>
    <w:p>
      <w:pPr>
        <w:pStyle w:val="BookText"/>
      </w:pPr>
      <w:r>
        <w:rPr>
          <w:rFonts w:ascii="Amiri" w:hAnsi="Amiri" w:eastAsia="Amiri" w:cs="Amiri"/>
          <w:lang w:bidi="ar-SA"/>
          <w:color w:val="111111"/>
          <w:sz w:val="28"/>
          <w:szCs w:val="28"/>
          <w:rtl/>
        </w:rPr>
        <w:t xml:space="preserve">ولم يأت في هذا الباب طاء.</w:t>
      </w:r>
    </w:p>
    <w:p>
      <w:pPr>
        <w:pStyle w:val="BookText"/>
      </w:pPr>
      <w:r>
        <w:rPr>
          <w:rFonts w:ascii="IRNazanin" w:hAnsi="IRNazanin" w:eastAsia="IRNazanin" w:cs="IRNazanin"/>
          <w:lang w:bidi="fa-IR"/>
          <w:color w:val="111111"/>
          <w:sz w:val="28"/>
          <w:szCs w:val="28"/>
          <w:rtl/>
        </w:rPr>
        <w:t xml:space="preserve">فظ</w:t>
      </w:r>
    </w:p>
    <w:p>
      <w:pPr>
        <w:pStyle w:val="Heading5"/>
      </w:pPr>
      <w:bookmarkStart w:id="2435" w:name="_Toc1936"/>
      <w:r>
        <w:t>الجِلْفاظ</w:t>
      </w:r>
      <w:bookmarkEnd w:id="2435"/>
    </w:p>
    <w:p>
      <w:pPr>
        <w:pStyle w:val="BookText"/>
      </w:pPr>
      <w:r>
        <w:rPr>
          <w:rFonts w:ascii="Amiri" w:hAnsi="Amiri" w:eastAsia="Amiri" w:cs="Amiri"/>
          <w:lang w:bidi="ar-SA"/>
          <w:color w:val="111111"/>
          <w:sz w:val="28"/>
          <w:szCs w:val="28"/>
          <w:rtl/>
        </w:rPr>
        <w:t xml:space="preserve">[الجِلْفاظ] : الذي يُشَدِّدُ السُّفن الجدد بالخيوط والخِرَق ثم يُقَيِّرها.</w:t>
      </w:r>
    </w:p>
    <w:p>
      <w:pPr>
        <w:pStyle w:val="BookText"/>
      </w:pPr>
      <w:r>
        <w:rPr>
          <w:rFonts w:ascii="IRNazanin" w:hAnsi="IRNazanin" w:eastAsia="IRNazanin" w:cs="IRNazanin"/>
          <w:lang w:bidi="fa-IR"/>
          <w:color w:val="111111"/>
          <w:sz w:val="28"/>
          <w:szCs w:val="28"/>
          <w:rtl/>
        </w:rPr>
        <w:t xml:space="preserve">[شماره صفحه واقعی : 1139]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02" w:name="pg14428_153514"/>
    <w:bookmarkEnd w:id="402"/>
    <w:p>
      <w:pPr>
        <w:pStyle w:val="BookText"/>
      </w:pPr>
      <w:r>
        <w:rPr>
          <w:rFonts w:ascii="Amiri" w:hAnsi="Amiri" w:eastAsia="Amiri" w:cs="Amiri"/>
          <w:lang w:bidi="ar-SA"/>
          <w:color w:val="111111"/>
          <w:sz w:val="28"/>
          <w:szCs w:val="28"/>
          <w:rtl/>
        </w:rPr>
        <w:t xml:space="preserve">و [ فِعْلالة ] ، بالهاء</w:t>
      </w:r>
    </w:p>
    <w:p>
      <w:pPr>
        <w:pStyle w:val="BookText"/>
      </w:pPr>
      <w:r>
        <w:rPr>
          <w:rFonts w:ascii="IRNazanin" w:hAnsi="IRNazanin" w:eastAsia="IRNazanin" w:cs="IRNazanin"/>
          <w:lang w:bidi="fa-IR"/>
          <w:color w:val="111111"/>
          <w:sz w:val="28"/>
          <w:szCs w:val="28"/>
          <w:rtl/>
        </w:rPr>
        <w:t xml:space="preserve">عب</w:t>
      </w:r>
    </w:p>
    <w:p>
      <w:pPr>
        <w:pStyle w:val="Heading5"/>
      </w:pPr>
      <w:bookmarkStart w:id="2436" w:name="_Toc1937"/>
      <w:r>
        <w:t>الجِلْعابَة</w:t>
      </w:r>
      <w:bookmarkEnd w:id="2436"/>
    </w:p>
    <w:p>
      <w:pPr>
        <w:pStyle w:val="BookText"/>
      </w:pPr>
      <w:r>
        <w:rPr>
          <w:rFonts w:ascii="Amiri" w:hAnsi="Amiri" w:eastAsia="Amiri" w:cs="Amiri"/>
          <w:lang w:bidi="ar-SA"/>
          <w:color w:val="111111"/>
          <w:sz w:val="28"/>
          <w:szCs w:val="28"/>
          <w:rtl/>
        </w:rPr>
        <w:t xml:space="preserve">[الجِلْعابَة] : الجافي.</w:t>
      </w:r>
    </w:p>
    <w:p>
      <w:pPr>
        <w:pStyle w:val="BookText"/>
      </w:pPr>
      <w:r>
        <w:rPr>
          <w:rFonts w:ascii="Amiri" w:hAnsi="Amiri" w:eastAsia="Amiri" w:cs="Amiri"/>
          <w:lang w:bidi="ar-SA"/>
          <w:color w:val="111111"/>
          <w:sz w:val="28"/>
          <w:szCs w:val="28"/>
          <w:rtl/>
        </w:rPr>
        <w:t xml:space="preserve">فِعْوال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437" w:name="_Toc1938"/>
      <w:r>
        <w:t>الجِلْواح</w:t>
      </w:r>
      <w:bookmarkEnd w:id="2437"/>
    </w:p>
    <w:p>
      <w:pPr>
        <w:pStyle w:val="BookText"/>
      </w:pPr>
      <w:r>
        <w:rPr>
          <w:rFonts w:ascii="Amiri" w:hAnsi="Amiri" w:eastAsia="Amiri" w:cs="Amiri"/>
          <w:lang w:bidi="ar-SA"/>
          <w:color w:val="111111"/>
          <w:sz w:val="28"/>
          <w:szCs w:val="28"/>
          <w:rtl/>
        </w:rPr>
        <w:t xml:space="preserve">[الجِلْواح] : الواسع.</w:t>
      </w:r>
    </w:p>
    <w:p>
      <w:pPr>
        <w:pStyle w:val="BookText"/>
      </w:pPr>
      <w:r>
        <w:rPr>
          <w:rFonts w:ascii="IRNazanin" w:hAnsi="IRNazanin" w:eastAsia="IRNazanin" w:cs="IRNazanin"/>
          <w:lang w:bidi="fa-IR"/>
          <w:color w:val="111111"/>
          <w:sz w:val="28"/>
          <w:szCs w:val="28"/>
          <w:rtl/>
        </w:rPr>
        <w:t xml:space="preserve">خ</w:t>
      </w:r>
    </w:p>
    <w:p>
      <w:pPr>
        <w:pStyle w:val="Heading5"/>
      </w:pPr>
      <w:bookmarkStart w:id="2438" w:name="_Toc1939"/>
      <w:r>
        <w:t>الجِلواخ</w:t>
      </w:r>
      <w:bookmarkEnd w:id="2438"/>
    </w:p>
    <w:p>
      <w:pPr>
        <w:pStyle w:val="BookText"/>
      </w:pPr>
      <w:r>
        <w:rPr>
          <w:rFonts w:ascii="Amiri" w:hAnsi="Amiri" w:eastAsia="Amiri" w:cs="Amiri"/>
          <w:lang w:bidi="ar-SA"/>
          <w:color w:val="111111"/>
          <w:sz w:val="28"/>
          <w:szCs w:val="28"/>
          <w:rtl/>
        </w:rPr>
        <w:t xml:space="preserve">[الجِلواخ] : الواسع ، أرضٌ جلواخ ، وكذلك نحوه ، بالخاء معجمة وغير معجمة. قال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لَيْتَ شِعْري هل أَبِيْتَنَّ ليلةً</w:t>
      </w:r>
    </w:p>
    <w:p>
      <w:pPr>
        <w:pStyle w:val="BookText"/>
      </w:pPr>
      <w:r>
        <w:rPr>
          <w:rFonts w:ascii="Amiri" w:hAnsi="Amiri" w:eastAsia="Amiri" w:cs="Amiri"/>
          <w:lang w:bidi="ar-SA"/>
          <w:color w:val="111111"/>
          <w:sz w:val="28"/>
          <w:szCs w:val="28"/>
          <w:rtl/>
        </w:rPr>
        <w:t xml:space="preserve">بأبطحَ جِلْواخٍ بأَسْفَلِهِ نَخْلُ</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1097"/>
      </w:r>
      <w:r>
        <w:rPr>
          <w:rFonts w:ascii="Amiri" w:hAnsi="Amiri" w:eastAsia="Amiri" w:cs="Amiri"/>
          <w:lang w:bidi="ar-SA"/>
          <w:color w:val="111111"/>
          <w:sz w:val="28"/>
          <w:szCs w:val="28"/>
          <w:rtl/>
        </w:rPr>
        <w:t xml:space="preserve">الإِسراء : « فإِذا بنهرين عظيمين جلواخين ».</w:t>
      </w:r>
    </w:p>
    <w:p>
      <w:pPr>
        <w:pStyle w:val="BookText"/>
      </w:pPr>
      <w:r>
        <w:rPr>
          <w:rFonts w:ascii="IRNazanin" w:hAnsi="IRNazanin" w:eastAsia="IRNazanin" w:cs="IRNazanin"/>
          <w:lang w:bidi="fa-IR"/>
          <w:color w:val="111111"/>
          <w:sz w:val="28"/>
          <w:szCs w:val="28"/>
          <w:rtl/>
        </w:rPr>
        <w:t xml:space="preserve">ز</w:t>
      </w:r>
    </w:p>
    <w:p>
      <w:pPr>
        <w:pStyle w:val="Heading5"/>
      </w:pPr>
      <w:bookmarkStart w:id="2439" w:name="_Toc1940"/>
      <w:r>
        <w:t>الجِلْواز</w:t>
      </w:r>
      <w:bookmarkEnd w:id="2439"/>
    </w:p>
    <w:p>
      <w:pPr>
        <w:pStyle w:val="BookText"/>
      </w:pPr>
      <w:r>
        <w:rPr>
          <w:rFonts w:ascii="Amiri" w:hAnsi="Amiri" w:eastAsia="Amiri" w:cs="Amiri"/>
          <w:lang w:bidi="ar-SA"/>
          <w:color w:val="111111"/>
          <w:sz w:val="28"/>
          <w:szCs w:val="28"/>
          <w:rtl/>
        </w:rPr>
        <w:t xml:space="preserve">[الجِلْواز] : الشرطي ، وجمعه جَلاوِزَة.</w:t>
      </w:r>
    </w:p>
    <w:p>
      <w:pPr>
        <w:pStyle w:val="BookText"/>
      </w:pPr>
      <w:r>
        <w:rPr>
          <w:rFonts w:ascii="Amiri" w:hAnsi="Amiri" w:eastAsia="Amiri" w:cs="Amiri"/>
          <w:lang w:bidi="ar-SA"/>
          <w:color w:val="111111"/>
          <w:sz w:val="28"/>
          <w:szCs w:val="28"/>
          <w:rtl/>
        </w:rPr>
        <w:t xml:space="preserve">ويروى أن لقمان الحكيم سئل عن النكاح وهو صبي صغيرٌ راكبٌ قصبة يلعب بها مع الصبيان فقال </w:t>
      </w:r>
      <w:r>
        <w:rPr>
          <w:rStyle w:val="FootnoteReference"/>
        </w:rPr>
        <w:footnoteReference w:id="1098"/>
      </w:r>
      <w:r>
        <w:rPr>
          <w:rFonts w:ascii="Amiri" w:hAnsi="Amiri" w:eastAsia="Amiri" w:cs="Amiri"/>
          <w:lang w:bidi="ar-SA"/>
          <w:color w:val="111111"/>
          <w:sz w:val="28"/>
          <w:szCs w:val="28"/>
          <w:rtl/>
        </w:rPr>
        <w:t xml:space="preserve">: « لا تنكحنَّ حنّانةً ولا مَنَّانة ، ولا ذات جلاوزة ، تنحَّ عن الدابة لا يَرْمَحْك » يعني القصبة التي هو راكبها.</w:t>
      </w:r>
    </w:p>
    <w:p>
      <w:pPr>
        <w:pStyle w:val="BookText"/>
      </w:pPr>
      <w:r>
        <w:rPr>
          <w:rFonts w:ascii="Amiri" w:hAnsi="Amiri" w:eastAsia="Amiri" w:cs="Amiri"/>
          <w:lang w:bidi="ar-SA"/>
          <w:color w:val="111111"/>
          <w:sz w:val="28"/>
          <w:szCs w:val="28"/>
          <w:rtl/>
        </w:rPr>
        <w:t xml:space="preserve">قوله حنّانة : أي امرأة كان لها زوج من قبل فهي تحنُّ إِليه ، ومنَّانة : أي ذات مالٍ تمنُّ به على زوجها ، وذات جلاوزة : أي أولاد.</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مد</w:t>
      </w:r>
    </w:p>
    <w:p>
      <w:pPr>
        <w:pStyle w:val="Heading5"/>
      </w:pPr>
      <w:bookmarkStart w:id="2440" w:name="_Toc1941"/>
      <w:r>
        <w:t>الجُلْمود</w:t>
      </w:r>
      <w:bookmarkEnd w:id="2440"/>
    </w:p>
    <w:p>
      <w:pPr>
        <w:pStyle w:val="BookText"/>
      </w:pPr>
      <w:r>
        <w:rPr>
          <w:rFonts w:ascii="Amiri" w:hAnsi="Amiri" w:eastAsia="Amiri" w:cs="Amiri"/>
          <w:lang w:bidi="ar-SA"/>
          <w:color w:val="111111"/>
          <w:sz w:val="28"/>
          <w:szCs w:val="28"/>
          <w:rtl/>
        </w:rPr>
        <w:t xml:space="preserve">[الجُلْمود] : الحجر قَدْرُ ما يُرمى به.</w:t>
      </w:r>
    </w:p>
    <w:p>
      <w:pPr>
        <w:pStyle w:val="BookText"/>
      </w:pPr>
      <w:r>
        <w:rPr>
          <w:rFonts w:ascii="IRNazanin" w:hAnsi="IRNazanin" w:eastAsia="IRNazanin" w:cs="IRNazanin"/>
          <w:lang w:bidi="fa-IR"/>
          <w:color w:val="111111"/>
          <w:sz w:val="28"/>
          <w:szCs w:val="28"/>
          <w:rtl/>
        </w:rPr>
        <w:t xml:space="preserve">[شماره صفحه واقعی : 1140]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03" w:name="pg14428_153515"/>
    <w:bookmarkEnd w:id="403"/>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IRNazanin" w:hAnsi="IRNazanin" w:eastAsia="IRNazanin" w:cs="IRNazanin"/>
          <w:lang w:bidi="fa-IR"/>
          <w:color w:val="111111"/>
          <w:sz w:val="28"/>
          <w:szCs w:val="28"/>
          <w:rtl/>
        </w:rPr>
        <w:t xml:space="preserve">عد</w:t>
      </w:r>
    </w:p>
    <w:p>
      <w:pPr>
        <w:pStyle w:val="Heading5"/>
      </w:pPr>
      <w:bookmarkStart w:id="2441" w:name="_Toc1942"/>
      <w:r>
        <w:t>الجُلاعد</w:t>
      </w:r>
      <w:bookmarkEnd w:id="2441"/>
    </w:p>
    <w:p>
      <w:pPr>
        <w:pStyle w:val="BookText"/>
      </w:pPr>
      <w:r>
        <w:rPr>
          <w:rFonts w:ascii="Amiri" w:hAnsi="Amiri" w:eastAsia="Amiri" w:cs="Amiri"/>
          <w:lang w:bidi="ar-SA"/>
          <w:color w:val="111111"/>
          <w:sz w:val="28"/>
          <w:szCs w:val="28"/>
          <w:rtl/>
        </w:rPr>
        <w:t xml:space="preserve">[الجُلاعد] من الإِبل : الشديد.</w:t>
      </w:r>
    </w:p>
    <w:p>
      <w:pPr>
        <w:pStyle w:val="BookText"/>
      </w:pPr>
      <w:r>
        <w:rPr>
          <w:rFonts w:ascii="Amiri" w:hAnsi="Amiri" w:eastAsia="Amiri" w:cs="Amiri"/>
          <w:lang w:bidi="ar-SA"/>
          <w:color w:val="111111"/>
          <w:sz w:val="28"/>
          <w:szCs w:val="28"/>
          <w:rtl/>
        </w:rPr>
        <w:t xml:space="preserve">الخماسي والملحق به</w:t>
      </w:r>
    </w:p>
    <w:p>
      <w:pPr>
        <w:pStyle w:val="BookText"/>
      </w:pPr>
      <w:r>
        <w:rPr>
          <w:rFonts w:ascii="Amiri" w:hAnsi="Amiri" w:eastAsia="Amiri" w:cs="Amiri"/>
          <w:lang w:bidi="ar-SA"/>
          <w:color w:val="111111"/>
          <w:sz w:val="28"/>
          <w:szCs w:val="28"/>
          <w:rtl/>
        </w:rPr>
        <w:t xml:space="preserve">فَعَنْلَل ، بفتح الفاء والعين واللام</w:t>
      </w:r>
    </w:p>
    <w:p>
      <w:pPr>
        <w:pStyle w:val="BookText"/>
      </w:pPr>
      <w:r>
        <w:rPr>
          <w:rFonts w:ascii="IRNazanin" w:hAnsi="IRNazanin" w:eastAsia="IRNazanin" w:cs="IRNazanin"/>
          <w:lang w:bidi="fa-IR"/>
          <w:color w:val="111111"/>
          <w:sz w:val="28"/>
          <w:szCs w:val="28"/>
          <w:rtl/>
        </w:rPr>
        <w:t xml:space="preserve">دح</w:t>
      </w:r>
    </w:p>
    <w:p>
      <w:pPr>
        <w:pStyle w:val="Heading5"/>
      </w:pPr>
      <w:bookmarkStart w:id="2442" w:name="_Toc1943"/>
      <w:r>
        <w:t>الجَلَندَح</w:t>
      </w:r>
      <w:bookmarkEnd w:id="2442"/>
    </w:p>
    <w:p>
      <w:pPr>
        <w:pStyle w:val="BookText"/>
      </w:pPr>
      <w:r>
        <w:rPr>
          <w:rFonts w:ascii="Amiri" w:hAnsi="Amiri" w:eastAsia="Amiri" w:cs="Amiri"/>
          <w:lang w:bidi="ar-SA"/>
          <w:color w:val="111111"/>
          <w:sz w:val="28"/>
          <w:szCs w:val="28"/>
          <w:rtl/>
        </w:rPr>
        <w:t xml:space="preserve">[الجَلَندَح] : الثقيل الوخِم.</w:t>
      </w:r>
    </w:p>
    <w:p>
      <w:pPr>
        <w:pStyle w:val="BookText"/>
      </w:pPr>
      <w:r>
        <w:rPr>
          <w:rFonts w:ascii="IRNazanin" w:hAnsi="IRNazanin" w:eastAsia="IRNazanin" w:cs="IRNazanin"/>
          <w:lang w:bidi="fa-IR"/>
          <w:color w:val="111111"/>
          <w:sz w:val="28"/>
          <w:szCs w:val="28"/>
          <w:rtl/>
        </w:rPr>
        <w:t xml:space="preserve">د</w:t>
      </w:r>
    </w:p>
    <w:p>
      <w:pPr>
        <w:pStyle w:val="Heading5"/>
      </w:pPr>
      <w:bookmarkStart w:id="2443" w:name="_Toc1944"/>
      <w:r>
        <w:t>الجَلَنْدد</w:t>
      </w:r>
      <w:bookmarkEnd w:id="2443"/>
    </w:p>
    <w:p>
      <w:pPr>
        <w:pStyle w:val="BookText"/>
      </w:pPr>
      <w:r>
        <w:rPr>
          <w:rFonts w:ascii="Amiri" w:hAnsi="Amiri" w:eastAsia="Amiri" w:cs="Amiri"/>
          <w:lang w:bidi="ar-SA"/>
          <w:color w:val="111111"/>
          <w:sz w:val="28"/>
          <w:szCs w:val="28"/>
          <w:rtl/>
        </w:rPr>
        <w:t xml:space="preserve">[الجَلَنْدد] : العاجز.</w:t>
      </w:r>
    </w:p>
    <w:p>
      <w:pPr>
        <w:pStyle w:val="BookText"/>
      </w:pPr>
      <w:r>
        <w:rPr>
          <w:rFonts w:ascii="Amiri" w:hAnsi="Amiri" w:eastAsia="Amiri" w:cs="Amiri"/>
          <w:lang w:bidi="ar-SA"/>
          <w:color w:val="111111"/>
          <w:sz w:val="28"/>
          <w:szCs w:val="28"/>
          <w:rtl/>
        </w:rPr>
        <w:t xml:space="preserve">و [ فَعَنْلَلَة ] ، بالهاء</w:t>
      </w:r>
    </w:p>
    <w:p>
      <w:pPr>
        <w:pStyle w:val="BookText"/>
      </w:pPr>
      <w:r>
        <w:rPr>
          <w:rFonts w:ascii="IRNazanin" w:hAnsi="IRNazanin" w:eastAsia="IRNazanin" w:cs="IRNazanin"/>
          <w:lang w:bidi="fa-IR"/>
          <w:color w:val="111111"/>
          <w:sz w:val="28"/>
          <w:szCs w:val="28"/>
          <w:rtl/>
        </w:rPr>
        <w:t xml:space="preserve">فع</w:t>
      </w:r>
    </w:p>
    <w:p>
      <w:pPr>
        <w:pStyle w:val="Heading5"/>
      </w:pPr>
      <w:bookmarkStart w:id="2444" w:name="_Toc1945"/>
      <w:r>
        <w:t>الجَلَنْفَعة</w:t>
      </w:r>
      <w:bookmarkEnd w:id="2444"/>
    </w:p>
    <w:p>
      <w:pPr>
        <w:pStyle w:val="BookText"/>
      </w:pPr>
      <w:r>
        <w:rPr>
          <w:rFonts w:ascii="Amiri" w:hAnsi="Amiri" w:eastAsia="Amiri" w:cs="Amiri"/>
          <w:lang w:bidi="ar-SA"/>
          <w:color w:val="111111"/>
          <w:sz w:val="28"/>
          <w:szCs w:val="28"/>
          <w:rtl/>
        </w:rPr>
        <w:t xml:space="preserve">[الجَلَنْفَعة] : الناقة التي هزلت وبقي بها أثر من السَمَن ، وهي قوية. قال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أين الشِّظاظان وأين المِرْبَعَة</w:t>
      </w:r>
    </w:p>
    <w:p>
      <w:pPr>
        <w:pStyle w:val="BookText"/>
      </w:pPr>
      <w:r>
        <w:rPr>
          <w:rFonts w:ascii="Amiri" w:hAnsi="Amiri" w:eastAsia="Amiri" w:cs="Amiri"/>
          <w:lang w:bidi="ar-SA"/>
          <w:color w:val="111111"/>
          <w:sz w:val="28"/>
          <w:szCs w:val="28"/>
          <w:rtl/>
        </w:rPr>
        <w:t xml:space="preserve">وأين وَسْقُ الناقة الجَلَنْفَعَة</w:t>
      </w:r>
    </w:p>
    <w:p>
      <w:pPr>
        <w:pStyle w:val="BookText"/>
      </w:pPr>
      <w:r>
        <w:rPr>
          <w:rFonts w:ascii="Amiri" w:hAnsi="Amiri" w:eastAsia="Amiri" w:cs="Amiri"/>
          <w:lang w:bidi="ar-SA"/>
          <w:color w:val="111111"/>
          <w:sz w:val="28"/>
          <w:szCs w:val="28"/>
          <w:rtl/>
        </w:rPr>
        <w:t xml:space="preserve">والنون في جميع ذلك زائدة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445" w:name="_Toc1946"/>
      <w:r>
        <w:t>الجَلَعْلع</w:t>
      </w:r>
      <w:bookmarkEnd w:id="2445"/>
    </w:p>
    <w:p>
      <w:pPr>
        <w:pStyle w:val="BookText"/>
      </w:pPr>
      <w:r>
        <w:rPr>
          <w:rFonts w:ascii="Amiri" w:hAnsi="Amiri" w:eastAsia="Amiri" w:cs="Amiri"/>
          <w:lang w:bidi="ar-SA"/>
          <w:color w:val="111111"/>
          <w:sz w:val="28"/>
          <w:szCs w:val="28"/>
          <w:rtl/>
        </w:rPr>
        <w:t xml:space="preserve">[الجَلَعْلع] من الإِبل : الحديد النفس.</w:t>
      </w:r>
    </w:p>
    <w:p>
      <w:pPr>
        <w:pStyle w:val="BookText"/>
      </w:pPr>
      <w:r>
        <w:rPr>
          <w:rFonts w:ascii="Amiri" w:hAnsi="Amiri" w:eastAsia="Amiri" w:cs="Amiri"/>
          <w:lang w:bidi="ar-SA"/>
          <w:color w:val="111111"/>
          <w:sz w:val="28"/>
          <w:szCs w:val="28"/>
          <w:rtl/>
        </w:rPr>
        <w:t xml:space="preserve">قال أبو بكر : والجُلَعْلَع ، بضم الجيم. قال : والجُلُعْلُع ، بالضم : الجُعَل. وذكر أبو حاتم عن الأصمعي قال : عطس أعرابي كان يكثر أكل التراب ، فخرج من أنفه خنفساء. نصفها طين ، ونصفها خَلْق ،</w:t>
      </w:r>
    </w:p>
    <w:p>
      <w:pPr>
        <w:pStyle w:val="BookText"/>
      </w:pPr>
      <w:r>
        <w:rPr>
          <w:rFonts w:ascii="IRNazanin" w:hAnsi="IRNazanin" w:eastAsia="IRNazanin" w:cs="IRNazanin"/>
          <w:lang w:bidi="fa-IR"/>
          <w:color w:val="111111"/>
          <w:sz w:val="28"/>
          <w:szCs w:val="28"/>
          <w:rtl/>
        </w:rPr>
        <w:t xml:space="preserve">[شماره صفحه واقعی : 1141]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04" w:name="pg14428_153516"/>
    <w:bookmarkEnd w:id="404"/>
    <w:p>
      <w:pPr>
        <w:pStyle w:val="BookText"/>
      </w:pPr>
      <w:r>
        <w:rPr>
          <w:rFonts w:ascii="Amiri" w:hAnsi="Amiri" w:eastAsia="Amiri" w:cs="Amiri"/>
          <w:lang w:bidi="ar-SA"/>
          <w:color w:val="111111"/>
          <w:sz w:val="28"/>
          <w:szCs w:val="28"/>
          <w:rtl/>
        </w:rPr>
        <w:t xml:space="preserve">فقال رجلٌ منهم : خرج من أنفه جُلَعْلَعَة ، قال : فلا أنسى فرحي بهذه الكلمة. هكذا روى أبو بكر بضم الجيم. وقال بعضهم : الجَلَعْلعة ، بالفتح : الخنفساء.</w:t>
      </w:r>
    </w:p>
    <w:p>
      <w:pPr>
        <w:pStyle w:val="BookText"/>
      </w:pPr>
      <w:r>
        <w:rPr>
          <w:rFonts w:ascii="Amiri" w:hAnsi="Amiri" w:eastAsia="Amiri" w:cs="Amiri"/>
          <w:lang w:bidi="ar-SA"/>
          <w:color w:val="111111"/>
          <w:sz w:val="28"/>
          <w:szCs w:val="28"/>
          <w:rtl/>
        </w:rPr>
        <w:t xml:space="preserve">فَعَوْلَل ، بالفتح</w:t>
      </w:r>
    </w:p>
    <w:p>
      <w:pPr>
        <w:pStyle w:val="BookText"/>
      </w:pPr>
      <w:r>
        <w:rPr>
          <w:rFonts w:ascii="IRNazanin" w:hAnsi="IRNazanin" w:eastAsia="IRNazanin" w:cs="IRNazanin"/>
          <w:lang w:bidi="fa-IR"/>
          <w:color w:val="111111"/>
          <w:sz w:val="28"/>
          <w:szCs w:val="28"/>
          <w:rtl/>
        </w:rPr>
        <w:t xml:space="preserve">بق</w:t>
      </w:r>
    </w:p>
    <w:p>
      <w:pPr>
        <w:pStyle w:val="Heading5"/>
      </w:pPr>
      <w:bookmarkStart w:id="2446" w:name="_Toc1947"/>
      <w:r>
        <w:t>الجَلَوْبَق</w:t>
      </w:r>
      <w:bookmarkEnd w:id="2446"/>
    </w:p>
    <w:p>
      <w:pPr>
        <w:pStyle w:val="BookText"/>
      </w:pPr>
      <w:r>
        <w:rPr>
          <w:rFonts w:ascii="Amiri" w:hAnsi="Amiri" w:eastAsia="Amiri" w:cs="Amiri"/>
          <w:lang w:bidi="ar-SA"/>
          <w:color w:val="111111"/>
          <w:sz w:val="28"/>
          <w:szCs w:val="28"/>
          <w:rtl/>
        </w:rPr>
        <w:t xml:space="preserve">[الجَلَوْبَق] : الداهية ، وهي معربة ، لأن الجيم والقاف لا يأتلفان في كلام العرب.</w:t>
      </w:r>
    </w:p>
    <w:p>
      <w:pPr>
        <w:pStyle w:val="BookText"/>
      </w:pPr>
      <w:r>
        <w:rPr>
          <w:rFonts w:ascii="Amiri" w:hAnsi="Amiri" w:eastAsia="Amiri" w:cs="Amiri"/>
          <w:lang w:bidi="ar-SA"/>
          <w:color w:val="111111"/>
          <w:sz w:val="28"/>
          <w:szCs w:val="28"/>
          <w:rtl/>
        </w:rPr>
        <w:t xml:space="preserve">فَعَلَّى ، بفتح الفاء والعين</w:t>
      </w:r>
    </w:p>
    <w:p>
      <w:pPr>
        <w:pStyle w:val="BookText"/>
      </w:pPr>
      <w:r>
        <w:rPr>
          <w:rFonts w:ascii="IRNazanin" w:hAnsi="IRNazanin" w:eastAsia="IRNazanin" w:cs="IRNazanin"/>
          <w:lang w:bidi="fa-IR"/>
          <w:color w:val="111111"/>
          <w:sz w:val="28"/>
          <w:szCs w:val="28"/>
          <w:rtl/>
        </w:rPr>
        <w:t xml:space="preserve">عب</w:t>
      </w:r>
    </w:p>
    <w:p>
      <w:pPr>
        <w:pStyle w:val="Heading5"/>
      </w:pPr>
      <w:bookmarkStart w:id="2447" w:name="_Toc1948"/>
      <w:r>
        <w:t>الجَلَعْبى</w:t>
      </w:r>
      <w:bookmarkEnd w:id="2447"/>
    </w:p>
    <w:p>
      <w:pPr>
        <w:pStyle w:val="BookText"/>
      </w:pPr>
      <w:r>
        <w:rPr>
          <w:rFonts w:ascii="Amiri" w:hAnsi="Amiri" w:eastAsia="Amiri" w:cs="Amiri"/>
          <w:lang w:bidi="ar-SA"/>
          <w:color w:val="111111"/>
          <w:sz w:val="28"/>
          <w:szCs w:val="28"/>
          <w:rtl/>
        </w:rPr>
        <w:t xml:space="preserve">[الجَلَعْبى] : يقال : رجلٌ جَلَعْبى العين : أي شديد البصر. وامرأةٌ جَلَعْباةُ العين ، بالهاء. وقال أبو عمرو : الجَلَعْباة من النوق : الواسعة الجوف.</w:t>
      </w:r>
    </w:p>
    <w:p>
      <w:pPr>
        <w:pStyle w:val="BookText"/>
      </w:pPr>
      <w:r>
        <w:rPr>
          <w:rFonts w:ascii="Amiri" w:hAnsi="Amiri" w:eastAsia="Amiri" w:cs="Amiri"/>
          <w:lang w:bidi="ar-SA"/>
          <w:color w:val="111111"/>
          <w:sz w:val="28"/>
          <w:szCs w:val="28"/>
          <w:rtl/>
        </w:rPr>
        <w:t xml:space="preserve">فَعْلَليل ، بفتح الفاء واللام</w:t>
      </w:r>
    </w:p>
    <w:p>
      <w:pPr>
        <w:pStyle w:val="BookText"/>
      </w:pPr>
      <w:r>
        <w:rPr>
          <w:rFonts w:ascii="IRNazanin" w:hAnsi="IRNazanin" w:eastAsia="IRNazanin" w:cs="IRNazanin"/>
          <w:lang w:bidi="fa-IR"/>
          <w:color w:val="111111"/>
          <w:sz w:val="28"/>
          <w:szCs w:val="28"/>
          <w:rtl/>
        </w:rPr>
        <w:t xml:space="preserve">فز</w:t>
      </w:r>
    </w:p>
    <w:p>
      <w:pPr>
        <w:pStyle w:val="Heading5"/>
      </w:pPr>
      <w:bookmarkStart w:id="2448" w:name="_Toc1949"/>
      <w:r>
        <w:t>الجَلْفَزيز</w:t>
      </w:r>
      <w:bookmarkEnd w:id="2448"/>
    </w:p>
    <w:p>
      <w:pPr>
        <w:pStyle w:val="BookText"/>
      </w:pPr>
      <w:r>
        <w:rPr>
          <w:rFonts w:ascii="Amiri" w:hAnsi="Amiri" w:eastAsia="Amiri" w:cs="Amiri"/>
          <w:lang w:bidi="ar-SA"/>
          <w:color w:val="111111"/>
          <w:sz w:val="28"/>
          <w:szCs w:val="28"/>
          <w:rtl/>
        </w:rPr>
        <w:t xml:space="preserve">[الجَلْفَزيز] : قال أبو بكر : الجلْفَزيز ، بتكرير الزاي : الغليظ.</w:t>
      </w:r>
    </w:p>
    <w:p>
      <w:pPr>
        <w:pStyle w:val="BookText"/>
      </w:pPr>
      <w:r>
        <w:rPr>
          <w:rFonts w:ascii="Amiri" w:hAnsi="Amiri" w:eastAsia="Amiri" w:cs="Amiri"/>
          <w:lang w:bidi="ar-SA"/>
          <w:color w:val="111111"/>
          <w:sz w:val="28"/>
          <w:szCs w:val="28"/>
          <w:rtl/>
        </w:rPr>
        <w:t xml:space="preserve">وقال بعضهم : ناقةٌ جَلْفَزيز : صُلبةٌ غليظة.</w:t>
      </w:r>
    </w:p>
    <w:p>
      <w:pPr>
        <w:pStyle w:val="BookText"/>
      </w:pPr>
      <w:r>
        <w:rPr>
          <w:rFonts w:ascii="Amiri" w:hAnsi="Amiri" w:eastAsia="Amiri" w:cs="Amiri"/>
          <w:lang w:bidi="ar-SA"/>
          <w:color w:val="111111"/>
          <w:sz w:val="28"/>
          <w:szCs w:val="28"/>
          <w:rtl/>
        </w:rPr>
        <w:t xml:space="preserve">وقال يعقوب : الجلفزيز : المرأة التي لها بقية من السن ؛ وأنشد :</w:t>
      </w:r>
    </w:p>
    <w:p>
      <w:pPr>
        <w:pStyle w:val="BookText"/>
      </w:pPr>
      <w:r>
        <w:rPr>
          <w:rFonts w:ascii="Amiri" w:hAnsi="Amiri" w:eastAsia="Amiri" w:cs="Amiri"/>
          <w:lang w:bidi="ar-SA"/>
          <w:color w:val="111111"/>
          <w:sz w:val="28"/>
          <w:szCs w:val="28"/>
          <w:rtl/>
        </w:rPr>
        <w:t xml:space="preserve">يا معشراً قد أودت العجوزُ</w:t>
      </w:r>
    </w:p>
    <w:p>
      <w:pPr>
        <w:pStyle w:val="BookText"/>
      </w:pPr>
      <w:r>
        <w:rPr>
          <w:rFonts w:ascii="Amiri" w:hAnsi="Amiri" w:eastAsia="Amiri" w:cs="Amiri"/>
          <w:lang w:bidi="ar-SA"/>
          <w:color w:val="111111"/>
          <w:sz w:val="28"/>
          <w:szCs w:val="28"/>
          <w:rtl/>
        </w:rPr>
        <w:t xml:space="preserve">وقد تكون وهي جَلْفَزِيْزُ</w:t>
      </w:r>
    </w:p>
    <w:p>
      <w:pPr>
        <w:pStyle w:val="BookText"/>
      </w:pPr>
      <w:r>
        <w:rPr>
          <w:rFonts w:ascii="Amiri" w:hAnsi="Amiri" w:eastAsia="Amiri" w:cs="Amiri"/>
          <w:lang w:bidi="ar-SA"/>
          <w:color w:val="111111"/>
          <w:sz w:val="28"/>
          <w:szCs w:val="28"/>
          <w:rtl/>
        </w:rPr>
        <w:t xml:space="preserve">فُعَّلال ، بضم الفاء وتشديد العين</w:t>
      </w:r>
    </w:p>
    <w:p>
      <w:pPr>
        <w:pStyle w:val="BookText"/>
      </w:pPr>
      <w:r>
        <w:rPr>
          <w:rFonts w:ascii="IRNazanin" w:hAnsi="IRNazanin" w:eastAsia="IRNazanin" w:cs="IRNazanin"/>
          <w:lang w:bidi="fa-IR"/>
          <w:color w:val="111111"/>
          <w:sz w:val="28"/>
          <w:szCs w:val="28"/>
          <w:rtl/>
        </w:rPr>
        <w:t xml:space="preserve">نر</w:t>
      </w:r>
    </w:p>
    <w:p>
      <w:pPr>
        <w:pStyle w:val="Heading5"/>
      </w:pPr>
      <w:bookmarkStart w:id="2449" w:name="_Toc1950"/>
      <w:r>
        <w:t>الجُلَّنار</w:t>
      </w:r>
      <w:bookmarkEnd w:id="2449"/>
    </w:p>
    <w:p>
      <w:pPr>
        <w:pStyle w:val="BookText"/>
      </w:pPr>
      <w:r>
        <w:rPr>
          <w:rFonts w:ascii="Amiri" w:hAnsi="Amiri" w:eastAsia="Amiri" w:cs="Amiri"/>
          <w:lang w:bidi="ar-SA"/>
          <w:color w:val="111111"/>
          <w:sz w:val="28"/>
          <w:szCs w:val="28"/>
          <w:rtl/>
        </w:rPr>
        <w:t xml:space="preserve">[الجُلَّنار] : نَوْر الرمان البري. وهو باردٌ يابسٌ في الدرجة الثانية ، يشد اللِّثة والأسنان ، ويخفف الجراحات ، ويقطع الرطوبات الخارجة مع الإِسهال ، ويقوي البطن ، وينفع من نَفْث الدم ، ومن قروح الأمعاء.</w:t>
      </w:r>
    </w:p>
    <w:p>
      <w:pPr>
        <w:pStyle w:val="BookText"/>
      </w:pPr>
      <w:r>
        <w:rPr>
          <w:rFonts w:ascii="IRNazanin" w:hAnsi="IRNazanin" w:eastAsia="IRNazanin" w:cs="IRNazanin"/>
          <w:lang w:bidi="fa-IR"/>
          <w:color w:val="111111"/>
          <w:sz w:val="28"/>
          <w:szCs w:val="28"/>
          <w:rtl/>
        </w:rPr>
        <w:t xml:space="preserve">[شماره صفحه واقعی : 1142]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05" w:name="pg14428_153517"/>
    <w:bookmarkEnd w:id="405"/>
    <w:p>
      <w:pPr>
        <w:pStyle w:val="Heading4"/>
      </w:pPr>
      <w:bookmarkStart w:id="2450" w:name="_Toc1951"/>
      <w:r>
        <w:t>الأفعال</w:t>
      </w:r>
      <w:bookmarkEnd w:id="2450"/>
    </w:p>
    <w:p>
      <w:pPr>
        <w:pStyle w:val="Heading5"/>
      </w:pPr>
      <w:bookmarkStart w:id="2451" w:name="_Toc1952"/>
      <w:r>
        <w:t>اشارة</w:t>
      </w:r>
      <w:bookmarkEnd w:id="2451"/>
    </w:p>
    <w:p>
      <w:pPr>
        <w:pStyle w:val="BookText"/>
      </w:pPr>
      <w:r>
        <w:rPr>
          <w:rFonts w:ascii="Amiri" w:hAnsi="Amiri" w:eastAsia="Amiri" w:cs="Amiri"/>
          <w:lang w:bidi="ar-SA"/>
          <w:color w:val="111111"/>
          <w:sz w:val="28"/>
          <w:szCs w:val="28"/>
          <w:rtl/>
        </w:rPr>
        <w:t xml:space="preserve">فَعَلَ بفتح العين يَفْعُل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2452" w:name="_Toc1953"/>
      <w:r>
        <w:t>جَلَبَ</w:t>
      </w:r>
      <w:bookmarkEnd w:id="2452"/>
    </w:p>
    <w:p>
      <w:pPr>
        <w:pStyle w:val="BookText"/>
      </w:pPr>
      <w:r>
        <w:rPr>
          <w:rFonts w:ascii="Amiri" w:hAnsi="Amiri" w:eastAsia="Amiri" w:cs="Amiri"/>
          <w:lang w:bidi="ar-SA"/>
          <w:color w:val="111111"/>
          <w:sz w:val="28"/>
          <w:szCs w:val="28"/>
          <w:rtl/>
        </w:rPr>
        <w:t xml:space="preserve">[جَلَبَ] : جَلَبَ الجُرْحُ : إِذا علته جُلْبَةٌ للبرء. وهي القشيرة تعلوه إِذا بَرَأ.</w:t>
      </w:r>
    </w:p>
    <w:p>
      <w:pPr>
        <w:pStyle w:val="BookText"/>
      </w:pPr>
      <w:r>
        <w:rPr>
          <w:rFonts w:ascii="Amiri" w:hAnsi="Amiri" w:eastAsia="Amiri" w:cs="Amiri"/>
          <w:lang w:bidi="ar-SA"/>
          <w:color w:val="111111"/>
          <w:sz w:val="28"/>
          <w:szCs w:val="28"/>
          <w:rtl/>
        </w:rPr>
        <w:t xml:space="preserve">وجُرْحٌ جالب ، وقروحٌ جَوالب ، وجُلَّب. قال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عافاكَ ربي في القروح الجُلَّب</w:t>
      </w:r>
    </w:p>
    <w:p>
      <w:pPr>
        <w:pStyle w:val="BookText"/>
      </w:pPr>
      <w:r>
        <w:rPr>
          <w:rFonts w:ascii="Amiri" w:hAnsi="Amiri" w:eastAsia="Amiri" w:cs="Amiri"/>
          <w:lang w:bidi="ar-SA"/>
          <w:color w:val="111111"/>
          <w:sz w:val="28"/>
          <w:szCs w:val="28"/>
          <w:rtl/>
        </w:rPr>
        <w:t xml:space="preserve">بَعْدَ نُتُوضِ الجِلْدِ والتَّقَوُّبِ</w:t>
      </w:r>
    </w:p>
    <w:p>
      <w:pPr>
        <w:pStyle w:val="BookText"/>
      </w:pPr>
      <w:r>
        <w:rPr>
          <w:rFonts w:ascii="IRNazanin" w:hAnsi="IRNazanin" w:eastAsia="IRNazanin" w:cs="IRNazanin"/>
          <w:lang w:bidi="fa-IR"/>
          <w:color w:val="111111"/>
          <w:sz w:val="28"/>
          <w:szCs w:val="28"/>
          <w:rtl/>
        </w:rPr>
        <w:t xml:space="preserve">و</w:t>
      </w:r>
    </w:p>
    <w:p>
      <w:pPr>
        <w:pStyle w:val="Heading5"/>
      </w:pPr>
      <w:bookmarkStart w:id="2453" w:name="_Toc1954"/>
      <w:r>
        <w:t>جَلا</w:t>
      </w:r>
      <w:bookmarkEnd w:id="2453"/>
    </w:p>
    <w:p>
      <w:pPr>
        <w:pStyle w:val="BookText"/>
      </w:pPr>
      <w:r>
        <w:rPr>
          <w:rFonts w:ascii="Amiri" w:hAnsi="Amiri" w:eastAsia="Amiri" w:cs="Amiri"/>
          <w:lang w:bidi="ar-SA"/>
          <w:color w:val="111111"/>
          <w:sz w:val="28"/>
          <w:szCs w:val="28"/>
          <w:rtl/>
        </w:rPr>
        <w:t xml:space="preserve">[جَلا] : جَلا العروسَ جَلْوَةً </w:t>
      </w:r>
      <w:r>
        <w:rPr>
          <w:rStyle w:val="FootnoteReference"/>
        </w:rPr>
        <w:footnoteReference w:id="1102"/>
      </w:r>
    </w:p>
    <w:p>
      <w:pPr>
        <w:pStyle w:val="BookText"/>
      </w:pPr>
      <w:r>
        <w:rPr>
          <w:rFonts w:ascii="Amiri" w:hAnsi="Amiri" w:eastAsia="Amiri" w:cs="Amiri"/>
          <w:lang w:bidi="ar-SA"/>
          <w:color w:val="111111"/>
          <w:sz w:val="28"/>
          <w:szCs w:val="28"/>
          <w:rtl/>
        </w:rPr>
        <w:t xml:space="preserve">وجاء في الأمثال اليمانية : « حَرِيْوَةٌ في المَجْلى تجلى أو ما تجلى » ويقال في الأمور التي لا يزال فيها شك ، والمجلى : المكان الذي تجلس فيه العروس لتُجلى على زوجها ليلة الزفاف. والحَرِيْوَة : العروسُ.</w:t>
      </w:r>
    </w:p>
    <w:p>
      <w:pPr>
        <w:pStyle w:val="BookText"/>
      </w:pPr>
      <w:r>
        <w:rPr>
          <w:rFonts w:ascii="Amiri" w:hAnsi="Amiri" w:eastAsia="Amiri" w:cs="Amiri"/>
          <w:lang w:bidi="ar-SA"/>
          <w:color w:val="111111"/>
          <w:sz w:val="28"/>
          <w:szCs w:val="28"/>
          <w:rtl/>
        </w:rPr>
        <w:t xml:space="preserve">، وجلا السيفَ جلأً صَقَلَه.</w:t>
      </w:r>
    </w:p>
    <w:p>
      <w:pPr>
        <w:pStyle w:val="BookText"/>
      </w:pPr>
      <w:r>
        <w:rPr>
          <w:rFonts w:ascii="Amiri" w:hAnsi="Amiri" w:eastAsia="Amiri" w:cs="Amiri"/>
          <w:lang w:bidi="ar-SA"/>
          <w:color w:val="111111"/>
          <w:sz w:val="28"/>
          <w:szCs w:val="28"/>
          <w:rtl/>
        </w:rPr>
        <w:t xml:space="preserve">وجلا القومُ عن بلدٍ جَلاءً ، بفتح الجيم ، وجلوتهم أنا : يتعدى ولا يتعدى. قال الله تعالى : ( أَنْ كَتَبَ اللهُ عَلَيْهِمُ الْجَلاءَ )</w:t>
      </w:r>
      <w:r>
        <w:rPr>
          <w:rStyle w:val="FootnoteReference"/>
        </w:rPr>
        <w:footnoteReference w:id="1103"/>
      </w:r>
      <w:r>
        <w:rPr>
          <w:rFonts w:ascii="Amiri" w:hAnsi="Amiri" w:eastAsia="Amiri" w:cs="Amiri"/>
          <w:lang w:bidi="ar-SA"/>
          <w:color w:val="111111"/>
          <w:sz w:val="28"/>
          <w:szCs w:val="28"/>
          <w:rtl/>
        </w:rPr>
        <w:t xml:space="preserve">أي : الخروج عن المنازل. قال أبو ذؤيب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جَلَاها بالإِيامِ تَحَيَّرتْ</w:t>
      </w:r>
    </w:p>
    <w:p>
      <w:pPr>
        <w:pStyle w:val="BookText"/>
      </w:pPr>
      <w:r>
        <w:rPr>
          <w:rFonts w:ascii="Amiri" w:hAnsi="Amiri" w:eastAsia="Amiri" w:cs="Amiri"/>
          <w:lang w:bidi="ar-SA"/>
          <w:color w:val="111111"/>
          <w:sz w:val="28"/>
          <w:szCs w:val="28"/>
          <w:rtl/>
        </w:rPr>
        <w:t xml:space="preserve">ثُباتٍ عليها ذلُّها واكتئابُها</w:t>
      </w:r>
    </w:p>
    <w:p>
      <w:pPr>
        <w:pStyle w:val="BookText"/>
      </w:pPr>
      <w:r>
        <w:rPr>
          <w:rFonts w:ascii="Amiri" w:hAnsi="Amiri" w:eastAsia="Amiri" w:cs="Amiri"/>
          <w:lang w:bidi="ar-SA"/>
          <w:color w:val="111111"/>
          <w:sz w:val="28"/>
          <w:szCs w:val="28"/>
          <w:rtl/>
        </w:rPr>
        <w:t xml:space="preserve">جلاها : أي أجلاها ، يعني النحل ، أجلاها مشتارُ العسل ، والإِيام : الدخان.</w:t>
      </w:r>
    </w:p>
    <w:p>
      <w:pPr>
        <w:pStyle w:val="BookText"/>
      </w:pPr>
      <w:r>
        <w:rPr>
          <w:rFonts w:ascii="Amiri" w:hAnsi="Amiri" w:eastAsia="Amiri" w:cs="Amiri"/>
          <w:lang w:bidi="ar-SA"/>
          <w:color w:val="111111"/>
          <w:sz w:val="28"/>
          <w:szCs w:val="28"/>
          <w:rtl/>
        </w:rPr>
        <w:t xml:space="preserve">ويقال : جلا بصرَه بالكحل ، وجلا لَهُ الخبرُ أي وضح.</w:t>
      </w:r>
    </w:p>
    <w:p>
      <w:pPr>
        <w:pStyle w:val="BookText"/>
      </w:pPr>
      <w:r>
        <w:rPr>
          <w:rFonts w:ascii="Amiri" w:hAnsi="Amiri" w:eastAsia="Amiri" w:cs="Amiri"/>
          <w:lang w:bidi="ar-SA"/>
          <w:color w:val="111111"/>
          <w:sz w:val="28"/>
          <w:szCs w:val="28"/>
          <w:rtl/>
        </w:rPr>
        <w:t xml:space="preserve">فَعَل بفتح العين ، يفعِل بكسرها</w:t>
      </w:r>
    </w:p>
    <w:p>
      <w:pPr>
        <w:pStyle w:val="BookText"/>
      </w:pPr>
      <w:r>
        <w:rPr>
          <w:rFonts w:ascii="IRNazanin" w:hAnsi="IRNazanin" w:eastAsia="IRNazanin" w:cs="IRNazanin"/>
          <w:lang w:bidi="fa-IR"/>
          <w:color w:val="111111"/>
          <w:sz w:val="28"/>
          <w:szCs w:val="28"/>
          <w:rtl/>
        </w:rPr>
        <w:t xml:space="preserve">[شماره صفحه واقعی : 1143]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06" w:name="pg14428_153518"/>
    <w:bookmarkEnd w:id="406"/>
    <w:p>
      <w:pPr>
        <w:pStyle w:val="BookText"/>
      </w:pPr>
      <w:r>
        <w:rPr>
          <w:rFonts w:ascii="IRNazanin" w:hAnsi="IRNazanin" w:eastAsia="IRNazanin" w:cs="IRNazanin"/>
          <w:lang w:bidi="fa-IR"/>
          <w:color w:val="111111"/>
          <w:sz w:val="28"/>
          <w:szCs w:val="28"/>
          <w:rtl/>
        </w:rPr>
        <w:t xml:space="preserve">ب</w:t>
      </w:r>
    </w:p>
    <w:p>
      <w:pPr>
        <w:pStyle w:val="Heading5"/>
      </w:pPr>
      <w:bookmarkStart w:id="2454" w:name="_Toc1955"/>
      <w:r>
        <w:t>جَلَبَ</w:t>
      </w:r>
      <w:bookmarkEnd w:id="2454"/>
    </w:p>
    <w:p>
      <w:pPr>
        <w:pStyle w:val="BookText"/>
      </w:pPr>
      <w:r>
        <w:rPr>
          <w:rFonts w:ascii="Amiri" w:hAnsi="Amiri" w:eastAsia="Amiri" w:cs="Amiri"/>
          <w:lang w:bidi="ar-SA"/>
          <w:color w:val="111111"/>
          <w:sz w:val="28"/>
          <w:szCs w:val="28"/>
          <w:rtl/>
        </w:rPr>
        <w:t xml:space="preserve">[جَلَبَ] : جَلْبُ المتاع : معروف وكذلك غيره. يقولون : لكل قضاء جالب ، ولكل دَرٍّ حالب </w:t>
      </w:r>
      <w:r>
        <w:rPr>
          <w:rStyle w:val="FootnoteReference"/>
        </w:rPr>
        <w:footnoteReference w:id="1105"/>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أتيحَ له من أَرْضِهِ وسَمَائِهِ</w:t>
      </w:r>
    </w:p>
    <w:p>
      <w:pPr>
        <w:pStyle w:val="BookText"/>
      </w:pPr>
      <w:r>
        <w:rPr>
          <w:rFonts w:ascii="Amiri" w:hAnsi="Amiri" w:eastAsia="Amiri" w:cs="Amiri"/>
          <w:lang w:bidi="ar-SA"/>
          <w:color w:val="111111"/>
          <w:sz w:val="28"/>
          <w:szCs w:val="28"/>
          <w:rtl/>
        </w:rPr>
        <w:t xml:space="preserve">وقد تجلِبُ الشيءَ البعيدَ الجوالبُ</w:t>
      </w:r>
    </w:p>
    <w:p>
      <w:pPr>
        <w:pStyle w:val="BookText"/>
      </w:pPr>
      <w:r>
        <w:rPr>
          <w:rFonts w:ascii="Amiri" w:hAnsi="Amiri" w:eastAsia="Amiri" w:cs="Amiri"/>
          <w:lang w:bidi="ar-SA"/>
          <w:color w:val="111111"/>
          <w:sz w:val="28"/>
          <w:szCs w:val="28"/>
          <w:rtl/>
        </w:rPr>
        <w:t xml:space="preserve">ويقال : جَلَبَ الجرحُ : إِذا عَلَتْه جُلْبَة </w:t>
      </w:r>
      <w:r>
        <w:rPr>
          <w:rStyle w:val="FootnoteReference"/>
        </w:rPr>
        <w:footnoteReference w:id="1106"/>
      </w:r>
      <w:r>
        <w:rPr>
          <w:rFonts w:ascii="Amiri" w:hAnsi="Amiri" w:eastAsia="Amiri" w:cs="Amiri"/>
          <w:lang w:bidi="ar-SA"/>
          <w:color w:val="111111"/>
          <w:sz w:val="28"/>
          <w:szCs w:val="28"/>
          <w:rtl/>
        </w:rPr>
        <w:t xml:space="preserve">للبُرْء.</w:t>
      </w:r>
    </w:p>
    <w:p>
      <w:pPr>
        <w:pStyle w:val="BookText"/>
      </w:pPr>
      <w:r>
        <w:rPr>
          <w:rFonts w:ascii="IRNazanin" w:hAnsi="IRNazanin" w:eastAsia="IRNazanin" w:cs="IRNazanin"/>
          <w:lang w:bidi="fa-IR"/>
          <w:color w:val="111111"/>
          <w:sz w:val="28"/>
          <w:szCs w:val="28"/>
          <w:rtl/>
        </w:rPr>
        <w:t xml:space="preserve">د</w:t>
      </w:r>
    </w:p>
    <w:p>
      <w:pPr>
        <w:pStyle w:val="Heading5"/>
      </w:pPr>
      <w:bookmarkStart w:id="2455" w:name="_Toc1956"/>
      <w:r>
        <w:t>جَلَدَ</w:t>
      </w:r>
      <w:bookmarkEnd w:id="2455"/>
    </w:p>
    <w:p>
      <w:pPr>
        <w:pStyle w:val="BookText"/>
      </w:pPr>
      <w:r>
        <w:rPr>
          <w:rFonts w:ascii="Amiri" w:hAnsi="Amiri" w:eastAsia="Amiri" w:cs="Amiri"/>
          <w:lang w:bidi="ar-SA"/>
          <w:color w:val="111111"/>
          <w:sz w:val="28"/>
          <w:szCs w:val="28"/>
          <w:rtl/>
        </w:rPr>
        <w:t xml:space="preserve">[جَلَدَ] : جلده بالسوط جَلْداً. قال الله تعالى : ( فَاجْلِدُوا كُلَّ واحِدٍ مِنْهُما مِائَةَ جَلْدَةٍ )</w:t>
      </w:r>
      <w:r>
        <w:rPr>
          <w:rStyle w:val="FootnoteReference"/>
        </w:rPr>
        <w:footnoteReference w:id="1107"/>
      </w:r>
      <w:r>
        <w:rPr>
          <w:rFonts w:ascii="Amiri" w:hAnsi="Amiri" w:eastAsia="Amiri" w:cs="Amiri"/>
          <w:lang w:bidi="ar-SA"/>
          <w:color w:val="111111"/>
          <w:sz w:val="28"/>
          <w:szCs w:val="28"/>
          <w:rtl/>
        </w:rPr>
        <w:t xml:space="preserve">قال أكثر أهل التفسير : هذا عامٌّ يُراد به خاص ، والمعنى : والزاني والزانية من الأبكار فاجلدوا كل واحدٍ منهما مئة جلدة ، وهو قول أبي حنيفة وأصحابه والشافعي ، وعندهم : لا جلد مع الرجم ؛ وقال بعضهم : هو عامٌّ ، فمن زنى من بكرٍ ومُحْصَنٍ فعليه الجلد مع الرجم. الجلد بالكتاب ، والرجم بالسُّنَّة ، وهو يحكى عن مالك ، ومرويٌّ عن علي ، رحمه‌الله.</w:t>
      </w:r>
    </w:p>
    <w:p>
      <w:pPr>
        <w:pStyle w:val="BookText"/>
      </w:pPr>
      <w:r>
        <w:rPr>
          <w:rFonts w:ascii="Amiri" w:hAnsi="Amiri" w:eastAsia="Amiri" w:cs="Amiri"/>
          <w:lang w:bidi="ar-SA"/>
          <w:color w:val="111111"/>
          <w:sz w:val="28"/>
          <w:szCs w:val="28"/>
          <w:rtl/>
        </w:rPr>
        <w:t xml:space="preserve">وقال تعالى : ( فَاجْلِدُوهُمْ ثَمانِينَ جَلْدَةً )</w:t>
      </w:r>
      <w:r>
        <w:rPr>
          <w:rStyle w:val="FootnoteReference"/>
        </w:rPr>
        <w:footnoteReference w:id="1108"/>
      </w:r>
      <w:r>
        <w:rPr>
          <w:rFonts w:ascii="Amiri" w:hAnsi="Amiri" w:eastAsia="Amiri" w:cs="Amiri"/>
          <w:lang w:bidi="ar-SA"/>
          <w:color w:val="111111"/>
          <w:sz w:val="28"/>
          <w:szCs w:val="28"/>
          <w:rtl/>
        </w:rPr>
        <w:t xml:space="preserve">وفي الحديث </w:t>
      </w:r>
      <w:r>
        <w:rPr>
          <w:rStyle w:val="FootnoteReference"/>
        </w:rPr>
        <w:footnoteReference w:id="1109"/>
      </w:r>
    </w:p>
    <w:p>
      <w:pPr>
        <w:pStyle w:val="BookText"/>
      </w:pPr>
      <w:r>
        <w:rPr>
          <w:rFonts w:ascii="Amiri" w:hAnsi="Amiri" w:eastAsia="Amiri" w:cs="Amiri"/>
          <w:lang w:bidi="ar-SA"/>
          <w:color w:val="111111"/>
          <w:sz w:val="28"/>
          <w:szCs w:val="28"/>
          <w:rtl/>
        </w:rPr>
        <w:t xml:space="preserve">وقد كررها : « فإِن عاد فاجلدوه » ، ثم قال في الرابعة « فإِن عاد فاضربوا عُنقه » ؛ وقد اختار الزيدية كمالك والحنفية - كما ذكر المؤلف - الثمانين ، وكالشافعي اختار أحمد الأربعين جلدة ، وقد روى زيد عن أبيه عن جدّه عن الإِمام علي أنه كان يجلد أربعين جلدة ( انظر مسنده : 300 - 301 ؛ الأم للشافعي : 6 / 155 ؛ البحر الزخار : ( 5 / 191 ).</w:t>
      </w:r>
    </w:p>
    <w:p>
      <w:pPr>
        <w:pStyle w:val="BookText"/>
      </w:pPr>
      <w:r>
        <w:rPr>
          <w:rFonts w:ascii="Amiri" w:hAnsi="Amiri" w:eastAsia="Amiri" w:cs="Amiri"/>
          <w:lang w:bidi="ar-SA"/>
          <w:color w:val="111111"/>
          <w:sz w:val="28"/>
          <w:szCs w:val="28"/>
          <w:rtl/>
        </w:rPr>
        <w:t xml:space="preserve">عن النبي عليه‌السلام : « إِذا سكر الرجل فاجلدوه ». قال أبو حنيفة وأصحابه ومن وافقهم :</w:t>
      </w:r>
    </w:p>
    <w:p>
      <w:pPr>
        <w:pStyle w:val="BookText"/>
      </w:pPr>
      <w:r>
        <w:rPr>
          <w:rFonts w:ascii="IRNazanin" w:hAnsi="IRNazanin" w:eastAsia="IRNazanin" w:cs="IRNazanin"/>
          <w:lang w:bidi="fa-IR"/>
          <w:color w:val="111111"/>
          <w:sz w:val="28"/>
          <w:szCs w:val="28"/>
          <w:rtl/>
        </w:rPr>
        <w:t xml:space="preserve">[شماره صفحه واقعی : 1144]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07" w:name="pg14428_153519"/>
    <w:bookmarkEnd w:id="407"/>
    <w:p>
      <w:pPr>
        <w:pStyle w:val="BookText"/>
      </w:pPr>
      <w:r>
        <w:rPr>
          <w:rFonts w:ascii="Amiri" w:hAnsi="Amiri" w:eastAsia="Amiri" w:cs="Amiri"/>
          <w:lang w:bidi="ar-SA"/>
          <w:color w:val="111111"/>
          <w:sz w:val="28"/>
          <w:szCs w:val="28"/>
          <w:rtl/>
        </w:rPr>
        <w:t xml:space="preserve">حَدُّ شارب الخمر ثمانون كَحَدِّ القاذف ، وقال الشافعي : حَدُّه أربعون.</w:t>
      </w:r>
    </w:p>
    <w:p>
      <w:pPr>
        <w:pStyle w:val="BookText"/>
      </w:pPr>
      <w:r>
        <w:rPr>
          <w:rFonts w:ascii="Amiri" w:hAnsi="Amiri" w:eastAsia="Amiri" w:cs="Amiri"/>
          <w:lang w:bidi="ar-SA"/>
          <w:color w:val="111111"/>
          <w:sz w:val="28"/>
          <w:szCs w:val="28"/>
          <w:rtl/>
        </w:rPr>
        <w:t xml:space="preserve">ويقال : جَلَدَت الأرضُ : إِذا أصابها الجليد.</w:t>
      </w:r>
    </w:p>
    <w:p>
      <w:pPr>
        <w:pStyle w:val="BookText"/>
      </w:pPr>
      <w:r>
        <w:rPr>
          <w:rFonts w:ascii="Amiri" w:hAnsi="Amiri" w:eastAsia="Amiri" w:cs="Amiri"/>
          <w:lang w:bidi="ar-SA"/>
          <w:color w:val="111111"/>
          <w:sz w:val="28"/>
          <w:szCs w:val="28"/>
          <w:rtl/>
        </w:rPr>
        <w:t xml:space="preserve">وجلد به الأرضَ : إِذا صرعه.</w:t>
      </w:r>
    </w:p>
    <w:p>
      <w:pPr>
        <w:pStyle w:val="BookText"/>
      </w:pPr>
      <w:r>
        <w:rPr>
          <w:rFonts w:ascii="IRNazanin" w:hAnsi="IRNazanin" w:eastAsia="IRNazanin" w:cs="IRNazanin"/>
          <w:lang w:bidi="fa-IR"/>
          <w:color w:val="111111"/>
          <w:sz w:val="28"/>
          <w:szCs w:val="28"/>
          <w:rtl/>
        </w:rPr>
        <w:t xml:space="preserve">ز</w:t>
      </w:r>
    </w:p>
    <w:p>
      <w:pPr>
        <w:pStyle w:val="Heading5"/>
      </w:pPr>
      <w:bookmarkStart w:id="2456" w:name="_Toc1957"/>
      <w:r>
        <w:t>جَلَزَ</w:t>
      </w:r>
      <w:bookmarkEnd w:id="2456"/>
    </w:p>
    <w:p>
      <w:pPr>
        <w:pStyle w:val="BookText"/>
      </w:pPr>
      <w:r>
        <w:rPr>
          <w:rFonts w:ascii="Amiri" w:hAnsi="Amiri" w:eastAsia="Amiri" w:cs="Amiri"/>
          <w:lang w:bidi="ar-SA"/>
          <w:color w:val="111111"/>
          <w:sz w:val="28"/>
          <w:szCs w:val="28"/>
          <w:rtl/>
        </w:rPr>
        <w:t xml:space="preserve">[جَلَزَ] : جَلَزْتَ السكينَ : إِذا عصبتَ مقبضَه بعلباء </w:t>
      </w:r>
      <w:r>
        <w:rPr>
          <w:rStyle w:val="FootnoteReference"/>
        </w:rPr>
        <w:footnoteReference w:id="1110"/>
      </w:r>
      <w:r>
        <w:rPr>
          <w:rFonts w:ascii="Amiri" w:hAnsi="Amiri" w:eastAsia="Amiri" w:cs="Amiri"/>
          <w:lang w:bidi="ar-SA"/>
          <w:color w:val="111111"/>
          <w:sz w:val="28"/>
          <w:szCs w:val="28"/>
          <w:rtl/>
        </w:rPr>
        <w:t xml:space="preserve">البعير ؛ وكل شيءٍ تعصبه على شيء فقد جَلَزْتَه.</w:t>
      </w:r>
    </w:p>
    <w:p>
      <w:pPr>
        <w:pStyle w:val="BookText"/>
      </w:pPr>
      <w:r>
        <w:rPr>
          <w:rFonts w:ascii="IRNazanin" w:hAnsi="IRNazanin" w:eastAsia="IRNazanin" w:cs="IRNazanin"/>
          <w:lang w:bidi="fa-IR"/>
          <w:color w:val="111111"/>
          <w:sz w:val="28"/>
          <w:szCs w:val="28"/>
          <w:rtl/>
        </w:rPr>
        <w:t xml:space="preserve">س</w:t>
      </w:r>
    </w:p>
    <w:p>
      <w:pPr>
        <w:pStyle w:val="Heading5"/>
      </w:pPr>
      <w:bookmarkStart w:id="2457" w:name="_Toc1958"/>
      <w:r>
        <w:t>جَلَسَ</w:t>
      </w:r>
      <w:bookmarkEnd w:id="2457"/>
    </w:p>
    <w:p>
      <w:pPr>
        <w:pStyle w:val="BookText"/>
      </w:pPr>
      <w:r>
        <w:rPr>
          <w:rFonts w:ascii="Amiri" w:hAnsi="Amiri" w:eastAsia="Amiri" w:cs="Amiri"/>
          <w:lang w:bidi="ar-SA"/>
          <w:color w:val="111111"/>
          <w:sz w:val="28"/>
          <w:szCs w:val="28"/>
          <w:rtl/>
        </w:rPr>
        <w:t xml:space="preserve">[جَلَسَ] : الجلوس : نقيض القيام ؛ وفي الحديث </w:t>
      </w:r>
      <w:r>
        <w:rPr>
          <w:rStyle w:val="FootnoteReference"/>
        </w:rPr>
        <w:footnoteReference w:id="1111"/>
      </w:r>
      <w:r>
        <w:rPr>
          <w:rFonts w:ascii="Amiri" w:hAnsi="Amiri" w:eastAsia="Amiri" w:cs="Amiri"/>
          <w:lang w:bidi="ar-SA"/>
          <w:color w:val="111111"/>
          <w:sz w:val="28"/>
          <w:szCs w:val="28"/>
          <w:rtl/>
        </w:rPr>
        <w:t xml:space="preserve">عن النبي عليه‌السلام ، في صفة الصلاة : « ثم اسْجُدْ حتّى تَطْمَئِنَّ ساجِداً ، ثم اجْلِسْ حتّى تَطْمَئِنَ جالِساً ، ثم افْعلْ ذلَك في صَلاتِكَ كلِّها ».</w:t>
      </w:r>
    </w:p>
    <w:p>
      <w:pPr>
        <w:pStyle w:val="BookText"/>
      </w:pPr>
      <w:r>
        <w:rPr>
          <w:rFonts w:ascii="Amiri" w:hAnsi="Amiri" w:eastAsia="Amiri" w:cs="Amiri"/>
          <w:lang w:bidi="ar-SA"/>
          <w:color w:val="111111"/>
          <w:sz w:val="28"/>
          <w:szCs w:val="28"/>
          <w:rtl/>
        </w:rPr>
        <w:t xml:space="preserve">قال الشافعي ومن وافقه : الجلوس بين السجدتين واجب ، وقال أبو حنيفة : هو مستحبٌّ ، ويجزئه أن يرفع رأسه.</w:t>
      </w:r>
    </w:p>
    <w:p>
      <w:pPr>
        <w:pStyle w:val="BookText"/>
      </w:pPr>
      <w:r>
        <w:rPr>
          <w:rFonts w:ascii="Amiri" w:hAnsi="Amiri" w:eastAsia="Amiri" w:cs="Amiri"/>
          <w:lang w:bidi="ar-SA"/>
          <w:color w:val="111111"/>
          <w:sz w:val="28"/>
          <w:szCs w:val="28"/>
          <w:rtl/>
        </w:rPr>
        <w:t xml:space="preserve">وجلس الرجل : إِذا أتى جَلْساً : أي نجداً.</w:t>
      </w:r>
    </w:p>
    <w:p>
      <w:pPr>
        <w:pStyle w:val="BookText"/>
      </w:pPr>
      <w:r>
        <w:rPr>
          <w:rFonts w:ascii="IRNazanin" w:hAnsi="IRNazanin" w:eastAsia="IRNazanin" w:cs="IRNazanin"/>
          <w:lang w:bidi="fa-IR"/>
          <w:color w:val="111111"/>
          <w:sz w:val="28"/>
          <w:szCs w:val="28"/>
          <w:rtl/>
        </w:rPr>
        <w:t xml:space="preserve">قال : </w:t>
      </w:r>
      <w:r>
        <w:rPr>
          <w:rStyle w:val="FootnoteReference"/>
        </w:rPr>
        <w:footnoteReference w:id="1112"/>
      </w:r>
    </w:p>
    <w:p>
      <w:pPr>
        <w:pStyle w:val="BookText"/>
      </w:pPr>
      <w:r>
        <w:rPr>
          <w:rFonts w:ascii="Amiri" w:hAnsi="Amiri" w:eastAsia="Amiri" w:cs="Amiri"/>
          <w:lang w:bidi="ar-SA"/>
          <w:color w:val="111111"/>
          <w:sz w:val="28"/>
          <w:szCs w:val="28"/>
          <w:rtl/>
        </w:rPr>
        <w:t xml:space="preserve">إِذا ما جَلَسْنا لا تَزالُ تَنوُبُنا</w:t>
      </w:r>
    </w:p>
    <w:p>
      <w:pPr>
        <w:pStyle w:val="BookText"/>
      </w:pPr>
      <w:r>
        <w:rPr>
          <w:rFonts w:ascii="Amiri" w:hAnsi="Amiri" w:eastAsia="Amiri" w:cs="Amiri"/>
          <w:lang w:bidi="ar-SA"/>
          <w:color w:val="111111"/>
          <w:sz w:val="28"/>
          <w:szCs w:val="28"/>
          <w:rtl/>
        </w:rPr>
        <w:t xml:space="preserve">سُليمٌ لدى أبياتِنا وهَوازنُ</w:t>
      </w:r>
    </w:p>
    <w:p>
      <w:pPr>
        <w:pStyle w:val="BookText"/>
      </w:pPr>
      <w:r>
        <w:rPr>
          <w:rFonts w:ascii="Amiri" w:hAnsi="Amiri" w:eastAsia="Amiri" w:cs="Amiri"/>
          <w:lang w:bidi="ar-SA"/>
          <w:color w:val="111111"/>
          <w:sz w:val="28"/>
          <w:szCs w:val="28"/>
          <w:rtl/>
        </w:rPr>
        <w:t xml:space="preserve">وقال مروان بن الحكم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للفَرَزْدَقِ والسَّفاهَةُ كاسْمِها</w:t>
      </w:r>
    </w:p>
    <w:p>
      <w:pPr>
        <w:pStyle w:val="BookText"/>
      </w:pPr>
      <w:r>
        <w:rPr>
          <w:rFonts w:ascii="Amiri" w:hAnsi="Amiri" w:eastAsia="Amiri" w:cs="Amiri"/>
          <w:lang w:bidi="ar-SA"/>
          <w:color w:val="111111"/>
          <w:sz w:val="28"/>
          <w:szCs w:val="28"/>
          <w:rtl/>
        </w:rPr>
        <w:t xml:space="preserve">إِن كُنْتَ تارِكَ ما أمْرتُكَ فاجْلِسِ</w:t>
      </w:r>
    </w:p>
    <w:p>
      <w:pPr>
        <w:pStyle w:val="BookText"/>
      </w:pPr>
      <w:r>
        <w:rPr>
          <w:rFonts w:ascii="Amiri" w:hAnsi="Amiri" w:eastAsia="Amiri" w:cs="Amiri"/>
          <w:lang w:bidi="ar-SA"/>
          <w:color w:val="111111"/>
          <w:sz w:val="28"/>
          <w:szCs w:val="28"/>
          <w:rtl/>
        </w:rPr>
        <w:t xml:space="preserve">قال أبو حاتم : قالت أم الهيثم : جلست الرخمة : إِذا جثمت.</w:t>
      </w:r>
    </w:p>
    <w:p>
      <w:pPr>
        <w:pStyle w:val="BookText"/>
      </w:pPr>
      <w:r>
        <w:rPr>
          <w:rFonts w:ascii="IRNazanin" w:hAnsi="IRNazanin" w:eastAsia="IRNazanin" w:cs="IRNazanin"/>
          <w:lang w:bidi="fa-IR"/>
          <w:color w:val="111111"/>
          <w:sz w:val="28"/>
          <w:szCs w:val="28"/>
          <w:rtl/>
        </w:rPr>
        <w:t xml:space="preserve">[شماره صفحه واقعی : 1145]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08" w:name="pg14428_153520"/>
    <w:bookmarkEnd w:id="408"/>
    <w:p>
      <w:pPr>
        <w:pStyle w:val="BookText"/>
      </w:pPr>
      <w:r>
        <w:rPr>
          <w:rFonts w:ascii="IRNazanin" w:hAnsi="IRNazanin" w:eastAsia="IRNazanin" w:cs="IRNazanin"/>
          <w:lang w:bidi="fa-IR"/>
          <w:color w:val="111111"/>
          <w:sz w:val="28"/>
          <w:szCs w:val="28"/>
          <w:rtl/>
        </w:rPr>
        <w:t xml:space="preserve">ف</w:t>
      </w:r>
    </w:p>
    <w:p>
      <w:pPr>
        <w:pStyle w:val="Heading5"/>
      </w:pPr>
      <w:bookmarkStart w:id="2458" w:name="_Toc1959"/>
      <w:r>
        <w:t>جَلَفَ</w:t>
      </w:r>
      <w:bookmarkEnd w:id="2458"/>
    </w:p>
    <w:p>
      <w:pPr>
        <w:pStyle w:val="BookText"/>
      </w:pPr>
      <w:r>
        <w:rPr>
          <w:rFonts w:ascii="Amiri" w:hAnsi="Amiri" w:eastAsia="Amiri" w:cs="Amiri"/>
          <w:lang w:bidi="ar-SA"/>
          <w:color w:val="111111"/>
          <w:sz w:val="28"/>
          <w:szCs w:val="28"/>
          <w:rtl/>
        </w:rPr>
        <w:t xml:space="preserve">[جَلَفَ] : الجَلْفُ : القَشْرُ.</w:t>
      </w:r>
    </w:p>
    <w:p>
      <w:pPr>
        <w:pStyle w:val="BookText"/>
      </w:pPr>
      <w:r>
        <w:rPr>
          <w:rFonts w:ascii="Amiri" w:hAnsi="Amiri" w:eastAsia="Amiri" w:cs="Amiri"/>
          <w:lang w:bidi="ar-SA"/>
          <w:color w:val="111111"/>
          <w:sz w:val="28"/>
          <w:szCs w:val="28"/>
          <w:rtl/>
        </w:rPr>
        <w:t xml:space="preserve">جَلَفَ الزمانُ ما لَهُ : أي استأصله.</w:t>
      </w:r>
    </w:p>
    <w:p>
      <w:pPr>
        <w:pStyle w:val="BookText"/>
      </w:pPr>
      <w:r>
        <w:rPr>
          <w:rFonts w:ascii="Amiri" w:hAnsi="Amiri" w:eastAsia="Amiri" w:cs="Amiri"/>
          <w:lang w:bidi="ar-SA"/>
          <w:color w:val="111111"/>
          <w:sz w:val="28"/>
          <w:szCs w:val="28"/>
          <w:rtl/>
        </w:rPr>
        <w:t xml:space="preserve">ويقال : إِنه أشد من الجرف.</w:t>
      </w:r>
    </w:p>
    <w:p>
      <w:pPr>
        <w:pStyle w:val="BookText"/>
      </w:pPr>
      <w:r>
        <w:rPr>
          <w:rFonts w:ascii="IRNazanin" w:hAnsi="IRNazanin" w:eastAsia="IRNazanin" w:cs="IRNazanin"/>
          <w:lang w:bidi="fa-IR"/>
          <w:color w:val="111111"/>
          <w:sz w:val="28"/>
          <w:szCs w:val="28"/>
          <w:rtl/>
        </w:rPr>
        <w:t xml:space="preserve">م</w:t>
      </w:r>
    </w:p>
    <w:p>
      <w:pPr>
        <w:pStyle w:val="Heading5"/>
      </w:pPr>
      <w:bookmarkStart w:id="2459" w:name="_Toc1960"/>
      <w:r>
        <w:t>جَلَمَ</w:t>
      </w:r>
      <w:bookmarkEnd w:id="2459"/>
    </w:p>
    <w:p>
      <w:pPr>
        <w:pStyle w:val="BookText"/>
      </w:pPr>
      <w:r>
        <w:rPr>
          <w:rFonts w:ascii="Amiri" w:hAnsi="Amiri" w:eastAsia="Amiri" w:cs="Amiri"/>
          <w:lang w:bidi="ar-SA"/>
          <w:color w:val="111111"/>
          <w:sz w:val="28"/>
          <w:szCs w:val="28"/>
          <w:rtl/>
        </w:rPr>
        <w:t xml:space="preserve">[جَلَمَ] : جَلَمَه : إِذا قطعه ، ومنه اشتقاق الجَلَم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IRNazanin" w:hAnsi="IRNazanin" w:eastAsia="IRNazanin" w:cs="IRNazanin"/>
          <w:lang w:bidi="fa-IR"/>
          <w:color w:val="111111"/>
          <w:sz w:val="28"/>
          <w:szCs w:val="28"/>
          <w:rtl/>
        </w:rPr>
        <w:t xml:space="preserve">ح</w:t>
      </w:r>
    </w:p>
    <w:p>
      <w:pPr>
        <w:pStyle w:val="Heading5"/>
      </w:pPr>
      <w:bookmarkStart w:id="2460" w:name="_Toc1961"/>
      <w:r>
        <w:t>جَلَحَ</w:t>
      </w:r>
      <w:bookmarkEnd w:id="2460"/>
    </w:p>
    <w:p>
      <w:pPr>
        <w:pStyle w:val="BookText"/>
      </w:pPr>
      <w:r>
        <w:rPr>
          <w:rFonts w:ascii="Amiri" w:hAnsi="Amiri" w:eastAsia="Amiri" w:cs="Amiri"/>
          <w:lang w:bidi="ar-SA"/>
          <w:color w:val="111111"/>
          <w:sz w:val="28"/>
          <w:szCs w:val="28"/>
          <w:rtl/>
        </w:rPr>
        <w:t xml:space="preserve">[جَلَحَ] المالُ </w:t>
      </w:r>
      <w:r>
        <w:rPr>
          <w:rStyle w:val="FootnoteReference"/>
        </w:rPr>
        <w:footnoteReference w:id="1115"/>
      </w:r>
      <w:r>
        <w:rPr>
          <w:rFonts w:ascii="Amiri" w:hAnsi="Amiri" w:eastAsia="Amiri" w:cs="Amiri"/>
          <w:lang w:bidi="ar-SA"/>
          <w:color w:val="111111"/>
          <w:sz w:val="28"/>
          <w:szCs w:val="28"/>
          <w:rtl/>
        </w:rPr>
        <w:t xml:space="preserve">الشجرَ جَلْحاً : إِذا أكل أعلاه. وشجرة مجلوح قال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وجَاوِزي ذَا السَّحَمِ المجْلوحِ</w:t>
      </w:r>
    </w:p>
    <w:p>
      <w:pPr>
        <w:pStyle w:val="BookText"/>
      </w:pPr>
      <w:r>
        <w:rPr>
          <w:rFonts w:ascii="IRNazanin" w:hAnsi="IRNazanin" w:eastAsia="IRNazanin" w:cs="IRNazanin"/>
          <w:lang w:bidi="fa-IR"/>
          <w:color w:val="111111"/>
          <w:sz w:val="28"/>
          <w:szCs w:val="28"/>
          <w:rtl/>
        </w:rPr>
        <w:t xml:space="preserve">السحم : شجر.</w:t>
      </w:r>
    </w:p>
    <w:p>
      <w:pPr>
        <w:pStyle w:val="BookText"/>
      </w:pPr>
      <w:r>
        <w:rPr>
          <w:rFonts w:ascii="IRNazanin" w:hAnsi="IRNazanin" w:eastAsia="IRNazanin" w:cs="IRNazanin"/>
          <w:lang w:bidi="fa-IR"/>
          <w:color w:val="111111"/>
          <w:sz w:val="28"/>
          <w:szCs w:val="28"/>
          <w:rtl/>
        </w:rPr>
        <w:t xml:space="preserve">خ</w:t>
      </w:r>
    </w:p>
    <w:p>
      <w:pPr>
        <w:pStyle w:val="Heading5"/>
      </w:pPr>
      <w:bookmarkStart w:id="2461" w:name="_Toc1962"/>
      <w:r>
        <w:t>جَلَخَ</w:t>
      </w:r>
      <w:bookmarkEnd w:id="2461"/>
    </w:p>
    <w:p>
      <w:pPr>
        <w:pStyle w:val="BookText"/>
      </w:pPr>
      <w:r>
        <w:rPr>
          <w:rFonts w:ascii="Amiri" w:hAnsi="Amiri" w:eastAsia="Amiri" w:cs="Amiri"/>
          <w:lang w:bidi="ar-SA"/>
          <w:color w:val="111111"/>
          <w:sz w:val="28"/>
          <w:szCs w:val="28"/>
          <w:rtl/>
        </w:rPr>
        <w:t xml:space="preserve">[جَلَخَ] السيلُ الوادي : إِذا قلع أجرافه.</w:t>
      </w:r>
    </w:p>
    <w:p>
      <w:pPr>
        <w:pStyle w:val="BookText"/>
      </w:pPr>
      <w:r>
        <w:rPr>
          <w:rFonts w:ascii="Amiri" w:hAnsi="Amiri" w:eastAsia="Amiri" w:cs="Amiri"/>
          <w:lang w:bidi="ar-SA"/>
          <w:color w:val="111111"/>
          <w:sz w:val="28"/>
          <w:szCs w:val="28"/>
          <w:rtl/>
        </w:rPr>
        <w:t xml:space="preserve">والجَلْخ : ضربٌ من النكاح.</w:t>
      </w:r>
    </w:p>
    <w:p>
      <w:pPr>
        <w:pStyle w:val="BookText"/>
      </w:pPr>
      <w:r>
        <w:rPr>
          <w:rFonts w:ascii="IRNazanin" w:hAnsi="IRNazanin" w:eastAsia="IRNazanin" w:cs="IRNazanin"/>
          <w:lang w:bidi="fa-IR"/>
          <w:color w:val="111111"/>
          <w:sz w:val="28"/>
          <w:szCs w:val="28"/>
          <w:rtl/>
        </w:rPr>
        <w:t xml:space="preserve">ه-</w:t>
      </w:r>
    </w:p>
    <w:p>
      <w:pPr>
        <w:pStyle w:val="Heading5"/>
      </w:pPr>
      <w:bookmarkStart w:id="2462" w:name="_Toc1963"/>
      <w:r>
        <w:t>جَلَهَ</w:t>
      </w:r>
      <w:bookmarkEnd w:id="2462"/>
    </w:p>
    <w:p>
      <w:pPr>
        <w:pStyle w:val="BookText"/>
      </w:pPr>
      <w:r>
        <w:rPr>
          <w:rFonts w:ascii="Amiri" w:hAnsi="Amiri" w:eastAsia="Amiri" w:cs="Amiri"/>
          <w:lang w:bidi="ar-SA"/>
          <w:color w:val="111111"/>
          <w:sz w:val="28"/>
          <w:szCs w:val="28"/>
          <w:rtl/>
        </w:rPr>
        <w:t xml:space="preserve">[جَلَهَ] : جلهتُ الحصى عن المكان : إِذا نَحَّيْتُهُ عنه.</w:t>
      </w:r>
    </w:p>
    <w:p>
      <w:pPr>
        <w:pStyle w:val="BookText"/>
      </w:pPr>
      <w:r>
        <w:rPr>
          <w:rFonts w:ascii="Amiri" w:hAnsi="Amiri" w:eastAsia="Amiri" w:cs="Amiri"/>
          <w:lang w:bidi="ar-SA"/>
          <w:color w:val="111111"/>
          <w:sz w:val="28"/>
          <w:szCs w:val="28"/>
          <w:rtl/>
        </w:rPr>
        <w:t xml:space="preserve">فَعِل بكسر العين ، يَفْعَل بفتحها</w:t>
      </w:r>
    </w:p>
    <w:p>
      <w:pPr>
        <w:pStyle w:val="BookText"/>
      </w:pPr>
      <w:r>
        <w:rPr>
          <w:rFonts w:ascii="IRNazanin" w:hAnsi="IRNazanin" w:eastAsia="IRNazanin" w:cs="IRNazanin"/>
          <w:lang w:bidi="fa-IR"/>
          <w:color w:val="111111"/>
          <w:sz w:val="28"/>
          <w:szCs w:val="28"/>
          <w:rtl/>
        </w:rPr>
        <w:t xml:space="preserve">ج</w:t>
      </w:r>
    </w:p>
    <w:p>
      <w:pPr>
        <w:pStyle w:val="Heading5"/>
      </w:pPr>
      <w:bookmarkStart w:id="2463" w:name="_Toc1964"/>
      <w:r>
        <w:t>جَلِجَ</w:t>
      </w:r>
      <w:bookmarkEnd w:id="2463"/>
    </w:p>
    <w:p>
      <w:pPr>
        <w:pStyle w:val="BookText"/>
      </w:pPr>
      <w:r>
        <w:rPr>
          <w:rFonts w:ascii="Amiri" w:hAnsi="Amiri" w:eastAsia="Amiri" w:cs="Amiri"/>
          <w:lang w:bidi="ar-SA"/>
          <w:color w:val="111111"/>
          <w:sz w:val="28"/>
          <w:szCs w:val="28"/>
          <w:rtl/>
        </w:rPr>
        <w:t xml:space="preserve">[جَلِجَ] : قال ابن دريد : الجَلَجُ : القلق.</w:t>
      </w:r>
    </w:p>
    <w:p>
      <w:pPr>
        <w:pStyle w:val="BookText"/>
      </w:pPr>
      <w:r>
        <w:rPr>
          <w:rFonts w:ascii="IRNazanin" w:hAnsi="IRNazanin" w:eastAsia="IRNazanin" w:cs="IRNazanin"/>
          <w:lang w:bidi="fa-IR"/>
          <w:color w:val="111111"/>
          <w:sz w:val="28"/>
          <w:szCs w:val="28"/>
          <w:rtl/>
        </w:rPr>
        <w:t xml:space="preserve">ح</w:t>
      </w:r>
    </w:p>
    <w:p>
      <w:pPr>
        <w:pStyle w:val="Heading5"/>
      </w:pPr>
      <w:bookmarkStart w:id="2464" w:name="_Toc1965"/>
      <w:r>
        <w:t>جَلِحَ</w:t>
      </w:r>
      <w:bookmarkEnd w:id="2464"/>
    </w:p>
    <w:p>
      <w:pPr>
        <w:pStyle w:val="BookText"/>
      </w:pPr>
      <w:r>
        <w:rPr>
          <w:rFonts w:ascii="Amiri" w:hAnsi="Amiri" w:eastAsia="Amiri" w:cs="Amiri"/>
          <w:lang w:bidi="ar-SA"/>
          <w:color w:val="111111"/>
          <w:sz w:val="28"/>
          <w:szCs w:val="28"/>
          <w:rtl/>
        </w:rPr>
        <w:t xml:space="preserve">[جَلِحَ] : الجَلَحُ : ذهاب شعر مقدم الرأس.</w:t>
      </w:r>
    </w:p>
    <w:p>
      <w:pPr>
        <w:pStyle w:val="BookText"/>
      </w:pPr>
      <w:r>
        <w:rPr>
          <w:rFonts w:ascii="IRNazanin" w:hAnsi="IRNazanin" w:eastAsia="IRNazanin" w:cs="IRNazanin"/>
          <w:lang w:bidi="fa-IR"/>
          <w:color w:val="111111"/>
          <w:sz w:val="28"/>
          <w:szCs w:val="28"/>
          <w:rtl/>
        </w:rPr>
        <w:t xml:space="preserve">ورجلٌ أجلح ، وهو فوق الأنزع.</w:t>
      </w:r>
    </w:p>
    <w:p>
      <w:pPr>
        <w:pStyle w:val="BookText"/>
      </w:pPr>
      <w:r>
        <w:rPr>
          <w:rFonts w:ascii="IRNazanin" w:hAnsi="IRNazanin" w:eastAsia="IRNazanin" w:cs="IRNazanin"/>
          <w:lang w:bidi="fa-IR"/>
          <w:color w:val="111111"/>
          <w:sz w:val="28"/>
          <w:szCs w:val="28"/>
          <w:rtl/>
        </w:rPr>
        <w:t xml:space="preserve">[شماره صفحه واقعی : 1146]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09" w:name="pg14428_153521"/>
    <w:bookmarkEnd w:id="409"/>
    <w:p>
      <w:pPr>
        <w:pStyle w:val="BookText"/>
      </w:pPr>
      <w:r>
        <w:rPr>
          <w:rFonts w:ascii="Amiri" w:hAnsi="Amiri" w:eastAsia="Amiri" w:cs="Amiri"/>
          <w:lang w:bidi="ar-SA"/>
          <w:color w:val="111111"/>
          <w:sz w:val="28"/>
          <w:szCs w:val="28"/>
          <w:rtl/>
        </w:rPr>
        <w:t xml:space="preserve">والأجْلَحُ من الهوادج : الذي لا قبة له.</w:t>
      </w:r>
    </w:p>
    <w:p>
      <w:pPr>
        <w:pStyle w:val="BookText"/>
      </w:pPr>
      <w:r>
        <w:rPr>
          <w:rFonts w:ascii="Amiri" w:hAnsi="Amiri" w:eastAsia="Amiri" w:cs="Amiri"/>
          <w:lang w:bidi="ar-SA"/>
          <w:color w:val="111111"/>
          <w:sz w:val="28"/>
          <w:szCs w:val="28"/>
          <w:rtl/>
        </w:rPr>
        <w:t xml:space="preserve">والأجلح من البقر : الذي لا قرن له.</w:t>
      </w:r>
    </w:p>
    <w:p>
      <w:pPr>
        <w:pStyle w:val="BookText"/>
      </w:pPr>
      <w:r>
        <w:rPr>
          <w:rFonts w:ascii="IRNazanin" w:hAnsi="IRNazanin" w:eastAsia="IRNazanin" w:cs="IRNazanin"/>
          <w:lang w:bidi="fa-IR"/>
          <w:color w:val="111111"/>
          <w:sz w:val="28"/>
          <w:szCs w:val="28"/>
          <w:rtl/>
        </w:rPr>
        <w:t xml:space="preserve">ع</w:t>
      </w:r>
    </w:p>
    <w:p>
      <w:pPr>
        <w:pStyle w:val="Heading5"/>
      </w:pPr>
      <w:bookmarkStart w:id="2465" w:name="_Toc1966"/>
      <w:r>
        <w:t>جَلِعَ</w:t>
      </w:r>
      <w:bookmarkEnd w:id="2465"/>
    </w:p>
    <w:p>
      <w:pPr>
        <w:pStyle w:val="BookText"/>
      </w:pPr>
      <w:r>
        <w:rPr>
          <w:rFonts w:ascii="Amiri" w:hAnsi="Amiri" w:eastAsia="Amiri" w:cs="Amiri"/>
          <w:lang w:bidi="ar-SA"/>
          <w:color w:val="111111"/>
          <w:sz w:val="28"/>
          <w:szCs w:val="28"/>
          <w:rtl/>
        </w:rPr>
        <w:t xml:space="preserve">[جَلِعَ] : الجَلاعة : الفُحْش وقلة الحياء.</w:t>
      </w:r>
    </w:p>
    <w:p>
      <w:pPr>
        <w:pStyle w:val="BookText"/>
      </w:pPr>
      <w:r>
        <w:rPr>
          <w:rFonts w:ascii="Amiri" w:hAnsi="Amiri" w:eastAsia="Amiri" w:cs="Amiri"/>
          <w:lang w:bidi="ar-SA"/>
          <w:color w:val="111111"/>
          <w:sz w:val="28"/>
          <w:szCs w:val="28"/>
          <w:rtl/>
        </w:rPr>
        <w:t xml:space="preserve">يقال : امرأة جَلِعة.</w:t>
      </w:r>
    </w:p>
    <w:p>
      <w:pPr>
        <w:pStyle w:val="BookText"/>
      </w:pPr>
      <w:r>
        <w:rPr>
          <w:rFonts w:ascii="IRNazanin" w:hAnsi="IRNazanin" w:eastAsia="IRNazanin" w:cs="IRNazanin"/>
          <w:lang w:bidi="fa-IR"/>
          <w:color w:val="111111"/>
          <w:sz w:val="28"/>
          <w:szCs w:val="28"/>
          <w:rtl/>
        </w:rPr>
        <w:t xml:space="preserve">وجَلِعَ فمُ الرجل : إِذا تقصلت شفته فظهرت أسنانه ، ورجلٌ أجلع : لا تنضم شفتاه على أسنانه.</w:t>
      </w:r>
    </w:p>
    <w:p>
      <w:pPr>
        <w:pStyle w:val="BookText"/>
      </w:pPr>
      <w:r>
        <w:rPr>
          <w:rFonts w:ascii="IRNazanin" w:hAnsi="IRNazanin" w:eastAsia="IRNazanin" w:cs="IRNazanin"/>
          <w:lang w:bidi="fa-IR"/>
          <w:color w:val="111111"/>
          <w:sz w:val="28"/>
          <w:szCs w:val="28"/>
          <w:rtl/>
        </w:rPr>
        <w:t xml:space="preserve">ه-</w:t>
      </w:r>
    </w:p>
    <w:p>
      <w:pPr>
        <w:pStyle w:val="Heading5"/>
      </w:pPr>
      <w:bookmarkStart w:id="2466" w:name="_Toc1967"/>
      <w:r>
        <w:t>جَلِه</w:t>
      </w:r>
      <w:bookmarkEnd w:id="2466"/>
    </w:p>
    <w:p>
      <w:pPr>
        <w:pStyle w:val="BookText"/>
      </w:pPr>
      <w:r>
        <w:rPr>
          <w:rFonts w:ascii="Amiri" w:hAnsi="Amiri" w:eastAsia="Amiri" w:cs="Amiri"/>
          <w:lang w:bidi="ar-SA"/>
          <w:color w:val="111111"/>
          <w:sz w:val="28"/>
          <w:szCs w:val="28"/>
          <w:rtl/>
        </w:rPr>
        <w:t xml:space="preserve">[جَلِه] : الجَلَه : ذهاب الشعر وانحساره عن أكثر الرأس ، قال رؤبة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برَّاق أصلادِ الجبينِ الأَجْلَهِ</w:t>
      </w:r>
    </w:p>
    <w:p>
      <w:pPr>
        <w:pStyle w:val="BookText"/>
      </w:pPr>
      <w:r>
        <w:rPr>
          <w:rFonts w:ascii="IRNazanin" w:hAnsi="IRNazanin" w:eastAsia="IRNazanin" w:cs="IRNazanin"/>
          <w:lang w:bidi="fa-IR"/>
          <w:color w:val="111111"/>
          <w:sz w:val="28"/>
          <w:szCs w:val="28"/>
          <w:rtl/>
        </w:rPr>
        <w:t xml:space="preserve">و</w:t>
      </w:r>
    </w:p>
    <w:p>
      <w:pPr>
        <w:pStyle w:val="Heading5"/>
      </w:pPr>
      <w:bookmarkStart w:id="2467" w:name="_Toc1968"/>
      <w:r>
        <w:t>جلا</w:t>
      </w:r>
      <w:bookmarkEnd w:id="2467"/>
    </w:p>
    <w:p>
      <w:pPr>
        <w:pStyle w:val="BookText"/>
      </w:pPr>
      <w:r>
        <w:rPr>
          <w:rFonts w:ascii="Amiri" w:hAnsi="Amiri" w:eastAsia="Amiri" w:cs="Amiri"/>
          <w:lang w:bidi="ar-SA"/>
          <w:color w:val="111111"/>
          <w:sz w:val="28"/>
          <w:szCs w:val="28"/>
          <w:rtl/>
        </w:rPr>
        <w:t xml:space="preserve">[جلا] : الأجْلَى : الأصلع.</w:t>
      </w:r>
    </w:p>
    <w:p>
      <w:pPr>
        <w:pStyle w:val="BookText"/>
      </w:pPr>
      <w:r>
        <w:rPr>
          <w:rFonts w:ascii="IRNazanin" w:hAnsi="IRNazanin" w:eastAsia="IRNazanin" w:cs="IRNazanin"/>
          <w:lang w:bidi="fa-IR"/>
          <w:color w:val="111111"/>
          <w:sz w:val="28"/>
          <w:szCs w:val="28"/>
          <w:rtl/>
        </w:rPr>
        <w:t xml:space="preserve">والجلا : ذهاب شعر رأسه إِلى نصفه.</w:t>
      </w:r>
    </w:p>
    <w:p>
      <w:pPr>
        <w:pStyle w:val="BookText"/>
      </w:pPr>
      <w:r>
        <w:rPr>
          <w:rFonts w:ascii="Amiri" w:hAnsi="Amiri" w:eastAsia="Amiri" w:cs="Amiri"/>
          <w:lang w:bidi="ar-SA"/>
          <w:color w:val="111111"/>
          <w:sz w:val="28"/>
          <w:szCs w:val="28"/>
          <w:rtl/>
        </w:rPr>
        <w:t xml:space="preserve">فَعُل يَفْعُل ، بالضم فيهما</w:t>
      </w:r>
    </w:p>
    <w:p>
      <w:pPr>
        <w:pStyle w:val="BookText"/>
      </w:pPr>
      <w:r>
        <w:rPr>
          <w:rFonts w:ascii="IRNazanin" w:hAnsi="IRNazanin" w:eastAsia="IRNazanin" w:cs="IRNazanin"/>
          <w:lang w:bidi="fa-IR"/>
          <w:color w:val="111111"/>
          <w:sz w:val="28"/>
          <w:szCs w:val="28"/>
          <w:rtl/>
        </w:rPr>
        <w:t xml:space="preserve">د</w:t>
      </w:r>
    </w:p>
    <w:p>
      <w:pPr>
        <w:pStyle w:val="Heading5"/>
      </w:pPr>
      <w:bookmarkStart w:id="2468" w:name="_Toc1969"/>
      <w:r>
        <w:t>جَلُدَ</w:t>
      </w:r>
      <w:bookmarkEnd w:id="2468"/>
    </w:p>
    <w:p>
      <w:pPr>
        <w:pStyle w:val="BookText"/>
      </w:pPr>
      <w:r>
        <w:rPr>
          <w:rFonts w:ascii="Amiri" w:hAnsi="Amiri" w:eastAsia="Amiri" w:cs="Amiri"/>
          <w:lang w:bidi="ar-SA"/>
          <w:color w:val="111111"/>
          <w:sz w:val="28"/>
          <w:szCs w:val="28"/>
          <w:rtl/>
        </w:rPr>
        <w:t xml:space="preserve">[جَلُدَ] : الجلاده : الجَلَد ، والنعت جليد وجَلْد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469" w:name="_Toc1970"/>
      <w:r>
        <w:t>الإِجلاب</w:t>
      </w:r>
      <w:bookmarkEnd w:id="2469"/>
    </w:p>
    <w:p>
      <w:pPr>
        <w:pStyle w:val="BookText"/>
      </w:pPr>
      <w:r>
        <w:rPr>
          <w:rFonts w:ascii="Amiri" w:hAnsi="Amiri" w:eastAsia="Amiri" w:cs="Amiri"/>
          <w:lang w:bidi="ar-SA"/>
          <w:color w:val="111111"/>
          <w:sz w:val="28"/>
          <w:szCs w:val="28"/>
          <w:rtl/>
        </w:rPr>
        <w:t xml:space="preserve">[الإِجلاب] : أجلب القوم : أي اجتمعوا بأصوات كثيرة.</w:t>
      </w:r>
    </w:p>
    <w:p>
      <w:pPr>
        <w:pStyle w:val="BookText"/>
      </w:pPr>
      <w:r>
        <w:rPr>
          <w:rFonts w:ascii="Amiri" w:hAnsi="Amiri" w:eastAsia="Amiri" w:cs="Amiri"/>
          <w:lang w:bidi="ar-SA"/>
          <w:color w:val="111111"/>
          <w:sz w:val="28"/>
          <w:szCs w:val="28"/>
          <w:rtl/>
        </w:rPr>
        <w:t xml:space="preserve">وأجْلَبَ عليه : أي صاح. قال الله تعالى : ( وَأَجْلِبْ عَلَيْهِمْ بِخَيْلِكَ وَرَجِلِكَ )</w:t>
      </w:r>
      <w:r>
        <w:rPr>
          <w:rStyle w:val="FootnoteReference"/>
        </w:rPr>
        <w:footnoteReference w:id="1119"/>
      </w:r>
      <w:r>
        <w:rPr>
          <w:rFonts w:ascii="Amiri" w:hAnsi="Amiri" w:eastAsia="Amiri" w:cs="Amiri"/>
          <w:lang w:bidi="ar-SA"/>
          <w:color w:val="111111"/>
          <w:sz w:val="28"/>
          <w:szCs w:val="28"/>
          <w:rtl/>
        </w:rPr>
        <w:t xml:space="preserve">. الإِجلاب ههنا : السوق بجلبة من السائق ، وفي المثل : « إِذا لم</w:t>
      </w:r>
    </w:p>
    <w:p>
      <w:pPr>
        <w:pStyle w:val="BookText"/>
      </w:pPr>
      <w:r>
        <w:rPr>
          <w:rFonts w:ascii="IRNazanin" w:hAnsi="IRNazanin" w:eastAsia="IRNazanin" w:cs="IRNazanin"/>
          <w:lang w:bidi="fa-IR"/>
          <w:color w:val="111111"/>
          <w:sz w:val="28"/>
          <w:szCs w:val="28"/>
          <w:rtl/>
        </w:rPr>
        <w:t xml:space="preserve">[شماره صفحه واقعی : 1147]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10" w:name="pg14428_153522"/>
    <w:bookmarkEnd w:id="410"/>
    <w:p>
      <w:pPr>
        <w:pStyle w:val="BookText"/>
      </w:pPr>
      <w:r>
        <w:rPr>
          <w:rFonts w:ascii="Amiri" w:hAnsi="Amiri" w:eastAsia="Amiri" w:cs="Amiri"/>
          <w:lang w:bidi="ar-SA"/>
          <w:color w:val="111111"/>
          <w:sz w:val="28"/>
          <w:szCs w:val="28"/>
          <w:rtl/>
        </w:rPr>
        <w:t xml:space="preserve">تغلب فأجلب » وفي الحديث </w:t>
      </w:r>
      <w:r>
        <w:rPr>
          <w:rStyle w:val="FootnoteReference"/>
        </w:rPr>
        <w:footnoteReference w:id="1120"/>
      </w:r>
      <w:r>
        <w:rPr>
          <w:rFonts w:ascii="Amiri" w:hAnsi="Amiri" w:eastAsia="Amiri" w:cs="Amiri"/>
          <w:lang w:bidi="ar-SA"/>
          <w:color w:val="111111"/>
          <w:sz w:val="28"/>
          <w:szCs w:val="28"/>
          <w:rtl/>
        </w:rPr>
        <w:t xml:space="preserve">عن ابن عباس ، قال النبي عليه‌السلام : « من أجْلَبَ على الخَيْلَ يوم الرّهان فلَيْسَ مِنّا ». وأجلب الجرح : إِذا علته جُلْبَة لِلبُرءِ.</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جأبٌ ترى بِلِيْتِه كُدوحا</w:t>
      </w:r>
    </w:p>
    <w:p>
      <w:pPr>
        <w:pStyle w:val="BookText"/>
      </w:pPr>
      <w:r>
        <w:rPr>
          <w:rFonts w:ascii="Amiri" w:hAnsi="Amiri" w:eastAsia="Amiri" w:cs="Amiri"/>
          <w:lang w:bidi="ar-SA"/>
          <w:color w:val="111111"/>
          <w:sz w:val="28"/>
          <w:szCs w:val="28"/>
          <w:rtl/>
        </w:rPr>
        <w:t xml:space="preserve">مجلبة في الجلد أو قروحا</w:t>
      </w:r>
    </w:p>
    <w:p>
      <w:pPr>
        <w:pStyle w:val="BookText"/>
      </w:pPr>
      <w:r>
        <w:rPr>
          <w:rFonts w:ascii="Amiri" w:hAnsi="Amiri" w:eastAsia="Amiri" w:cs="Amiri"/>
          <w:lang w:bidi="ar-SA"/>
          <w:color w:val="111111"/>
          <w:sz w:val="28"/>
          <w:szCs w:val="28"/>
          <w:rtl/>
        </w:rPr>
        <w:t xml:space="preserve">ويقال : أجلبتُ القَتَبَ : إِذا جعلت عليه جلدةً رقيقة ، قال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 ونُحِّي عن صُلبِهِ</w:t>
      </w:r>
    </w:p>
    <w:p>
      <w:pPr>
        <w:pStyle w:val="BookText"/>
      </w:pPr>
      <w:r>
        <w:rPr>
          <w:rFonts w:ascii="Amiri" w:hAnsi="Amiri" w:eastAsia="Amiri" w:cs="Amiri"/>
          <w:lang w:bidi="ar-SA"/>
          <w:color w:val="111111"/>
          <w:sz w:val="28"/>
          <w:szCs w:val="28"/>
          <w:rtl/>
        </w:rPr>
        <w:t xml:space="preserve">كتنحيةِ القَتَب المُجْلَبِ</w:t>
      </w:r>
    </w:p>
    <w:p>
      <w:pPr>
        <w:pStyle w:val="BookText"/>
      </w:pPr>
      <w:r>
        <w:rPr>
          <w:rFonts w:ascii="Amiri" w:hAnsi="Amiri" w:eastAsia="Amiri" w:cs="Amiri"/>
          <w:lang w:bidi="ar-SA"/>
          <w:color w:val="111111"/>
          <w:sz w:val="28"/>
          <w:szCs w:val="28"/>
          <w:rtl/>
        </w:rPr>
        <w:t xml:space="preserve">وأجلب الرجل : إِذا نُتجت إِبله ذكوراً ، لأن الذكورة تجلب البيع.</w:t>
      </w:r>
    </w:p>
    <w:p>
      <w:pPr>
        <w:pStyle w:val="BookText"/>
      </w:pPr>
      <w:r>
        <w:rPr>
          <w:rFonts w:ascii="Amiri" w:hAnsi="Amiri" w:eastAsia="Amiri" w:cs="Amiri"/>
          <w:lang w:bidi="ar-SA"/>
          <w:color w:val="111111"/>
          <w:sz w:val="28"/>
          <w:szCs w:val="28"/>
          <w:rtl/>
        </w:rPr>
        <w:t xml:space="preserve">وأحلب ، بالحاء : إِذا نُتجت إِناثاً.</w:t>
      </w:r>
    </w:p>
    <w:p>
      <w:pPr>
        <w:pStyle w:val="BookText"/>
      </w:pPr>
      <w:r>
        <w:rPr>
          <w:rFonts w:ascii="IRNazanin" w:hAnsi="IRNazanin" w:eastAsia="IRNazanin" w:cs="IRNazanin"/>
          <w:lang w:bidi="fa-IR"/>
          <w:color w:val="111111"/>
          <w:sz w:val="28"/>
          <w:szCs w:val="28"/>
          <w:rtl/>
        </w:rPr>
        <w:t xml:space="preserve">س</w:t>
      </w:r>
    </w:p>
    <w:p>
      <w:pPr>
        <w:pStyle w:val="Heading5"/>
      </w:pPr>
      <w:bookmarkStart w:id="2470" w:name="_Toc1971"/>
      <w:r>
        <w:t>الإِجلاس</w:t>
      </w:r>
      <w:bookmarkEnd w:id="2470"/>
    </w:p>
    <w:p>
      <w:pPr>
        <w:pStyle w:val="BookText"/>
      </w:pPr>
      <w:r>
        <w:rPr>
          <w:rFonts w:ascii="IRNazanin" w:hAnsi="IRNazanin" w:eastAsia="IRNazanin" w:cs="IRNazanin"/>
          <w:lang w:bidi="fa-IR"/>
          <w:color w:val="111111"/>
          <w:sz w:val="28"/>
          <w:szCs w:val="28"/>
          <w:rtl/>
        </w:rPr>
        <w:t xml:space="preserve">[الإِجلاس] : أجلسه فجلس.</w:t>
      </w:r>
    </w:p>
    <w:p>
      <w:pPr>
        <w:pStyle w:val="BookText"/>
      </w:pPr>
      <w:r>
        <w:rPr>
          <w:rFonts w:ascii="IRNazanin" w:hAnsi="IRNazanin" w:eastAsia="IRNazanin" w:cs="IRNazanin"/>
          <w:lang w:bidi="fa-IR"/>
          <w:color w:val="111111"/>
          <w:sz w:val="28"/>
          <w:szCs w:val="28"/>
          <w:rtl/>
        </w:rPr>
        <w:t xml:space="preserve">و</w:t>
      </w:r>
    </w:p>
    <w:p>
      <w:pPr>
        <w:pStyle w:val="Heading5"/>
      </w:pPr>
      <w:bookmarkStart w:id="2471" w:name="_Toc1972"/>
      <w:r>
        <w:t>الإِجلاء</w:t>
      </w:r>
      <w:bookmarkEnd w:id="2471"/>
    </w:p>
    <w:p>
      <w:pPr>
        <w:pStyle w:val="BookText"/>
      </w:pPr>
      <w:r>
        <w:rPr>
          <w:rFonts w:ascii="Amiri" w:hAnsi="Amiri" w:eastAsia="Amiri" w:cs="Amiri"/>
          <w:lang w:bidi="ar-SA"/>
          <w:color w:val="111111"/>
          <w:sz w:val="28"/>
          <w:szCs w:val="28"/>
          <w:rtl/>
        </w:rPr>
        <w:t xml:space="preserve">[الإِجلاء] : أجلى القوم عن البلد : أي أخرجهم عنه.</w:t>
      </w:r>
    </w:p>
    <w:p>
      <w:pPr>
        <w:pStyle w:val="BookText"/>
      </w:pPr>
      <w:r>
        <w:rPr>
          <w:rFonts w:ascii="Amiri" w:hAnsi="Amiri" w:eastAsia="Amiri" w:cs="Amiri"/>
          <w:lang w:bidi="ar-SA"/>
          <w:color w:val="111111"/>
          <w:sz w:val="28"/>
          <w:szCs w:val="28"/>
          <w:rtl/>
        </w:rPr>
        <w:t xml:space="preserve">يقال : حربٌ مُجْلية.</w:t>
      </w:r>
    </w:p>
    <w:p>
      <w:pPr>
        <w:pStyle w:val="BookText"/>
      </w:pPr>
      <w:r>
        <w:rPr>
          <w:rFonts w:ascii="Amiri" w:hAnsi="Amiri" w:eastAsia="Amiri" w:cs="Amiri"/>
          <w:lang w:bidi="ar-SA"/>
          <w:color w:val="111111"/>
          <w:sz w:val="28"/>
          <w:szCs w:val="28"/>
          <w:rtl/>
        </w:rPr>
        <w:t xml:space="preserve">تقول العرب : اختاروا ، فإِما سلْمٌ مخزية ، أو حربٌ مُجلية : أي : إِما صلحٌ على ذل ، أو حرب تخرجكم عن الدار والمال.</w:t>
      </w:r>
    </w:p>
    <w:p>
      <w:pPr>
        <w:pStyle w:val="BookText"/>
      </w:pPr>
      <w:r>
        <w:rPr>
          <w:rFonts w:ascii="Amiri" w:hAnsi="Amiri" w:eastAsia="Amiri" w:cs="Amiri"/>
          <w:lang w:bidi="ar-SA"/>
          <w:color w:val="111111"/>
          <w:sz w:val="28"/>
          <w:szCs w:val="28"/>
          <w:rtl/>
        </w:rPr>
        <w:t xml:space="preserve">وأجلى القومُ بأنفسهم : أي خرجوا.</w:t>
      </w:r>
    </w:p>
    <w:p>
      <w:pPr>
        <w:pStyle w:val="BookText"/>
      </w:pPr>
      <w:r>
        <w:rPr>
          <w:rFonts w:ascii="Amiri" w:hAnsi="Amiri" w:eastAsia="Amiri" w:cs="Amiri"/>
          <w:lang w:bidi="ar-SA"/>
          <w:color w:val="111111"/>
          <w:sz w:val="28"/>
          <w:szCs w:val="28"/>
          <w:rtl/>
        </w:rPr>
        <w:t xml:space="preserve">وأجلى القومُ عن القتيل : إِذا تفرجوا عنه.</w:t>
      </w:r>
    </w:p>
    <w:p>
      <w:pPr>
        <w:pStyle w:val="BookText"/>
      </w:pPr>
      <w:r>
        <w:rPr>
          <w:rFonts w:ascii="IRNazanin" w:hAnsi="IRNazanin" w:eastAsia="IRNazanin" w:cs="IRNazanin"/>
          <w:lang w:bidi="fa-IR"/>
          <w:color w:val="111111"/>
          <w:sz w:val="28"/>
          <w:szCs w:val="28"/>
          <w:rtl/>
        </w:rPr>
        <w:t xml:space="preserve">[شماره صفحه واقعی : 1148]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11" w:name="pg14428_153523"/>
    <w:bookmarkEnd w:id="411"/>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472" w:name="_Toc1973"/>
      <w:r>
        <w:t>التجليب</w:t>
      </w:r>
      <w:bookmarkEnd w:id="2472"/>
    </w:p>
    <w:p>
      <w:pPr>
        <w:pStyle w:val="BookText"/>
      </w:pPr>
      <w:r>
        <w:rPr>
          <w:rFonts w:ascii="Amiri" w:hAnsi="Amiri" w:eastAsia="Amiri" w:cs="Amiri"/>
          <w:lang w:bidi="ar-SA"/>
          <w:color w:val="111111"/>
          <w:sz w:val="28"/>
          <w:szCs w:val="28"/>
          <w:rtl/>
        </w:rPr>
        <w:t xml:space="preserve">[التجليب] : جَلَّب : أي صاح ، من الجلَبة ، وهي الصوت.</w:t>
      </w:r>
    </w:p>
    <w:p>
      <w:pPr>
        <w:pStyle w:val="BookText"/>
      </w:pPr>
      <w:r>
        <w:rPr>
          <w:rFonts w:ascii="IRNazanin" w:hAnsi="IRNazanin" w:eastAsia="IRNazanin" w:cs="IRNazanin"/>
          <w:lang w:bidi="fa-IR"/>
          <w:color w:val="111111"/>
          <w:sz w:val="28"/>
          <w:szCs w:val="28"/>
          <w:rtl/>
        </w:rPr>
        <w:t xml:space="preserve">ح</w:t>
      </w:r>
    </w:p>
    <w:p>
      <w:pPr>
        <w:pStyle w:val="Heading5"/>
      </w:pPr>
      <w:bookmarkStart w:id="2473" w:name="_Toc1974"/>
      <w:r>
        <w:t>التجليح</w:t>
      </w:r>
      <w:bookmarkEnd w:id="2473"/>
    </w:p>
    <w:p>
      <w:pPr>
        <w:pStyle w:val="BookText"/>
      </w:pPr>
      <w:r>
        <w:rPr>
          <w:rFonts w:ascii="Amiri" w:hAnsi="Amiri" w:eastAsia="Amiri" w:cs="Amiri"/>
          <w:lang w:bidi="ar-SA"/>
          <w:color w:val="111111"/>
          <w:sz w:val="28"/>
          <w:szCs w:val="28"/>
          <w:rtl/>
        </w:rPr>
        <w:t xml:space="preserve">[التجليح] : المُجَلِّح : الكثير الأكل.</w:t>
      </w:r>
    </w:p>
    <w:p>
      <w:pPr>
        <w:pStyle w:val="BookText"/>
      </w:pPr>
      <w:r>
        <w:rPr>
          <w:rFonts w:ascii="Amiri" w:hAnsi="Amiri" w:eastAsia="Amiri" w:cs="Amiri"/>
          <w:lang w:bidi="ar-SA"/>
          <w:color w:val="111111"/>
          <w:sz w:val="28"/>
          <w:szCs w:val="28"/>
          <w:rtl/>
        </w:rPr>
        <w:t xml:space="preserve">والمُجَلَّح : المأكول.</w:t>
      </w:r>
    </w:p>
    <w:p>
      <w:pPr>
        <w:pStyle w:val="BookText"/>
      </w:pPr>
      <w:r>
        <w:rPr>
          <w:rFonts w:ascii="Amiri" w:hAnsi="Amiri" w:eastAsia="Amiri" w:cs="Amiri"/>
          <w:lang w:bidi="ar-SA"/>
          <w:color w:val="111111"/>
          <w:sz w:val="28"/>
          <w:szCs w:val="28"/>
          <w:rtl/>
        </w:rPr>
        <w:t xml:space="preserve">والتجليح : التصميم في الأمر ، مثل تجليح الذئب.</w:t>
      </w:r>
    </w:p>
    <w:p>
      <w:pPr>
        <w:pStyle w:val="BookText"/>
      </w:pPr>
      <w:r>
        <w:rPr>
          <w:rFonts w:ascii="IRNazanin" w:hAnsi="IRNazanin" w:eastAsia="IRNazanin" w:cs="IRNazanin"/>
          <w:lang w:bidi="fa-IR"/>
          <w:color w:val="111111"/>
          <w:sz w:val="28"/>
          <w:szCs w:val="28"/>
          <w:rtl/>
        </w:rPr>
        <w:t xml:space="preserve">د</w:t>
      </w:r>
    </w:p>
    <w:p>
      <w:pPr>
        <w:pStyle w:val="Heading5"/>
      </w:pPr>
      <w:bookmarkStart w:id="2474" w:name="_Toc1975"/>
      <w:r>
        <w:t>التجليد</w:t>
      </w:r>
      <w:bookmarkEnd w:id="2474"/>
    </w:p>
    <w:p>
      <w:pPr>
        <w:pStyle w:val="BookText"/>
      </w:pPr>
      <w:r>
        <w:rPr>
          <w:rFonts w:ascii="Amiri" w:hAnsi="Amiri" w:eastAsia="Amiri" w:cs="Amiri"/>
          <w:lang w:bidi="ar-SA"/>
          <w:color w:val="111111"/>
          <w:sz w:val="28"/>
          <w:szCs w:val="28"/>
          <w:rtl/>
        </w:rPr>
        <w:t xml:space="preserve">[التجليد] : تجليد الجزور : مثل سَلْخ الشاة.</w:t>
      </w:r>
    </w:p>
    <w:p>
      <w:pPr>
        <w:pStyle w:val="BookText"/>
      </w:pPr>
      <w:r>
        <w:rPr>
          <w:rFonts w:ascii="Amiri" w:hAnsi="Amiri" w:eastAsia="Amiri" w:cs="Amiri"/>
          <w:lang w:bidi="ar-SA"/>
          <w:color w:val="111111"/>
          <w:sz w:val="28"/>
          <w:szCs w:val="28"/>
          <w:rtl/>
        </w:rPr>
        <w:t xml:space="preserve">وتجليد الكتاب بالجلد : معروف.</w:t>
      </w:r>
    </w:p>
    <w:p>
      <w:pPr>
        <w:pStyle w:val="BookText"/>
      </w:pPr>
      <w:r>
        <w:rPr>
          <w:rFonts w:ascii="Amiri" w:hAnsi="Amiri" w:eastAsia="Amiri" w:cs="Amiri"/>
          <w:lang w:bidi="ar-SA"/>
          <w:color w:val="111111"/>
          <w:sz w:val="28"/>
          <w:szCs w:val="28"/>
          <w:rtl/>
        </w:rPr>
        <w:t xml:space="preserve">وجلَّد البَوَّ : إِذا حشا جلده ثُماماً أو نحوَه.</w:t>
      </w:r>
    </w:p>
    <w:p>
      <w:pPr>
        <w:pStyle w:val="BookText"/>
      </w:pPr>
      <w:r>
        <w:rPr>
          <w:rFonts w:ascii="IRNazanin" w:hAnsi="IRNazanin" w:eastAsia="IRNazanin" w:cs="IRNazanin"/>
          <w:lang w:bidi="fa-IR"/>
          <w:color w:val="111111"/>
          <w:sz w:val="28"/>
          <w:szCs w:val="28"/>
          <w:rtl/>
        </w:rPr>
        <w:t xml:space="preserve">ف</w:t>
      </w:r>
    </w:p>
    <w:p>
      <w:pPr>
        <w:pStyle w:val="Heading5"/>
      </w:pPr>
      <w:bookmarkStart w:id="2475" w:name="_Toc1976"/>
      <w:r>
        <w:t>التجليف</w:t>
      </w:r>
      <w:bookmarkEnd w:id="2475"/>
    </w:p>
    <w:p>
      <w:pPr>
        <w:pStyle w:val="BookText"/>
      </w:pPr>
      <w:r>
        <w:rPr>
          <w:rFonts w:ascii="Amiri" w:hAnsi="Amiri" w:eastAsia="Amiri" w:cs="Amiri"/>
          <w:lang w:bidi="ar-SA"/>
          <w:color w:val="111111"/>
          <w:sz w:val="28"/>
          <w:szCs w:val="28"/>
          <w:rtl/>
        </w:rPr>
        <w:t xml:space="preserve">[التجليف] : يقال : جَلَّفَتْ كَحْلُ : إِذا ذهبت السنة الشديدة بالمال.</w:t>
      </w:r>
    </w:p>
    <w:p>
      <w:pPr>
        <w:pStyle w:val="BookText"/>
      </w:pPr>
      <w:r>
        <w:rPr>
          <w:rFonts w:ascii="Amiri" w:hAnsi="Amiri" w:eastAsia="Amiri" w:cs="Amiri"/>
          <w:lang w:bidi="ar-SA"/>
          <w:color w:val="111111"/>
          <w:sz w:val="28"/>
          <w:szCs w:val="28"/>
          <w:rtl/>
        </w:rPr>
        <w:t xml:space="preserve">والمال المجلَّف : الذي قد أُكل وسَطَهُ ، وتُركت جوانبه ، قال الفرزدق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وعضَّ زمانٌ يابنَ مروانَ لم يَدَعْ</w:t>
      </w:r>
    </w:p>
    <w:p>
      <w:pPr>
        <w:pStyle w:val="BookText"/>
      </w:pPr>
      <w:r>
        <w:rPr>
          <w:rFonts w:ascii="Amiri" w:hAnsi="Amiri" w:eastAsia="Amiri" w:cs="Amiri"/>
          <w:lang w:bidi="ar-SA"/>
          <w:color w:val="111111"/>
          <w:sz w:val="28"/>
          <w:szCs w:val="28"/>
          <w:rtl/>
        </w:rPr>
        <w:t xml:space="preserve">من المال إِلا مُسْحتاً أو مجلَّفُ</w:t>
      </w:r>
    </w:p>
    <w:p>
      <w:pPr>
        <w:pStyle w:val="BookText"/>
      </w:pPr>
      <w:r>
        <w:rPr>
          <w:rFonts w:ascii="Amiri" w:hAnsi="Amiri" w:eastAsia="Amiri" w:cs="Amiri"/>
          <w:lang w:bidi="ar-SA"/>
          <w:color w:val="111111"/>
          <w:sz w:val="28"/>
          <w:szCs w:val="28"/>
          <w:rtl/>
        </w:rPr>
        <w:t xml:space="preserve">أي : وما هو مجلَّف.</w:t>
      </w:r>
    </w:p>
    <w:p>
      <w:pPr>
        <w:pStyle w:val="BookText"/>
      </w:pPr>
      <w:r>
        <w:rPr>
          <w:rFonts w:ascii="Amiri" w:hAnsi="Amiri" w:eastAsia="Amiri" w:cs="Amiri"/>
          <w:lang w:bidi="ar-SA"/>
          <w:color w:val="111111"/>
          <w:sz w:val="28"/>
          <w:szCs w:val="28"/>
          <w:rtl/>
        </w:rPr>
        <w:t xml:space="preserve">ورجلٌ مجلَّف : جلَّفته السنون : أي ذهبت بماله.</w:t>
      </w:r>
    </w:p>
    <w:p>
      <w:pPr>
        <w:pStyle w:val="BookText"/>
      </w:pPr>
      <w:r>
        <w:rPr>
          <w:rFonts w:ascii="IRNazanin" w:hAnsi="IRNazanin" w:eastAsia="IRNazanin" w:cs="IRNazanin"/>
          <w:lang w:bidi="fa-IR"/>
          <w:color w:val="111111"/>
          <w:sz w:val="28"/>
          <w:szCs w:val="28"/>
          <w:rtl/>
        </w:rPr>
        <w:t xml:space="preserve">و</w:t>
      </w:r>
    </w:p>
    <w:p>
      <w:pPr>
        <w:pStyle w:val="Heading5"/>
      </w:pPr>
      <w:bookmarkStart w:id="2476" w:name="_Toc1977"/>
      <w:r>
        <w:t>التجلية</w:t>
      </w:r>
      <w:bookmarkEnd w:id="2476"/>
    </w:p>
    <w:p>
      <w:pPr>
        <w:pStyle w:val="BookText"/>
      </w:pPr>
      <w:r>
        <w:rPr>
          <w:rFonts w:ascii="Amiri" w:hAnsi="Amiri" w:eastAsia="Amiri" w:cs="Amiri"/>
          <w:lang w:bidi="ar-SA"/>
          <w:color w:val="111111"/>
          <w:sz w:val="28"/>
          <w:szCs w:val="28"/>
          <w:rtl/>
        </w:rPr>
        <w:t xml:space="preserve">[التجلية] : جَلَّى الشيءَ : إِذا كشفه.</w:t>
      </w:r>
    </w:p>
    <w:p>
      <w:pPr>
        <w:pStyle w:val="BookText"/>
      </w:pPr>
      <w:r>
        <w:rPr>
          <w:rFonts w:ascii="Amiri" w:hAnsi="Amiri" w:eastAsia="Amiri" w:cs="Amiri"/>
          <w:lang w:bidi="ar-SA"/>
          <w:color w:val="111111"/>
          <w:sz w:val="28"/>
          <w:szCs w:val="28"/>
          <w:rtl/>
        </w:rPr>
        <w:t xml:space="preserve">قال الله تعالى : ( وَالنَّهارِ إِذا جَلَّاها )</w:t>
      </w:r>
      <w:r>
        <w:rPr>
          <w:rStyle w:val="FootnoteReference"/>
        </w:rPr>
        <w:footnoteReference w:id="1124"/>
      </w:r>
      <w:r>
        <w:rPr>
          <w:rFonts w:ascii="Amiri" w:hAnsi="Amiri" w:eastAsia="Amiri" w:cs="Amiri"/>
          <w:lang w:bidi="ar-SA"/>
          <w:color w:val="111111"/>
          <w:sz w:val="28"/>
          <w:szCs w:val="28"/>
          <w:rtl/>
        </w:rPr>
        <w:t xml:space="preserve">قيل : ( جَلَّاها ) يعني الشمس : أي أظهرها وكشفها ، لأن النهار يظهرها ، والليل يغطيها ؛ وقال الفراء : أي جَلَّى الظلمة ، ولم يتقدم للظلمة ذكر لأن المعنى معروف.</w:t>
      </w:r>
    </w:p>
    <w:p>
      <w:pPr>
        <w:pStyle w:val="BookText"/>
      </w:pPr>
      <w:r>
        <w:rPr>
          <w:rFonts w:ascii="IRNazanin" w:hAnsi="IRNazanin" w:eastAsia="IRNazanin" w:cs="IRNazanin"/>
          <w:lang w:bidi="fa-IR"/>
          <w:color w:val="111111"/>
          <w:sz w:val="28"/>
          <w:szCs w:val="28"/>
          <w:rtl/>
        </w:rPr>
        <w:t xml:space="preserve">[شماره صفحه واقعی : 1149]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12" w:name="pg14428_153524"/>
    <w:bookmarkEnd w:id="412"/>
    <w:p>
      <w:pPr>
        <w:pStyle w:val="BookText"/>
      </w:pPr>
      <w:r>
        <w:rPr>
          <w:rFonts w:ascii="Amiri" w:hAnsi="Amiri" w:eastAsia="Amiri" w:cs="Amiri"/>
          <w:lang w:bidi="ar-SA"/>
          <w:color w:val="111111"/>
          <w:sz w:val="28"/>
          <w:szCs w:val="28"/>
          <w:rtl/>
        </w:rPr>
        <w:t xml:space="preserve">وجَلَّى عنه الغمَّ ، وجَلّى ببصره : إِذا رمى به ، قال لبيد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فانْتَضَلْنا وابنُ سلْمَى قاعِدٌ</w:t>
      </w:r>
    </w:p>
    <w:p>
      <w:pPr>
        <w:pStyle w:val="BookText"/>
      </w:pPr>
      <w:r>
        <w:rPr>
          <w:rFonts w:ascii="Amiri" w:hAnsi="Amiri" w:eastAsia="Amiri" w:cs="Amiri"/>
          <w:lang w:bidi="ar-SA"/>
          <w:color w:val="111111"/>
          <w:sz w:val="28"/>
          <w:szCs w:val="28"/>
          <w:rtl/>
        </w:rPr>
        <w:t xml:space="preserve">كعَتِيِق الطَّيْرِ يُفْضِي ويُجلّ</w:t>
      </w:r>
    </w:p>
    <w:p>
      <w:pPr>
        <w:pStyle w:val="BookText"/>
      </w:pPr>
      <w:r>
        <w:rPr>
          <w:rFonts w:ascii="Amiri" w:hAnsi="Amiri" w:eastAsia="Amiri" w:cs="Amiri"/>
          <w:lang w:bidi="ar-SA"/>
          <w:color w:val="111111"/>
          <w:sz w:val="28"/>
          <w:szCs w:val="28"/>
          <w:rtl/>
        </w:rPr>
        <w:t xml:space="preserve">أراد : يجلّي فحذف الياء.</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د</w:t>
      </w:r>
    </w:p>
    <w:p>
      <w:pPr>
        <w:pStyle w:val="Heading5"/>
      </w:pPr>
      <w:bookmarkStart w:id="2477" w:name="_Toc1978"/>
      <w:r>
        <w:t>المجالدة</w:t>
      </w:r>
      <w:bookmarkEnd w:id="2477"/>
    </w:p>
    <w:p>
      <w:pPr>
        <w:pStyle w:val="BookText"/>
      </w:pPr>
      <w:r>
        <w:rPr>
          <w:rFonts w:ascii="Amiri" w:hAnsi="Amiri" w:eastAsia="Amiri" w:cs="Amiri"/>
          <w:lang w:bidi="ar-SA"/>
          <w:color w:val="111111"/>
          <w:sz w:val="28"/>
          <w:szCs w:val="28"/>
          <w:rtl/>
        </w:rPr>
        <w:t xml:space="preserve">[المجالدة] : المضاربة.</w:t>
      </w:r>
    </w:p>
    <w:p>
      <w:pPr>
        <w:pStyle w:val="BookText"/>
      </w:pPr>
      <w:r>
        <w:rPr>
          <w:rFonts w:ascii="IRNazanin" w:hAnsi="IRNazanin" w:eastAsia="IRNazanin" w:cs="IRNazanin"/>
          <w:lang w:bidi="fa-IR"/>
          <w:color w:val="111111"/>
          <w:sz w:val="28"/>
          <w:szCs w:val="28"/>
          <w:rtl/>
        </w:rPr>
        <w:t xml:space="preserve">س</w:t>
      </w:r>
    </w:p>
    <w:p>
      <w:pPr>
        <w:pStyle w:val="Heading5"/>
      </w:pPr>
      <w:bookmarkStart w:id="2478" w:name="_Toc1979"/>
      <w:r>
        <w:t>المجالسة</w:t>
      </w:r>
      <w:bookmarkEnd w:id="2478"/>
    </w:p>
    <w:p>
      <w:pPr>
        <w:pStyle w:val="BookText"/>
      </w:pPr>
      <w:r>
        <w:rPr>
          <w:rFonts w:ascii="Amiri" w:hAnsi="Amiri" w:eastAsia="Amiri" w:cs="Amiri"/>
          <w:lang w:bidi="ar-SA"/>
          <w:color w:val="111111"/>
          <w:sz w:val="28"/>
          <w:szCs w:val="28"/>
          <w:rtl/>
        </w:rPr>
        <w:t xml:space="preserve">[المجالسة] : جالَسَهُ : أي جلس معه.</w:t>
      </w:r>
    </w:p>
    <w:p>
      <w:pPr>
        <w:pStyle w:val="BookText"/>
      </w:pPr>
      <w:r>
        <w:rPr>
          <w:rFonts w:ascii="IRNazanin" w:hAnsi="IRNazanin" w:eastAsia="IRNazanin" w:cs="IRNazanin"/>
          <w:lang w:bidi="fa-IR"/>
          <w:color w:val="111111"/>
          <w:sz w:val="28"/>
          <w:szCs w:val="28"/>
          <w:rtl/>
        </w:rPr>
        <w:t xml:space="preserve">ع</w:t>
      </w:r>
    </w:p>
    <w:p>
      <w:pPr>
        <w:pStyle w:val="Heading5"/>
      </w:pPr>
      <w:bookmarkStart w:id="2479" w:name="_Toc1980"/>
      <w:r>
        <w:t>المجالعة</w:t>
      </w:r>
      <w:bookmarkEnd w:id="2479"/>
    </w:p>
    <w:p>
      <w:pPr>
        <w:pStyle w:val="BookText"/>
      </w:pPr>
      <w:r>
        <w:rPr>
          <w:rFonts w:ascii="Amiri" w:hAnsi="Amiri" w:eastAsia="Amiri" w:cs="Amiri"/>
          <w:lang w:bidi="ar-SA"/>
          <w:color w:val="111111"/>
          <w:sz w:val="28"/>
          <w:szCs w:val="28"/>
          <w:rtl/>
        </w:rPr>
        <w:t xml:space="preserve">[المجالعة] : منازعة القوم عند شربٍ أو قسمةٍ. قال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فاحشٌ عند الشراب مجالعُ</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480" w:name="_Toc1981"/>
      <w:r>
        <w:t>الاجتلاب</w:t>
      </w:r>
      <w:bookmarkEnd w:id="2480"/>
    </w:p>
    <w:p>
      <w:pPr>
        <w:pStyle w:val="BookText"/>
      </w:pPr>
      <w:r>
        <w:rPr>
          <w:rFonts w:ascii="IRNazanin" w:hAnsi="IRNazanin" w:eastAsia="IRNazanin" w:cs="IRNazanin"/>
          <w:lang w:bidi="fa-IR"/>
          <w:color w:val="111111"/>
          <w:sz w:val="28"/>
          <w:szCs w:val="28"/>
          <w:rtl/>
        </w:rPr>
        <w:t xml:space="preserve">[الاجتلاب] : اجتلبه : بمعنى جلبه.</w:t>
      </w:r>
    </w:p>
    <w:p>
      <w:pPr>
        <w:pStyle w:val="BookText"/>
      </w:pPr>
      <w:r>
        <w:rPr>
          <w:rFonts w:ascii="Amiri" w:hAnsi="Amiri" w:eastAsia="Amiri" w:cs="Amiri"/>
          <w:lang w:bidi="ar-SA"/>
          <w:color w:val="111111"/>
          <w:sz w:val="28"/>
          <w:szCs w:val="28"/>
          <w:rtl/>
        </w:rPr>
        <w:t xml:space="preserve">وهمزة الاجتلاب همزة الأمر تُجتلب لِيُبْتدأ بها ، كقولك : اجلس ، في الأمر ، من « جلس » ونحو ذلك.</w:t>
      </w:r>
    </w:p>
    <w:p>
      <w:pPr>
        <w:pStyle w:val="BookText"/>
      </w:pPr>
      <w:r>
        <w:rPr>
          <w:rFonts w:ascii="IRNazanin" w:hAnsi="IRNazanin" w:eastAsia="IRNazanin" w:cs="IRNazanin"/>
          <w:lang w:bidi="fa-IR"/>
          <w:color w:val="111111"/>
          <w:sz w:val="28"/>
          <w:szCs w:val="28"/>
          <w:rtl/>
        </w:rPr>
        <w:t xml:space="preserve">و</w:t>
      </w:r>
    </w:p>
    <w:p>
      <w:pPr>
        <w:pStyle w:val="Heading5"/>
      </w:pPr>
      <w:bookmarkStart w:id="2481" w:name="_Toc1982"/>
      <w:r>
        <w:t>الاجتلاء</w:t>
      </w:r>
      <w:bookmarkEnd w:id="2481"/>
    </w:p>
    <w:p>
      <w:pPr>
        <w:pStyle w:val="BookText"/>
      </w:pPr>
      <w:r>
        <w:rPr>
          <w:rFonts w:ascii="IRNazanin" w:hAnsi="IRNazanin" w:eastAsia="IRNazanin" w:cs="IRNazanin"/>
          <w:lang w:bidi="fa-IR"/>
          <w:color w:val="111111"/>
          <w:sz w:val="28"/>
          <w:szCs w:val="28"/>
          <w:rtl/>
        </w:rPr>
        <w:t xml:space="preserve">[الاجتلاء] : اجتلاء العروس : معروف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و</w:t>
      </w:r>
    </w:p>
    <w:p>
      <w:pPr>
        <w:pStyle w:val="Heading5"/>
      </w:pPr>
      <w:bookmarkStart w:id="2482" w:name="_Toc1983"/>
      <w:r>
        <w:t>الانجلاء</w:t>
      </w:r>
      <w:bookmarkEnd w:id="2482"/>
    </w:p>
    <w:p>
      <w:pPr>
        <w:pStyle w:val="BookText"/>
      </w:pPr>
      <w:r>
        <w:rPr>
          <w:rFonts w:ascii="Amiri" w:hAnsi="Amiri" w:eastAsia="Amiri" w:cs="Amiri"/>
          <w:lang w:bidi="ar-SA"/>
          <w:color w:val="111111"/>
          <w:sz w:val="28"/>
          <w:szCs w:val="28"/>
          <w:rtl/>
        </w:rPr>
        <w:t xml:space="preserve">[الانجلاء] : انجلى عنه الهمُّ : أي</w:t>
      </w:r>
    </w:p>
    <w:p>
      <w:pPr>
        <w:pStyle w:val="BookText"/>
      </w:pPr>
      <w:r>
        <w:rPr>
          <w:rFonts w:ascii="IRNazanin" w:hAnsi="IRNazanin" w:eastAsia="IRNazanin" w:cs="IRNazanin"/>
          <w:lang w:bidi="fa-IR"/>
          <w:color w:val="111111"/>
          <w:sz w:val="28"/>
          <w:szCs w:val="28"/>
          <w:rtl/>
        </w:rPr>
        <w:t xml:space="preserve">[شماره صفحه واقعی : 1150]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13" w:name="pg14428_153525"/>
    <w:bookmarkEnd w:id="413"/>
    <w:p>
      <w:pPr>
        <w:pStyle w:val="BookText"/>
      </w:pPr>
      <w:r>
        <w:rPr>
          <w:rFonts w:ascii="Amiri" w:hAnsi="Amiri" w:eastAsia="Amiri" w:cs="Amiri"/>
          <w:lang w:bidi="ar-SA"/>
          <w:color w:val="111111"/>
          <w:sz w:val="28"/>
          <w:szCs w:val="28"/>
          <w:rtl/>
        </w:rPr>
        <w:t xml:space="preserve">انكشف ، وانجلى الليل ، قال امرؤ القيس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أيُّها الليلُ الطّويلُ ألا انْجَلِ</w:t>
      </w:r>
    </w:p>
    <w:p>
      <w:pPr>
        <w:pStyle w:val="BookText"/>
      </w:pPr>
      <w:r>
        <w:rPr>
          <w:rFonts w:ascii="Amiri" w:hAnsi="Amiri" w:eastAsia="Amiri" w:cs="Amiri"/>
          <w:lang w:bidi="ar-SA"/>
          <w:color w:val="111111"/>
          <w:sz w:val="28"/>
          <w:szCs w:val="28"/>
          <w:rtl/>
        </w:rPr>
        <w:t xml:space="preserve">بصُبحٍ وما الإِصْباحُ فيكَ بأمثلِ</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483" w:name="_Toc1984"/>
      <w:r>
        <w:t>الاستجلاب</w:t>
      </w:r>
      <w:bookmarkEnd w:id="2483"/>
    </w:p>
    <w:p>
      <w:pPr>
        <w:pStyle w:val="BookText"/>
      </w:pPr>
      <w:r>
        <w:rPr>
          <w:rFonts w:ascii="Amiri" w:hAnsi="Amiri" w:eastAsia="Amiri" w:cs="Amiri"/>
          <w:lang w:bidi="ar-SA"/>
          <w:color w:val="111111"/>
          <w:sz w:val="28"/>
          <w:szCs w:val="28"/>
          <w:rtl/>
        </w:rPr>
        <w:t xml:space="preserve">[الاستجلاب] : استجلب الشيء : بمعنى اجتلبه.</w:t>
      </w:r>
    </w:p>
    <w:p>
      <w:pPr>
        <w:pStyle w:val="BookText"/>
      </w:pPr>
      <w:r>
        <w:rPr>
          <w:rFonts w:ascii="IRNazanin" w:hAnsi="IRNazanin" w:eastAsia="IRNazanin" w:cs="IRNazanin"/>
          <w:lang w:bidi="fa-IR"/>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2484" w:name="_Toc1985"/>
      <w:r>
        <w:t>التجلُّد</w:t>
      </w:r>
      <w:bookmarkEnd w:id="2484"/>
    </w:p>
    <w:p>
      <w:pPr>
        <w:pStyle w:val="BookText"/>
      </w:pPr>
      <w:r>
        <w:rPr>
          <w:rFonts w:ascii="Amiri" w:hAnsi="Amiri" w:eastAsia="Amiri" w:cs="Amiri"/>
          <w:lang w:bidi="ar-SA"/>
          <w:color w:val="111111"/>
          <w:sz w:val="28"/>
          <w:szCs w:val="28"/>
          <w:rtl/>
        </w:rPr>
        <w:t xml:space="preserve">[التجلُّد] : من الجلادة.</w:t>
      </w:r>
    </w:p>
    <w:p>
      <w:pPr>
        <w:pStyle w:val="BookText"/>
      </w:pPr>
      <w:r>
        <w:rPr>
          <w:rFonts w:ascii="IRNazanin" w:hAnsi="IRNazanin" w:eastAsia="IRNazanin" w:cs="IRNazanin"/>
          <w:lang w:bidi="fa-IR"/>
          <w:color w:val="111111"/>
          <w:sz w:val="28"/>
          <w:szCs w:val="28"/>
          <w:rtl/>
        </w:rPr>
        <w:t xml:space="preserve">و</w:t>
      </w:r>
    </w:p>
    <w:p>
      <w:pPr>
        <w:pStyle w:val="Heading5"/>
      </w:pPr>
      <w:bookmarkStart w:id="2485" w:name="_Toc1986"/>
      <w:r>
        <w:t>التجلية</w:t>
      </w:r>
      <w:bookmarkEnd w:id="2485"/>
    </w:p>
    <w:p>
      <w:pPr>
        <w:pStyle w:val="BookText"/>
      </w:pPr>
      <w:r>
        <w:rPr>
          <w:rFonts w:ascii="Amiri" w:hAnsi="Amiri" w:eastAsia="Amiri" w:cs="Amiri"/>
          <w:lang w:bidi="ar-SA"/>
          <w:color w:val="111111"/>
          <w:sz w:val="28"/>
          <w:szCs w:val="28"/>
          <w:rtl/>
        </w:rPr>
        <w:t xml:space="preserve">[التجلية] : تجلّى الشيءُ : إِذا انكشف.</w:t>
      </w:r>
    </w:p>
    <w:p>
      <w:pPr>
        <w:pStyle w:val="BookText"/>
      </w:pPr>
      <w:r>
        <w:rPr>
          <w:rFonts w:ascii="Amiri" w:hAnsi="Amiri" w:eastAsia="Amiri" w:cs="Amiri"/>
          <w:lang w:bidi="ar-SA"/>
          <w:color w:val="111111"/>
          <w:sz w:val="28"/>
          <w:szCs w:val="28"/>
          <w:rtl/>
        </w:rPr>
        <w:t xml:space="preserve">قال الله تعالى : ( وَالنَّهارِ إِذا تَجَلَّى )</w:t>
      </w:r>
      <w:r>
        <w:rPr>
          <w:rStyle w:val="FootnoteReference"/>
        </w:rPr>
        <w:footnoteReference w:id="1129"/>
      </w:r>
      <w:r>
        <w:rPr>
          <w:rFonts w:ascii="Amiri" w:hAnsi="Amiri" w:eastAsia="Amiri" w:cs="Amiri"/>
          <w:lang w:bidi="ar-SA"/>
          <w:color w:val="111111"/>
          <w:sz w:val="28"/>
          <w:szCs w:val="28"/>
          <w:rtl/>
        </w:rPr>
        <w:t xml:space="preserve">وقوله تعالى : ( فَلَمَّا تَجَلَّى رَبُّهُ لِلْجَبَلِ )</w:t>
      </w:r>
      <w:r>
        <w:rPr>
          <w:rStyle w:val="FootnoteReference"/>
        </w:rPr>
        <w:footnoteReference w:id="1130"/>
      </w:r>
      <w:r>
        <w:rPr>
          <w:rFonts w:ascii="Amiri" w:hAnsi="Amiri" w:eastAsia="Amiri" w:cs="Amiri"/>
          <w:lang w:bidi="ar-SA"/>
          <w:color w:val="111111"/>
          <w:sz w:val="28"/>
          <w:szCs w:val="28"/>
          <w:rtl/>
        </w:rPr>
        <w:t xml:space="preserve">: أي ظهر بآياته التي أحدثها في الجبل.</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2486" w:name="_Toc1987"/>
      <w:r>
        <w:t>التجالُد</w:t>
      </w:r>
      <w:bookmarkEnd w:id="2486"/>
    </w:p>
    <w:p>
      <w:pPr>
        <w:pStyle w:val="BookText"/>
      </w:pPr>
      <w:r>
        <w:rPr>
          <w:rFonts w:ascii="Amiri" w:hAnsi="Amiri" w:eastAsia="Amiri" w:cs="Amiri"/>
          <w:lang w:bidi="ar-SA"/>
          <w:color w:val="111111"/>
          <w:sz w:val="28"/>
          <w:szCs w:val="28"/>
          <w:rtl/>
        </w:rPr>
        <w:t xml:space="preserve">[التجالُد] : تجالدوا بالسيوف : أي تضاربوا بها.</w:t>
      </w:r>
    </w:p>
    <w:p>
      <w:pPr>
        <w:pStyle w:val="BookText"/>
      </w:pPr>
      <w:r>
        <w:rPr>
          <w:rFonts w:ascii="IRNazanin" w:hAnsi="IRNazanin" w:eastAsia="IRNazanin" w:cs="IRNazanin"/>
          <w:lang w:bidi="fa-IR"/>
          <w:color w:val="111111"/>
          <w:sz w:val="28"/>
          <w:szCs w:val="28"/>
          <w:rtl/>
        </w:rPr>
        <w:t xml:space="preserve">س</w:t>
      </w:r>
    </w:p>
    <w:p>
      <w:pPr>
        <w:pStyle w:val="Heading5"/>
      </w:pPr>
      <w:bookmarkStart w:id="2487" w:name="_Toc1988"/>
      <w:r>
        <w:t>التجالُس</w:t>
      </w:r>
      <w:bookmarkEnd w:id="2487"/>
    </w:p>
    <w:p>
      <w:pPr>
        <w:pStyle w:val="BookText"/>
      </w:pPr>
      <w:r>
        <w:rPr>
          <w:rFonts w:ascii="Amiri" w:hAnsi="Amiri" w:eastAsia="Amiri" w:cs="Amiri"/>
          <w:lang w:bidi="ar-SA"/>
          <w:color w:val="111111"/>
          <w:sz w:val="28"/>
          <w:szCs w:val="28"/>
          <w:rtl/>
        </w:rPr>
        <w:t xml:space="preserve">[التجالُس] : تجالسوا في المجالس : أي جلس بعضهم مع بعض.</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ب</w:t>
      </w:r>
    </w:p>
    <w:p>
      <w:pPr>
        <w:pStyle w:val="Heading5"/>
      </w:pPr>
      <w:bookmarkStart w:id="2488" w:name="_Toc1989"/>
      <w:r>
        <w:t>الجَلْبَبَة</w:t>
      </w:r>
      <w:bookmarkEnd w:id="2488"/>
    </w:p>
    <w:p>
      <w:pPr>
        <w:pStyle w:val="BookText"/>
      </w:pPr>
      <w:r>
        <w:rPr>
          <w:rFonts w:ascii="Amiri" w:hAnsi="Amiri" w:eastAsia="Amiri" w:cs="Amiri"/>
          <w:lang w:bidi="ar-SA"/>
          <w:color w:val="111111"/>
          <w:sz w:val="28"/>
          <w:szCs w:val="28"/>
          <w:rtl/>
        </w:rPr>
        <w:t xml:space="preserve">[الجَلْبَبَة] : جَلْبَبَه بالجِلباب : إِذا غطاه به.</w:t>
      </w:r>
    </w:p>
    <w:p>
      <w:pPr>
        <w:pStyle w:val="BookText"/>
      </w:pPr>
      <w:r>
        <w:rPr>
          <w:rFonts w:ascii="IRNazanin" w:hAnsi="IRNazanin" w:eastAsia="IRNazanin" w:cs="IRNazanin"/>
          <w:lang w:bidi="fa-IR"/>
          <w:color w:val="111111"/>
          <w:sz w:val="28"/>
          <w:szCs w:val="28"/>
          <w:rtl/>
        </w:rPr>
        <w:t xml:space="preserve">[شماره صفحه واقعی : 1151]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14" w:name="pg14428_153526"/>
    <w:bookmarkEnd w:id="414"/>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مُجَلْببٌ من سَوِاد اللّيلِ جِلْبابا</w:t>
      </w:r>
    </w:p>
    <w:p>
      <w:pPr>
        <w:pStyle w:val="BookText"/>
      </w:pPr>
      <w:r>
        <w:rPr>
          <w:rFonts w:ascii="IRNazanin" w:hAnsi="IRNazanin" w:eastAsia="IRNazanin" w:cs="IRNazanin"/>
          <w:lang w:bidi="fa-IR"/>
          <w:color w:val="111111"/>
          <w:sz w:val="28"/>
          <w:szCs w:val="28"/>
          <w:rtl/>
        </w:rPr>
        <w:t xml:space="preserve">مح</w:t>
      </w:r>
    </w:p>
    <w:p>
      <w:pPr>
        <w:pStyle w:val="Heading5"/>
      </w:pPr>
      <w:bookmarkStart w:id="2489" w:name="_Toc1990"/>
      <w:r>
        <w:t>الجَلْمَحَة</w:t>
      </w:r>
      <w:bookmarkEnd w:id="2489"/>
    </w:p>
    <w:p>
      <w:pPr>
        <w:pStyle w:val="BookText"/>
      </w:pPr>
      <w:r>
        <w:rPr>
          <w:rFonts w:ascii="Amiri" w:hAnsi="Amiri" w:eastAsia="Amiri" w:cs="Amiri"/>
          <w:lang w:bidi="ar-SA"/>
          <w:color w:val="111111"/>
          <w:sz w:val="28"/>
          <w:szCs w:val="28"/>
          <w:rtl/>
        </w:rPr>
        <w:t xml:space="preserve">[الجَلْمَحَة] : جَلْمح رأسَه : إِذا حلقه.</w:t>
      </w:r>
    </w:p>
    <w:p>
      <w:pPr>
        <w:pStyle w:val="BookText"/>
      </w:pPr>
      <w:r>
        <w:rPr>
          <w:rFonts w:ascii="IRNazanin" w:hAnsi="IRNazanin" w:eastAsia="IRNazanin" w:cs="IRNazanin"/>
          <w:lang w:bidi="fa-IR"/>
          <w:color w:val="111111"/>
          <w:sz w:val="28"/>
          <w:szCs w:val="28"/>
          <w:rtl/>
        </w:rPr>
        <w:t xml:space="preserve">هز</w:t>
      </w:r>
    </w:p>
    <w:p>
      <w:pPr>
        <w:pStyle w:val="Heading5"/>
      </w:pPr>
      <w:bookmarkStart w:id="2490" w:name="_Toc1991"/>
      <w:r>
        <w:t>الجَلْهَزة</w:t>
      </w:r>
      <w:bookmarkEnd w:id="2490"/>
    </w:p>
    <w:p>
      <w:pPr>
        <w:pStyle w:val="BookText"/>
      </w:pPr>
      <w:r>
        <w:rPr>
          <w:rFonts w:ascii="Amiri" w:hAnsi="Amiri" w:eastAsia="Amiri" w:cs="Amiri"/>
          <w:lang w:bidi="ar-SA"/>
          <w:color w:val="111111"/>
          <w:sz w:val="28"/>
          <w:szCs w:val="28"/>
          <w:rtl/>
        </w:rPr>
        <w:t xml:space="preserve">[الجَلْهَزة] : إِغضاؤك عن الشيء وأنت عالمٌ به ، قاله ابن دريد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w:t>
      </w:r>
    </w:p>
    <w:p>
      <w:pPr>
        <w:pStyle w:val="Heading5"/>
      </w:pPr>
      <w:bookmarkStart w:id="2491" w:name="_Toc1992"/>
      <w:r>
        <w:t>الجلفظة</w:t>
      </w:r>
      <w:bookmarkEnd w:id="2491"/>
    </w:p>
    <w:p>
      <w:pPr>
        <w:pStyle w:val="BookText"/>
      </w:pPr>
      <w:r>
        <w:rPr>
          <w:rFonts w:ascii="Amiri" w:hAnsi="Amiri" w:eastAsia="Amiri" w:cs="Amiri"/>
          <w:lang w:bidi="ar-SA"/>
          <w:color w:val="111111"/>
          <w:sz w:val="28"/>
          <w:szCs w:val="28"/>
          <w:rtl/>
        </w:rPr>
        <w:t xml:space="preserve">[الجلفظة] : شَدُّ الجِلفاظ السفنَ الجدد وتقييرُها.</w:t>
      </w:r>
    </w:p>
    <w:p>
      <w:pPr>
        <w:pStyle w:val="BookText"/>
      </w:pPr>
      <w:r>
        <w:rPr>
          <w:rFonts w:ascii="IRNazanin" w:hAnsi="IRNazanin" w:eastAsia="IRNazanin" w:cs="IRNazanin"/>
          <w:lang w:bidi="fa-IR"/>
          <w:color w:val="111111"/>
          <w:sz w:val="28"/>
          <w:szCs w:val="28"/>
          <w:rtl/>
        </w:rPr>
        <w:t xml:space="preserve">مظ</w:t>
      </w:r>
    </w:p>
    <w:p>
      <w:pPr>
        <w:pStyle w:val="Heading5"/>
      </w:pPr>
      <w:bookmarkStart w:id="2492" w:name="_Toc1993"/>
      <w:r>
        <w:t>الجلمظة</w:t>
      </w:r>
      <w:bookmarkEnd w:id="2492"/>
    </w:p>
    <w:p>
      <w:pPr>
        <w:pStyle w:val="BookText"/>
      </w:pPr>
      <w:r>
        <w:rPr>
          <w:rFonts w:ascii="Amiri" w:hAnsi="Amiri" w:eastAsia="Amiri" w:cs="Amiri"/>
          <w:lang w:bidi="ar-SA"/>
          <w:color w:val="111111"/>
          <w:sz w:val="28"/>
          <w:szCs w:val="28"/>
          <w:rtl/>
        </w:rPr>
        <w:t xml:space="preserve">[الجلمظة] : جلمظ [ جلمط ] رأسَه : أي حَلَقَه.</w:t>
      </w:r>
    </w:p>
    <w:p>
      <w:pPr>
        <w:pStyle w:val="BookText"/>
      </w:pPr>
      <w:r>
        <w:rPr>
          <w:rFonts w:ascii="Amiri" w:hAnsi="Amiri" w:eastAsia="Amiri" w:cs="Amiri"/>
          <w:lang w:bidi="ar-SA"/>
          <w:color w:val="111111"/>
          <w:sz w:val="28"/>
          <w:szCs w:val="28"/>
          <w:rtl/>
        </w:rPr>
        <w:t xml:space="preserve">الفَعْوَلة</w:t>
      </w:r>
    </w:p>
    <w:p>
      <w:pPr>
        <w:pStyle w:val="BookText"/>
      </w:pPr>
      <w:r>
        <w:rPr>
          <w:rFonts w:ascii="IRNazanin" w:hAnsi="IRNazanin" w:eastAsia="IRNazanin" w:cs="IRNazanin"/>
          <w:lang w:bidi="fa-IR"/>
          <w:color w:val="111111"/>
          <w:sz w:val="28"/>
          <w:szCs w:val="28"/>
          <w:rtl/>
        </w:rPr>
        <w:t xml:space="preserve">ز</w:t>
      </w:r>
    </w:p>
    <w:p>
      <w:pPr>
        <w:pStyle w:val="Heading5"/>
      </w:pPr>
      <w:bookmarkStart w:id="2493" w:name="_Toc1994"/>
      <w:r>
        <w:t>الجَلْوَزة</w:t>
      </w:r>
      <w:bookmarkEnd w:id="2493"/>
    </w:p>
    <w:p>
      <w:pPr>
        <w:pStyle w:val="BookText"/>
      </w:pPr>
      <w:r>
        <w:rPr>
          <w:rFonts w:ascii="Amiri" w:hAnsi="Amiri" w:eastAsia="Amiri" w:cs="Amiri"/>
          <w:lang w:bidi="ar-SA"/>
          <w:color w:val="111111"/>
          <w:sz w:val="28"/>
          <w:szCs w:val="28"/>
          <w:rtl/>
        </w:rPr>
        <w:t xml:space="preserve">[الجَلْوَزة] </w:t>
      </w:r>
      <w:r>
        <w:rPr>
          <w:rStyle w:val="FootnoteReference"/>
        </w:rPr>
        <w:footnoteReference w:id="1133"/>
      </w:r>
      <w:r>
        <w:rPr>
          <w:rFonts w:ascii="Amiri" w:hAnsi="Amiri" w:eastAsia="Amiri" w:cs="Amiri"/>
          <w:lang w:bidi="ar-SA"/>
          <w:color w:val="111111"/>
          <w:sz w:val="28"/>
          <w:szCs w:val="28"/>
          <w:rtl/>
        </w:rPr>
        <w:t xml:space="preserve">: مصدر الجلواز ، وهي خِفَّتُهُ </w:t>
      </w:r>
      <w:r>
        <w:rPr>
          <w:rStyle w:val="FootnoteReference"/>
        </w:rPr>
        <w:footnoteReference w:id="1134"/>
      </w:r>
      <w:r>
        <w:rPr>
          <w:rFonts w:ascii="Amiri" w:hAnsi="Amiri" w:eastAsia="Amiri" w:cs="Amiri"/>
          <w:lang w:bidi="ar-SA"/>
          <w:color w:val="111111"/>
          <w:sz w:val="28"/>
          <w:szCs w:val="28"/>
          <w:rtl/>
        </w:rPr>
        <w:t xml:space="preserve">بين يدي العامل.</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 ب ]</w:t>
      </w:r>
    </w:p>
    <w:p>
      <w:pPr>
        <w:pStyle w:val="Heading5"/>
      </w:pPr>
      <w:bookmarkStart w:id="2494" w:name="_Toc1995"/>
      <w:r>
        <w:t>التجلبب</w:t>
      </w:r>
      <w:bookmarkEnd w:id="2494"/>
    </w:p>
    <w:p>
      <w:pPr>
        <w:pStyle w:val="BookText"/>
      </w:pPr>
      <w:r>
        <w:rPr>
          <w:rFonts w:ascii="IRNazanin" w:hAnsi="IRNazanin" w:eastAsia="IRNazanin" w:cs="IRNazanin"/>
          <w:lang w:bidi="fa-IR"/>
          <w:color w:val="111111"/>
          <w:sz w:val="28"/>
          <w:szCs w:val="28"/>
          <w:rtl/>
        </w:rPr>
        <w:t xml:space="preserve">[التجلبب] : تجلبب بالجلباب (5).</w:t>
      </w:r>
    </w:p>
    <w:p>
      <w:pPr>
        <w:pStyle w:val="BookText"/>
      </w:pPr>
      <w:r>
        <w:rPr>
          <w:rFonts w:ascii="Amiri" w:hAnsi="Amiri" w:eastAsia="Amiri" w:cs="Amiri"/>
          <w:lang w:bidi="ar-SA"/>
          <w:color w:val="111111"/>
          <w:sz w:val="28"/>
          <w:szCs w:val="28"/>
          <w:rtl/>
        </w:rPr>
        <w:t xml:space="preserve">الافعوّال</w:t>
      </w:r>
    </w:p>
    <w:p>
      <w:pPr>
        <w:pStyle w:val="BookText"/>
      </w:pPr>
      <w:r>
        <w:rPr>
          <w:rFonts w:ascii="IRNazanin" w:hAnsi="IRNazanin" w:eastAsia="IRNazanin" w:cs="IRNazanin"/>
          <w:lang w:bidi="fa-IR"/>
          <w:color w:val="111111"/>
          <w:sz w:val="28"/>
          <w:szCs w:val="28"/>
          <w:rtl/>
        </w:rPr>
        <w:t xml:space="preserve">ذ</w:t>
      </w:r>
    </w:p>
    <w:p>
      <w:pPr>
        <w:pStyle w:val="Heading5"/>
      </w:pPr>
      <w:bookmarkStart w:id="2495" w:name="_Toc1996"/>
      <w:r>
        <w:t>الاجلوّاذ</w:t>
      </w:r>
      <w:bookmarkEnd w:id="2495"/>
    </w:p>
    <w:p>
      <w:pPr>
        <w:pStyle w:val="BookText"/>
      </w:pPr>
      <w:r>
        <w:rPr>
          <w:rFonts w:ascii="Amiri" w:hAnsi="Amiri" w:eastAsia="Amiri" w:cs="Amiri"/>
          <w:lang w:bidi="ar-SA"/>
          <w:color w:val="111111"/>
          <w:sz w:val="28"/>
          <w:szCs w:val="28"/>
          <w:rtl/>
        </w:rPr>
        <w:t xml:space="preserve">[الاجلوّاذ] ، بالذال معجمة : من سير الإِبل ، وهو السرعة فيه.</w:t>
      </w:r>
    </w:p>
    <w:p>
      <w:pPr>
        <w:pStyle w:val="BookText"/>
      </w:pPr>
      <w:r>
        <w:rPr>
          <w:rFonts w:ascii="IRNazanin" w:hAnsi="IRNazanin" w:eastAsia="IRNazanin" w:cs="IRNazanin"/>
          <w:lang w:bidi="fa-IR"/>
          <w:color w:val="111111"/>
          <w:sz w:val="28"/>
          <w:szCs w:val="28"/>
          <w:rtl/>
        </w:rPr>
        <w:t xml:space="preserve">[شماره صفحه واقعی : 1152]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15" w:name="pg14428_153527"/>
    <w:bookmarkEnd w:id="415"/>
    <w:p>
      <w:pPr>
        <w:pStyle w:val="BookText"/>
      </w:pPr>
      <w:r>
        <w:rPr>
          <w:rFonts w:ascii="IRNazanin" w:hAnsi="IRNazanin" w:eastAsia="IRNazanin" w:cs="IRNazanin"/>
          <w:lang w:bidi="fa-IR"/>
          <w:color w:val="111111"/>
          <w:sz w:val="28"/>
          <w:szCs w:val="28"/>
          <w:rtl/>
        </w:rPr>
        <w:t xml:space="preserve">الافعنلال</w:t>
      </w:r>
    </w:p>
    <w:p>
      <w:pPr>
        <w:pStyle w:val="BookText"/>
      </w:pPr>
      <w:r>
        <w:rPr>
          <w:rFonts w:ascii="IRNazanin" w:hAnsi="IRNazanin" w:eastAsia="IRNazanin" w:cs="IRNazanin"/>
          <w:lang w:bidi="fa-IR"/>
          <w:color w:val="111111"/>
          <w:sz w:val="28"/>
          <w:szCs w:val="28"/>
          <w:rtl/>
        </w:rPr>
        <w:t xml:space="preserve">طء</w:t>
      </w:r>
    </w:p>
    <w:p>
      <w:pPr>
        <w:pStyle w:val="Heading5"/>
      </w:pPr>
      <w:bookmarkStart w:id="2496" w:name="_Toc1997"/>
      <w:r>
        <w:t>الاجْلِنْطاء</w:t>
      </w:r>
      <w:bookmarkEnd w:id="2496"/>
    </w:p>
    <w:p>
      <w:pPr>
        <w:pStyle w:val="BookText"/>
      </w:pPr>
      <w:r>
        <w:rPr>
          <w:rFonts w:ascii="Amiri" w:hAnsi="Amiri" w:eastAsia="Amiri" w:cs="Amiri"/>
          <w:lang w:bidi="ar-SA"/>
          <w:color w:val="111111"/>
          <w:sz w:val="28"/>
          <w:szCs w:val="28"/>
          <w:rtl/>
        </w:rPr>
        <w:t xml:space="preserve">[الاجْلِنْطاء] : المجلنطئ ، مهموز : الذي يستلقي على ظهره ويرفع رجليه ، ويقال : بغير همز أيضاً ، والنون فيه زائدة.</w:t>
      </w:r>
    </w:p>
    <w:p>
      <w:pPr>
        <w:pStyle w:val="BookText"/>
      </w:pPr>
      <w:r>
        <w:rPr>
          <w:rFonts w:ascii="Amiri" w:hAnsi="Amiri" w:eastAsia="Amiri" w:cs="Amiri"/>
          <w:lang w:bidi="ar-SA"/>
          <w:color w:val="111111"/>
          <w:sz w:val="28"/>
          <w:szCs w:val="28"/>
          <w:rtl/>
        </w:rPr>
        <w:t xml:space="preserve">الافعلْلال</w:t>
      </w:r>
    </w:p>
    <w:p>
      <w:pPr>
        <w:pStyle w:val="BookText"/>
      </w:pPr>
      <w:r>
        <w:rPr>
          <w:rFonts w:ascii="IRNazanin" w:hAnsi="IRNazanin" w:eastAsia="IRNazanin" w:cs="IRNazanin"/>
          <w:lang w:bidi="fa-IR"/>
          <w:color w:val="111111"/>
          <w:sz w:val="28"/>
          <w:szCs w:val="28"/>
          <w:rtl/>
        </w:rPr>
        <w:t xml:space="preserve">عب</w:t>
      </w:r>
    </w:p>
    <w:p>
      <w:pPr>
        <w:pStyle w:val="Heading5"/>
      </w:pPr>
      <w:bookmarkStart w:id="2497" w:name="_Toc1998"/>
      <w:r>
        <w:t>الاجْلِعْباب</w:t>
      </w:r>
      <w:bookmarkEnd w:id="2497"/>
    </w:p>
    <w:p>
      <w:pPr>
        <w:pStyle w:val="BookText"/>
      </w:pPr>
      <w:r>
        <w:rPr>
          <w:rFonts w:ascii="Amiri" w:hAnsi="Amiri" w:eastAsia="Amiri" w:cs="Amiri"/>
          <w:lang w:bidi="ar-SA"/>
          <w:color w:val="111111"/>
          <w:sz w:val="28"/>
          <w:szCs w:val="28"/>
          <w:rtl/>
        </w:rPr>
        <w:t xml:space="preserve">[الاجْلِعْباب] : المُجْلَعِبّ : المضطجع.</w:t>
      </w:r>
    </w:p>
    <w:p>
      <w:pPr>
        <w:pStyle w:val="BookText"/>
      </w:pPr>
      <w:r>
        <w:rPr>
          <w:rFonts w:ascii="IRNazanin" w:hAnsi="IRNazanin" w:eastAsia="IRNazanin" w:cs="IRNazanin"/>
          <w:lang w:bidi="fa-IR"/>
          <w:color w:val="111111"/>
          <w:sz w:val="28"/>
          <w:szCs w:val="28"/>
          <w:rtl/>
        </w:rPr>
        <w:t xml:space="preserve">والمجلعبُ : المتفرق الذاهب.</w:t>
      </w:r>
    </w:p>
    <w:p>
      <w:pPr>
        <w:pStyle w:val="BookText"/>
      </w:pPr>
      <w:r>
        <w:rPr>
          <w:rFonts w:ascii="Amiri" w:hAnsi="Amiri" w:eastAsia="Amiri" w:cs="Amiri"/>
          <w:lang w:bidi="ar-SA"/>
          <w:color w:val="111111"/>
          <w:sz w:val="28"/>
          <w:szCs w:val="28"/>
          <w:rtl/>
        </w:rPr>
        <w:t xml:space="preserve">وسيلٌ مُجْلَعِبّ : أي كثير.</w:t>
      </w:r>
    </w:p>
    <w:p>
      <w:pPr>
        <w:pStyle w:val="BookText"/>
      </w:pPr>
      <w:r>
        <w:rPr>
          <w:rFonts w:ascii="Amiri" w:hAnsi="Amiri" w:eastAsia="Amiri" w:cs="Amiri"/>
          <w:lang w:bidi="ar-SA"/>
          <w:color w:val="111111"/>
          <w:sz w:val="28"/>
          <w:szCs w:val="28"/>
          <w:rtl/>
        </w:rPr>
        <w:t xml:space="preserve">واجلَعَّبتِ الإِبلُ : إِذا أخذت </w:t>
      </w:r>
      <w:r>
        <w:rPr>
          <w:rStyle w:val="FootnoteReference"/>
        </w:rPr>
        <w:footnoteReference w:id="1135"/>
      </w:r>
      <w:r>
        <w:rPr>
          <w:rFonts w:ascii="Amiri" w:hAnsi="Amiri" w:eastAsia="Amiri" w:cs="Amiri"/>
          <w:lang w:bidi="ar-SA"/>
          <w:color w:val="111111"/>
          <w:sz w:val="28"/>
          <w:szCs w:val="28"/>
          <w:rtl/>
        </w:rPr>
        <w:t xml:space="preserve">في السير.</w:t>
      </w:r>
    </w:p>
    <w:p>
      <w:pPr>
        <w:pStyle w:val="BookText"/>
      </w:pPr>
      <w:r>
        <w:rPr>
          <w:rFonts w:ascii="IRNazanin" w:hAnsi="IRNazanin" w:eastAsia="IRNazanin" w:cs="IRNazanin"/>
          <w:lang w:bidi="fa-IR"/>
          <w:color w:val="111111"/>
          <w:sz w:val="28"/>
          <w:szCs w:val="28"/>
          <w:rtl/>
        </w:rPr>
        <w:t xml:space="preserve">خد</w:t>
      </w:r>
    </w:p>
    <w:p>
      <w:pPr>
        <w:pStyle w:val="Heading5"/>
      </w:pPr>
      <w:bookmarkStart w:id="2498" w:name="_Toc1999"/>
      <w:r>
        <w:t>الاجلخداد</w:t>
      </w:r>
      <w:bookmarkEnd w:id="2498"/>
    </w:p>
    <w:p>
      <w:pPr>
        <w:pStyle w:val="BookText"/>
      </w:pPr>
      <w:r>
        <w:rPr>
          <w:rFonts w:ascii="Amiri" w:hAnsi="Amiri" w:eastAsia="Amiri" w:cs="Amiri"/>
          <w:lang w:bidi="ar-SA"/>
          <w:color w:val="111111"/>
          <w:sz w:val="28"/>
          <w:szCs w:val="28"/>
          <w:rtl/>
        </w:rPr>
        <w:t xml:space="preserve">[الاجلخداد] : المجلخدّ ، بالخاء معجمةً : المستلقي النائم</w:t>
      </w:r>
    </w:p>
    <w:p>
      <w:pPr>
        <w:pStyle w:val="BookText"/>
      </w:pPr>
      <w:r>
        <w:rPr>
          <w:rFonts w:ascii="IRNazanin" w:hAnsi="IRNazanin" w:eastAsia="IRNazanin" w:cs="IRNazanin"/>
          <w:lang w:bidi="fa-IR"/>
          <w:color w:val="111111"/>
          <w:sz w:val="28"/>
          <w:szCs w:val="28"/>
          <w:rtl/>
        </w:rPr>
        <w:t xml:space="preserve">خم</w:t>
      </w:r>
    </w:p>
    <w:p>
      <w:pPr>
        <w:pStyle w:val="Heading5"/>
      </w:pPr>
      <w:bookmarkStart w:id="2499" w:name="_Toc2000"/>
      <w:r>
        <w:t>الاجلخمام</w:t>
      </w:r>
      <w:bookmarkEnd w:id="2499"/>
    </w:p>
    <w:p>
      <w:pPr>
        <w:pStyle w:val="BookText"/>
      </w:pPr>
      <w:r>
        <w:rPr>
          <w:rFonts w:ascii="Amiri" w:hAnsi="Amiri" w:eastAsia="Amiri" w:cs="Amiri"/>
          <w:lang w:bidi="ar-SA"/>
          <w:color w:val="111111"/>
          <w:sz w:val="28"/>
          <w:szCs w:val="28"/>
          <w:rtl/>
        </w:rPr>
        <w:t xml:space="preserve">[الاجلخمام] : اجلخمَ القوم ، بالخاء معجمةً : أي استكبروا. ويقال : اجتمعوا.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نضرب جَمْعَيْهِمْ </w:t>
      </w:r>
      <w:r>
        <w:rPr>
          <w:rStyle w:val="FootnoteReference"/>
        </w:rPr>
        <w:footnoteReference w:id="1137"/>
      </w:r>
      <w:r>
        <w:rPr>
          <w:rFonts w:ascii="Amiri" w:hAnsi="Amiri" w:eastAsia="Amiri" w:cs="Amiri"/>
          <w:lang w:bidi="ar-SA"/>
          <w:color w:val="111111"/>
          <w:sz w:val="28"/>
          <w:szCs w:val="28"/>
          <w:rtl/>
        </w:rPr>
        <w:t xml:space="preserve">إِذا اجلخمّوا</w:t>
      </w:r>
    </w:p>
    <w:p>
      <w:pPr>
        <w:pStyle w:val="BookText"/>
      </w:pPr>
      <w:r>
        <w:rPr>
          <w:rFonts w:ascii="IRNazanin" w:hAnsi="IRNazanin" w:eastAsia="IRNazanin" w:cs="IRNazanin"/>
          <w:lang w:bidi="fa-IR"/>
          <w:color w:val="111111"/>
          <w:sz w:val="28"/>
          <w:szCs w:val="28"/>
          <w:rtl/>
        </w:rPr>
        <w:t xml:space="preserve">[شماره صفحه واقعی : 1153]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1154]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16" w:name="pg14428_153529"/>
    <w:bookmarkEnd w:id="416"/>
    <w:p>
      <w:pPr>
        <w:pStyle w:val="Heading3"/>
      </w:pPr>
      <w:bookmarkStart w:id="2500" w:name="_Toc2001"/>
      <w:r>
        <w:t>باب الجيم والميم وما بعدهما</w:t>
      </w:r>
      <w:bookmarkEnd w:id="2500"/>
    </w:p>
    <w:p>
      <w:pPr>
        <w:pStyle w:val="Heading4"/>
      </w:pPr>
      <w:bookmarkStart w:id="2501" w:name="_Toc2002"/>
      <w:r>
        <w:t>الأسماء</w:t>
      </w:r>
      <w:bookmarkEnd w:id="2501"/>
    </w:p>
    <w:p>
      <w:pPr>
        <w:pStyle w:val="Heading5"/>
      </w:pPr>
      <w:bookmarkStart w:id="2502" w:name="_Toc2003"/>
      <w:r>
        <w:t>اشارة</w:t>
      </w:r>
      <w:bookmarkEnd w:id="250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503" w:name="_Toc2004"/>
      <w:r>
        <w:t>الجَمْدُ</w:t>
      </w:r>
      <w:bookmarkEnd w:id="2503"/>
    </w:p>
    <w:p>
      <w:pPr>
        <w:pStyle w:val="BookText"/>
      </w:pPr>
      <w:r>
        <w:rPr>
          <w:rFonts w:ascii="Amiri" w:hAnsi="Amiri" w:eastAsia="Amiri" w:cs="Amiri"/>
          <w:lang w:bidi="ar-SA"/>
          <w:color w:val="111111"/>
          <w:sz w:val="28"/>
          <w:szCs w:val="28"/>
          <w:rtl/>
        </w:rPr>
        <w:t xml:space="preserve">[الجَمْدُ] : ما جمد من الماء وغيره ، وهو نقيض الذَّوْب.</w:t>
      </w:r>
    </w:p>
    <w:p>
      <w:pPr>
        <w:pStyle w:val="BookText"/>
      </w:pPr>
      <w:r>
        <w:rPr>
          <w:rFonts w:ascii="IRNazanin" w:hAnsi="IRNazanin" w:eastAsia="IRNazanin" w:cs="IRNazanin"/>
          <w:lang w:bidi="fa-IR"/>
          <w:color w:val="111111"/>
          <w:sz w:val="28"/>
          <w:szCs w:val="28"/>
          <w:rtl/>
        </w:rPr>
        <w:t xml:space="preserve">ر</w:t>
      </w:r>
    </w:p>
    <w:p>
      <w:pPr>
        <w:pStyle w:val="Heading5"/>
      </w:pPr>
      <w:bookmarkStart w:id="2504" w:name="_Toc2005"/>
      <w:r>
        <w:t>الجَمْر</w:t>
      </w:r>
      <w:bookmarkEnd w:id="2504"/>
    </w:p>
    <w:p>
      <w:pPr>
        <w:pStyle w:val="BookText"/>
      </w:pPr>
      <w:r>
        <w:rPr>
          <w:rFonts w:ascii="Amiri" w:hAnsi="Amiri" w:eastAsia="Amiri" w:cs="Amiri"/>
          <w:lang w:bidi="ar-SA"/>
          <w:color w:val="111111"/>
          <w:sz w:val="28"/>
          <w:szCs w:val="28"/>
          <w:rtl/>
        </w:rPr>
        <w:t xml:space="preserve">[الجَمْر] : جمع جمرة من النار.</w:t>
      </w:r>
    </w:p>
    <w:p>
      <w:pPr>
        <w:pStyle w:val="BookText"/>
      </w:pPr>
      <w:r>
        <w:rPr>
          <w:rFonts w:ascii="IRNazanin" w:hAnsi="IRNazanin" w:eastAsia="IRNazanin" w:cs="IRNazanin"/>
          <w:lang w:bidi="fa-IR"/>
          <w:color w:val="111111"/>
          <w:sz w:val="28"/>
          <w:szCs w:val="28"/>
          <w:rtl/>
        </w:rPr>
        <w:t xml:space="preserve">ع</w:t>
      </w:r>
    </w:p>
    <w:p>
      <w:pPr>
        <w:pStyle w:val="Heading5"/>
      </w:pPr>
      <w:bookmarkStart w:id="2505" w:name="_Toc2006"/>
      <w:r>
        <w:t>الجَمْع</w:t>
      </w:r>
      <w:bookmarkEnd w:id="2505"/>
    </w:p>
    <w:p>
      <w:pPr>
        <w:pStyle w:val="BookText"/>
      </w:pPr>
      <w:r>
        <w:rPr>
          <w:rFonts w:ascii="Amiri" w:hAnsi="Amiri" w:eastAsia="Amiri" w:cs="Amiri"/>
          <w:lang w:bidi="ar-SA"/>
          <w:color w:val="111111"/>
          <w:sz w:val="28"/>
          <w:szCs w:val="28"/>
          <w:rtl/>
        </w:rPr>
        <w:t xml:space="preserve">[الجَمْع] : الجيش الكثير.</w:t>
      </w:r>
    </w:p>
    <w:p>
      <w:pPr>
        <w:pStyle w:val="BookText"/>
      </w:pPr>
      <w:r>
        <w:rPr>
          <w:rFonts w:ascii="Amiri" w:hAnsi="Amiri" w:eastAsia="Amiri" w:cs="Amiri"/>
          <w:lang w:bidi="ar-SA"/>
          <w:color w:val="111111"/>
          <w:sz w:val="28"/>
          <w:szCs w:val="28"/>
          <w:rtl/>
        </w:rPr>
        <w:t xml:space="preserve">ويومُ الجَمْعِ : يوم القيامة ، لاجتماع الناس به. قال الله تعالى : ( يَوْمَ يَجْمَعُكُمْ لِيَوْمِ الْجَمْعِ )</w:t>
      </w:r>
      <w:r>
        <w:rPr>
          <w:rStyle w:val="FootnoteReference"/>
        </w:rPr>
        <w:footnoteReference w:id="1138"/>
      </w:r>
      <w:r>
        <w:rPr>
          <w:rFonts w:ascii="Amiri" w:hAnsi="Amiri" w:eastAsia="Amiri" w:cs="Amiri"/>
          <w:lang w:bidi="ar-SA"/>
          <w:color w:val="111111"/>
          <w:sz w:val="28"/>
          <w:szCs w:val="28"/>
          <w:rtl/>
        </w:rPr>
        <w:t xml:space="preserve">كلُّهم قرأ بالياء غير يعقوب فقرأ بالنون.</w:t>
      </w:r>
    </w:p>
    <w:p>
      <w:pPr>
        <w:pStyle w:val="Heading5"/>
      </w:pPr>
      <w:bookmarkStart w:id="2506" w:name="_Toc2007"/>
      <w:r>
        <w:t>وجَمْع</w:t>
      </w:r>
      <w:bookmarkEnd w:id="2506"/>
    </w:p>
    <w:p>
      <w:pPr>
        <w:pStyle w:val="BookText"/>
      </w:pPr>
      <w:r>
        <w:rPr>
          <w:rFonts w:ascii="Amiri" w:hAnsi="Amiri" w:eastAsia="Amiri" w:cs="Amiri"/>
          <w:lang w:bidi="ar-SA"/>
          <w:color w:val="111111"/>
          <w:sz w:val="28"/>
          <w:szCs w:val="28"/>
          <w:rtl/>
        </w:rPr>
        <w:t xml:space="preserve">[وجَمْع] : اسم المزدلفة ، سميت بذلك لاجتماع الناس بها. وقوله تعالى : ( فَوَسَطْنَ بِهِ جَمْعاً )</w:t>
      </w:r>
      <w:r>
        <w:rPr>
          <w:rStyle w:val="FootnoteReference"/>
        </w:rPr>
        <w:footnoteReference w:id="1139"/>
      </w:r>
    </w:p>
    <w:p>
      <w:pPr>
        <w:pStyle w:val="BookText"/>
      </w:pPr>
      <w:r>
        <w:rPr>
          <w:rFonts w:ascii="Amiri" w:hAnsi="Amiri" w:eastAsia="Amiri" w:cs="Amiri"/>
          <w:lang w:bidi="ar-SA"/>
          <w:color w:val="111111"/>
          <w:sz w:val="28"/>
          <w:szCs w:val="28"/>
          <w:rtl/>
        </w:rPr>
        <w:t xml:space="preserve">قال ابن عباس : جَمْعاً : أي جمْعَ العدو ، يعني خيل المجاهدين في سبيل الله عزوجل ؛ وقيل : يعني جَمْعاً أي : المزدلفة </w:t>
      </w:r>
      <w:r>
        <w:rPr>
          <w:rStyle w:val="FootnoteReference"/>
        </w:rPr>
        <w:footnoteReference w:id="1140"/>
      </w:r>
      <w:r>
        <w:rPr>
          <w:rFonts w:ascii="IRNazanin" w:hAnsi="IRNazanin" w:eastAsia="IRNazanin" w:cs="IRNazanin"/>
          <w:lang w:bidi="fa-IR"/>
          <w:color w:val="111111"/>
          <w:sz w:val="28"/>
          <w:szCs w:val="28"/>
          <w:rtl/>
        </w:rPr>
        <w:t xml:space="preserve">. عن ابن مسعود.</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حَلَفْتُ لها بما نَحَرَتْ قُريشٌ</w:t>
      </w:r>
    </w:p>
    <w:p>
      <w:pPr>
        <w:pStyle w:val="BookText"/>
      </w:pPr>
      <w:r>
        <w:rPr>
          <w:rFonts w:ascii="Amiri" w:hAnsi="Amiri" w:eastAsia="Amiri" w:cs="Amiri"/>
          <w:lang w:bidi="ar-SA"/>
          <w:color w:val="111111"/>
          <w:sz w:val="28"/>
          <w:szCs w:val="28"/>
          <w:rtl/>
        </w:rPr>
        <w:t xml:space="preserve">وما حَوَت المشاعرُ يوْمَ جَمْع</w:t>
      </w:r>
    </w:p>
    <w:p>
      <w:pPr>
        <w:pStyle w:val="BookText"/>
      </w:pPr>
      <w:r>
        <w:rPr>
          <w:rFonts w:ascii="Amiri" w:hAnsi="Amiri" w:eastAsia="Amiri" w:cs="Amiri"/>
          <w:lang w:bidi="ar-SA"/>
          <w:color w:val="111111"/>
          <w:sz w:val="28"/>
          <w:szCs w:val="28"/>
          <w:rtl/>
        </w:rPr>
        <w:t xml:space="preserve">لأنتِ على التَّنائي فاعْلَمِيه</w:t>
      </w:r>
    </w:p>
    <w:p>
      <w:pPr>
        <w:pStyle w:val="BookText"/>
      </w:pPr>
      <w:r>
        <w:rPr>
          <w:rFonts w:ascii="Amiri" w:hAnsi="Amiri" w:eastAsia="Amiri" w:cs="Amiri"/>
          <w:lang w:bidi="ar-SA"/>
          <w:color w:val="111111"/>
          <w:sz w:val="28"/>
          <w:szCs w:val="28"/>
          <w:rtl/>
        </w:rPr>
        <w:t xml:space="preserve">أَحَبُّ إِليَّ من بَصَري وسَمْعي</w:t>
      </w:r>
    </w:p>
    <w:p>
      <w:pPr>
        <w:pStyle w:val="Heading5"/>
      </w:pPr>
      <w:bookmarkStart w:id="2507" w:name="_Toc2008"/>
      <w:r>
        <w:t>والجَمْع</w:t>
      </w:r>
      <w:bookmarkEnd w:id="2507"/>
    </w:p>
    <w:p>
      <w:pPr>
        <w:pStyle w:val="BookText"/>
      </w:pPr>
      <w:r>
        <w:rPr>
          <w:rFonts w:ascii="Amiri" w:hAnsi="Amiri" w:eastAsia="Amiri" w:cs="Amiri"/>
          <w:lang w:bidi="ar-SA"/>
          <w:color w:val="111111"/>
          <w:sz w:val="28"/>
          <w:szCs w:val="28"/>
          <w:rtl/>
        </w:rPr>
        <w:t xml:space="preserve">[والجَمْع] : التمر الدقل.</w:t>
      </w:r>
    </w:p>
    <w:p>
      <w:pPr>
        <w:pStyle w:val="BookText"/>
      </w:pPr>
      <w:r>
        <w:rPr>
          <w:rFonts w:ascii="Amiri" w:hAnsi="Amiri" w:eastAsia="Amiri" w:cs="Amiri"/>
          <w:lang w:bidi="ar-SA"/>
          <w:color w:val="111111"/>
          <w:sz w:val="28"/>
          <w:szCs w:val="28"/>
          <w:rtl/>
        </w:rPr>
        <w:t xml:space="preserve">وقيل : الجمع : النَّخْل الذي يخرج من النَّوى ولم يُغرس. يقال : ما أكثر الجَمْعَ في بلد بني فلان.</w:t>
      </w:r>
    </w:p>
    <w:p>
      <w:pPr>
        <w:pStyle w:val="BookText"/>
      </w:pPr>
      <w:r>
        <w:rPr>
          <w:rFonts w:ascii="IRNazanin" w:hAnsi="IRNazanin" w:eastAsia="IRNazanin" w:cs="IRNazanin"/>
          <w:lang w:bidi="fa-IR"/>
          <w:color w:val="111111"/>
          <w:sz w:val="28"/>
          <w:szCs w:val="28"/>
          <w:rtl/>
        </w:rPr>
        <w:t xml:space="preserve">[شماره صفحه واقعی : 1155]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17" w:name="pg14428_153530"/>
    <w:bookmarkEnd w:id="417"/>
    <w:p>
      <w:pPr>
        <w:pStyle w:val="BookText"/>
      </w:pPr>
      <w:r>
        <w:rPr>
          <w:rFonts w:ascii="Amiri" w:hAnsi="Amiri" w:eastAsia="Amiri" w:cs="Amiri"/>
          <w:lang w:bidi="ar-SA"/>
          <w:color w:val="111111"/>
          <w:sz w:val="28"/>
          <w:szCs w:val="28"/>
          <w:rtl/>
        </w:rPr>
        <w:t xml:space="preserve">وقيل : الجمع : كل لونٍ من النَّخل لا يعرف.</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508" w:name="_Toc2009"/>
      <w:r>
        <w:t>الجمْرة</w:t>
      </w:r>
      <w:bookmarkEnd w:id="2508"/>
    </w:p>
    <w:p>
      <w:pPr>
        <w:pStyle w:val="BookText"/>
      </w:pPr>
      <w:r>
        <w:rPr>
          <w:rFonts w:ascii="Amiri" w:hAnsi="Amiri" w:eastAsia="Amiri" w:cs="Amiri"/>
          <w:lang w:bidi="ar-SA"/>
          <w:color w:val="111111"/>
          <w:sz w:val="28"/>
          <w:szCs w:val="28"/>
          <w:rtl/>
        </w:rPr>
        <w:t xml:space="preserve">[الجمْرة] : واحدة الجمر.</w:t>
      </w:r>
    </w:p>
    <w:p>
      <w:pPr>
        <w:pStyle w:val="BookText"/>
      </w:pPr>
      <w:r>
        <w:rPr>
          <w:rFonts w:ascii="Amiri" w:hAnsi="Amiri" w:eastAsia="Amiri" w:cs="Amiri"/>
          <w:lang w:bidi="ar-SA"/>
          <w:color w:val="111111"/>
          <w:sz w:val="28"/>
          <w:szCs w:val="28"/>
          <w:rtl/>
        </w:rPr>
        <w:t xml:space="preserve">والجمْرة : واحدة الجمار ، وهي الحصى الصغار.</w:t>
      </w:r>
    </w:p>
    <w:p>
      <w:pPr>
        <w:pStyle w:val="BookText"/>
      </w:pPr>
      <w:r>
        <w:rPr>
          <w:rFonts w:ascii="Amiri" w:hAnsi="Amiri" w:eastAsia="Amiri" w:cs="Amiri"/>
          <w:lang w:bidi="ar-SA"/>
          <w:color w:val="111111"/>
          <w:sz w:val="28"/>
          <w:szCs w:val="28"/>
          <w:rtl/>
        </w:rPr>
        <w:t xml:space="preserve">والجمْرة : واحدة جمار المناسك ، وهي ثلاث جِمار كل جمرة منها تُرمى بسبع حَصَيات ، مع كل حصاة تكبيرة ، وفي الحديث </w:t>
      </w:r>
      <w:r>
        <w:rPr>
          <w:rStyle w:val="FootnoteReference"/>
        </w:rPr>
        <w:footnoteReference w:id="1142"/>
      </w:r>
      <w:r>
        <w:rPr>
          <w:rFonts w:ascii="Amiri" w:hAnsi="Amiri" w:eastAsia="Amiri" w:cs="Amiri"/>
          <w:lang w:bidi="ar-SA"/>
          <w:color w:val="111111"/>
          <w:sz w:val="28"/>
          <w:szCs w:val="28"/>
          <w:rtl/>
        </w:rPr>
        <w:t xml:space="preserve">: « أن النبي عليه‌السلام أتى الجمرة عند السحور ، ورمى بسبع حَصَيات من الوادي ، يكبِّر مع كل حصاةٍ » وبهذا الحديث قال أبو حنيفة والشافعي ، قالا : ولا يقطع التلبية حتى يُرمى بأول حصاة ، للحديث أنه - صَلى الله عَليه وسلم - كان يلبي حتى يرمي جمرة العقبة.</w:t>
      </w:r>
    </w:p>
    <w:p>
      <w:pPr>
        <w:pStyle w:val="BookText"/>
      </w:pPr>
      <w:r>
        <w:rPr>
          <w:rFonts w:ascii="Amiri" w:hAnsi="Amiri" w:eastAsia="Amiri" w:cs="Amiri"/>
          <w:lang w:bidi="ar-SA"/>
          <w:color w:val="111111"/>
          <w:sz w:val="28"/>
          <w:szCs w:val="28"/>
          <w:rtl/>
        </w:rPr>
        <w:t xml:space="preserve">قال مالك : يقطع التلبية عند الوقوف بعرفة.</w:t>
      </w:r>
    </w:p>
    <w:p>
      <w:pPr>
        <w:pStyle w:val="BookText"/>
      </w:pPr>
      <w:r>
        <w:rPr>
          <w:rFonts w:ascii="Amiri" w:hAnsi="Amiri" w:eastAsia="Amiri" w:cs="Amiri"/>
          <w:lang w:bidi="ar-SA"/>
          <w:color w:val="111111"/>
          <w:sz w:val="28"/>
          <w:szCs w:val="28"/>
          <w:rtl/>
        </w:rPr>
        <w:t xml:space="preserve">وجَمَراتُ العرب : الواحدة جَمْرَة ، قيل : هم كل قبيلة إِذا حاربوا أعداءهم لم يحالفوا غيرهم.</w:t>
      </w:r>
    </w:p>
    <w:p>
      <w:pPr>
        <w:pStyle w:val="BookText"/>
      </w:pPr>
      <w:r>
        <w:rPr>
          <w:rFonts w:ascii="Amiri" w:hAnsi="Amiri" w:eastAsia="Amiri" w:cs="Amiri"/>
          <w:lang w:bidi="ar-SA"/>
          <w:color w:val="111111"/>
          <w:sz w:val="28"/>
          <w:szCs w:val="28"/>
          <w:rtl/>
        </w:rPr>
        <w:t xml:space="preserve">وقيل : الجمرة القبيلة فيها ثلاث مئة فارس. قال أبو عبيدة : جمرات العرب ثلاث : بنو ضَبَّة بن أُد ، وبنو نُمير بن عامر ، وبنو الحارث بن كعب ، فطفئت منهم جمرتان ، وبقيت واحدة فطفئت بنو ضبة ، لأنها حالفت الرباب ، وطفئت بنو الحارث لأنها حالفت مَذْحِجِ ، وبقيت نُمير لأنها لم تحالف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[شماره صفحه واقعی : 1156]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18" w:name="pg14428_153531"/>
    <w:bookmarkEnd w:id="418"/>
    <w:p>
      <w:pPr>
        <w:pStyle w:val="BookText"/>
      </w:pPr>
      <w:r>
        <w:rPr>
          <w:rFonts w:ascii="IRNazanin" w:hAnsi="IRNazanin" w:eastAsia="IRNazanin" w:cs="IRNazanin"/>
          <w:lang w:bidi="fa-IR"/>
          <w:color w:val="111111"/>
          <w:sz w:val="28"/>
          <w:szCs w:val="28"/>
          <w:rtl/>
        </w:rPr>
        <w:t xml:space="preserve">ع</w:t>
      </w:r>
    </w:p>
    <w:p>
      <w:pPr>
        <w:pStyle w:val="Heading5"/>
      </w:pPr>
      <w:bookmarkStart w:id="2509" w:name="_Toc2010"/>
      <w:r>
        <w:t>جُمْع</w:t>
      </w:r>
      <w:bookmarkEnd w:id="2509"/>
    </w:p>
    <w:p>
      <w:pPr>
        <w:pStyle w:val="BookText"/>
      </w:pPr>
      <w:r>
        <w:rPr>
          <w:rFonts w:ascii="Amiri" w:hAnsi="Amiri" w:eastAsia="Amiri" w:cs="Amiri"/>
          <w:lang w:bidi="ar-SA"/>
          <w:color w:val="111111"/>
          <w:sz w:val="28"/>
          <w:szCs w:val="28"/>
          <w:rtl/>
        </w:rPr>
        <w:t xml:space="preserve">[جُمْع] : يقال : ماتت المرأة بِجُمْع : إِذا ماتت وولدها في بطنها.</w:t>
      </w:r>
    </w:p>
    <w:p>
      <w:pPr>
        <w:pStyle w:val="BookText"/>
      </w:pPr>
      <w:r>
        <w:rPr>
          <w:rFonts w:ascii="Amiri" w:hAnsi="Amiri" w:eastAsia="Amiri" w:cs="Amiri"/>
          <w:lang w:bidi="ar-SA"/>
          <w:color w:val="111111"/>
          <w:sz w:val="28"/>
          <w:szCs w:val="28"/>
          <w:rtl/>
        </w:rPr>
        <w:t xml:space="preserve">ويقال : هي التي تموت ولم يمسسها رجلٌ.</w:t>
      </w:r>
    </w:p>
    <w:p>
      <w:pPr>
        <w:pStyle w:val="BookText"/>
      </w:pPr>
      <w:r>
        <w:rPr>
          <w:rFonts w:ascii="Amiri" w:hAnsi="Amiri" w:eastAsia="Amiri" w:cs="Amiri"/>
          <w:lang w:bidi="ar-SA"/>
          <w:color w:val="111111"/>
          <w:sz w:val="28"/>
          <w:szCs w:val="28"/>
          <w:rtl/>
        </w:rPr>
        <w:t xml:space="preserve">يقال : المرأة بِجُمْع : إِذا كانت عذراء لم تُمْسَسْ ؛ وعلى الوجهين يفسَّر حديث </w:t>
      </w:r>
      <w:r>
        <w:rPr>
          <w:rStyle w:val="FootnoteReference"/>
        </w:rPr>
        <w:footnoteReference w:id="1144"/>
      </w:r>
      <w:r>
        <w:rPr>
          <w:rFonts w:ascii="Amiri" w:hAnsi="Amiri" w:eastAsia="Amiri" w:cs="Amiri"/>
          <w:lang w:bidi="ar-SA"/>
          <w:color w:val="111111"/>
          <w:sz w:val="28"/>
          <w:szCs w:val="28"/>
          <w:rtl/>
        </w:rPr>
        <w:t xml:space="preserve">النبي عليه‌السلام في ذكر الشهداء : « منهم من أن تموت المرأة بِجُمْع ». ويقال : ضَرَبَه بجُمْع كفِّه : أي جميعها.</w:t>
      </w:r>
    </w:p>
    <w:p>
      <w:pPr>
        <w:pStyle w:val="BookText"/>
      </w:pPr>
      <w:r>
        <w:rPr>
          <w:rFonts w:ascii="Amiri" w:hAnsi="Amiri" w:eastAsia="Amiri" w:cs="Amiri"/>
          <w:lang w:bidi="ar-SA"/>
          <w:color w:val="111111"/>
          <w:sz w:val="28"/>
          <w:szCs w:val="28"/>
          <w:rtl/>
        </w:rPr>
        <w:t xml:space="preserve">ويقال : أَمْرُكُم بجُمْع فلا تُفْشُوه : أي مجتمع مكتوم.</w:t>
      </w:r>
    </w:p>
    <w:p>
      <w:pPr>
        <w:pStyle w:val="BookText"/>
      </w:pPr>
      <w:r>
        <w:rPr>
          <w:rFonts w:ascii="IRNazanin" w:hAnsi="IRNazanin" w:eastAsia="IRNazanin" w:cs="IRNazanin"/>
          <w:lang w:bidi="fa-IR"/>
          <w:color w:val="111111"/>
          <w:sz w:val="28"/>
          <w:szCs w:val="28"/>
          <w:rtl/>
        </w:rPr>
        <w:t xml:space="preserve">ل</w:t>
      </w:r>
    </w:p>
    <w:p>
      <w:pPr>
        <w:pStyle w:val="Heading5"/>
      </w:pPr>
      <w:bookmarkStart w:id="2510" w:name="_Toc2011"/>
      <w:r>
        <w:t>جُمْل</w:t>
      </w:r>
      <w:bookmarkEnd w:id="2510"/>
    </w:p>
    <w:p>
      <w:pPr>
        <w:pStyle w:val="BookText"/>
      </w:pPr>
      <w:r>
        <w:rPr>
          <w:rFonts w:ascii="Amiri" w:hAnsi="Amiri" w:eastAsia="Amiri" w:cs="Amiri"/>
          <w:lang w:bidi="ar-SA"/>
          <w:color w:val="111111"/>
          <w:sz w:val="28"/>
          <w:szCs w:val="28"/>
          <w:rtl/>
        </w:rPr>
        <w:t xml:space="preserve">[جُمْل] : من أسماء النساء.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ز</w:t>
      </w:r>
    </w:p>
    <w:p>
      <w:pPr>
        <w:pStyle w:val="Heading5"/>
      </w:pPr>
      <w:bookmarkStart w:id="2511" w:name="_Toc2012"/>
      <w:r>
        <w:t>الجُمْزَة</w:t>
      </w:r>
      <w:bookmarkEnd w:id="2511"/>
    </w:p>
    <w:p>
      <w:pPr>
        <w:pStyle w:val="BookText"/>
      </w:pPr>
      <w:r>
        <w:rPr>
          <w:rFonts w:ascii="Amiri" w:hAnsi="Amiri" w:eastAsia="Amiri" w:cs="Amiri"/>
          <w:lang w:bidi="ar-SA"/>
          <w:color w:val="111111"/>
          <w:sz w:val="28"/>
          <w:szCs w:val="28"/>
          <w:rtl/>
        </w:rPr>
        <w:t xml:space="preserve">[الجُمْزَة] </w:t>
      </w:r>
      <w:r>
        <w:rPr>
          <w:rStyle w:val="FootnoteReference"/>
        </w:rPr>
        <w:footnoteReference w:id="1145"/>
      </w:r>
      <w:r>
        <w:rPr>
          <w:rFonts w:ascii="Amiri" w:hAnsi="Amiri" w:eastAsia="Amiri" w:cs="Amiri"/>
          <w:lang w:bidi="ar-SA"/>
          <w:color w:val="111111"/>
          <w:sz w:val="28"/>
          <w:szCs w:val="28"/>
          <w:rtl/>
        </w:rPr>
        <w:t xml:space="preserve">، بالزاي : الكتلة من التمر ومن الأقط ونحوهما.</w:t>
      </w:r>
    </w:p>
    <w:p>
      <w:pPr>
        <w:pStyle w:val="BookText"/>
      </w:pPr>
      <w:r>
        <w:rPr>
          <w:rFonts w:ascii="IRNazanin" w:hAnsi="IRNazanin" w:eastAsia="IRNazanin" w:cs="IRNazanin"/>
          <w:lang w:bidi="fa-IR"/>
          <w:color w:val="111111"/>
          <w:sz w:val="28"/>
          <w:szCs w:val="28"/>
          <w:rtl/>
        </w:rPr>
        <w:t xml:space="preserve">س</w:t>
      </w:r>
    </w:p>
    <w:p>
      <w:pPr>
        <w:pStyle w:val="Heading5"/>
      </w:pPr>
      <w:bookmarkStart w:id="2512" w:name="_Toc2013"/>
      <w:r>
        <w:t>الجُمْسَة</w:t>
      </w:r>
      <w:bookmarkEnd w:id="2512"/>
    </w:p>
    <w:p>
      <w:pPr>
        <w:pStyle w:val="BookText"/>
      </w:pPr>
      <w:r>
        <w:rPr>
          <w:rFonts w:ascii="Amiri" w:hAnsi="Amiri" w:eastAsia="Amiri" w:cs="Amiri"/>
          <w:lang w:bidi="ar-SA"/>
          <w:color w:val="111111"/>
          <w:sz w:val="28"/>
          <w:szCs w:val="28"/>
          <w:rtl/>
        </w:rPr>
        <w:t xml:space="preserve">[الجُمْسَة] : البُسْرة إِذا أرطبَتْ وهي صُلْبَة لم تنهضم.</w:t>
      </w:r>
    </w:p>
    <w:p>
      <w:pPr>
        <w:pStyle w:val="BookText"/>
      </w:pPr>
      <w:r>
        <w:rPr>
          <w:rFonts w:ascii="IRNazanin" w:hAnsi="IRNazanin" w:eastAsia="IRNazanin" w:cs="IRNazanin"/>
          <w:lang w:bidi="fa-IR"/>
          <w:color w:val="111111"/>
          <w:sz w:val="28"/>
          <w:szCs w:val="28"/>
          <w:rtl/>
        </w:rPr>
        <w:t xml:space="preserve">ع</w:t>
      </w:r>
    </w:p>
    <w:p>
      <w:pPr>
        <w:pStyle w:val="Heading5"/>
      </w:pPr>
      <w:bookmarkStart w:id="2513" w:name="_Toc2014"/>
      <w:r>
        <w:t>الجُمْعة</w:t>
      </w:r>
      <w:bookmarkEnd w:id="2513"/>
    </w:p>
    <w:p>
      <w:pPr>
        <w:pStyle w:val="BookText"/>
      </w:pPr>
      <w:r>
        <w:rPr>
          <w:rFonts w:ascii="Amiri" w:hAnsi="Amiri" w:eastAsia="Amiri" w:cs="Amiri"/>
          <w:lang w:bidi="ar-SA"/>
          <w:color w:val="111111"/>
          <w:sz w:val="28"/>
          <w:szCs w:val="28"/>
          <w:rtl/>
        </w:rPr>
        <w:t xml:space="preserve">[الجُمْعة] : يوم الجُمْعة أحد الأيام ، وروي في قراءة عيسى بن عمر : ( إِذا نُودِيَ لِلصَّلاةِ ) مِنْ يَوْمِ الْجُمْعَةِ </w:t>
      </w:r>
      <w:r>
        <w:rPr>
          <w:rStyle w:val="FootnoteReference"/>
        </w:rPr>
        <w:footnoteReference w:id="1146"/>
      </w:r>
      <w:r>
        <w:rPr>
          <w:rFonts w:ascii="Amiri" w:hAnsi="Amiri" w:eastAsia="Amiri" w:cs="Amiri"/>
          <w:lang w:bidi="ar-SA"/>
          <w:color w:val="111111"/>
          <w:sz w:val="28"/>
          <w:szCs w:val="28"/>
          <w:rtl/>
        </w:rPr>
        <w:t xml:space="preserve">بسكون الميم ، قال الفراء : وهو أقيس.</w:t>
      </w:r>
    </w:p>
    <w:p>
      <w:pPr>
        <w:pStyle w:val="BookText"/>
      </w:pPr>
      <w:r>
        <w:rPr>
          <w:rFonts w:ascii="Amiri" w:hAnsi="Amiri" w:eastAsia="Amiri" w:cs="Amiri"/>
          <w:lang w:bidi="ar-SA"/>
          <w:color w:val="111111"/>
          <w:sz w:val="28"/>
          <w:szCs w:val="28"/>
          <w:rtl/>
        </w:rPr>
        <w:t xml:space="preserve">والجُمْعة أيضاً : كالقبضة من التمر.</w:t>
      </w:r>
    </w:p>
    <w:p>
      <w:pPr>
        <w:pStyle w:val="BookText"/>
      </w:pPr>
      <w:r>
        <w:rPr>
          <w:rFonts w:ascii="IRNazanin" w:hAnsi="IRNazanin" w:eastAsia="IRNazanin" w:cs="IRNazanin"/>
          <w:lang w:bidi="fa-IR"/>
          <w:color w:val="111111"/>
          <w:sz w:val="28"/>
          <w:szCs w:val="28"/>
          <w:rtl/>
        </w:rPr>
        <w:t xml:space="preserve">ل</w:t>
      </w:r>
    </w:p>
    <w:p>
      <w:pPr>
        <w:pStyle w:val="Heading5"/>
      </w:pPr>
      <w:bookmarkStart w:id="2514" w:name="_Toc2015"/>
      <w:r>
        <w:t>الجُمْلة</w:t>
      </w:r>
      <w:bookmarkEnd w:id="2514"/>
    </w:p>
    <w:p>
      <w:pPr>
        <w:pStyle w:val="BookText"/>
      </w:pPr>
      <w:r>
        <w:rPr>
          <w:rFonts w:ascii="Amiri" w:hAnsi="Amiri" w:eastAsia="Amiri" w:cs="Amiri"/>
          <w:lang w:bidi="ar-SA"/>
          <w:color w:val="111111"/>
          <w:sz w:val="28"/>
          <w:szCs w:val="28"/>
          <w:rtl/>
        </w:rPr>
        <w:t xml:space="preserve">[الجُمْلة] : جماعة كل شيء بكماله ، من الحساب وغيره.</w:t>
      </w:r>
    </w:p>
    <w:p>
      <w:pPr>
        <w:pStyle w:val="BookText"/>
      </w:pPr>
      <w:r>
        <w:rPr>
          <w:rFonts w:ascii="IRNazanin" w:hAnsi="IRNazanin" w:eastAsia="IRNazanin" w:cs="IRNazanin"/>
          <w:lang w:bidi="fa-IR"/>
          <w:color w:val="111111"/>
          <w:sz w:val="28"/>
          <w:szCs w:val="28"/>
          <w:rtl/>
        </w:rPr>
        <w:t xml:space="preserve">[شماره صفحه واقعی : 1157]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19" w:name="pg14428_153532"/>
    <w:bookmarkEnd w:id="419"/>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2515" w:name="_Toc2016"/>
      <w:r>
        <w:t>الجِمْع</w:t>
      </w:r>
      <w:bookmarkEnd w:id="2515"/>
    </w:p>
    <w:p>
      <w:pPr>
        <w:pStyle w:val="BookText"/>
      </w:pPr>
      <w:r>
        <w:rPr>
          <w:rFonts w:ascii="Amiri" w:hAnsi="Amiri" w:eastAsia="Amiri" w:cs="Amiri"/>
          <w:lang w:bidi="ar-SA"/>
          <w:color w:val="111111"/>
          <w:sz w:val="28"/>
          <w:szCs w:val="28"/>
          <w:rtl/>
        </w:rPr>
        <w:t xml:space="preserve">[الجِمْع] : لغةٌ في الجُمع ، ضربتُه بِجِمع كَفِّي : أي بجميعها.</w:t>
      </w:r>
    </w:p>
    <w:p>
      <w:pPr>
        <w:pStyle w:val="BookText"/>
      </w:pPr>
      <w:r>
        <w:rPr>
          <w:rFonts w:ascii="Amiri" w:hAnsi="Amiri" w:eastAsia="Amiri" w:cs="Amiri"/>
          <w:lang w:bidi="ar-SA"/>
          <w:color w:val="111111"/>
          <w:sz w:val="28"/>
          <w:szCs w:val="28"/>
          <w:rtl/>
        </w:rPr>
        <w:t xml:space="preserve">ويقال : أعطاه من الدراهم جِمْعَ الكفِّ : أي مِلءَ الكف.</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2516" w:name="_Toc2017"/>
      <w:r>
        <w:t>الجَمَل</w:t>
      </w:r>
      <w:bookmarkEnd w:id="2516"/>
    </w:p>
    <w:p>
      <w:pPr>
        <w:pStyle w:val="BookText"/>
      </w:pPr>
      <w:r>
        <w:rPr>
          <w:rFonts w:ascii="Amiri" w:hAnsi="Amiri" w:eastAsia="Amiri" w:cs="Amiri"/>
          <w:lang w:bidi="ar-SA"/>
          <w:color w:val="111111"/>
          <w:sz w:val="28"/>
          <w:szCs w:val="28"/>
          <w:rtl/>
        </w:rPr>
        <w:t xml:space="preserve">[الجَمَل] : واحد الجِمال ، ولا يسمى جَمَلاً إِلا إِذا بَزَلَ ، ويقولون </w:t>
      </w:r>
      <w:r>
        <w:rPr>
          <w:rStyle w:val="FootnoteReference"/>
        </w:rPr>
        <w:footnoteReference w:id="1147"/>
      </w:r>
      <w:r>
        <w:rPr>
          <w:rFonts w:ascii="Amiri" w:hAnsi="Amiri" w:eastAsia="Amiri" w:cs="Amiri"/>
          <w:lang w:bidi="ar-SA"/>
          <w:color w:val="111111"/>
          <w:sz w:val="28"/>
          <w:szCs w:val="28"/>
          <w:rtl/>
        </w:rPr>
        <w:t xml:space="preserve">: « هو أحقد من جمل » ، ولذلك قيل في العبارة : إِن الجمل رجلٌ من العرب يمتنع من احتمال الضيم ، وقد يكون سفراً ، من قولهم : اتَّخَذَ الليلَ جَمَلاً : أي سار فيه.</w:t>
      </w:r>
    </w:p>
    <w:p>
      <w:pPr>
        <w:pStyle w:val="BookText"/>
      </w:pPr>
      <w:r>
        <w:rPr>
          <w:rFonts w:ascii="Amiri" w:hAnsi="Amiri" w:eastAsia="Amiri" w:cs="Amiri"/>
          <w:lang w:bidi="ar-SA"/>
          <w:color w:val="111111"/>
          <w:sz w:val="28"/>
          <w:szCs w:val="28"/>
          <w:rtl/>
        </w:rPr>
        <w:t xml:space="preserve">والجَمَل : ضربٌ من السمك يسمى جمل البحر. قال :</w:t>
      </w:r>
    </w:p>
    <w:p>
      <w:pPr>
        <w:pStyle w:val="BookText"/>
      </w:pPr>
      <w:r>
        <w:rPr>
          <w:rFonts w:ascii="Amiri" w:hAnsi="Amiri" w:eastAsia="Amiri" w:cs="Amiri"/>
          <w:lang w:bidi="ar-SA"/>
          <w:color w:val="111111"/>
          <w:sz w:val="28"/>
          <w:szCs w:val="28"/>
          <w:rtl/>
        </w:rPr>
        <w:t xml:space="preserve">وجَمَل البَحْرِ له كَنيتُ</w:t>
      </w:r>
    </w:p>
    <w:p>
      <w:pPr>
        <w:pStyle w:val="BookText"/>
      </w:pPr>
      <w:r>
        <w:rPr>
          <w:rFonts w:ascii="Amiri" w:hAnsi="Amiri" w:eastAsia="Amiri" w:cs="Amiri"/>
          <w:lang w:bidi="ar-SA"/>
          <w:color w:val="111111"/>
          <w:sz w:val="28"/>
          <w:szCs w:val="28"/>
          <w:rtl/>
        </w:rPr>
        <w:t xml:space="preserve">ويقال : اتخذ فلانٌ الليلَ جملاً : إِذا أحيا ليلته بالصلاة أو سراها حتى يصبح.</w:t>
      </w:r>
    </w:p>
    <w:p>
      <w:pPr>
        <w:pStyle w:val="BookText"/>
      </w:pPr>
      <w:r>
        <w:rPr>
          <w:rFonts w:ascii="Amiri" w:hAnsi="Amiri" w:eastAsia="Amiri" w:cs="Amiri"/>
          <w:lang w:bidi="ar-SA"/>
          <w:color w:val="111111"/>
          <w:sz w:val="28"/>
          <w:szCs w:val="28"/>
          <w:rtl/>
        </w:rPr>
        <w:t xml:space="preserve">وبنو جَمَل : بطنٌ من مُراد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517" w:name="_Toc2018"/>
      <w:r>
        <w:t>جُمَح</w:t>
      </w:r>
      <w:bookmarkEnd w:id="2517"/>
    </w:p>
    <w:p>
      <w:pPr>
        <w:pStyle w:val="BookText"/>
      </w:pPr>
      <w:r>
        <w:rPr>
          <w:rFonts w:ascii="IRNazanin" w:hAnsi="IRNazanin" w:eastAsia="IRNazanin" w:cs="IRNazanin"/>
          <w:lang w:bidi="fa-IR"/>
          <w:color w:val="111111"/>
          <w:sz w:val="28"/>
          <w:szCs w:val="28"/>
          <w:rtl/>
        </w:rPr>
        <w:t xml:space="preserve">[جُمَح] بالحاء : من أسماء الرجال.</w:t>
      </w:r>
    </w:p>
    <w:p>
      <w:pPr>
        <w:pStyle w:val="BookText"/>
      </w:pPr>
      <w:r>
        <w:rPr>
          <w:rFonts w:ascii="Amiri" w:hAnsi="Amiri" w:eastAsia="Amiri" w:cs="Amiri"/>
          <w:lang w:bidi="ar-SA"/>
          <w:color w:val="111111"/>
          <w:sz w:val="28"/>
          <w:szCs w:val="28"/>
          <w:rtl/>
        </w:rPr>
        <w:t xml:space="preserve">وليس في هذا الباب جيم.</w:t>
      </w:r>
    </w:p>
    <w:p>
      <w:pPr>
        <w:pStyle w:val="BookText"/>
      </w:pPr>
      <w:r>
        <w:rPr>
          <w:rFonts w:ascii="IRNazanin" w:hAnsi="IRNazanin" w:eastAsia="IRNazanin" w:cs="IRNazanin"/>
          <w:lang w:bidi="fa-IR"/>
          <w:color w:val="111111"/>
          <w:sz w:val="28"/>
          <w:szCs w:val="28"/>
          <w:rtl/>
        </w:rPr>
        <w:t xml:space="preserve">ع</w:t>
      </w:r>
    </w:p>
    <w:p>
      <w:pPr>
        <w:pStyle w:val="Heading5"/>
      </w:pPr>
      <w:bookmarkStart w:id="2518" w:name="_Toc2019"/>
      <w:r>
        <w:t>جُمَع</w:t>
      </w:r>
      <w:bookmarkEnd w:id="2518"/>
    </w:p>
    <w:p>
      <w:pPr>
        <w:pStyle w:val="BookText"/>
      </w:pPr>
      <w:r>
        <w:rPr>
          <w:rFonts w:ascii="Amiri" w:hAnsi="Amiri" w:eastAsia="Amiri" w:cs="Amiri"/>
          <w:lang w:bidi="ar-SA"/>
          <w:color w:val="111111"/>
          <w:sz w:val="28"/>
          <w:szCs w:val="28"/>
          <w:rtl/>
        </w:rPr>
        <w:t xml:space="preserve">[جُمَع] جَمْع جمعاء ، في توكيد المؤنث ، تقول : رأيت بناتِك جُمَع ، غير منون ولا منصرف.</w:t>
      </w:r>
    </w:p>
    <w:p>
      <w:pPr>
        <w:pStyle w:val="BookText"/>
      </w:pPr>
      <w:r>
        <w:rPr>
          <w:rFonts w:ascii="IRNazanin" w:hAnsi="IRNazanin" w:eastAsia="IRNazanin" w:cs="IRNazanin"/>
          <w:lang w:bidi="fa-IR"/>
          <w:color w:val="111111"/>
          <w:sz w:val="28"/>
          <w:szCs w:val="28"/>
          <w:rtl/>
        </w:rPr>
        <w:t xml:space="preserve">[شماره صفحه واقعی : 1158]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20" w:name="pg14428_153533"/>
    <w:bookmarkEnd w:id="420"/>
    <w:p>
      <w:pPr>
        <w:pStyle w:val="BookText"/>
      </w:pPr>
      <w:r>
        <w:rPr>
          <w:rFonts w:ascii="IRNazanin" w:hAnsi="IRNazanin" w:eastAsia="IRNazanin" w:cs="IRNazanin"/>
          <w:lang w:bidi="fa-IR"/>
          <w:color w:val="111111"/>
          <w:sz w:val="28"/>
          <w:szCs w:val="28"/>
          <w:rtl/>
        </w:rPr>
        <w:t xml:space="preserve">ل</w:t>
      </w:r>
    </w:p>
    <w:p>
      <w:pPr>
        <w:pStyle w:val="Heading5"/>
      </w:pPr>
      <w:bookmarkStart w:id="2519" w:name="_Toc2020"/>
      <w:r>
        <w:t>جُمَل</w:t>
      </w:r>
      <w:bookmarkEnd w:id="2519"/>
    </w:p>
    <w:p>
      <w:pPr>
        <w:pStyle w:val="BookText"/>
      </w:pPr>
      <w:r>
        <w:rPr>
          <w:rFonts w:ascii="Amiri" w:hAnsi="Amiri" w:eastAsia="Amiri" w:cs="Amiri"/>
          <w:lang w:bidi="ar-SA"/>
          <w:color w:val="111111"/>
          <w:sz w:val="28"/>
          <w:szCs w:val="28"/>
          <w:rtl/>
        </w:rPr>
        <w:t xml:space="preserve">[جُمَل] : حساب الجُمَّل : ما قطِّع على حروف أبجد [ وهي : أبجد ] </w:t>
      </w:r>
      <w:r>
        <w:rPr>
          <w:rStyle w:val="FootnoteReference"/>
        </w:rPr>
        <w:footnoteReference w:id="1149"/>
      </w:r>
      <w:r>
        <w:rPr>
          <w:rFonts w:ascii="Amiri" w:hAnsi="Amiri" w:eastAsia="Amiri" w:cs="Amiri"/>
          <w:lang w:bidi="ar-SA"/>
          <w:color w:val="111111"/>
          <w:sz w:val="28"/>
          <w:szCs w:val="28"/>
          <w:rtl/>
        </w:rPr>
        <w:t xml:space="preserve">هوز حطي كلمن سعفص قرشت ثخذ ضظغ : الألف : واحد ، والباء : اثنان ، والجيم : ثلاثة ، ثم كذلك إِلى الياء ، وهي عشرة ، ثم الكاف : عشرون ، واللام : ثلاثون ، والميم : أربعون ، ثم كذلك إِلى القاف ، وهي مئة ، ثم الراء : مئتان ، ثم الشين معجمة : ثلاث مئة ، ثم التاء بنقطتين : أربع مئة ، ثم كذلك إِلى الغين معجمةً ، وهي ألف.</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520" w:name="_Toc2021"/>
      <w:r>
        <w:t>الجُمَعَة</w:t>
      </w:r>
      <w:bookmarkEnd w:id="2520"/>
    </w:p>
    <w:p>
      <w:pPr>
        <w:pStyle w:val="BookText"/>
      </w:pPr>
      <w:r>
        <w:rPr>
          <w:rFonts w:ascii="Amiri" w:hAnsi="Amiri" w:eastAsia="Amiri" w:cs="Amiri"/>
          <w:lang w:bidi="ar-SA"/>
          <w:color w:val="111111"/>
          <w:sz w:val="28"/>
          <w:szCs w:val="28"/>
          <w:rtl/>
        </w:rPr>
        <w:t xml:space="preserve">[الجُمَعَة] : يوم الجُمَعَة : لغةٌ في الجُمُعَة.</w:t>
      </w:r>
    </w:p>
    <w:p>
      <w:pPr>
        <w:pStyle w:val="BookText"/>
      </w:pPr>
      <w:r>
        <w:rPr>
          <w:rFonts w:ascii="Amiri" w:hAnsi="Amiri" w:eastAsia="Amiri" w:cs="Amiri"/>
          <w:lang w:bidi="ar-SA"/>
          <w:color w:val="111111"/>
          <w:sz w:val="28"/>
          <w:szCs w:val="28"/>
          <w:rtl/>
        </w:rPr>
        <w:t xml:space="preserve">فُعُل ، بضم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521" w:name="_Toc2022"/>
      <w:r>
        <w:t>الجُمُد</w:t>
      </w:r>
      <w:bookmarkEnd w:id="2521"/>
    </w:p>
    <w:p>
      <w:pPr>
        <w:pStyle w:val="BookText"/>
      </w:pPr>
      <w:r>
        <w:rPr>
          <w:rFonts w:ascii="Amiri" w:hAnsi="Amiri" w:eastAsia="Amiri" w:cs="Amiri"/>
          <w:lang w:bidi="ar-SA"/>
          <w:color w:val="111111"/>
          <w:sz w:val="28"/>
          <w:szCs w:val="28"/>
          <w:rtl/>
        </w:rPr>
        <w:t xml:space="preserve">[الجُمُد] : المكان الغليظ المرتفع ، وجمعه أجماد وجَماد.</w:t>
      </w:r>
    </w:p>
    <w:p>
      <w:pPr>
        <w:pStyle w:val="BookText"/>
      </w:pPr>
      <w:r>
        <w:rPr>
          <w:rFonts w:ascii="Amiri" w:hAnsi="Amiri" w:eastAsia="Amiri" w:cs="Amiri"/>
          <w:lang w:bidi="ar-SA"/>
          <w:color w:val="111111"/>
          <w:sz w:val="28"/>
          <w:szCs w:val="28"/>
          <w:rtl/>
        </w:rPr>
        <w:t xml:space="preserve">والجُمُد : اسم جبلٍ بعينه. قال امرؤ القيس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الصّوارَ إِذْ تَجَاهَدْن غُدْوَة</w:t>
      </w:r>
    </w:p>
    <w:p>
      <w:pPr>
        <w:pStyle w:val="BookText"/>
      </w:pPr>
      <w:r>
        <w:rPr>
          <w:rFonts w:ascii="Amiri" w:hAnsi="Amiri" w:eastAsia="Amiri" w:cs="Amiri"/>
          <w:lang w:bidi="ar-SA"/>
          <w:color w:val="111111"/>
          <w:sz w:val="28"/>
          <w:szCs w:val="28"/>
          <w:rtl/>
        </w:rPr>
        <w:t xml:space="preserve">على جُمُد جيْلٍ تجول بأجلال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522" w:name="_Toc2023"/>
      <w:r>
        <w:t>الجُمُعَة</w:t>
      </w:r>
      <w:bookmarkEnd w:id="2522"/>
    </w:p>
    <w:p>
      <w:pPr>
        <w:pStyle w:val="BookText"/>
      </w:pPr>
      <w:r>
        <w:rPr>
          <w:rFonts w:ascii="Amiri" w:hAnsi="Amiri" w:eastAsia="Amiri" w:cs="Amiri"/>
          <w:lang w:bidi="ar-SA"/>
          <w:color w:val="111111"/>
          <w:sz w:val="28"/>
          <w:szCs w:val="28"/>
          <w:rtl/>
        </w:rPr>
        <w:t xml:space="preserve">[الجُمُعَة] : يوم الجُمُعة : سمي بذلك لاجتماع الناس ، قال الله تعالى : ( إِذا نُودِيَ لِلصَّلاةِ مِنْ يَوْمِ الْجُمُعَةِ )</w:t>
      </w:r>
      <w:r>
        <w:rPr>
          <w:rStyle w:val="FootnoteReference"/>
        </w:rPr>
        <w:footnoteReference w:id="1151"/>
      </w:r>
      <w:r>
        <w:rPr>
          <w:rFonts w:ascii="Amiri" w:hAnsi="Amiri" w:eastAsia="Amiri" w:cs="Amiri"/>
          <w:lang w:bidi="ar-SA"/>
          <w:color w:val="111111"/>
          <w:sz w:val="28"/>
          <w:szCs w:val="28"/>
          <w:rtl/>
        </w:rPr>
        <w:t xml:space="preserve">وفي الحديث </w:t>
      </w:r>
      <w:r>
        <w:rPr>
          <w:rStyle w:val="FootnoteReference"/>
        </w:rPr>
        <w:footnoteReference w:id="1152"/>
      </w:r>
      <w:r>
        <w:rPr>
          <w:rFonts w:ascii="Amiri" w:hAnsi="Amiri" w:eastAsia="Amiri" w:cs="Amiri"/>
          <w:lang w:bidi="ar-SA"/>
          <w:color w:val="111111"/>
          <w:sz w:val="28"/>
          <w:szCs w:val="28"/>
          <w:rtl/>
        </w:rPr>
        <w:t xml:space="preserve">عن النبي عليه‌السلام : « من</w:t>
      </w:r>
    </w:p>
    <w:p>
      <w:pPr>
        <w:pStyle w:val="BookText"/>
      </w:pPr>
      <w:r>
        <w:rPr>
          <w:rFonts w:ascii="IRNazanin" w:hAnsi="IRNazanin" w:eastAsia="IRNazanin" w:cs="IRNazanin"/>
          <w:lang w:bidi="fa-IR"/>
          <w:color w:val="111111"/>
          <w:sz w:val="28"/>
          <w:szCs w:val="28"/>
          <w:rtl/>
        </w:rPr>
        <w:t xml:space="preserve">[شماره صفحه واقعی : 1159]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21" w:name="pg14428_153534"/>
    <w:bookmarkEnd w:id="421"/>
    <w:p>
      <w:pPr>
        <w:pStyle w:val="BookText"/>
      </w:pPr>
      <w:r>
        <w:rPr>
          <w:rFonts w:ascii="Amiri" w:hAnsi="Amiri" w:eastAsia="Amiri" w:cs="Amiri"/>
          <w:lang w:bidi="ar-SA"/>
          <w:color w:val="111111"/>
          <w:sz w:val="28"/>
          <w:szCs w:val="28"/>
          <w:rtl/>
        </w:rPr>
        <w:t xml:space="preserve">كانَ يؤمنُ بالله واليَوْمِ الآخِر فعليْهِ الجُمُعةَ يوَمَ الجُمُعَةِ إِلا علَى امْرأةٍ أو مَمْلُوك أو صَبِيّ أو مَرِيض ». قال أبو حنيفة وأَصحابه والشافعي : لا تجب الجمعة على العبد ولا على المسافر.</w:t>
      </w:r>
    </w:p>
    <w:p>
      <w:pPr>
        <w:pStyle w:val="BookText"/>
      </w:pPr>
      <w:r>
        <w:rPr>
          <w:rFonts w:ascii="Amiri" w:hAnsi="Amiri" w:eastAsia="Amiri" w:cs="Amiri"/>
          <w:lang w:bidi="ar-SA"/>
          <w:color w:val="111111"/>
          <w:sz w:val="28"/>
          <w:szCs w:val="28"/>
          <w:rtl/>
        </w:rPr>
        <w:t xml:space="preserve">وعن مالك في إِيجابها على العبد روايتان ، وعن داود ومن وافقه : إِذا حضر المسافر موضعاً تعقد فيه الجمعة لزمه حضورها.</w:t>
      </w:r>
    </w:p>
    <w:p>
      <w:pPr>
        <w:pStyle w:val="BookText"/>
      </w:pPr>
      <w:r>
        <w:rPr>
          <w:rFonts w:ascii="Amiri" w:hAnsi="Amiri" w:eastAsia="Amiri" w:cs="Amiri"/>
          <w:lang w:bidi="ar-SA"/>
          <w:color w:val="111111"/>
          <w:sz w:val="28"/>
          <w:szCs w:val="28"/>
          <w:rtl/>
        </w:rPr>
        <w:t xml:space="preserve">واختلفوا في انعقاد الجمعة بغير إِمام ، فقال مالك والشافعي : تنعقد مع عدم الإِمام. وعند أبي حنيفة وأصحابه : لا تنعقد إِلا بإِمام عادلٍ أو جائر. وعن زيد ابن علي وعن أبيه علي بن الحسين : لا تنعقد إِلا بإِمامٍ عادل.</w:t>
      </w:r>
    </w:p>
    <w:p>
      <w:pPr>
        <w:pStyle w:val="BookText"/>
      </w:pPr>
      <w:r>
        <w:rPr>
          <w:rFonts w:ascii="Amiri" w:hAnsi="Amiri" w:eastAsia="Amiri" w:cs="Amiri"/>
          <w:lang w:bidi="ar-SA"/>
          <w:color w:val="111111"/>
          <w:sz w:val="28"/>
          <w:szCs w:val="28"/>
          <w:rtl/>
        </w:rPr>
        <w:t xml:space="preserve">واختلفوا في عدد من تقوم به الجمعة فقال الشافعي : لا تنعقد إِلا بأربعين رجلاً أحراراً بالغين ، وعن ربيعة : لا تنعقد إِلا باثني عشر رجلاً. وقال أبو حنيفة وأصحابه : لا تنعقد إِلا بثلاثة غير الإِمام ، وهو قول الثوري والحسن بن زياد ومن وافقهم. وروي عن أبي يوسف والليث أنها تنعقد باثنين غير الإِمام ، وعن الحسن وداود : تنعقد بواحد مع الإِمام. وعن الحسن بن صالح : يجوز أن يقوم الإِمام وحده بالجمعة.</w:t>
      </w:r>
    </w:p>
    <w:p>
      <w:pPr>
        <w:pStyle w:val="BookText"/>
      </w:pPr>
      <w:r>
        <w:rPr>
          <w:rFonts w:ascii="Amiri" w:hAnsi="Amiri" w:eastAsia="Amiri" w:cs="Amiri"/>
          <w:lang w:bidi="ar-SA"/>
          <w:color w:val="111111"/>
          <w:sz w:val="28"/>
          <w:szCs w:val="28"/>
          <w:rtl/>
        </w:rPr>
        <w:t xml:space="preserve">قال الشافعي ومن وافقه : والخطبتان واجبتان ، قال أبو حنيفة وأصحابه : تجزئ واحدة.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523" w:name="_Toc2024"/>
      <w:r>
        <w:t>أَجْمَع</w:t>
      </w:r>
      <w:bookmarkEnd w:id="2523"/>
    </w:p>
    <w:p>
      <w:pPr>
        <w:pStyle w:val="BookText"/>
      </w:pPr>
      <w:r>
        <w:rPr>
          <w:rFonts w:ascii="Amiri" w:hAnsi="Amiri" w:eastAsia="Amiri" w:cs="Amiri"/>
          <w:lang w:bidi="ar-SA"/>
          <w:color w:val="111111"/>
          <w:sz w:val="28"/>
          <w:szCs w:val="28"/>
          <w:rtl/>
        </w:rPr>
        <w:t xml:space="preserve">[أَجْمَع] : تقول : أخذت حقي أَجْمَع ، وهو توكيد للواحد المذكر. وتقول : رأيت القوم أجمعين ، ومررت بالقوم أجمعين ، وجاءني القوم أجمعون. قال الله تعالى : ( فَسَجَدَ الْمَلائِكَةُ كُلُّهُمْ أَجْمَعُونَ )</w:t>
      </w:r>
      <w:r>
        <w:rPr>
          <w:rStyle w:val="FootnoteReference"/>
        </w:rPr>
        <w:footnoteReference w:id="1153"/>
      </w:r>
      <w:r>
        <w:rPr>
          <w:rFonts w:ascii="Amiri" w:hAnsi="Amiri" w:eastAsia="Amiri" w:cs="Amiri"/>
          <w:lang w:bidi="ar-SA"/>
          <w:color w:val="111111"/>
          <w:sz w:val="28"/>
          <w:szCs w:val="28"/>
          <w:rtl/>
        </w:rPr>
        <w:t xml:space="preserve">قال الخليل وسيبويه : هو توكيد بعد توكيد ، وقال محمد بن يزيد : يعني أنهم</w:t>
      </w:r>
    </w:p>
    <w:p>
      <w:pPr>
        <w:pStyle w:val="BookText"/>
      </w:pPr>
      <w:r>
        <w:rPr>
          <w:rFonts w:ascii="IRNazanin" w:hAnsi="IRNazanin" w:eastAsia="IRNazanin" w:cs="IRNazanin"/>
          <w:lang w:bidi="fa-IR"/>
          <w:color w:val="111111"/>
          <w:sz w:val="28"/>
          <w:szCs w:val="28"/>
          <w:rtl/>
        </w:rPr>
        <w:t xml:space="preserve">[شماره صفحه واقعی : 1160]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22" w:name="pg14428_153535"/>
    <w:bookmarkEnd w:id="422"/>
    <w:p>
      <w:pPr>
        <w:pStyle w:val="BookText"/>
      </w:pPr>
      <w:r>
        <w:rPr>
          <w:rFonts w:ascii="Amiri" w:hAnsi="Amiri" w:eastAsia="Amiri" w:cs="Amiri"/>
          <w:lang w:bidi="ar-SA"/>
          <w:color w:val="111111"/>
          <w:sz w:val="28"/>
          <w:szCs w:val="28"/>
          <w:rtl/>
        </w:rPr>
        <w:t xml:space="preserve">غير متفرقين. قال أبو إِسحاق : هذا خطأ ، ولو كان كما قال لكان منصوباً على الحال.</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524" w:name="_Toc2025"/>
      <w:r>
        <w:t>المَجْمَع</w:t>
      </w:r>
      <w:bookmarkEnd w:id="2524"/>
    </w:p>
    <w:p>
      <w:pPr>
        <w:pStyle w:val="BookText"/>
      </w:pPr>
      <w:r>
        <w:rPr>
          <w:rFonts w:ascii="Amiri" w:hAnsi="Amiri" w:eastAsia="Amiri" w:cs="Amiri"/>
          <w:lang w:bidi="ar-SA"/>
          <w:color w:val="111111"/>
          <w:sz w:val="28"/>
          <w:szCs w:val="28"/>
          <w:rtl/>
        </w:rPr>
        <w:t xml:space="preserve">[المَجْمَع] : الموضع الذي يجتمع فيه الناس. ويقال : مِجْمَعٌ ، بكسر الميم أيضاً ، لغةٌ فيه. وقد يكون المجمع بالفتح الناسَ المجتمعين.</w:t>
      </w:r>
    </w:p>
    <w:p>
      <w:pPr>
        <w:pStyle w:val="BookText"/>
      </w:pPr>
      <w:r>
        <w:rPr>
          <w:rFonts w:ascii="Amiri" w:hAnsi="Amiri" w:eastAsia="Amiri" w:cs="Amiri"/>
          <w:lang w:bidi="ar-SA"/>
          <w:color w:val="111111"/>
          <w:sz w:val="28"/>
          <w:szCs w:val="28"/>
          <w:rtl/>
        </w:rPr>
        <w:t xml:space="preserve">و [ مُفْعَل ] ، بضم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2525" w:name="_Toc2026"/>
      <w:r>
        <w:t>المُجْمَرُ</w:t>
      </w:r>
      <w:bookmarkEnd w:id="2525"/>
    </w:p>
    <w:p>
      <w:pPr>
        <w:pStyle w:val="BookText"/>
      </w:pPr>
      <w:r>
        <w:rPr>
          <w:rFonts w:ascii="Amiri" w:hAnsi="Amiri" w:eastAsia="Amiri" w:cs="Amiri"/>
          <w:lang w:bidi="ar-SA"/>
          <w:color w:val="111111"/>
          <w:sz w:val="28"/>
          <w:szCs w:val="28"/>
          <w:rtl/>
        </w:rPr>
        <w:t xml:space="preserve">[المُجْمَرُ] : حافرٌ مُجْمَرٌ : أي وَقَاحٌ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والمُجَيْمِر ، مصغر : اسم جبل ، عن الجوهري ، مأخوذ من المجمَر بفتح الميم الثانية ، وهو الصُّلْبُ أو من مكسورها ، وهو المجتمع ، قال امرؤ القَيْس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ذُرى رأسِ المُجَيْمِرِ غدوة</w:t>
      </w:r>
    </w:p>
    <w:p>
      <w:pPr>
        <w:pStyle w:val="BookText"/>
      </w:pPr>
      <w:r>
        <w:rPr>
          <w:rFonts w:ascii="Amiri" w:hAnsi="Amiri" w:eastAsia="Amiri" w:cs="Amiri"/>
          <w:lang w:bidi="ar-SA"/>
          <w:color w:val="111111"/>
          <w:sz w:val="28"/>
          <w:szCs w:val="28"/>
          <w:rtl/>
        </w:rPr>
        <w:t xml:space="preserve">من السَّيْل والغثاء فَلْكةُ مغزلِ)</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والمُجْمَر : لغةُ في المِجْمَر ، قال على هذه اللغة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تَصْطَلِي الدَّهْرَ إِلا مُجْمَراً أرجاً</w:t>
      </w:r>
    </w:p>
    <w:p>
      <w:pPr>
        <w:pStyle w:val="BookText"/>
      </w:pPr>
      <w:r>
        <w:rPr>
          <w:rFonts w:ascii="Amiri" w:hAnsi="Amiri" w:eastAsia="Amiri" w:cs="Amiri"/>
          <w:lang w:bidi="ar-SA"/>
          <w:color w:val="111111"/>
          <w:sz w:val="28"/>
          <w:szCs w:val="28"/>
          <w:rtl/>
        </w:rPr>
        <w:t xml:space="preserve">قد كسّرتْ من يَلَنْجُوجٍ له وَقصا</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2526" w:name="_Toc2027"/>
      <w:r>
        <w:t>المِجْمَر</w:t>
      </w:r>
      <w:bookmarkEnd w:id="2526"/>
    </w:p>
    <w:p>
      <w:pPr>
        <w:pStyle w:val="BookText"/>
      </w:pPr>
      <w:r>
        <w:rPr>
          <w:rFonts w:ascii="Amiri" w:hAnsi="Amiri" w:eastAsia="Amiri" w:cs="Amiri"/>
          <w:lang w:bidi="ar-SA"/>
          <w:color w:val="111111"/>
          <w:sz w:val="28"/>
          <w:szCs w:val="28"/>
          <w:rtl/>
        </w:rPr>
        <w:t xml:space="preserve">[المِجْمَر] : الذي تُدخن به الثياب.</w:t>
      </w:r>
    </w:p>
    <w:p>
      <w:pPr>
        <w:pStyle w:val="BookText"/>
      </w:pPr>
      <w:r>
        <w:rPr>
          <w:rFonts w:ascii="IRNazanin" w:hAnsi="IRNazanin" w:eastAsia="IRNazanin" w:cs="IRNazanin"/>
          <w:lang w:bidi="fa-IR"/>
          <w:color w:val="111111"/>
          <w:sz w:val="28"/>
          <w:szCs w:val="28"/>
          <w:rtl/>
        </w:rPr>
        <w:t xml:space="preserve">[شماره صفحه واقعی : 1161]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23" w:name="pg14428_153536"/>
    <w:bookmarkEnd w:id="423"/>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527" w:name="_Toc2028"/>
      <w:r>
        <w:t>الجُمَّل</w:t>
      </w:r>
      <w:bookmarkEnd w:id="2527"/>
    </w:p>
    <w:p>
      <w:pPr>
        <w:pStyle w:val="BookText"/>
      </w:pPr>
      <w:r>
        <w:rPr>
          <w:rFonts w:ascii="Amiri" w:hAnsi="Amiri" w:eastAsia="Amiri" w:cs="Amiri"/>
          <w:lang w:bidi="ar-SA"/>
          <w:color w:val="111111"/>
          <w:sz w:val="28"/>
          <w:szCs w:val="28"/>
          <w:rtl/>
        </w:rPr>
        <w:t xml:space="preserve">[الجُمَّل] : القَلْس الغليظ ، وهو حبل السفينة وقرأ سعيد بن جبير : حَتَّى يَلِجَ الْجُمَّلُ فِي سَمِّ الْخِياط </w:t>
      </w:r>
      <w:r>
        <w:rPr>
          <w:rStyle w:val="FootnoteReference"/>
        </w:rPr>
        <w:footnoteReference w:id="1158"/>
      </w:r>
      <w:r>
        <w:rPr>
          <w:rFonts w:ascii="Amiri" w:hAnsi="Amiri" w:eastAsia="Amiri" w:cs="Amiri"/>
          <w:lang w:bidi="ar-SA"/>
          <w:color w:val="111111"/>
          <w:sz w:val="28"/>
          <w:szCs w:val="28"/>
          <w:rtl/>
        </w:rPr>
        <w:t xml:space="preserve">ويروى أنها إِحدى قراءتي ابن عباس. يعني حبل السفينة.</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2528" w:name="_Toc2029"/>
      <w:r>
        <w:t>الجَمَّازُ</w:t>
      </w:r>
      <w:bookmarkEnd w:id="2528"/>
    </w:p>
    <w:p>
      <w:pPr>
        <w:pStyle w:val="BookText"/>
      </w:pPr>
      <w:r>
        <w:rPr>
          <w:rFonts w:ascii="Amiri" w:hAnsi="Amiri" w:eastAsia="Amiri" w:cs="Amiri"/>
          <w:lang w:bidi="ar-SA"/>
          <w:color w:val="111111"/>
          <w:sz w:val="28"/>
          <w:szCs w:val="28"/>
          <w:rtl/>
        </w:rPr>
        <w:t xml:space="preserve">[الجَمَّازُ] : بالزاي : السريع العَدْو.</w:t>
      </w:r>
    </w:p>
    <w:p>
      <w:pPr>
        <w:pStyle w:val="BookText"/>
      </w:pPr>
      <w:r>
        <w:rPr>
          <w:rFonts w:ascii="IRNazanin" w:hAnsi="IRNazanin" w:eastAsia="IRNazanin" w:cs="IRNazanin"/>
          <w:lang w:bidi="fa-IR"/>
          <w:color w:val="111111"/>
          <w:sz w:val="28"/>
          <w:szCs w:val="28"/>
          <w:rtl/>
        </w:rPr>
        <w:t xml:space="preserve">ل</w:t>
      </w:r>
    </w:p>
    <w:p>
      <w:pPr>
        <w:pStyle w:val="Heading5"/>
      </w:pPr>
      <w:bookmarkStart w:id="2529" w:name="_Toc2030"/>
      <w:r>
        <w:t>الجَمَّالُ</w:t>
      </w:r>
      <w:bookmarkEnd w:id="2529"/>
    </w:p>
    <w:p>
      <w:pPr>
        <w:pStyle w:val="BookText"/>
      </w:pPr>
      <w:r>
        <w:rPr>
          <w:rFonts w:ascii="Amiri" w:hAnsi="Amiri" w:eastAsia="Amiri" w:cs="Amiri"/>
          <w:lang w:bidi="ar-SA"/>
          <w:color w:val="111111"/>
          <w:sz w:val="28"/>
          <w:szCs w:val="28"/>
          <w:rtl/>
        </w:rPr>
        <w:t xml:space="preserve">[الجَمَّالُ] : صاحب الجمل.</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ز</w:t>
      </w:r>
    </w:p>
    <w:p>
      <w:pPr>
        <w:pStyle w:val="Heading5"/>
      </w:pPr>
      <w:bookmarkStart w:id="2530" w:name="_Toc2031"/>
      <w:r>
        <w:t>الجَمّازة</w:t>
      </w:r>
      <w:bookmarkEnd w:id="2530"/>
    </w:p>
    <w:p>
      <w:pPr>
        <w:pStyle w:val="BookText"/>
      </w:pPr>
      <w:r>
        <w:rPr>
          <w:rFonts w:ascii="Amiri" w:hAnsi="Amiri" w:eastAsia="Amiri" w:cs="Amiri"/>
          <w:lang w:bidi="ar-SA"/>
          <w:color w:val="111111"/>
          <w:sz w:val="28"/>
          <w:szCs w:val="28"/>
          <w:rtl/>
        </w:rPr>
        <w:t xml:space="preserve">[الجَمّازة] ، بالزاي : الناقة السريعة العدو.</w:t>
      </w:r>
    </w:p>
    <w:p>
      <w:pPr>
        <w:pStyle w:val="BookText"/>
      </w:pPr>
      <w:r>
        <w:rPr>
          <w:rFonts w:ascii="Amiri" w:hAnsi="Amiri" w:eastAsia="Amiri" w:cs="Amiri"/>
          <w:lang w:bidi="ar-SA"/>
          <w:color w:val="111111"/>
          <w:sz w:val="28"/>
          <w:szCs w:val="28"/>
          <w:rtl/>
        </w:rPr>
        <w:t xml:space="preserve">والجَمّازة : القَيْنَة التي تسقي الشَّرْب ، سميت بذلك لسرعة عَدْوِها إِليهم بالكأس.</w:t>
      </w:r>
    </w:p>
    <w:p>
      <w:pPr>
        <w:pStyle w:val="BookText"/>
      </w:pPr>
      <w:r>
        <w:rPr>
          <w:rFonts w:ascii="IRNazanin" w:hAnsi="IRNazanin" w:eastAsia="IRNazanin" w:cs="IRNazanin"/>
          <w:lang w:bidi="fa-IR"/>
          <w:color w:val="111111"/>
          <w:sz w:val="28"/>
          <w:szCs w:val="28"/>
          <w:rtl/>
        </w:rPr>
        <w:t xml:space="preserve">ل</w:t>
      </w:r>
    </w:p>
    <w:p>
      <w:pPr>
        <w:pStyle w:val="Heading5"/>
      </w:pPr>
      <w:bookmarkStart w:id="2531" w:name="_Toc2032"/>
      <w:r>
        <w:t>الجَمّالة</w:t>
      </w:r>
      <w:bookmarkEnd w:id="2531"/>
    </w:p>
    <w:p>
      <w:pPr>
        <w:pStyle w:val="BookText"/>
      </w:pPr>
      <w:r>
        <w:rPr>
          <w:rFonts w:ascii="Amiri" w:hAnsi="Amiri" w:eastAsia="Amiri" w:cs="Amiri"/>
          <w:lang w:bidi="ar-SA"/>
          <w:color w:val="111111"/>
          <w:sz w:val="28"/>
          <w:szCs w:val="28"/>
          <w:rtl/>
        </w:rPr>
        <w:t xml:space="preserve">[الجَمّالة] : أصحاب الجمال.</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532" w:name="_Toc2033"/>
      <w:r>
        <w:t>الجُمّاح</w:t>
      </w:r>
      <w:bookmarkEnd w:id="2532"/>
    </w:p>
    <w:p>
      <w:pPr>
        <w:pStyle w:val="BookText"/>
      </w:pPr>
      <w:r>
        <w:rPr>
          <w:rFonts w:ascii="Amiri" w:hAnsi="Amiri" w:eastAsia="Amiri" w:cs="Amiri"/>
          <w:lang w:bidi="ar-SA"/>
          <w:color w:val="111111"/>
          <w:sz w:val="28"/>
          <w:szCs w:val="28"/>
          <w:rtl/>
        </w:rPr>
        <w:t xml:space="preserve">[الجُمّاح] : سهمٌ يُجعل على رأسه طين كالبندقة ، يرمي به الصبيان. قال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يُبْلِغَنَّهُمْ إِلى الصَّبَاحْ ] </w:t>
      </w:r>
      <w:r>
        <w:rPr>
          <w:rStyle w:val="FootnoteReference"/>
        </w:rPr>
        <w:footnoteReference w:id="1160"/>
      </w:r>
    </w:p>
    <w:p>
      <w:pPr>
        <w:pStyle w:val="BookText"/>
      </w:pPr>
      <w:r>
        <w:rPr>
          <w:rFonts w:ascii="Amiri" w:hAnsi="Amiri" w:eastAsia="Amiri" w:cs="Amiri"/>
          <w:lang w:bidi="ar-SA"/>
          <w:color w:val="111111"/>
          <w:sz w:val="28"/>
          <w:szCs w:val="28"/>
          <w:rtl/>
        </w:rPr>
        <w:t xml:space="preserve">هِقْلٌ كأن رأسَهُ جُماحْ</w:t>
      </w:r>
    </w:p>
    <w:p>
      <w:pPr>
        <w:pStyle w:val="BookText"/>
      </w:pPr>
      <w:r>
        <w:rPr>
          <w:rFonts w:ascii="IRNazanin" w:hAnsi="IRNazanin" w:eastAsia="IRNazanin" w:cs="IRNazanin"/>
          <w:lang w:bidi="fa-IR"/>
          <w:color w:val="111111"/>
          <w:sz w:val="28"/>
          <w:szCs w:val="28"/>
          <w:rtl/>
        </w:rPr>
        <w:t xml:space="preserve">[شماره صفحه واقعی : 1162]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24" w:name="pg14428_153537"/>
    <w:bookmarkEnd w:id="424"/>
    <w:p>
      <w:pPr>
        <w:pStyle w:val="BookText"/>
      </w:pPr>
      <w:r>
        <w:rPr>
          <w:rFonts w:ascii="IRNazanin" w:hAnsi="IRNazanin" w:eastAsia="IRNazanin" w:cs="IRNazanin"/>
          <w:lang w:bidi="fa-IR"/>
          <w:color w:val="111111"/>
          <w:sz w:val="28"/>
          <w:szCs w:val="28"/>
          <w:rtl/>
        </w:rPr>
        <w:t xml:space="preserve">ز</w:t>
      </w:r>
    </w:p>
    <w:p>
      <w:pPr>
        <w:pStyle w:val="Heading5"/>
      </w:pPr>
      <w:bookmarkStart w:id="2533" w:name="_Toc2034"/>
      <w:r>
        <w:t>الجُمّاز</w:t>
      </w:r>
      <w:bookmarkEnd w:id="2533"/>
    </w:p>
    <w:p>
      <w:pPr>
        <w:pStyle w:val="BookText"/>
      </w:pPr>
      <w:r>
        <w:rPr>
          <w:rFonts w:ascii="Amiri" w:hAnsi="Amiri" w:eastAsia="Amiri" w:cs="Amiri"/>
          <w:lang w:bidi="ar-SA"/>
          <w:color w:val="111111"/>
          <w:sz w:val="28"/>
          <w:szCs w:val="28"/>
          <w:rtl/>
        </w:rPr>
        <w:t xml:space="preserve">[الجُمّاز] : شحم النخل الذي في جوفه.</w:t>
      </w:r>
    </w:p>
    <w:p>
      <w:pPr>
        <w:pStyle w:val="BookText"/>
      </w:pPr>
      <w:r>
        <w:rPr>
          <w:rFonts w:ascii="IRNazanin" w:hAnsi="IRNazanin" w:eastAsia="IRNazanin" w:cs="IRNazanin"/>
          <w:lang w:bidi="fa-IR"/>
          <w:color w:val="111111"/>
          <w:sz w:val="28"/>
          <w:szCs w:val="28"/>
          <w:rtl/>
        </w:rPr>
        <w:t xml:space="preserve">ع</w:t>
      </w:r>
    </w:p>
    <w:p>
      <w:pPr>
        <w:pStyle w:val="Heading5"/>
      </w:pPr>
      <w:bookmarkStart w:id="2534" w:name="_Toc2035"/>
      <w:r>
        <w:t>الجُمَّاع</w:t>
      </w:r>
      <w:bookmarkEnd w:id="2534"/>
    </w:p>
    <w:p>
      <w:pPr>
        <w:pStyle w:val="BookText"/>
      </w:pPr>
      <w:r>
        <w:rPr>
          <w:rFonts w:ascii="Amiri" w:hAnsi="Amiri" w:eastAsia="Amiri" w:cs="Amiri"/>
          <w:lang w:bidi="ar-SA"/>
          <w:color w:val="111111"/>
          <w:sz w:val="28"/>
          <w:szCs w:val="28"/>
          <w:rtl/>
        </w:rPr>
        <w:t xml:space="preserve">[الجُمَّاع] : الأخلاط من قبائل شتى.</w:t>
      </w:r>
    </w:p>
    <w:p>
      <w:pPr>
        <w:pStyle w:val="BookText"/>
      </w:pPr>
      <w:r>
        <w:rPr>
          <w:rFonts w:ascii="Amiri" w:hAnsi="Amiri" w:eastAsia="Amiri" w:cs="Amiri"/>
          <w:lang w:bidi="ar-SA"/>
          <w:color w:val="111111"/>
          <w:sz w:val="28"/>
          <w:szCs w:val="28"/>
          <w:rtl/>
        </w:rPr>
        <w:t xml:space="preserve">قال : أبو قيس بن الأسلت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تَجَلَّتْ وَلَنا غَايَةٌ</w:t>
      </w:r>
    </w:p>
    <w:p>
      <w:pPr>
        <w:pStyle w:val="BookText"/>
      </w:pPr>
      <w:r>
        <w:rPr>
          <w:rFonts w:ascii="Amiri" w:hAnsi="Amiri" w:eastAsia="Amiri" w:cs="Amiri"/>
          <w:lang w:bidi="ar-SA"/>
          <w:color w:val="111111"/>
          <w:sz w:val="28"/>
          <w:szCs w:val="28"/>
          <w:rtl/>
        </w:rPr>
        <w:t xml:space="preserve">من بَيْنِ جَمْعٍ غَيْرِ جُمّاع</w:t>
      </w:r>
    </w:p>
    <w:p>
      <w:pPr>
        <w:pStyle w:val="BookText"/>
      </w:pPr>
      <w:r>
        <w:rPr>
          <w:rFonts w:ascii="IRNazanin" w:hAnsi="IRNazanin" w:eastAsia="IRNazanin" w:cs="IRNazanin"/>
          <w:lang w:bidi="fa-IR"/>
          <w:color w:val="111111"/>
          <w:sz w:val="28"/>
          <w:szCs w:val="28"/>
          <w:rtl/>
        </w:rPr>
        <w:t xml:space="preserve">ل</w:t>
      </w:r>
    </w:p>
    <w:p>
      <w:pPr>
        <w:pStyle w:val="Heading5"/>
      </w:pPr>
      <w:bookmarkStart w:id="2535" w:name="_Toc2036"/>
      <w:r>
        <w:t>الجُمّال</w:t>
      </w:r>
      <w:bookmarkEnd w:id="2535"/>
    </w:p>
    <w:p>
      <w:pPr>
        <w:pStyle w:val="BookText"/>
      </w:pPr>
      <w:r>
        <w:rPr>
          <w:rFonts w:ascii="Amiri" w:hAnsi="Amiri" w:eastAsia="Amiri" w:cs="Amiri"/>
          <w:lang w:bidi="ar-SA"/>
          <w:color w:val="111111"/>
          <w:sz w:val="28"/>
          <w:szCs w:val="28"/>
          <w:rtl/>
        </w:rPr>
        <w:t xml:space="preserve">[الجُمّال] : أجمل من الجميل.</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2536" w:name="_Toc2037"/>
      <w:r>
        <w:t>الجُمّاحة</w:t>
      </w:r>
      <w:bookmarkEnd w:id="2536"/>
    </w:p>
    <w:p>
      <w:pPr>
        <w:pStyle w:val="BookText"/>
      </w:pPr>
      <w:r>
        <w:rPr>
          <w:rFonts w:ascii="Amiri" w:hAnsi="Amiri" w:eastAsia="Amiri" w:cs="Amiri"/>
          <w:lang w:bidi="ar-SA"/>
          <w:color w:val="111111"/>
          <w:sz w:val="28"/>
          <w:szCs w:val="28"/>
          <w:rtl/>
        </w:rPr>
        <w:t xml:space="preserve">[الجُمّاحة] : يقال : الجُمّاحة واحدة الجماميح ، وهي التي على رؤوس الصِّلِيّان ونحوه ، كالسنبل.</w:t>
      </w:r>
    </w:p>
    <w:p>
      <w:pPr>
        <w:pStyle w:val="BookText"/>
      </w:pPr>
      <w:r>
        <w:rPr>
          <w:rFonts w:ascii="Amiri" w:hAnsi="Amiri" w:eastAsia="Amiri" w:cs="Amiri"/>
          <w:lang w:bidi="ar-SA"/>
          <w:color w:val="111111"/>
          <w:sz w:val="28"/>
          <w:szCs w:val="28"/>
          <w:rtl/>
        </w:rPr>
        <w:t xml:space="preserve">فُعَّيْل ، بضم الفاء وفتح العين</w:t>
      </w:r>
    </w:p>
    <w:p>
      <w:pPr>
        <w:pStyle w:val="BookText"/>
      </w:pPr>
      <w:r>
        <w:rPr>
          <w:rFonts w:ascii="IRNazanin" w:hAnsi="IRNazanin" w:eastAsia="IRNazanin" w:cs="IRNazanin"/>
          <w:lang w:bidi="fa-IR"/>
          <w:color w:val="111111"/>
          <w:sz w:val="28"/>
          <w:szCs w:val="28"/>
          <w:rtl/>
        </w:rPr>
        <w:t xml:space="preserve">ز</w:t>
      </w:r>
    </w:p>
    <w:p>
      <w:pPr>
        <w:pStyle w:val="Heading5"/>
      </w:pPr>
      <w:bookmarkStart w:id="2537" w:name="_Toc2038"/>
      <w:r>
        <w:t>الجُمَّيز</w:t>
      </w:r>
      <w:bookmarkEnd w:id="2537"/>
    </w:p>
    <w:p>
      <w:pPr>
        <w:pStyle w:val="BookText"/>
      </w:pPr>
      <w:r>
        <w:rPr>
          <w:rFonts w:ascii="Amiri" w:hAnsi="Amiri" w:eastAsia="Amiri" w:cs="Amiri"/>
          <w:lang w:bidi="ar-SA"/>
          <w:color w:val="111111"/>
          <w:sz w:val="28"/>
          <w:szCs w:val="28"/>
          <w:rtl/>
        </w:rPr>
        <w:t xml:space="preserve">[الجُمَّيز] ، بالزاي : شجرة كالتين له حَمْلٌ أسود وأصفر ، ووَرَقُهُ أصغر من ورق التين. وبعضهم يسميه التين ، وبعضهم يسميه التين الذكر.</w:t>
      </w:r>
    </w:p>
    <w:p>
      <w:pPr>
        <w:pStyle w:val="BookText"/>
      </w:pPr>
      <w:r>
        <w:rPr>
          <w:rFonts w:ascii="Amiri" w:hAnsi="Amiri" w:eastAsia="Amiri" w:cs="Amiri"/>
          <w:lang w:bidi="ar-SA"/>
          <w:color w:val="111111"/>
          <w:sz w:val="28"/>
          <w:szCs w:val="28"/>
          <w:rtl/>
        </w:rPr>
        <w:t xml:space="preserve">ويقال : الجُمَّيْزَى ، بزيادة ألف أيضاً ، لغتان.</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ع</w:t>
      </w:r>
    </w:p>
    <w:p>
      <w:pPr>
        <w:pStyle w:val="Heading5"/>
      </w:pPr>
      <w:bookmarkStart w:id="2538" w:name="_Toc2039"/>
      <w:r>
        <w:t>الجامع</w:t>
      </w:r>
      <w:bookmarkEnd w:id="2538"/>
    </w:p>
    <w:p>
      <w:pPr>
        <w:pStyle w:val="BookText"/>
      </w:pPr>
      <w:r>
        <w:rPr>
          <w:rFonts w:ascii="Amiri" w:hAnsi="Amiri" w:eastAsia="Amiri" w:cs="Amiri"/>
          <w:lang w:bidi="ar-SA"/>
          <w:color w:val="111111"/>
          <w:sz w:val="28"/>
          <w:szCs w:val="28"/>
          <w:rtl/>
        </w:rPr>
        <w:t xml:space="preserve">[الجامع] : المسجد الجامع : الذي يجتمع فيه الناس ، وتقام فيه الجمعة. قال الخليل : ولا يقال مسجد الجامع لأنه لا يضاف الاسم إِلى نعته ، ويضاف إِلى نعت غيره ، كقولك : دار الحاسب ودواة الكاتب. قال</w:t>
      </w:r>
    </w:p>
    <w:p>
      <w:pPr>
        <w:pStyle w:val="BookText"/>
      </w:pPr>
      <w:r>
        <w:rPr>
          <w:rFonts w:ascii="IRNazanin" w:hAnsi="IRNazanin" w:eastAsia="IRNazanin" w:cs="IRNazanin"/>
          <w:lang w:bidi="fa-IR"/>
          <w:color w:val="111111"/>
          <w:sz w:val="28"/>
          <w:szCs w:val="28"/>
          <w:rtl/>
        </w:rPr>
        <w:t xml:space="preserve">[شماره صفحه واقعی : 1163]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25" w:name="pg14428_153538"/>
    <w:bookmarkEnd w:id="425"/>
    <w:p>
      <w:pPr>
        <w:pStyle w:val="BookText"/>
      </w:pPr>
      <w:r>
        <w:rPr>
          <w:rFonts w:ascii="Amiri" w:hAnsi="Amiri" w:eastAsia="Amiri" w:cs="Amiri"/>
          <w:lang w:bidi="ar-SA"/>
          <w:color w:val="111111"/>
          <w:sz w:val="28"/>
          <w:szCs w:val="28"/>
          <w:rtl/>
        </w:rPr>
        <w:t xml:space="preserve">أبو بكر : يجوز مسجد الجامع ، بالإِضافة ؛ وإِنما الجامع يوم الجمعة أو الصلاةُ الجامع ، كما يقال : طامثٌ وطالقٌ.</w:t>
      </w:r>
    </w:p>
    <w:p>
      <w:pPr>
        <w:pStyle w:val="BookText"/>
      </w:pPr>
      <w:r>
        <w:rPr>
          <w:rFonts w:ascii="IRNazanin" w:hAnsi="IRNazanin" w:eastAsia="IRNazanin" w:cs="IRNazanin"/>
          <w:lang w:bidi="fa-IR"/>
          <w:color w:val="111111"/>
          <w:sz w:val="28"/>
          <w:szCs w:val="28"/>
          <w:rtl/>
        </w:rPr>
        <w:t xml:space="preserve">ل</w:t>
      </w:r>
    </w:p>
    <w:p>
      <w:pPr>
        <w:pStyle w:val="Heading5"/>
      </w:pPr>
      <w:bookmarkStart w:id="2539" w:name="_Toc2040"/>
      <w:r>
        <w:t>الجامل</w:t>
      </w:r>
      <w:bookmarkEnd w:id="2539"/>
    </w:p>
    <w:p>
      <w:pPr>
        <w:pStyle w:val="BookText"/>
      </w:pPr>
      <w:r>
        <w:rPr>
          <w:rFonts w:ascii="Amiri" w:hAnsi="Amiri" w:eastAsia="Amiri" w:cs="Amiri"/>
          <w:lang w:bidi="ar-SA"/>
          <w:color w:val="111111"/>
          <w:sz w:val="28"/>
          <w:szCs w:val="28"/>
          <w:rtl/>
        </w:rPr>
        <w:t xml:space="preserve">[الجامل] : القطيع من الإِبل مع رُعاته وأربابه. قال :</w:t>
      </w:r>
    </w:p>
    <w:p>
      <w:pPr>
        <w:pStyle w:val="BookText"/>
      </w:pPr>
      <w:r>
        <w:rPr>
          <w:rFonts w:ascii="Amiri" w:hAnsi="Amiri" w:eastAsia="Amiri" w:cs="Amiri"/>
          <w:lang w:bidi="ar-SA"/>
          <w:color w:val="111111"/>
          <w:sz w:val="28"/>
          <w:szCs w:val="28"/>
          <w:rtl/>
        </w:rPr>
        <w:t xml:space="preserve">عَفَا بعدَ عَهْدِ الحيِّ منهُمْ وقد يُرى</w:t>
      </w:r>
    </w:p>
    <w:p>
      <w:pPr>
        <w:pStyle w:val="BookText"/>
      </w:pPr>
      <w:r>
        <w:rPr>
          <w:rFonts w:ascii="Amiri" w:hAnsi="Amiri" w:eastAsia="Amiri" w:cs="Amiri"/>
          <w:lang w:bidi="ar-SA"/>
          <w:color w:val="111111"/>
          <w:sz w:val="28"/>
          <w:szCs w:val="28"/>
          <w:rtl/>
        </w:rPr>
        <w:t xml:space="preserve">به دَعْسُ آثارٍ ومَبْرَكُ جامِلِ</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2540" w:name="_Toc2041"/>
      <w:r>
        <w:t>الجامسة</w:t>
      </w:r>
      <w:bookmarkEnd w:id="2540"/>
    </w:p>
    <w:p>
      <w:pPr>
        <w:pStyle w:val="BookText"/>
      </w:pPr>
      <w:r>
        <w:rPr>
          <w:rFonts w:ascii="Amiri" w:hAnsi="Amiri" w:eastAsia="Amiri" w:cs="Amiri"/>
          <w:lang w:bidi="ar-SA"/>
          <w:color w:val="111111"/>
          <w:sz w:val="28"/>
          <w:szCs w:val="28"/>
          <w:rtl/>
        </w:rPr>
        <w:t xml:space="preserve">[الجامسة] : يقال : صخرةٌ جامسة : أي يابسة.</w:t>
      </w:r>
    </w:p>
    <w:p>
      <w:pPr>
        <w:pStyle w:val="BookText"/>
      </w:pPr>
      <w:r>
        <w:rPr>
          <w:rFonts w:ascii="IRNazanin" w:hAnsi="IRNazanin" w:eastAsia="IRNazanin" w:cs="IRNazanin"/>
          <w:lang w:bidi="fa-IR"/>
          <w:color w:val="111111"/>
          <w:sz w:val="28"/>
          <w:szCs w:val="28"/>
          <w:rtl/>
        </w:rPr>
        <w:t xml:space="preserve">ع</w:t>
      </w:r>
    </w:p>
    <w:p>
      <w:pPr>
        <w:pStyle w:val="Heading5"/>
      </w:pPr>
      <w:bookmarkStart w:id="2541" w:name="_Toc2042"/>
      <w:r>
        <w:t>الجامعة</w:t>
      </w:r>
      <w:bookmarkEnd w:id="2541"/>
    </w:p>
    <w:p>
      <w:pPr>
        <w:pStyle w:val="BookText"/>
      </w:pPr>
      <w:r>
        <w:rPr>
          <w:rFonts w:ascii="Amiri" w:hAnsi="Amiri" w:eastAsia="Amiri" w:cs="Amiri"/>
          <w:lang w:bidi="ar-SA"/>
          <w:color w:val="111111"/>
          <w:sz w:val="28"/>
          <w:szCs w:val="28"/>
          <w:rtl/>
        </w:rPr>
        <w:t xml:space="preserve">[الجامعة] : قِدْرٌ جامعة : أي عظيمة.</w:t>
      </w:r>
    </w:p>
    <w:p>
      <w:pPr>
        <w:pStyle w:val="BookText"/>
      </w:pPr>
      <w:r>
        <w:rPr>
          <w:rFonts w:ascii="Amiri" w:hAnsi="Amiri" w:eastAsia="Amiri" w:cs="Amiri"/>
          <w:lang w:bidi="ar-SA"/>
          <w:color w:val="111111"/>
          <w:sz w:val="28"/>
          <w:szCs w:val="28"/>
          <w:rtl/>
        </w:rPr>
        <w:t xml:space="preserve">والجامعة : الغُلّ ، قال النابغة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أمرٌ لم أكن لأقولَه</w:t>
      </w:r>
    </w:p>
    <w:p>
      <w:pPr>
        <w:pStyle w:val="BookText"/>
      </w:pPr>
      <w:r>
        <w:rPr>
          <w:rFonts w:ascii="Amiri" w:hAnsi="Amiri" w:eastAsia="Amiri" w:cs="Amiri"/>
          <w:lang w:bidi="ar-SA"/>
          <w:color w:val="111111"/>
          <w:sz w:val="28"/>
          <w:szCs w:val="28"/>
          <w:rtl/>
        </w:rPr>
        <w:t xml:space="preserve">ولو كُبِّلَتْ في ساعديَ الجوامعُ</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ز</w:t>
      </w:r>
    </w:p>
    <w:p>
      <w:pPr>
        <w:pStyle w:val="Heading5"/>
      </w:pPr>
      <w:bookmarkStart w:id="2542" w:name="_Toc2043"/>
      <w:r>
        <w:t>الجاموز</w:t>
      </w:r>
      <w:bookmarkEnd w:id="2542"/>
    </w:p>
    <w:p>
      <w:pPr>
        <w:pStyle w:val="BookText"/>
      </w:pPr>
      <w:r>
        <w:rPr>
          <w:rFonts w:ascii="IRNazanin" w:hAnsi="IRNazanin" w:eastAsia="IRNazanin" w:cs="IRNazanin"/>
          <w:lang w:bidi="fa-IR"/>
          <w:color w:val="111111"/>
          <w:sz w:val="28"/>
          <w:szCs w:val="28"/>
          <w:rtl/>
        </w:rPr>
        <w:t xml:space="preserve">[الجاموز] : قال بعضهم : الجاموز : جُمّاز النخل ، وهو شحمه.</w:t>
      </w:r>
    </w:p>
    <w:p>
      <w:pPr>
        <w:pStyle w:val="BookText"/>
      </w:pPr>
      <w:r>
        <w:rPr>
          <w:rFonts w:ascii="IRNazanin" w:hAnsi="IRNazanin" w:eastAsia="IRNazanin" w:cs="IRNazanin"/>
          <w:lang w:bidi="fa-IR"/>
          <w:color w:val="111111"/>
          <w:sz w:val="28"/>
          <w:szCs w:val="28"/>
          <w:rtl/>
        </w:rPr>
        <w:t xml:space="preserve">س</w:t>
      </w:r>
    </w:p>
    <w:p>
      <w:pPr>
        <w:pStyle w:val="Heading5"/>
      </w:pPr>
      <w:bookmarkStart w:id="2543" w:name="_Toc2044"/>
      <w:r>
        <w:t>الجاموس</w:t>
      </w:r>
      <w:bookmarkEnd w:id="2543"/>
    </w:p>
    <w:p>
      <w:pPr>
        <w:pStyle w:val="BookText"/>
      </w:pPr>
      <w:r>
        <w:rPr>
          <w:rFonts w:ascii="IRNazanin" w:hAnsi="IRNazanin" w:eastAsia="IRNazanin" w:cs="IRNazanin"/>
          <w:lang w:bidi="fa-IR"/>
          <w:color w:val="111111"/>
          <w:sz w:val="28"/>
          <w:szCs w:val="28"/>
          <w:rtl/>
        </w:rPr>
        <w:t xml:space="preserve">[الجاموس] معروف </w:t>
      </w:r>
      <w:r>
        <w:rPr>
          <w:rStyle w:val="FootnoteReference"/>
        </w:rPr>
        <w:footnoteReference w:id="1163"/>
      </w:r>
      <w:r>
        <w:rPr>
          <w:rFonts w:ascii="Amiri" w:hAnsi="Amiri" w:eastAsia="Amiri" w:cs="Amiri"/>
          <w:lang w:bidi="ar-SA"/>
          <w:color w:val="111111"/>
          <w:sz w:val="28"/>
          <w:szCs w:val="28"/>
          <w:rtl/>
        </w:rPr>
        <w:t xml:space="preserve">. ويقال : هو دخيل.</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[شماره صفحه واقعی : 1164]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26" w:name="pg14428_153539"/>
    <w:bookmarkEnd w:id="426"/>
    <w:p>
      <w:pPr>
        <w:pStyle w:val="BookText"/>
      </w:pPr>
      <w:r>
        <w:rPr>
          <w:rFonts w:ascii="IRNazanin" w:hAnsi="IRNazanin" w:eastAsia="IRNazanin" w:cs="IRNazanin"/>
          <w:lang w:bidi="fa-IR"/>
          <w:color w:val="111111"/>
          <w:sz w:val="28"/>
          <w:szCs w:val="28"/>
          <w:rtl/>
        </w:rPr>
        <w:t xml:space="preserve">د</w:t>
      </w:r>
    </w:p>
    <w:p>
      <w:pPr>
        <w:pStyle w:val="Heading5"/>
      </w:pPr>
      <w:bookmarkStart w:id="2544" w:name="_Toc2045"/>
      <w:r>
        <w:t>الجَمَاد</w:t>
      </w:r>
      <w:bookmarkEnd w:id="2544"/>
    </w:p>
    <w:p>
      <w:pPr>
        <w:pStyle w:val="BookText"/>
      </w:pPr>
      <w:r>
        <w:rPr>
          <w:rFonts w:ascii="Amiri" w:hAnsi="Amiri" w:eastAsia="Amiri" w:cs="Amiri"/>
          <w:lang w:bidi="ar-SA"/>
          <w:color w:val="111111"/>
          <w:sz w:val="28"/>
          <w:szCs w:val="28"/>
          <w:rtl/>
        </w:rPr>
        <w:t xml:space="preserve">[الجَمَاد] : سنةٌ جمَاد : قليلة المطر.</w:t>
      </w:r>
    </w:p>
    <w:p>
      <w:pPr>
        <w:pStyle w:val="BookText"/>
      </w:pPr>
      <w:r>
        <w:rPr>
          <w:rFonts w:ascii="Amiri" w:hAnsi="Amiri" w:eastAsia="Amiri" w:cs="Amiri"/>
          <w:lang w:bidi="ar-SA"/>
          <w:color w:val="111111"/>
          <w:sz w:val="28"/>
          <w:szCs w:val="28"/>
          <w:rtl/>
        </w:rPr>
        <w:t xml:space="preserve">وناقةٌ جَماد : قليلة اللبن.</w:t>
      </w:r>
    </w:p>
    <w:p>
      <w:pPr>
        <w:pStyle w:val="BookText"/>
      </w:pPr>
      <w:r>
        <w:rPr>
          <w:rFonts w:ascii="Amiri" w:hAnsi="Amiri" w:eastAsia="Amiri" w:cs="Amiri"/>
          <w:lang w:bidi="ar-SA"/>
          <w:color w:val="111111"/>
          <w:sz w:val="28"/>
          <w:szCs w:val="28"/>
          <w:rtl/>
        </w:rPr>
        <w:t xml:space="preserve">قال الشيباني : الجماد : الأرض التي لم تُمْطَر ، والعرب تقول للبخيل : جَمادِ له جماد ، مبني على الكسر ، أي : لا زال جامد الحال. والمتكلمون يسمون ما لا روح له من الأجسام جماداً.</w:t>
      </w:r>
    </w:p>
    <w:p>
      <w:pPr>
        <w:pStyle w:val="BookText"/>
      </w:pPr>
      <w:r>
        <w:rPr>
          <w:rFonts w:ascii="IRNazanin" w:hAnsi="IRNazanin" w:eastAsia="IRNazanin" w:cs="IRNazanin"/>
          <w:lang w:bidi="fa-IR"/>
          <w:color w:val="111111"/>
          <w:sz w:val="28"/>
          <w:szCs w:val="28"/>
          <w:rtl/>
        </w:rPr>
        <w:t xml:space="preserve">ل</w:t>
      </w:r>
    </w:p>
    <w:p>
      <w:pPr>
        <w:pStyle w:val="Heading5"/>
      </w:pPr>
      <w:bookmarkStart w:id="2545" w:name="_Toc2046"/>
      <w:r>
        <w:t>الجَمال</w:t>
      </w:r>
      <w:bookmarkEnd w:id="2545"/>
    </w:p>
    <w:p>
      <w:pPr>
        <w:pStyle w:val="BookText"/>
      </w:pPr>
      <w:r>
        <w:rPr>
          <w:rFonts w:ascii="Amiri" w:hAnsi="Amiri" w:eastAsia="Amiri" w:cs="Amiri"/>
          <w:lang w:bidi="ar-SA"/>
          <w:color w:val="111111"/>
          <w:sz w:val="28"/>
          <w:szCs w:val="28"/>
          <w:rtl/>
        </w:rPr>
        <w:t xml:space="preserve">[الجَمال] : يقال : جَمالك : أي تجمَّل لا تفعل ما يشينك ، قال أبو ذؤيب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جَمَالَكَ أيها القلبُ القريحُ</w:t>
      </w:r>
    </w:p>
    <w:p>
      <w:pPr>
        <w:pStyle w:val="BookText"/>
      </w:pPr>
      <w:r>
        <w:rPr>
          <w:rFonts w:ascii="Amiri" w:hAnsi="Amiri" w:eastAsia="Amiri" w:cs="Amiri"/>
          <w:lang w:bidi="ar-SA"/>
          <w:color w:val="111111"/>
          <w:sz w:val="28"/>
          <w:szCs w:val="28"/>
          <w:rtl/>
        </w:rPr>
        <w:t xml:space="preserve">ستلقى من تُحِبُّ فتستريحُ</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 ع ]</w:t>
      </w:r>
    </w:p>
    <w:p>
      <w:pPr>
        <w:pStyle w:val="Heading5"/>
      </w:pPr>
      <w:bookmarkStart w:id="2546" w:name="_Toc2047"/>
      <w:r>
        <w:t>الجماعة</w:t>
      </w:r>
      <w:bookmarkEnd w:id="2546"/>
    </w:p>
    <w:p>
      <w:pPr>
        <w:pStyle w:val="BookText"/>
      </w:pPr>
      <w:r>
        <w:rPr>
          <w:rFonts w:ascii="Amiri" w:hAnsi="Amiri" w:eastAsia="Amiri" w:cs="Amiri"/>
          <w:lang w:bidi="ar-SA"/>
          <w:color w:val="111111"/>
          <w:sz w:val="28"/>
          <w:szCs w:val="28"/>
          <w:rtl/>
        </w:rPr>
        <w:t xml:space="preserve">[الجماعة] : معروفة ؛ وفي الحديث </w:t>
      </w:r>
      <w:r>
        <w:rPr>
          <w:rStyle w:val="FootnoteReference"/>
        </w:rPr>
        <w:footnoteReference w:id="1165"/>
      </w:r>
      <w:r>
        <w:rPr>
          <w:rFonts w:ascii="Amiri" w:hAnsi="Amiri" w:eastAsia="Amiri" w:cs="Amiri"/>
          <w:lang w:bidi="ar-SA"/>
          <w:color w:val="111111"/>
          <w:sz w:val="28"/>
          <w:szCs w:val="28"/>
          <w:rtl/>
        </w:rPr>
        <w:t xml:space="preserve">عن النبي عليه‌السلام : « ما من ثلاثة في بادية أو قرية لا تقام بينهم الصلاة إِلا وقد ( اسْتَحْوَذَ عَلَيْهِمُ الشَّيْطانُ ) ، فعليكم بالجماعة ». قال أبو حنيفة وأصحابه ومن وافقهم : صلاة الجماعة سنة لا ينبغي تركُها ، ولا يرخص فيه إِلا لعذر ، وهو أحد قولي الشافعي ، وقوله الآخر : إِنها فرضٌ على الكفاية ؛ وعن داود وابن حنبل أنها فرضٌ على الأعيان.</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547" w:name="_Toc2048"/>
      <w:r>
        <w:t>الجُمَال</w:t>
      </w:r>
      <w:bookmarkEnd w:id="2547"/>
    </w:p>
    <w:p>
      <w:pPr>
        <w:pStyle w:val="BookText"/>
      </w:pPr>
      <w:r>
        <w:rPr>
          <w:rFonts w:ascii="Amiri" w:hAnsi="Amiri" w:eastAsia="Amiri" w:cs="Amiri"/>
          <w:lang w:bidi="ar-SA"/>
          <w:color w:val="111111"/>
          <w:sz w:val="28"/>
          <w:szCs w:val="28"/>
          <w:rtl/>
        </w:rPr>
        <w:t xml:space="preserve">[الجُمَال] : داءٌ من أدواء الإِبل.</w:t>
      </w:r>
    </w:p>
    <w:p>
      <w:pPr>
        <w:pStyle w:val="BookText"/>
      </w:pPr>
      <w:r>
        <w:rPr>
          <w:rFonts w:ascii="IRNazanin" w:hAnsi="IRNazanin" w:eastAsia="IRNazanin" w:cs="IRNazanin"/>
          <w:lang w:bidi="fa-IR"/>
          <w:color w:val="111111"/>
          <w:sz w:val="28"/>
          <w:szCs w:val="28"/>
          <w:rtl/>
        </w:rPr>
        <w:t xml:space="preserve">ن</w:t>
      </w:r>
    </w:p>
    <w:p>
      <w:pPr>
        <w:pStyle w:val="Heading5"/>
      </w:pPr>
      <w:bookmarkStart w:id="2548" w:name="_Toc2049"/>
      <w:r>
        <w:t>الجُمَان</w:t>
      </w:r>
      <w:bookmarkEnd w:id="2548"/>
    </w:p>
    <w:p>
      <w:pPr>
        <w:pStyle w:val="BookText"/>
      </w:pPr>
      <w:r>
        <w:rPr>
          <w:rFonts w:ascii="Amiri" w:hAnsi="Amiri" w:eastAsia="Amiri" w:cs="Amiri"/>
          <w:lang w:bidi="ar-SA"/>
          <w:color w:val="111111"/>
          <w:sz w:val="28"/>
          <w:szCs w:val="28"/>
          <w:rtl/>
        </w:rPr>
        <w:t xml:space="preserve">[الجُمَان] : الدُّرّ. واحدته جُمانة ، بالهاء.</w:t>
      </w:r>
    </w:p>
    <w:p>
      <w:pPr>
        <w:pStyle w:val="BookText"/>
      </w:pPr>
      <w:r>
        <w:rPr>
          <w:rFonts w:ascii="IRNazanin" w:hAnsi="IRNazanin" w:eastAsia="IRNazanin" w:cs="IRNazanin"/>
          <w:lang w:bidi="fa-IR"/>
          <w:color w:val="111111"/>
          <w:sz w:val="28"/>
          <w:szCs w:val="28"/>
          <w:rtl/>
        </w:rPr>
        <w:t xml:space="preserve">[شماره صفحه واقعی : 1165]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27" w:name="pg14428_153540"/>
    <w:bookmarkEnd w:id="427"/>
    <w:p>
      <w:pPr>
        <w:pStyle w:val="BookText"/>
      </w:pPr>
      <w:r>
        <w:rPr>
          <w:rFonts w:ascii="Amiri" w:hAnsi="Amiri" w:eastAsia="Amiri" w:cs="Amiri"/>
          <w:lang w:bidi="ar-SA"/>
          <w:color w:val="111111"/>
          <w:sz w:val="28"/>
          <w:szCs w:val="28"/>
          <w:rtl/>
        </w:rPr>
        <w:t xml:space="preserve">والجُمان : جمع جمانة من الفضة تتخذ أمثال اللؤلؤ ، قال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كجُمَانَةِ البَحْرِيّ جاءَ بها</w:t>
      </w:r>
    </w:p>
    <w:p>
      <w:pPr>
        <w:pStyle w:val="BookText"/>
      </w:pPr>
      <w:r>
        <w:rPr>
          <w:rFonts w:ascii="Amiri" w:hAnsi="Amiri" w:eastAsia="Amiri" w:cs="Amiri"/>
          <w:lang w:bidi="ar-SA"/>
          <w:color w:val="111111"/>
          <w:sz w:val="28"/>
          <w:szCs w:val="28"/>
          <w:rtl/>
        </w:rPr>
        <w:t xml:space="preserve">غَوّاصُها من لُجَّة البَحْر</w:t>
      </w:r>
    </w:p>
    <w:p>
      <w:pPr>
        <w:pStyle w:val="BookText"/>
      </w:pPr>
      <w:r>
        <w:rPr>
          <w:rFonts w:ascii="Amiri" w:hAnsi="Amiri" w:eastAsia="Amiri" w:cs="Amiri"/>
          <w:lang w:bidi="ar-SA"/>
          <w:color w:val="111111"/>
          <w:sz w:val="28"/>
          <w:szCs w:val="28"/>
          <w:rtl/>
        </w:rPr>
        <w:t xml:space="preserve">وجُمانة </w:t>
      </w:r>
      <w:r>
        <w:rPr>
          <w:rStyle w:val="FootnoteReference"/>
        </w:rPr>
        <w:footnoteReference w:id="1167"/>
      </w:r>
      <w:r>
        <w:rPr>
          <w:rFonts w:ascii="Amiri" w:hAnsi="Amiri" w:eastAsia="Amiri" w:cs="Amiri"/>
          <w:lang w:bidi="ar-SA"/>
          <w:color w:val="111111"/>
          <w:sz w:val="28"/>
          <w:szCs w:val="28"/>
          <w:rtl/>
        </w:rPr>
        <w:t xml:space="preserve">: شاعرٌ من جُعْف.</w:t>
      </w:r>
    </w:p>
    <w:p>
      <w:pPr>
        <w:pStyle w:val="BookText"/>
      </w:pPr>
      <w:r>
        <w:rPr>
          <w:rFonts w:ascii="IRNazanin" w:hAnsi="IRNazanin" w:eastAsia="IRNazanin" w:cs="IRNazanin"/>
          <w:lang w:bidi="fa-IR"/>
          <w:color w:val="111111"/>
          <w:sz w:val="28"/>
          <w:szCs w:val="28"/>
          <w:rtl/>
        </w:rPr>
        <w:t xml:space="preserve">و [ فُعال ] ، من المنسوب</w:t>
      </w:r>
    </w:p>
    <w:p>
      <w:pPr>
        <w:pStyle w:val="BookText"/>
      </w:pPr>
      <w:r>
        <w:rPr>
          <w:rFonts w:ascii="IRNazanin" w:hAnsi="IRNazanin" w:eastAsia="IRNazanin" w:cs="IRNazanin"/>
          <w:lang w:bidi="fa-IR"/>
          <w:color w:val="111111"/>
          <w:sz w:val="28"/>
          <w:szCs w:val="28"/>
          <w:rtl/>
        </w:rPr>
        <w:t xml:space="preserve">ل</w:t>
      </w:r>
    </w:p>
    <w:p>
      <w:pPr>
        <w:pStyle w:val="Heading5"/>
      </w:pPr>
      <w:bookmarkStart w:id="2549" w:name="_Toc2050"/>
      <w:r>
        <w:t>الجماليّ</w:t>
      </w:r>
      <w:bookmarkEnd w:id="2549"/>
    </w:p>
    <w:p>
      <w:pPr>
        <w:pStyle w:val="BookText"/>
      </w:pPr>
      <w:r>
        <w:rPr>
          <w:rFonts w:ascii="Amiri" w:hAnsi="Amiri" w:eastAsia="Amiri" w:cs="Amiri"/>
          <w:lang w:bidi="ar-SA"/>
          <w:color w:val="111111"/>
          <w:sz w:val="28"/>
          <w:szCs w:val="28"/>
          <w:rtl/>
        </w:rPr>
        <w:t xml:space="preserve">[الجماليّ] الرجل العظيم الخلْق ، شبه بالجمل.</w:t>
      </w:r>
    </w:p>
    <w:p>
      <w:pPr>
        <w:pStyle w:val="BookText"/>
      </w:pPr>
      <w:r>
        <w:rPr>
          <w:rFonts w:ascii="Amiri" w:hAnsi="Amiri" w:eastAsia="Amiri" w:cs="Amiri"/>
          <w:lang w:bidi="ar-SA"/>
          <w:color w:val="111111"/>
          <w:sz w:val="28"/>
          <w:szCs w:val="28"/>
          <w:rtl/>
        </w:rPr>
        <w:t xml:space="preserve">وناقة جماليّة ، بالهاء : في خلق الجمل.</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550" w:name="_Toc2051"/>
      <w:r>
        <w:t>الجِماد</w:t>
      </w:r>
      <w:bookmarkEnd w:id="2550"/>
    </w:p>
    <w:p>
      <w:pPr>
        <w:pStyle w:val="BookText"/>
      </w:pPr>
      <w:r>
        <w:rPr>
          <w:rFonts w:ascii="Amiri" w:hAnsi="Amiri" w:eastAsia="Amiri" w:cs="Amiri"/>
          <w:lang w:bidi="ar-SA"/>
          <w:color w:val="111111"/>
          <w:sz w:val="28"/>
          <w:szCs w:val="28"/>
          <w:rtl/>
        </w:rPr>
        <w:t xml:space="preserve">[الجِماد] : جمع جُمُدٍ من الأرض.</w:t>
      </w:r>
    </w:p>
    <w:p>
      <w:pPr>
        <w:pStyle w:val="BookText"/>
      </w:pPr>
      <w:r>
        <w:rPr>
          <w:rFonts w:ascii="IRNazanin" w:hAnsi="IRNazanin" w:eastAsia="IRNazanin" w:cs="IRNazanin"/>
          <w:lang w:bidi="fa-IR"/>
          <w:color w:val="111111"/>
          <w:sz w:val="28"/>
          <w:szCs w:val="28"/>
          <w:rtl/>
        </w:rPr>
        <w:t xml:space="preserve">ر</w:t>
      </w:r>
    </w:p>
    <w:p>
      <w:pPr>
        <w:pStyle w:val="Heading5"/>
      </w:pPr>
      <w:bookmarkStart w:id="2551" w:name="_Toc2052"/>
      <w:r>
        <w:t>الجِمار</w:t>
      </w:r>
      <w:bookmarkEnd w:id="2551"/>
    </w:p>
    <w:p>
      <w:pPr>
        <w:pStyle w:val="BookText"/>
      </w:pPr>
      <w:r>
        <w:rPr>
          <w:rFonts w:ascii="Amiri" w:hAnsi="Amiri" w:eastAsia="Amiri" w:cs="Amiri"/>
          <w:lang w:bidi="ar-SA"/>
          <w:color w:val="111111"/>
          <w:sz w:val="28"/>
          <w:szCs w:val="28"/>
          <w:rtl/>
        </w:rPr>
        <w:t xml:space="preserve">[الجِمار] : جمع جمرة من الحصى ، ومن جمار المناسك.</w:t>
      </w:r>
    </w:p>
    <w:p>
      <w:pPr>
        <w:pStyle w:val="BookText"/>
      </w:pPr>
      <w:r>
        <w:rPr>
          <w:rFonts w:ascii="IRNazanin" w:hAnsi="IRNazanin" w:eastAsia="IRNazanin" w:cs="IRNazanin"/>
          <w:lang w:bidi="fa-IR"/>
          <w:color w:val="111111"/>
          <w:sz w:val="28"/>
          <w:szCs w:val="28"/>
          <w:rtl/>
        </w:rPr>
        <w:t xml:space="preserve">ع</w:t>
      </w:r>
    </w:p>
    <w:p>
      <w:pPr>
        <w:pStyle w:val="Heading5"/>
      </w:pPr>
      <w:bookmarkStart w:id="2552" w:name="_Toc2053"/>
      <w:r>
        <w:t>الجِماع</w:t>
      </w:r>
      <w:bookmarkEnd w:id="2552"/>
    </w:p>
    <w:p>
      <w:pPr>
        <w:pStyle w:val="BookText"/>
      </w:pPr>
      <w:r>
        <w:rPr>
          <w:rFonts w:ascii="Amiri" w:hAnsi="Amiri" w:eastAsia="Amiri" w:cs="Amiri"/>
          <w:lang w:bidi="ar-SA"/>
          <w:color w:val="111111"/>
          <w:sz w:val="28"/>
          <w:szCs w:val="28"/>
          <w:rtl/>
        </w:rPr>
        <w:t xml:space="preserve">[الجِماع] : جِماعُ الشيء : جَمْعُه.</w:t>
      </w:r>
    </w:p>
    <w:p>
      <w:pPr>
        <w:pStyle w:val="BookText"/>
      </w:pPr>
      <w:r>
        <w:rPr>
          <w:rFonts w:ascii="Amiri" w:hAnsi="Amiri" w:eastAsia="Amiri" w:cs="Amiri"/>
          <w:lang w:bidi="ar-SA"/>
          <w:color w:val="111111"/>
          <w:sz w:val="28"/>
          <w:szCs w:val="28"/>
          <w:rtl/>
        </w:rPr>
        <w:t xml:space="preserve">يقال : الخمر جِماع الإِثم ، ويقال : قِدْرٌ جِماع : أي عظيمة.</w:t>
      </w:r>
    </w:p>
    <w:p>
      <w:pPr>
        <w:pStyle w:val="BookText"/>
      </w:pPr>
      <w:r>
        <w:rPr>
          <w:rFonts w:ascii="IRNazanin" w:hAnsi="IRNazanin" w:eastAsia="IRNazanin" w:cs="IRNazanin"/>
          <w:lang w:bidi="fa-IR"/>
          <w:color w:val="111111"/>
          <w:sz w:val="28"/>
          <w:szCs w:val="28"/>
          <w:rtl/>
        </w:rPr>
        <w:t xml:space="preserve">ل</w:t>
      </w:r>
    </w:p>
    <w:p>
      <w:pPr>
        <w:pStyle w:val="Heading5"/>
      </w:pPr>
      <w:bookmarkStart w:id="2553" w:name="_Toc2054"/>
      <w:r>
        <w:t>الجِمال</w:t>
      </w:r>
      <w:bookmarkEnd w:id="2553"/>
    </w:p>
    <w:p>
      <w:pPr>
        <w:pStyle w:val="BookText"/>
      </w:pPr>
      <w:r>
        <w:rPr>
          <w:rFonts w:ascii="Amiri" w:hAnsi="Amiri" w:eastAsia="Amiri" w:cs="Amiri"/>
          <w:lang w:bidi="ar-SA"/>
          <w:color w:val="111111"/>
          <w:sz w:val="28"/>
          <w:szCs w:val="28"/>
          <w:rtl/>
        </w:rPr>
        <w:t xml:space="preserve">[الجِمال] : جمع جَمَل.</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[شماره صفحه واقعی : 1166]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28" w:name="pg14428_153541"/>
    <w:bookmarkEnd w:id="428"/>
    <w:p>
      <w:pPr>
        <w:pStyle w:val="BookText"/>
      </w:pPr>
      <w:r>
        <w:rPr>
          <w:rFonts w:ascii="IRNazanin" w:hAnsi="IRNazanin" w:eastAsia="IRNazanin" w:cs="IRNazanin"/>
          <w:lang w:bidi="fa-IR"/>
          <w:color w:val="111111"/>
          <w:sz w:val="28"/>
          <w:szCs w:val="28"/>
          <w:rtl/>
        </w:rPr>
        <w:t xml:space="preserve">ل</w:t>
      </w:r>
    </w:p>
    <w:p>
      <w:pPr>
        <w:pStyle w:val="Heading5"/>
      </w:pPr>
      <w:bookmarkStart w:id="2554" w:name="_Toc2055"/>
      <w:r>
        <w:t>الجِمالة</w:t>
      </w:r>
      <w:bookmarkEnd w:id="2554"/>
    </w:p>
    <w:p>
      <w:pPr>
        <w:pStyle w:val="BookText"/>
      </w:pPr>
      <w:r>
        <w:rPr>
          <w:rFonts w:ascii="Amiri" w:hAnsi="Amiri" w:eastAsia="Amiri" w:cs="Amiri"/>
          <w:lang w:bidi="ar-SA"/>
          <w:color w:val="111111"/>
          <w:sz w:val="28"/>
          <w:szCs w:val="28"/>
          <w:rtl/>
        </w:rPr>
        <w:t xml:space="preserve">[الجِمالة] : الجِمال ، قال الله تعالى : كأنَّه جِمالاتٌ صُفْر </w:t>
      </w:r>
      <w:r>
        <w:rPr>
          <w:rStyle w:val="FootnoteReference"/>
        </w:rPr>
        <w:footnoteReference w:id="1168"/>
      </w:r>
      <w:r>
        <w:rPr>
          <w:rFonts w:ascii="Amiri" w:hAnsi="Amiri" w:eastAsia="Amiri" w:cs="Amiri"/>
          <w:lang w:bidi="ar-SA"/>
          <w:color w:val="111111"/>
          <w:sz w:val="28"/>
          <w:szCs w:val="28"/>
          <w:rtl/>
        </w:rPr>
        <w:t xml:space="preserve">قرأ الأعمش وحمزة والكسائي وحفص عن عاصم ( كَأَنَّهُ جِمالَتٌ صُفْرٌ )</w:t>
      </w:r>
      <w:r>
        <w:rPr>
          <w:rStyle w:val="FootnoteReference"/>
        </w:rPr>
        <w:footnoteReference w:id="1169"/>
      </w:r>
      <w:r>
        <w:rPr>
          <w:rFonts w:ascii="Amiri" w:hAnsi="Amiri" w:eastAsia="Amiri" w:cs="Amiri"/>
          <w:lang w:bidi="ar-SA"/>
          <w:color w:val="111111"/>
          <w:sz w:val="28"/>
          <w:szCs w:val="28"/>
          <w:rtl/>
        </w:rPr>
        <w:t xml:space="preserve">بغير ألف ، والباقون بالألف. فالجِمالة بغير ألف : جمع جَمَل ، مثل حَجَر وحجارة ، والجمالات ، بالألف : جمع الجمع. ويروى أن ابن عباس قرأ : كأنه جُمالات صُفْر </w:t>
      </w:r>
      <w:r>
        <w:rPr>
          <w:rStyle w:val="FootnoteReference"/>
        </w:rPr>
        <w:footnoteReference w:id="1170"/>
      </w:r>
      <w:r>
        <w:rPr>
          <w:rFonts w:ascii="Amiri" w:hAnsi="Amiri" w:eastAsia="Amiri" w:cs="Amiri"/>
          <w:lang w:bidi="ar-SA"/>
          <w:color w:val="111111"/>
          <w:sz w:val="28"/>
          <w:szCs w:val="28"/>
          <w:rtl/>
        </w:rPr>
        <w:t xml:space="preserve">بضم الجيم وكذلك عن يعقوب. قيل : هو جمع جِمالة ، وهي الشيء المجمَّل.</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ش</w:t>
      </w:r>
    </w:p>
    <w:p>
      <w:pPr>
        <w:pStyle w:val="Heading5"/>
      </w:pPr>
      <w:bookmarkStart w:id="2555" w:name="_Toc2056"/>
      <w:r>
        <w:t>الجَموش</w:t>
      </w:r>
      <w:bookmarkEnd w:id="2555"/>
    </w:p>
    <w:p>
      <w:pPr>
        <w:pStyle w:val="BookText"/>
      </w:pPr>
      <w:r>
        <w:rPr>
          <w:rFonts w:ascii="Amiri" w:hAnsi="Amiri" w:eastAsia="Amiri" w:cs="Amiri"/>
          <w:lang w:bidi="ar-SA"/>
          <w:color w:val="111111"/>
          <w:sz w:val="28"/>
          <w:szCs w:val="28"/>
          <w:rtl/>
        </w:rPr>
        <w:t xml:space="preserve">[الجَموش] : سنةٌ جَموش ، بالشين معجمة : أي شديدة كأنها تحتلق النبات ، ونُوْرةٌ جَموش. قال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كاحتلاق النُّوْرَةِ الجَموشِ</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556" w:name="_Toc2057"/>
      <w:r>
        <w:t>الجَمير</w:t>
      </w:r>
      <w:bookmarkEnd w:id="2556"/>
    </w:p>
    <w:p>
      <w:pPr>
        <w:pStyle w:val="BookText"/>
      </w:pPr>
      <w:r>
        <w:rPr>
          <w:rFonts w:ascii="Amiri" w:hAnsi="Amiri" w:eastAsia="Amiri" w:cs="Amiri"/>
          <w:lang w:bidi="ar-SA"/>
          <w:color w:val="111111"/>
          <w:sz w:val="28"/>
          <w:szCs w:val="28"/>
          <w:rtl/>
        </w:rPr>
        <w:t xml:space="preserve">[الجَمير] : يقال : إِنه ابن جَمير : الليل المظلم.</w:t>
      </w:r>
    </w:p>
    <w:p>
      <w:pPr>
        <w:pStyle w:val="BookText"/>
      </w:pPr>
      <w:r>
        <w:rPr>
          <w:rFonts w:ascii="IRNazanin" w:hAnsi="IRNazanin" w:eastAsia="IRNazanin" w:cs="IRNazanin"/>
          <w:lang w:bidi="fa-IR"/>
          <w:color w:val="111111"/>
          <w:sz w:val="28"/>
          <w:szCs w:val="28"/>
          <w:rtl/>
        </w:rPr>
        <w:t xml:space="preserve">ش</w:t>
      </w:r>
    </w:p>
    <w:p>
      <w:pPr>
        <w:pStyle w:val="Heading5"/>
      </w:pPr>
      <w:bookmarkStart w:id="2557" w:name="_Toc2058"/>
      <w:r>
        <w:t>الجَميش</w:t>
      </w:r>
      <w:bookmarkEnd w:id="2557"/>
    </w:p>
    <w:p>
      <w:pPr>
        <w:pStyle w:val="BookText"/>
      </w:pPr>
      <w:r>
        <w:rPr>
          <w:rFonts w:ascii="Amiri" w:hAnsi="Amiri" w:eastAsia="Amiri" w:cs="Amiri"/>
          <w:lang w:bidi="ar-SA"/>
          <w:color w:val="111111"/>
          <w:sz w:val="28"/>
          <w:szCs w:val="28"/>
          <w:rtl/>
        </w:rPr>
        <w:t xml:space="preserve">[الجَميش] : المحلوق بالنُّوْرة. يقال : شعر جميش ومكان جَميش : لا نبتَ فيه. قال :</w:t>
      </w:r>
    </w:p>
    <w:p>
      <w:pPr>
        <w:pStyle w:val="BookText"/>
      </w:pPr>
      <w:r>
        <w:rPr>
          <w:rFonts w:ascii="Amiri" w:hAnsi="Amiri" w:eastAsia="Amiri" w:cs="Amiri"/>
          <w:lang w:bidi="ar-SA"/>
          <w:color w:val="111111"/>
          <w:sz w:val="28"/>
          <w:szCs w:val="28"/>
          <w:rtl/>
        </w:rPr>
        <w:t xml:space="preserve">حَلْقاً كحلق النُّوْرة الجميش</w:t>
      </w:r>
    </w:p>
    <w:p>
      <w:pPr>
        <w:pStyle w:val="BookText"/>
      </w:pPr>
      <w:r>
        <w:rPr>
          <w:rFonts w:ascii="IRNazanin" w:hAnsi="IRNazanin" w:eastAsia="IRNazanin" w:cs="IRNazanin"/>
          <w:lang w:bidi="fa-IR"/>
          <w:color w:val="111111"/>
          <w:sz w:val="28"/>
          <w:szCs w:val="28"/>
          <w:rtl/>
        </w:rPr>
        <w:t xml:space="preserve">ع</w:t>
      </w:r>
    </w:p>
    <w:p>
      <w:pPr>
        <w:pStyle w:val="Heading5"/>
      </w:pPr>
      <w:bookmarkStart w:id="2558" w:name="_Toc2059"/>
      <w:r>
        <w:t>الجميع</w:t>
      </w:r>
      <w:bookmarkEnd w:id="2558"/>
    </w:p>
    <w:p>
      <w:pPr>
        <w:pStyle w:val="BookText"/>
      </w:pPr>
      <w:r>
        <w:rPr>
          <w:rFonts w:ascii="Amiri" w:hAnsi="Amiri" w:eastAsia="Amiri" w:cs="Amiri"/>
          <w:lang w:bidi="ar-SA"/>
          <w:color w:val="111111"/>
          <w:sz w:val="28"/>
          <w:szCs w:val="28"/>
          <w:rtl/>
        </w:rPr>
        <w:t xml:space="preserve">[الجميع] : الحي المجتمع.</w:t>
      </w:r>
    </w:p>
    <w:p>
      <w:pPr>
        <w:pStyle w:val="BookText"/>
      </w:pPr>
      <w:r>
        <w:rPr>
          <w:rFonts w:ascii="Amiri" w:hAnsi="Amiri" w:eastAsia="Amiri" w:cs="Amiri"/>
          <w:lang w:bidi="ar-SA"/>
          <w:color w:val="111111"/>
          <w:sz w:val="28"/>
          <w:szCs w:val="28"/>
          <w:rtl/>
        </w:rPr>
        <w:t xml:space="preserve">والجميع : الجيش.</w:t>
      </w:r>
    </w:p>
    <w:p>
      <w:pPr>
        <w:pStyle w:val="BookText"/>
      </w:pPr>
      <w:r>
        <w:rPr>
          <w:rFonts w:ascii="Amiri" w:hAnsi="Amiri" w:eastAsia="Amiri" w:cs="Amiri"/>
          <w:lang w:bidi="ar-SA"/>
          <w:color w:val="111111"/>
          <w:sz w:val="28"/>
          <w:szCs w:val="28"/>
          <w:rtl/>
        </w:rPr>
        <w:t xml:space="preserve">وجاؤوا جميعاً : أي كُلُّهم.</w:t>
      </w:r>
    </w:p>
    <w:p>
      <w:pPr>
        <w:pStyle w:val="BookText"/>
      </w:pPr>
      <w:r>
        <w:rPr>
          <w:rFonts w:ascii="Amiri" w:hAnsi="Amiri" w:eastAsia="Amiri" w:cs="Amiri"/>
          <w:lang w:bidi="ar-SA"/>
          <w:color w:val="111111"/>
          <w:sz w:val="28"/>
          <w:szCs w:val="28"/>
          <w:rtl/>
        </w:rPr>
        <w:t xml:space="preserve">ويقال : جاء رجلٌ جميع : أي مجتمع ، قد استوت لحيته وبلغ غاية شبابه.</w:t>
      </w:r>
    </w:p>
    <w:p>
      <w:pPr>
        <w:pStyle w:val="BookText"/>
      </w:pPr>
      <w:r>
        <w:rPr>
          <w:rFonts w:ascii="IRNazanin" w:hAnsi="IRNazanin" w:eastAsia="IRNazanin" w:cs="IRNazanin"/>
          <w:lang w:bidi="fa-IR"/>
          <w:color w:val="111111"/>
          <w:sz w:val="28"/>
          <w:szCs w:val="28"/>
          <w:rtl/>
        </w:rPr>
        <w:t xml:space="preserve">[شماره صفحه واقعی : 1167]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29" w:name="pg14428_153542"/>
    <w:bookmarkEnd w:id="429"/>
    <w:p>
      <w:pPr>
        <w:pStyle w:val="BookText"/>
      </w:pPr>
      <w:r>
        <w:rPr>
          <w:rFonts w:ascii="IRNazanin" w:hAnsi="IRNazanin" w:eastAsia="IRNazanin" w:cs="IRNazanin"/>
          <w:lang w:bidi="fa-IR"/>
          <w:color w:val="111111"/>
          <w:sz w:val="28"/>
          <w:szCs w:val="28"/>
          <w:rtl/>
        </w:rPr>
        <w:t xml:space="preserve">ل</w:t>
      </w:r>
    </w:p>
    <w:p>
      <w:pPr>
        <w:pStyle w:val="Heading5"/>
      </w:pPr>
      <w:bookmarkStart w:id="2559" w:name="_Toc2060"/>
      <w:r>
        <w:t>جميل</w:t>
      </w:r>
      <w:bookmarkEnd w:id="2559"/>
    </w:p>
    <w:p>
      <w:pPr>
        <w:pStyle w:val="BookText"/>
      </w:pPr>
      <w:r>
        <w:rPr>
          <w:rFonts w:ascii="Amiri" w:hAnsi="Amiri" w:eastAsia="Amiri" w:cs="Amiri"/>
          <w:lang w:bidi="ar-SA"/>
          <w:color w:val="111111"/>
          <w:sz w:val="28"/>
          <w:szCs w:val="28"/>
          <w:rtl/>
        </w:rPr>
        <w:t xml:space="preserve">[جميل] : من أسماء الرجال.</w:t>
      </w:r>
    </w:p>
    <w:p>
      <w:pPr>
        <w:pStyle w:val="BookText"/>
      </w:pPr>
      <w:r>
        <w:rPr>
          <w:rFonts w:ascii="Amiri" w:hAnsi="Amiri" w:eastAsia="Amiri" w:cs="Amiri"/>
          <w:lang w:bidi="ar-SA"/>
          <w:color w:val="111111"/>
          <w:sz w:val="28"/>
          <w:szCs w:val="28"/>
          <w:rtl/>
        </w:rPr>
        <w:t xml:space="preserve">والجميل : الشحم المذاب ، واحدته جميلة ، بالهاء.</w:t>
      </w:r>
    </w:p>
    <w:p>
      <w:pPr>
        <w:pStyle w:val="BookText"/>
      </w:pPr>
      <w:r>
        <w:rPr>
          <w:rFonts w:ascii="IRNazanin" w:hAnsi="IRNazanin" w:eastAsia="IRNazanin" w:cs="IRNazanin"/>
          <w:lang w:bidi="fa-IR"/>
          <w:color w:val="111111"/>
          <w:sz w:val="28"/>
          <w:szCs w:val="28"/>
          <w:rtl/>
        </w:rPr>
        <w:t xml:space="preserve">فُعالى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560" w:name="_Toc2061"/>
      <w:r>
        <w:t>جُمادى</w:t>
      </w:r>
      <w:bookmarkEnd w:id="2560"/>
    </w:p>
    <w:p>
      <w:pPr>
        <w:pStyle w:val="BookText"/>
      </w:pPr>
      <w:r>
        <w:rPr>
          <w:rFonts w:ascii="Amiri" w:hAnsi="Amiri" w:eastAsia="Amiri" w:cs="Amiri"/>
          <w:lang w:bidi="ar-SA"/>
          <w:color w:val="111111"/>
          <w:sz w:val="28"/>
          <w:szCs w:val="28"/>
          <w:rtl/>
        </w:rPr>
        <w:t xml:space="preserve">[جُمادى] الأولى ، وجُمادى الآخرة : شهران من شهور السنة. يقال في التثنية : جُماديان ، وفي الجمع : جُماديات.</w:t>
      </w:r>
    </w:p>
    <w:p>
      <w:pPr>
        <w:pStyle w:val="BookText"/>
      </w:pPr>
      <w:r>
        <w:rPr>
          <w:rFonts w:ascii="Amiri" w:hAnsi="Amiri" w:eastAsia="Amiri" w:cs="Amiri"/>
          <w:lang w:bidi="ar-SA"/>
          <w:color w:val="111111"/>
          <w:sz w:val="28"/>
          <w:szCs w:val="28"/>
          <w:rtl/>
        </w:rPr>
        <w:t xml:space="preserve">فَعَلى ، بفتح الفاء والعين</w:t>
      </w:r>
    </w:p>
    <w:p>
      <w:pPr>
        <w:pStyle w:val="BookText"/>
      </w:pPr>
      <w:r>
        <w:rPr>
          <w:rFonts w:ascii="IRNazanin" w:hAnsi="IRNazanin" w:eastAsia="IRNazanin" w:cs="IRNazanin"/>
          <w:lang w:bidi="fa-IR"/>
          <w:color w:val="111111"/>
          <w:sz w:val="28"/>
          <w:szCs w:val="28"/>
          <w:rtl/>
        </w:rPr>
        <w:t xml:space="preserve">ز</w:t>
      </w:r>
    </w:p>
    <w:p>
      <w:pPr>
        <w:pStyle w:val="Heading5"/>
      </w:pPr>
      <w:bookmarkStart w:id="2561" w:name="_Toc2062"/>
      <w:r>
        <w:t>الجَمَزَى</w:t>
      </w:r>
      <w:bookmarkEnd w:id="2561"/>
    </w:p>
    <w:p>
      <w:pPr>
        <w:pStyle w:val="BookText"/>
      </w:pPr>
      <w:r>
        <w:rPr>
          <w:rFonts w:ascii="Amiri" w:hAnsi="Amiri" w:eastAsia="Amiri" w:cs="Amiri"/>
          <w:lang w:bidi="ar-SA"/>
          <w:color w:val="111111"/>
          <w:sz w:val="28"/>
          <w:szCs w:val="28"/>
          <w:rtl/>
        </w:rPr>
        <w:t xml:space="preserve">[الجَمَزَى] : حمارٌ جَمَزى ، بالزاي : أي سريع ، قال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كأني ورحلي إِذ رُعْتُها</w:t>
      </w:r>
    </w:p>
    <w:p>
      <w:pPr>
        <w:pStyle w:val="BookText"/>
      </w:pPr>
      <w:r>
        <w:rPr>
          <w:rFonts w:ascii="Amiri" w:hAnsi="Amiri" w:eastAsia="Amiri" w:cs="Amiri"/>
          <w:lang w:bidi="ar-SA"/>
          <w:color w:val="111111"/>
          <w:sz w:val="28"/>
          <w:szCs w:val="28"/>
          <w:rtl/>
        </w:rPr>
        <w:t xml:space="preserve">على جَمَزى جازئٍ بالرمالِ</w:t>
      </w:r>
    </w:p>
    <w:p>
      <w:pPr>
        <w:pStyle w:val="BookText"/>
      </w:pPr>
      <w:r>
        <w:rPr>
          <w:rFonts w:ascii="Amiri" w:hAnsi="Amiri" w:eastAsia="Amiri" w:cs="Amiri"/>
          <w:lang w:bidi="ar-SA"/>
          <w:color w:val="111111"/>
          <w:sz w:val="28"/>
          <w:szCs w:val="28"/>
          <w:rtl/>
        </w:rPr>
        <w:t xml:space="preserve">ويروى : جَمَزَى جازيات الرمال والجَمَزى : عَدْوٌ دون العَدْو الشديد ، يقال : ناقةٌ ذاتُ جَمَزَى.</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ع</w:t>
      </w:r>
    </w:p>
    <w:p>
      <w:pPr>
        <w:pStyle w:val="Heading5"/>
      </w:pPr>
      <w:bookmarkStart w:id="2562" w:name="_Toc2063"/>
      <w:r>
        <w:t>الجَمْعاء</w:t>
      </w:r>
      <w:bookmarkEnd w:id="2562"/>
    </w:p>
    <w:p>
      <w:pPr>
        <w:pStyle w:val="BookText"/>
      </w:pPr>
      <w:r>
        <w:rPr>
          <w:rFonts w:ascii="Amiri" w:hAnsi="Amiri" w:eastAsia="Amiri" w:cs="Amiri"/>
          <w:lang w:bidi="ar-SA"/>
          <w:color w:val="111111"/>
          <w:sz w:val="28"/>
          <w:szCs w:val="28"/>
          <w:rtl/>
        </w:rPr>
        <w:t xml:space="preserve">[الجَمْعاء] من البهائم : التي لم يذهب من بدنها شيء ؛ وفي حديث </w:t>
      </w:r>
      <w:r>
        <w:rPr>
          <w:rStyle w:val="FootnoteReference"/>
        </w:rPr>
        <w:footnoteReference w:id="1173"/>
      </w:r>
      <w:r>
        <w:rPr>
          <w:rFonts w:ascii="Amiri" w:hAnsi="Amiri" w:eastAsia="Amiri" w:cs="Amiri"/>
          <w:lang w:bidi="ar-SA"/>
          <w:color w:val="111111"/>
          <w:sz w:val="28"/>
          <w:szCs w:val="28"/>
          <w:rtl/>
        </w:rPr>
        <w:t xml:space="preserve">النبي عليه‌السلام : « كل مولودٍ يولد على الفطرة ، فأبواه يهوِّدانه أو ينصِّرانه كما نتائج الإِبل من بهيمة جمعاء » أراد : أن الأصل السلامة من الكفر.</w:t>
      </w:r>
    </w:p>
    <w:p>
      <w:pPr>
        <w:pStyle w:val="BookText"/>
      </w:pPr>
      <w:r>
        <w:rPr>
          <w:rFonts w:ascii="IRNazanin" w:hAnsi="IRNazanin" w:eastAsia="IRNazanin" w:cs="IRNazanin"/>
          <w:lang w:bidi="fa-IR"/>
          <w:color w:val="111111"/>
          <w:sz w:val="28"/>
          <w:szCs w:val="28"/>
          <w:rtl/>
        </w:rPr>
        <w:t xml:space="preserve">[شماره صفحه واقعی : 1168]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30" w:name="pg14428_153543"/>
    <w:bookmarkEnd w:id="430"/>
    <w:p>
      <w:pPr>
        <w:pStyle w:val="BookText"/>
      </w:pPr>
      <w:r>
        <w:rPr>
          <w:rFonts w:ascii="Amiri" w:hAnsi="Amiri" w:eastAsia="Amiri" w:cs="Amiri"/>
          <w:lang w:bidi="ar-SA"/>
          <w:color w:val="111111"/>
          <w:sz w:val="28"/>
          <w:szCs w:val="28"/>
          <w:rtl/>
        </w:rPr>
        <w:t xml:space="preserve">ويقال في توكيد المؤنث : هذه لك جمعاء.</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2563" w:name="_Toc2064"/>
      <w:r>
        <w:t>الجُمْزان</w:t>
      </w:r>
      <w:bookmarkEnd w:id="2563"/>
    </w:p>
    <w:p>
      <w:pPr>
        <w:pStyle w:val="BookText"/>
      </w:pPr>
      <w:r>
        <w:rPr>
          <w:rFonts w:ascii="Amiri" w:hAnsi="Amiri" w:eastAsia="Amiri" w:cs="Amiri"/>
          <w:lang w:bidi="ar-SA"/>
          <w:color w:val="111111"/>
          <w:sz w:val="28"/>
          <w:szCs w:val="28"/>
          <w:rtl/>
        </w:rPr>
        <w:t xml:space="preserve">[الجُمْزان] ، بالزاي : ضربٌ من التمر.</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فَعْلَلَة ، بفتح الفاء واللام</w:t>
      </w:r>
    </w:p>
    <w:p>
      <w:pPr>
        <w:pStyle w:val="BookText"/>
      </w:pPr>
      <w:r>
        <w:rPr>
          <w:rFonts w:ascii="IRNazanin" w:hAnsi="IRNazanin" w:eastAsia="IRNazanin" w:cs="IRNazanin"/>
          <w:lang w:bidi="fa-IR"/>
          <w:color w:val="111111"/>
          <w:sz w:val="28"/>
          <w:szCs w:val="28"/>
          <w:rtl/>
        </w:rPr>
        <w:t xml:space="preserve">عر</w:t>
      </w:r>
    </w:p>
    <w:p>
      <w:pPr>
        <w:pStyle w:val="Heading5"/>
      </w:pPr>
      <w:bookmarkStart w:id="2564" w:name="_Toc2065"/>
      <w:r>
        <w:t>الجَمْعَرَةُ</w:t>
      </w:r>
      <w:bookmarkEnd w:id="2564"/>
    </w:p>
    <w:p>
      <w:pPr>
        <w:pStyle w:val="BookText"/>
      </w:pPr>
      <w:r>
        <w:rPr>
          <w:rFonts w:ascii="Amiri" w:hAnsi="Amiri" w:eastAsia="Amiri" w:cs="Amiri"/>
          <w:lang w:bidi="ar-SA"/>
          <w:color w:val="111111"/>
          <w:sz w:val="28"/>
          <w:szCs w:val="28"/>
          <w:rtl/>
        </w:rPr>
        <w:t xml:space="preserve">[الجَمْعَرَةُ] : الأرض الغليظة المرتفعة ذات الحجارة.</w:t>
      </w:r>
    </w:p>
    <w:p>
      <w:pPr>
        <w:pStyle w:val="BookText"/>
      </w:pPr>
      <w:r>
        <w:rPr>
          <w:rFonts w:ascii="IRNazanin" w:hAnsi="IRNazanin" w:eastAsia="IRNazanin" w:cs="IRNazanin"/>
          <w:lang w:bidi="fa-IR"/>
          <w:color w:val="111111"/>
          <w:sz w:val="28"/>
          <w:szCs w:val="28"/>
          <w:rtl/>
        </w:rPr>
        <w:t xml:space="preserve">هر</w:t>
      </w:r>
    </w:p>
    <w:p>
      <w:pPr>
        <w:pStyle w:val="Heading5"/>
      </w:pPr>
      <w:bookmarkStart w:id="2565" w:name="_Toc2066"/>
      <w:r>
        <w:t>الجمهرة</w:t>
      </w:r>
      <w:bookmarkEnd w:id="2565"/>
    </w:p>
    <w:p>
      <w:pPr>
        <w:pStyle w:val="BookText"/>
      </w:pPr>
      <w:r>
        <w:rPr>
          <w:rFonts w:ascii="Amiri" w:hAnsi="Amiri" w:eastAsia="Amiri" w:cs="Amiri"/>
          <w:lang w:bidi="ar-SA"/>
          <w:color w:val="111111"/>
          <w:sz w:val="28"/>
          <w:szCs w:val="28"/>
          <w:rtl/>
        </w:rPr>
        <w:t xml:space="preserve">[الجمهرة] : الرمل المجتمع ، ومنه كتاب الجمهرة </w:t>
      </w:r>
      <w:r>
        <w:rPr>
          <w:rStyle w:val="FootnoteReference"/>
        </w:rPr>
        <w:footnoteReference w:id="1174"/>
      </w:r>
      <w:r>
        <w:rPr>
          <w:rFonts w:ascii="Amiri" w:hAnsi="Amiri" w:eastAsia="Amiri" w:cs="Amiri"/>
          <w:lang w:bidi="ar-SA"/>
          <w:color w:val="111111"/>
          <w:sz w:val="28"/>
          <w:szCs w:val="28"/>
          <w:rtl/>
        </w:rPr>
        <w:t xml:space="preserve">لابن دريد.</w:t>
      </w:r>
    </w:p>
    <w:p>
      <w:pPr>
        <w:pStyle w:val="BookText"/>
      </w:pPr>
      <w:r>
        <w:rPr>
          <w:rFonts w:ascii="IRNazanin" w:hAnsi="IRNazanin" w:eastAsia="IRNazanin" w:cs="IRNazanin"/>
          <w:lang w:bidi="fa-IR"/>
          <w:color w:val="111111"/>
          <w:sz w:val="28"/>
          <w:szCs w:val="28"/>
          <w:rtl/>
        </w:rPr>
        <w:t xml:space="preserve">فُعلول ، بالضم</w:t>
      </w:r>
    </w:p>
    <w:p>
      <w:pPr>
        <w:pStyle w:val="BookText"/>
      </w:pPr>
      <w:r>
        <w:rPr>
          <w:rFonts w:ascii="IRNazanin" w:hAnsi="IRNazanin" w:eastAsia="IRNazanin" w:cs="IRNazanin"/>
          <w:lang w:bidi="fa-IR"/>
          <w:color w:val="111111"/>
          <w:sz w:val="28"/>
          <w:szCs w:val="28"/>
          <w:rtl/>
        </w:rPr>
        <w:t xml:space="preserve">هر</w:t>
      </w:r>
    </w:p>
    <w:p>
      <w:pPr>
        <w:pStyle w:val="Heading5"/>
      </w:pPr>
      <w:bookmarkStart w:id="2566" w:name="_Toc2067"/>
      <w:r>
        <w:t>الجُمْهورُ</w:t>
      </w:r>
      <w:bookmarkEnd w:id="2566"/>
    </w:p>
    <w:p>
      <w:pPr>
        <w:pStyle w:val="BookText"/>
      </w:pPr>
      <w:r>
        <w:rPr>
          <w:rFonts w:ascii="Amiri" w:hAnsi="Amiri" w:eastAsia="Amiri" w:cs="Amiri"/>
          <w:lang w:bidi="ar-SA"/>
          <w:color w:val="111111"/>
          <w:sz w:val="28"/>
          <w:szCs w:val="28"/>
          <w:rtl/>
        </w:rPr>
        <w:t xml:space="preserve">[الجُمْهورُ] : الرملة المشرفة على ما حولها ، قال ذو الرُّمَّة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خليليَّ عُوْجا من صدورِ الرواحلِ</w:t>
      </w:r>
    </w:p>
    <w:p>
      <w:pPr>
        <w:pStyle w:val="BookText"/>
      </w:pPr>
      <w:r>
        <w:rPr>
          <w:rFonts w:ascii="Amiri" w:hAnsi="Amiri" w:eastAsia="Amiri" w:cs="Amiri"/>
          <w:lang w:bidi="ar-SA"/>
          <w:color w:val="111111"/>
          <w:sz w:val="28"/>
          <w:szCs w:val="28"/>
          <w:rtl/>
        </w:rPr>
        <w:t xml:space="preserve">بِجُمْهورِ حُزْوى فابكيا في المنازلِ</w:t>
      </w:r>
    </w:p>
    <w:p>
      <w:pPr>
        <w:pStyle w:val="BookText"/>
      </w:pPr>
      <w:r>
        <w:rPr>
          <w:rFonts w:ascii="Amiri" w:hAnsi="Amiri" w:eastAsia="Amiri" w:cs="Amiri"/>
          <w:lang w:bidi="ar-SA"/>
          <w:color w:val="111111"/>
          <w:sz w:val="28"/>
          <w:szCs w:val="28"/>
          <w:rtl/>
        </w:rPr>
        <w:t xml:space="preserve">وجُمْهور الناس : جُلُّهم.</w:t>
      </w:r>
    </w:p>
    <w:p>
      <w:pPr>
        <w:pStyle w:val="BookText"/>
      </w:pPr>
      <w:r>
        <w:rPr>
          <w:rFonts w:ascii="IRNazanin" w:hAnsi="IRNazanin" w:eastAsia="IRNazanin" w:cs="IRNazanin"/>
          <w:lang w:bidi="fa-IR"/>
          <w:color w:val="111111"/>
          <w:sz w:val="28"/>
          <w:szCs w:val="28"/>
          <w:rtl/>
        </w:rPr>
        <w:t xml:space="preserve">[شماره صفحه واقعی : 1169]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31" w:name="pg14428_153544"/>
    <w:bookmarkEnd w:id="431"/>
    <w:p>
      <w:pPr>
        <w:pStyle w:val="Heading4"/>
      </w:pPr>
      <w:bookmarkStart w:id="2567" w:name="_Toc2068"/>
      <w:r>
        <w:t>الأفعال</w:t>
      </w:r>
      <w:bookmarkEnd w:id="2567"/>
    </w:p>
    <w:p>
      <w:pPr>
        <w:pStyle w:val="Heading5"/>
      </w:pPr>
      <w:bookmarkStart w:id="2568" w:name="_Toc2069"/>
      <w:r>
        <w:t>اشاره</w:t>
      </w:r>
      <w:bookmarkEnd w:id="2568"/>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د</w:t>
      </w:r>
    </w:p>
    <w:p>
      <w:pPr>
        <w:pStyle w:val="Heading5"/>
      </w:pPr>
      <w:bookmarkStart w:id="2569" w:name="_Toc2070"/>
      <w:r>
        <w:t>جَمَدَ</w:t>
      </w:r>
      <w:bookmarkEnd w:id="2569"/>
    </w:p>
    <w:p>
      <w:pPr>
        <w:pStyle w:val="BookText"/>
      </w:pPr>
      <w:r>
        <w:rPr>
          <w:rFonts w:ascii="Amiri" w:hAnsi="Amiri" w:eastAsia="Amiri" w:cs="Amiri"/>
          <w:lang w:bidi="ar-SA"/>
          <w:color w:val="111111"/>
          <w:sz w:val="28"/>
          <w:szCs w:val="28"/>
          <w:rtl/>
        </w:rPr>
        <w:t xml:space="preserve">[جَمَدَ] : جمود الماء وغيره : معروف.</w:t>
      </w:r>
    </w:p>
    <w:p>
      <w:pPr>
        <w:pStyle w:val="BookText"/>
      </w:pPr>
      <w:r>
        <w:rPr>
          <w:rFonts w:ascii="IRNazanin" w:hAnsi="IRNazanin" w:eastAsia="IRNazanin" w:cs="IRNazanin"/>
          <w:lang w:bidi="fa-IR"/>
          <w:color w:val="111111"/>
          <w:sz w:val="28"/>
          <w:szCs w:val="28"/>
          <w:rtl/>
        </w:rPr>
        <w:t xml:space="preserve">س</w:t>
      </w:r>
    </w:p>
    <w:p>
      <w:pPr>
        <w:pStyle w:val="Heading5"/>
      </w:pPr>
      <w:bookmarkStart w:id="2570" w:name="_Toc2071"/>
      <w:r>
        <w:t>جَمَسَ</w:t>
      </w:r>
      <w:bookmarkEnd w:id="2570"/>
    </w:p>
    <w:p>
      <w:pPr>
        <w:pStyle w:val="BookText"/>
      </w:pPr>
      <w:r>
        <w:rPr>
          <w:rFonts w:ascii="Amiri" w:hAnsi="Amiri" w:eastAsia="Amiri" w:cs="Amiri"/>
          <w:lang w:bidi="ar-SA"/>
          <w:color w:val="111111"/>
          <w:sz w:val="28"/>
          <w:szCs w:val="28"/>
          <w:rtl/>
        </w:rPr>
        <w:t xml:space="preserve">[جَمَسَ] : جُموس الودَك ونحوه : جمودة ، قال </w:t>
      </w:r>
      <w:r>
        <w:rPr>
          <w:rStyle w:val="FootnoteReference"/>
        </w:rPr>
        <w:footnoteReference w:id="1176"/>
      </w:r>
    </w:p>
    <w:p>
      <w:pPr>
        <w:pStyle w:val="BookText"/>
      </w:pPr>
      <w:r>
        <w:rPr>
          <w:rFonts w:ascii="Amiri" w:hAnsi="Amiri" w:eastAsia="Amiri" w:cs="Amiri"/>
          <w:lang w:bidi="ar-SA"/>
          <w:color w:val="111111"/>
          <w:sz w:val="28"/>
          <w:szCs w:val="28"/>
          <w:rtl/>
        </w:rPr>
        <w:t xml:space="preserve">نعار إذا ما الروع أيدى عن البرى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ونَقْرِيْ سديفَ الشّحْمِ والماءُ جامسُ</w:t>
      </w:r>
    </w:p>
    <w:p>
      <w:pPr>
        <w:pStyle w:val="BookText"/>
      </w:pPr>
      <w:r>
        <w:rPr>
          <w:rFonts w:ascii="Amiri" w:hAnsi="Amiri" w:eastAsia="Amiri" w:cs="Amiri"/>
          <w:lang w:bidi="ar-SA"/>
          <w:color w:val="111111"/>
          <w:sz w:val="28"/>
          <w:szCs w:val="28"/>
          <w:rtl/>
        </w:rPr>
        <w:t xml:space="preserve">أي : نقري في الشتاء حين يجمد الماء ؛ وفي حديث </w:t>
      </w:r>
      <w:r>
        <w:rPr>
          <w:rStyle w:val="FootnoteReference"/>
        </w:rPr>
        <w:footnoteReference w:id="1177"/>
      </w:r>
      <w:r>
        <w:rPr>
          <w:rFonts w:ascii="Amiri" w:hAnsi="Amiri" w:eastAsia="Amiri" w:cs="Amiri"/>
          <w:lang w:bidi="ar-SA"/>
          <w:color w:val="111111"/>
          <w:sz w:val="28"/>
          <w:szCs w:val="28"/>
          <w:rtl/>
        </w:rPr>
        <w:t xml:space="preserve">ابن عمر ، وقد سئل عن فأرة وقعت في سمنٍ فقال : إِن كان مائعاً فألقه كُلَّه ، وإِن كان جامساً فألقِ الفأرةَ وما حولها ، وكُلْ ما بقي.</w:t>
      </w:r>
    </w:p>
    <w:p>
      <w:pPr>
        <w:pStyle w:val="BookText"/>
      </w:pPr>
      <w:r>
        <w:rPr>
          <w:rFonts w:ascii="IRNazanin" w:hAnsi="IRNazanin" w:eastAsia="IRNazanin" w:cs="IRNazanin"/>
          <w:lang w:bidi="fa-IR"/>
          <w:color w:val="111111"/>
          <w:sz w:val="28"/>
          <w:szCs w:val="28"/>
          <w:rtl/>
        </w:rPr>
        <w:t xml:space="preserve">ل</w:t>
      </w:r>
    </w:p>
    <w:p>
      <w:pPr>
        <w:pStyle w:val="Heading5"/>
      </w:pPr>
      <w:bookmarkStart w:id="2571" w:name="_Toc2072"/>
      <w:r>
        <w:t>جَمَلَ</w:t>
      </w:r>
      <w:bookmarkEnd w:id="2571"/>
    </w:p>
    <w:p>
      <w:pPr>
        <w:pStyle w:val="BookText"/>
      </w:pPr>
      <w:r>
        <w:rPr>
          <w:rFonts w:ascii="Amiri" w:hAnsi="Amiri" w:eastAsia="Amiri" w:cs="Amiri"/>
          <w:lang w:bidi="ar-SA"/>
          <w:color w:val="111111"/>
          <w:sz w:val="28"/>
          <w:szCs w:val="28"/>
          <w:rtl/>
        </w:rPr>
        <w:t xml:space="preserve">[جَمَلَ] : جَمْلُ الشحمِ : إِذابَتُهُ.</w:t>
      </w:r>
    </w:p>
    <w:p>
      <w:pPr>
        <w:pStyle w:val="BookText"/>
      </w:pPr>
      <w:r>
        <w:rPr>
          <w:rFonts w:ascii="IRNazanin" w:hAnsi="IRNazanin" w:eastAsia="IRNazanin" w:cs="IRNazanin"/>
          <w:lang w:bidi="fa-IR"/>
          <w:color w:val="111111"/>
          <w:sz w:val="28"/>
          <w:szCs w:val="28"/>
          <w:rtl/>
        </w:rPr>
        <w:t xml:space="preserve">ز</w:t>
      </w:r>
    </w:p>
    <w:p>
      <w:pPr>
        <w:pStyle w:val="Heading5"/>
      </w:pPr>
      <w:bookmarkStart w:id="2572" w:name="_Toc2073"/>
      <w:r>
        <w:t>جَمَزَ</w:t>
      </w:r>
      <w:bookmarkEnd w:id="2572"/>
    </w:p>
    <w:p>
      <w:pPr>
        <w:pStyle w:val="BookText"/>
      </w:pPr>
      <w:r>
        <w:rPr>
          <w:rFonts w:ascii="Amiri" w:hAnsi="Amiri" w:eastAsia="Amiri" w:cs="Amiri"/>
          <w:lang w:bidi="ar-SA"/>
          <w:color w:val="111111"/>
          <w:sz w:val="28"/>
          <w:szCs w:val="28"/>
          <w:rtl/>
        </w:rPr>
        <w:t xml:space="preserve">[جَمَزَ] : الجَمْزُ ، بالزاي : ضربٌ من السير أشدُّ من العَنَقِ ، وسمي البعيرُ جَمّازاً لسرعة سيره.</w:t>
      </w:r>
    </w:p>
    <w:p>
      <w:pPr>
        <w:pStyle w:val="BookText"/>
      </w:pPr>
      <w:r>
        <w:rPr>
          <w:rFonts w:ascii="IRNazanin" w:hAnsi="IRNazanin" w:eastAsia="IRNazanin" w:cs="IRNazanin"/>
          <w:lang w:bidi="fa-IR"/>
          <w:color w:val="111111"/>
          <w:sz w:val="28"/>
          <w:szCs w:val="28"/>
          <w:rtl/>
        </w:rPr>
        <w:t xml:space="preserve">ش</w:t>
      </w:r>
    </w:p>
    <w:p>
      <w:pPr>
        <w:pStyle w:val="Heading5"/>
      </w:pPr>
      <w:bookmarkStart w:id="2573" w:name="_Toc2074"/>
      <w:r>
        <w:t>جَمَشَ</w:t>
      </w:r>
      <w:bookmarkEnd w:id="2573"/>
    </w:p>
    <w:p>
      <w:pPr>
        <w:pStyle w:val="BookText"/>
      </w:pPr>
      <w:r>
        <w:rPr>
          <w:rFonts w:ascii="Amiri" w:hAnsi="Amiri" w:eastAsia="Amiri" w:cs="Amiri"/>
          <w:lang w:bidi="ar-SA"/>
          <w:color w:val="111111"/>
          <w:sz w:val="28"/>
          <w:szCs w:val="28"/>
          <w:rtl/>
        </w:rPr>
        <w:t xml:space="preserve">[جَمَشَ] : الجَمْشُ ، بالشين معجمةً : الحَلْقُ بالنُّوْرَة.</w:t>
      </w:r>
    </w:p>
    <w:p>
      <w:pPr>
        <w:pStyle w:val="BookText"/>
      </w:pPr>
      <w:r>
        <w:rPr>
          <w:rFonts w:ascii="Amiri" w:hAnsi="Amiri" w:eastAsia="Amiri" w:cs="Amiri"/>
          <w:lang w:bidi="ar-SA"/>
          <w:color w:val="111111"/>
          <w:sz w:val="28"/>
          <w:szCs w:val="28"/>
          <w:rtl/>
        </w:rPr>
        <w:t xml:space="preserve">والجَمْشُ : الحَلْب بأطراف الأصابع كلها.</w:t>
      </w:r>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 جَمَحَ ]. جَمَحَ الفرسُ جماحاً وجموحاً : إِذا غلب فارسه.</w:t>
      </w:r>
    </w:p>
    <w:p>
      <w:pPr>
        <w:pStyle w:val="BookText"/>
      </w:pPr>
      <w:r>
        <w:rPr>
          <w:rFonts w:ascii="Amiri" w:hAnsi="Amiri" w:eastAsia="Amiri" w:cs="Amiri"/>
          <w:lang w:bidi="ar-SA"/>
          <w:color w:val="111111"/>
          <w:sz w:val="28"/>
          <w:szCs w:val="28"/>
          <w:rtl/>
        </w:rPr>
        <w:t xml:space="preserve">وجَمَحَت السفينةُ جُموحاً : إِذا تركت القصدَ.</w:t>
      </w:r>
    </w:p>
    <w:p>
      <w:pPr>
        <w:pStyle w:val="BookText"/>
      </w:pPr>
      <w:r>
        <w:rPr>
          <w:rFonts w:ascii="IRNazanin" w:hAnsi="IRNazanin" w:eastAsia="IRNazanin" w:cs="IRNazanin"/>
          <w:lang w:bidi="fa-IR"/>
          <w:color w:val="111111"/>
          <w:sz w:val="28"/>
          <w:szCs w:val="28"/>
          <w:rtl/>
        </w:rPr>
        <w:t xml:space="preserve">[شماره صفحه واقعی : 1170]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32" w:name="pg14428_153545"/>
    <w:bookmarkEnd w:id="432"/>
    <w:p>
      <w:pPr>
        <w:pStyle w:val="BookText"/>
      </w:pPr>
      <w:r>
        <w:rPr>
          <w:rFonts w:ascii="Amiri" w:hAnsi="Amiri" w:eastAsia="Amiri" w:cs="Amiri"/>
          <w:lang w:bidi="ar-SA"/>
          <w:color w:val="111111"/>
          <w:sz w:val="28"/>
          <w:szCs w:val="28"/>
          <w:rtl/>
        </w:rPr>
        <w:t xml:space="preserve">وجمح الرجلُ : إِذا ركب هواه ، قال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خلعت عِذاري جامحاً ما يردُّني</w:t>
      </w:r>
    </w:p>
    <w:p>
      <w:pPr>
        <w:pStyle w:val="BookText"/>
      </w:pPr>
      <w:r>
        <w:rPr>
          <w:rFonts w:ascii="Amiri" w:hAnsi="Amiri" w:eastAsia="Amiri" w:cs="Amiri"/>
          <w:lang w:bidi="ar-SA"/>
          <w:color w:val="111111"/>
          <w:sz w:val="28"/>
          <w:szCs w:val="28"/>
          <w:rtl/>
        </w:rPr>
        <w:t xml:space="preserve">عن البيض أمثالِ الدُّمى زَجْرُ زاجرِ</w:t>
      </w:r>
    </w:p>
    <w:p>
      <w:pPr>
        <w:pStyle w:val="BookText"/>
      </w:pPr>
      <w:r>
        <w:rPr>
          <w:rFonts w:ascii="Amiri" w:hAnsi="Amiri" w:eastAsia="Amiri" w:cs="Amiri"/>
          <w:lang w:bidi="ar-SA"/>
          <w:color w:val="111111"/>
          <w:sz w:val="28"/>
          <w:szCs w:val="28"/>
          <w:rtl/>
        </w:rPr>
        <w:t xml:space="preserve">ويقال : جمحت المرأة إِلى أهلها : إِذا ذهبت إِليهم من غير إِذن زوجها.</w:t>
      </w:r>
    </w:p>
    <w:p>
      <w:pPr>
        <w:pStyle w:val="BookText"/>
      </w:pPr>
      <w:r>
        <w:rPr>
          <w:rFonts w:ascii="Amiri" w:hAnsi="Amiri" w:eastAsia="Amiri" w:cs="Amiri"/>
          <w:lang w:bidi="ar-SA"/>
          <w:color w:val="111111"/>
          <w:sz w:val="28"/>
          <w:szCs w:val="28"/>
          <w:rtl/>
        </w:rPr>
        <w:t xml:space="preserve">وقول الله تعالى : ( لَوَلَّوْا إِلَيْهِ وَهُمْ يَجْمَحُونَ )</w:t>
      </w:r>
      <w:r>
        <w:rPr>
          <w:rStyle w:val="FootnoteReference"/>
        </w:rPr>
        <w:footnoteReference w:id="1179"/>
      </w:r>
      <w:r>
        <w:rPr>
          <w:rFonts w:ascii="Amiri" w:hAnsi="Amiri" w:eastAsia="Amiri" w:cs="Amiri"/>
          <w:lang w:bidi="ar-SA"/>
          <w:color w:val="111111"/>
          <w:sz w:val="28"/>
          <w:szCs w:val="28"/>
          <w:rtl/>
        </w:rPr>
        <w:t xml:space="preserve">أي يسرعون.</w:t>
      </w:r>
    </w:p>
    <w:p>
      <w:pPr>
        <w:pStyle w:val="BookText"/>
      </w:pPr>
      <w:r>
        <w:rPr>
          <w:rFonts w:ascii="IRNazanin" w:hAnsi="IRNazanin" w:eastAsia="IRNazanin" w:cs="IRNazanin"/>
          <w:lang w:bidi="fa-IR"/>
          <w:color w:val="111111"/>
          <w:sz w:val="28"/>
          <w:szCs w:val="28"/>
          <w:rtl/>
        </w:rPr>
        <w:t xml:space="preserve">خ</w:t>
      </w:r>
    </w:p>
    <w:p>
      <w:pPr>
        <w:pStyle w:val="Heading5"/>
      </w:pPr>
      <w:bookmarkStart w:id="2574" w:name="_Toc2075"/>
      <w:r>
        <w:t>جَمَخَ</w:t>
      </w:r>
      <w:bookmarkEnd w:id="2574"/>
    </w:p>
    <w:p>
      <w:pPr>
        <w:pStyle w:val="BookText"/>
      </w:pPr>
      <w:r>
        <w:rPr>
          <w:rFonts w:ascii="Amiri" w:hAnsi="Amiri" w:eastAsia="Amiri" w:cs="Amiri"/>
          <w:lang w:bidi="ar-SA"/>
          <w:color w:val="111111"/>
          <w:sz w:val="28"/>
          <w:szCs w:val="28"/>
          <w:rtl/>
        </w:rPr>
        <w:t xml:space="preserve">[جَمَخَ] : جَمَخَ الرجلُ : إِذا فخر وتكبر.</w:t>
      </w:r>
    </w:p>
    <w:p>
      <w:pPr>
        <w:pStyle w:val="BookText"/>
      </w:pPr>
      <w:r>
        <w:rPr>
          <w:rFonts w:ascii="IRNazanin" w:hAnsi="IRNazanin" w:eastAsia="IRNazanin" w:cs="IRNazanin"/>
          <w:lang w:bidi="fa-IR"/>
          <w:color w:val="111111"/>
          <w:sz w:val="28"/>
          <w:szCs w:val="28"/>
          <w:rtl/>
        </w:rPr>
        <w:t xml:space="preserve">ع</w:t>
      </w:r>
    </w:p>
    <w:p>
      <w:pPr>
        <w:pStyle w:val="Heading5"/>
      </w:pPr>
      <w:bookmarkStart w:id="2575" w:name="_Toc2076"/>
      <w:r>
        <w:t>جَمَعَ</w:t>
      </w:r>
      <w:bookmarkEnd w:id="2575"/>
    </w:p>
    <w:p>
      <w:pPr>
        <w:pStyle w:val="BookText"/>
      </w:pPr>
      <w:r>
        <w:rPr>
          <w:rFonts w:ascii="Amiri" w:hAnsi="Amiri" w:eastAsia="Amiri" w:cs="Amiri"/>
          <w:lang w:bidi="ar-SA"/>
          <w:color w:val="111111"/>
          <w:sz w:val="28"/>
          <w:szCs w:val="28"/>
          <w:rtl/>
        </w:rPr>
        <w:t xml:space="preserve">[جَمَعَ] : جمعتُ الشيءَ جمعاً ، قال الله تعالى : ( وَجُمِعَ الشَّمْسُ وَالْقَمَرُ )</w:t>
      </w:r>
      <w:r>
        <w:rPr>
          <w:rStyle w:val="FootnoteReference"/>
        </w:rPr>
        <w:footnoteReference w:id="1180"/>
      </w:r>
      <w:r>
        <w:rPr>
          <w:rFonts w:ascii="Amiri" w:hAnsi="Amiri" w:eastAsia="Amiri" w:cs="Amiri"/>
          <w:lang w:bidi="ar-SA"/>
          <w:color w:val="111111"/>
          <w:sz w:val="28"/>
          <w:szCs w:val="28"/>
          <w:rtl/>
        </w:rPr>
        <w:t xml:space="preserve">قال محمد بن يزيد : ولم يقل : وجُمِعَتِ الشَّمْسُ. والشمس مؤنثة لأن تأنيثها غير حقيقي لم تؤنث للفرق بين شيء وشيء ؛ وقال الكسائي : معناه : جُمِعَ النُّورُ : أي الضياءان. وقيل : التذكير على « بين » : أي جمع بين الشمس والقمر ، وفي قراءة عبد الله بن مسعود : وجمع بين الشّمس والقمر وقيل : أما التذكير لاشتراكها في الجمع ، وكأن الغلبة للمذكر ، كما تقول : زيدٌ وهندٌ جاءاني ، ولا يقال جاءتاني.</w:t>
      </w:r>
    </w:p>
    <w:p>
      <w:pPr>
        <w:pStyle w:val="BookText"/>
      </w:pPr>
      <w:r>
        <w:rPr>
          <w:rFonts w:ascii="Amiri" w:hAnsi="Amiri" w:eastAsia="Amiri" w:cs="Amiri"/>
          <w:lang w:bidi="ar-SA"/>
          <w:color w:val="111111"/>
          <w:sz w:val="28"/>
          <w:szCs w:val="28"/>
          <w:rtl/>
        </w:rPr>
        <w:t xml:space="preserve">وقرأ أبو عمرو : ( فَأَجْمِعُوا كَيْدَكُمْ ) ثم أتوا صفّا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يَفْعُل ، بالضم فيهما</w:t>
      </w:r>
    </w:p>
    <w:p>
      <w:pPr>
        <w:pStyle w:val="BookText"/>
      </w:pPr>
      <w:r>
        <w:rPr>
          <w:rFonts w:ascii="IRNazanin" w:hAnsi="IRNazanin" w:eastAsia="IRNazanin" w:cs="IRNazanin"/>
          <w:lang w:bidi="fa-IR"/>
          <w:color w:val="111111"/>
          <w:sz w:val="28"/>
          <w:szCs w:val="28"/>
          <w:rtl/>
        </w:rPr>
        <w:t xml:space="preserve">ل</w:t>
      </w:r>
    </w:p>
    <w:p>
      <w:pPr>
        <w:pStyle w:val="Heading5"/>
      </w:pPr>
      <w:bookmarkStart w:id="2576" w:name="_Toc2077"/>
      <w:r>
        <w:t>جَمُلَ</w:t>
      </w:r>
      <w:bookmarkEnd w:id="2576"/>
    </w:p>
    <w:p>
      <w:pPr>
        <w:pStyle w:val="BookText"/>
      </w:pPr>
      <w:r>
        <w:rPr>
          <w:rFonts w:ascii="Amiri" w:hAnsi="Amiri" w:eastAsia="Amiri" w:cs="Amiri"/>
          <w:lang w:bidi="ar-SA"/>
          <w:color w:val="111111"/>
          <w:sz w:val="28"/>
          <w:szCs w:val="28"/>
          <w:rtl/>
        </w:rPr>
        <w:t xml:space="preserve">[جَمُلَ] : الجَمال : الحُسْن ، والنعت جميل.</w:t>
      </w:r>
    </w:p>
    <w:p>
      <w:pPr>
        <w:pStyle w:val="BookText"/>
      </w:pPr>
      <w:r>
        <w:rPr>
          <w:rFonts w:ascii="IRNazanin" w:hAnsi="IRNazanin" w:eastAsia="IRNazanin" w:cs="IRNazanin"/>
          <w:lang w:bidi="fa-IR"/>
          <w:color w:val="111111"/>
          <w:sz w:val="28"/>
          <w:szCs w:val="28"/>
          <w:rtl/>
        </w:rPr>
        <w:t xml:space="preserve">[شماره صفحه واقعی : 1171]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33" w:name="pg14428_153546"/>
    <w:bookmarkEnd w:id="433"/>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577" w:name="_Toc2078"/>
      <w:r>
        <w:t>الإِجْماد</w:t>
      </w:r>
      <w:bookmarkEnd w:id="2577"/>
    </w:p>
    <w:p>
      <w:pPr>
        <w:pStyle w:val="BookText"/>
      </w:pPr>
      <w:r>
        <w:rPr>
          <w:rFonts w:ascii="Amiri" w:hAnsi="Amiri" w:eastAsia="Amiri" w:cs="Amiri"/>
          <w:lang w:bidi="ar-SA"/>
          <w:color w:val="111111"/>
          <w:sz w:val="28"/>
          <w:szCs w:val="28"/>
          <w:rtl/>
        </w:rPr>
        <w:t xml:space="preserve">[الإِجْماد] : أجْمَدَهُ الله تعالى فجمد ، وأجمَد القومُ : قلَّ خيرُهم.</w:t>
      </w:r>
    </w:p>
    <w:p>
      <w:pPr>
        <w:pStyle w:val="BookText"/>
      </w:pPr>
      <w:r>
        <w:rPr>
          <w:rFonts w:ascii="IRNazanin" w:hAnsi="IRNazanin" w:eastAsia="IRNazanin" w:cs="IRNazanin"/>
          <w:lang w:bidi="fa-IR"/>
          <w:color w:val="111111"/>
          <w:sz w:val="28"/>
          <w:szCs w:val="28"/>
          <w:rtl/>
        </w:rPr>
        <w:t xml:space="preserve">ر</w:t>
      </w:r>
    </w:p>
    <w:p>
      <w:pPr>
        <w:pStyle w:val="Heading5"/>
      </w:pPr>
      <w:bookmarkStart w:id="2578" w:name="_Toc2079"/>
      <w:r>
        <w:t>الإِجْمارُ</w:t>
      </w:r>
      <w:bookmarkEnd w:id="2578"/>
    </w:p>
    <w:p>
      <w:pPr>
        <w:pStyle w:val="BookText"/>
      </w:pPr>
      <w:r>
        <w:rPr>
          <w:rFonts w:ascii="Amiri" w:hAnsi="Amiri" w:eastAsia="Amiri" w:cs="Amiri"/>
          <w:lang w:bidi="ar-SA"/>
          <w:color w:val="111111"/>
          <w:sz w:val="28"/>
          <w:szCs w:val="28"/>
          <w:rtl/>
        </w:rPr>
        <w:t xml:space="preserve">[الإِجْمارُ] : سرعة السير ، قال لبيد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حركتُ غَرْزِيْ أَجْمَرَتْ</w:t>
      </w:r>
    </w:p>
    <w:p>
      <w:pPr>
        <w:pStyle w:val="BookText"/>
      </w:pPr>
      <w:r>
        <w:rPr>
          <w:rFonts w:ascii="Amiri" w:hAnsi="Amiri" w:eastAsia="Amiri" w:cs="Amiri"/>
          <w:lang w:bidi="ar-SA"/>
          <w:color w:val="111111"/>
          <w:sz w:val="28"/>
          <w:szCs w:val="28"/>
          <w:rtl/>
        </w:rPr>
        <w:t xml:space="preserve">وركابي عَدْوَ جَوْنٍ قد أَبَلْ</w:t>
      </w:r>
    </w:p>
    <w:p>
      <w:pPr>
        <w:pStyle w:val="Heading5"/>
      </w:pPr>
      <w:bookmarkStart w:id="2579" w:name="_Toc2080"/>
      <w:r>
        <w:t>والإِجمار</w:t>
      </w:r>
      <w:bookmarkEnd w:id="2579"/>
    </w:p>
    <w:p>
      <w:pPr>
        <w:pStyle w:val="BookText"/>
      </w:pPr>
      <w:r>
        <w:rPr>
          <w:rFonts w:ascii="Amiri" w:hAnsi="Amiri" w:eastAsia="Amiri" w:cs="Amiri"/>
          <w:lang w:bidi="ar-SA"/>
          <w:color w:val="111111"/>
          <w:sz w:val="28"/>
          <w:szCs w:val="28"/>
          <w:rtl/>
        </w:rPr>
        <w:t xml:space="preserve">[والإِجمار] : الإِجماع ، يقال : أجمر القومُ على الأمر : إِذا اجتمعوا عليه.</w:t>
      </w:r>
    </w:p>
    <w:p>
      <w:pPr>
        <w:pStyle w:val="BookText"/>
      </w:pPr>
      <w:r>
        <w:rPr>
          <w:rFonts w:ascii="Amiri" w:hAnsi="Amiri" w:eastAsia="Amiri" w:cs="Amiri"/>
          <w:lang w:bidi="ar-SA"/>
          <w:color w:val="111111"/>
          <w:sz w:val="28"/>
          <w:szCs w:val="28"/>
          <w:rtl/>
        </w:rPr>
        <w:t xml:space="preserve">وأجْمَر السلطانُ جَيْشَه ، وجَمَّرهم : أي حبسهم في أرض العدو ؛ قال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مُعاويَّ إِمّا أن تُجِهِّزَ أهلَنا</w:t>
      </w:r>
    </w:p>
    <w:p>
      <w:pPr>
        <w:pStyle w:val="BookText"/>
      </w:pPr>
      <w:r>
        <w:rPr>
          <w:rFonts w:ascii="Amiri" w:hAnsi="Amiri" w:eastAsia="Amiri" w:cs="Amiri"/>
          <w:lang w:bidi="ar-SA"/>
          <w:color w:val="111111"/>
          <w:sz w:val="28"/>
          <w:szCs w:val="28"/>
          <w:rtl/>
        </w:rPr>
        <w:t xml:space="preserve">إِلينا وإِمَّا أن نؤوبَ مُعاويا</w:t>
      </w:r>
    </w:p>
    <w:p>
      <w:pPr>
        <w:pStyle w:val="BookText"/>
      </w:pPr>
      <w:r>
        <w:rPr>
          <w:rFonts w:ascii="Amiri" w:hAnsi="Amiri" w:eastAsia="Amiri" w:cs="Amiri"/>
          <w:lang w:bidi="ar-SA"/>
          <w:color w:val="111111"/>
          <w:sz w:val="28"/>
          <w:szCs w:val="28"/>
          <w:rtl/>
        </w:rPr>
        <w:t xml:space="preserve">أَأَجْمَرْتَنا إِجمارَ كِسْرَى جنودَه</w:t>
      </w:r>
    </w:p>
    <w:p>
      <w:pPr>
        <w:pStyle w:val="BookText"/>
      </w:pPr>
      <w:r>
        <w:rPr>
          <w:rFonts w:ascii="Amiri" w:hAnsi="Amiri" w:eastAsia="Amiri" w:cs="Amiri"/>
          <w:lang w:bidi="ar-SA"/>
          <w:color w:val="111111"/>
          <w:sz w:val="28"/>
          <w:szCs w:val="28"/>
          <w:rtl/>
        </w:rPr>
        <w:t xml:space="preserve">ومَنَّيْتنا حتى مَللْنا الأمَانِيا</w:t>
      </w:r>
    </w:p>
    <w:p>
      <w:pPr>
        <w:pStyle w:val="BookText"/>
      </w:pPr>
      <w:r>
        <w:rPr>
          <w:rFonts w:ascii="IRNazanin" w:hAnsi="IRNazanin" w:eastAsia="IRNazanin" w:cs="IRNazanin"/>
          <w:lang w:bidi="fa-IR"/>
          <w:color w:val="111111"/>
          <w:sz w:val="28"/>
          <w:szCs w:val="28"/>
          <w:rtl/>
        </w:rPr>
        <w:t xml:space="preserve">ع</w:t>
      </w:r>
    </w:p>
    <w:p>
      <w:pPr>
        <w:pStyle w:val="Heading5"/>
      </w:pPr>
      <w:bookmarkStart w:id="2580" w:name="_Toc2081"/>
      <w:r>
        <w:t>الإِجماع</w:t>
      </w:r>
      <w:bookmarkEnd w:id="2580"/>
    </w:p>
    <w:p>
      <w:pPr>
        <w:pStyle w:val="BookText"/>
      </w:pPr>
      <w:r>
        <w:rPr>
          <w:rFonts w:ascii="Amiri" w:hAnsi="Amiri" w:eastAsia="Amiri" w:cs="Amiri"/>
          <w:lang w:bidi="ar-SA"/>
          <w:color w:val="111111"/>
          <w:sz w:val="28"/>
          <w:szCs w:val="28"/>
          <w:rtl/>
        </w:rPr>
        <w:t xml:space="preserve">[الإِجماع] : أجمعت الشيءَ : إِذا جعلته جميعاً قال الله تعالى : ( فَأَجْمِعُوا أَمْرَكُمْ وَشُرَكاءَكُمْ )</w:t>
      </w:r>
      <w:r>
        <w:rPr>
          <w:rStyle w:val="FootnoteReference"/>
        </w:rPr>
        <w:footnoteReference w:id="1184"/>
      </w:r>
      <w:r>
        <w:rPr>
          <w:rFonts w:ascii="Amiri" w:hAnsi="Amiri" w:eastAsia="Amiri" w:cs="Amiri"/>
          <w:lang w:bidi="ar-SA"/>
          <w:color w:val="111111"/>
          <w:sz w:val="28"/>
          <w:szCs w:val="28"/>
          <w:rtl/>
        </w:rPr>
        <w:t xml:space="preserve">قرأ يعقوب بالرفع ، أي : وشركاؤكم فليجمعوا أمرهم ، والباقون بالنصب ، قال الفراء : أَجْمِعوا أي أَعِدُّوا ، ويقال : أجمع الشيءَ : إِذا أعدّه. قال الكسائي : تقديره : أجمعوا أمركم ، وادعوا شركاءكم لنصرتكم ، وقال أبو إِسحاق : معناه فأجمعوا أمركم مع شركائكم ، كما يقال : استوى الماءُ والخشبةَ ، وقال محمد ابن يزيد : هو معطوف على المعنى ، كما قال :</w:t>
      </w:r>
    </w:p>
    <w:p>
      <w:pPr>
        <w:pStyle w:val="BookText"/>
      </w:pPr>
      <w:r>
        <w:rPr>
          <w:rFonts w:ascii="Amiri" w:hAnsi="Amiri" w:eastAsia="Amiri" w:cs="Amiri"/>
          <w:lang w:bidi="ar-SA"/>
          <w:color w:val="111111"/>
          <w:sz w:val="28"/>
          <w:szCs w:val="28"/>
          <w:rtl/>
        </w:rPr>
        <w:t xml:space="preserve">ورأيتُ زَوْجَكِ في الوَغَى</w:t>
      </w:r>
    </w:p>
    <w:p>
      <w:pPr>
        <w:pStyle w:val="BookText"/>
      </w:pPr>
      <w:r>
        <w:rPr>
          <w:rFonts w:ascii="Amiri" w:hAnsi="Amiri" w:eastAsia="Amiri" w:cs="Amiri"/>
          <w:lang w:bidi="ar-SA"/>
          <w:color w:val="111111"/>
          <w:sz w:val="28"/>
          <w:szCs w:val="28"/>
          <w:rtl/>
        </w:rPr>
        <w:t xml:space="preserve">مُتَقَلّداً سَيْفاً ورُمْحاً</w:t>
      </w:r>
    </w:p>
    <w:p>
      <w:pPr>
        <w:pStyle w:val="BookText"/>
      </w:pPr>
      <w:r>
        <w:rPr>
          <w:rFonts w:ascii="IRNazanin" w:hAnsi="IRNazanin" w:eastAsia="IRNazanin" w:cs="IRNazanin"/>
          <w:lang w:bidi="fa-IR"/>
          <w:color w:val="111111"/>
          <w:sz w:val="28"/>
          <w:szCs w:val="28"/>
          <w:rtl/>
        </w:rPr>
        <w:t xml:space="preserve">[شماره صفحه واقعی : 1172]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34" w:name="pg14428_153547"/>
    <w:bookmarkEnd w:id="434"/>
    <w:p>
      <w:pPr>
        <w:pStyle w:val="BookText"/>
      </w:pPr>
      <w:r>
        <w:rPr>
          <w:rFonts w:ascii="Amiri" w:hAnsi="Amiri" w:eastAsia="Amiri" w:cs="Amiri"/>
          <w:lang w:bidi="ar-SA"/>
          <w:color w:val="111111"/>
          <w:sz w:val="28"/>
          <w:szCs w:val="28"/>
          <w:rtl/>
        </w:rPr>
        <w:t xml:space="preserve">والرمح لا يُتَقَلَّد إِلَّا أنه محمول كالسيف.</w:t>
      </w:r>
    </w:p>
    <w:p>
      <w:pPr>
        <w:pStyle w:val="BookText"/>
      </w:pPr>
      <w:r>
        <w:rPr>
          <w:rFonts w:ascii="Amiri" w:hAnsi="Amiri" w:eastAsia="Amiri" w:cs="Amiri"/>
          <w:lang w:bidi="ar-SA"/>
          <w:color w:val="111111"/>
          <w:sz w:val="28"/>
          <w:szCs w:val="28"/>
          <w:rtl/>
        </w:rPr>
        <w:t xml:space="preserve">ويقال : أجمعتُ السير وعلى السير : إِذا عزمت عليه.</w:t>
      </w:r>
    </w:p>
    <w:p>
      <w:pPr>
        <w:pStyle w:val="BookText"/>
      </w:pPr>
      <w:r>
        <w:rPr>
          <w:rFonts w:ascii="Amiri" w:hAnsi="Amiri" w:eastAsia="Amiri" w:cs="Amiri"/>
          <w:lang w:bidi="ar-SA"/>
          <w:color w:val="111111"/>
          <w:sz w:val="28"/>
          <w:szCs w:val="28"/>
          <w:rtl/>
        </w:rPr>
        <w:t xml:space="preserve">وأجمع بناقته : إِذا صَرَّ أخلافَها جُمَعَ.</w:t>
      </w:r>
    </w:p>
    <w:p>
      <w:pPr>
        <w:pStyle w:val="BookText"/>
      </w:pPr>
      <w:r>
        <w:rPr>
          <w:rFonts w:ascii="Amiri" w:hAnsi="Amiri" w:eastAsia="Amiri" w:cs="Amiri"/>
          <w:lang w:bidi="ar-SA"/>
          <w:color w:val="111111"/>
          <w:sz w:val="28"/>
          <w:szCs w:val="28"/>
          <w:rtl/>
        </w:rPr>
        <w:t xml:space="preserve">وأجمع القومُ على الأمر : إِذا اجتمعوا عليه كإِجماع الأمة على أن النبي عليه‌السلام لم ينصَّ على إِمامٍ بعده بعينه واسمِه </w:t>
      </w:r>
      <w:r>
        <w:rPr>
          <w:rStyle w:val="FootnoteReference"/>
        </w:rPr>
        <w:footnoteReference w:id="1185"/>
      </w:r>
      <w:r>
        <w:rPr>
          <w:rFonts w:ascii="Amiri" w:hAnsi="Amiri" w:eastAsia="Amiri" w:cs="Amiri"/>
          <w:lang w:bidi="ar-SA"/>
          <w:color w:val="111111"/>
          <w:sz w:val="28"/>
          <w:szCs w:val="28"/>
          <w:rtl/>
        </w:rPr>
        <w:t xml:space="preserve">، فمن ادعى النصَّ فقد خالف الإِجماع ، لأن اختلاف الصحابة في اختيار الإِمام حالاً بعد حالٍ دليلٌ على فقدان النص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581" w:name="_Toc2082"/>
      <w:r>
        <w:t>الإِجمال</w:t>
      </w:r>
      <w:bookmarkEnd w:id="2581"/>
    </w:p>
    <w:p>
      <w:pPr>
        <w:pStyle w:val="BookText"/>
      </w:pPr>
      <w:r>
        <w:rPr>
          <w:rFonts w:ascii="Amiri" w:hAnsi="Amiri" w:eastAsia="Amiri" w:cs="Amiri"/>
          <w:lang w:bidi="ar-SA"/>
          <w:color w:val="111111"/>
          <w:sz w:val="28"/>
          <w:szCs w:val="28"/>
          <w:rtl/>
        </w:rPr>
        <w:t xml:space="preserve">[الإِجمال] : يقال : أجملَ الصنيعة عنده : أي أكملَها.</w:t>
      </w:r>
    </w:p>
    <w:p>
      <w:pPr>
        <w:pStyle w:val="BookText"/>
      </w:pPr>
      <w:r>
        <w:rPr>
          <w:rFonts w:ascii="Amiri" w:hAnsi="Amiri" w:eastAsia="Amiri" w:cs="Amiri"/>
          <w:lang w:bidi="ar-SA"/>
          <w:color w:val="111111"/>
          <w:sz w:val="28"/>
          <w:szCs w:val="28"/>
          <w:rtl/>
        </w:rPr>
        <w:t xml:space="preserve">وأجمل الشيءَ : من الجملة : إِذا حَصَّله.</w:t>
      </w:r>
    </w:p>
    <w:p>
      <w:pPr>
        <w:pStyle w:val="BookText"/>
      </w:pPr>
      <w:r>
        <w:rPr>
          <w:rFonts w:ascii="Amiri" w:hAnsi="Amiri" w:eastAsia="Amiri" w:cs="Amiri"/>
          <w:lang w:bidi="ar-SA"/>
          <w:color w:val="111111"/>
          <w:sz w:val="28"/>
          <w:szCs w:val="28"/>
          <w:rtl/>
        </w:rPr>
        <w:t xml:space="preserve">يقال : أجملتُ له الحسابَ والكلامَ.</w:t>
      </w:r>
    </w:p>
    <w:p>
      <w:pPr>
        <w:pStyle w:val="BookText"/>
      </w:pPr>
      <w:r>
        <w:rPr>
          <w:rFonts w:ascii="Amiri" w:hAnsi="Amiri" w:eastAsia="Amiri" w:cs="Amiri"/>
          <w:lang w:bidi="ar-SA"/>
          <w:color w:val="111111"/>
          <w:sz w:val="28"/>
          <w:szCs w:val="28"/>
          <w:rtl/>
        </w:rPr>
        <w:t xml:space="preserve">وأجملَ الشحمَ : لغةٌ في جَمَلَه : إِذا أذابه.</w:t>
      </w:r>
    </w:p>
    <w:p>
      <w:pPr>
        <w:pStyle w:val="BookText"/>
      </w:pPr>
      <w:r>
        <w:rPr>
          <w:rFonts w:ascii="Amiri" w:hAnsi="Amiri" w:eastAsia="Amiri" w:cs="Amiri"/>
          <w:lang w:bidi="ar-SA"/>
          <w:color w:val="111111"/>
          <w:sz w:val="28"/>
          <w:szCs w:val="28"/>
          <w:rtl/>
        </w:rPr>
        <w:t xml:space="preserve">وأجمل القومُ : إِذا كثرت جِمالُهم.</w:t>
      </w:r>
    </w:p>
    <w:p>
      <w:pPr>
        <w:pStyle w:val="BookText"/>
      </w:pPr>
      <w:r>
        <w:rPr>
          <w:rFonts w:ascii="Amiri" w:hAnsi="Amiri" w:eastAsia="Amiri" w:cs="Amiri"/>
          <w:lang w:bidi="ar-SA"/>
          <w:color w:val="111111"/>
          <w:sz w:val="28"/>
          <w:szCs w:val="28"/>
          <w:rtl/>
        </w:rPr>
        <w:t xml:space="preserve">وأجملَ فلانٌ في الطلب.</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582" w:name="_Toc2083"/>
      <w:r>
        <w:t>التجمير</w:t>
      </w:r>
      <w:bookmarkEnd w:id="2582"/>
    </w:p>
    <w:p>
      <w:pPr>
        <w:pStyle w:val="BookText"/>
      </w:pPr>
      <w:r>
        <w:rPr>
          <w:rFonts w:ascii="Amiri" w:hAnsi="Amiri" w:eastAsia="Amiri" w:cs="Amiri"/>
          <w:lang w:bidi="ar-SA"/>
          <w:color w:val="111111"/>
          <w:sz w:val="28"/>
          <w:szCs w:val="28"/>
          <w:rtl/>
        </w:rPr>
        <w:t xml:space="preserve">[التجمير] : جَمَّر : إِذا رمى الجِمار ، وهي الحصى الصغار.</w:t>
      </w:r>
    </w:p>
    <w:p>
      <w:pPr>
        <w:pStyle w:val="BookText"/>
      </w:pPr>
      <w:r>
        <w:rPr>
          <w:rFonts w:ascii="IRNazanin" w:hAnsi="IRNazanin" w:eastAsia="IRNazanin" w:cs="IRNazanin"/>
          <w:lang w:bidi="fa-IR"/>
          <w:color w:val="111111"/>
          <w:sz w:val="28"/>
          <w:szCs w:val="28"/>
          <w:rtl/>
        </w:rPr>
        <w:t xml:space="preserve">[شماره صفحه واقعی : 1173]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35" w:name="pg14428_153548"/>
    <w:bookmarkEnd w:id="435"/>
    <w:p>
      <w:pPr>
        <w:pStyle w:val="BookText"/>
      </w:pPr>
      <w:r>
        <w:rPr>
          <w:rFonts w:ascii="Amiri" w:hAnsi="Amiri" w:eastAsia="Amiri" w:cs="Amiri"/>
          <w:lang w:bidi="ar-SA"/>
          <w:color w:val="111111"/>
          <w:sz w:val="28"/>
          <w:szCs w:val="28"/>
          <w:rtl/>
        </w:rPr>
        <w:t xml:space="preserve">وجَمَّرَ السلطانُ جيشَه : إِذا حبسهم في أرض العدو. وفي حديث </w:t>
      </w:r>
      <w:r>
        <w:rPr>
          <w:rStyle w:val="FootnoteReference"/>
        </w:rPr>
        <w:footnoteReference w:id="1187"/>
      </w:r>
      <w:r>
        <w:rPr>
          <w:rFonts w:ascii="Amiri" w:hAnsi="Amiri" w:eastAsia="Amiri" w:cs="Amiri"/>
          <w:lang w:bidi="ar-SA"/>
          <w:color w:val="111111"/>
          <w:sz w:val="28"/>
          <w:szCs w:val="28"/>
          <w:rtl/>
        </w:rPr>
        <w:t xml:space="preserve">عمر : « لا تجمَّروا غُزاة المسلمين في ثغور المشركين فتفتنوهم ». قال :</w:t>
      </w:r>
    </w:p>
    <w:p>
      <w:pPr>
        <w:pStyle w:val="BookText"/>
      </w:pPr>
      <w:r>
        <w:rPr>
          <w:rFonts w:ascii="Amiri" w:hAnsi="Amiri" w:eastAsia="Amiri" w:cs="Amiri"/>
          <w:lang w:bidi="ar-SA"/>
          <w:color w:val="111111"/>
          <w:sz w:val="28"/>
          <w:szCs w:val="28"/>
          <w:rtl/>
        </w:rPr>
        <w:t xml:space="preserve">ولا لغازٍ إِن غزا تجميرُ</w:t>
      </w:r>
    </w:p>
    <w:p>
      <w:pPr>
        <w:pStyle w:val="BookText"/>
      </w:pPr>
      <w:r>
        <w:rPr>
          <w:rFonts w:ascii="Amiri" w:hAnsi="Amiri" w:eastAsia="Amiri" w:cs="Amiri"/>
          <w:lang w:bidi="ar-SA"/>
          <w:color w:val="111111"/>
          <w:sz w:val="28"/>
          <w:szCs w:val="28"/>
          <w:rtl/>
        </w:rPr>
        <w:t xml:space="preserve">وجَمَّرت المرأةُ شعرَها : إِذا جمعته وعقدته في قفاها.</w:t>
      </w:r>
    </w:p>
    <w:p>
      <w:pPr>
        <w:pStyle w:val="BookText"/>
      </w:pPr>
      <w:r>
        <w:rPr>
          <w:rFonts w:ascii="Amiri" w:hAnsi="Amiri" w:eastAsia="Amiri" w:cs="Amiri"/>
          <w:lang w:bidi="ar-SA"/>
          <w:color w:val="111111"/>
          <w:sz w:val="28"/>
          <w:szCs w:val="28"/>
          <w:rtl/>
        </w:rPr>
        <w:t xml:space="preserve">وشعرٌ مجمَّر : أي مُلَبَّد.</w:t>
      </w:r>
    </w:p>
    <w:p>
      <w:pPr>
        <w:pStyle w:val="BookText"/>
      </w:pPr>
      <w:r>
        <w:rPr>
          <w:rFonts w:ascii="Amiri" w:hAnsi="Amiri" w:eastAsia="Amiri" w:cs="Amiri"/>
          <w:lang w:bidi="ar-SA"/>
          <w:color w:val="111111"/>
          <w:sz w:val="28"/>
          <w:szCs w:val="28"/>
          <w:rtl/>
        </w:rPr>
        <w:t xml:space="preserve">وجَمَّر ثوبَه : إِذا دَخَّنه بالمِجْمَر.</w:t>
      </w:r>
    </w:p>
    <w:p>
      <w:pPr>
        <w:pStyle w:val="BookText"/>
      </w:pPr>
      <w:r>
        <w:rPr>
          <w:rFonts w:ascii="IRNazanin" w:hAnsi="IRNazanin" w:eastAsia="IRNazanin" w:cs="IRNazanin"/>
          <w:lang w:bidi="fa-IR"/>
          <w:color w:val="111111"/>
          <w:sz w:val="28"/>
          <w:szCs w:val="28"/>
          <w:rtl/>
        </w:rPr>
        <w:t xml:space="preserve">ع</w:t>
      </w:r>
    </w:p>
    <w:p>
      <w:pPr>
        <w:pStyle w:val="Heading5"/>
      </w:pPr>
      <w:bookmarkStart w:id="2583" w:name="_Toc2084"/>
      <w:r>
        <w:t>التجميع</w:t>
      </w:r>
      <w:bookmarkEnd w:id="2583"/>
    </w:p>
    <w:p>
      <w:pPr>
        <w:pStyle w:val="BookText"/>
      </w:pPr>
      <w:r>
        <w:rPr>
          <w:rFonts w:ascii="Amiri" w:hAnsi="Amiri" w:eastAsia="Amiri" w:cs="Amiri"/>
          <w:lang w:bidi="ar-SA"/>
          <w:color w:val="111111"/>
          <w:sz w:val="28"/>
          <w:szCs w:val="28"/>
          <w:rtl/>
        </w:rPr>
        <w:t xml:space="preserve">[التجميع] : جَمَّع المالَ : أي أكثر جمعه ، قرأ ابن عامر والأعمش وحمزة والكسائي : جمّع مالا وعدّده </w:t>
      </w:r>
      <w:r>
        <w:rPr>
          <w:rStyle w:val="FootnoteReference"/>
        </w:rPr>
        <w:footnoteReference w:id="1188"/>
      </w:r>
      <w:r>
        <w:rPr>
          <w:rFonts w:ascii="Amiri" w:hAnsi="Amiri" w:eastAsia="Amiri" w:cs="Amiri"/>
          <w:lang w:bidi="ar-SA"/>
          <w:color w:val="111111"/>
          <w:sz w:val="28"/>
          <w:szCs w:val="28"/>
          <w:rtl/>
        </w:rPr>
        <w:t xml:space="preserve">بالتشديد ، وهو اختيار أبي عُبيد ، وقرأ الباقون بالتخفيف ، وهي قراءة الحسن ، وعن يعقوب روايتان.</w:t>
      </w:r>
    </w:p>
    <w:p>
      <w:pPr>
        <w:pStyle w:val="BookText"/>
      </w:pPr>
      <w:r>
        <w:rPr>
          <w:rFonts w:ascii="Amiri" w:hAnsi="Amiri" w:eastAsia="Amiri" w:cs="Amiri"/>
          <w:lang w:bidi="ar-SA"/>
          <w:color w:val="111111"/>
          <w:sz w:val="28"/>
          <w:szCs w:val="28"/>
          <w:rtl/>
        </w:rPr>
        <w:t xml:space="preserve">ويقال : فلاةٌ مُجَمِّعَةٌ : يجتمع فيها القوم ولا يتفرقون خوف الضلالة.</w:t>
      </w:r>
    </w:p>
    <w:p>
      <w:pPr>
        <w:pStyle w:val="BookText"/>
      </w:pPr>
      <w:r>
        <w:rPr>
          <w:rFonts w:ascii="Amiri" w:hAnsi="Amiri" w:eastAsia="Amiri" w:cs="Amiri"/>
          <w:lang w:bidi="ar-SA"/>
          <w:color w:val="111111"/>
          <w:sz w:val="28"/>
          <w:szCs w:val="28"/>
          <w:rtl/>
        </w:rPr>
        <w:t xml:space="preserve">وجَمَّع القومُ : أي حضروا الجمعة.</w:t>
      </w:r>
    </w:p>
    <w:p>
      <w:pPr>
        <w:pStyle w:val="BookText"/>
      </w:pPr>
      <w:r>
        <w:rPr>
          <w:rFonts w:ascii="IRNazanin" w:hAnsi="IRNazanin" w:eastAsia="IRNazanin" w:cs="IRNazanin"/>
          <w:lang w:bidi="fa-IR"/>
          <w:color w:val="111111"/>
          <w:sz w:val="28"/>
          <w:szCs w:val="28"/>
          <w:rtl/>
        </w:rPr>
        <w:t xml:space="preserve">ل</w:t>
      </w:r>
    </w:p>
    <w:p>
      <w:pPr>
        <w:pStyle w:val="Heading5"/>
      </w:pPr>
      <w:bookmarkStart w:id="2584" w:name="_Toc2085"/>
      <w:r>
        <w:t>التجميل</w:t>
      </w:r>
      <w:bookmarkEnd w:id="2584"/>
    </w:p>
    <w:p>
      <w:pPr>
        <w:pStyle w:val="BookText"/>
      </w:pPr>
      <w:r>
        <w:rPr>
          <w:rFonts w:ascii="Amiri" w:hAnsi="Amiri" w:eastAsia="Amiri" w:cs="Amiri"/>
          <w:lang w:bidi="ar-SA"/>
          <w:color w:val="111111"/>
          <w:sz w:val="28"/>
          <w:szCs w:val="28"/>
          <w:rtl/>
        </w:rPr>
        <w:t xml:space="preserve">[التجميل] : جَمَّلَه : أي حَسَّنه.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خ</w:t>
      </w:r>
    </w:p>
    <w:p>
      <w:pPr>
        <w:pStyle w:val="Heading5"/>
      </w:pPr>
      <w:bookmarkStart w:id="2585" w:name="_Toc2086"/>
      <w:r>
        <w:t>المجامخة</w:t>
      </w:r>
      <w:bookmarkEnd w:id="2585"/>
    </w:p>
    <w:p>
      <w:pPr>
        <w:pStyle w:val="BookText"/>
      </w:pPr>
      <w:r>
        <w:rPr>
          <w:rFonts w:ascii="Amiri" w:hAnsi="Amiri" w:eastAsia="Amiri" w:cs="Amiri"/>
          <w:lang w:bidi="ar-SA"/>
          <w:color w:val="111111"/>
          <w:sz w:val="28"/>
          <w:szCs w:val="28"/>
          <w:rtl/>
        </w:rPr>
        <w:t xml:space="preserve">[المجامخة] : جامَخْتُ الرجلَ ، بالخاء معجمةً : أي فاخرتُه.</w:t>
      </w:r>
    </w:p>
    <w:p>
      <w:pPr>
        <w:pStyle w:val="BookText"/>
      </w:pPr>
      <w:r>
        <w:rPr>
          <w:rFonts w:ascii="IRNazanin" w:hAnsi="IRNazanin" w:eastAsia="IRNazanin" w:cs="IRNazanin"/>
          <w:lang w:bidi="fa-IR"/>
          <w:color w:val="111111"/>
          <w:sz w:val="28"/>
          <w:szCs w:val="28"/>
          <w:rtl/>
        </w:rPr>
        <w:t xml:space="preserve">ع</w:t>
      </w:r>
    </w:p>
    <w:p>
      <w:pPr>
        <w:pStyle w:val="Heading5"/>
      </w:pPr>
      <w:bookmarkStart w:id="2586" w:name="_Toc2087"/>
      <w:r>
        <w:t>المجامعة</w:t>
      </w:r>
      <w:bookmarkEnd w:id="2586"/>
    </w:p>
    <w:p>
      <w:pPr>
        <w:pStyle w:val="BookText"/>
      </w:pPr>
      <w:r>
        <w:rPr>
          <w:rFonts w:ascii="Amiri" w:hAnsi="Amiri" w:eastAsia="Amiri" w:cs="Amiri"/>
          <w:lang w:bidi="ar-SA"/>
          <w:color w:val="111111"/>
          <w:sz w:val="28"/>
          <w:szCs w:val="28"/>
          <w:rtl/>
        </w:rPr>
        <w:t xml:space="preserve">[المجامعة] والجِماع : غشيان الرجل المرأةَ.</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189"/>
      </w:r>
      <w:r>
        <w:rPr>
          <w:rFonts w:ascii="Amiri" w:hAnsi="Amiri" w:eastAsia="Amiri" w:cs="Amiri"/>
          <w:lang w:bidi="ar-SA"/>
          <w:color w:val="111111"/>
          <w:sz w:val="28"/>
          <w:szCs w:val="28"/>
          <w:rtl/>
        </w:rPr>
        <w:t xml:space="preserve">: قال النبي عليه‌السلام لحاجٍ جامَعَ امرأتَه قبل الوقوف : « عليكما الهديُ ، واذهبا فاقضيا ما عليكما ». قال</w:t>
      </w:r>
    </w:p>
    <w:p>
      <w:pPr>
        <w:pStyle w:val="BookText"/>
      </w:pPr>
      <w:r>
        <w:rPr>
          <w:rFonts w:ascii="IRNazanin" w:hAnsi="IRNazanin" w:eastAsia="IRNazanin" w:cs="IRNazanin"/>
          <w:lang w:bidi="fa-IR"/>
          <w:color w:val="111111"/>
          <w:sz w:val="28"/>
          <w:szCs w:val="28"/>
          <w:rtl/>
        </w:rPr>
        <w:t xml:space="preserve">[شماره صفحه واقعی : 1174]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36" w:name="pg14428_153549"/>
    <w:bookmarkEnd w:id="436"/>
    <w:p>
      <w:pPr>
        <w:pStyle w:val="BookText"/>
      </w:pPr>
      <w:r>
        <w:rPr>
          <w:rFonts w:ascii="Amiri" w:hAnsi="Amiri" w:eastAsia="Amiri" w:cs="Amiri"/>
          <w:lang w:bidi="ar-SA"/>
          <w:color w:val="111111"/>
          <w:sz w:val="28"/>
          <w:szCs w:val="28"/>
          <w:rtl/>
        </w:rPr>
        <w:t xml:space="preserve">الفقهاء : إِذا فسد حَجُّه بالجماع فعليه أن يحج في السنة المستقبلة ، وإِن جامع قبل الوقوف بعرفة فسد حَجُّه ، قال أبو حنيفة إِن جامع بعد الوقوف وقبل الرمي لم يفسد حَجُّه وعليه بَدَنَة ، قال الشافعي : يفسد ، وعليه إِذا فسد حَجُّه بالجماع بَدَنَة. قال أبو حنيفة : مَنْ جامع قبل الوقوف أجزأته شاة ، ومن جامع بعد الوقوف لزمته بَدَنَة.</w:t>
      </w:r>
    </w:p>
    <w:p>
      <w:pPr>
        <w:pStyle w:val="BookText"/>
      </w:pPr>
      <w:r>
        <w:rPr>
          <w:rFonts w:ascii="Amiri" w:hAnsi="Amiri" w:eastAsia="Amiri" w:cs="Amiri"/>
          <w:lang w:bidi="ar-SA"/>
          <w:color w:val="111111"/>
          <w:sz w:val="28"/>
          <w:szCs w:val="28"/>
          <w:rtl/>
        </w:rPr>
        <w:t xml:space="preserve">ويقال : جامَعَهُ على الأمر : إِذا وافقه.</w:t>
      </w:r>
    </w:p>
    <w:p>
      <w:pPr>
        <w:pStyle w:val="BookText"/>
      </w:pPr>
      <w:r>
        <w:rPr>
          <w:rFonts w:ascii="IRNazanin" w:hAnsi="IRNazanin" w:eastAsia="IRNazanin" w:cs="IRNazanin"/>
          <w:lang w:bidi="fa-IR"/>
          <w:color w:val="111111"/>
          <w:sz w:val="28"/>
          <w:szCs w:val="28"/>
          <w:rtl/>
        </w:rPr>
        <w:t xml:space="preserve">ل</w:t>
      </w:r>
    </w:p>
    <w:p>
      <w:pPr>
        <w:pStyle w:val="Heading5"/>
      </w:pPr>
      <w:bookmarkStart w:id="2587" w:name="_Toc2088"/>
      <w:r>
        <w:t>المجاملة</w:t>
      </w:r>
      <w:bookmarkEnd w:id="2587"/>
    </w:p>
    <w:p>
      <w:pPr>
        <w:pStyle w:val="BookText"/>
      </w:pPr>
      <w:r>
        <w:rPr>
          <w:rFonts w:ascii="Amiri" w:hAnsi="Amiri" w:eastAsia="Amiri" w:cs="Amiri"/>
          <w:lang w:bidi="ar-SA"/>
          <w:color w:val="111111"/>
          <w:sz w:val="28"/>
          <w:szCs w:val="28"/>
          <w:rtl/>
        </w:rPr>
        <w:t xml:space="preserve">[المجاملة] : يقال : جامل فلانٌ فلاناً : إِذا لم يُصْفِ له المودَّة وأبدى له من الوُدِّ ما ليس في قلبه.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ع</w:t>
      </w:r>
    </w:p>
    <w:p>
      <w:pPr>
        <w:pStyle w:val="Heading5"/>
      </w:pPr>
      <w:bookmarkStart w:id="2588" w:name="_Toc2089"/>
      <w:r>
        <w:t>الاجتماع</w:t>
      </w:r>
      <w:bookmarkEnd w:id="2588"/>
    </w:p>
    <w:p>
      <w:pPr>
        <w:pStyle w:val="BookText"/>
      </w:pPr>
      <w:r>
        <w:rPr>
          <w:rFonts w:ascii="IRNazanin" w:hAnsi="IRNazanin" w:eastAsia="IRNazanin" w:cs="IRNazanin"/>
          <w:lang w:bidi="fa-IR"/>
          <w:color w:val="111111"/>
          <w:sz w:val="28"/>
          <w:szCs w:val="28"/>
          <w:rtl/>
        </w:rPr>
        <w:t xml:space="preserve">[الاجتماع] : ضد الافتراق.</w:t>
      </w:r>
    </w:p>
    <w:p>
      <w:pPr>
        <w:pStyle w:val="BookText"/>
      </w:pPr>
      <w:r>
        <w:rPr>
          <w:rFonts w:ascii="Amiri" w:hAnsi="Amiri" w:eastAsia="Amiri" w:cs="Amiri"/>
          <w:lang w:bidi="ar-SA"/>
          <w:color w:val="111111"/>
          <w:sz w:val="28"/>
          <w:szCs w:val="28"/>
          <w:rtl/>
        </w:rPr>
        <w:t xml:space="preserve">ورجلٌ مجتمِع : إِذا بلغ أَشُدَّه. وفي الحديث </w:t>
      </w:r>
      <w:r>
        <w:rPr>
          <w:rStyle w:val="FootnoteReference"/>
        </w:rPr>
        <w:footnoteReference w:id="1190"/>
      </w:r>
      <w:r>
        <w:rPr>
          <w:rFonts w:ascii="Amiri" w:hAnsi="Amiri" w:eastAsia="Amiri" w:cs="Amiri"/>
          <w:lang w:bidi="ar-SA"/>
          <w:color w:val="111111"/>
          <w:sz w:val="28"/>
          <w:szCs w:val="28"/>
          <w:rtl/>
        </w:rPr>
        <w:t xml:space="preserve">عن النبي عليه‌السلام : « لا يُفَرَّق بين مجتمع ، ولا يُجمع بين مفترِق خشية الصَّدَقة ». قال أبو حنيفة ومن وافقه : يعتبر في زكاة المواشي اجتماعها في المِلْك لا اجتماعها في الماء والمرعى ، كأنْ يكون لرجلٍ أربعون شاةً عليها راعيان وَجَبَ عليه فيها شاة ، وإِن كانت أربعون لشريكين وعليها راعٍ واحد فلا شيء فيها. قال الشافعي : الخليطان في المواشي يزكّيان زكاة الواحد ، ويصير في التقدير كأنه مالٌ واحد. فإِن كان لرجلٍ أربعون شاةً عليها راعيان لم تلزمه فيها زكاة ، وإِن كان لرجلين أربعون شاةً عليها راعٍ واحد وجبت عليهما فيها شاة.</w:t>
      </w:r>
    </w:p>
    <w:p>
      <w:pPr>
        <w:pStyle w:val="BookText"/>
      </w:pPr>
      <w:r>
        <w:rPr>
          <w:rFonts w:ascii="IRNazanin" w:hAnsi="IRNazanin" w:eastAsia="IRNazanin" w:cs="IRNazanin"/>
          <w:lang w:bidi="fa-IR"/>
          <w:color w:val="111111"/>
          <w:sz w:val="28"/>
          <w:szCs w:val="28"/>
          <w:rtl/>
        </w:rPr>
        <w:t xml:space="preserve">[شماره صفحه واقعی : 1175]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37" w:name="pg14428_153550"/>
    <w:bookmarkEnd w:id="437"/>
    <w:p>
      <w:pPr>
        <w:pStyle w:val="BookText"/>
      </w:pPr>
      <w:r>
        <w:rPr>
          <w:rFonts w:ascii="IRNazanin" w:hAnsi="IRNazanin" w:eastAsia="IRNazanin" w:cs="IRNazanin"/>
          <w:lang w:bidi="fa-IR"/>
          <w:color w:val="111111"/>
          <w:sz w:val="28"/>
          <w:szCs w:val="28"/>
          <w:rtl/>
        </w:rPr>
        <w:t xml:space="preserve">ل</w:t>
      </w:r>
    </w:p>
    <w:p>
      <w:pPr>
        <w:pStyle w:val="Heading5"/>
      </w:pPr>
      <w:bookmarkStart w:id="2589" w:name="_Toc2090"/>
      <w:r>
        <w:t>الاجتمال</w:t>
      </w:r>
      <w:bookmarkEnd w:id="2589"/>
    </w:p>
    <w:p>
      <w:pPr>
        <w:pStyle w:val="BookText"/>
      </w:pPr>
      <w:r>
        <w:rPr>
          <w:rFonts w:ascii="Amiri" w:hAnsi="Amiri" w:eastAsia="Amiri" w:cs="Amiri"/>
          <w:lang w:bidi="ar-SA"/>
          <w:color w:val="111111"/>
          <w:sz w:val="28"/>
          <w:szCs w:val="28"/>
          <w:rtl/>
        </w:rPr>
        <w:t xml:space="preserve">[الاجتمال] : اجتمل : أي أذاب الشحم ، وفي حديث </w:t>
      </w:r>
      <w:r>
        <w:rPr>
          <w:rStyle w:val="FootnoteReference"/>
        </w:rPr>
        <w:footnoteReference w:id="1191"/>
      </w:r>
      <w:r>
        <w:rPr>
          <w:rFonts w:ascii="Amiri" w:hAnsi="Amiri" w:eastAsia="Amiri" w:cs="Amiri"/>
          <w:lang w:bidi="ar-SA"/>
          <w:color w:val="111111"/>
          <w:sz w:val="28"/>
          <w:szCs w:val="28"/>
          <w:rtl/>
        </w:rPr>
        <w:t xml:space="preserve">النبي عليه‌السلام : « لعَن الله اليهودَ حُرِّمت عليهِمُ الشّحومُ فاجْتَمَلوها وباعوها » : أي أذابوها وباعوها ، قال لبيد </w:t>
      </w:r>
      <w:r>
        <w:rPr>
          <w:rStyle w:val="FootnoteReference"/>
        </w:rPr>
        <w:footnoteReference w:id="1192"/>
      </w:r>
    </w:p>
    <w:p>
      <w:pPr>
        <w:pStyle w:val="BookText"/>
      </w:pPr>
      <w:r>
        <w:rPr>
          <w:rFonts w:ascii="IRNazanin" w:hAnsi="IRNazanin" w:eastAsia="IRNazanin" w:cs="IRNazanin"/>
          <w:lang w:bidi="fa-IR"/>
          <w:color w:val="111111"/>
          <w:sz w:val="28"/>
          <w:szCs w:val="28"/>
          <w:rtl/>
        </w:rPr>
        <w:t xml:space="preserve">وغلام أرسلته أمه</w:t>
      </w:r>
    </w:p>
    <w:p>
      <w:pPr>
        <w:pStyle w:val="BookText"/>
      </w:pPr>
      <w:r>
        <w:rPr>
          <w:rFonts w:ascii="Amiri" w:hAnsi="Amiri" w:eastAsia="Amiri" w:cs="Amiri"/>
          <w:lang w:bidi="ar-SA"/>
          <w:color w:val="111111"/>
          <w:sz w:val="28"/>
          <w:szCs w:val="28"/>
          <w:rtl/>
        </w:rPr>
        <w:t xml:space="preserve">بأولك فبذلنا ما سأل</w:t>
      </w:r>
    </w:p>
    <w:p>
      <w:pPr>
        <w:pStyle w:val="BookText"/>
      </w:pPr>
      <w:r>
        <w:rPr>
          <w:rFonts w:ascii="IRNazanin" w:hAnsi="IRNazanin" w:eastAsia="IRNazanin" w:cs="IRNazanin"/>
          <w:lang w:bidi="fa-IR"/>
          <w:color w:val="111111"/>
          <w:sz w:val="28"/>
          <w:szCs w:val="28"/>
          <w:rtl/>
        </w:rPr>
        <w:t xml:space="preserve">أو نته ، فأتاه رزقه</w:t>
      </w:r>
    </w:p>
    <w:p>
      <w:pPr>
        <w:pStyle w:val="BookText"/>
      </w:pPr>
      <w:r>
        <w:rPr>
          <w:rFonts w:ascii="Amiri" w:hAnsi="Amiri" w:eastAsia="Amiri" w:cs="Amiri"/>
          <w:lang w:bidi="ar-SA"/>
          <w:color w:val="111111"/>
          <w:sz w:val="28"/>
          <w:szCs w:val="28"/>
          <w:rtl/>
        </w:rPr>
        <w:t xml:space="preserve">فاشتوى ليلة ريح واجتمل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فاشتوى ليلةَ ريحٍ واجْتَمَلْ</w:t>
      </w:r>
    </w:p>
    <w:p>
      <w:pPr>
        <w:pStyle w:val="BookText"/>
      </w:pPr>
      <w:r>
        <w:rPr>
          <w:rFonts w:ascii="Amiri" w:hAnsi="Amiri" w:eastAsia="Amiri" w:cs="Amiri"/>
          <w:lang w:bidi="ar-SA"/>
          <w:color w:val="111111"/>
          <w:sz w:val="28"/>
          <w:szCs w:val="28"/>
          <w:rtl/>
        </w:rPr>
        <w:t xml:space="preserve">والاجتمال : الادّهان بالجميل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590" w:name="_Toc2091"/>
      <w:r>
        <w:t>الاستجمار</w:t>
      </w:r>
      <w:bookmarkEnd w:id="2590"/>
    </w:p>
    <w:p>
      <w:pPr>
        <w:pStyle w:val="BookText"/>
      </w:pPr>
      <w:r>
        <w:rPr>
          <w:rFonts w:ascii="Amiri" w:hAnsi="Amiri" w:eastAsia="Amiri" w:cs="Amiri"/>
          <w:lang w:bidi="ar-SA"/>
          <w:color w:val="111111"/>
          <w:sz w:val="28"/>
          <w:szCs w:val="28"/>
          <w:rtl/>
        </w:rPr>
        <w:t xml:space="preserve">[الاستجمار] : الاستنجاء بالحجارة ؛ وفي الحديث </w:t>
      </w:r>
      <w:r>
        <w:rPr>
          <w:rStyle w:val="FootnoteReference"/>
        </w:rPr>
        <w:footnoteReference w:id="1194"/>
      </w:r>
      <w:r>
        <w:rPr>
          <w:rFonts w:ascii="Amiri" w:hAnsi="Amiri" w:eastAsia="Amiri" w:cs="Amiri"/>
          <w:lang w:bidi="ar-SA"/>
          <w:color w:val="111111"/>
          <w:sz w:val="28"/>
          <w:szCs w:val="28"/>
          <w:rtl/>
        </w:rPr>
        <w:t xml:space="preserve">: « إِذا استجمرتَ فأوْترْ » أي بوترٍ من الحجارة ، ويسمى استجماراً بالجمار من الحصى ، وهي الصغار.</w:t>
      </w:r>
    </w:p>
    <w:p>
      <w:pPr>
        <w:pStyle w:val="BookText"/>
      </w:pPr>
      <w:r>
        <w:rPr>
          <w:rFonts w:ascii="IRNazanin" w:hAnsi="IRNazanin" w:eastAsia="IRNazanin" w:cs="IRNazanin"/>
          <w:lang w:bidi="fa-IR"/>
          <w:color w:val="111111"/>
          <w:sz w:val="28"/>
          <w:szCs w:val="28"/>
          <w:rtl/>
        </w:rPr>
        <w:t xml:space="preserve">ع</w:t>
      </w:r>
    </w:p>
    <w:p>
      <w:pPr>
        <w:pStyle w:val="Heading5"/>
      </w:pPr>
      <w:bookmarkStart w:id="2591" w:name="_Toc2092"/>
      <w:r>
        <w:t>الاستجماع</w:t>
      </w:r>
      <w:bookmarkEnd w:id="2591"/>
    </w:p>
    <w:p>
      <w:pPr>
        <w:pStyle w:val="BookText"/>
      </w:pPr>
      <w:r>
        <w:rPr>
          <w:rFonts w:ascii="Amiri" w:hAnsi="Amiri" w:eastAsia="Amiri" w:cs="Amiri"/>
          <w:lang w:bidi="ar-SA"/>
          <w:color w:val="111111"/>
          <w:sz w:val="28"/>
          <w:szCs w:val="28"/>
          <w:rtl/>
        </w:rPr>
        <w:t xml:space="preserve">[الاستجماع] : استجمع الفرس جَرْياً :</w:t>
      </w:r>
    </w:p>
    <w:p>
      <w:pPr>
        <w:pStyle w:val="BookText"/>
      </w:pPr>
      <w:r>
        <w:rPr>
          <w:rFonts w:ascii="Amiri" w:hAnsi="Amiri" w:eastAsia="Amiri" w:cs="Amiri"/>
          <w:lang w:bidi="ar-SA"/>
          <w:color w:val="111111"/>
          <w:sz w:val="28"/>
          <w:szCs w:val="28"/>
          <w:rtl/>
        </w:rPr>
        <w:t xml:space="preserve">أي أسرعَ. قال يصف السراب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ومُسْتَجْمِع جَرْياً وليسَ بِبِارحٍ</w:t>
      </w:r>
    </w:p>
    <w:p>
      <w:pPr>
        <w:pStyle w:val="BookText"/>
      </w:pPr>
      <w:r>
        <w:rPr>
          <w:rFonts w:ascii="Amiri" w:hAnsi="Amiri" w:eastAsia="Amiri" w:cs="Amiri"/>
          <w:lang w:bidi="ar-SA"/>
          <w:color w:val="111111"/>
          <w:sz w:val="28"/>
          <w:szCs w:val="28"/>
          <w:rtl/>
        </w:rPr>
        <w:t xml:space="preserve">تُبارِيِه في ضَاحِي المِتانِ سَواعِدُه</w:t>
      </w:r>
    </w:p>
    <w:p>
      <w:pPr>
        <w:pStyle w:val="BookText"/>
      </w:pPr>
      <w:r>
        <w:rPr>
          <w:rFonts w:ascii="Amiri" w:hAnsi="Amiri" w:eastAsia="Amiri" w:cs="Amiri"/>
          <w:lang w:bidi="ar-SA"/>
          <w:color w:val="111111"/>
          <w:sz w:val="28"/>
          <w:szCs w:val="28"/>
          <w:rtl/>
        </w:rPr>
        <w:t xml:space="preserve">ويقال : استجمع السيلُ : إِذا اجتمع.</w:t>
      </w:r>
    </w:p>
    <w:p>
      <w:pPr>
        <w:pStyle w:val="BookText"/>
      </w:pPr>
      <w:r>
        <w:rPr>
          <w:rFonts w:ascii="Amiri" w:hAnsi="Amiri" w:eastAsia="Amiri" w:cs="Amiri"/>
          <w:lang w:bidi="ar-SA"/>
          <w:color w:val="111111"/>
          <w:sz w:val="28"/>
          <w:szCs w:val="28"/>
          <w:rtl/>
        </w:rPr>
        <w:t xml:space="preserve">ويقال للمستجيش : استجمعْ كل مَجمع.</w:t>
      </w:r>
    </w:p>
    <w:p>
      <w:pPr>
        <w:pStyle w:val="BookText"/>
      </w:pPr>
      <w:r>
        <w:rPr>
          <w:rFonts w:ascii="Amiri" w:hAnsi="Amiri" w:eastAsia="Amiri" w:cs="Amiri"/>
          <w:lang w:bidi="ar-SA"/>
          <w:color w:val="111111"/>
          <w:sz w:val="28"/>
          <w:szCs w:val="28"/>
          <w:rtl/>
        </w:rPr>
        <w:t xml:space="preserve">ويقال : استجمعتْ للإِنسان أمورُه : إِذا اجتمع له من أموره ما يسرُّه. قال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1176]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38" w:name="pg14428_153551"/>
    <w:bookmarkEnd w:id="438"/>
    <w:p>
      <w:pPr>
        <w:pStyle w:val="BookText"/>
      </w:pPr>
      <w:r>
        <w:rPr>
          <w:rFonts w:ascii="Amiri" w:hAnsi="Amiri" w:eastAsia="Amiri" w:cs="Amiri"/>
          <w:lang w:bidi="ar-SA"/>
          <w:color w:val="111111"/>
          <w:sz w:val="28"/>
          <w:szCs w:val="28"/>
          <w:rtl/>
        </w:rPr>
        <w:t xml:space="preserve">إِذا اسْتَجْمَعَتْ للمَرْءِ فيها أمورُه</w:t>
      </w:r>
    </w:p>
    <w:p>
      <w:pPr>
        <w:pStyle w:val="BookText"/>
      </w:pPr>
      <w:r>
        <w:rPr>
          <w:rFonts w:ascii="Amiri" w:hAnsi="Amiri" w:eastAsia="Amiri" w:cs="Amiri"/>
          <w:lang w:bidi="ar-SA"/>
          <w:color w:val="111111"/>
          <w:sz w:val="28"/>
          <w:szCs w:val="28"/>
          <w:rtl/>
        </w:rPr>
        <w:t xml:space="preserve">كَبا كَبْوةً للوَجْهِ لا يَسْتَقِيلُها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2592" w:name="_Toc2093"/>
      <w:r>
        <w:t>التَّجَمُّر</w:t>
      </w:r>
      <w:bookmarkEnd w:id="2592"/>
    </w:p>
    <w:p>
      <w:pPr>
        <w:pStyle w:val="BookText"/>
      </w:pPr>
      <w:r>
        <w:rPr>
          <w:rFonts w:ascii="Amiri" w:hAnsi="Amiri" w:eastAsia="Amiri" w:cs="Amiri"/>
          <w:lang w:bidi="ar-SA"/>
          <w:color w:val="111111"/>
          <w:sz w:val="28"/>
          <w:szCs w:val="28"/>
          <w:rtl/>
        </w:rPr>
        <w:t xml:space="preserve">[التَّجَمُّر] : تجمَّر القومُ : أي تجمعوا.</w:t>
      </w:r>
    </w:p>
    <w:p>
      <w:pPr>
        <w:pStyle w:val="BookText"/>
      </w:pPr>
      <w:r>
        <w:rPr>
          <w:rFonts w:ascii="IRNazanin" w:hAnsi="IRNazanin" w:eastAsia="IRNazanin" w:cs="IRNazanin"/>
          <w:lang w:bidi="fa-IR"/>
          <w:color w:val="111111"/>
          <w:sz w:val="28"/>
          <w:szCs w:val="28"/>
          <w:rtl/>
        </w:rPr>
        <w:t xml:space="preserve">ع</w:t>
      </w:r>
    </w:p>
    <w:p>
      <w:pPr>
        <w:pStyle w:val="Heading5"/>
      </w:pPr>
      <w:bookmarkStart w:id="2593" w:name="_Toc2094"/>
      <w:r>
        <w:t>التجمع</w:t>
      </w:r>
      <w:bookmarkEnd w:id="2593"/>
    </w:p>
    <w:p>
      <w:pPr>
        <w:pStyle w:val="BookText"/>
      </w:pPr>
      <w:r>
        <w:rPr>
          <w:rFonts w:ascii="Amiri" w:hAnsi="Amiri" w:eastAsia="Amiri" w:cs="Amiri"/>
          <w:lang w:bidi="ar-SA"/>
          <w:color w:val="111111"/>
          <w:sz w:val="28"/>
          <w:szCs w:val="28"/>
          <w:rtl/>
        </w:rPr>
        <w:t xml:space="preserve">[التجمع] : تجمعوا : أي اجتمعوا.</w:t>
      </w:r>
    </w:p>
    <w:p>
      <w:pPr>
        <w:pStyle w:val="BookText"/>
      </w:pPr>
      <w:r>
        <w:rPr>
          <w:rFonts w:ascii="IRNazanin" w:hAnsi="IRNazanin" w:eastAsia="IRNazanin" w:cs="IRNazanin"/>
          <w:lang w:bidi="fa-IR"/>
          <w:color w:val="111111"/>
          <w:sz w:val="28"/>
          <w:szCs w:val="28"/>
          <w:rtl/>
        </w:rPr>
        <w:t xml:space="preserve">ل</w:t>
      </w:r>
    </w:p>
    <w:p>
      <w:pPr>
        <w:pStyle w:val="Heading5"/>
      </w:pPr>
      <w:bookmarkStart w:id="2594" w:name="_Toc2095"/>
      <w:r>
        <w:t>التجمل</w:t>
      </w:r>
      <w:bookmarkEnd w:id="2594"/>
    </w:p>
    <w:p>
      <w:pPr>
        <w:pStyle w:val="BookText"/>
      </w:pPr>
      <w:r>
        <w:rPr>
          <w:rFonts w:ascii="IRNazanin" w:hAnsi="IRNazanin" w:eastAsia="IRNazanin" w:cs="IRNazanin"/>
          <w:lang w:bidi="fa-IR"/>
          <w:color w:val="111111"/>
          <w:sz w:val="28"/>
          <w:szCs w:val="28"/>
          <w:rtl/>
        </w:rPr>
        <w:t xml:space="preserve">[التجمل] : إِظهار حُسن الحال ، قال </w:t>
      </w:r>
      <w:r>
        <w:rPr>
          <w:rStyle w:val="FootnoteReference"/>
        </w:rPr>
        <w:footnoteReference w:id="1197"/>
      </w:r>
    </w:p>
    <w:p>
      <w:pPr>
        <w:pStyle w:val="BookText"/>
      </w:pPr>
      <w:r>
        <w:rPr>
          <w:rFonts w:ascii="Amiri" w:hAnsi="Amiri" w:eastAsia="Amiri" w:cs="Amiri"/>
          <w:lang w:bidi="ar-SA"/>
          <w:color w:val="111111"/>
          <w:sz w:val="28"/>
          <w:szCs w:val="28"/>
          <w:rtl/>
        </w:rPr>
        <w:t xml:space="preserve">واستغن ما أعانك ربّك بالغني</w:t>
      </w:r>
    </w:p>
    <w:p>
      <w:pPr>
        <w:pStyle w:val="BookText"/>
      </w:pPr>
      <w:r>
        <w:rPr>
          <w:rFonts w:ascii="Amiri" w:hAnsi="Amiri" w:eastAsia="Amiri" w:cs="Amiri"/>
          <w:lang w:bidi="ar-SA"/>
          <w:color w:val="111111"/>
          <w:sz w:val="28"/>
          <w:szCs w:val="28"/>
          <w:rtl/>
        </w:rPr>
        <w:t xml:space="preserve">وهو شاعر جاهلي عاصر النابغة ووفد على النعمان - وذكرهُ السيوطي في شرح شواهد المغني : ( 1 / 271 ) والقصيدة فيه : ( ص 272 - 273 ).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تُصِبْكَ خَصاصةٌ فَتَجَمَّلِ</w:t>
      </w:r>
    </w:p>
    <w:p>
      <w:pPr>
        <w:pStyle w:val="Heading5"/>
      </w:pPr>
      <w:bookmarkStart w:id="2595" w:name="_Toc2096"/>
      <w:r>
        <w:t>وتَجَمَّل</w:t>
      </w:r>
      <w:bookmarkEnd w:id="2595"/>
    </w:p>
    <w:p>
      <w:pPr>
        <w:pStyle w:val="BookText"/>
      </w:pPr>
      <w:r>
        <w:rPr>
          <w:rFonts w:ascii="Amiri" w:hAnsi="Amiri" w:eastAsia="Amiri" w:cs="Amiri"/>
          <w:lang w:bidi="ar-SA"/>
          <w:color w:val="111111"/>
          <w:sz w:val="28"/>
          <w:szCs w:val="28"/>
          <w:rtl/>
        </w:rPr>
        <w:t xml:space="preserve">[وتَجَمَّل] : إِذا أكل الجميل ، وهو الشحم المذاب. قالت امرأة من العرب لابنتها : تجمَّلي وتَعَفَّفي : أي كُلي الجميل ، واشربي العُفافة ، وهي ما بقي في الضرع من اللبن.</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زر</w:t>
      </w:r>
    </w:p>
    <w:p>
      <w:pPr>
        <w:pStyle w:val="Heading5"/>
      </w:pPr>
      <w:bookmarkStart w:id="2596" w:name="_Toc2097"/>
      <w:r>
        <w:t>الجمزرة</w:t>
      </w:r>
      <w:bookmarkEnd w:id="2596"/>
    </w:p>
    <w:p>
      <w:pPr>
        <w:pStyle w:val="BookText"/>
      </w:pPr>
      <w:r>
        <w:rPr>
          <w:rFonts w:ascii="Amiri" w:hAnsi="Amiri" w:eastAsia="Amiri" w:cs="Amiri"/>
          <w:lang w:bidi="ar-SA"/>
          <w:color w:val="111111"/>
          <w:sz w:val="28"/>
          <w:szCs w:val="28"/>
          <w:rtl/>
        </w:rPr>
        <w:t xml:space="preserve">[الجمزرة] : جَمْزَر ، بتقديم الزاي : إِذا نكص وفَرَّ.</w:t>
      </w:r>
    </w:p>
    <w:p>
      <w:pPr>
        <w:pStyle w:val="BookText"/>
      </w:pPr>
      <w:r>
        <w:rPr>
          <w:rFonts w:ascii="Amiri" w:hAnsi="Amiri" w:eastAsia="Amiri" w:cs="Amiri"/>
          <w:lang w:bidi="ar-SA"/>
          <w:color w:val="111111"/>
          <w:sz w:val="28"/>
          <w:szCs w:val="28"/>
          <w:rtl/>
        </w:rPr>
        <w:t xml:space="preserve">وجَمْزَر : إِذا حاد عن الطريق ، لغةٌ في جَرْمَزَ ، على القلب.</w:t>
      </w:r>
    </w:p>
    <w:p>
      <w:pPr>
        <w:pStyle w:val="BookText"/>
      </w:pPr>
      <w:r>
        <w:rPr>
          <w:rFonts w:ascii="IRNazanin" w:hAnsi="IRNazanin" w:eastAsia="IRNazanin" w:cs="IRNazanin"/>
          <w:lang w:bidi="fa-IR"/>
          <w:color w:val="111111"/>
          <w:sz w:val="28"/>
          <w:szCs w:val="28"/>
          <w:rtl/>
        </w:rPr>
        <w:t xml:space="preserve">عز</w:t>
      </w:r>
    </w:p>
    <w:p>
      <w:pPr>
        <w:pStyle w:val="Heading5"/>
      </w:pPr>
      <w:bookmarkStart w:id="2597" w:name="_Toc2098"/>
      <w:r>
        <w:t>الجمعزة</w:t>
      </w:r>
      <w:bookmarkEnd w:id="2597"/>
    </w:p>
    <w:p>
      <w:pPr>
        <w:pStyle w:val="BookText"/>
      </w:pPr>
      <w:r>
        <w:rPr>
          <w:rFonts w:ascii="Amiri" w:hAnsi="Amiri" w:eastAsia="Amiri" w:cs="Amiri"/>
          <w:lang w:bidi="ar-SA"/>
          <w:color w:val="111111"/>
          <w:sz w:val="28"/>
          <w:szCs w:val="28"/>
          <w:rtl/>
        </w:rPr>
        <w:t xml:space="preserve">[الجمعزة] : جَمْعَزَ الحِمارُ : إِذا جمع جراميزه وحمل على العانة أو على شيء يريد كَدْمَه.</w:t>
      </w:r>
    </w:p>
    <w:p>
      <w:pPr>
        <w:pStyle w:val="BookText"/>
      </w:pPr>
      <w:r>
        <w:rPr>
          <w:rFonts w:ascii="IRNazanin" w:hAnsi="IRNazanin" w:eastAsia="IRNazanin" w:cs="IRNazanin"/>
          <w:lang w:bidi="fa-IR"/>
          <w:color w:val="111111"/>
          <w:sz w:val="28"/>
          <w:szCs w:val="28"/>
          <w:rtl/>
        </w:rPr>
        <w:t xml:space="preserve">هر</w:t>
      </w:r>
    </w:p>
    <w:p>
      <w:pPr>
        <w:pStyle w:val="Heading5"/>
      </w:pPr>
      <w:bookmarkStart w:id="2598" w:name="_Toc2099"/>
      <w:r>
        <w:t>الجمهرة</w:t>
      </w:r>
      <w:bookmarkEnd w:id="2598"/>
    </w:p>
    <w:p>
      <w:pPr>
        <w:pStyle w:val="BookText"/>
      </w:pPr>
      <w:r>
        <w:rPr>
          <w:rFonts w:ascii="Amiri" w:hAnsi="Amiri" w:eastAsia="Amiri" w:cs="Amiri"/>
          <w:lang w:bidi="ar-SA"/>
          <w:color w:val="111111"/>
          <w:sz w:val="28"/>
          <w:szCs w:val="28"/>
          <w:rtl/>
        </w:rPr>
        <w:t xml:space="preserve">[الجمهرة] : قال الكسائي : </w:t>
      </w:r>
      <w:r>
        <w:rPr>
          <w:rStyle w:val="FootnoteReference"/>
        </w:rPr>
        <w:footnoteReference w:id="1198"/>
      </w:r>
      <w:r>
        <w:rPr>
          <w:rFonts w:ascii="Amiri" w:hAnsi="Amiri" w:eastAsia="Amiri" w:cs="Amiri"/>
          <w:lang w:bidi="ar-SA"/>
          <w:color w:val="111111"/>
          <w:sz w:val="28"/>
          <w:szCs w:val="28"/>
          <w:rtl/>
        </w:rPr>
        <w:t xml:space="preserve">إِذا أخبرت صاحبك بطرفٍ من الخبر وكتمتَ</w:t>
      </w:r>
    </w:p>
    <w:p>
      <w:pPr>
        <w:pStyle w:val="BookText"/>
      </w:pPr>
      <w:r>
        <w:rPr>
          <w:rFonts w:ascii="IRNazanin" w:hAnsi="IRNazanin" w:eastAsia="IRNazanin" w:cs="IRNazanin"/>
          <w:lang w:bidi="fa-IR"/>
          <w:color w:val="111111"/>
          <w:sz w:val="28"/>
          <w:szCs w:val="28"/>
          <w:rtl/>
        </w:rPr>
        <w:t xml:space="preserve">[شماره صفحه واقعی : 1177]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تريد قلت : جمهرتُ عليه.</w:t>
      </w:r>
    </w:p>
    <w:p>
      <w:pPr>
        <w:pStyle w:val="BookText"/>
      </w:pPr>
      <w:r>
        <w:rPr>
          <w:rFonts w:ascii="Amiri" w:hAnsi="Amiri" w:eastAsia="Amiri" w:cs="Amiri"/>
          <w:lang w:bidi="ar-SA"/>
          <w:color w:val="111111"/>
          <w:sz w:val="28"/>
          <w:szCs w:val="28"/>
          <w:rtl/>
        </w:rPr>
        <w:t xml:space="preserve">وجمهرت الشيءَ : أي جمعته ، قال أبو عبيد </w:t>
      </w:r>
      <w:r>
        <w:rPr>
          <w:rStyle w:val="FootnoteReference"/>
        </w:rPr>
        <w:footnoteReference w:id="1199"/>
      </w:r>
      <w:r>
        <w:rPr>
          <w:rFonts w:ascii="Amiri" w:hAnsi="Amiri" w:eastAsia="Amiri" w:cs="Amiri"/>
          <w:lang w:bidi="ar-SA"/>
          <w:color w:val="111111"/>
          <w:sz w:val="28"/>
          <w:szCs w:val="28"/>
          <w:rtl/>
        </w:rPr>
        <w:t xml:space="preserve">في تفسير حديث موسى بن طلحة وقد شهد دَفْنَ رجلٍ : جَمْهِرْوا قَبْرَه : أي اجمعوا عليه التراب ، ولا يُطيَّن ولا يُصْلح.</w:t>
      </w:r>
    </w:p>
    <w:p>
      <w:pPr>
        <w:pStyle w:val="BookText"/>
      </w:pPr>
      <w:r>
        <w:rPr>
          <w:rFonts w:ascii="IRNazanin" w:hAnsi="IRNazanin" w:eastAsia="IRNazanin" w:cs="IRNazanin"/>
          <w:lang w:bidi="fa-IR"/>
          <w:color w:val="111111"/>
          <w:sz w:val="28"/>
          <w:szCs w:val="28"/>
          <w:rtl/>
        </w:rPr>
        <w:t xml:space="preserve">[شماره صفحه واقعی : 1178]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39" w:name="pg14428_153553"/>
    <w:bookmarkEnd w:id="439"/>
    <w:p>
      <w:pPr>
        <w:pStyle w:val="Heading3"/>
      </w:pPr>
      <w:bookmarkStart w:id="2599" w:name="_Toc2100"/>
      <w:r>
        <w:t>باب الجيم والنون وما بعدهما</w:t>
      </w:r>
      <w:bookmarkEnd w:id="2599"/>
    </w:p>
    <w:p>
      <w:pPr>
        <w:pStyle w:val="Heading4"/>
      </w:pPr>
      <w:bookmarkStart w:id="2600" w:name="_Toc2101"/>
      <w:r>
        <w:t>الأسماء</w:t>
      </w:r>
      <w:bookmarkEnd w:id="2600"/>
    </w:p>
    <w:p>
      <w:pPr>
        <w:pStyle w:val="Heading5"/>
      </w:pPr>
      <w:bookmarkStart w:id="2601" w:name="_Toc2102"/>
      <w:r>
        <w:t>اشارة</w:t>
      </w:r>
      <w:bookmarkEnd w:id="260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602" w:name="_Toc2103"/>
      <w:r>
        <w:t>الجَنْب</w:t>
      </w:r>
      <w:bookmarkEnd w:id="2602"/>
    </w:p>
    <w:p>
      <w:pPr>
        <w:pStyle w:val="BookText"/>
      </w:pPr>
      <w:r>
        <w:rPr>
          <w:rFonts w:ascii="Amiri" w:hAnsi="Amiri" w:eastAsia="Amiri" w:cs="Amiri"/>
          <w:lang w:bidi="ar-SA"/>
          <w:color w:val="111111"/>
          <w:sz w:val="28"/>
          <w:szCs w:val="28"/>
          <w:rtl/>
        </w:rPr>
        <w:t xml:space="preserve">[الجَنْب] : واحد الجنوب. قال الله تعالى : ( وَعَلى جُنُوبِكُمْ )</w:t>
      </w:r>
      <w:r>
        <w:rPr>
          <w:rStyle w:val="FootnoteReference"/>
        </w:rPr>
        <w:footnoteReference w:id="1200"/>
      </w:r>
      <w:r>
        <w:rPr>
          <w:rFonts w:ascii="Amiri" w:hAnsi="Amiri" w:eastAsia="Amiri" w:cs="Amiri"/>
          <w:lang w:bidi="ar-SA"/>
          <w:color w:val="111111"/>
          <w:sz w:val="28"/>
          <w:szCs w:val="28"/>
          <w:rtl/>
        </w:rPr>
        <w:t xml:space="preserve">. قال الشافعي ومن وافقه : يصلي العليل الذي لا يقدر على القيام والقعود على جنبه مضطجعاً. وقال أبو حنيفه يصلي مستلقياً على ظهره ، مستقبلاً القبلة.</w:t>
      </w:r>
    </w:p>
    <w:p>
      <w:pPr>
        <w:pStyle w:val="BookText"/>
      </w:pPr>
      <w:r>
        <w:rPr>
          <w:rFonts w:ascii="Amiri" w:hAnsi="Amiri" w:eastAsia="Amiri" w:cs="Amiri"/>
          <w:lang w:bidi="ar-SA"/>
          <w:color w:val="111111"/>
          <w:sz w:val="28"/>
          <w:szCs w:val="28"/>
          <w:rtl/>
        </w:rPr>
        <w:t xml:space="preserve">وجَنْبٌ : حيٌّ من اليمن </w:t>
      </w:r>
      <w:r>
        <w:rPr>
          <w:rStyle w:val="FootnoteReference"/>
        </w:rPr>
        <w:footnoteReference w:id="1201"/>
      </w:r>
      <w:r>
        <w:rPr>
          <w:rFonts w:ascii="Amiri" w:hAnsi="Amiri" w:eastAsia="Amiri" w:cs="Amiri"/>
          <w:lang w:bidi="ar-SA"/>
          <w:color w:val="111111"/>
          <w:sz w:val="28"/>
          <w:szCs w:val="28"/>
          <w:rtl/>
        </w:rPr>
        <w:t xml:space="preserve">، من مَذْحِج ؛ وهم ولد يزيد بن حرب بن كعب بن عُلة ابن جَلْد بن مالك ، وهو مَذْحج ؛ وإِنما سُمُّوا جَنْباً لأنهم شاقُّوا أخاهم يزيد بن يزيد بن حرب ، وهو صُداء ، وحالفوا سعدَ العشيرة ، وحالفت صُداء بني الحارث بن كعب ، فبتلك المحالفة دُعوا جَنْباً.</w:t>
      </w:r>
    </w:p>
    <w:p>
      <w:pPr>
        <w:pStyle w:val="BookText"/>
      </w:pPr>
      <w:r>
        <w:rPr>
          <w:rFonts w:ascii="Amiri" w:hAnsi="Amiri" w:eastAsia="Amiri" w:cs="Amiri"/>
          <w:lang w:bidi="ar-SA"/>
          <w:color w:val="111111"/>
          <w:sz w:val="28"/>
          <w:szCs w:val="28"/>
          <w:rtl/>
        </w:rPr>
        <w:t xml:space="preserve">والجَنْب : الجانب ، قال </w:t>
      </w:r>
      <w:r>
        <w:rPr>
          <w:rStyle w:val="FootnoteReference"/>
        </w:rPr>
        <w:footnoteReference w:id="1202"/>
      </w:r>
      <w:r>
        <w:rPr>
          <w:rFonts w:ascii="Amiri" w:hAnsi="Amiri" w:eastAsia="Amiri" w:cs="Amiri"/>
          <w:lang w:bidi="ar-SA"/>
          <w:color w:val="111111"/>
          <w:sz w:val="28"/>
          <w:szCs w:val="28"/>
          <w:rtl/>
        </w:rPr>
        <w:t xml:space="preserve">: الناسُ جنبٌ والأمير جَنْبُ ويقال : قَعَدَ فلانٌ إِلى جَنْبِ فلان ، وإِلى جانب فلان ، ومنه قوله تعالى : ( وَالصَّاحِبِ ِالْجَنْبِ )</w:t>
      </w:r>
      <w:r>
        <w:rPr>
          <w:rStyle w:val="FootnoteReference"/>
        </w:rPr>
        <w:footnoteReference w:id="1203"/>
      </w:r>
      <w:r>
        <w:rPr>
          <w:rFonts w:ascii="Amiri" w:hAnsi="Amiri" w:eastAsia="Amiri" w:cs="Amiri"/>
          <w:lang w:bidi="ar-SA"/>
          <w:color w:val="111111"/>
          <w:sz w:val="28"/>
          <w:szCs w:val="28"/>
          <w:rtl/>
        </w:rPr>
        <w:t xml:space="preserve">، لأنه مُحاذٍ لجنب صاحبه.</w:t>
      </w:r>
    </w:p>
    <w:p>
      <w:pPr>
        <w:pStyle w:val="BookText"/>
      </w:pPr>
      <w:r>
        <w:rPr>
          <w:rFonts w:ascii="IRNazanin" w:hAnsi="IRNazanin" w:eastAsia="IRNazanin" w:cs="IRNazanin"/>
          <w:lang w:bidi="fa-IR"/>
          <w:color w:val="111111"/>
          <w:sz w:val="28"/>
          <w:szCs w:val="28"/>
          <w:rtl/>
        </w:rPr>
        <w:t xml:space="preserve">[شماره صفحه واقعی : 1179]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40" w:name="pg14428_153554"/>
    <w:bookmarkEnd w:id="440"/>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603" w:name="_Toc2104"/>
      <w:r>
        <w:t>الجَنْبَة</w:t>
      </w:r>
      <w:bookmarkEnd w:id="2603"/>
    </w:p>
    <w:p>
      <w:pPr>
        <w:pStyle w:val="BookText"/>
      </w:pPr>
      <w:r>
        <w:rPr>
          <w:rFonts w:ascii="Amiri" w:hAnsi="Amiri" w:eastAsia="Amiri" w:cs="Amiri"/>
          <w:lang w:bidi="ar-SA"/>
          <w:color w:val="111111"/>
          <w:sz w:val="28"/>
          <w:szCs w:val="28"/>
          <w:rtl/>
        </w:rPr>
        <w:t xml:space="preserve">[الجَنْبَة] : كل ضربٍ من النبات يَتَرَبَّلُ في الصَّيْف. يقال : مُطِرْنا مَطَراً كثرت منه الجَنْبَة.</w:t>
      </w:r>
    </w:p>
    <w:p>
      <w:pPr>
        <w:pStyle w:val="BookText"/>
      </w:pPr>
      <w:r>
        <w:rPr>
          <w:rFonts w:ascii="Amiri" w:hAnsi="Amiri" w:eastAsia="Amiri" w:cs="Amiri"/>
          <w:lang w:bidi="ar-SA"/>
          <w:color w:val="111111"/>
          <w:sz w:val="28"/>
          <w:szCs w:val="28"/>
          <w:rtl/>
        </w:rPr>
        <w:t xml:space="preserve">ويقال : قعد فلانُ جَنْبَةً : أي اعتزل عن الناس ، قال الراعي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أَخُلَيْدُ إِنَّ أباكَ ضَافٍ وِسادُهُ</w:t>
      </w:r>
    </w:p>
    <w:p>
      <w:pPr>
        <w:pStyle w:val="BookText"/>
      </w:pPr>
      <w:r>
        <w:rPr>
          <w:rFonts w:ascii="Amiri" w:hAnsi="Amiri" w:eastAsia="Amiri" w:cs="Amiri"/>
          <w:lang w:bidi="ar-SA"/>
          <w:color w:val="111111"/>
          <w:sz w:val="28"/>
          <w:szCs w:val="28"/>
          <w:rtl/>
        </w:rPr>
        <w:t xml:space="preserve">هَمّانِ باتا جَنْبَةً ودخيلا</w:t>
      </w:r>
    </w:p>
    <w:p>
      <w:pPr>
        <w:pStyle w:val="BookText"/>
      </w:pPr>
      <w:r>
        <w:rPr>
          <w:rFonts w:ascii="Amiri" w:hAnsi="Amiri" w:eastAsia="Amiri" w:cs="Amiri"/>
          <w:lang w:bidi="ar-SA"/>
          <w:color w:val="111111"/>
          <w:sz w:val="28"/>
          <w:szCs w:val="28"/>
          <w:rtl/>
        </w:rPr>
        <w:t xml:space="preserve">أي : أحدهما ظاهر ، والآخر باطنٌ.</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604" w:name="_Toc2105"/>
      <w:r>
        <w:t>الجُنْح</w:t>
      </w:r>
      <w:bookmarkEnd w:id="2604"/>
    </w:p>
    <w:p>
      <w:pPr>
        <w:pStyle w:val="BookText"/>
      </w:pPr>
      <w:r>
        <w:rPr>
          <w:rFonts w:ascii="Amiri" w:hAnsi="Amiri" w:eastAsia="Amiri" w:cs="Amiri"/>
          <w:lang w:bidi="ar-SA"/>
          <w:color w:val="111111"/>
          <w:sz w:val="28"/>
          <w:szCs w:val="28"/>
          <w:rtl/>
        </w:rPr>
        <w:t xml:space="preserve">[الجُنْح] : جُنح الليل : الطائفة منه ، لغةٌ في جِنْح.</w:t>
      </w:r>
    </w:p>
    <w:p>
      <w:pPr>
        <w:pStyle w:val="BookText"/>
      </w:pPr>
      <w:r>
        <w:rPr>
          <w:rFonts w:ascii="IRNazanin" w:hAnsi="IRNazanin" w:eastAsia="IRNazanin" w:cs="IRNazanin"/>
          <w:lang w:bidi="fa-IR"/>
          <w:color w:val="111111"/>
          <w:sz w:val="28"/>
          <w:szCs w:val="28"/>
          <w:rtl/>
        </w:rPr>
        <w:t xml:space="preserve">د</w:t>
      </w:r>
    </w:p>
    <w:p>
      <w:pPr>
        <w:pStyle w:val="Heading5"/>
      </w:pPr>
      <w:bookmarkStart w:id="2605" w:name="_Toc2106"/>
      <w:r>
        <w:t>الجُنْد</w:t>
      </w:r>
      <w:bookmarkEnd w:id="2605"/>
    </w:p>
    <w:p>
      <w:pPr>
        <w:pStyle w:val="BookText"/>
      </w:pPr>
      <w:r>
        <w:rPr>
          <w:rFonts w:ascii="Amiri" w:hAnsi="Amiri" w:eastAsia="Amiri" w:cs="Amiri"/>
          <w:lang w:bidi="ar-SA"/>
          <w:color w:val="111111"/>
          <w:sz w:val="28"/>
          <w:szCs w:val="28"/>
          <w:rtl/>
        </w:rPr>
        <w:t xml:space="preserve">[الجُنْد] : الأعوان والأنصار ، يقال : جُنْدٌ قد أقبل وجُنْدٌ قد أقبلوا. وكل صنفٍ من الخلقِ جُنْد.</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205"/>
      </w:r>
      <w:r>
        <w:rPr>
          <w:rFonts w:ascii="Amiri" w:hAnsi="Amiri" w:eastAsia="Amiri" w:cs="Amiri"/>
          <w:lang w:bidi="ar-SA"/>
          <w:color w:val="111111"/>
          <w:sz w:val="28"/>
          <w:szCs w:val="28"/>
          <w:rtl/>
        </w:rPr>
        <w:t xml:space="preserve">: « الأَرواحُ جُنُودٌ مُجَنَّدَةٌ ».</w:t>
      </w:r>
    </w:p>
    <w:p>
      <w:pPr>
        <w:pStyle w:val="BookText"/>
      </w:pPr>
      <w:r>
        <w:rPr>
          <w:rFonts w:ascii="Amiri" w:hAnsi="Amiri" w:eastAsia="Amiri" w:cs="Amiri"/>
          <w:lang w:bidi="ar-SA"/>
          <w:color w:val="111111"/>
          <w:sz w:val="28"/>
          <w:szCs w:val="28"/>
          <w:rtl/>
        </w:rPr>
        <w:t xml:space="preserve">وأجناد الشام خمسة : دمشق وحمص وفلسطين والأُرْدُنّ وقِنَّسْرِيْن ، يقال لكل واحد منها جُنْد.</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2606" w:name="_Toc2107"/>
      <w:r>
        <w:t>الجِنْث</w:t>
      </w:r>
      <w:bookmarkEnd w:id="2606"/>
    </w:p>
    <w:p>
      <w:pPr>
        <w:pStyle w:val="BookText"/>
      </w:pPr>
      <w:r>
        <w:rPr>
          <w:rFonts w:ascii="IRNazanin" w:hAnsi="IRNazanin" w:eastAsia="IRNazanin" w:cs="IRNazanin"/>
          <w:lang w:bidi="fa-IR"/>
          <w:color w:val="111111"/>
          <w:sz w:val="28"/>
          <w:szCs w:val="28"/>
          <w:rtl/>
        </w:rPr>
        <w:t xml:space="preserve">[الجِنْث] ، بثلاث نقطات : الأصل.</w:t>
      </w:r>
    </w:p>
    <w:p>
      <w:pPr>
        <w:pStyle w:val="BookText"/>
      </w:pPr>
      <w:r>
        <w:rPr>
          <w:rFonts w:ascii="IRNazanin" w:hAnsi="IRNazanin" w:eastAsia="IRNazanin" w:cs="IRNazanin"/>
          <w:lang w:bidi="fa-IR"/>
          <w:color w:val="111111"/>
          <w:sz w:val="28"/>
          <w:szCs w:val="28"/>
          <w:rtl/>
        </w:rPr>
        <w:t xml:space="preserve">ح</w:t>
      </w:r>
    </w:p>
    <w:p>
      <w:pPr>
        <w:pStyle w:val="Heading5"/>
      </w:pPr>
      <w:bookmarkStart w:id="2607" w:name="_Toc2108"/>
      <w:r>
        <w:t>الجِنْح</w:t>
      </w:r>
      <w:bookmarkEnd w:id="2607"/>
    </w:p>
    <w:p>
      <w:pPr>
        <w:pStyle w:val="BookText"/>
      </w:pPr>
      <w:r>
        <w:rPr>
          <w:rFonts w:ascii="Amiri" w:hAnsi="Amiri" w:eastAsia="Amiri" w:cs="Amiri"/>
          <w:lang w:bidi="ar-SA"/>
          <w:color w:val="111111"/>
          <w:sz w:val="28"/>
          <w:szCs w:val="28"/>
          <w:rtl/>
        </w:rPr>
        <w:t xml:space="preserve">[الجِنْح] : جِنْحُ الليل : الطائفةُ منه.</w:t>
      </w:r>
    </w:p>
    <w:p>
      <w:pPr>
        <w:pStyle w:val="BookText"/>
      </w:pPr>
      <w:r>
        <w:rPr>
          <w:rFonts w:ascii="IRNazanin" w:hAnsi="IRNazanin" w:eastAsia="IRNazanin" w:cs="IRNazanin"/>
          <w:lang w:bidi="fa-IR"/>
          <w:color w:val="111111"/>
          <w:sz w:val="28"/>
          <w:szCs w:val="28"/>
          <w:rtl/>
        </w:rPr>
        <w:t xml:space="preserve">[شماره صفحه واقعی : 1180]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41" w:name="pg14428_153555"/>
    <w:bookmarkEnd w:id="441"/>
    <w:p>
      <w:pPr>
        <w:pStyle w:val="BookText"/>
      </w:pPr>
      <w:r>
        <w:rPr>
          <w:rFonts w:ascii="IRNazanin" w:hAnsi="IRNazanin" w:eastAsia="IRNazanin" w:cs="IRNazanin"/>
          <w:lang w:bidi="fa-IR"/>
          <w:color w:val="111111"/>
          <w:sz w:val="28"/>
          <w:szCs w:val="28"/>
          <w:rtl/>
        </w:rPr>
        <w:t xml:space="preserve">س</w:t>
      </w:r>
    </w:p>
    <w:p>
      <w:pPr>
        <w:pStyle w:val="Heading5"/>
      </w:pPr>
      <w:bookmarkStart w:id="2608" w:name="_Toc2109"/>
      <w:r>
        <w:t>الجِنس</w:t>
      </w:r>
      <w:bookmarkEnd w:id="2608"/>
    </w:p>
    <w:p>
      <w:pPr>
        <w:pStyle w:val="BookText"/>
      </w:pPr>
      <w:r>
        <w:rPr>
          <w:rFonts w:ascii="Amiri" w:hAnsi="Amiri" w:eastAsia="Amiri" w:cs="Amiri"/>
          <w:lang w:bidi="ar-SA"/>
          <w:color w:val="111111"/>
          <w:sz w:val="28"/>
          <w:szCs w:val="28"/>
          <w:rtl/>
        </w:rPr>
        <w:t xml:space="preserve">[الجِنس] : كل ضَرْبٍ من الأشياء.</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ث</w:t>
      </w:r>
    </w:p>
    <w:p>
      <w:pPr>
        <w:pStyle w:val="Heading5"/>
      </w:pPr>
      <w:bookmarkStart w:id="2609" w:name="_Toc2110"/>
      <w:r>
        <w:t>الجِنْثيُ</w:t>
      </w:r>
      <w:bookmarkEnd w:id="2609"/>
    </w:p>
    <w:p>
      <w:pPr>
        <w:pStyle w:val="BookText"/>
      </w:pPr>
      <w:r>
        <w:rPr>
          <w:rFonts w:ascii="Amiri" w:hAnsi="Amiri" w:eastAsia="Amiri" w:cs="Amiri"/>
          <w:lang w:bidi="ar-SA"/>
          <w:color w:val="111111"/>
          <w:sz w:val="28"/>
          <w:szCs w:val="28"/>
          <w:rtl/>
        </w:rPr>
        <w:t xml:space="preserve">[الجِنْثيُ] ، بالثاء معجمةً بثلاث : الحَدّاد.</w:t>
      </w:r>
    </w:p>
    <w:p>
      <w:pPr>
        <w:pStyle w:val="BookText"/>
      </w:pPr>
      <w:r>
        <w:rPr>
          <w:rFonts w:ascii="Amiri" w:hAnsi="Amiri" w:eastAsia="Amiri" w:cs="Amiri"/>
          <w:lang w:bidi="ar-SA"/>
          <w:color w:val="111111"/>
          <w:sz w:val="28"/>
          <w:szCs w:val="28"/>
          <w:rtl/>
        </w:rPr>
        <w:t xml:space="preserve">ويقال : الزرّاد ، قال لَبيد في صفة الدرع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أَحْكَمَ الجِنْثِيُ مِنْ عَوْراتِها</w:t>
      </w:r>
    </w:p>
    <w:p>
      <w:pPr>
        <w:pStyle w:val="BookText"/>
      </w:pPr>
      <w:r>
        <w:rPr>
          <w:rFonts w:ascii="Amiri" w:hAnsi="Amiri" w:eastAsia="Amiri" w:cs="Amiri"/>
          <w:lang w:bidi="ar-SA"/>
          <w:color w:val="111111"/>
          <w:sz w:val="28"/>
          <w:szCs w:val="28"/>
          <w:rtl/>
        </w:rPr>
        <w:t xml:space="preserve">كلَّ حِرْباء إِذا أُكْرِهَ صَلّ</w:t>
      </w:r>
    </w:p>
    <w:p>
      <w:pPr>
        <w:pStyle w:val="BookText"/>
      </w:pPr>
      <w:r>
        <w:rPr>
          <w:rFonts w:ascii="Amiri" w:hAnsi="Amiri" w:eastAsia="Amiri" w:cs="Amiri"/>
          <w:lang w:bidi="ar-SA"/>
          <w:color w:val="111111"/>
          <w:sz w:val="28"/>
          <w:szCs w:val="28"/>
          <w:rtl/>
        </w:rPr>
        <w:t xml:space="preserve">ويقال : إِن الجِنْثِيَ : السيفُ. والجِنْثِيَّة : السيوف في قوله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سوقٌ يكون بياعُها</w:t>
      </w:r>
    </w:p>
    <w:p>
      <w:pPr>
        <w:pStyle w:val="BookText"/>
      </w:pPr>
      <w:r>
        <w:rPr>
          <w:rFonts w:ascii="Amiri" w:hAnsi="Amiri" w:eastAsia="Amiri" w:cs="Amiri"/>
          <w:lang w:bidi="ar-SA"/>
          <w:color w:val="111111"/>
          <w:sz w:val="28"/>
          <w:szCs w:val="28"/>
          <w:rtl/>
        </w:rPr>
        <w:t xml:space="preserve">بِجِنْثِيَّةٍ قد أَخْلَصَتْها الصَّياقِلُ</w:t>
      </w:r>
    </w:p>
    <w:p>
      <w:pPr>
        <w:pStyle w:val="BookText"/>
      </w:pPr>
      <w:r>
        <w:rPr>
          <w:rFonts w:ascii="Amiri" w:hAnsi="Amiri" w:eastAsia="Amiri" w:cs="Amiri"/>
          <w:lang w:bidi="ar-SA"/>
          <w:color w:val="111111"/>
          <w:sz w:val="28"/>
          <w:szCs w:val="28"/>
          <w:rtl/>
        </w:rPr>
        <w:t xml:space="preserve">ويقال : إِنما سمّى السيوفَ جِنْثيَّةً لأنه نسبها إِلى الجِنثيِ ، وهو الحَدّاد ؛ وكَذلك النسبة إِلى كل شيء منسوب على حاله ، تقول في النسبة إِلى كرسي ودُبْسيّ : كُرْسِيّ ودُبْسيّ.</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610" w:name="_Toc2111"/>
      <w:r>
        <w:t>الجَنَدَ</w:t>
      </w:r>
      <w:bookmarkEnd w:id="2610"/>
    </w:p>
    <w:p>
      <w:pPr>
        <w:pStyle w:val="BookText"/>
      </w:pPr>
      <w:r>
        <w:rPr>
          <w:rFonts w:ascii="Amiri" w:hAnsi="Amiri" w:eastAsia="Amiri" w:cs="Amiri"/>
          <w:lang w:bidi="ar-SA"/>
          <w:color w:val="111111"/>
          <w:sz w:val="28"/>
          <w:szCs w:val="28"/>
          <w:rtl/>
        </w:rPr>
        <w:t xml:space="preserve">[الجَنَدَ] : بلدٌ باليمن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والجَنَدُ أيضاً : حجارة تشبه الطين.</w:t>
      </w:r>
    </w:p>
    <w:p>
      <w:pPr>
        <w:pStyle w:val="BookText"/>
      </w:pPr>
      <w:r>
        <w:rPr>
          <w:rFonts w:ascii="Amiri" w:hAnsi="Amiri" w:eastAsia="Amiri" w:cs="Amiri"/>
          <w:lang w:bidi="ar-SA"/>
          <w:color w:val="111111"/>
          <w:sz w:val="28"/>
          <w:szCs w:val="28"/>
          <w:rtl/>
        </w:rPr>
        <w:t xml:space="preserve">ويقال : الجَنَدُ الأرض الغليظة ، فيها حجارة بِيْض.</w:t>
      </w:r>
    </w:p>
    <w:p>
      <w:pPr>
        <w:pStyle w:val="BookText"/>
      </w:pPr>
      <w:r>
        <w:rPr>
          <w:rFonts w:ascii="IRNazanin" w:hAnsi="IRNazanin" w:eastAsia="IRNazanin" w:cs="IRNazanin"/>
          <w:lang w:bidi="fa-IR"/>
          <w:color w:val="111111"/>
          <w:sz w:val="28"/>
          <w:szCs w:val="28"/>
          <w:rtl/>
        </w:rPr>
        <w:t xml:space="preserve">[شماره صفحه واقعی : 1181]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42" w:name="pg14428_153556"/>
    <w:bookmarkEnd w:id="442"/>
    <w:p>
      <w:pPr>
        <w:pStyle w:val="BookText"/>
      </w:pPr>
      <w:r>
        <w:rPr>
          <w:rFonts w:ascii="IRNazanin" w:hAnsi="IRNazanin" w:eastAsia="IRNazanin" w:cs="IRNazanin"/>
          <w:lang w:bidi="fa-IR"/>
          <w:color w:val="111111"/>
          <w:sz w:val="28"/>
          <w:szCs w:val="28"/>
          <w:rtl/>
        </w:rPr>
        <w:t xml:space="preserve">ه</w:t>
      </w:r>
    </w:p>
    <w:p>
      <w:pPr>
        <w:pStyle w:val="Heading5"/>
      </w:pPr>
      <w:bookmarkStart w:id="2611" w:name="_Toc2112"/>
      <w:r>
        <w:t>الجَنَهُ</w:t>
      </w:r>
      <w:bookmarkEnd w:id="2611"/>
    </w:p>
    <w:p>
      <w:pPr>
        <w:pStyle w:val="BookText"/>
      </w:pPr>
      <w:r>
        <w:rPr>
          <w:rFonts w:ascii="Amiri" w:hAnsi="Amiri" w:eastAsia="Amiri" w:cs="Amiri"/>
          <w:lang w:bidi="ar-SA"/>
          <w:color w:val="111111"/>
          <w:sz w:val="28"/>
          <w:szCs w:val="28"/>
          <w:rtl/>
        </w:rPr>
        <w:t xml:space="preserve">[الجَنَهُ] : يقال : إِن الجَنَهَ الخيزران ، وهاؤه أصلية في قوله </w:t>
      </w:r>
      <w:r>
        <w:rPr>
          <w:rStyle w:val="FootnoteReference"/>
        </w:rPr>
        <w:footnoteReference w:id="1209"/>
      </w:r>
    </w:p>
    <w:p>
      <w:pPr>
        <w:pStyle w:val="BookText"/>
      </w:pPr>
      <w:r>
        <w:rPr>
          <w:rFonts w:ascii="Amiri" w:hAnsi="Amiri" w:eastAsia="Amiri" w:cs="Amiri"/>
          <w:lang w:bidi="ar-SA"/>
          <w:color w:val="111111"/>
          <w:sz w:val="28"/>
          <w:szCs w:val="28"/>
          <w:rtl/>
        </w:rPr>
        <w:t xml:space="preserve">من كف أورع في عرنيه شمم</w:t>
      </w:r>
    </w:p>
    <w:p>
      <w:pPr>
        <w:pStyle w:val="BookText"/>
      </w:pPr>
      <w:r>
        <w:rPr>
          <w:rFonts w:ascii="Amiri" w:hAnsi="Amiri" w:eastAsia="Amiri" w:cs="Amiri"/>
          <w:lang w:bidi="ar-SA"/>
          <w:color w:val="111111"/>
          <w:sz w:val="28"/>
          <w:szCs w:val="28"/>
          <w:rtl/>
        </w:rPr>
        <w:t xml:space="preserve">وجاءت روايته : « جَنَهِيّ » في اللسان ( جنه ) مع نسبته إِلى الحزين الليثي وذكر نسبته إِلى الفرزدق ، وصحح نسبته إِلى الحزين الليثي صاحب الأغاني ( 15 / 323 ) وذكر أنه في مدح عبد الله بن عبد الملك بن مروان ، وبعده :</w:t>
      </w:r>
    </w:p>
    <w:p>
      <w:pPr>
        <w:pStyle w:val="BookText"/>
      </w:pPr>
      <w:r>
        <w:rPr>
          <w:rFonts w:ascii="Amiri" w:hAnsi="Amiri" w:eastAsia="Amiri" w:cs="Amiri"/>
          <w:lang w:bidi="ar-SA"/>
          <w:color w:val="111111"/>
          <w:sz w:val="28"/>
          <w:szCs w:val="28"/>
          <w:rtl/>
        </w:rPr>
        <w:t xml:space="preserve">يغضي حياء ويغضى من مهابته</w:t>
      </w:r>
    </w:p>
    <w:p>
      <w:pPr>
        <w:pStyle w:val="BookText"/>
      </w:pPr>
      <w:r>
        <w:rPr>
          <w:rFonts w:ascii="Amiri" w:hAnsi="Amiri" w:eastAsia="Amiri" w:cs="Amiri"/>
          <w:lang w:bidi="ar-SA"/>
          <w:color w:val="111111"/>
          <w:sz w:val="28"/>
          <w:szCs w:val="28"/>
          <w:rtl/>
        </w:rPr>
        <w:t xml:space="preserve">وقال : « والناس يروون هذين البيتين للفرزدق في أبياته التي مدح بها علي بن الحسين ... وهو غلط ». وفي الشعر والشعراء (7) ذكره مع البيت الذي بعده وقال : إِنه « في بعض بني أمية » ورواية الأغاني والشعر ( خيرزان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كَفِّه جَنَهِيُ رِيْحُهُ عَبِقُ</w:t>
      </w:r>
    </w:p>
    <w:p>
      <w:pPr>
        <w:pStyle w:val="BookText"/>
      </w:pPr>
      <w:r>
        <w:rPr>
          <w:rFonts w:ascii="Amiri" w:hAnsi="Amiri" w:eastAsia="Amiri" w:cs="Amiri"/>
          <w:lang w:bidi="ar-SA"/>
          <w:color w:val="111111"/>
          <w:sz w:val="28"/>
          <w:szCs w:val="28"/>
          <w:rtl/>
        </w:rPr>
        <w:t xml:space="preserve">ي</w:t>
      </w:r>
    </w:p>
    <w:p>
      <w:pPr>
        <w:pStyle w:val="Heading5"/>
      </w:pPr>
      <w:bookmarkStart w:id="2612" w:name="_Toc2113"/>
      <w:r>
        <w:t>الجنَى</w:t>
      </w:r>
      <w:bookmarkEnd w:id="2612"/>
    </w:p>
    <w:p>
      <w:pPr>
        <w:pStyle w:val="BookText"/>
      </w:pPr>
      <w:r>
        <w:rPr>
          <w:rFonts w:ascii="Amiri" w:hAnsi="Amiri" w:eastAsia="Amiri" w:cs="Amiri"/>
          <w:lang w:bidi="ar-SA"/>
          <w:color w:val="111111"/>
          <w:sz w:val="28"/>
          <w:szCs w:val="28"/>
          <w:rtl/>
        </w:rPr>
        <w:t xml:space="preserve">[الجنَى] : ما يُجنى من الثمر ، قال عمرو ابن عدي اللخمي ابن أخت الملك جذيمة الأبرش الأزدي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جَنايَ وخِيارُهُ فيهْ</w:t>
      </w:r>
    </w:p>
    <w:p>
      <w:pPr>
        <w:pStyle w:val="BookText"/>
      </w:pPr>
      <w:r>
        <w:rPr>
          <w:rFonts w:ascii="Amiri" w:hAnsi="Amiri" w:eastAsia="Amiri" w:cs="Amiri"/>
          <w:lang w:bidi="ar-SA"/>
          <w:color w:val="111111"/>
          <w:sz w:val="28"/>
          <w:szCs w:val="28"/>
          <w:rtl/>
        </w:rPr>
        <w:t xml:space="preserve">إِذ كل جانٍ يدُه إِلى فيهْ</w:t>
      </w:r>
    </w:p>
    <w:p>
      <w:pPr>
        <w:pStyle w:val="BookText"/>
      </w:pPr>
      <w:r>
        <w:rPr>
          <w:rFonts w:ascii="Amiri" w:hAnsi="Amiri" w:eastAsia="Amiri" w:cs="Amiri"/>
          <w:lang w:bidi="ar-SA"/>
          <w:color w:val="111111"/>
          <w:sz w:val="28"/>
          <w:szCs w:val="28"/>
          <w:rtl/>
        </w:rPr>
        <w:t xml:space="preserve">وذلك أنه كان يجني الكمأة مع أترابٍ له ، وكانوا ما وجدوا من خيارها أكلوه ، وما وجد منه رفعه وأتى به خاله ، وقال هذا القول.</w:t>
      </w:r>
    </w:p>
    <w:p>
      <w:pPr>
        <w:pStyle w:val="BookText"/>
      </w:pPr>
      <w:r>
        <w:rPr>
          <w:rFonts w:ascii="Amiri" w:hAnsi="Amiri" w:eastAsia="Amiri" w:cs="Amiri"/>
          <w:lang w:bidi="ar-SA"/>
          <w:color w:val="111111"/>
          <w:sz w:val="28"/>
          <w:szCs w:val="28"/>
          <w:rtl/>
        </w:rPr>
        <w:t xml:space="preserve">وجَنى النحلِ : العسلُ.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613" w:name="_Toc2114"/>
      <w:r>
        <w:t>الجَنَبَة</w:t>
      </w:r>
      <w:bookmarkEnd w:id="2613"/>
    </w:p>
    <w:p>
      <w:pPr>
        <w:pStyle w:val="BookText"/>
      </w:pPr>
      <w:r>
        <w:rPr>
          <w:rFonts w:ascii="Amiri" w:hAnsi="Amiri" w:eastAsia="Amiri" w:cs="Amiri"/>
          <w:lang w:bidi="ar-SA"/>
          <w:color w:val="111111"/>
          <w:sz w:val="28"/>
          <w:szCs w:val="28"/>
          <w:rtl/>
        </w:rPr>
        <w:t xml:space="preserve">[الجَنَبَة] : الناحية ، جَنَبَتا النهر : ناحيتاه.</w:t>
      </w:r>
    </w:p>
    <w:p>
      <w:pPr>
        <w:pStyle w:val="BookText"/>
      </w:pPr>
      <w:r>
        <w:rPr>
          <w:rFonts w:ascii="Amiri" w:hAnsi="Amiri" w:eastAsia="Amiri" w:cs="Amiri"/>
          <w:lang w:bidi="ar-SA"/>
          <w:color w:val="111111"/>
          <w:sz w:val="28"/>
          <w:szCs w:val="28"/>
          <w:rtl/>
        </w:rPr>
        <w:t xml:space="preserve">وجَنَبَتَا العسكرِ ونحو ذلك ، والجمع الجَنَبات.</w:t>
      </w:r>
    </w:p>
    <w:p>
      <w:pPr>
        <w:pStyle w:val="BookText"/>
      </w:pPr>
      <w:r>
        <w:rPr>
          <w:rFonts w:ascii="IRNazanin" w:hAnsi="IRNazanin" w:eastAsia="IRNazanin" w:cs="IRNazanin"/>
          <w:lang w:bidi="fa-IR"/>
          <w:color w:val="111111"/>
          <w:sz w:val="28"/>
          <w:szCs w:val="28"/>
          <w:rtl/>
        </w:rPr>
        <w:t xml:space="preserve">[شماره صفحه واقعی : 1182]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43" w:name="pg14428_153557"/>
    <w:bookmarkEnd w:id="443"/>
    <w:p>
      <w:pPr>
        <w:pStyle w:val="BookText"/>
      </w:pPr>
      <w:r>
        <w:rPr>
          <w:rFonts w:ascii="Amiri" w:hAnsi="Amiri" w:eastAsia="Amiri" w:cs="Amiri"/>
          <w:lang w:bidi="ar-SA"/>
          <w:color w:val="111111"/>
          <w:sz w:val="28"/>
          <w:szCs w:val="28"/>
          <w:rtl/>
        </w:rPr>
        <w:t xml:space="preserve">ي</w:t>
      </w:r>
    </w:p>
    <w:p>
      <w:pPr>
        <w:pStyle w:val="Heading5"/>
      </w:pPr>
      <w:bookmarkStart w:id="2614" w:name="_Toc2115"/>
      <w:r>
        <w:t>الجَناة</w:t>
      </w:r>
      <w:bookmarkEnd w:id="2614"/>
    </w:p>
    <w:p>
      <w:pPr>
        <w:pStyle w:val="BookText"/>
      </w:pPr>
      <w:r>
        <w:rPr>
          <w:rFonts w:ascii="Amiri" w:hAnsi="Amiri" w:eastAsia="Amiri" w:cs="Amiri"/>
          <w:lang w:bidi="ar-SA"/>
          <w:color w:val="111111"/>
          <w:sz w:val="28"/>
          <w:szCs w:val="28"/>
          <w:rtl/>
        </w:rPr>
        <w:t xml:space="preserve">[الجَناة] : الجنى.</w:t>
      </w:r>
    </w:p>
    <w:p>
      <w:pPr>
        <w:pStyle w:val="BookText"/>
      </w:pPr>
      <w:r>
        <w:rPr>
          <w:rFonts w:ascii="Amiri" w:hAnsi="Amiri" w:eastAsia="Amiri" w:cs="Amiri"/>
          <w:lang w:bidi="ar-SA"/>
          <w:color w:val="111111"/>
          <w:sz w:val="28"/>
          <w:szCs w:val="28"/>
          <w:rtl/>
        </w:rPr>
        <w:t xml:space="preserve">فُعُل ، بضم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615" w:name="_Toc2116"/>
      <w:r>
        <w:t>الجُنُب</w:t>
      </w:r>
      <w:bookmarkEnd w:id="2615"/>
    </w:p>
    <w:p>
      <w:pPr>
        <w:pStyle w:val="BookText"/>
      </w:pPr>
      <w:r>
        <w:rPr>
          <w:rFonts w:ascii="Amiri" w:hAnsi="Amiri" w:eastAsia="Amiri" w:cs="Amiri"/>
          <w:lang w:bidi="ar-SA"/>
          <w:color w:val="111111"/>
          <w:sz w:val="28"/>
          <w:szCs w:val="28"/>
          <w:rtl/>
        </w:rPr>
        <w:t xml:space="preserve">[الجُنُب] : رجلٌ جُنُب : إِذا خالط المرأةَ ، أو احتلم ، وكذلك الاثنان ، والجميع ، والمؤنث ، والجميع : الأجناب ، قال الله تعالى : ( وَإِنْ كُنْتُمْ جُنُباً فَاطَّهَّرُوا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حنيفة : من طاف بالبيت من جُنُبٍ أو حائض ناسياً أعاد ، فإِن لحق بأهله ولم يُعِدْ فعليه دمٌ ، وهو بَدَنَةٌ. قال : وعلى المُحْدِث شاةٌ. قال مالك والشافعي : الطواف لا يجزئ على غير طهارة ، فإِن طافا فعليهما الإِعادة.</w:t>
      </w:r>
    </w:p>
    <w:p>
      <w:pPr>
        <w:pStyle w:val="BookText"/>
      </w:pPr>
      <w:r>
        <w:rPr>
          <w:rFonts w:ascii="Amiri" w:hAnsi="Amiri" w:eastAsia="Amiri" w:cs="Amiri"/>
          <w:lang w:bidi="ar-SA"/>
          <w:color w:val="111111"/>
          <w:sz w:val="28"/>
          <w:szCs w:val="28"/>
          <w:rtl/>
        </w:rPr>
        <w:t xml:space="preserve">والجارُ الجُنُبُ : الذي ليس بينك وبينه قرابة ، قال الله تعالى : ( وَالْجارِ ذِي الْقُرْبى وَالْجارِ الْجُنُبِ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جُنُب : أي غريب ، ورجال أجناب.</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616" w:name="_Toc2117"/>
      <w:r>
        <w:t>الأَجْنَب</w:t>
      </w:r>
      <w:bookmarkEnd w:id="2616"/>
    </w:p>
    <w:p>
      <w:pPr>
        <w:pStyle w:val="BookText"/>
      </w:pPr>
      <w:r>
        <w:rPr>
          <w:rFonts w:ascii="Amiri" w:hAnsi="Amiri" w:eastAsia="Amiri" w:cs="Amiri"/>
          <w:lang w:bidi="ar-SA"/>
          <w:color w:val="111111"/>
          <w:sz w:val="28"/>
          <w:szCs w:val="28"/>
          <w:rtl/>
        </w:rPr>
        <w:t xml:space="preserve">[الأَجْنَب] : البعيد. وكذلك الأجنبي منسوب أيضاً.</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617" w:name="_Toc2118"/>
      <w:r>
        <w:t>المَجْنَب</w:t>
      </w:r>
      <w:bookmarkEnd w:id="2617"/>
    </w:p>
    <w:p>
      <w:pPr>
        <w:pStyle w:val="BookText"/>
      </w:pPr>
      <w:r>
        <w:rPr>
          <w:rFonts w:ascii="Amiri" w:hAnsi="Amiri" w:eastAsia="Amiri" w:cs="Amiri"/>
          <w:lang w:bidi="ar-SA"/>
          <w:color w:val="111111"/>
          <w:sz w:val="28"/>
          <w:szCs w:val="28"/>
          <w:rtl/>
        </w:rPr>
        <w:t xml:space="preserve">[المَجْنَب] : الخير الكثير. يقال : إِنَّ عندهم لخيراً مَجْنباً ، وإِنَّ عندهم لشرّاً مَجْنَباً كذلك : أي كثيراً.</w:t>
      </w:r>
    </w:p>
    <w:p>
      <w:pPr>
        <w:pStyle w:val="BookText"/>
      </w:pPr>
      <w:r>
        <w:rPr>
          <w:rFonts w:ascii="IRNazanin" w:hAnsi="IRNazanin" w:eastAsia="IRNazanin" w:cs="IRNazanin"/>
          <w:lang w:bidi="fa-IR"/>
          <w:color w:val="111111"/>
          <w:sz w:val="28"/>
          <w:szCs w:val="28"/>
          <w:rtl/>
        </w:rPr>
        <w:t xml:space="preserve">[شماره صفحه واقعی : 1183]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44" w:name="pg14428_153558"/>
    <w:bookmarkEnd w:id="444"/>
    <w:p>
      <w:pPr>
        <w:pStyle w:val="BookText"/>
      </w:pPr>
      <w:r>
        <w:rPr>
          <w:rFonts w:ascii="Amiri" w:hAnsi="Amiri" w:eastAsia="Amiri" w:cs="Amiri"/>
          <w:lang w:bidi="ar-SA"/>
          <w:color w:val="111111"/>
          <w:sz w:val="28"/>
          <w:szCs w:val="28"/>
          <w:rtl/>
        </w:rPr>
        <w:t xml:space="preserve">و [ مُفْعَل ] ، بضم الميم</w:t>
      </w:r>
    </w:p>
    <w:p>
      <w:pPr>
        <w:pStyle w:val="Heading5"/>
      </w:pPr>
      <w:bookmarkStart w:id="2618" w:name="_Toc2119"/>
      <w:r>
        <w:t>المُجْنَأ</w:t>
      </w:r>
      <w:bookmarkEnd w:id="2618"/>
    </w:p>
    <w:p>
      <w:pPr>
        <w:pStyle w:val="BookText"/>
      </w:pPr>
      <w:r>
        <w:rPr>
          <w:rFonts w:ascii="Amiri" w:hAnsi="Amiri" w:eastAsia="Amiri" w:cs="Amiri"/>
          <w:lang w:bidi="ar-SA"/>
          <w:color w:val="111111"/>
          <w:sz w:val="28"/>
          <w:szCs w:val="28"/>
          <w:rtl/>
        </w:rPr>
        <w:t xml:space="preserve">[المُجْنَأ] &lt;</w:t>
      </w:r>
      <w:r>
        <w:rPr>
          <w:rFonts w:ascii="Times New Roman" w:hAnsi="Times New Roman" w:eastAsia="Times New Roman" w:cs="Times New Roman"/>
          <w:lang w:val="en-US" w:bidi="en-US"/>
          <w:color w:val="111111"/>
          <w:sz w:val="28"/>
          <w:szCs w:val="28"/>
          <w:rtl/>
        </w:rPr>
        <w:t xml:space="preserve">a href="#ref-/storage/sources/28/library/books/76/504476/images/img3.png "image title")) : </w:t>
      </w:r>
      <w:r>
        <w:rPr>
          <w:rFonts w:ascii="Amiri" w:hAnsi="Amiri" w:eastAsia="Amiri" w:cs="Amiri"/>
          <w:lang w:bidi="ar-SA"/>
          <w:color w:val="111111"/>
          <w:sz w:val="28"/>
          <w:szCs w:val="28"/>
          <w:rtl/>
        </w:rPr>
        <w:t xml:space="preserve">السُّور ، وجنأُ المدينة سورُها ، وجنأَ فلانٌ أو بنو فلانٍ المدينة سَوَّرَها أو سوروها ، والجمع : أجناء () وجنأت () انظر النقوش جام : (2867) ، ( 550 ، 551 ، 554 ، 555 ، 556 ، 557 ). وانظر أيضاً : (307) ، 37 .</w:t>
      </w:r>
      <w:r>
        <w:rPr>
          <w:rFonts w:ascii="Times New Roman" w:hAnsi="Times New Roman" w:eastAsia="Times New Roman" w:cs="Times New Roman"/>
          <w:lang w:val="en-US" w:bidi="en-US"/>
          <w:color w:val="111111"/>
          <w:sz w:val="28"/>
          <w:szCs w:val="28"/>
          <w:rtl/>
        </w:rPr>
        <w:t xml:space="preserve">C </w:t>
      </w:r>
      <w:r>
        <w:rPr>
          <w:rFonts w:ascii="Amiri" w:hAnsi="Amiri" w:eastAsia="Amiri" w:cs="Amiri"/>
          <w:lang w:bidi="ar-SA"/>
          <w:color w:val="111111"/>
          <w:sz w:val="28"/>
          <w:szCs w:val="28"/>
          <w:rtl/>
        </w:rPr>
        <w:t xml:space="preserve">وإِرياني : (48) وغيرها وانظر المعجم السبئي : (50) ، وبقي لهذه المادة شيء من هذه الدلالة في المعاجم حيث تعني الحماية والصد ، وإِن لم ينص على السور والتسوير ؛ قال الزمخشري : « يقال : جنأ عليه إِذا عطف عليه جُنُوءاً ... » الفائق : ( 1 / 238 ).](</w:t>
      </w:r>
      <w:r>
        <w:rPr>
          <w:rFonts w:ascii="Times New Roman" w:hAnsi="Times New Roman" w:eastAsia="Times New Roman" w:cs="Times New Roman"/>
          <w:lang w:val="en-US" w:bidi="en-US"/>
          <w:color w:val="111111"/>
          <w:sz w:val="28"/>
          <w:szCs w:val="28"/>
          <w:rtl/>
        </w:rPr>
        <w:t xml:space="preserve">footnote1-page490" id="/storage/sources/28/library/books/76/504476/images/img3.png "image title")) : </w:t>
      </w:r>
      <w:r>
        <w:rPr>
          <w:rFonts w:ascii="Amiri" w:hAnsi="Amiri" w:eastAsia="Amiri" w:cs="Amiri"/>
          <w:lang w:bidi="ar-SA"/>
          <w:color w:val="111111"/>
          <w:sz w:val="28"/>
          <w:szCs w:val="28"/>
          <w:rtl/>
        </w:rPr>
        <w:t xml:space="preserve">السُّور ، وجنأُ المدينة سورُها ، وجنأَ فلانٌ أو بنو فلانٍ المدينة سَوَّرَها أو سوروها ، والجمع : أجناء () وجنأت () انظر النقوش جام : (2867) ، ( 550 ، 551 ، 554 ، 555 ، 556 ، 557 ). وانظر أيضاً : (307) ، 37 .</w:t>
      </w:r>
      <w:r>
        <w:rPr>
          <w:rFonts w:ascii="Times New Roman" w:hAnsi="Times New Roman" w:eastAsia="Times New Roman" w:cs="Times New Roman"/>
          <w:lang w:val="en-US" w:bidi="en-US"/>
          <w:color w:val="111111"/>
          <w:sz w:val="28"/>
          <w:szCs w:val="28"/>
          <w:rtl/>
        </w:rPr>
        <w:t xml:space="preserve">C </w:t>
      </w:r>
      <w:r>
        <w:rPr>
          <w:rFonts w:ascii="Amiri" w:hAnsi="Amiri" w:eastAsia="Amiri" w:cs="Amiri"/>
          <w:lang w:bidi="ar-SA"/>
          <w:color w:val="111111"/>
          <w:sz w:val="28"/>
          <w:szCs w:val="28"/>
          <w:rtl/>
        </w:rPr>
        <w:t xml:space="preserve">وإِرياني : (48) وغيرها وانظر المعجم السبئي : (50) ، وبقي لهذه المادة شيء من هذه الدلالة في المعاجم حيث تعني الحماية والصد ، وإِن لم ينص على السور والتسوير ؛ قال الزمخشري : « يقال : جنأ عليه إِذا عطف عليه جُنُوءاً ... » الفائق : ( 1 / 238 ).](</w:t>
      </w:r>
      <w:r>
        <w:rPr>
          <w:rFonts w:ascii="Times New Roman" w:hAnsi="Times New Roman" w:eastAsia="Times New Roman" w:cs="Times New Roman"/>
          <w:lang w:val="en-US" w:bidi="en-US"/>
          <w:color w:val="111111"/>
          <w:sz w:val="28"/>
          <w:szCs w:val="28"/>
          <w:rtl/>
        </w:rPr>
        <w:t xml:space="preserve">footnote1-page490" style="display:inline-block"&gt;</w:t>
      </w:r>
      <w:r>
        <w:rPr>
          <w:rFonts w:ascii="Times New Roman" w:hAnsi="Times New Roman" w:eastAsia="Times New Roman" w:cs="Times New Roman"/>
          <w:lang w:val="en-US" w:bidi="en-US"/>
          <w:color w:val="111111"/>
          <w:sz w:val="28"/>
          <w:szCs w:val="28"/>
          <w:vertAlign w:val="superscript"/>
          <w:rtl/>
        </w:rPr>
        <w:t xml:space="preserve">(1)</w:t>
      </w:r>
      <w:r>
        <w:rPr>
          <w:rFonts w:ascii="Amiri" w:hAnsi="Amiri" w:eastAsia="Amiri" w:cs="Amiri"/>
          <w:lang w:bidi="ar-SA"/>
          <w:color w:val="111111"/>
          <w:sz w:val="28"/>
          <w:szCs w:val="28"/>
          <w:rtl/>
        </w:rPr>
        <w:t xml:space="preserve">، مهموز : التُّرس.</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ب</w:t>
      </w:r>
    </w:p>
    <w:p>
      <w:pPr>
        <w:pStyle w:val="Heading5"/>
      </w:pPr>
      <w:bookmarkStart w:id="2619" w:name="_Toc2120"/>
      <w:r>
        <w:t>المِجْنَب</w:t>
      </w:r>
      <w:bookmarkEnd w:id="2619"/>
    </w:p>
    <w:p>
      <w:pPr>
        <w:pStyle w:val="BookText"/>
      </w:pPr>
      <w:r>
        <w:rPr>
          <w:rFonts w:ascii="Amiri" w:hAnsi="Amiri" w:eastAsia="Amiri" w:cs="Amiri"/>
          <w:lang w:bidi="ar-SA"/>
          <w:color w:val="111111"/>
          <w:sz w:val="28"/>
          <w:szCs w:val="28"/>
          <w:rtl/>
        </w:rPr>
        <w:t xml:space="preserve">[المِجْنَب] : التُّرْس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2620" w:name="_Toc2121"/>
      <w:r>
        <w:t>الجانب</w:t>
      </w:r>
      <w:bookmarkEnd w:id="2620"/>
    </w:p>
    <w:p>
      <w:pPr>
        <w:pStyle w:val="BookText"/>
      </w:pPr>
      <w:r>
        <w:rPr>
          <w:rFonts w:ascii="Amiri" w:hAnsi="Amiri" w:eastAsia="Amiri" w:cs="Amiri"/>
          <w:lang w:bidi="ar-SA"/>
          <w:color w:val="111111"/>
          <w:sz w:val="28"/>
          <w:szCs w:val="28"/>
          <w:rtl/>
        </w:rPr>
        <w:t xml:space="preserve">[الجانب] : واحد جوانب الشيء.</w:t>
      </w:r>
    </w:p>
    <w:p>
      <w:pPr>
        <w:pStyle w:val="BookText"/>
      </w:pPr>
      <w:r>
        <w:rPr>
          <w:rFonts w:ascii="Amiri" w:hAnsi="Amiri" w:eastAsia="Amiri" w:cs="Amiri"/>
          <w:lang w:bidi="ar-SA"/>
          <w:color w:val="111111"/>
          <w:sz w:val="28"/>
          <w:szCs w:val="28"/>
          <w:rtl/>
        </w:rPr>
        <w:t xml:space="preserve">يقال : المسلمون جانب والكفار جانب.</w:t>
      </w:r>
    </w:p>
    <w:p>
      <w:pPr>
        <w:pStyle w:val="BookText"/>
      </w:pPr>
      <w:r>
        <w:rPr>
          <w:rFonts w:ascii="Amiri" w:hAnsi="Amiri" w:eastAsia="Amiri" w:cs="Amiri"/>
          <w:lang w:bidi="ar-SA"/>
          <w:color w:val="111111"/>
          <w:sz w:val="28"/>
          <w:szCs w:val="28"/>
          <w:rtl/>
        </w:rPr>
        <w:t xml:space="preserve">ويقال : فلانٌ ليِّنُ الجانب : أي سَهْلُ القُرْب.</w:t>
      </w:r>
    </w:p>
    <w:p>
      <w:pPr>
        <w:pStyle w:val="BookText"/>
      </w:pPr>
      <w:r>
        <w:rPr>
          <w:rFonts w:ascii="Amiri" w:hAnsi="Amiri" w:eastAsia="Amiri" w:cs="Amiri"/>
          <w:lang w:bidi="ar-SA"/>
          <w:color w:val="111111"/>
          <w:sz w:val="28"/>
          <w:szCs w:val="28"/>
          <w:rtl/>
        </w:rPr>
        <w:t xml:space="preserve">والجانبُ : الغريبُ.</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2621" w:name="_Toc2122"/>
      <w:r>
        <w:t>الجانحة</w:t>
      </w:r>
      <w:bookmarkEnd w:id="2621"/>
    </w:p>
    <w:p>
      <w:pPr>
        <w:pStyle w:val="BookText"/>
      </w:pPr>
      <w:r>
        <w:rPr>
          <w:rFonts w:ascii="Amiri" w:hAnsi="Amiri" w:eastAsia="Amiri" w:cs="Amiri"/>
          <w:lang w:bidi="ar-SA"/>
          <w:color w:val="111111"/>
          <w:sz w:val="28"/>
          <w:szCs w:val="28"/>
          <w:rtl/>
        </w:rPr>
        <w:t xml:space="preserve">[الجانحة] : الجوانح : رؤوس الضلوع مما يلي الصدر ، الواحدة جانحة ، سميت جوانح لاعوجاجها.</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622" w:name="_Toc2123"/>
      <w:r>
        <w:t>الجَناب</w:t>
      </w:r>
      <w:bookmarkEnd w:id="2622"/>
    </w:p>
    <w:p>
      <w:pPr>
        <w:pStyle w:val="BookText"/>
      </w:pPr>
      <w:r>
        <w:rPr>
          <w:rFonts w:ascii="Amiri" w:hAnsi="Amiri" w:eastAsia="Amiri" w:cs="Amiri"/>
          <w:lang w:bidi="ar-SA"/>
          <w:color w:val="111111"/>
          <w:sz w:val="28"/>
          <w:szCs w:val="28"/>
          <w:rtl/>
        </w:rPr>
        <w:t xml:space="preserve">[الجَناب] : الناحية.</w:t>
      </w:r>
    </w:p>
    <w:p>
      <w:pPr>
        <w:pStyle w:val="BookText"/>
      </w:pPr>
      <w:r>
        <w:rPr>
          <w:rFonts w:ascii="Amiri" w:hAnsi="Amiri" w:eastAsia="Amiri" w:cs="Amiri"/>
          <w:lang w:bidi="ar-SA"/>
          <w:color w:val="111111"/>
          <w:sz w:val="28"/>
          <w:szCs w:val="28"/>
          <w:rtl/>
        </w:rPr>
        <w:t xml:space="preserve">جَناب الدار : ما قَرُب إِليها من نواحيها.</w:t>
      </w:r>
    </w:p>
    <w:p>
      <w:pPr>
        <w:pStyle w:val="BookText"/>
      </w:pPr>
      <w:r>
        <w:rPr>
          <w:rFonts w:ascii="Amiri" w:hAnsi="Amiri" w:eastAsia="Amiri" w:cs="Amiri"/>
          <w:lang w:bidi="ar-SA"/>
          <w:color w:val="111111"/>
          <w:sz w:val="28"/>
          <w:szCs w:val="28"/>
          <w:rtl/>
        </w:rPr>
        <w:t xml:space="preserve">وجَناب القوم : ما قَرُب من مَحَلَّتهم.</w:t>
      </w:r>
    </w:p>
    <w:p>
      <w:pPr>
        <w:pStyle w:val="BookText"/>
      </w:pPr>
      <w:r>
        <w:rPr>
          <w:rFonts w:ascii="IRNazanin" w:hAnsi="IRNazanin" w:eastAsia="IRNazanin" w:cs="IRNazanin"/>
          <w:lang w:bidi="fa-IR"/>
          <w:color w:val="111111"/>
          <w:sz w:val="28"/>
          <w:szCs w:val="28"/>
          <w:rtl/>
        </w:rPr>
        <w:t xml:space="preserve">[شماره صفحه واقعی : 1184]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45" w:name="pg14428_153559"/>
    <w:bookmarkEnd w:id="445"/>
    <w:p>
      <w:pPr>
        <w:pStyle w:val="BookText"/>
      </w:pPr>
      <w:r>
        <w:rPr>
          <w:rFonts w:ascii="Amiri" w:hAnsi="Amiri" w:eastAsia="Amiri" w:cs="Amiri"/>
          <w:lang w:bidi="ar-SA"/>
          <w:color w:val="111111"/>
          <w:sz w:val="28"/>
          <w:szCs w:val="28"/>
          <w:rtl/>
        </w:rPr>
        <w:t xml:space="preserve">وجَناب الجيش : ناحيته. قال يصف جيشاً : جناباه موتٌ نآقِعٌ وعَقامُ.</w:t>
      </w:r>
    </w:p>
    <w:p>
      <w:pPr>
        <w:pStyle w:val="BookText"/>
      </w:pPr>
      <w:r>
        <w:rPr>
          <w:rFonts w:ascii="IRNazanin" w:hAnsi="IRNazanin" w:eastAsia="IRNazanin" w:cs="IRNazanin"/>
          <w:lang w:bidi="fa-IR"/>
          <w:color w:val="111111"/>
          <w:sz w:val="28"/>
          <w:szCs w:val="28"/>
          <w:rtl/>
        </w:rPr>
        <w:t xml:space="preserve">ح</w:t>
      </w:r>
    </w:p>
    <w:p>
      <w:pPr>
        <w:pStyle w:val="Heading5"/>
      </w:pPr>
      <w:bookmarkStart w:id="2623" w:name="_Toc2124"/>
      <w:r>
        <w:t>الجَناح</w:t>
      </w:r>
      <w:bookmarkEnd w:id="2623"/>
    </w:p>
    <w:p>
      <w:pPr>
        <w:pStyle w:val="BookText"/>
      </w:pPr>
      <w:r>
        <w:rPr>
          <w:rFonts w:ascii="Amiri" w:hAnsi="Amiri" w:eastAsia="Amiri" w:cs="Amiri"/>
          <w:lang w:bidi="ar-SA"/>
          <w:color w:val="111111"/>
          <w:sz w:val="28"/>
          <w:szCs w:val="28"/>
          <w:rtl/>
        </w:rPr>
        <w:t xml:space="preserve">[الجَناح] : جناحا الطائر : معروفان ، سميا بذلك لميلهما في شِقَّيْه ، من الجنوح ، وهو الميل.</w:t>
      </w:r>
    </w:p>
    <w:p>
      <w:pPr>
        <w:pStyle w:val="BookText"/>
      </w:pPr>
      <w:r>
        <w:rPr>
          <w:rFonts w:ascii="Amiri" w:hAnsi="Amiri" w:eastAsia="Amiri" w:cs="Amiri"/>
          <w:lang w:bidi="ar-SA"/>
          <w:color w:val="111111"/>
          <w:sz w:val="28"/>
          <w:szCs w:val="28"/>
          <w:rtl/>
        </w:rPr>
        <w:t xml:space="preserve">ويقال لآخِرِ العَضُد إِلى منتهى الإِبط جَناح قال الله تعالى : ( وَاضْمُمْ يَدَكَ إِلى جَناحِكَ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وجَناحا الوادي : مجريان عن يمينه وشماله.</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ز</w:t>
      </w:r>
    </w:p>
    <w:p>
      <w:pPr>
        <w:pStyle w:val="Heading5"/>
      </w:pPr>
      <w:bookmarkStart w:id="2624" w:name="_Toc2125"/>
      <w:r>
        <w:t>الجَنازة</w:t>
      </w:r>
      <w:bookmarkEnd w:id="2624"/>
    </w:p>
    <w:p>
      <w:pPr>
        <w:pStyle w:val="BookText"/>
      </w:pPr>
      <w:r>
        <w:rPr>
          <w:rFonts w:ascii="Amiri" w:hAnsi="Amiri" w:eastAsia="Amiri" w:cs="Amiri"/>
          <w:lang w:bidi="ar-SA"/>
          <w:color w:val="111111"/>
          <w:sz w:val="28"/>
          <w:szCs w:val="28"/>
          <w:rtl/>
        </w:rPr>
        <w:t xml:space="preserve">[الجَنازة] : يقال : إِن الجنازة ما ثَقُل على القوم واغْتَمُّوا به ، قال صخر بن عمرو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كُنْتُ أخْشَى أن أكُونَ جَنَازةً</w:t>
      </w:r>
    </w:p>
    <w:p>
      <w:pPr>
        <w:pStyle w:val="BookText"/>
      </w:pPr>
      <w:r>
        <w:rPr>
          <w:rFonts w:ascii="Amiri" w:hAnsi="Amiri" w:eastAsia="Amiri" w:cs="Amiri"/>
          <w:lang w:bidi="ar-SA"/>
          <w:color w:val="111111"/>
          <w:sz w:val="28"/>
          <w:szCs w:val="28"/>
          <w:rtl/>
        </w:rPr>
        <w:t xml:space="preserve">عَلَيْكَ ومَنْ يَغْتَرُّ بالحَدَثانِ</w:t>
      </w:r>
    </w:p>
    <w:p>
      <w:pPr>
        <w:pStyle w:val="BookText"/>
      </w:pPr>
      <w:r>
        <w:rPr>
          <w:rFonts w:ascii="Amiri" w:hAnsi="Amiri" w:eastAsia="Amiri" w:cs="Amiri"/>
          <w:lang w:bidi="ar-SA"/>
          <w:color w:val="111111"/>
          <w:sz w:val="28"/>
          <w:szCs w:val="28"/>
          <w:rtl/>
        </w:rPr>
        <w:t xml:space="preserve">ولذلك قيل في تأويل الرؤيا : إِن الجنازة على من يحملها مؤونة وثقل.</w:t>
      </w:r>
    </w:p>
    <w:p>
      <w:pPr>
        <w:pStyle w:val="BookText"/>
      </w:pPr>
      <w:r>
        <w:rPr>
          <w:rFonts w:ascii="Amiri" w:hAnsi="Amiri" w:eastAsia="Amiri" w:cs="Amiri"/>
          <w:lang w:bidi="ar-SA"/>
          <w:color w:val="111111"/>
          <w:sz w:val="28"/>
          <w:szCs w:val="28"/>
          <w:rtl/>
        </w:rPr>
        <w:t xml:space="preserve">ويقال : الجَنازة ، بالفتح : الميتُ نَفْسُه.</w:t>
      </w:r>
    </w:p>
    <w:p>
      <w:pPr>
        <w:pStyle w:val="BookText"/>
      </w:pPr>
      <w:r>
        <w:rPr>
          <w:rFonts w:ascii="Amiri" w:hAnsi="Amiri" w:eastAsia="Amiri" w:cs="Amiri"/>
          <w:lang w:bidi="ar-SA"/>
          <w:color w:val="111111"/>
          <w:sz w:val="28"/>
          <w:szCs w:val="28"/>
          <w:rtl/>
        </w:rPr>
        <w:t xml:space="preserve">والجِنازة ، بكسر الجيم : خشب الشرجع ، ويقال : بل كلاهما بالكسر ، والفتح لغةٌ فيهما.</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625" w:name="_Toc2126"/>
      <w:r>
        <w:t>الجُناح</w:t>
      </w:r>
      <w:bookmarkEnd w:id="2625"/>
    </w:p>
    <w:p>
      <w:pPr>
        <w:pStyle w:val="BookText"/>
      </w:pPr>
      <w:r>
        <w:rPr>
          <w:rFonts w:ascii="Amiri" w:hAnsi="Amiri" w:eastAsia="Amiri" w:cs="Amiri"/>
          <w:lang w:bidi="ar-SA"/>
          <w:color w:val="111111"/>
          <w:sz w:val="28"/>
          <w:szCs w:val="28"/>
          <w:rtl/>
        </w:rPr>
        <w:t xml:space="preserve">[الجُناح] : الإِثم ، لميله عن طريق الحق.</w:t>
      </w:r>
    </w:p>
    <w:p>
      <w:pPr>
        <w:pStyle w:val="BookText"/>
      </w:pPr>
      <w:r>
        <w:rPr>
          <w:rFonts w:ascii="Amiri" w:hAnsi="Amiri" w:eastAsia="Amiri" w:cs="Amiri"/>
          <w:lang w:bidi="ar-SA"/>
          <w:color w:val="111111"/>
          <w:sz w:val="28"/>
          <w:szCs w:val="28"/>
          <w:rtl/>
        </w:rPr>
        <w:t xml:space="preserve">قال الله تعالى ( لا جُناحَ عَلَيْكُمْ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[شماره صفحه واقعی : 1185]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46" w:name="pg14428_153560"/>
    <w:bookmarkEnd w:id="446"/>
    <w:p>
      <w:pPr>
        <w:pStyle w:val="BookText"/>
      </w:pPr>
      <w:r>
        <w:rPr>
          <w:rFonts w:ascii="IRNazanin" w:hAnsi="IRNazanin" w:eastAsia="IRNazanin" w:cs="IRNazanin"/>
          <w:lang w:bidi="fa-IR"/>
          <w:color w:val="111111"/>
          <w:sz w:val="28"/>
          <w:szCs w:val="28"/>
          <w:rtl/>
        </w:rPr>
        <w:t xml:space="preserve">د</w:t>
      </w:r>
    </w:p>
    <w:p>
      <w:pPr>
        <w:pStyle w:val="Heading5"/>
      </w:pPr>
      <w:bookmarkStart w:id="2626" w:name="_Toc2127"/>
      <w:r>
        <w:t>جُنادة</w:t>
      </w:r>
      <w:bookmarkEnd w:id="2626"/>
    </w:p>
    <w:p>
      <w:pPr>
        <w:pStyle w:val="BookText"/>
      </w:pPr>
      <w:r>
        <w:rPr>
          <w:rFonts w:ascii="Amiri" w:hAnsi="Amiri" w:eastAsia="Amiri" w:cs="Amiri"/>
          <w:lang w:bidi="ar-SA"/>
          <w:color w:val="111111"/>
          <w:sz w:val="28"/>
          <w:szCs w:val="28"/>
          <w:rtl/>
        </w:rPr>
        <w:t xml:space="preserve">[جُنادة] : </w:t>
      </w:r>
      <w:r>
        <w:rPr>
          <w:rStyle w:val="FootnoteReference"/>
        </w:rPr>
        <w:footnoteReference w:id="1217"/>
      </w:r>
      <w:r>
        <w:rPr>
          <w:rFonts w:ascii="Amiri" w:hAnsi="Amiri" w:eastAsia="Amiri" w:cs="Amiri"/>
          <w:lang w:bidi="ar-SA"/>
          <w:color w:val="111111"/>
          <w:sz w:val="28"/>
          <w:szCs w:val="28"/>
          <w:rtl/>
        </w:rPr>
        <w:t xml:space="preserve">حيٌّ من اليمن.</w:t>
      </w:r>
    </w:p>
    <w:p>
      <w:pPr>
        <w:pStyle w:val="BookText"/>
      </w:pPr>
      <w:r>
        <w:rPr>
          <w:rFonts w:ascii="Amiri" w:hAnsi="Amiri" w:eastAsia="Amiri" w:cs="Amiri"/>
          <w:lang w:bidi="ar-SA"/>
          <w:color w:val="111111"/>
          <w:sz w:val="28"/>
          <w:szCs w:val="28"/>
          <w:rtl/>
        </w:rPr>
        <w:t xml:space="preserve">و [ فِعالة ] ، بكسر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2627" w:name="_Toc2128"/>
      <w:r>
        <w:t>الجِنازة</w:t>
      </w:r>
      <w:bookmarkEnd w:id="2627"/>
    </w:p>
    <w:p>
      <w:pPr>
        <w:pStyle w:val="BookText"/>
      </w:pPr>
      <w:r>
        <w:rPr>
          <w:rFonts w:ascii="Amiri" w:hAnsi="Amiri" w:eastAsia="Amiri" w:cs="Amiri"/>
          <w:lang w:bidi="ar-SA"/>
          <w:color w:val="111111"/>
          <w:sz w:val="28"/>
          <w:szCs w:val="28"/>
          <w:rtl/>
        </w:rPr>
        <w:t xml:space="preserve">[الجِنازة] : الميت.</w:t>
      </w:r>
    </w:p>
    <w:p>
      <w:pPr>
        <w:pStyle w:val="BookText"/>
      </w:pPr>
      <w:r>
        <w:rPr>
          <w:rFonts w:ascii="Amiri" w:hAnsi="Amiri" w:eastAsia="Amiri" w:cs="Amiri"/>
          <w:lang w:bidi="ar-SA"/>
          <w:color w:val="111111"/>
          <w:sz w:val="28"/>
          <w:szCs w:val="28"/>
          <w:rtl/>
        </w:rPr>
        <w:t xml:space="preserve">والجِنازة : خشب الشَّرْجَع ، وفي الحديث </w:t>
      </w:r>
      <w:r>
        <w:rPr>
          <w:rStyle w:val="FootnoteReference"/>
        </w:rPr>
        <w:footnoteReference w:id="1218"/>
      </w:r>
      <w:r>
        <w:rPr>
          <w:rFonts w:ascii="Amiri" w:hAnsi="Amiri" w:eastAsia="Amiri" w:cs="Amiri"/>
          <w:lang w:bidi="ar-SA"/>
          <w:color w:val="111111"/>
          <w:sz w:val="28"/>
          <w:szCs w:val="28"/>
          <w:rtl/>
        </w:rPr>
        <w:t xml:space="preserve">« أن علياً ، رحمه‌الله تعالى ، مشى خلف جِنازة ، فقيل له : إِن أبا بكر وعمر ، رضي‌الله‌عنهما ، كانا يمشيان أمام الجنائز ، فقال : إِنهما سَهْلانِ مُيَسِّران يُحبّان أن يُيَسِّرا على الناس ، وقد علما أن المشي خلفها أفضل ».</w:t>
      </w:r>
    </w:p>
    <w:p>
      <w:pPr>
        <w:pStyle w:val="BookText"/>
      </w:pPr>
      <w:r>
        <w:rPr>
          <w:rFonts w:ascii="Amiri" w:hAnsi="Amiri" w:eastAsia="Amiri" w:cs="Amiri"/>
          <w:lang w:bidi="ar-SA"/>
          <w:color w:val="111111"/>
          <w:sz w:val="28"/>
          <w:szCs w:val="28"/>
          <w:rtl/>
        </w:rPr>
        <w:t xml:space="preserve">قال أبو حنيفة ومن وافقه : المشي خلف الجنازة أفضل ، وقال الشافعي : المشي أمامها أفضل ، وقال الثوري : الإِنسان مخيرٌ بينهما.</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2628" w:name="_Toc2129"/>
      <w:r>
        <w:t>الجَنوب</w:t>
      </w:r>
      <w:bookmarkEnd w:id="2628"/>
    </w:p>
    <w:p>
      <w:pPr>
        <w:pStyle w:val="BookText"/>
      </w:pPr>
      <w:r>
        <w:rPr>
          <w:rFonts w:ascii="Amiri" w:hAnsi="Amiri" w:eastAsia="Amiri" w:cs="Amiri"/>
          <w:lang w:bidi="ar-SA"/>
          <w:color w:val="111111"/>
          <w:sz w:val="28"/>
          <w:szCs w:val="28"/>
          <w:rtl/>
        </w:rPr>
        <w:t xml:space="preserve">[الجَنوب] : الريح التي تقابل الشمال ، والجميع جنائب ، قال الشاعر :</w:t>
      </w:r>
    </w:p>
    <w:p>
      <w:pPr>
        <w:pStyle w:val="BookText"/>
      </w:pPr>
      <w:r>
        <w:rPr>
          <w:rFonts w:ascii="Amiri" w:hAnsi="Amiri" w:eastAsia="Amiri" w:cs="Amiri"/>
          <w:lang w:bidi="ar-SA"/>
          <w:color w:val="111111"/>
          <w:sz w:val="28"/>
          <w:szCs w:val="28"/>
          <w:rtl/>
        </w:rPr>
        <w:t xml:space="preserve">ألا ليت الرياحَ مسخراتٌ</w:t>
      </w:r>
    </w:p>
    <w:p>
      <w:pPr>
        <w:pStyle w:val="BookText"/>
      </w:pPr>
      <w:r>
        <w:rPr>
          <w:rFonts w:ascii="Amiri" w:hAnsi="Amiri" w:eastAsia="Amiri" w:cs="Amiri"/>
          <w:lang w:bidi="ar-SA"/>
          <w:color w:val="111111"/>
          <w:sz w:val="28"/>
          <w:szCs w:val="28"/>
          <w:rtl/>
        </w:rPr>
        <w:t xml:space="preserve">بحاجَتِنا تُباكِرُ أو تَؤُوْبُ</w:t>
      </w:r>
    </w:p>
    <w:p>
      <w:pPr>
        <w:pStyle w:val="BookText"/>
      </w:pPr>
      <w:r>
        <w:rPr>
          <w:rFonts w:ascii="Amiri" w:hAnsi="Amiri" w:eastAsia="Amiri" w:cs="Amiri"/>
          <w:lang w:bidi="ar-SA"/>
          <w:color w:val="111111"/>
          <w:sz w:val="28"/>
          <w:szCs w:val="28"/>
          <w:rtl/>
        </w:rPr>
        <w:t xml:space="preserve">فَتُخْبِرَنا الشِّمالُ إِذا أتتنا</w:t>
      </w:r>
    </w:p>
    <w:p>
      <w:pPr>
        <w:pStyle w:val="BookText"/>
      </w:pPr>
      <w:r>
        <w:rPr>
          <w:rFonts w:ascii="Amiri" w:hAnsi="Amiri" w:eastAsia="Amiri" w:cs="Amiri"/>
          <w:lang w:bidi="ar-SA"/>
          <w:color w:val="111111"/>
          <w:sz w:val="28"/>
          <w:szCs w:val="28"/>
          <w:rtl/>
        </w:rPr>
        <w:t xml:space="preserve">وتخبرُ أهلَنا عنا الجَنوبُ</w:t>
      </w:r>
    </w:p>
    <w:p>
      <w:pPr>
        <w:pStyle w:val="BookText"/>
      </w:pPr>
      <w:r>
        <w:rPr>
          <w:rFonts w:ascii="IRNazanin" w:hAnsi="IRNazanin" w:eastAsia="IRNazanin" w:cs="IRNazanin"/>
          <w:lang w:bidi="fa-IR"/>
          <w:color w:val="111111"/>
          <w:sz w:val="28"/>
          <w:szCs w:val="28"/>
          <w:rtl/>
        </w:rPr>
        <w:t xml:space="preserve">[شماره صفحه واقعی : 1186]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47" w:name="pg14428_153561"/>
    <w:bookmarkEnd w:id="447"/>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629" w:name="_Toc2130"/>
      <w:r>
        <w:t>الجَنيب</w:t>
      </w:r>
      <w:bookmarkEnd w:id="2629"/>
    </w:p>
    <w:p>
      <w:pPr>
        <w:pStyle w:val="BookText"/>
      </w:pPr>
      <w:r>
        <w:rPr>
          <w:rFonts w:ascii="Amiri" w:hAnsi="Amiri" w:eastAsia="Amiri" w:cs="Amiri"/>
          <w:lang w:bidi="ar-SA"/>
          <w:color w:val="111111"/>
          <w:sz w:val="28"/>
          <w:szCs w:val="28"/>
          <w:rtl/>
        </w:rPr>
        <w:t xml:space="preserve">[الجَنيب] : فرسٌ جَنيبٌ : أي مجنوب ، يقاد.</w:t>
      </w:r>
    </w:p>
    <w:p>
      <w:pPr>
        <w:pStyle w:val="BookText"/>
      </w:pPr>
      <w:r>
        <w:rPr>
          <w:rFonts w:ascii="Amiri" w:hAnsi="Amiri" w:eastAsia="Amiri" w:cs="Amiri"/>
          <w:lang w:bidi="ar-SA"/>
          <w:color w:val="111111"/>
          <w:sz w:val="28"/>
          <w:szCs w:val="28"/>
          <w:rtl/>
        </w:rPr>
        <w:t xml:space="preserve">ودابةٌ جنيبةٌ ، بالهاء ، والجميع الجنائب.</w:t>
      </w:r>
    </w:p>
    <w:p>
      <w:pPr>
        <w:pStyle w:val="BookText"/>
      </w:pPr>
      <w:r>
        <w:rPr>
          <w:rFonts w:ascii="Amiri" w:hAnsi="Amiri" w:eastAsia="Amiri" w:cs="Amiri"/>
          <w:lang w:bidi="ar-SA"/>
          <w:color w:val="111111"/>
          <w:sz w:val="28"/>
          <w:szCs w:val="28"/>
          <w:rtl/>
        </w:rPr>
        <w:t xml:space="preserve">والجنيب : البعيد.</w:t>
      </w:r>
    </w:p>
    <w:p>
      <w:pPr>
        <w:pStyle w:val="BookText"/>
      </w:pPr>
      <w:r>
        <w:rPr>
          <w:rFonts w:ascii="Amiri" w:hAnsi="Amiri" w:eastAsia="Amiri" w:cs="Amiri"/>
          <w:lang w:bidi="ar-SA"/>
          <w:color w:val="111111"/>
          <w:sz w:val="28"/>
          <w:szCs w:val="28"/>
          <w:rtl/>
        </w:rPr>
        <w:t xml:space="preserve">ي</w:t>
      </w:r>
    </w:p>
    <w:p>
      <w:pPr>
        <w:pStyle w:val="Heading5"/>
      </w:pPr>
      <w:bookmarkStart w:id="2630" w:name="_Toc2131"/>
      <w:r>
        <w:t>الجَنِيّ</w:t>
      </w:r>
      <w:bookmarkEnd w:id="2630"/>
    </w:p>
    <w:p>
      <w:pPr>
        <w:pStyle w:val="BookText"/>
      </w:pPr>
      <w:r>
        <w:rPr>
          <w:rFonts w:ascii="Amiri" w:hAnsi="Amiri" w:eastAsia="Amiri" w:cs="Amiri"/>
          <w:lang w:bidi="ar-SA"/>
          <w:color w:val="111111"/>
          <w:sz w:val="28"/>
          <w:szCs w:val="28"/>
          <w:rtl/>
        </w:rPr>
        <w:t xml:space="preserve">[الجَنِيّ] : تَمْرٌ جَنِيٌ حين يُجنى ، قال الله تعالى : ( رُطَباً جَنِيًّا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بالفتح</w:t>
      </w:r>
    </w:p>
    <w:p>
      <w:pPr>
        <w:pStyle w:val="BookText"/>
      </w:pPr>
      <w:r>
        <w:rPr>
          <w:rFonts w:ascii="IRNazanin" w:hAnsi="IRNazanin" w:eastAsia="IRNazanin" w:cs="IRNazanin"/>
          <w:lang w:bidi="fa-IR"/>
          <w:color w:val="111111"/>
          <w:sz w:val="28"/>
          <w:szCs w:val="28"/>
          <w:rtl/>
        </w:rPr>
        <w:t xml:space="preserve">دل</w:t>
      </w:r>
    </w:p>
    <w:p>
      <w:pPr>
        <w:pStyle w:val="Heading5"/>
      </w:pPr>
      <w:bookmarkStart w:id="2631" w:name="_Toc2132"/>
      <w:r>
        <w:t>الجَنْدَل</w:t>
      </w:r>
      <w:bookmarkEnd w:id="2631"/>
    </w:p>
    <w:p>
      <w:pPr>
        <w:pStyle w:val="BookText"/>
      </w:pPr>
      <w:r>
        <w:rPr>
          <w:rFonts w:ascii="Amiri" w:hAnsi="Amiri" w:eastAsia="Amiri" w:cs="Amiri"/>
          <w:lang w:bidi="ar-SA"/>
          <w:color w:val="111111"/>
          <w:sz w:val="28"/>
          <w:szCs w:val="28"/>
          <w:rtl/>
        </w:rPr>
        <w:t xml:space="preserve">[الجَنْدَل] من الحجارة : قدر ما يقلُّه الرجل من الأرض.</w:t>
      </w:r>
    </w:p>
    <w:p>
      <w:pPr>
        <w:pStyle w:val="BookText"/>
      </w:pPr>
      <w:r>
        <w:rPr>
          <w:rFonts w:ascii="Amiri" w:hAnsi="Amiri" w:eastAsia="Amiri" w:cs="Amiri"/>
          <w:lang w:bidi="ar-SA"/>
          <w:color w:val="111111"/>
          <w:sz w:val="28"/>
          <w:szCs w:val="28"/>
          <w:rtl/>
        </w:rPr>
        <w:t xml:space="preserve">وجَنْدَل : من أسماء الرجال.</w:t>
      </w:r>
    </w:p>
    <w:p>
      <w:pPr>
        <w:pStyle w:val="BookText"/>
      </w:pPr>
      <w:r>
        <w:rPr>
          <w:rFonts w:ascii="Amiri" w:hAnsi="Amiri" w:eastAsia="Amiri" w:cs="Amiri"/>
          <w:lang w:bidi="ar-SA"/>
          <w:color w:val="111111"/>
          <w:sz w:val="28"/>
          <w:szCs w:val="28"/>
          <w:rtl/>
        </w:rPr>
        <w:t xml:space="preserve">و [ فَعَلِل ] ، بفتح العين وكسر اللام</w:t>
      </w:r>
    </w:p>
    <w:p>
      <w:pPr>
        <w:pStyle w:val="BookText"/>
      </w:pPr>
      <w:r>
        <w:rPr>
          <w:rFonts w:ascii="IRNazanin" w:hAnsi="IRNazanin" w:eastAsia="IRNazanin" w:cs="IRNazanin"/>
          <w:lang w:bidi="fa-IR"/>
          <w:color w:val="111111"/>
          <w:sz w:val="28"/>
          <w:szCs w:val="28"/>
          <w:rtl/>
        </w:rPr>
        <w:t xml:space="preserve">دل</w:t>
      </w:r>
    </w:p>
    <w:p>
      <w:pPr>
        <w:pStyle w:val="Heading5"/>
      </w:pPr>
      <w:bookmarkStart w:id="2632" w:name="_Toc2133"/>
      <w:r>
        <w:t>الجَنَدِل</w:t>
      </w:r>
      <w:bookmarkEnd w:id="2632"/>
    </w:p>
    <w:p>
      <w:pPr>
        <w:pStyle w:val="BookText"/>
      </w:pPr>
      <w:r>
        <w:rPr>
          <w:rFonts w:ascii="Amiri" w:hAnsi="Amiri" w:eastAsia="Amiri" w:cs="Amiri"/>
          <w:lang w:bidi="ar-SA"/>
          <w:color w:val="111111"/>
          <w:sz w:val="28"/>
          <w:szCs w:val="28"/>
          <w:rtl/>
        </w:rPr>
        <w:t xml:space="preserve">[الجَنَدِل] : الموضع فيه حجارة.</w:t>
      </w:r>
    </w:p>
    <w:p>
      <w:pPr>
        <w:pStyle w:val="BookText"/>
      </w:pPr>
      <w:r>
        <w:rPr>
          <w:rFonts w:ascii="Amiri" w:hAnsi="Amiri" w:eastAsia="Amiri" w:cs="Amiri"/>
          <w:lang w:bidi="ar-SA"/>
          <w:color w:val="111111"/>
          <w:sz w:val="28"/>
          <w:szCs w:val="28"/>
          <w:rtl/>
        </w:rPr>
        <w:t xml:space="preserve">فُعالِل ، بضم الفاء</w:t>
      </w:r>
    </w:p>
    <w:p>
      <w:pPr>
        <w:pStyle w:val="BookText"/>
      </w:pPr>
      <w:r>
        <w:rPr>
          <w:rFonts w:ascii="IRNazanin" w:hAnsi="IRNazanin" w:eastAsia="IRNazanin" w:cs="IRNazanin"/>
          <w:lang w:bidi="fa-IR"/>
          <w:color w:val="111111"/>
          <w:sz w:val="28"/>
          <w:szCs w:val="28"/>
          <w:rtl/>
        </w:rPr>
        <w:t xml:space="preserve">دف</w:t>
      </w:r>
    </w:p>
    <w:p>
      <w:pPr>
        <w:pStyle w:val="Heading5"/>
      </w:pPr>
      <w:bookmarkStart w:id="2633" w:name="_Toc2134"/>
      <w:r>
        <w:t>الجُنادف</w:t>
      </w:r>
      <w:bookmarkEnd w:id="2633"/>
    </w:p>
    <w:p>
      <w:pPr>
        <w:pStyle w:val="BookText"/>
      </w:pPr>
      <w:r>
        <w:rPr>
          <w:rFonts w:ascii="Amiri" w:hAnsi="Amiri" w:eastAsia="Amiri" w:cs="Amiri"/>
          <w:lang w:bidi="ar-SA"/>
          <w:color w:val="111111"/>
          <w:sz w:val="28"/>
          <w:szCs w:val="28"/>
          <w:rtl/>
        </w:rPr>
        <w:t xml:space="preserve">[الجُنادف] : الجافي ، والأنثى جُنادِفة ، بالهاء.</w:t>
      </w:r>
    </w:p>
    <w:p>
      <w:pPr>
        <w:pStyle w:val="BookText"/>
      </w:pPr>
      <w:r>
        <w:rPr>
          <w:rFonts w:ascii="IRNazanin" w:hAnsi="IRNazanin" w:eastAsia="IRNazanin" w:cs="IRNazanin"/>
          <w:lang w:bidi="fa-IR"/>
          <w:color w:val="111111"/>
          <w:sz w:val="28"/>
          <w:szCs w:val="28"/>
          <w:rtl/>
        </w:rPr>
        <w:t xml:space="preserve">[شماره صفحه واقعی : 1187]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48" w:name="pg14428_153562"/>
    <w:bookmarkEnd w:id="448"/>
    <w:p>
      <w:pPr>
        <w:pStyle w:val="Heading4"/>
      </w:pPr>
      <w:bookmarkStart w:id="2634" w:name="_Toc2135"/>
      <w:r>
        <w:t>الأفعال</w:t>
      </w:r>
      <w:bookmarkEnd w:id="2634"/>
    </w:p>
    <w:p>
      <w:pPr>
        <w:pStyle w:val="Heading5"/>
      </w:pPr>
      <w:bookmarkStart w:id="2635" w:name="_Toc2136"/>
      <w:r>
        <w:t>اشارة</w:t>
      </w:r>
      <w:bookmarkEnd w:id="2635"/>
    </w:p>
    <w:p>
      <w:pPr>
        <w:pStyle w:val="BookText"/>
      </w:pPr>
      <w:r>
        <w:rPr>
          <w:rFonts w:ascii="Amiri" w:hAnsi="Amiri" w:eastAsia="Amiri" w:cs="Amiri"/>
          <w:lang w:bidi="ar-SA"/>
          <w:color w:val="111111"/>
          <w:sz w:val="28"/>
          <w:szCs w:val="28"/>
          <w:rtl/>
        </w:rPr>
        <w:t xml:space="preserve">[ المجرّد ]</w:t>
      </w:r>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2636" w:name="_Toc2137"/>
      <w:r>
        <w:t>جَنَبَ</w:t>
      </w:r>
      <w:bookmarkEnd w:id="2636"/>
    </w:p>
    <w:p>
      <w:pPr>
        <w:pStyle w:val="BookText"/>
      </w:pPr>
      <w:r>
        <w:rPr>
          <w:rFonts w:ascii="Amiri" w:hAnsi="Amiri" w:eastAsia="Amiri" w:cs="Amiri"/>
          <w:lang w:bidi="ar-SA"/>
          <w:color w:val="111111"/>
          <w:sz w:val="28"/>
          <w:szCs w:val="28"/>
          <w:rtl/>
        </w:rPr>
        <w:t xml:space="preserve">[جَنَبَ] : جَنَبَه الشيءَ : إِذا نحّاه عنه ، قال الله تعالى : ( وَاجْنُبْنِي وَبَنِيَّ أَنْ نَعْبُدَ الْأَصْنامَ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وجَنَبْتَ الفرسَ جَنْباً : إِذا قُدْتَه ، وكذلك الأسير.</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221"/>
      </w:r>
      <w:r>
        <w:rPr>
          <w:rFonts w:ascii="Amiri" w:hAnsi="Amiri" w:eastAsia="Amiri" w:cs="Amiri"/>
          <w:lang w:bidi="ar-SA"/>
          <w:color w:val="111111"/>
          <w:sz w:val="28"/>
          <w:szCs w:val="28"/>
          <w:rtl/>
        </w:rPr>
        <w:t xml:space="preserve">: « نُهي عن الجَنْب » وهو أن يجنب الرجلُ مع فرسه فرساً آخر عند الرهان ، لأن يركب عليه إِن خاف أن يُسْبق.</w:t>
      </w:r>
    </w:p>
    <w:p>
      <w:pPr>
        <w:pStyle w:val="BookText"/>
      </w:pPr>
      <w:r>
        <w:rPr>
          <w:rFonts w:ascii="Amiri" w:hAnsi="Amiri" w:eastAsia="Amiri" w:cs="Amiri"/>
          <w:lang w:bidi="ar-SA"/>
          <w:color w:val="111111"/>
          <w:sz w:val="28"/>
          <w:szCs w:val="28"/>
          <w:rtl/>
        </w:rPr>
        <w:t xml:space="preserve">وجَنَبَتِ الريحُ جُنوباً : أي هَبَّت جَنوباً.</w:t>
      </w:r>
    </w:p>
    <w:p>
      <w:pPr>
        <w:pStyle w:val="BookText"/>
      </w:pPr>
      <w:r>
        <w:rPr>
          <w:rFonts w:ascii="Amiri" w:hAnsi="Amiri" w:eastAsia="Amiri" w:cs="Amiri"/>
          <w:lang w:bidi="ar-SA"/>
          <w:color w:val="111111"/>
          <w:sz w:val="28"/>
          <w:szCs w:val="28"/>
          <w:rtl/>
        </w:rPr>
        <w:t xml:space="preserve">وجُنِب القومُ : إِذا أصابتهم الجَنوب.</w:t>
      </w:r>
    </w:p>
    <w:p>
      <w:pPr>
        <w:pStyle w:val="BookText"/>
      </w:pPr>
      <w:r>
        <w:rPr>
          <w:rFonts w:ascii="Amiri" w:hAnsi="Amiri" w:eastAsia="Amiri" w:cs="Amiri"/>
          <w:lang w:bidi="ar-SA"/>
          <w:color w:val="111111"/>
          <w:sz w:val="28"/>
          <w:szCs w:val="28"/>
          <w:rtl/>
        </w:rPr>
        <w:t xml:space="preserve">وسحابة مجنوبة : هَبّت بها الجَنوب.</w:t>
      </w:r>
    </w:p>
    <w:p>
      <w:pPr>
        <w:pStyle w:val="BookText"/>
      </w:pPr>
      <w:r>
        <w:rPr>
          <w:rFonts w:ascii="Amiri" w:hAnsi="Amiri" w:eastAsia="Amiri" w:cs="Amiri"/>
          <w:lang w:bidi="ar-SA"/>
          <w:color w:val="111111"/>
          <w:sz w:val="28"/>
          <w:szCs w:val="28"/>
          <w:rtl/>
        </w:rPr>
        <w:t xml:space="preserve">وجُنِبَ الرجلُ : أصابته ذات الجنب ، وفي الحديث عن النبي عليه‌السلام </w:t>
      </w:r>
      <w:r>
        <w:rPr>
          <w:rStyle w:val="FootnoteReference"/>
        </w:rPr>
        <w:footnoteReference w:id="1222"/>
      </w:r>
      <w:r>
        <w:rPr>
          <w:rFonts w:ascii="Amiri" w:hAnsi="Amiri" w:eastAsia="Amiri" w:cs="Amiri"/>
          <w:lang w:bidi="ar-SA"/>
          <w:color w:val="111111"/>
          <w:sz w:val="28"/>
          <w:szCs w:val="28"/>
          <w:rtl/>
        </w:rPr>
        <w:t xml:space="preserve">: « المجنوب في سبيل الله شهيد ».</w:t>
      </w:r>
    </w:p>
    <w:p>
      <w:pPr>
        <w:pStyle w:val="BookText"/>
      </w:pPr>
      <w:r>
        <w:rPr>
          <w:rFonts w:ascii="IRNazanin" w:hAnsi="IRNazanin" w:eastAsia="IRNazanin" w:cs="IRNazanin"/>
          <w:lang w:bidi="fa-IR"/>
          <w:color w:val="111111"/>
          <w:sz w:val="28"/>
          <w:szCs w:val="28"/>
          <w:rtl/>
        </w:rPr>
        <w:t xml:space="preserve">ح</w:t>
      </w:r>
    </w:p>
    <w:p>
      <w:pPr>
        <w:pStyle w:val="Heading5"/>
      </w:pPr>
      <w:bookmarkStart w:id="2637" w:name="_Toc2138"/>
      <w:r>
        <w:t>جَنَحَ</w:t>
      </w:r>
      <w:bookmarkEnd w:id="2637"/>
    </w:p>
    <w:p>
      <w:pPr>
        <w:pStyle w:val="BookText"/>
      </w:pPr>
      <w:r>
        <w:rPr>
          <w:rFonts w:ascii="Amiri" w:hAnsi="Amiri" w:eastAsia="Amiri" w:cs="Amiri"/>
          <w:lang w:bidi="ar-SA"/>
          <w:color w:val="111111"/>
          <w:sz w:val="28"/>
          <w:szCs w:val="28"/>
          <w:rtl/>
        </w:rPr>
        <w:t xml:space="preserve">[جَنَحَ] : الجُنوح : الميل.</w:t>
      </w:r>
    </w:p>
    <w:p>
      <w:pPr>
        <w:pStyle w:val="BookText"/>
      </w:pPr>
      <w:r>
        <w:rPr>
          <w:rFonts w:ascii="Amiri" w:hAnsi="Amiri" w:eastAsia="Amiri" w:cs="Amiri"/>
          <w:lang w:bidi="ar-SA"/>
          <w:color w:val="111111"/>
          <w:sz w:val="28"/>
          <w:szCs w:val="28"/>
          <w:rtl/>
        </w:rPr>
        <w:t xml:space="preserve">فَعَل ، بفتح العين ، يفعِل بكسرها</w:t>
      </w:r>
    </w:p>
    <w:p>
      <w:pPr>
        <w:pStyle w:val="BookText"/>
      </w:pPr>
      <w:r>
        <w:rPr>
          <w:rFonts w:ascii="Amiri" w:hAnsi="Amiri" w:eastAsia="Amiri" w:cs="Amiri"/>
          <w:lang w:bidi="ar-SA"/>
          <w:color w:val="111111"/>
          <w:sz w:val="28"/>
          <w:szCs w:val="28"/>
          <w:rtl/>
        </w:rPr>
        <w:t xml:space="preserve">ي</w:t>
      </w:r>
    </w:p>
    <w:p>
      <w:pPr>
        <w:pStyle w:val="Heading5"/>
      </w:pPr>
      <w:bookmarkStart w:id="2638" w:name="_Toc2139"/>
      <w:r>
        <w:t>جنى</w:t>
      </w:r>
      <w:bookmarkEnd w:id="2638"/>
    </w:p>
    <w:p>
      <w:pPr>
        <w:pStyle w:val="BookText"/>
      </w:pPr>
      <w:r>
        <w:rPr>
          <w:rFonts w:ascii="Amiri" w:hAnsi="Amiri" w:eastAsia="Amiri" w:cs="Amiri"/>
          <w:lang w:bidi="ar-SA"/>
          <w:color w:val="111111"/>
          <w:sz w:val="28"/>
          <w:szCs w:val="28"/>
          <w:rtl/>
        </w:rPr>
        <w:t xml:space="preserve">[جنى] : جنيتُ الثمرة : إِذا جنيتُها ، قال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إِنك لا تجني من الشوك العِنَبْ</w:t>
      </w:r>
    </w:p>
    <w:p>
      <w:pPr>
        <w:pStyle w:val="BookText"/>
      </w:pPr>
      <w:r>
        <w:rPr>
          <w:rFonts w:ascii="Amiri" w:hAnsi="Amiri" w:eastAsia="Amiri" w:cs="Amiri"/>
          <w:lang w:bidi="ar-SA"/>
          <w:color w:val="111111"/>
          <w:sz w:val="28"/>
          <w:szCs w:val="28"/>
          <w:rtl/>
        </w:rPr>
        <w:t xml:space="preserve">وجَنى جنايةً. قال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1188]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49" w:name="pg14428_153563"/>
    <w:bookmarkEnd w:id="449"/>
    <w:p>
      <w:pPr>
        <w:pStyle w:val="BookText"/>
      </w:pPr>
      <w:r>
        <w:rPr>
          <w:rFonts w:ascii="Amiri" w:hAnsi="Amiri" w:eastAsia="Amiri" w:cs="Amiri"/>
          <w:lang w:bidi="ar-SA"/>
          <w:color w:val="111111"/>
          <w:sz w:val="28"/>
          <w:szCs w:val="28"/>
          <w:rtl/>
        </w:rPr>
        <w:t xml:space="preserve">جانِيْكَ مَنْ يجني عَلَيْكَ وَقَدْ</w:t>
      </w:r>
    </w:p>
    <w:p>
      <w:pPr>
        <w:pStyle w:val="BookText"/>
      </w:pPr>
      <w:r>
        <w:rPr>
          <w:rFonts w:ascii="Amiri" w:hAnsi="Amiri" w:eastAsia="Amiri" w:cs="Amiri"/>
          <w:lang w:bidi="ar-SA"/>
          <w:color w:val="111111"/>
          <w:sz w:val="28"/>
          <w:szCs w:val="28"/>
          <w:rtl/>
        </w:rPr>
        <w:t xml:space="preserve">تُعْدي الصِّحاحَ مَبارِكُ الجُرْبِ</w:t>
      </w:r>
    </w:p>
    <w:p>
      <w:pPr>
        <w:pStyle w:val="BookText"/>
      </w:pPr>
      <w:r>
        <w:rPr>
          <w:rFonts w:ascii="Amiri" w:hAnsi="Amiri" w:eastAsia="Amiri" w:cs="Amiri"/>
          <w:lang w:bidi="ar-SA"/>
          <w:color w:val="111111"/>
          <w:sz w:val="28"/>
          <w:szCs w:val="28"/>
          <w:rtl/>
        </w:rPr>
        <w:t xml:space="preserve">فَعَلَ يَفْعَل ، بفتح العين فيهما</w:t>
      </w:r>
    </w:p>
    <w:p>
      <w:pPr>
        <w:pStyle w:val="BookText"/>
      </w:pPr>
      <w:r>
        <w:rPr>
          <w:rFonts w:ascii="IRNazanin" w:hAnsi="IRNazanin" w:eastAsia="IRNazanin" w:cs="IRNazanin"/>
          <w:lang w:bidi="fa-IR"/>
          <w:color w:val="111111"/>
          <w:sz w:val="28"/>
          <w:szCs w:val="28"/>
          <w:rtl/>
        </w:rPr>
        <w:t xml:space="preserve">ح</w:t>
      </w:r>
    </w:p>
    <w:p>
      <w:pPr>
        <w:pStyle w:val="Heading5"/>
      </w:pPr>
      <w:bookmarkStart w:id="2639" w:name="_Toc2140"/>
      <w:r>
        <w:t>جَنَحَ</w:t>
      </w:r>
      <w:bookmarkEnd w:id="2639"/>
    </w:p>
    <w:p>
      <w:pPr>
        <w:pStyle w:val="BookText"/>
      </w:pPr>
      <w:r>
        <w:rPr>
          <w:rFonts w:ascii="Amiri" w:hAnsi="Amiri" w:eastAsia="Amiri" w:cs="Amiri"/>
          <w:lang w:bidi="ar-SA"/>
          <w:color w:val="111111"/>
          <w:sz w:val="28"/>
          <w:szCs w:val="28"/>
          <w:rtl/>
        </w:rPr>
        <w:t xml:space="preserve">[جَنَحَ] : الجُنوح : الميل ، قال الله تعالى : ( وَإِنْ جَنَحُوا لِلسَّلْمِ فَاجْنَحْ لَها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وجَنَحَهُ : إِذا ضرب جَناحَه.</w:t>
      </w:r>
    </w:p>
    <w:p>
      <w:pPr>
        <w:pStyle w:val="BookText"/>
      </w:pPr>
      <w:r>
        <w:rPr>
          <w:rFonts w:ascii="Amiri" w:hAnsi="Amiri" w:eastAsia="Amiri" w:cs="Amiri"/>
          <w:lang w:bidi="ar-SA"/>
          <w:color w:val="111111"/>
          <w:sz w:val="28"/>
          <w:szCs w:val="28"/>
          <w:rtl/>
        </w:rPr>
        <w:t xml:space="preserve">وجُنِحَ البعيرُ : إِذا انكسرت جوانحه من الحِمْل الثقيل.</w:t>
      </w:r>
    </w:p>
    <w:p>
      <w:pPr>
        <w:pStyle w:val="BookText"/>
      </w:pPr>
      <w:r>
        <w:rPr>
          <w:rFonts w:ascii="Amiri" w:hAnsi="Amiri" w:eastAsia="Amiri" w:cs="Amiri"/>
          <w:lang w:bidi="ar-SA"/>
          <w:color w:val="111111"/>
          <w:sz w:val="28"/>
          <w:szCs w:val="28"/>
          <w:rtl/>
        </w:rPr>
        <w:t xml:space="preserve">وجَنَحَ الطائرُ : دنا من الأرض كالواقع.</w:t>
      </w:r>
    </w:p>
    <w:p>
      <w:pPr>
        <w:pStyle w:val="BookText"/>
      </w:pPr>
      <w:r>
        <w:rPr>
          <w:rFonts w:ascii="Amiri" w:hAnsi="Amiri" w:eastAsia="Amiri" w:cs="Amiri"/>
          <w:lang w:bidi="ar-SA"/>
          <w:color w:val="111111"/>
          <w:sz w:val="28"/>
          <w:szCs w:val="28"/>
          <w:rtl/>
        </w:rPr>
        <w:t xml:space="preserve">وجنحت الشمسُ للمغيب : كذلك.</w:t>
      </w:r>
    </w:p>
    <w:p>
      <w:pPr>
        <w:pStyle w:val="BookText"/>
      </w:pPr>
      <w:r>
        <w:rPr>
          <w:rFonts w:ascii="Amiri" w:hAnsi="Amiri" w:eastAsia="Amiri" w:cs="Amiri"/>
          <w:lang w:bidi="ar-SA"/>
          <w:color w:val="111111"/>
          <w:sz w:val="28"/>
          <w:szCs w:val="28"/>
          <w:rtl/>
        </w:rPr>
        <w:t xml:space="preserve">همزة</w:t>
      </w:r>
    </w:p>
    <w:p>
      <w:pPr>
        <w:pStyle w:val="Heading5"/>
      </w:pPr>
      <w:bookmarkStart w:id="2640" w:name="_Toc2141"/>
      <w:r>
        <w:t>جَنَأَ</w:t>
      </w:r>
      <w:bookmarkEnd w:id="2640"/>
    </w:p>
    <w:p>
      <w:pPr>
        <w:pStyle w:val="BookText"/>
      </w:pPr>
      <w:r>
        <w:rPr>
          <w:rFonts w:ascii="Amiri" w:hAnsi="Amiri" w:eastAsia="Amiri" w:cs="Amiri"/>
          <w:lang w:bidi="ar-SA"/>
          <w:color w:val="111111"/>
          <w:sz w:val="28"/>
          <w:szCs w:val="28"/>
          <w:rtl/>
        </w:rPr>
        <w:t xml:space="preserve">[جَنَأَ] : الجنوء : الانحناء والإِكباب. قال </w:t>
      </w:r>
      <w:r>
        <w:rPr>
          <w:rStyle w:val="FootnoteReference"/>
        </w:rPr>
        <w:footnoteReference w:id="1226"/>
      </w:r>
      <w:r>
        <w:rPr>
          <w:rFonts w:ascii="Amiri" w:hAnsi="Amiri" w:eastAsia="Amiri" w:cs="Amiri"/>
          <w:lang w:bidi="ar-SA"/>
          <w:color w:val="111111"/>
          <w:sz w:val="28"/>
          <w:szCs w:val="28"/>
          <w:rtl/>
        </w:rPr>
        <w:t xml:space="preserve">: جُنُوءَ العائِداتِ عَلَى وِسَادي.</w:t>
      </w:r>
    </w:p>
    <w:p>
      <w:pPr>
        <w:pStyle w:val="BookText"/>
      </w:pPr>
      <w:r>
        <w:rPr>
          <w:rFonts w:ascii="Amiri" w:hAnsi="Amiri" w:eastAsia="Amiri" w:cs="Amiri"/>
          <w:lang w:bidi="ar-SA"/>
          <w:color w:val="111111"/>
          <w:sz w:val="28"/>
          <w:szCs w:val="28"/>
          <w:rtl/>
        </w:rPr>
        <w:t xml:space="preserve">فَعِلَ ، بكسر العين ، يَفْعَل بفتحها</w:t>
      </w:r>
    </w:p>
    <w:p>
      <w:pPr>
        <w:pStyle w:val="BookText"/>
      </w:pPr>
      <w:r>
        <w:rPr>
          <w:rFonts w:ascii="IRNazanin" w:hAnsi="IRNazanin" w:eastAsia="IRNazanin" w:cs="IRNazanin"/>
          <w:lang w:bidi="fa-IR"/>
          <w:color w:val="111111"/>
          <w:sz w:val="28"/>
          <w:szCs w:val="28"/>
          <w:rtl/>
        </w:rPr>
        <w:t xml:space="preserve">ب</w:t>
      </w:r>
    </w:p>
    <w:p>
      <w:pPr>
        <w:pStyle w:val="Heading5"/>
      </w:pPr>
      <w:bookmarkStart w:id="2641" w:name="_Toc2142"/>
      <w:r>
        <w:t>جَنِبَ</w:t>
      </w:r>
      <w:bookmarkEnd w:id="2641"/>
    </w:p>
    <w:p>
      <w:pPr>
        <w:pStyle w:val="BookText"/>
      </w:pPr>
      <w:r>
        <w:rPr>
          <w:rFonts w:ascii="Amiri" w:hAnsi="Amiri" w:eastAsia="Amiri" w:cs="Amiri"/>
          <w:lang w:bidi="ar-SA"/>
          <w:color w:val="111111"/>
          <w:sz w:val="28"/>
          <w:szCs w:val="28"/>
          <w:rtl/>
        </w:rPr>
        <w:t xml:space="preserve">[جَنِبَ] : جَنِبَ البعيرُ جَنَباً : إِذا ظَلَعَ من جَنْبه ، وبعيرٌ جَنِبٌ.</w:t>
      </w:r>
    </w:p>
    <w:p>
      <w:pPr>
        <w:pStyle w:val="BookText"/>
      </w:pPr>
      <w:r>
        <w:rPr>
          <w:rFonts w:ascii="Amiri" w:hAnsi="Amiri" w:eastAsia="Amiri" w:cs="Amiri"/>
          <w:lang w:bidi="ar-SA"/>
          <w:color w:val="111111"/>
          <w:sz w:val="28"/>
          <w:szCs w:val="28"/>
          <w:rtl/>
        </w:rPr>
        <w:t xml:space="preserve">وجَنِبَ : إِذا لصقت رئتُه بجنبه من شدة العطش.</w:t>
      </w:r>
    </w:p>
    <w:p>
      <w:pPr>
        <w:pStyle w:val="BookText"/>
      </w:pPr>
      <w:r>
        <w:rPr>
          <w:rFonts w:ascii="IRNazanin" w:hAnsi="IRNazanin" w:eastAsia="IRNazanin" w:cs="IRNazanin"/>
          <w:lang w:bidi="fa-IR"/>
          <w:color w:val="111111"/>
          <w:sz w:val="28"/>
          <w:szCs w:val="28"/>
          <w:rtl/>
        </w:rPr>
        <w:t xml:space="preserve">ف</w:t>
      </w:r>
    </w:p>
    <w:p>
      <w:pPr>
        <w:pStyle w:val="Heading5"/>
      </w:pPr>
      <w:bookmarkStart w:id="2642" w:name="_Toc2143"/>
      <w:r>
        <w:t>جَنِفَ</w:t>
      </w:r>
      <w:bookmarkEnd w:id="2642"/>
    </w:p>
    <w:p>
      <w:pPr>
        <w:pStyle w:val="BookText"/>
      </w:pPr>
      <w:r>
        <w:rPr>
          <w:rFonts w:ascii="Amiri" w:hAnsi="Amiri" w:eastAsia="Amiri" w:cs="Amiri"/>
          <w:lang w:bidi="ar-SA"/>
          <w:color w:val="111111"/>
          <w:sz w:val="28"/>
          <w:szCs w:val="28"/>
          <w:rtl/>
        </w:rPr>
        <w:t xml:space="preserve">[جَنِفَ] : الجَنَف : الميل والجَوْر ، قال الله تعالى : ( فَمَنْ خافَ مِنْ مُوصٍ جَنَفاً أَوْ إِثْماً )</w:t>
      </w:r>
      <w:r>
        <w:rPr>
          <w:rStyle w:val="FootnoteReference"/>
        </w:rPr>
        <w:footnoteReference w:id="1227"/>
      </w:r>
      <w:r>
        <w:rPr>
          <w:rFonts w:ascii="Amiri" w:hAnsi="Amiri" w:eastAsia="Amiri" w:cs="Amiri"/>
          <w:lang w:bidi="ar-SA"/>
          <w:color w:val="111111"/>
          <w:sz w:val="28"/>
          <w:szCs w:val="28"/>
          <w:rtl/>
        </w:rPr>
        <w:t xml:space="preserve">قال لبيد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امرؤٌ مَنَعَتْ أرومةُ عامرٍ</w:t>
      </w:r>
    </w:p>
    <w:p>
      <w:pPr>
        <w:pStyle w:val="BookText"/>
      </w:pPr>
      <w:r>
        <w:rPr>
          <w:rFonts w:ascii="Amiri" w:hAnsi="Amiri" w:eastAsia="Amiri" w:cs="Amiri"/>
          <w:lang w:bidi="ar-SA"/>
          <w:color w:val="111111"/>
          <w:sz w:val="28"/>
          <w:szCs w:val="28"/>
          <w:rtl/>
        </w:rPr>
        <w:t xml:space="preserve">شتمي وقد جَنِفتْ عليَّ خُصومُ</w:t>
      </w:r>
    </w:p>
    <w:p>
      <w:pPr>
        <w:pStyle w:val="BookText"/>
      </w:pPr>
      <w:r>
        <w:rPr>
          <w:rFonts w:ascii="IRNazanin" w:hAnsi="IRNazanin" w:eastAsia="IRNazanin" w:cs="IRNazanin"/>
          <w:lang w:bidi="fa-IR"/>
          <w:color w:val="111111"/>
          <w:sz w:val="28"/>
          <w:szCs w:val="28"/>
          <w:rtl/>
        </w:rPr>
        <w:t xml:space="preserve">[شماره صفحه واقعی : 1189]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50" w:name="pg14428_153564"/>
    <w:bookmarkEnd w:id="450"/>
    <w:p>
      <w:pPr>
        <w:pStyle w:val="BookText"/>
      </w:pPr>
      <w:r>
        <w:rPr>
          <w:rFonts w:ascii="Amiri" w:hAnsi="Amiri" w:eastAsia="Amiri" w:cs="Amiri"/>
          <w:lang w:bidi="ar-SA"/>
          <w:color w:val="111111"/>
          <w:sz w:val="28"/>
          <w:szCs w:val="28"/>
          <w:rtl/>
        </w:rPr>
        <w:t xml:space="preserve">والأجنف : المائل الشِّق.</w:t>
      </w:r>
    </w:p>
    <w:p>
      <w:pPr>
        <w:pStyle w:val="BookText"/>
      </w:pPr>
      <w:r>
        <w:rPr>
          <w:rFonts w:ascii="Amiri" w:hAnsi="Amiri" w:eastAsia="Amiri" w:cs="Amiri"/>
          <w:lang w:bidi="ar-SA"/>
          <w:color w:val="111111"/>
          <w:sz w:val="28"/>
          <w:szCs w:val="28"/>
          <w:rtl/>
        </w:rPr>
        <w:t xml:space="preserve">ويقال : إِن الأجنف الطويل المنحني ، وبه سمي الرجل أجنف.</w:t>
      </w:r>
    </w:p>
    <w:p>
      <w:pPr>
        <w:pStyle w:val="BookText"/>
      </w:pPr>
      <w:r>
        <w:rPr>
          <w:rFonts w:ascii="Amiri" w:hAnsi="Amiri" w:eastAsia="Amiri" w:cs="Amiri"/>
          <w:lang w:bidi="ar-SA"/>
          <w:color w:val="111111"/>
          <w:sz w:val="28"/>
          <w:szCs w:val="28"/>
          <w:rtl/>
        </w:rPr>
        <w:t xml:space="preserve">وبنو الأجْنف : حيٌّ من نِهْم من هَمْدان ، باليمن.</w:t>
      </w:r>
    </w:p>
    <w:p>
      <w:pPr>
        <w:pStyle w:val="BookText"/>
      </w:pPr>
      <w:r>
        <w:rPr>
          <w:rFonts w:ascii="Amiri" w:hAnsi="Amiri" w:eastAsia="Amiri" w:cs="Amiri"/>
          <w:lang w:bidi="ar-SA"/>
          <w:color w:val="111111"/>
          <w:sz w:val="28"/>
          <w:szCs w:val="28"/>
          <w:rtl/>
        </w:rPr>
        <w:t xml:space="preserve">همزة</w:t>
      </w:r>
    </w:p>
    <w:p>
      <w:pPr>
        <w:pStyle w:val="Heading5"/>
      </w:pPr>
      <w:bookmarkStart w:id="2643" w:name="_Toc2144"/>
      <w:r>
        <w:t>جنأ</w:t>
      </w:r>
      <w:bookmarkEnd w:id="2643"/>
    </w:p>
    <w:p>
      <w:pPr>
        <w:pStyle w:val="BookText"/>
      </w:pPr>
      <w:r>
        <w:rPr>
          <w:rFonts w:ascii="Amiri" w:hAnsi="Amiri" w:eastAsia="Amiri" w:cs="Amiri"/>
          <w:lang w:bidi="ar-SA"/>
          <w:color w:val="111111"/>
          <w:sz w:val="28"/>
          <w:szCs w:val="28"/>
          <w:rtl/>
        </w:rPr>
        <w:t xml:space="preserve">[جنأ] : الجنأ ، مهموز ، والجُنوء : احديداب الظهر ، ورجلٌ أجنأ ، قال زهير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أَسَكُّ مُصَلَّمُ الأُذنين أَجْنا</w:t>
      </w:r>
    </w:p>
    <w:p>
      <w:pPr>
        <w:pStyle w:val="BookText"/>
      </w:pPr>
      <w:r>
        <w:rPr>
          <w:rFonts w:ascii="Amiri" w:hAnsi="Amiri" w:eastAsia="Amiri" w:cs="Amiri"/>
          <w:lang w:bidi="ar-SA"/>
          <w:color w:val="111111"/>
          <w:sz w:val="28"/>
          <w:szCs w:val="28"/>
          <w:rtl/>
        </w:rPr>
        <w:t xml:space="preserve">لَهُ بالسيِّ تنؤومٌ وآءُ</w:t>
      </w:r>
    </w:p>
    <w:p>
      <w:pPr>
        <w:pStyle w:val="BookText"/>
      </w:pPr>
      <w:r>
        <w:rPr>
          <w:rFonts w:ascii="Amiri" w:hAnsi="Amiri" w:eastAsia="Amiri" w:cs="Amiri"/>
          <w:lang w:bidi="ar-SA"/>
          <w:color w:val="111111"/>
          <w:sz w:val="28"/>
          <w:szCs w:val="28"/>
          <w:rtl/>
        </w:rPr>
        <w:t xml:space="preserve">فَعُلَ يَفْعُل ، بضم العين فيهما</w:t>
      </w:r>
    </w:p>
    <w:p>
      <w:pPr>
        <w:pStyle w:val="BookText"/>
      </w:pPr>
      <w:r>
        <w:rPr>
          <w:rFonts w:ascii="IRNazanin" w:hAnsi="IRNazanin" w:eastAsia="IRNazanin" w:cs="IRNazanin"/>
          <w:lang w:bidi="fa-IR"/>
          <w:color w:val="111111"/>
          <w:sz w:val="28"/>
          <w:szCs w:val="28"/>
          <w:rtl/>
        </w:rPr>
        <w:t xml:space="preserve">ب</w:t>
      </w:r>
    </w:p>
    <w:p>
      <w:pPr>
        <w:pStyle w:val="Heading5"/>
      </w:pPr>
      <w:bookmarkStart w:id="2644" w:name="_Toc2145"/>
      <w:r>
        <w:t>جَنُب</w:t>
      </w:r>
      <w:bookmarkEnd w:id="2644"/>
    </w:p>
    <w:p>
      <w:pPr>
        <w:pStyle w:val="BookText"/>
      </w:pPr>
      <w:r>
        <w:rPr>
          <w:rFonts w:ascii="Amiri" w:hAnsi="Amiri" w:eastAsia="Amiri" w:cs="Amiri"/>
          <w:lang w:bidi="ar-SA"/>
          <w:color w:val="111111"/>
          <w:sz w:val="28"/>
          <w:szCs w:val="28"/>
          <w:rtl/>
        </w:rPr>
        <w:t xml:space="preserve">[جَنُب] : الجنابة : البُعد ، قال الأعشى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أتَيْتُ حُرَيْثاً زائراً عن جَنَابةٍ</w:t>
      </w:r>
    </w:p>
    <w:p>
      <w:pPr>
        <w:pStyle w:val="BookText"/>
      </w:pPr>
      <w:r>
        <w:rPr>
          <w:rFonts w:ascii="Amiri" w:hAnsi="Amiri" w:eastAsia="Amiri" w:cs="Amiri"/>
          <w:lang w:bidi="ar-SA"/>
          <w:color w:val="111111"/>
          <w:sz w:val="28"/>
          <w:szCs w:val="28"/>
          <w:rtl/>
        </w:rPr>
        <w:t xml:space="preserve">فكانَ حُرَيْثٌ عن عَطائي جامِدا</w:t>
      </w:r>
    </w:p>
    <w:p>
      <w:pPr>
        <w:pStyle w:val="BookText"/>
      </w:pPr>
      <w:r>
        <w:rPr>
          <w:rFonts w:ascii="Amiri" w:hAnsi="Amiri" w:eastAsia="Amiri" w:cs="Amiri"/>
          <w:lang w:bidi="ar-SA"/>
          <w:color w:val="111111"/>
          <w:sz w:val="28"/>
          <w:szCs w:val="28"/>
          <w:rtl/>
        </w:rPr>
        <w:t xml:space="preserve">والجَنابة : مخالطة الرجل المرأة ، والاحتلام أيضاً جنابَةٌ ، وهو من البُعْد ، لأن الجُنب يعتزل الصلاةَ والمسجدَ حتى يغتسل ، وفي الحديث </w:t>
      </w:r>
      <w:r>
        <w:rPr>
          <w:rStyle w:val="FootnoteReference"/>
        </w:rPr>
        <w:footnoteReference w:id="1231"/>
      </w:r>
      <w:r>
        <w:rPr>
          <w:rFonts w:ascii="Amiri" w:hAnsi="Amiri" w:eastAsia="Amiri" w:cs="Amiri"/>
          <w:lang w:bidi="ar-SA"/>
          <w:color w:val="111111"/>
          <w:sz w:val="28"/>
          <w:szCs w:val="28"/>
          <w:rtl/>
        </w:rPr>
        <w:t xml:space="preserve">: قال النبي عليه‌السلام : « تحت كل شعرة جنابة فبُلُّوا الشعرَ ، وأَنْقُوا البَشر ».</w:t>
      </w:r>
    </w:p>
    <w:p>
      <w:pPr>
        <w:pStyle w:val="BookText"/>
      </w:pPr>
      <w:r>
        <w:rPr>
          <w:rFonts w:ascii="Amiri" w:hAnsi="Amiri" w:eastAsia="Amiri" w:cs="Amiri"/>
          <w:lang w:bidi="ar-SA"/>
          <w:color w:val="111111"/>
          <w:sz w:val="28"/>
          <w:szCs w:val="28"/>
          <w:rtl/>
        </w:rPr>
        <w:t xml:space="preserve">قال أبو حنيفة وأصحابه والثوري وابن أبي ليلى ومن وافقهم : يجب في غُسْلِ الجنابة المضمضة والاستنشاق ، لهذا الحديث ؛ وهو قول زيد ابن علي ؛ وقال مالك والشافعي : لا يجبان.</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[شماره صفحه واقعی : 1190]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51" w:name="pg14428_153565"/>
    <w:bookmarkEnd w:id="451"/>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645" w:name="_Toc2146"/>
      <w:r>
        <w:t>الإِجناب</w:t>
      </w:r>
      <w:bookmarkEnd w:id="2645"/>
    </w:p>
    <w:p>
      <w:pPr>
        <w:pStyle w:val="BookText"/>
      </w:pPr>
      <w:r>
        <w:rPr>
          <w:rFonts w:ascii="Amiri" w:hAnsi="Amiri" w:eastAsia="Amiri" w:cs="Amiri"/>
          <w:lang w:bidi="ar-SA"/>
          <w:color w:val="111111"/>
          <w:sz w:val="28"/>
          <w:szCs w:val="28"/>
          <w:rtl/>
        </w:rPr>
        <w:t xml:space="preserve">[الإِجناب] : أجْنَبَ الرجلُ : إِذا أصابته الجنابة.</w:t>
      </w:r>
    </w:p>
    <w:p>
      <w:pPr>
        <w:pStyle w:val="BookText"/>
      </w:pPr>
      <w:r>
        <w:rPr>
          <w:rFonts w:ascii="Amiri" w:hAnsi="Amiri" w:eastAsia="Amiri" w:cs="Amiri"/>
          <w:lang w:bidi="ar-SA"/>
          <w:color w:val="111111"/>
          <w:sz w:val="28"/>
          <w:szCs w:val="28"/>
          <w:rtl/>
        </w:rPr>
        <w:t xml:space="preserve">وأجنب القومُ : إِذا دخلوا في الجَنوب.</w:t>
      </w:r>
    </w:p>
    <w:p>
      <w:pPr>
        <w:pStyle w:val="BookText"/>
      </w:pPr>
      <w:r>
        <w:rPr>
          <w:rFonts w:ascii="IRNazanin" w:hAnsi="IRNazanin" w:eastAsia="IRNazanin" w:cs="IRNazanin"/>
          <w:lang w:bidi="fa-IR"/>
          <w:color w:val="111111"/>
          <w:sz w:val="28"/>
          <w:szCs w:val="28"/>
          <w:rtl/>
        </w:rPr>
        <w:t xml:space="preserve">ح</w:t>
      </w:r>
    </w:p>
    <w:p>
      <w:pPr>
        <w:pStyle w:val="Heading5"/>
      </w:pPr>
      <w:bookmarkStart w:id="2646" w:name="_Toc2147"/>
      <w:r>
        <w:t>الإِجناح</w:t>
      </w:r>
      <w:bookmarkEnd w:id="2646"/>
    </w:p>
    <w:p>
      <w:pPr>
        <w:pStyle w:val="BookText"/>
      </w:pPr>
      <w:r>
        <w:rPr>
          <w:rFonts w:ascii="Amiri" w:hAnsi="Amiri" w:eastAsia="Amiri" w:cs="Amiri"/>
          <w:lang w:bidi="ar-SA"/>
          <w:color w:val="111111"/>
          <w:sz w:val="28"/>
          <w:szCs w:val="28"/>
          <w:rtl/>
        </w:rPr>
        <w:t xml:space="preserve">[الإِجناح] : أجنحه : أي أماله.</w:t>
      </w:r>
    </w:p>
    <w:p>
      <w:pPr>
        <w:pStyle w:val="BookText"/>
      </w:pPr>
      <w:r>
        <w:rPr>
          <w:rFonts w:ascii="IRNazanin" w:hAnsi="IRNazanin" w:eastAsia="IRNazanin" w:cs="IRNazanin"/>
          <w:lang w:bidi="fa-IR"/>
          <w:color w:val="111111"/>
          <w:sz w:val="28"/>
          <w:szCs w:val="28"/>
          <w:rtl/>
        </w:rPr>
        <w:t xml:space="preserve">ف</w:t>
      </w:r>
    </w:p>
    <w:p>
      <w:pPr>
        <w:pStyle w:val="Heading5"/>
      </w:pPr>
      <w:bookmarkStart w:id="2647" w:name="_Toc2148"/>
      <w:r>
        <w:t>الإِجناف</w:t>
      </w:r>
      <w:bookmarkEnd w:id="2647"/>
    </w:p>
    <w:p>
      <w:pPr>
        <w:pStyle w:val="BookText"/>
      </w:pPr>
      <w:r>
        <w:rPr>
          <w:rFonts w:ascii="Amiri" w:hAnsi="Amiri" w:eastAsia="Amiri" w:cs="Amiri"/>
          <w:lang w:bidi="ar-SA"/>
          <w:color w:val="111111"/>
          <w:sz w:val="28"/>
          <w:szCs w:val="28"/>
          <w:rtl/>
        </w:rPr>
        <w:t xml:space="preserve">[الإِجناف] : حُكي عن الخليل : أجنف : إِذا مال في الحكم خاصة ، والجَنَفُ : المَيْلُ عامة.</w:t>
      </w:r>
    </w:p>
    <w:p>
      <w:pPr>
        <w:pStyle w:val="BookText"/>
      </w:pPr>
      <w:r>
        <w:rPr>
          <w:rFonts w:ascii="Amiri" w:hAnsi="Amiri" w:eastAsia="Amiri" w:cs="Amiri"/>
          <w:lang w:bidi="ar-SA"/>
          <w:color w:val="111111"/>
          <w:sz w:val="28"/>
          <w:szCs w:val="28"/>
          <w:rtl/>
        </w:rPr>
        <w:t xml:space="preserve">ي</w:t>
      </w:r>
    </w:p>
    <w:p>
      <w:pPr>
        <w:pStyle w:val="Heading5"/>
      </w:pPr>
      <w:bookmarkStart w:id="2648" w:name="_Toc2149"/>
      <w:r>
        <w:t>الإِجناء</w:t>
      </w:r>
      <w:bookmarkEnd w:id="2648"/>
    </w:p>
    <w:p>
      <w:pPr>
        <w:pStyle w:val="BookText"/>
      </w:pPr>
      <w:r>
        <w:rPr>
          <w:rFonts w:ascii="Amiri" w:hAnsi="Amiri" w:eastAsia="Amiri" w:cs="Amiri"/>
          <w:lang w:bidi="ar-SA"/>
          <w:color w:val="111111"/>
          <w:sz w:val="28"/>
          <w:szCs w:val="28"/>
          <w:rtl/>
        </w:rPr>
        <w:t xml:space="preserve">[الإِجناء] : أجنى الشجرُ : إِذا حان لثمره أن يُجنى.</w:t>
      </w:r>
    </w:p>
    <w:p>
      <w:pPr>
        <w:pStyle w:val="BookText"/>
      </w:pPr>
      <w:r>
        <w:rPr>
          <w:rFonts w:ascii="Amiri" w:hAnsi="Amiri" w:eastAsia="Amiri" w:cs="Amiri"/>
          <w:lang w:bidi="ar-SA"/>
          <w:color w:val="111111"/>
          <w:sz w:val="28"/>
          <w:szCs w:val="28"/>
          <w:rtl/>
        </w:rPr>
        <w:t xml:space="preserve">وأجنتِ الأرضُ : إِذا كَثُر جَناها.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649" w:name="_Toc2150"/>
      <w:r>
        <w:t>التجنيب</w:t>
      </w:r>
      <w:bookmarkEnd w:id="2649"/>
    </w:p>
    <w:p>
      <w:pPr>
        <w:pStyle w:val="BookText"/>
      </w:pPr>
      <w:r>
        <w:rPr>
          <w:rFonts w:ascii="Amiri" w:hAnsi="Amiri" w:eastAsia="Amiri" w:cs="Amiri"/>
          <w:lang w:bidi="ar-SA"/>
          <w:color w:val="111111"/>
          <w:sz w:val="28"/>
          <w:szCs w:val="28"/>
          <w:rtl/>
        </w:rPr>
        <w:t xml:space="preserve">[التجنيب] جَنَّبَه الشيءَ : إِذا نحّاه عنه.</w:t>
      </w:r>
    </w:p>
    <w:p>
      <w:pPr>
        <w:pStyle w:val="BookText"/>
      </w:pPr>
      <w:r>
        <w:rPr>
          <w:rFonts w:ascii="Amiri" w:hAnsi="Amiri" w:eastAsia="Amiri" w:cs="Amiri"/>
          <w:lang w:bidi="ar-SA"/>
          <w:color w:val="111111"/>
          <w:sz w:val="28"/>
          <w:szCs w:val="28"/>
          <w:rtl/>
        </w:rPr>
        <w:t xml:space="preserve">وجَنَّبَ القومُ : إِذا لم يكن في إِبلهم لبنٌ ، قال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رأت إِبلي قَلَّت حَلُوْبتُها</w:t>
      </w:r>
    </w:p>
    <w:p>
      <w:pPr>
        <w:pStyle w:val="BookText"/>
      </w:pPr>
      <w:r>
        <w:rPr>
          <w:rFonts w:ascii="Amiri" w:hAnsi="Amiri" w:eastAsia="Amiri" w:cs="Amiri"/>
          <w:lang w:bidi="ar-SA"/>
          <w:color w:val="111111"/>
          <w:sz w:val="28"/>
          <w:szCs w:val="28"/>
          <w:rtl/>
        </w:rPr>
        <w:t xml:space="preserve">وكلَّ عامٍ عليها عامُ تَجْنِيبِ</w:t>
      </w:r>
    </w:p>
    <w:p>
      <w:pPr>
        <w:pStyle w:val="BookText"/>
      </w:pPr>
      <w:r>
        <w:rPr>
          <w:rFonts w:ascii="IRNazanin" w:hAnsi="IRNazanin" w:eastAsia="IRNazanin" w:cs="IRNazanin"/>
          <w:lang w:bidi="fa-IR"/>
          <w:color w:val="111111"/>
          <w:sz w:val="28"/>
          <w:szCs w:val="28"/>
          <w:rtl/>
        </w:rPr>
        <w:t xml:space="preserve">ح</w:t>
      </w:r>
    </w:p>
    <w:p>
      <w:pPr>
        <w:pStyle w:val="Heading5"/>
      </w:pPr>
      <w:bookmarkStart w:id="2650" w:name="_Toc2151"/>
      <w:r>
        <w:t>التجنيح</w:t>
      </w:r>
      <w:bookmarkEnd w:id="2650"/>
    </w:p>
    <w:p>
      <w:pPr>
        <w:pStyle w:val="BookText"/>
      </w:pPr>
      <w:r>
        <w:rPr>
          <w:rFonts w:ascii="Amiri" w:hAnsi="Amiri" w:eastAsia="Amiri" w:cs="Amiri"/>
          <w:lang w:bidi="ar-SA"/>
          <w:color w:val="111111"/>
          <w:sz w:val="28"/>
          <w:szCs w:val="28"/>
          <w:rtl/>
        </w:rPr>
        <w:t xml:space="preserve">[التجنيح] : جَنَّحه : أي أماله.</w:t>
      </w:r>
    </w:p>
    <w:p>
      <w:pPr>
        <w:pStyle w:val="BookText"/>
      </w:pPr>
      <w:r>
        <w:rPr>
          <w:rFonts w:ascii="IRNazanin" w:hAnsi="IRNazanin" w:eastAsia="IRNazanin" w:cs="IRNazanin"/>
          <w:lang w:bidi="fa-IR"/>
          <w:color w:val="111111"/>
          <w:sz w:val="28"/>
          <w:szCs w:val="28"/>
          <w:rtl/>
        </w:rPr>
        <w:t xml:space="preserve">د</w:t>
      </w:r>
    </w:p>
    <w:p>
      <w:pPr>
        <w:pStyle w:val="Heading5"/>
      </w:pPr>
      <w:bookmarkStart w:id="2651" w:name="_Toc2152"/>
      <w:r>
        <w:t>التجنيد</w:t>
      </w:r>
      <w:bookmarkEnd w:id="2651"/>
    </w:p>
    <w:p>
      <w:pPr>
        <w:pStyle w:val="BookText"/>
      </w:pPr>
      <w:r>
        <w:rPr>
          <w:rFonts w:ascii="Amiri" w:hAnsi="Amiri" w:eastAsia="Amiri" w:cs="Amiri"/>
          <w:lang w:bidi="ar-SA"/>
          <w:color w:val="111111"/>
          <w:sz w:val="28"/>
          <w:szCs w:val="28"/>
          <w:rtl/>
        </w:rPr>
        <w:t xml:space="preserve">[التجنيد] : جنودٌ مُجَنَّدة : أي مجموعة ، قال النبي </w:t>
      </w:r>
      <w:r>
        <w:rPr>
          <w:rStyle w:val="FootnoteReference"/>
        </w:rPr>
        <w:footnoteReference w:id="1233"/>
      </w:r>
      <w:r>
        <w:rPr>
          <w:rFonts w:ascii="Amiri" w:hAnsi="Amiri" w:eastAsia="Amiri" w:cs="Amiri"/>
          <w:lang w:bidi="ar-SA"/>
          <w:color w:val="111111"/>
          <w:sz w:val="28"/>
          <w:szCs w:val="28"/>
          <w:rtl/>
        </w:rPr>
        <w:t xml:space="preserve">عليه‌السلام : « الأرواح جنودٌ مجندة ، ما تعارف منها ائتلف ، وما تناكَرَ منها اختلف »</w:t>
      </w:r>
    </w:p>
    <w:p>
      <w:pPr>
        <w:pStyle w:val="BookText"/>
      </w:pPr>
      <w:r>
        <w:rPr>
          <w:rFonts w:ascii="IRNazanin" w:hAnsi="IRNazanin" w:eastAsia="IRNazanin" w:cs="IRNazanin"/>
          <w:lang w:bidi="fa-IR"/>
          <w:color w:val="111111"/>
          <w:sz w:val="28"/>
          <w:szCs w:val="28"/>
          <w:rtl/>
        </w:rPr>
        <w:t xml:space="preserve">[شماره صفحه واقعی : 1191]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52" w:name="pg14428_153566"/>
    <w:bookmarkEnd w:id="452"/>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2652" w:name="_Toc2153"/>
      <w:r>
        <w:t>المجانبة</w:t>
      </w:r>
      <w:bookmarkEnd w:id="2652"/>
    </w:p>
    <w:p>
      <w:pPr>
        <w:pStyle w:val="BookText"/>
      </w:pPr>
      <w:r>
        <w:rPr>
          <w:rFonts w:ascii="Amiri" w:hAnsi="Amiri" w:eastAsia="Amiri" w:cs="Amiri"/>
          <w:lang w:bidi="ar-SA"/>
          <w:color w:val="111111"/>
          <w:sz w:val="28"/>
          <w:szCs w:val="28"/>
          <w:rtl/>
        </w:rPr>
        <w:t xml:space="preserve">[المجانبة] : ضد المخالطة.</w:t>
      </w:r>
    </w:p>
    <w:p>
      <w:pPr>
        <w:pStyle w:val="BookText"/>
      </w:pPr>
      <w:r>
        <w:rPr>
          <w:rFonts w:ascii="IRNazanin" w:hAnsi="IRNazanin" w:eastAsia="IRNazanin" w:cs="IRNazanin"/>
          <w:lang w:bidi="fa-IR"/>
          <w:color w:val="111111"/>
          <w:sz w:val="28"/>
          <w:szCs w:val="28"/>
          <w:rtl/>
        </w:rPr>
        <w:t xml:space="preserve">س</w:t>
      </w:r>
    </w:p>
    <w:p>
      <w:pPr>
        <w:pStyle w:val="Heading5"/>
      </w:pPr>
      <w:bookmarkStart w:id="2653" w:name="_Toc2154"/>
      <w:r>
        <w:t>المجانسة</w:t>
      </w:r>
      <w:bookmarkEnd w:id="2653"/>
    </w:p>
    <w:p>
      <w:pPr>
        <w:pStyle w:val="BookText"/>
      </w:pPr>
      <w:r>
        <w:rPr>
          <w:rFonts w:ascii="Amiri" w:hAnsi="Amiri" w:eastAsia="Amiri" w:cs="Amiri"/>
          <w:lang w:bidi="ar-SA"/>
          <w:color w:val="111111"/>
          <w:sz w:val="28"/>
          <w:szCs w:val="28"/>
          <w:rtl/>
        </w:rPr>
        <w:t xml:space="preserve">[المجانسة] : من الجنس ، قال ابن دريد : وكان الأصمعي يدفع قول العامة : هذا مجانسٌ لهذا ، ويقول : ليس بعربي.</w:t>
      </w:r>
    </w:p>
    <w:p>
      <w:pPr>
        <w:pStyle w:val="BookText"/>
      </w:pPr>
      <w:r>
        <w:rPr>
          <w:rFonts w:ascii="Amiri" w:hAnsi="Amiri" w:eastAsia="Amiri" w:cs="Amiri"/>
          <w:lang w:bidi="ar-SA"/>
          <w:color w:val="111111"/>
          <w:sz w:val="28"/>
          <w:szCs w:val="28"/>
          <w:rtl/>
        </w:rPr>
        <w:t xml:space="preserve">همزة</w:t>
      </w:r>
    </w:p>
    <w:p>
      <w:pPr>
        <w:pStyle w:val="Heading5"/>
      </w:pPr>
      <w:bookmarkStart w:id="2654" w:name="_Toc2155"/>
      <w:r>
        <w:t>المجانأة</w:t>
      </w:r>
      <w:bookmarkEnd w:id="2654"/>
    </w:p>
    <w:p>
      <w:pPr>
        <w:pStyle w:val="BookText"/>
      </w:pPr>
      <w:r>
        <w:rPr>
          <w:rFonts w:ascii="Amiri" w:hAnsi="Amiri" w:eastAsia="Amiri" w:cs="Amiri"/>
          <w:lang w:bidi="ar-SA"/>
          <w:color w:val="111111"/>
          <w:sz w:val="28"/>
          <w:szCs w:val="28"/>
          <w:rtl/>
        </w:rPr>
        <w:t xml:space="preserve">[المجانأة] : جانأ عليه ، مهموز : أي أكبَّ ، وفي الحديث </w:t>
      </w:r>
      <w:r>
        <w:rPr>
          <w:rStyle w:val="FootnoteReference"/>
        </w:rPr>
        <w:footnoteReference w:id="1234"/>
      </w:r>
      <w:r>
        <w:rPr>
          <w:rFonts w:ascii="Amiri" w:hAnsi="Amiri" w:eastAsia="Amiri" w:cs="Amiri"/>
          <w:lang w:bidi="ar-SA"/>
          <w:color w:val="111111"/>
          <w:sz w:val="28"/>
          <w:szCs w:val="28"/>
          <w:rtl/>
        </w:rPr>
        <w:t xml:space="preserve">: « رجم النبي عليه‌السلام يهودياً ويهوديةً فجعل يُجَانئ عليها ، يَقيها الحجارةَ بنفسه ».</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655" w:name="_Toc2156"/>
      <w:r>
        <w:t>الاجتناب</w:t>
      </w:r>
      <w:bookmarkEnd w:id="2655"/>
    </w:p>
    <w:p>
      <w:pPr>
        <w:pStyle w:val="BookText"/>
      </w:pPr>
      <w:r>
        <w:rPr>
          <w:rFonts w:ascii="Amiri" w:hAnsi="Amiri" w:eastAsia="Amiri" w:cs="Amiri"/>
          <w:lang w:bidi="ar-SA"/>
          <w:color w:val="111111"/>
          <w:sz w:val="28"/>
          <w:szCs w:val="28"/>
          <w:rtl/>
        </w:rPr>
        <w:t xml:space="preserve">[الاجتناب] : اجتنبه : أي اعتزله.</w:t>
      </w:r>
    </w:p>
    <w:p>
      <w:pPr>
        <w:pStyle w:val="BookText"/>
      </w:pPr>
      <w:r>
        <w:rPr>
          <w:rFonts w:ascii="Amiri" w:hAnsi="Amiri" w:eastAsia="Amiri" w:cs="Amiri"/>
          <w:lang w:bidi="ar-SA"/>
          <w:color w:val="111111"/>
          <w:sz w:val="28"/>
          <w:szCs w:val="28"/>
          <w:rtl/>
        </w:rPr>
        <w:t xml:space="preserve">واجتنب الرجلُ : أي أصابته الجنابة.</w:t>
      </w:r>
    </w:p>
    <w:p>
      <w:pPr>
        <w:pStyle w:val="BookText"/>
      </w:pPr>
      <w:r>
        <w:rPr>
          <w:rFonts w:ascii="Amiri" w:hAnsi="Amiri" w:eastAsia="Amiri" w:cs="Amiri"/>
          <w:lang w:bidi="ar-SA"/>
          <w:color w:val="111111"/>
          <w:sz w:val="28"/>
          <w:szCs w:val="28"/>
          <w:rtl/>
        </w:rPr>
        <w:t xml:space="preserve">ي</w:t>
      </w:r>
    </w:p>
    <w:p>
      <w:pPr>
        <w:pStyle w:val="Heading5"/>
      </w:pPr>
      <w:bookmarkStart w:id="2656" w:name="_Toc2157"/>
      <w:r>
        <w:t>الاجتناء</w:t>
      </w:r>
      <w:bookmarkEnd w:id="2656"/>
    </w:p>
    <w:p>
      <w:pPr>
        <w:pStyle w:val="BookText"/>
      </w:pPr>
      <w:r>
        <w:rPr>
          <w:rFonts w:ascii="Amiri" w:hAnsi="Amiri" w:eastAsia="Amiri" w:cs="Amiri"/>
          <w:lang w:bidi="ar-SA"/>
          <w:color w:val="111111"/>
          <w:sz w:val="28"/>
          <w:szCs w:val="28"/>
          <w:rtl/>
        </w:rPr>
        <w:t xml:space="preserve">[الاجتناء] : اجتنى الثمرةَ : إِذا جناها.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2657" w:name="_Toc2158"/>
      <w:r>
        <w:t>التجنُّب</w:t>
      </w:r>
      <w:bookmarkEnd w:id="2657"/>
    </w:p>
    <w:p>
      <w:pPr>
        <w:pStyle w:val="BookText"/>
      </w:pPr>
      <w:r>
        <w:rPr>
          <w:rFonts w:ascii="Amiri" w:hAnsi="Amiri" w:eastAsia="Amiri" w:cs="Amiri"/>
          <w:lang w:bidi="ar-SA"/>
          <w:color w:val="111111"/>
          <w:sz w:val="28"/>
          <w:szCs w:val="28"/>
          <w:rtl/>
        </w:rPr>
        <w:t xml:space="preserve">[التجنُّب] : تَجَنَّبه : أي اجتنبه.</w:t>
      </w:r>
    </w:p>
    <w:p>
      <w:pPr>
        <w:pStyle w:val="BookText"/>
      </w:pPr>
      <w:r>
        <w:rPr>
          <w:rFonts w:ascii="Amiri" w:hAnsi="Amiri" w:eastAsia="Amiri" w:cs="Amiri"/>
          <w:lang w:bidi="ar-SA"/>
          <w:color w:val="111111"/>
          <w:sz w:val="28"/>
          <w:szCs w:val="28"/>
          <w:rtl/>
        </w:rPr>
        <w:t xml:space="preserve">وتجنَّبَ الرَّجُلُ : أي اجتنب ، من الجنابة.</w:t>
      </w:r>
    </w:p>
    <w:p>
      <w:pPr>
        <w:pStyle w:val="BookText"/>
      </w:pPr>
      <w:r>
        <w:rPr>
          <w:rFonts w:ascii="Amiri" w:hAnsi="Amiri" w:eastAsia="Amiri" w:cs="Amiri"/>
          <w:lang w:bidi="ar-SA"/>
          <w:color w:val="111111"/>
          <w:sz w:val="28"/>
          <w:szCs w:val="28"/>
          <w:rtl/>
        </w:rPr>
        <w:t xml:space="preserve">ي</w:t>
      </w:r>
    </w:p>
    <w:p>
      <w:pPr>
        <w:pStyle w:val="Heading5"/>
      </w:pPr>
      <w:bookmarkStart w:id="2658" w:name="_Toc2159"/>
      <w:r>
        <w:t>التجني</w:t>
      </w:r>
      <w:bookmarkEnd w:id="2658"/>
    </w:p>
    <w:p>
      <w:pPr>
        <w:pStyle w:val="BookText"/>
      </w:pPr>
      <w:r>
        <w:rPr>
          <w:rFonts w:ascii="Amiri" w:hAnsi="Amiri" w:eastAsia="Amiri" w:cs="Amiri"/>
          <w:lang w:bidi="ar-SA"/>
          <w:color w:val="111111"/>
          <w:sz w:val="28"/>
          <w:szCs w:val="28"/>
          <w:rtl/>
        </w:rPr>
        <w:t xml:space="preserve">[التجني] : تجنّى عليه ذَنْباً : إِذا قَالَ فَعَلْتَ كذا وإِن لم يفعله.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[شماره صفحه واقعی : 1192]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53" w:name="pg14428_153567"/>
    <w:bookmarkEnd w:id="453"/>
    <w:p>
      <w:pPr>
        <w:pStyle w:val="BookText"/>
      </w:pPr>
      <w:r>
        <w:rPr>
          <w:rFonts w:ascii="IRNazanin" w:hAnsi="IRNazanin" w:eastAsia="IRNazanin" w:cs="IRNazanin"/>
          <w:lang w:bidi="fa-IR"/>
          <w:color w:val="111111"/>
          <w:sz w:val="28"/>
          <w:szCs w:val="28"/>
          <w:rtl/>
        </w:rPr>
        <w:t xml:space="preserve">ب</w:t>
      </w:r>
    </w:p>
    <w:p>
      <w:pPr>
        <w:pStyle w:val="Heading5"/>
      </w:pPr>
      <w:bookmarkStart w:id="2659" w:name="_Toc2160"/>
      <w:r>
        <w:t>التجانب</w:t>
      </w:r>
      <w:bookmarkEnd w:id="2659"/>
    </w:p>
    <w:p>
      <w:pPr>
        <w:pStyle w:val="BookText"/>
      </w:pPr>
      <w:r>
        <w:rPr>
          <w:rFonts w:ascii="Amiri" w:hAnsi="Amiri" w:eastAsia="Amiri" w:cs="Amiri"/>
          <w:lang w:bidi="ar-SA"/>
          <w:color w:val="111111"/>
          <w:sz w:val="28"/>
          <w:szCs w:val="28"/>
          <w:rtl/>
        </w:rPr>
        <w:t xml:space="preserve">[التجانب] : تجانَبْت الشيءَ : إِذا اجتنبته.</w:t>
      </w:r>
    </w:p>
    <w:p>
      <w:pPr>
        <w:pStyle w:val="BookText"/>
      </w:pPr>
      <w:r>
        <w:rPr>
          <w:rFonts w:ascii="IRNazanin" w:hAnsi="IRNazanin" w:eastAsia="IRNazanin" w:cs="IRNazanin"/>
          <w:lang w:bidi="fa-IR"/>
          <w:color w:val="111111"/>
          <w:sz w:val="28"/>
          <w:szCs w:val="28"/>
          <w:rtl/>
        </w:rPr>
        <w:t xml:space="preserve">ف</w:t>
      </w:r>
    </w:p>
    <w:p>
      <w:pPr>
        <w:pStyle w:val="Heading5"/>
      </w:pPr>
      <w:bookmarkStart w:id="2660" w:name="_Toc2161"/>
      <w:r>
        <w:t>التجانف</w:t>
      </w:r>
      <w:bookmarkEnd w:id="2660"/>
    </w:p>
    <w:p>
      <w:pPr>
        <w:pStyle w:val="BookText"/>
      </w:pPr>
      <w:r>
        <w:rPr>
          <w:rFonts w:ascii="Amiri" w:hAnsi="Amiri" w:eastAsia="Amiri" w:cs="Amiri"/>
          <w:lang w:bidi="ar-SA"/>
          <w:color w:val="111111"/>
          <w:sz w:val="28"/>
          <w:szCs w:val="28"/>
          <w:rtl/>
        </w:rPr>
        <w:t xml:space="preserve">[التجانف] : تجانف : أي مال ، قال الله تعالى : ( غَيْرَ مُتَجانِفٍ لِإِثْمٍ ) </w:t>
      </w:r>
      <w:r>
        <w:rPr>
          <w:rStyle w:val="FootnoteReference"/>
        </w:rPr>
        <w:footnoteReference w:id="1235"/>
      </w:r>
      <w:r>
        <w:rPr>
          <w:rFonts w:ascii="Amiri" w:hAnsi="Amiri" w:eastAsia="Amiri" w:cs="Amiri"/>
          <w:lang w:bidi="ar-SA"/>
          <w:color w:val="111111"/>
          <w:sz w:val="28"/>
          <w:szCs w:val="28"/>
          <w:rtl/>
        </w:rPr>
        <w:t xml:space="preserve">قال ابن عباس والحسن : أي غير معتمد.</w:t>
      </w:r>
    </w:p>
    <w:p>
      <w:pPr>
        <w:pStyle w:val="BookText"/>
      </w:pPr>
      <w:r>
        <w:rPr>
          <w:rFonts w:ascii="Amiri" w:hAnsi="Amiri" w:eastAsia="Amiri" w:cs="Amiri"/>
          <w:lang w:bidi="ar-SA"/>
          <w:color w:val="111111"/>
          <w:sz w:val="28"/>
          <w:szCs w:val="28"/>
          <w:rtl/>
        </w:rPr>
        <w:t xml:space="preserve">همزة</w:t>
      </w:r>
    </w:p>
    <w:p>
      <w:pPr>
        <w:pStyle w:val="Heading5"/>
      </w:pPr>
      <w:bookmarkStart w:id="2661" w:name="_Toc2162"/>
      <w:r>
        <w:t>التجانؤ</w:t>
      </w:r>
      <w:bookmarkEnd w:id="2661"/>
    </w:p>
    <w:p>
      <w:pPr>
        <w:pStyle w:val="BookText"/>
      </w:pPr>
      <w:r>
        <w:rPr>
          <w:rFonts w:ascii="Amiri" w:hAnsi="Amiri" w:eastAsia="Amiri" w:cs="Amiri"/>
          <w:lang w:bidi="ar-SA"/>
          <w:color w:val="111111"/>
          <w:sz w:val="28"/>
          <w:szCs w:val="28"/>
          <w:rtl/>
        </w:rPr>
        <w:t xml:space="preserve">[التجانؤ] : تجانأ عليه ، مهموز : أي عَطَفَ.</w:t>
      </w:r>
    </w:p>
    <w:p>
      <w:pPr>
        <w:pStyle w:val="BookText"/>
      </w:pPr>
      <w:r>
        <w:rPr>
          <w:rFonts w:ascii="IRNazanin" w:hAnsi="IRNazanin" w:eastAsia="IRNazanin" w:cs="IRNazanin"/>
          <w:lang w:bidi="fa-IR"/>
          <w:color w:val="111111"/>
          <w:sz w:val="28"/>
          <w:szCs w:val="28"/>
          <w:rtl/>
        </w:rPr>
        <w:t xml:space="preserve">[شماره صفحه واقعی : 1193]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1194]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54" w:name="pg14428_153569"/>
    <w:bookmarkEnd w:id="454"/>
    <w:p>
      <w:pPr>
        <w:pStyle w:val="Heading3"/>
      </w:pPr>
      <w:bookmarkStart w:id="2662" w:name="_Toc2163"/>
      <w:r>
        <w:t>باب الجيم والهاء وما بعدهما</w:t>
      </w:r>
      <w:bookmarkEnd w:id="2662"/>
    </w:p>
    <w:p>
      <w:pPr>
        <w:pStyle w:val="Heading4"/>
      </w:pPr>
      <w:bookmarkStart w:id="2663" w:name="_Toc2164"/>
      <w:r>
        <w:t>الأسماء</w:t>
      </w:r>
      <w:bookmarkEnd w:id="2663"/>
    </w:p>
    <w:p>
      <w:pPr>
        <w:pStyle w:val="Heading5"/>
      </w:pPr>
      <w:bookmarkStart w:id="2664" w:name="_Toc2165"/>
      <w:r>
        <w:t>اشارة</w:t>
      </w:r>
      <w:bookmarkEnd w:id="266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665" w:name="_Toc2166"/>
      <w:r>
        <w:t>الجَهْم</w:t>
      </w:r>
      <w:bookmarkEnd w:id="2665"/>
    </w:p>
    <w:p>
      <w:pPr>
        <w:pStyle w:val="BookText"/>
      </w:pPr>
      <w:r>
        <w:rPr>
          <w:rFonts w:ascii="Amiri" w:hAnsi="Amiri" w:eastAsia="Amiri" w:cs="Amiri"/>
          <w:lang w:bidi="ar-SA"/>
          <w:color w:val="111111"/>
          <w:sz w:val="28"/>
          <w:szCs w:val="28"/>
          <w:rtl/>
        </w:rPr>
        <w:t xml:space="preserve">[الجَهْم] : الكريه الوجه.</w:t>
      </w:r>
    </w:p>
    <w:p>
      <w:pPr>
        <w:pStyle w:val="BookText"/>
      </w:pPr>
      <w:r>
        <w:rPr>
          <w:rFonts w:ascii="Amiri" w:hAnsi="Amiri" w:eastAsia="Amiri" w:cs="Amiri"/>
          <w:lang w:bidi="ar-SA"/>
          <w:color w:val="111111"/>
          <w:sz w:val="28"/>
          <w:szCs w:val="28"/>
          <w:rtl/>
        </w:rPr>
        <w:t xml:space="preserve">وجَهْم : من أسماء الرجال.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666" w:name="_Toc2167"/>
      <w:r>
        <w:t>الجَهْرة</w:t>
      </w:r>
      <w:bookmarkEnd w:id="2666"/>
    </w:p>
    <w:p>
      <w:pPr>
        <w:pStyle w:val="BookText"/>
      </w:pPr>
      <w:r>
        <w:rPr>
          <w:rFonts w:ascii="Amiri" w:hAnsi="Amiri" w:eastAsia="Amiri" w:cs="Amiri"/>
          <w:lang w:bidi="ar-SA"/>
          <w:color w:val="111111"/>
          <w:sz w:val="28"/>
          <w:szCs w:val="28"/>
          <w:rtl/>
        </w:rPr>
        <w:t xml:space="preserve">[الجَهْرة] : يقال : رأيته جَهْرَةً ، وكَلَّمته جَهْرةً : أي جهاراً من غير إِسرار ، قال الله تعالى : ( فَقالُوا : أَرِنَا اللهَ جَهْرَةً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 هو نعت لمصدر محذوف تقديره رؤيةً جَهْرَةً : أي معاينة ؛ وقال أبو عبيدة : أي : فقالوا جهرةً ، وكذلك في تفسير ابن عباس : أي جَهْرَةً من القول.</w:t>
      </w:r>
    </w:p>
    <w:p>
      <w:pPr>
        <w:pStyle w:val="BookText"/>
      </w:pPr>
      <w:r>
        <w:rPr>
          <w:rFonts w:ascii="IRNazanin" w:hAnsi="IRNazanin" w:eastAsia="IRNazanin" w:cs="IRNazanin"/>
          <w:lang w:bidi="fa-IR"/>
          <w:color w:val="111111"/>
          <w:sz w:val="28"/>
          <w:szCs w:val="28"/>
          <w:rtl/>
        </w:rPr>
        <w:t xml:space="preserve">م</w:t>
      </w:r>
    </w:p>
    <w:p>
      <w:pPr>
        <w:pStyle w:val="Heading5"/>
      </w:pPr>
      <w:bookmarkStart w:id="2667" w:name="_Toc2168"/>
      <w:r>
        <w:t>الجَهْمة</w:t>
      </w:r>
      <w:bookmarkEnd w:id="2667"/>
    </w:p>
    <w:p>
      <w:pPr>
        <w:pStyle w:val="BookText"/>
      </w:pPr>
      <w:r>
        <w:rPr>
          <w:rFonts w:ascii="Amiri" w:hAnsi="Amiri" w:eastAsia="Amiri" w:cs="Amiri"/>
          <w:lang w:bidi="ar-SA"/>
          <w:color w:val="111111"/>
          <w:sz w:val="28"/>
          <w:szCs w:val="28"/>
          <w:rtl/>
        </w:rPr>
        <w:t xml:space="preserve">[الجَهْمة] : لغةٌ في الجُهمة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2668" w:name="_Toc2169"/>
      <w:r>
        <w:t>الجَهْوة</w:t>
      </w:r>
      <w:bookmarkEnd w:id="2668"/>
    </w:p>
    <w:p>
      <w:pPr>
        <w:pStyle w:val="BookText"/>
      </w:pPr>
      <w:r>
        <w:rPr>
          <w:rFonts w:ascii="Amiri" w:hAnsi="Amiri" w:eastAsia="Amiri" w:cs="Amiri"/>
          <w:lang w:bidi="ar-SA"/>
          <w:color w:val="111111"/>
          <w:sz w:val="28"/>
          <w:szCs w:val="28"/>
          <w:rtl/>
        </w:rPr>
        <w:t xml:space="preserve">[الجَهْوة] : السافلة </w:t>
      </w:r>
      <w:r>
        <w:rPr>
          <w:rStyle w:val="FootnoteReference"/>
        </w:rPr>
        <w:footnoteReference w:id="1238"/>
      </w:r>
      <w:r>
        <w:rPr>
          <w:rFonts w:ascii="Amiri" w:hAnsi="Amiri" w:eastAsia="Amiri" w:cs="Amiri"/>
          <w:lang w:bidi="ar-SA"/>
          <w:color w:val="111111"/>
          <w:sz w:val="28"/>
          <w:szCs w:val="28"/>
          <w:rtl/>
        </w:rPr>
        <w:t xml:space="preserve">مكشوفةً.</w:t>
      </w:r>
    </w:p>
    <w:p>
      <w:pPr>
        <w:pStyle w:val="BookText"/>
      </w:pPr>
      <w:r>
        <w:rPr>
          <w:rFonts w:ascii="Amiri" w:hAnsi="Amiri" w:eastAsia="Amiri" w:cs="Amiri"/>
          <w:lang w:bidi="ar-SA"/>
          <w:color w:val="111111"/>
          <w:sz w:val="28"/>
          <w:szCs w:val="28"/>
          <w:rtl/>
        </w:rPr>
        <w:t xml:space="preserve">ويقال : الجهوة : الهَجْمَةُ </w:t>
      </w:r>
      <w:r>
        <w:rPr>
          <w:rStyle w:val="FootnoteReference"/>
        </w:rPr>
        <w:footnoteReference w:id="1239"/>
      </w:r>
      <w:r>
        <w:rPr>
          <w:rFonts w:ascii="Amiri" w:hAnsi="Amiri" w:eastAsia="Amiri" w:cs="Amiri"/>
          <w:lang w:bidi="ar-SA"/>
          <w:color w:val="111111"/>
          <w:sz w:val="28"/>
          <w:szCs w:val="28"/>
          <w:rtl/>
        </w:rPr>
        <w:t xml:space="preserve">من الإِبل.</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669" w:name="_Toc2170"/>
      <w:r>
        <w:t>الجُهْد</w:t>
      </w:r>
      <w:bookmarkEnd w:id="2669"/>
    </w:p>
    <w:p>
      <w:pPr>
        <w:pStyle w:val="BookText"/>
      </w:pPr>
      <w:r>
        <w:rPr>
          <w:rFonts w:ascii="Amiri" w:hAnsi="Amiri" w:eastAsia="Amiri" w:cs="Amiri"/>
          <w:lang w:bidi="ar-SA"/>
          <w:color w:val="111111"/>
          <w:sz w:val="28"/>
          <w:szCs w:val="28"/>
          <w:rtl/>
        </w:rPr>
        <w:t xml:space="preserve">[الجُهْد] : الطاقة ، قال الله تعالى : ( وَالَّذِينَ لا يَجِدُونَ إِلَّا جُهْدَهُمْ )</w:t>
      </w:r>
      <w:r>
        <w:rPr>
          <w:rStyle w:val="FootnoteReference"/>
        </w:rPr>
        <w:footnoteReference w:id="1240"/>
      </w:r>
    </w:p>
    <w:p>
      <w:pPr>
        <w:pStyle w:val="BookText"/>
      </w:pPr>
      <w:r>
        <w:rPr>
          <w:rFonts w:ascii="IRNazanin" w:hAnsi="IRNazanin" w:eastAsia="IRNazanin" w:cs="IRNazanin"/>
          <w:lang w:bidi="fa-IR"/>
          <w:color w:val="111111"/>
          <w:sz w:val="28"/>
          <w:szCs w:val="28"/>
          <w:rtl/>
        </w:rPr>
        <w:t xml:space="preserve">[شماره صفحه واقعی : 1195]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55" w:name="pg14428_153570"/>
    <w:bookmarkEnd w:id="455"/>
    <w:p>
      <w:pPr>
        <w:pStyle w:val="BookText"/>
      </w:pPr>
      <w:r>
        <w:rPr>
          <w:rFonts w:ascii="Amiri" w:hAnsi="Amiri" w:eastAsia="Amiri" w:cs="Amiri"/>
          <w:lang w:bidi="ar-SA"/>
          <w:color w:val="111111"/>
          <w:sz w:val="28"/>
          <w:szCs w:val="28"/>
          <w:rtl/>
        </w:rPr>
        <w:t xml:space="preserve">وفي الحديث </w:t>
      </w:r>
      <w:r>
        <w:rPr>
          <w:rStyle w:val="FootnoteReference"/>
        </w:rPr>
        <w:footnoteReference w:id="1241"/>
      </w:r>
      <w:r>
        <w:rPr>
          <w:rFonts w:ascii="Amiri" w:hAnsi="Amiri" w:eastAsia="Amiri" w:cs="Amiri"/>
          <w:lang w:bidi="ar-SA"/>
          <w:color w:val="111111"/>
          <w:sz w:val="28"/>
          <w:szCs w:val="28"/>
          <w:rtl/>
        </w:rPr>
        <w:t xml:space="preserve">: أَفْضَلُ الصَّدَقَةِ جُهْد المُقِلِّ ».</w:t>
      </w:r>
    </w:p>
    <w:p>
      <w:pPr>
        <w:pStyle w:val="BookText"/>
      </w:pPr>
      <w:r>
        <w:rPr>
          <w:rFonts w:ascii="IRNazanin" w:hAnsi="IRNazanin" w:eastAsia="IRNazanin" w:cs="IRNazanin"/>
          <w:lang w:bidi="fa-IR"/>
          <w:color w:val="111111"/>
          <w:sz w:val="28"/>
          <w:szCs w:val="28"/>
          <w:rtl/>
        </w:rPr>
        <w:t xml:space="preserve">ر</w:t>
      </w:r>
    </w:p>
    <w:p>
      <w:pPr>
        <w:pStyle w:val="Heading5"/>
      </w:pPr>
      <w:bookmarkStart w:id="2670" w:name="_Toc2171"/>
      <w:r>
        <w:t>الجُهْر</w:t>
      </w:r>
      <w:bookmarkEnd w:id="2670"/>
    </w:p>
    <w:p>
      <w:pPr>
        <w:pStyle w:val="BookText"/>
      </w:pPr>
      <w:r>
        <w:rPr>
          <w:rFonts w:ascii="Amiri" w:hAnsi="Amiri" w:eastAsia="Amiri" w:cs="Amiri"/>
          <w:lang w:bidi="ar-SA"/>
          <w:color w:val="111111"/>
          <w:sz w:val="28"/>
          <w:szCs w:val="28"/>
          <w:rtl/>
        </w:rPr>
        <w:t xml:space="preserve">[الجُهْر] : يقال : ما أحسن جُهْرَه : أي هيئته.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671" w:name="_Toc2172"/>
      <w:r>
        <w:t>الجُهْمَةُ</w:t>
      </w:r>
      <w:bookmarkEnd w:id="2671"/>
    </w:p>
    <w:p>
      <w:pPr>
        <w:pStyle w:val="BookText"/>
      </w:pPr>
      <w:r>
        <w:rPr>
          <w:rFonts w:ascii="Amiri" w:hAnsi="Amiri" w:eastAsia="Amiri" w:cs="Amiri"/>
          <w:lang w:bidi="ar-SA"/>
          <w:color w:val="111111"/>
          <w:sz w:val="28"/>
          <w:szCs w:val="28"/>
          <w:rtl/>
        </w:rPr>
        <w:t xml:space="preserve">[الجُهْمَةُ] : أول مآخيرِ الليل.</w:t>
      </w:r>
    </w:p>
    <w:p>
      <w:pPr>
        <w:pStyle w:val="BookText"/>
      </w:pPr>
      <w:r>
        <w:rPr>
          <w:rFonts w:ascii="Amiri" w:hAnsi="Amiri" w:eastAsia="Amiri" w:cs="Amiri"/>
          <w:lang w:bidi="ar-SA"/>
          <w:color w:val="111111"/>
          <w:sz w:val="28"/>
          <w:szCs w:val="28"/>
          <w:rtl/>
        </w:rPr>
        <w:t xml:space="preserve">ويقال : جُهْمَةُ الليلُ : ما بين أوله إِلى رُبْعه ، والقول الأول أَولى. لقوله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وقَهْوَةٍ صَهْباءَ باكَرْتُها</w:t>
      </w:r>
    </w:p>
    <w:p>
      <w:pPr>
        <w:pStyle w:val="BookText"/>
      </w:pPr>
      <w:r>
        <w:rPr>
          <w:rFonts w:ascii="Amiri" w:hAnsi="Amiri" w:eastAsia="Amiri" w:cs="Amiri"/>
          <w:lang w:bidi="ar-SA"/>
          <w:color w:val="111111"/>
          <w:sz w:val="28"/>
          <w:szCs w:val="28"/>
          <w:rtl/>
        </w:rPr>
        <w:t xml:space="preserve">بِجُهْمَةٍ والديكُ لم يَنْعَبِ.</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672" w:name="_Toc2173"/>
      <w:r>
        <w:t>المَجْهَل</w:t>
      </w:r>
      <w:bookmarkEnd w:id="2672"/>
    </w:p>
    <w:p>
      <w:pPr>
        <w:pStyle w:val="BookText"/>
      </w:pPr>
      <w:r>
        <w:rPr>
          <w:rFonts w:ascii="Amiri" w:hAnsi="Amiri" w:eastAsia="Amiri" w:cs="Amiri"/>
          <w:lang w:bidi="ar-SA"/>
          <w:color w:val="111111"/>
          <w:sz w:val="28"/>
          <w:szCs w:val="28"/>
          <w:rtl/>
        </w:rPr>
        <w:t xml:space="preserve">[المَجْهَل] : الأرض لا عَلَمَ بها.</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673" w:name="_Toc2174"/>
      <w:r>
        <w:t>المَجْهلة</w:t>
      </w:r>
      <w:bookmarkEnd w:id="2673"/>
    </w:p>
    <w:p>
      <w:pPr>
        <w:pStyle w:val="BookText"/>
      </w:pPr>
      <w:r>
        <w:rPr>
          <w:rFonts w:ascii="Amiri" w:hAnsi="Amiri" w:eastAsia="Amiri" w:cs="Amiri"/>
          <w:lang w:bidi="ar-SA"/>
          <w:color w:val="111111"/>
          <w:sz w:val="28"/>
          <w:szCs w:val="28"/>
          <w:rtl/>
        </w:rPr>
        <w:t xml:space="preserve">[المَجْهلة] : الأمر يحمل على الجهل ، يقال : الولد مَجْهَلة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[شماره صفحه واقعی : 1196]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56" w:name="pg14428_153571"/>
    <w:bookmarkEnd w:id="456"/>
    <w:p>
      <w:pPr>
        <w:pStyle w:val="BookText"/>
      </w:pPr>
      <w:r>
        <w:rPr>
          <w:rFonts w:ascii="IRNazanin" w:hAnsi="IRNazanin" w:eastAsia="IRNazanin" w:cs="IRNazanin"/>
          <w:lang w:bidi="fa-IR"/>
          <w:color w:val="111111"/>
          <w:sz w:val="28"/>
          <w:szCs w:val="28"/>
          <w:rtl/>
        </w:rPr>
        <w:t xml:space="preserve">ر</w:t>
      </w:r>
    </w:p>
    <w:p>
      <w:pPr>
        <w:pStyle w:val="Heading5"/>
      </w:pPr>
      <w:bookmarkStart w:id="2674" w:name="_Toc2175"/>
      <w:r>
        <w:t>المِجْهَر</w:t>
      </w:r>
      <w:bookmarkEnd w:id="2674"/>
    </w:p>
    <w:p>
      <w:pPr>
        <w:pStyle w:val="BookText"/>
      </w:pPr>
      <w:r>
        <w:rPr>
          <w:rFonts w:ascii="Amiri" w:hAnsi="Amiri" w:eastAsia="Amiri" w:cs="Amiri"/>
          <w:lang w:bidi="ar-SA"/>
          <w:color w:val="111111"/>
          <w:sz w:val="28"/>
          <w:szCs w:val="28"/>
          <w:rtl/>
        </w:rPr>
        <w:t xml:space="preserve">[المِجْهَر] : رجلُ مِجْهَر : إِذا كان عادته الجهر في كلامه.</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2675" w:name="_Toc2176"/>
      <w:r>
        <w:t>المجهود</w:t>
      </w:r>
      <w:bookmarkEnd w:id="2675"/>
    </w:p>
    <w:p>
      <w:pPr>
        <w:pStyle w:val="BookText"/>
      </w:pPr>
      <w:r>
        <w:rPr>
          <w:rFonts w:ascii="Amiri" w:hAnsi="Amiri" w:eastAsia="Amiri" w:cs="Amiri"/>
          <w:lang w:bidi="ar-SA"/>
          <w:color w:val="111111"/>
          <w:sz w:val="28"/>
          <w:szCs w:val="28"/>
          <w:rtl/>
        </w:rPr>
        <w:t xml:space="preserve">[المجهود] : اللبن الذي قد خرج زُبْدُه.</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ض</w:t>
      </w:r>
    </w:p>
    <w:p>
      <w:pPr>
        <w:pStyle w:val="Heading5"/>
      </w:pPr>
      <w:bookmarkStart w:id="2676" w:name="_Toc2177"/>
      <w:r>
        <w:t>الجاهض</w:t>
      </w:r>
      <w:bookmarkEnd w:id="2676"/>
    </w:p>
    <w:p>
      <w:pPr>
        <w:pStyle w:val="BookText"/>
      </w:pPr>
      <w:r>
        <w:rPr>
          <w:rFonts w:ascii="Amiri" w:hAnsi="Amiri" w:eastAsia="Amiri" w:cs="Amiri"/>
          <w:lang w:bidi="ar-SA"/>
          <w:color w:val="111111"/>
          <w:sz w:val="28"/>
          <w:szCs w:val="28"/>
          <w:rtl/>
        </w:rPr>
        <w:t xml:space="preserve">[الجاهض] : الحديد النفس من الرجال.</w:t>
      </w:r>
    </w:p>
    <w:p>
      <w:pPr>
        <w:pStyle w:val="BookText"/>
      </w:pPr>
      <w:r>
        <w:rPr>
          <w:rFonts w:ascii="Amiri" w:hAnsi="Amiri" w:eastAsia="Amiri" w:cs="Amiri"/>
          <w:lang w:bidi="ar-SA"/>
          <w:color w:val="111111"/>
          <w:sz w:val="28"/>
          <w:szCs w:val="28"/>
          <w:rtl/>
        </w:rPr>
        <w:t xml:space="preserve">ولم يأت في هذا الباب صاد.</w:t>
      </w:r>
    </w:p>
    <w:p>
      <w:pPr>
        <w:pStyle w:val="BookText"/>
      </w:pPr>
      <w:r>
        <w:rPr>
          <w:rFonts w:ascii="IRNazanin" w:hAnsi="IRNazanin" w:eastAsia="IRNazanin" w:cs="IRNazanin"/>
          <w:lang w:bidi="fa-IR"/>
          <w:color w:val="111111"/>
          <w:sz w:val="28"/>
          <w:szCs w:val="28"/>
          <w:rtl/>
        </w:rPr>
        <w:t xml:space="preserve">ل</w:t>
      </w:r>
    </w:p>
    <w:p>
      <w:pPr>
        <w:pStyle w:val="Heading5"/>
      </w:pPr>
      <w:bookmarkStart w:id="2677" w:name="_Toc2178"/>
      <w:r>
        <w:t>الجاهل</w:t>
      </w:r>
      <w:bookmarkEnd w:id="2677"/>
    </w:p>
    <w:p>
      <w:pPr>
        <w:pStyle w:val="BookText"/>
      </w:pPr>
      <w:r>
        <w:rPr>
          <w:rFonts w:ascii="Amiri" w:hAnsi="Amiri" w:eastAsia="Amiri" w:cs="Amiri"/>
          <w:lang w:bidi="ar-SA"/>
          <w:color w:val="111111"/>
          <w:sz w:val="28"/>
          <w:szCs w:val="28"/>
          <w:rtl/>
        </w:rPr>
        <w:t xml:space="preserve">[الجاهل] : خلاف العالم ، وفي الحديث </w:t>
      </w:r>
      <w:r>
        <w:rPr>
          <w:rStyle w:val="FootnoteReference"/>
        </w:rPr>
        <w:footnoteReference w:id="1244"/>
      </w:r>
      <w:r>
        <w:rPr>
          <w:rFonts w:ascii="Amiri" w:hAnsi="Amiri" w:eastAsia="Amiri" w:cs="Amiri"/>
          <w:lang w:bidi="ar-SA"/>
          <w:color w:val="111111"/>
          <w:sz w:val="28"/>
          <w:szCs w:val="28"/>
          <w:rtl/>
        </w:rPr>
        <w:t xml:space="preserve">: « العالم أعلم الناس بالجاهل ، لأنه كان جاهلاً ، والجاهل أجهلُ الناس بالعالم ، لأنه لم يكن عالماً ».</w:t>
      </w:r>
    </w:p>
    <w:p>
      <w:pPr>
        <w:pStyle w:val="BookText"/>
      </w:pPr>
      <w:r>
        <w:rPr>
          <w:rFonts w:ascii="Amiri" w:hAnsi="Amiri" w:eastAsia="Amiri" w:cs="Amiri"/>
          <w:lang w:bidi="ar-SA"/>
          <w:color w:val="111111"/>
          <w:sz w:val="28"/>
          <w:szCs w:val="28"/>
          <w:rtl/>
        </w:rPr>
        <w:t xml:space="preserve">ومن المنسوب [ فاعلية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678" w:name="_Toc2179"/>
      <w:r>
        <w:t>الجاهلية</w:t>
      </w:r>
      <w:bookmarkEnd w:id="2678"/>
    </w:p>
    <w:p>
      <w:pPr>
        <w:pStyle w:val="BookText"/>
      </w:pPr>
      <w:r>
        <w:rPr>
          <w:rFonts w:ascii="Amiri" w:hAnsi="Amiri" w:eastAsia="Amiri" w:cs="Amiri"/>
          <w:lang w:bidi="ar-SA"/>
          <w:color w:val="111111"/>
          <w:sz w:val="28"/>
          <w:szCs w:val="28"/>
          <w:rtl/>
        </w:rPr>
        <w:t xml:space="preserve">[الجاهلية] : هي الجاهلية ، قال الله تعالى : ( الْحَمِيَّةَ حَمِيَّةَ الْجاهِلِيَّةِ )</w:t>
      </w:r>
      <w:r>
        <w:rPr>
          <w:rStyle w:val="FootnoteReference"/>
        </w:rPr>
        <w:footnoteReference w:id="1245"/>
      </w:r>
      <w:r>
        <w:rPr>
          <w:rFonts w:ascii="Amiri" w:hAnsi="Amiri" w:eastAsia="Amiri" w:cs="Amiri"/>
          <w:lang w:bidi="ar-SA"/>
          <w:color w:val="111111"/>
          <w:sz w:val="28"/>
          <w:szCs w:val="28"/>
          <w:rtl/>
        </w:rPr>
        <w:t xml:space="preserve">، قال النبي </w:t>
      </w:r>
      <w:r>
        <w:rPr>
          <w:rStyle w:val="FootnoteReference"/>
        </w:rPr>
        <w:footnoteReference w:id="1246"/>
      </w:r>
      <w:r>
        <w:rPr>
          <w:rFonts w:ascii="Amiri" w:hAnsi="Amiri" w:eastAsia="Amiri" w:cs="Amiri"/>
          <w:lang w:bidi="ar-SA"/>
          <w:color w:val="111111"/>
          <w:sz w:val="28"/>
          <w:szCs w:val="28"/>
          <w:rtl/>
        </w:rPr>
        <w:t xml:space="preserve">عليه‌السلام : « من مات ولم يحج مات ميتة جاهلية ».</w:t>
      </w:r>
    </w:p>
    <w:p>
      <w:pPr>
        <w:pStyle w:val="BookText"/>
      </w:pPr>
      <w:r>
        <w:rPr>
          <w:rFonts w:ascii="Amiri" w:hAnsi="Amiri" w:eastAsia="Amiri" w:cs="Amiri"/>
          <w:lang w:bidi="ar-SA"/>
          <w:color w:val="111111"/>
          <w:sz w:val="28"/>
          <w:szCs w:val="28"/>
          <w:rtl/>
        </w:rPr>
        <w:t xml:space="preserve">قال أبو يوسف : يجب الحجُّ على الفور ، ولا يجوز تأخيره عند حصول شروطه قال الشافعي : يجب على التراخي.</w:t>
      </w:r>
    </w:p>
    <w:p>
      <w:pPr>
        <w:pStyle w:val="BookText"/>
      </w:pPr>
      <w:r>
        <w:rPr>
          <w:rFonts w:ascii="IRNazanin" w:hAnsi="IRNazanin" w:eastAsia="IRNazanin" w:cs="IRNazanin"/>
          <w:lang w:bidi="fa-IR"/>
          <w:color w:val="111111"/>
          <w:sz w:val="28"/>
          <w:szCs w:val="28"/>
          <w:rtl/>
        </w:rPr>
        <w:t xml:space="preserve">[شماره صفحه واقعی : 1197]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57" w:name="pg14428_153572"/>
    <w:bookmarkEnd w:id="457"/>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679" w:name="_Toc2180"/>
      <w:r>
        <w:t>الجَهاد</w:t>
      </w:r>
      <w:bookmarkEnd w:id="2679"/>
    </w:p>
    <w:p>
      <w:pPr>
        <w:pStyle w:val="BookText"/>
      </w:pPr>
      <w:r>
        <w:rPr>
          <w:rFonts w:ascii="Amiri" w:hAnsi="Amiri" w:eastAsia="Amiri" w:cs="Amiri"/>
          <w:lang w:bidi="ar-SA"/>
          <w:color w:val="111111"/>
          <w:sz w:val="28"/>
          <w:szCs w:val="28"/>
          <w:rtl/>
        </w:rPr>
        <w:t xml:space="preserve">[الجَهاد] : الأرض الصُّلْبة المستوية لا نبات بها.</w:t>
      </w:r>
    </w:p>
    <w:p>
      <w:pPr>
        <w:pStyle w:val="BookText"/>
      </w:pPr>
      <w:r>
        <w:rPr>
          <w:rFonts w:ascii="IRNazanin" w:hAnsi="IRNazanin" w:eastAsia="IRNazanin" w:cs="IRNazanin"/>
          <w:lang w:bidi="fa-IR"/>
          <w:color w:val="111111"/>
          <w:sz w:val="28"/>
          <w:szCs w:val="28"/>
          <w:rtl/>
        </w:rPr>
        <w:t xml:space="preserve">ز</w:t>
      </w:r>
    </w:p>
    <w:p>
      <w:pPr>
        <w:pStyle w:val="Heading5"/>
      </w:pPr>
      <w:bookmarkStart w:id="2680" w:name="_Toc2181"/>
      <w:r>
        <w:t>الجَهاز</w:t>
      </w:r>
      <w:bookmarkEnd w:id="2680"/>
    </w:p>
    <w:p>
      <w:pPr>
        <w:pStyle w:val="BookText"/>
      </w:pPr>
      <w:r>
        <w:rPr>
          <w:rFonts w:ascii="Amiri" w:hAnsi="Amiri" w:eastAsia="Amiri" w:cs="Amiri"/>
          <w:lang w:bidi="ar-SA"/>
          <w:color w:val="111111"/>
          <w:sz w:val="28"/>
          <w:szCs w:val="28"/>
          <w:rtl/>
        </w:rPr>
        <w:t xml:space="preserve">[الجَهاز] : جَهاز البيت : متاعُه.</w:t>
      </w:r>
    </w:p>
    <w:p>
      <w:pPr>
        <w:pStyle w:val="BookText"/>
      </w:pPr>
      <w:r>
        <w:rPr>
          <w:rFonts w:ascii="IRNazanin" w:hAnsi="IRNazanin" w:eastAsia="IRNazanin" w:cs="IRNazanin"/>
          <w:lang w:bidi="fa-IR"/>
          <w:color w:val="111111"/>
          <w:sz w:val="28"/>
          <w:szCs w:val="28"/>
          <w:rtl/>
        </w:rPr>
        <w:t xml:space="preserve">وجَهاز العروس : ما تجهز به.</w:t>
      </w:r>
    </w:p>
    <w:p>
      <w:pPr>
        <w:pStyle w:val="BookText"/>
      </w:pPr>
      <w:r>
        <w:rPr>
          <w:rFonts w:ascii="Amiri" w:hAnsi="Amiri" w:eastAsia="Amiri" w:cs="Amiri"/>
          <w:lang w:bidi="ar-SA"/>
          <w:color w:val="111111"/>
          <w:sz w:val="28"/>
          <w:szCs w:val="28"/>
          <w:rtl/>
        </w:rPr>
        <w:t xml:space="preserve">وجَهاز المسافر : ما يسافر به ، قال الله تعالى : ( فَلَمَّا جَهَّزَهُمْ بِجَهازِهِمْ )</w:t>
      </w:r>
      <w:r>
        <w:rPr>
          <w:rStyle w:val="FootnoteReference"/>
        </w:rPr>
        <w:footnoteReference w:id="1247"/>
      </w:r>
      <w:r>
        <w:rPr>
          <w:rFonts w:ascii="Amiri" w:hAnsi="Amiri" w:eastAsia="Amiri" w:cs="Amiri"/>
          <w:lang w:bidi="ar-SA"/>
          <w:color w:val="111111"/>
          <w:sz w:val="28"/>
          <w:szCs w:val="28"/>
          <w:rtl/>
        </w:rPr>
        <w:t xml:space="preserve">أي : كال لهم الطعام.</w:t>
      </w:r>
    </w:p>
    <w:p>
      <w:pPr>
        <w:pStyle w:val="BookText"/>
      </w:pPr>
      <w:r>
        <w:rPr>
          <w:rFonts w:ascii="IRNazanin" w:hAnsi="IRNazanin" w:eastAsia="IRNazanin" w:cs="IRNazanin"/>
          <w:lang w:bidi="fa-IR"/>
          <w:color w:val="111111"/>
          <w:sz w:val="28"/>
          <w:szCs w:val="28"/>
          <w:rtl/>
        </w:rPr>
        <w:t xml:space="preserve">م</w:t>
      </w:r>
    </w:p>
    <w:p>
      <w:pPr>
        <w:pStyle w:val="Heading5"/>
      </w:pPr>
      <w:bookmarkStart w:id="2681" w:name="_Toc2182"/>
      <w:r>
        <w:t>الجَهام</w:t>
      </w:r>
      <w:bookmarkEnd w:id="2681"/>
    </w:p>
    <w:p>
      <w:pPr>
        <w:pStyle w:val="BookText"/>
      </w:pPr>
      <w:r>
        <w:rPr>
          <w:rFonts w:ascii="Amiri" w:hAnsi="Amiri" w:eastAsia="Amiri" w:cs="Amiri"/>
          <w:lang w:bidi="ar-SA"/>
          <w:color w:val="111111"/>
          <w:sz w:val="28"/>
          <w:szCs w:val="28"/>
          <w:rtl/>
        </w:rPr>
        <w:t xml:space="preserve">[الجَهام] : السحاب الذي أراق ماءَه.</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ض</w:t>
      </w:r>
    </w:p>
    <w:p>
      <w:pPr>
        <w:pStyle w:val="Heading5"/>
      </w:pPr>
      <w:bookmarkStart w:id="2682" w:name="_Toc2183"/>
      <w:r>
        <w:t>الجَهاضَة</w:t>
      </w:r>
      <w:bookmarkEnd w:id="2682"/>
    </w:p>
    <w:p>
      <w:pPr>
        <w:pStyle w:val="BookText"/>
      </w:pPr>
      <w:r>
        <w:rPr>
          <w:rFonts w:ascii="Amiri" w:hAnsi="Amiri" w:eastAsia="Amiri" w:cs="Amiri"/>
          <w:lang w:bidi="ar-SA"/>
          <w:color w:val="111111"/>
          <w:sz w:val="28"/>
          <w:szCs w:val="28"/>
          <w:rtl/>
        </w:rPr>
        <w:t xml:space="preserve">[الجَهاضَة] : حِدَّةُ القلبِ.</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683" w:name="_Toc2184"/>
      <w:r>
        <w:t>الجِهار</w:t>
      </w:r>
      <w:bookmarkEnd w:id="2683"/>
    </w:p>
    <w:p>
      <w:pPr>
        <w:pStyle w:val="BookText"/>
      </w:pPr>
      <w:r>
        <w:rPr>
          <w:rFonts w:ascii="Amiri" w:hAnsi="Amiri" w:eastAsia="Amiri" w:cs="Amiri"/>
          <w:lang w:bidi="ar-SA"/>
          <w:color w:val="111111"/>
          <w:sz w:val="28"/>
          <w:szCs w:val="28"/>
          <w:rtl/>
        </w:rPr>
        <w:t xml:space="preserve">[الجِهار] : يقال : كَلَّمْتُهُ جِهاراً : أي جَهْراً من غير إِسرار ، قال الله تعالى : ( ثُمَّ إِنِّي دَعَوْتُهُمْ جِهاراً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w:t>
      </w:r>
    </w:p>
    <w:p>
      <w:pPr>
        <w:pStyle w:val="Heading5"/>
      </w:pPr>
      <w:bookmarkStart w:id="2684" w:name="_Toc2185"/>
      <w:r>
        <w:t>الجِهاز</w:t>
      </w:r>
      <w:bookmarkEnd w:id="2684"/>
    </w:p>
    <w:p>
      <w:pPr>
        <w:pStyle w:val="BookText"/>
      </w:pPr>
      <w:r>
        <w:rPr>
          <w:rFonts w:ascii="Amiri" w:hAnsi="Amiri" w:eastAsia="Amiri" w:cs="Amiri"/>
          <w:lang w:bidi="ar-SA"/>
          <w:color w:val="111111"/>
          <w:sz w:val="28"/>
          <w:szCs w:val="28"/>
          <w:rtl/>
        </w:rPr>
        <w:t xml:space="preserve">[الجِهاز] : لغةٌ في الجَهاز.</w:t>
      </w:r>
    </w:p>
    <w:p>
      <w:pPr>
        <w:pStyle w:val="BookText"/>
      </w:pPr>
      <w:r>
        <w:rPr>
          <w:rFonts w:ascii="IRNazanin" w:hAnsi="IRNazanin" w:eastAsia="IRNazanin" w:cs="IRNazanin"/>
          <w:lang w:bidi="fa-IR"/>
          <w:color w:val="111111"/>
          <w:sz w:val="28"/>
          <w:szCs w:val="28"/>
          <w:rtl/>
        </w:rPr>
        <w:t xml:space="preserve">ض</w:t>
      </w:r>
    </w:p>
    <w:p>
      <w:pPr>
        <w:pStyle w:val="Heading5"/>
      </w:pPr>
      <w:bookmarkStart w:id="2685" w:name="_Toc2186"/>
      <w:r>
        <w:t>الجِهاض</w:t>
      </w:r>
      <w:bookmarkEnd w:id="2685"/>
    </w:p>
    <w:p>
      <w:pPr>
        <w:pStyle w:val="BookText"/>
      </w:pPr>
      <w:r>
        <w:rPr>
          <w:rFonts w:ascii="Amiri" w:hAnsi="Amiri" w:eastAsia="Amiri" w:cs="Amiri"/>
          <w:lang w:bidi="ar-SA"/>
          <w:color w:val="111111"/>
          <w:sz w:val="28"/>
          <w:szCs w:val="28"/>
          <w:rtl/>
        </w:rPr>
        <w:t xml:space="preserve">[الجِهاض] : الاسم من أجهضت الدابة.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[شماره صفحه واقعی : 1198]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58" w:name="pg14428_153573"/>
    <w:bookmarkEnd w:id="458"/>
    <w:p>
      <w:pPr>
        <w:pStyle w:val="BookText"/>
      </w:pPr>
      <w:r>
        <w:rPr>
          <w:rFonts w:ascii="IRNazanin" w:hAnsi="IRNazanin" w:eastAsia="IRNazanin" w:cs="IRNazanin"/>
          <w:lang w:bidi="fa-IR"/>
          <w:color w:val="111111"/>
          <w:sz w:val="28"/>
          <w:szCs w:val="28"/>
          <w:rtl/>
        </w:rPr>
        <w:t xml:space="preserve">م</w:t>
      </w:r>
    </w:p>
    <w:p>
      <w:pPr>
        <w:pStyle w:val="Heading5"/>
      </w:pPr>
      <w:bookmarkStart w:id="2686" w:name="_Toc2187"/>
      <w:r>
        <w:t>الجَهُوْمُ</w:t>
      </w:r>
      <w:bookmarkEnd w:id="2686"/>
    </w:p>
    <w:p>
      <w:pPr>
        <w:pStyle w:val="BookText"/>
      </w:pPr>
      <w:r>
        <w:rPr>
          <w:rFonts w:ascii="Amiri" w:hAnsi="Amiri" w:eastAsia="Amiri" w:cs="Amiri"/>
          <w:lang w:bidi="ar-SA"/>
          <w:color w:val="111111"/>
          <w:sz w:val="28"/>
          <w:szCs w:val="28"/>
          <w:rtl/>
        </w:rPr>
        <w:t xml:space="preserve">[الجَهُوْمُ] : رَجُلٌ جَهوم : أي عاجز قال </w:t>
      </w:r>
      <w:r>
        <w:rPr>
          <w:rStyle w:val="FootnoteReference"/>
        </w:rPr>
        <w:footnoteReference w:id="1249"/>
      </w:r>
    </w:p>
    <w:p>
      <w:pPr>
        <w:pStyle w:val="BookText"/>
      </w:pPr>
      <w:r>
        <w:rPr>
          <w:rFonts w:ascii="Amiri" w:hAnsi="Amiri" w:eastAsia="Amiri" w:cs="Amiri"/>
          <w:lang w:bidi="ar-SA"/>
          <w:color w:val="111111"/>
          <w:sz w:val="28"/>
          <w:szCs w:val="28"/>
          <w:rtl/>
        </w:rPr>
        <w:t xml:space="preserve">زجرت فيها عيهلا رسوماً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وبلدةٍ تَجَهَّمُ الجَهوما</w:t>
      </w:r>
    </w:p>
    <w:p>
      <w:pPr>
        <w:pStyle w:val="BookText"/>
      </w:pPr>
      <w:r>
        <w:rPr>
          <w:rFonts w:ascii="Amiri" w:hAnsi="Amiri" w:eastAsia="Amiri" w:cs="Amiri"/>
          <w:lang w:bidi="ar-SA"/>
          <w:color w:val="111111"/>
          <w:sz w:val="28"/>
          <w:szCs w:val="28"/>
          <w:rtl/>
        </w:rPr>
        <w:t xml:space="preserve">أي تستقبله.</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2687" w:name="_Toc2188"/>
      <w:r>
        <w:t>الجَهيد</w:t>
      </w:r>
      <w:bookmarkEnd w:id="2687"/>
    </w:p>
    <w:p>
      <w:pPr>
        <w:pStyle w:val="BookText"/>
      </w:pPr>
      <w:r>
        <w:rPr>
          <w:rFonts w:ascii="Amiri" w:hAnsi="Amiri" w:eastAsia="Amiri" w:cs="Amiri"/>
          <w:lang w:bidi="ar-SA"/>
          <w:color w:val="111111"/>
          <w:sz w:val="28"/>
          <w:szCs w:val="28"/>
          <w:rtl/>
        </w:rPr>
        <w:t xml:space="preserve">[الجَهيد] : مَرْعىً جَهيد : جَهَدَه المالُ لِطِيْبِه.</w:t>
      </w:r>
    </w:p>
    <w:p>
      <w:pPr>
        <w:pStyle w:val="BookText"/>
      </w:pPr>
      <w:r>
        <w:rPr>
          <w:rFonts w:ascii="IRNazanin" w:hAnsi="IRNazanin" w:eastAsia="IRNazanin" w:cs="IRNazanin"/>
          <w:lang w:bidi="fa-IR"/>
          <w:color w:val="111111"/>
          <w:sz w:val="28"/>
          <w:szCs w:val="28"/>
          <w:rtl/>
        </w:rPr>
        <w:t xml:space="preserve">ض</w:t>
      </w:r>
    </w:p>
    <w:p>
      <w:pPr>
        <w:pStyle w:val="Heading5"/>
      </w:pPr>
      <w:bookmarkStart w:id="2688" w:name="_Toc2189"/>
      <w:r>
        <w:t>الجَهيض</w:t>
      </w:r>
      <w:bookmarkEnd w:id="2688"/>
    </w:p>
    <w:p>
      <w:pPr>
        <w:pStyle w:val="BookText"/>
      </w:pPr>
      <w:r>
        <w:rPr>
          <w:rFonts w:ascii="Amiri" w:hAnsi="Amiri" w:eastAsia="Amiri" w:cs="Amiri"/>
          <w:lang w:bidi="ar-SA"/>
          <w:color w:val="111111"/>
          <w:sz w:val="28"/>
          <w:szCs w:val="28"/>
          <w:rtl/>
        </w:rPr>
        <w:t xml:space="preserve">[الجَهيض] : الزَّليق.</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ز</w:t>
      </w:r>
    </w:p>
    <w:p>
      <w:pPr>
        <w:pStyle w:val="Heading5"/>
      </w:pPr>
      <w:bookmarkStart w:id="2689" w:name="_Toc2190"/>
      <w:r>
        <w:t>جَهِيْزَة</w:t>
      </w:r>
      <w:bookmarkEnd w:id="2689"/>
    </w:p>
    <w:p>
      <w:pPr>
        <w:pStyle w:val="BookText"/>
      </w:pPr>
      <w:r>
        <w:rPr>
          <w:rFonts w:ascii="Amiri" w:hAnsi="Amiri" w:eastAsia="Amiri" w:cs="Amiri"/>
          <w:lang w:bidi="ar-SA"/>
          <w:color w:val="111111"/>
          <w:sz w:val="28"/>
          <w:szCs w:val="28"/>
          <w:rtl/>
        </w:rPr>
        <w:t xml:space="preserve">[جَهِيْزَة] ، بالزاي : اسم امرأة يضرب بها المثل في الحُمْق ، يقال </w:t>
      </w:r>
      <w:r>
        <w:rPr>
          <w:rStyle w:val="FootnoteReference"/>
        </w:rPr>
        <w:footnoteReference w:id="1250"/>
      </w:r>
      <w:r>
        <w:rPr>
          <w:rFonts w:ascii="Amiri" w:hAnsi="Amiri" w:eastAsia="Amiri" w:cs="Amiri"/>
          <w:lang w:bidi="ar-SA"/>
          <w:color w:val="111111"/>
          <w:sz w:val="28"/>
          <w:szCs w:val="28"/>
          <w:rtl/>
        </w:rPr>
        <w:t xml:space="preserve">: أَحْمَقُ من جَهيزة ، لأنها كانت تدع ولدها وتُرضع غيرهم. ويقال : هي الذئبة تدع ولدها وتُرضع ولدَ الضَّبُع.</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ر</w:t>
      </w:r>
    </w:p>
    <w:p>
      <w:pPr>
        <w:pStyle w:val="Heading5"/>
      </w:pPr>
      <w:bookmarkStart w:id="2690" w:name="_Toc2191"/>
      <w:r>
        <w:t>الجَهراء</w:t>
      </w:r>
      <w:bookmarkEnd w:id="2690"/>
    </w:p>
    <w:p>
      <w:pPr>
        <w:pStyle w:val="BookText"/>
      </w:pPr>
      <w:r>
        <w:rPr>
          <w:rFonts w:ascii="Amiri" w:hAnsi="Amiri" w:eastAsia="Amiri" w:cs="Amiri"/>
          <w:lang w:bidi="ar-SA"/>
          <w:color w:val="111111"/>
          <w:sz w:val="28"/>
          <w:szCs w:val="28"/>
          <w:rtl/>
        </w:rPr>
        <w:t xml:space="preserve">[الجَهراء] : الجماعة ، يقال : كيف جَهْراكم : أي جماعتكم.</w:t>
      </w:r>
    </w:p>
    <w:p>
      <w:pPr>
        <w:pStyle w:val="BookText"/>
      </w:pPr>
      <w:r>
        <w:rPr>
          <w:rFonts w:ascii="IRNazanin" w:hAnsi="IRNazanin" w:eastAsia="IRNazanin" w:cs="IRNazanin"/>
          <w:lang w:bidi="fa-IR"/>
          <w:color w:val="111111"/>
          <w:sz w:val="28"/>
          <w:szCs w:val="28"/>
          <w:rtl/>
        </w:rPr>
        <w:t xml:space="preserve">ل</w:t>
      </w:r>
    </w:p>
    <w:p>
      <w:pPr>
        <w:pStyle w:val="Heading5"/>
      </w:pPr>
      <w:bookmarkStart w:id="2691" w:name="_Toc2192"/>
      <w:r>
        <w:t>الجَهلاء</w:t>
      </w:r>
      <w:bookmarkEnd w:id="2691"/>
    </w:p>
    <w:p>
      <w:pPr>
        <w:pStyle w:val="BookText"/>
      </w:pPr>
      <w:r>
        <w:rPr>
          <w:rFonts w:ascii="Amiri" w:hAnsi="Amiri" w:eastAsia="Amiri" w:cs="Amiri"/>
          <w:lang w:bidi="ar-SA"/>
          <w:color w:val="111111"/>
          <w:sz w:val="28"/>
          <w:szCs w:val="28"/>
          <w:rtl/>
        </w:rPr>
        <w:t xml:space="preserve">[الجَهلاء] : يقال : كان ذلك في الجاهلية الجَهْلاء ، وهو توكيد للجاهلية ، كما يقال : داهية دَهْياء ، ونحو ذلك.</w:t>
      </w:r>
    </w:p>
    <w:p>
      <w:pPr>
        <w:pStyle w:val="BookText"/>
      </w:pPr>
      <w:r>
        <w:rPr>
          <w:rFonts w:ascii="IRNazanin" w:hAnsi="IRNazanin" w:eastAsia="IRNazanin" w:cs="IRNazanin"/>
          <w:lang w:bidi="fa-IR"/>
          <w:color w:val="111111"/>
          <w:sz w:val="28"/>
          <w:szCs w:val="28"/>
          <w:rtl/>
        </w:rPr>
        <w:t xml:space="preserve">[شماره صفحه واقعی : 1199]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59" w:name="pg14428_153574"/>
    <w:bookmarkEnd w:id="459"/>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ضم</w:t>
      </w:r>
    </w:p>
    <w:p>
      <w:pPr>
        <w:pStyle w:val="Heading5"/>
      </w:pPr>
      <w:bookmarkStart w:id="2692" w:name="_Toc2193"/>
      <w:r>
        <w:t>الجَهْضَمُ</w:t>
      </w:r>
      <w:bookmarkEnd w:id="2692"/>
    </w:p>
    <w:p>
      <w:pPr>
        <w:pStyle w:val="BookText"/>
      </w:pPr>
      <w:r>
        <w:rPr>
          <w:rFonts w:ascii="Amiri" w:hAnsi="Amiri" w:eastAsia="Amiri" w:cs="Amiri"/>
          <w:lang w:bidi="ar-SA"/>
          <w:color w:val="111111"/>
          <w:sz w:val="28"/>
          <w:szCs w:val="28"/>
          <w:rtl/>
        </w:rPr>
        <w:t xml:space="preserve">[الجَهْضَمُ] : المستدير الوجه ، الضخم الهامة ، وبه سمي الرجل جَهْضَماً.</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693" w:name="_Toc2194"/>
      <w:r>
        <w:t>الجوهر</w:t>
      </w:r>
      <w:bookmarkEnd w:id="2693"/>
    </w:p>
    <w:p>
      <w:pPr>
        <w:pStyle w:val="BookText"/>
      </w:pPr>
      <w:r>
        <w:rPr>
          <w:rFonts w:ascii="IRNazanin" w:hAnsi="IRNazanin" w:eastAsia="IRNazanin" w:cs="IRNazanin"/>
          <w:lang w:bidi="fa-IR"/>
          <w:color w:val="111111"/>
          <w:sz w:val="28"/>
          <w:szCs w:val="28"/>
          <w:rtl/>
        </w:rPr>
        <w:t xml:space="preserve">[الجوهر] : واحد جواهر الأرض.</w:t>
      </w:r>
    </w:p>
    <w:p>
      <w:pPr>
        <w:pStyle w:val="BookText"/>
      </w:pPr>
      <w:r>
        <w:rPr>
          <w:rFonts w:ascii="Amiri" w:hAnsi="Amiri" w:eastAsia="Amiri" w:cs="Amiri"/>
          <w:lang w:bidi="ar-SA"/>
          <w:color w:val="111111"/>
          <w:sz w:val="28"/>
          <w:szCs w:val="28"/>
          <w:rtl/>
        </w:rPr>
        <w:t xml:space="preserve">وجَوْهَرُ كلِّ شيءٍ جِبِلَّتُه المخلوق عليها.</w:t>
      </w:r>
    </w:p>
    <w:p>
      <w:pPr>
        <w:pStyle w:val="BookText"/>
      </w:pPr>
      <w:r>
        <w:rPr>
          <w:rFonts w:ascii="Amiri" w:hAnsi="Amiri" w:eastAsia="Amiri" w:cs="Amiri"/>
          <w:lang w:bidi="ar-SA"/>
          <w:color w:val="111111"/>
          <w:sz w:val="28"/>
          <w:szCs w:val="28"/>
          <w:rtl/>
        </w:rPr>
        <w:t xml:space="preserve">يقال : جوهر الثوب جيد أو رديء ، ونحو ذلك ، ومن ذلك سمَّى بعض المتكلمين الجزءَ جوهراً ، وحَدُّه عندهم ما تحَيَّز ، وصح أن تحله الأعراض عند الوجود.</w:t>
      </w:r>
    </w:p>
    <w:p>
      <w:pPr>
        <w:pStyle w:val="BookText"/>
      </w:pPr>
      <w:r>
        <w:rPr>
          <w:rFonts w:ascii="Amiri" w:hAnsi="Amiri" w:eastAsia="Amiri" w:cs="Amiri"/>
          <w:lang w:bidi="ar-SA"/>
          <w:color w:val="111111"/>
          <w:sz w:val="28"/>
          <w:szCs w:val="28"/>
          <w:rtl/>
        </w:rPr>
        <w:t xml:space="preserve">فَيْعَل</w:t>
      </w:r>
    </w:p>
    <w:p>
      <w:pPr>
        <w:pStyle w:val="BookText"/>
      </w:pPr>
      <w:r>
        <w:rPr>
          <w:rFonts w:ascii="IRNazanin" w:hAnsi="IRNazanin" w:eastAsia="IRNazanin" w:cs="IRNazanin"/>
          <w:lang w:bidi="fa-IR"/>
          <w:color w:val="111111"/>
          <w:sz w:val="28"/>
          <w:szCs w:val="28"/>
          <w:rtl/>
        </w:rPr>
        <w:t xml:space="preserve">م</w:t>
      </w:r>
    </w:p>
    <w:p>
      <w:pPr>
        <w:pStyle w:val="Heading5"/>
      </w:pPr>
      <w:bookmarkStart w:id="2694" w:name="_Toc2195"/>
      <w:r>
        <w:t>جَيْهَم</w:t>
      </w:r>
      <w:bookmarkEnd w:id="2694"/>
    </w:p>
    <w:p>
      <w:pPr>
        <w:pStyle w:val="BookText"/>
      </w:pPr>
      <w:r>
        <w:rPr>
          <w:rFonts w:ascii="Amiri" w:hAnsi="Amiri" w:eastAsia="Amiri" w:cs="Amiri"/>
          <w:lang w:bidi="ar-SA"/>
          <w:color w:val="111111"/>
          <w:sz w:val="28"/>
          <w:szCs w:val="28"/>
          <w:rtl/>
        </w:rPr>
        <w:t xml:space="preserve">[جَيْهَم] : اسمع موضع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وجَيْهَم </w:t>
      </w:r>
      <w:r>
        <w:rPr>
          <w:rStyle w:val="FootnoteReference"/>
        </w:rPr>
        <w:footnoteReference w:id="1252"/>
      </w:r>
      <w:r>
        <w:rPr>
          <w:rFonts w:ascii="Amiri" w:hAnsi="Amiri" w:eastAsia="Amiri" w:cs="Amiri"/>
          <w:lang w:bidi="ar-SA"/>
          <w:color w:val="111111"/>
          <w:sz w:val="28"/>
          <w:szCs w:val="28"/>
          <w:rtl/>
        </w:rPr>
        <w:t xml:space="preserve">: اسم ملكٍ من ملوك حمير ، وهو جَيْهم بن حي بن خولان بن عمرو بن الحاف بن قضاعة ، قال امرؤ القيس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يأمَنِ الأيّامَ من بَعْدِ جَيْهَمٍ</w:t>
      </w:r>
    </w:p>
    <w:p>
      <w:pPr>
        <w:pStyle w:val="BookText"/>
      </w:pPr>
      <w:r>
        <w:rPr>
          <w:rFonts w:ascii="Amiri" w:hAnsi="Amiri" w:eastAsia="Amiri" w:cs="Amiri"/>
          <w:lang w:bidi="ar-SA"/>
          <w:color w:val="111111"/>
          <w:sz w:val="28"/>
          <w:szCs w:val="28"/>
          <w:rtl/>
        </w:rPr>
        <w:t xml:space="preserve">فَعَلْنَ به كَمَا فَعَلْنَ بحَزْفَرا</w:t>
      </w:r>
    </w:p>
    <w:p>
      <w:pPr>
        <w:pStyle w:val="BookText"/>
      </w:pPr>
      <w:r>
        <w:rPr>
          <w:rFonts w:ascii="Amiri" w:hAnsi="Amiri" w:eastAsia="Amiri" w:cs="Amiri"/>
          <w:lang w:bidi="ar-SA"/>
          <w:color w:val="111111"/>
          <w:sz w:val="28"/>
          <w:szCs w:val="28"/>
          <w:rtl/>
        </w:rPr>
        <w:t xml:space="preserve">و [ فَيْعَلة ] ، بالهاء</w:t>
      </w:r>
    </w:p>
    <w:p>
      <w:pPr>
        <w:pStyle w:val="BookText"/>
      </w:pPr>
      <w:r>
        <w:rPr>
          <w:rFonts w:ascii="Amiri" w:hAnsi="Amiri" w:eastAsia="Amiri" w:cs="Amiri"/>
          <w:lang w:bidi="ar-SA"/>
          <w:color w:val="111111"/>
          <w:sz w:val="28"/>
          <w:szCs w:val="28"/>
          <w:rtl/>
        </w:rPr>
        <w:t xml:space="preserve">ي</w:t>
      </w:r>
    </w:p>
    <w:p>
      <w:pPr>
        <w:pStyle w:val="Heading5"/>
      </w:pPr>
      <w:bookmarkStart w:id="2695" w:name="_Toc2196"/>
      <w:r>
        <w:t>جَيْهلة</w:t>
      </w:r>
      <w:bookmarkEnd w:id="2695"/>
    </w:p>
    <w:p>
      <w:pPr>
        <w:pStyle w:val="BookText"/>
      </w:pPr>
      <w:r>
        <w:rPr>
          <w:rFonts w:ascii="Amiri" w:hAnsi="Amiri" w:eastAsia="Amiri" w:cs="Amiri"/>
          <w:lang w:bidi="ar-SA"/>
          <w:color w:val="111111"/>
          <w:sz w:val="28"/>
          <w:szCs w:val="28"/>
          <w:rtl/>
        </w:rPr>
        <w:t xml:space="preserve">[جَيْهلة] : من أسماء الرجال.</w:t>
      </w:r>
    </w:p>
    <w:p>
      <w:pPr>
        <w:pStyle w:val="BookText"/>
      </w:pPr>
      <w:r>
        <w:rPr>
          <w:rFonts w:ascii="Amiri" w:hAnsi="Amiri" w:eastAsia="Amiri" w:cs="Amiri"/>
          <w:lang w:bidi="ar-SA"/>
          <w:color w:val="111111"/>
          <w:sz w:val="28"/>
          <w:szCs w:val="28"/>
          <w:rtl/>
        </w:rPr>
        <w:t xml:space="preserve">فَعْوَل ، بفتح الفاء والواو</w:t>
      </w:r>
    </w:p>
    <w:p>
      <w:pPr>
        <w:pStyle w:val="BookText"/>
      </w:pPr>
      <w:r>
        <w:rPr>
          <w:rFonts w:ascii="IRNazanin" w:hAnsi="IRNazanin" w:eastAsia="IRNazanin" w:cs="IRNazanin"/>
          <w:lang w:bidi="fa-IR"/>
          <w:color w:val="111111"/>
          <w:sz w:val="28"/>
          <w:szCs w:val="28"/>
          <w:rtl/>
        </w:rPr>
        <w:t xml:space="preserve">[شماره صفحه واقعی : 1200]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60" w:name="pg14428_153575"/>
    <w:bookmarkEnd w:id="460"/>
    <w:p>
      <w:pPr>
        <w:pStyle w:val="BookText"/>
      </w:pPr>
      <w:r>
        <w:rPr>
          <w:rFonts w:ascii="IRNazanin" w:hAnsi="IRNazanin" w:eastAsia="IRNazanin" w:cs="IRNazanin"/>
          <w:lang w:bidi="fa-IR"/>
          <w:color w:val="111111"/>
          <w:sz w:val="28"/>
          <w:szCs w:val="28"/>
          <w:rtl/>
        </w:rPr>
        <w:t xml:space="preserve">ر</w:t>
      </w:r>
    </w:p>
    <w:p>
      <w:pPr>
        <w:pStyle w:val="Heading5"/>
      </w:pPr>
      <w:bookmarkStart w:id="2696" w:name="_Toc2197"/>
      <w:r>
        <w:t>الجَهْوَر</w:t>
      </w:r>
      <w:bookmarkEnd w:id="2696"/>
    </w:p>
    <w:p>
      <w:pPr>
        <w:pStyle w:val="BookText"/>
      </w:pPr>
      <w:r>
        <w:rPr>
          <w:rFonts w:ascii="Amiri" w:hAnsi="Amiri" w:eastAsia="Amiri" w:cs="Amiri"/>
          <w:lang w:bidi="ar-SA"/>
          <w:color w:val="111111"/>
          <w:sz w:val="28"/>
          <w:szCs w:val="28"/>
          <w:rtl/>
        </w:rPr>
        <w:t xml:space="preserve">[الجَهْوَر] : رجلٌ جَهْوَر : أي جريء شديد.</w:t>
      </w:r>
    </w:p>
    <w:p>
      <w:pPr>
        <w:pStyle w:val="BookText"/>
      </w:pPr>
      <w:r>
        <w:rPr>
          <w:rFonts w:ascii="Amiri" w:hAnsi="Amiri" w:eastAsia="Amiri" w:cs="Amiri"/>
          <w:lang w:bidi="ar-SA"/>
          <w:color w:val="111111"/>
          <w:sz w:val="28"/>
          <w:szCs w:val="28"/>
          <w:rtl/>
        </w:rPr>
        <w:t xml:space="preserve">وجَهْوَر : من أسماء الرجال.</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و</w:t>
      </w:r>
    </w:p>
    <w:p>
      <w:pPr>
        <w:pStyle w:val="Heading5"/>
      </w:pPr>
      <w:bookmarkStart w:id="2697" w:name="_Toc2198"/>
      <w:r>
        <w:t>الجَهْوَرِيّ</w:t>
      </w:r>
      <w:bookmarkEnd w:id="2697"/>
    </w:p>
    <w:p>
      <w:pPr>
        <w:pStyle w:val="BookText"/>
      </w:pPr>
      <w:r>
        <w:rPr>
          <w:rFonts w:ascii="Amiri" w:hAnsi="Amiri" w:eastAsia="Amiri" w:cs="Amiri"/>
          <w:lang w:bidi="ar-SA"/>
          <w:color w:val="111111"/>
          <w:sz w:val="28"/>
          <w:szCs w:val="28"/>
          <w:rtl/>
        </w:rPr>
        <w:t xml:space="preserve">[الجَهْوَرِيّ] : العظيم في مَرآة العين.</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فَعَلَّل ، بتشديد اللام</w:t>
      </w:r>
    </w:p>
    <w:p>
      <w:pPr>
        <w:pStyle w:val="BookText"/>
      </w:pPr>
      <w:r>
        <w:rPr>
          <w:rFonts w:ascii="IRNazanin" w:hAnsi="IRNazanin" w:eastAsia="IRNazanin" w:cs="IRNazanin"/>
          <w:lang w:bidi="fa-IR"/>
          <w:color w:val="111111"/>
          <w:sz w:val="28"/>
          <w:szCs w:val="28"/>
          <w:rtl/>
        </w:rPr>
        <w:t xml:space="preserve">نم</w:t>
      </w:r>
    </w:p>
    <w:p>
      <w:pPr>
        <w:pStyle w:val="Heading5"/>
      </w:pPr>
      <w:bookmarkStart w:id="2698" w:name="_Toc2199"/>
      <w:r>
        <w:t>جَهَنَّم</w:t>
      </w:r>
      <w:bookmarkEnd w:id="2698"/>
    </w:p>
    <w:p>
      <w:pPr>
        <w:pStyle w:val="BookText"/>
      </w:pPr>
      <w:r>
        <w:rPr>
          <w:rFonts w:ascii="Amiri" w:hAnsi="Amiri" w:eastAsia="Amiri" w:cs="Amiri"/>
          <w:lang w:bidi="ar-SA"/>
          <w:color w:val="111111"/>
          <w:sz w:val="28"/>
          <w:szCs w:val="28"/>
          <w:rtl/>
        </w:rPr>
        <w:t xml:space="preserve">[جَهَنَّم] : من أسماء النار : [ قال الله تعالى : ( جَهَنَّمَ جِثِيًّا )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1201]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61" w:name="pg14428_153576"/>
    <w:bookmarkEnd w:id="461"/>
    <w:p>
      <w:pPr>
        <w:pStyle w:val="Heading4"/>
      </w:pPr>
      <w:bookmarkStart w:id="2699" w:name="_Toc2200"/>
      <w:r>
        <w:t>الأفعال</w:t>
      </w:r>
      <w:bookmarkEnd w:id="2699"/>
    </w:p>
    <w:p>
      <w:pPr>
        <w:pStyle w:val="Heading5"/>
      </w:pPr>
      <w:bookmarkStart w:id="2700" w:name="_Toc2201"/>
      <w:r>
        <w:t>اشارة</w:t>
      </w:r>
      <w:bookmarkEnd w:id="2700"/>
    </w:p>
    <w:p>
      <w:pPr>
        <w:pStyle w:val="BookText"/>
      </w:pPr>
      <w:r>
        <w:rPr>
          <w:rFonts w:ascii="Amiri" w:hAnsi="Amiri" w:eastAsia="Amiri" w:cs="Amiri"/>
          <w:lang w:bidi="ar-SA"/>
          <w:color w:val="111111"/>
          <w:sz w:val="28"/>
          <w:szCs w:val="28"/>
          <w:rtl/>
        </w:rPr>
        <w:t xml:space="preserve">فَعَلَ يَفْعل ، بفتح العين فيهما</w:t>
      </w:r>
    </w:p>
    <w:p>
      <w:pPr>
        <w:pStyle w:val="BookText"/>
      </w:pPr>
      <w:r>
        <w:rPr>
          <w:rFonts w:ascii="IRNazanin" w:hAnsi="IRNazanin" w:eastAsia="IRNazanin" w:cs="IRNazanin"/>
          <w:lang w:bidi="fa-IR"/>
          <w:color w:val="111111"/>
          <w:sz w:val="28"/>
          <w:szCs w:val="28"/>
          <w:rtl/>
        </w:rPr>
        <w:t xml:space="preserve">د</w:t>
      </w:r>
    </w:p>
    <w:p>
      <w:pPr>
        <w:pStyle w:val="Heading5"/>
      </w:pPr>
      <w:bookmarkStart w:id="2701" w:name="_Toc2202"/>
      <w:r>
        <w:t>جَهَدَ</w:t>
      </w:r>
      <w:bookmarkEnd w:id="2701"/>
    </w:p>
    <w:p>
      <w:pPr>
        <w:pStyle w:val="BookText"/>
      </w:pPr>
      <w:r>
        <w:rPr>
          <w:rFonts w:ascii="Amiri" w:hAnsi="Amiri" w:eastAsia="Amiri" w:cs="Amiri"/>
          <w:lang w:bidi="ar-SA"/>
          <w:color w:val="111111"/>
          <w:sz w:val="28"/>
          <w:szCs w:val="28"/>
          <w:rtl/>
        </w:rPr>
        <w:t xml:space="preserve">[جَهَدَ] : جَهَدَ جُهْدَه : أي طاقته.</w:t>
      </w:r>
    </w:p>
    <w:p>
      <w:pPr>
        <w:pStyle w:val="BookText"/>
      </w:pPr>
      <w:r>
        <w:rPr>
          <w:rFonts w:ascii="Amiri" w:hAnsi="Amiri" w:eastAsia="Amiri" w:cs="Amiri"/>
          <w:lang w:bidi="ar-SA"/>
          <w:color w:val="111111"/>
          <w:sz w:val="28"/>
          <w:szCs w:val="28"/>
          <w:rtl/>
        </w:rPr>
        <w:t xml:space="preserve">وجَهَدَ جَهْداً ، بفتح الجيم : إِذا غَمَّه.</w:t>
      </w:r>
    </w:p>
    <w:p>
      <w:pPr>
        <w:pStyle w:val="BookText"/>
      </w:pPr>
      <w:r>
        <w:rPr>
          <w:rFonts w:ascii="Amiri" w:hAnsi="Amiri" w:eastAsia="Amiri" w:cs="Amiri"/>
          <w:lang w:bidi="ar-SA"/>
          <w:color w:val="111111"/>
          <w:sz w:val="28"/>
          <w:szCs w:val="28"/>
          <w:rtl/>
        </w:rPr>
        <w:t xml:space="preserve">وجَهَدَ الطعامَ : أي اشتهاه. والجاهد </w:t>
      </w:r>
      <w:r>
        <w:rPr>
          <w:rStyle w:val="FootnoteReference"/>
        </w:rPr>
        <w:footnoteReference w:id="1256"/>
      </w:r>
      <w:r>
        <w:rPr>
          <w:rFonts w:ascii="IRNazanin" w:hAnsi="IRNazanin" w:eastAsia="IRNazanin" w:cs="IRNazanin"/>
          <w:lang w:bidi="fa-IR"/>
          <w:color w:val="111111"/>
          <w:sz w:val="28"/>
          <w:szCs w:val="28"/>
          <w:rtl/>
        </w:rPr>
        <w:t xml:space="preserve">: الشهوان.</w:t>
      </w:r>
    </w:p>
    <w:p>
      <w:pPr>
        <w:pStyle w:val="BookText"/>
      </w:pPr>
      <w:r>
        <w:rPr>
          <w:rFonts w:ascii="Amiri" w:hAnsi="Amiri" w:eastAsia="Amiri" w:cs="Amiri"/>
          <w:lang w:bidi="ar-SA"/>
          <w:color w:val="111111"/>
          <w:sz w:val="28"/>
          <w:szCs w:val="28"/>
          <w:rtl/>
        </w:rPr>
        <w:t xml:space="preserve">والجَهدْ : الأكل الكثير.</w:t>
      </w:r>
    </w:p>
    <w:p>
      <w:pPr>
        <w:pStyle w:val="BookText"/>
      </w:pPr>
      <w:r>
        <w:rPr>
          <w:rFonts w:ascii="Amiri" w:hAnsi="Amiri" w:eastAsia="Amiri" w:cs="Amiri"/>
          <w:lang w:bidi="ar-SA"/>
          <w:color w:val="111111"/>
          <w:sz w:val="28"/>
          <w:szCs w:val="28"/>
          <w:rtl/>
        </w:rPr>
        <w:t xml:space="preserve">وجَهَدَ الحالبُ الناقةَ : إِذا استوعب ما في ضَرْعها.</w:t>
      </w:r>
    </w:p>
    <w:p>
      <w:pPr>
        <w:pStyle w:val="BookText"/>
      </w:pPr>
      <w:r>
        <w:rPr>
          <w:rFonts w:ascii="Amiri" w:hAnsi="Amiri" w:eastAsia="Amiri" w:cs="Amiri"/>
          <w:lang w:bidi="ar-SA"/>
          <w:color w:val="111111"/>
          <w:sz w:val="28"/>
          <w:szCs w:val="28"/>
          <w:rtl/>
        </w:rPr>
        <w:t xml:space="preserve">وجَهَدَه في السؤال : أي ألحَّ عليه.</w:t>
      </w:r>
    </w:p>
    <w:p>
      <w:pPr>
        <w:pStyle w:val="BookText"/>
      </w:pPr>
      <w:r>
        <w:rPr>
          <w:rFonts w:ascii="IRNazanin" w:hAnsi="IRNazanin" w:eastAsia="IRNazanin" w:cs="IRNazanin"/>
          <w:lang w:bidi="fa-IR"/>
          <w:color w:val="111111"/>
          <w:sz w:val="28"/>
          <w:szCs w:val="28"/>
          <w:rtl/>
        </w:rPr>
        <w:t xml:space="preserve">ر</w:t>
      </w:r>
    </w:p>
    <w:p>
      <w:pPr>
        <w:pStyle w:val="Heading5"/>
      </w:pPr>
      <w:bookmarkStart w:id="2702" w:name="_Toc2203"/>
      <w:r>
        <w:t>جَهَرَ</w:t>
      </w:r>
      <w:bookmarkEnd w:id="2702"/>
    </w:p>
    <w:p>
      <w:pPr>
        <w:pStyle w:val="BookText"/>
      </w:pPr>
      <w:r>
        <w:rPr>
          <w:rFonts w:ascii="Amiri" w:hAnsi="Amiri" w:eastAsia="Amiri" w:cs="Amiri"/>
          <w:lang w:bidi="ar-SA"/>
          <w:color w:val="111111"/>
          <w:sz w:val="28"/>
          <w:szCs w:val="28"/>
          <w:rtl/>
        </w:rPr>
        <w:t xml:space="preserve">[جَهَرَ] : الجَهْرُ : الإِعلان بالشيء.</w:t>
      </w:r>
    </w:p>
    <w:p>
      <w:pPr>
        <w:pStyle w:val="BookText"/>
      </w:pPr>
      <w:r>
        <w:rPr>
          <w:rFonts w:ascii="Amiri" w:hAnsi="Amiri" w:eastAsia="Amiri" w:cs="Amiri"/>
          <w:lang w:bidi="ar-SA"/>
          <w:color w:val="111111"/>
          <w:sz w:val="28"/>
          <w:szCs w:val="28"/>
          <w:rtl/>
        </w:rPr>
        <w:t xml:space="preserve">جَهَرَ بالقول : نقيض أسرَّ به ، قال الله تعالى : ( وَلا تَجْهَرْ بِصَلاتِكَ وَلا تُخافِتْ بِها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حنيفة وأصحابه والشافعي : الجهر في الصلاة في موضع الجهر غير واجب ، وعن ابن أبي ليلى ومن وافقه : هو واجب.</w:t>
      </w:r>
    </w:p>
    <w:p>
      <w:pPr>
        <w:pStyle w:val="BookText"/>
      </w:pPr>
      <w:r>
        <w:rPr>
          <w:rFonts w:ascii="Amiri" w:hAnsi="Amiri" w:eastAsia="Amiri" w:cs="Amiri"/>
          <w:lang w:bidi="ar-SA"/>
          <w:color w:val="111111"/>
          <w:sz w:val="28"/>
          <w:szCs w:val="28"/>
          <w:rtl/>
        </w:rPr>
        <w:t xml:space="preserve">قال الشافعي ومن وافقه : ويجهر ب- ( بِسْمِ اللهِ الرَّحْمنِ الرَّحِيمِ ) في موضع الجهر ، وهي عنده آية من فاتحة الكتاب ومن كل سورة كُتبت في أولها. وعند أبي حنيفة وأصحابه : المسنون ألا يجهر بها ، ويروى عنهم أنها بعض آية من سورة النمل </w:t>
      </w:r>
      <w:r>
        <w:rPr>
          <w:rStyle w:val="FootnoteReference"/>
        </w:rPr>
        <w:footnoteReference w:id="1258"/>
      </w:r>
      <w:r>
        <w:rPr>
          <w:rFonts w:ascii="Amiri" w:hAnsi="Amiri" w:eastAsia="Amiri" w:cs="Amiri"/>
          <w:lang w:bidi="ar-SA"/>
          <w:color w:val="111111"/>
          <w:sz w:val="28"/>
          <w:szCs w:val="28"/>
          <w:rtl/>
        </w:rPr>
        <w:t xml:space="preserve">، وليست من القرآن في أوائل السور ، وإِنما نقلت للفصل بينها وعند مالك ليست من القرآن في أوائل السور ، ولا يُقرأ بها في الفرض سِرّاً ولا جهراً ، وتجوز قراءتها في النافلة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1202]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62" w:name="pg14428_153577"/>
    <w:bookmarkEnd w:id="462"/>
    <w:p>
      <w:pPr>
        <w:pStyle w:val="BookText"/>
      </w:pPr>
      <w:r>
        <w:rPr>
          <w:rFonts w:ascii="Amiri" w:hAnsi="Amiri" w:eastAsia="Amiri" w:cs="Amiri"/>
          <w:lang w:bidi="ar-SA"/>
          <w:color w:val="111111"/>
          <w:sz w:val="28"/>
          <w:szCs w:val="28"/>
          <w:rtl/>
        </w:rPr>
        <w:t xml:space="preserve">ويقال : جَهَرْتُ الجيشَ : إِذا كثروا في عينك حين رأيتهم.</w:t>
      </w:r>
    </w:p>
    <w:p>
      <w:pPr>
        <w:pStyle w:val="BookText"/>
      </w:pPr>
      <w:r>
        <w:rPr>
          <w:rFonts w:ascii="Amiri" w:hAnsi="Amiri" w:eastAsia="Amiri" w:cs="Amiri"/>
          <w:lang w:bidi="ar-SA"/>
          <w:color w:val="111111"/>
          <w:sz w:val="28"/>
          <w:szCs w:val="28"/>
          <w:rtl/>
        </w:rPr>
        <w:t xml:space="preserve">وجهرتُ البئرَ : إِذا نَقَّيْتُها حتى تذهب حَمْأتُها ، قال </w:t>
      </w:r>
      <w:r>
        <w:rPr>
          <w:rStyle w:val="FootnoteReference"/>
        </w:rPr>
        <w:footnoteReference w:id="1260"/>
      </w:r>
    </w:p>
    <w:p>
      <w:pPr>
        <w:pStyle w:val="BookText"/>
      </w:pPr>
      <w:r>
        <w:rPr>
          <w:rFonts w:ascii="Amiri" w:hAnsi="Amiri" w:eastAsia="Amiri" w:cs="Amiri"/>
          <w:lang w:bidi="ar-SA"/>
          <w:color w:val="111111"/>
          <w:sz w:val="28"/>
          <w:szCs w:val="28"/>
          <w:rtl/>
        </w:rPr>
        <w:t xml:space="preserve">إذا وردن آجناً جهرنه ً</w:t>
      </w:r>
    </w:p>
    <w:p>
      <w:pPr>
        <w:pStyle w:val="BookText"/>
      </w:pPr>
      <w:r>
        <w:rPr>
          <w:rFonts w:ascii="Amiri" w:hAnsi="Amiri" w:eastAsia="Amiri" w:cs="Amiri"/>
          <w:lang w:bidi="ar-SA"/>
          <w:color w:val="111111"/>
          <w:sz w:val="28"/>
          <w:szCs w:val="28"/>
          <w:rtl/>
        </w:rPr>
        <w:t xml:space="preserve">أو خالياً من أهله عمرنه</w:t>
      </w:r>
    </w:p>
    <w:p>
      <w:pPr>
        <w:pStyle w:val="BookText"/>
      </w:pPr>
      <w:r>
        <w:rPr>
          <w:rFonts w:ascii="Amiri" w:hAnsi="Amiri" w:eastAsia="Amiri" w:cs="Amiri"/>
          <w:lang w:bidi="ar-SA"/>
          <w:color w:val="111111"/>
          <w:sz w:val="28"/>
          <w:szCs w:val="28"/>
          <w:rtl/>
        </w:rPr>
        <w:t xml:space="preserve">لا يلبث الخف الذي قلينه</w:t>
      </w:r>
    </w:p>
    <w:p>
      <w:pPr>
        <w:pStyle w:val="BookText"/>
      </w:pPr>
      <w:r>
        <w:rPr>
          <w:rFonts w:ascii="Amiri" w:hAnsi="Amiri" w:eastAsia="Amiri" w:cs="Amiri"/>
          <w:lang w:bidi="ar-SA"/>
          <w:color w:val="111111"/>
          <w:sz w:val="28"/>
          <w:szCs w:val="28"/>
          <w:rtl/>
        </w:rPr>
        <w:t xml:space="preserve">بالبلد النازح أن يجتبنه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وردنا آجناً جَهَرْناه</w:t>
      </w:r>
    </w:p>
    <w:p>
      <w:pPr>
        <w:pStyle w:val="BookText"/>
      </w:pPr>
      <w:r>
        <w:rPr>
          <w:rFonts w:ascii="Amiri" w:hAnsi="Amiri" w:eastAsia="Amiri" w:cs="Amiri"/>
          <w:lang w:bidi="ar-SA"/>
          <w:color w:val="111111"/>
          <w:sz w:val="28"/>
          <w:szCs w:val="28"/>
          <w:rtl/>
        </w:rPr>
        <w:t xml:space="preserve">وخالياً من أهله عَمَرْناه</w:t>
      </w:r>
    </w:p>
    <w:p>
      <w:pPr>
        <w:pStyle w:val="BookText"/>
      </w:pPr>
      <w:r>
        <w:rPr>
          <w:rFonts w:ascii="Amiri" w:hAnsi="Amiri" w:eastAsia="Amiri" w:cs="Amiri"/>
          <w:lang w:bidi="ar-SA"/>
          <w:color w:val="111111"/>
          <w:sz w:val="28"/>
          <w:szCs w:val="28"/>
          <w:rtl/>
        </w:rPr>
        <w:t xml:space="preserve">ويقال : جَهَرْنا الأرضَ : إِذا سلكناها من غير معرفة.</w:t>
      </w:r>
    </w:p>
    <w:p>
      <w:pPr>
        <w:pStyle w:val="BookText"/>
      </w:pPr>
      <w:r>
        <w:rPr>
          <w:rFonts w:ascii="Amiri" w:hAnsi="Amiri" w:eastAsia="Amiri" w:cs="Amiri"/>
          <w:lang w:bidi="ar-SA"/>
          <w:color w:val="111111"/>
          <w:sz w:val="28"/>
          <w:szCs w:val="28"/>
          <w:rtl/>
        </w:rPr>
        <w:t xml:space="preserve">وجَهَرَ القومُ بني فلان : إِذا صَبَّحوهم على غِرَّة.</w:t>
      </w:r>
    </w:p>
    <w:p>
      <w:pPr>
        <w:pStyle w:val="BookText"/>
      </w:pPr>
      <w:r>
        <w:rPr>
          <w:rFonts w:ascii="Amiri" w:hAnsi="Amiri" w:eastAsia="Amiri" w:cs="Amiri"/>
          <w:lang w:bidi="ar-SA"/>
          <w:color w:val="111111"/>
          <w:sz w:val="28"/>
          <w:szCs w:val="28"/>
          <w:rtl/>
        </w:rPr>
        <w:t xml:space="preserve">ويقال : جهرت السقاءَ : إِذا مخضته. عن الفَرَّاء.</w:t>
      </w:r>
    </w:p>
    <w:p>
      <w:pPr>
        <w:pStyle w:val="BookText"/>
      </w:pPr>
      <w:r>
        <w:rPr>
          <w:rFonts w:ascii="IRNazanin" w:hAnsi="IRNazanin" w:eastAsia="IRNazanin" w:cs="IRNazanin"/>
          <w:lang w:bidi="fa-IR"/>
          <w:color w:val="111111"/>
          <w:sz w:val="28"/>
          <w:szCs w:val="28"/>
          <w:rtl/>
        </w:rPr>
        <w:t xml:space="preserve">ش</w:t>
      </w:r>
    </w:p>
    <w:p>
      <w:pPr>
        <w:pStyle w:val="Heading5"/>
      </w:pPr>
      <w:bookmarkStart w:id="2703" w:name="_Toc2204"/>
      <w:r>
        <w:t>جَهَشَ</w:t>
      </w:r>
      <w:bookmarkEnd w:id="2703"/>
    </w:p>
    <w:p>
      <w:pPr>
        <w:pStyle w:val="BookText"/>
      </w:pPr>
      <w:r>
        <w:rPr>
          <w:rFonts w:ascii="Amiri" w:hAnsi="Amiri" w:eastAsia="Amiri" w:cs="Amiri"/>
          <w:lang w:bidi="ar-SA"/>
          <w:color w:val="111111"/>
          <w:sz w:val="28"/>
          <w:szCs w:val="28"/>
          <w:rtl/>
        </w:rPr>
        <w:t xml:space="preserve">[جَهَشَ] ، بالشين معجمةً ، جَهْشاً : إِذا تهيأ للبكاء.</w:t>
      </w:r>
    </w:p>
    <w:p>
      <w:pPr>
        <w:pStyle w:val="BookText"/>
      </w:pPr>
      <w:r>
        <w:rPr>
          <w:rFonts w:ascii="Amiri" w:hAnsi="Amiri" w:eastAsia="Amiri" w:cs="Amiri"/>
          <w:lang w:bidi="ar-SA"/>
          <w:color w:val="111111"/>
          <w:sz w:val="28"/>
          <w:szCs w:val="28"/>
          <w:rtl/>
        </w:rPr>
        <w:t xml:space="preserve">وَجَهَشَ : إِذا نهض.</w:t>
      </w:r>
    </w:p>
    <w:p>
      <w:pPr>
        <w:pStyle w:val="BookText"/>
      </w:pPr>
      <w:r>
        <w:rPr>
          <w:rFonts w:ascii="Amiri" w:hAnsi="Amiri" w:eastAsia="Amiri" w:cs="Amiri"/>
          <w:lang w:bidi="ar-SA"/>
          <w:color w:val="111111"/>
          <w:sz w:val="28"/>
          <w:szCs w:val="28"/>
          <w:rtl/>
        </w:rPr>
        <w:t xml:space="preserve">ويقال : جَهَشَ فلانٌ إِلى فلان : إِذا فزع إِليه.</w:t>
      </w:r>
    </w:p>
    <w:p>
      <w:pPr>
        <w:pStyle w:val="BookText"/>
      </w:pPr>
      <w:r>
        <w:rPr>
          <w:rFonts w:ascii="IRNazanin" w:hAnsi="IRNazanin" w:eastAsia="IRNazanin" w:cs="IRNazanin"/>
          <w:lang w:bidi="fa-IR"/>
          <w:color w:val="111111"/>
          <w:sz w:val="28"/>
          <w:szCs w:val="28"/>
          <w:rtl/>
        </w:rPr>
        <w:t xml:space="preserve">م</w:t>
      </w:r>
    </w:p>
    <w:p>
      <w:pPr>
        <w:pStyle w:val="Heading5"/>
      </w:pPr>
      <w:bookmarkStart w:id="2704" w:name="_Toc2205"/>
      <w:r>
        <w:t>جَهَمَ</w:t>
      </w:r>
      <w:bookmarkEnd w:id="2704"/>
    </w:p>
    <w:p>
      <w:pPr>
        <w:pStyle w:val="BookText"/>
      </w:pPr>
      <w:r>
        <w:rPr>
          <w:rFonts w:ascii="Amiri" w:hAnsi="Amiri" w:eastAsia="Amiri" w:cs="Amiri"/>
          <w:lang w:bidi="ar-SA"/>
          <w:color w:val="111111"/>
          <w:sz w:val="28"/>
          <w:szCs w:val="28"/>
          <w:rtl/>
        </w:rPr>
        <w:t xml:space="preserve">[جَهَمَ] : جَهَمْتُ الرَّجُلَ وتَجَهَّمْتُه ، بمعنى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العين ، يَفْعَل بفتحها</w:t>
      </w:r>
    </w:p>
    <w:p>
      <w:pPr>
        <w:pStyle w:val="BookText"/>
      </w:pPr>
      <w:r>
        <w:rPr>
          <w:rFonts w:ascii="IRNazanin" w:hAnsi="IRNazanin" w:eastAsia="IRNazanin" w:cs="IRNazanin"/>
          <w:lang w:bidi="fa-IR"/>
          <w:color w:val="111111"/>
          <w:sz w:val="28"/>
          <w:szCs w:val="28"/>
          <w:rtl/>
        </w:rPr>
        <w:t xml:space="preserve">ر</w:t>
      </w:r>
    </w:p>
    <w:p>
      <w:pPr>
        <w:pStyle w:val="Heading5"/>
      </w:pPr>
      <w:bookmarkStart w:id="2705" w:name="_Toc2206"/>
      <w:r>
        <w:t>جَهِرَ</w:t>
      </w:r>
      <w:bookmarkEnd w:id="2705"/>
    </w:p>
    <w:p>
      <w:pPr>
        <w:pStyle w:val="BookText"/>
      </w:pPr>
      <w:r>
        <w:rPr>
          <w:rFonts w:ascii="Amiri" w:hAnsi="Amiri" w:eastAsia="Amiri" w:cs="Amiri"/>
          <w:lang w:bidi="ar-SA"/>
          <w:color w:val="111111"/>
          <w:sz w:val="28"/>
          <w:szCs w:val="28"/>
          <w:rtl/>
        </w:rPr>
        <w:t xml:space="preserve">[جَهِرَ] : الأَجْهَرُ : الذي لا ينظر في الشمس </w:t>
      </w:r>
      <w:r>
        <w:rPr>
          <w:rStyle w:val="FootnoteReference"/>
        </w:rPr>
        <w:footnoteReference w:id="1262"/>
      </w:r>
      <w:r>
        <w:rPr>
          <w:rFonts w:ascii="Amiri" w:hAnsi="Amiri" w:eastAsia="Amiri" w:cs="Amiri"/>
          <w:lang w:bidi="ar-SA"/>
          <w:color w:val="111111"/>
          <w:sz w:val="28"/>
          <w:szCs w:val="28"/>
          <w:rtl/>
        </w:rPr>
        <w:t xml:space="preserve">. قال أبو العيال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1203]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63" w:name="pg14428_153578"/>
    <w:bookmarkEnd w:id="463"/>
    <w:p>
      <w:pPr>
        <w:pStyle w:val="BookText"/>
      </w:pPr>
      <w:r>
        <w:rPr>
          <w:rFonts w:ascii="Amiri" w:hAnsi="Amiri" w:eastAsia="Amiri" w:cs="Amiri"/>
          <w:lang w:bidi="ar-SA"/>
          <w:color w:val="111111"/>
          <w:sz w:val="28"/>
          <w:szCs w:val="28"/>
          <w:rtl/>
        </w:rPr>
        <w:t xml:space="preserve">جَهْراء لا تألو إِذا هي أَظْهَرَتْ</w:t>
      </w:r>
    </w:p>
    <w:p>
      <w:pPr>
        <w:pStyle w:val="BookText"/>
      </w:pPr>
      <w:r>
        <w:rPr>
          <w:rFonts w:ascii="Amiri" w:hAnsi="Amiri" w:eastAsia="Amiri" w:cs="Amiri"/>
          <w:lang w:bidi="ar-SA"/>
          <w:color w:val="111111"/>
          <w:sz w:val="28"/>
          <w:szCs w:val="28"/>
          <w:rtl/>
        </w:rPr>
        <w:t xml:space="preserve">بَصَراً ولا من عَيْلةٍ تُغْنِيْني</w:t>
      </w:r>
    </w:p>
    <w:p>
      <w:pPr>
        <w:pStyle w:val="BookText"/>
      </w:pPr>
      <w:r>
        <w:rPr>
          <w:rFonts w:ascii="IRNazanin" w:hAnsi="IRNazanin" w:eastAsia="IRNazanin" w:cs="IRNazanin"/>
          <w:lang w:bidi="fa-IR"/>
          <w:color w:val="111111"/>
          <w:sz w:val="28"/>
          <w:szCs w:val="28"/>
          <w:rtl/>
        </w:rPr>
        <w:t xml:space="preserve">ل</w:t>
      </w:r>
    </w:p>
    <w:p>
      <w:pPr>
        <w:pStyle w:val="Heading5"/>
      </w:pPr>
      <w:bookmarkStart w:id="2706" w:name="_Toc2207"/>
      <w:r>
        <w:t>جَهِلَ</w:t>
      </w:r>
      <w:bookmarkEnd w:id="2706"/>
    </w:p>
    <w:p>
      <w:pPr>
        <w:pStyle w:val="BookText"/>
      </w:pPr>
      <w:r>
        <w:rPr>
          <w:rFonts w:ascii="Amiri" w:hAnsi="Amiri" w:eastAsia="Amiri" w:cs="Amiri"/>
          <w:lang w:bidi="ar-SA"/>
          <w:color w:val="111111"/>
          <w:sz w:val="28"/>
          <w:szCs w:val="28"/>
          <w:rtl/>
        </w:rPr>
        <w:t xml:space="preserve">[جَهِلَ] : الجهل نقيض العلم.</w:t>
      </w:r>
    </w:p>
    <w:p>
      <w:pPr>
        <w:pStyle w:val="BookText"/>
      </w:pPr>
      <w:r>
        <w:rPr>
          <w:rFonts w:ascii="IRNazanin" w:hAnsi="IRNazanin" w:eastAsia="IRNazanin" w:cs="IRNazanin"/>
          <w:lang w:bidi="fa-IR"/>
          <w:color w:val="111111"/>
          <w:sz w:val="28"/>
          <w:szCs w:val="28"/>
          <w:rtl/>
        </w:rPr>
        <w:t xml:space="preserve">و</w:t>
      </w:r>
    </w:p>
    <w:p>
      <w:pPr>
        <w:pStyle w:val="Heading5"/>
      </w:pPr>
      <w:bookmarkStart w:id="2707" w:name="_Toc2208"/>
      <w:r>
        <w:t>جَها</w:t>
      </w:r>
      <w:bookmarkEnd w:id="2707"/>
    </w:p>
    <w:p>
      <w:pPr>
        <w:pStyle w:val="BookText"/>
      </w:pPr>
      <w:r>
        <w:rPr>
          <w:rFonts w:ascii="Amiri" w:hAnsi="Amiri" w:eastAsia="Amiri" w:cs="Amiri"/>
          <w:lang w:bidi="ar-SA"/>
          <w:color w:val="111111"/>
          <w:sz w:val="28"/>
          <w:szCs w:val="28"/>
          <w:rtl/>
        </w:rPr>
        <w:t xml:space="preserve">[جَها] : بيتٌ أجهى : لا سقف عليه.</w:t>
      </w:r>
    </w:p>
    <w:p>
      <w:pPr>
        <w:pStyle w:val="BookText"/>
      </w:pPr>
      <w:r>
        <w:rPr>
          <w:rFonts w:ascii="Amiri" w:hAnsi="Amiri" w:eastAsia="Amiri" w:cs="Amiri"/>
          <w:lang w:bidi="ar-SA"/>
          <w:color w:val="111111"/>
          <w:sz w:val="28"/>
          <w:szCs w:val="28"/>
          <w:rtl/>
        </w:rPr>
        <w:t xml:space="preserve">والسماء جَهْواء : إِذا كانت مُصْحِيَةً.</w:t>
      </w:r>
    </w:p>
    <w:p>
      <w:pPr>
        <w:pStyle w:val="BookText"/>
      </w:pPr>
      <w:r>
        <w:rPr>
          <w:rFonts w:ascii="Amiri" w:hAnsi="Amiri" w:eastAsia="Amiri" w:cs="Amiri"/>
          <w:lang w:bidi="ar-SA"/>
          <w:color w:val="111111"/>
          <w:sz w:val="28"/>
          <w:szCs w:val="28"/>
          <w:rtl/>
        </w:rPr>
        <w:t xml:space="preserve">فَعُل ، يَفْعُل ، بضم العين فيهما</w:t>
      </w:r>
    </w:p>
    <w:p>
      <w:pPr>
        <w:pStyle w:val="BookText"/>
      </w:pPr>
      <w:r>
        <w:rPr>
          <w:rFonts w:ascii="IRNazanin" w:hAnsi="IRNazanin" w:eastAsia="IRNazanin" w:cs="IRNazanin"/>
          <w:lang w:bidi="fa-IR"/>
          <w:color w:val="111111"/>
          <w:sz w:val="28"/>
          <w:szCs w:val="28"/>
          <w:rtl/>
        </w:rPr>
        <w:t xml:space="preserve">ر</w:t>
      </w:r>
    </w:p>
    <w:p>
      <w:pPr>
        <w:pStyle w:val="Heading5"/>
      </w:pPr>
      <w:bookmarkStart w:id="2708" w:name="_Toc2209"/>
      <w:r>
        <w:t>جَهُرَ</w:t>
      </w:r>
      <w:bookmarkEnd w:id="2708"/>
    </w:p>
    <w:p>
      <w:pPr>
        <w:pStyle w:val="BookText"/>
      </w:pPr>
      <w:r>
        <w:rPr>
          <w:rFonts w:ascii="Amiri" w:hAnsi="Amiri" w:eastAsia="Amiri" w:cs="Amiri"/>
          <w:lang w:bidi="ar-SA"/>
          <w:color w:val="111111"/>
          <w:sz w:val="28"/>
          <w:szCs w:val="28"/>
          <w:rtl/>
        </w:rPr>
        <w:t xml:space="preserve">[جَهُرَ] : رجلُ جَهِيْرُ الصوتِ : إِذا كان عالي الصوت.</w:t>
      </w:r>
    </w:p>
    <w:p>
      <w:pPr>
        <w:pStyle w:val="BookText"/>
      </w:pPr>
      <w:r>
        <w:rPr>
          <w:rFonts w:ascii="Amiri" w:hAnsi="Amiri" w:eastAsia="Amiri" w:cs="Amiri"/>
          <w:lang w:bidi="ar-SA"/>
          <w:color w:val="111111"/>
          <w:sz w:val="28"/>
          <w:szCs w:val="28"/>
          <w:rtl/>
        </w:rPr>
        <w:t xml:space="preserve">ورجلٌ جهير : إِذا كان ذا مَنْظَرٍ حسن ، والمصدر الجهارة. قال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وأرى البياضَ على النساء جَهارةً</w:t>
      </w:r>
    </w:p>
    <w:p>
      <w:pPr>
        <w:pStyle w:val="BookText"/>
      </w:pPr>
      <w:r>
        <w:rPr>
          <w:rFonts w:ascii="Amiri" w:hAnsi="Amiri" w:eastAsia="Amiri" w:cs="Amiri"/>
          <w:lang w:bidi="ar-SA"/>
          <w:color w:val="111111"/>
          <w:sz w:val="28"/>
          <w:szCs w:val="28"/>
          <w:rtl/>
        </w:rPr>
        <w:t xml:space="preserve">والعُتقُ أعرفه على الأدماءِ</w:t>
      </w:r>
    </w:p>
    <w:p>
      <w:pPr>
        <w:pStyle w:val="BookText"/>
      </w:pPr>
      <w:r>
        <w:rPr>
          <w:rFonts w:ascii="IRNazanin" w:hAnsi="IRNazanin" w:eastAsia="IRNazanin" w:cs="IRNazanin"/>
          <w:lang w:bidi="fa-IR"/>
          <w:color w:val="111111"/>
          <w:sz w:val="28"/>
          <w:szCs w:val="28"/>
          <w:rtl/>
        </w:rPr>
        <w:t xml:space="preserve">م</w:t>
      </w:r>
    </w:p>
    <w:p>
      <w:pPr>
        <w:pStyle w:val="Heading5"/>
      </w:pPr>
      <w:bookmarkStart w:id="2709" w:name="_Toc2210"/>
      <w:r>
        <w:t>جَهُمَ</w:t>
      </w:r>
      <w:bookmarkEnd w:id="2709"/>
    </w:p>
    <w:p>
      <w:pPr>
        <w:pStyle w:val="BookText"/>
      </w:pPr>
      <w:r>
        <w:rPr>
          <w:rFonts w:ascii="Amiri" w:hAnsi="Amiri" w:eastAsia="Amiri" w:cs="Amiri"/>
          <w:lang w:bidi="ar-SA"/>
          <w:color w:val="111111"/>
          <w:sz w:val="28"/>
          <w:szCs w:val="28"/>
          <w:rtl/>
        </w:rPr>
        <w:t xml:space="preserve">[جَهُمَ] : الجُهومة : مصدر قولك : رجلُ جَهْمُ الوجه : أي كريه الوجه.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 د ]</w:t>
      </w:r>
    </w:p>
    <w:p>
      <w:pPr>
        <w:pStyle w:val="Heading5"/>
      </w:pPr>
      <w:bookmarkStart w:id="2710" w:name="_Toc2211"/>
      <w:r>
        <w:t>الإِجهاد</w:t>
      </w:r>
      <w:bookmarkEnd w:id="2710"/>
    </w:p>
    <w:p>
      <w:pPr>
        <w:pStyle w:val="BookText"/>
      </w:pPr>
      <w:r>
        <w:rPr>
          <w:rFonts w:ascii="Amiri" w:hAnsi="Amiri" w:eastAsia="Amiri" w:cs="Amiri"/>
          <w:lang w:bidi="ar-SA"/>
          <w:color w:val="111111"/>
          <w:sz w:val="28"/>
          <w:szCs w:val="28"/>
          <w:rtl/>
        </w:rPr>
        <w:t xml:space="preserve">[الإِجهاد] : أَجْهَدَ : لغةٌ في جَهد ، وأجهده بمعنى جَهَدَه.</w:t>
      </w:r>
    </w:p>
    <w:p>
      <w:pPr>
        <w:pStyle w:val="BookText"/>
      </w:pPr>
      <w:r>
        <w:rPr>
          <w:rFonts w:ascii="IRNazanin" w:hAnsi="IRNazanin" w:eastAsia="IRNazanin" w:cs="IRNazanin"/>
          <w:lang w:bidi="fa-IR"/>
          <w:color w:val="111111"/>
          <w:sz w:val="28"/>
          <w:szCs w:val="28"/>
          <w:rtl/>
        </w:rPr>
        <w:t xml:space="preserve">ر</w:t>
      </w:r>
    </w:p>
    <w:p>
      <w:pPr>
        <w:pStyle w:val="Heading5"/>
      </w:pPr>
      <w:bookmarkStart w:id="2711" w:name="_Toc2212"/>
      <w:r>
        <w:t>الإِجهارِ</w:t>
      </w:r>
      <w:bookmarkEnd w:id="2711"/>
    </w:p>
    <w:p>
      <w:pPr>
        <w:pStyle w:val="BookText"/>
      </w:pPr>
      <w:r>
        <w:rPr>
          <w:rFonts w:ascii="Amiri" w:hAnsi="Amiri" w:eastAsia="Amiri" w:cs="Amiri"/>
          <w:lang w:bidi="ar-SA"/>
          <w:color w:val="111111"/>
          <w:sz w:val="28"/>
          <w:szCs w:val="28"/>
          <w:rtl/>
        </w:rPr>
        <w:t xml:space="preserve">[الإِجهارِ] : أجهر قراءته : لغةٌ في جَهَرَ.</w:t>
      </w:r>
    </w:p>
    <w:p>
      <w:pPr>
        <w:pStyle w:val="BookText"/>
      </w:pPr>
      <w:r>
        <w:rPr>
          <w:rFonts w:ascii="IRNazanin" w:hAnsi="IRNazanin" w:eastAsia="IRNazanin" w:cs="IRNazanin"/>
          <w:lang w:bidi="fa-IR"/>
          <w:color w:val="111111"/>
          <w:sz w:val="28"/>
          <w:szCs w:val="28"/>
          <w:rtl/>
        </w:rPr>
        <w:t xml:space="preserve">ز</w:t>
      </w:r>
    </w:p>
    <w:p>
      <w:pPr>
        <w:pStyle w:val="Heading5"/>
      </w:pPr>
      <w:bookmarkStart w:id="2712" w:name="_Toc2213"/>
      <w:r>
        <w:t>الإِجهاز</w:t>
      </w:r>
      <w:bookmarkEnd w:id="2712"/>
    </w:p>
    <w:p>
      <w:pPr>
        <w:pStyle w:val="BookText"/>
      </w:pPr>
      <w:r>
        <w:rPr>
          <w:rFonts w:ascii="Amiri" w:hAnsi="Amiri" w:eastAsia="Amiri" w:cs="Amiri"/>
          <w:lang w:bidi="ar-SA"/>
          <w:color w:val="111111"/>
          <w:sz w:val="28"/>
          <w:szCs w:val="28"/>
          <w:rtl/>
        </w:rPr>
        <w:t xml:space="preserve">[الإِجهاز] : أجهز على الجريح : إِذا ذَفَّفَ عليه وقتله.</w:t>
      </w:r>
    </w:p>
    <w:p>
      <w:pPr>
        <w:pStyle w:val="BookText"/>
      </w:pPr>
      <w:r>
        <w:rPr>
          <w:rFonts w:ascii="Amiri" w:hAnsi="Amiri" w:eastAsia="Amiri" w:cs="Amiri"/>
          <w:lang w:bidi="ar-SA"/>
          <w:color w:val="111111"/>
          <w:sz w:val="28"/>
          <w:szCs w:val="28"/>
          <w:rtl/>
        </w:rPr>
        <w:t xml:space="preserve">وموتٌ مُجْهِز.</w:t>
      </w:r>
    </w:p>
    <w:p>
      <w:pPr>
        <w:pStyle w:val="BookText"/>
      </w:pPr>
      <w:r>
        <w:rPr>
          <w:rFonts w:ascii="IRNazanin" w:hAnsi="IRNazanin" w:eastAsia="IRNazanin" w:cs="IRNazanin"/>
          <w:lang w:bidi="fa-IR"/>
          <w:color w:val="111111"/>
          <w:sz w:val="28"/>
          <w:szCs w:val="28"/>
          <w:rtl/>
        </w:rPr>
        <w:t xml:space="preserve">ش</w:t>
      </w:r>
    </w:p>
    <w:p>
      <w:pPr>
        <w:pStyle w:val="Heading5"/>
      </w:pPr>
      <w:bookmarkStart w:id="2713" w:name="_Toc2214"/>
      <w:r>
        <w:t>الإِجهاش</w:t>
      </w:r>
      <w:bookmarkEnd w:id="2713"/>
    </w:p>
    <w:p>
      <w:pPr>
        <w:pStyle w:val="BookText"/>
      </w:pPr>
      <w:r>
        <w:rPr>
          <w:rFonts w:ascii="Amiri" w:hAnsi="Amiri" w:eastAsia="Amiri" w:cs="Amiri"/>
          <w:lang w:bidi="ar-SA"/>
          <w:color w:val="111111"/>
          <w:sz w:val="28"/>
          <w:szCs w:val="28"/>
          <w:rtl/>
        </w:rPr>
        <w:t xml:space="preserve">[الإِجهاش] : أجهش : إِذا تهيأ للبكاء.</w:t>
      </w:r>
    </w:p>
    <w:p>
      <w:pPr>
        <w:pStyle w:val="BookText"/>
      </w:pPr>
      <w:r>
        <w:rPr>
          <w:rFonts w:ascii="IRNazanin" w:hAnsi="IRNazanin" w:eastAsia="IRNazanin" w:cs="IRNazanin"/>
          <w:lang w:bidi="fa-IR"/>
          <w:color w:val="111111"/>
          <w:sz w:val="28"/>
          <w:szCs w:val="28"/>
          <w:rtl/>
        </w:rPr>
        <w:t xml:space="preserve">[شماره صفحه واقعی : 1204]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64" w:name="pg14428_153579"/>
    <w:bookmarkEnd w:id="464"/>
    <w:p>
      <w:pPr>
        <w:pStyle w:val="BookText"/>
      </w:pPr>
      <w:r>
        <w:rPr>
          <w:rFonts w:ascii="Amiri" w:hAnsi="Amiri" w:eastAsia="Amiri" w:cs="Amiri"/>
          <w:lang w:bidi="ar-SA"/>
          <w:color w:val="111111"/>
          <w:sz w:val="28"/>
          <w:szCs w:val="28"/>
          <w:rtl/>
        </w:rPr>
        <w:t xml:space="preserve">قال لبيد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قامت تشكّى إِليَّ النفسُ مُجهِشَةً</w:t>
      </w:r>
    </w:p>
    <w:p>
      <w:pPr>
        <w:pStyle w:val="BookText"/>
      </w:pPr>
      <w:r>
        <w:rPr>
          <w:rFonts w:ascii="Amiri" w:hAnsi="Amiri" w:eastAsia="Amiri" w:cs="Amiri"/>
          <w:lang w:bidi="ar-SA"/>
          <w:color w:val="111111"/>
          <w:sz w:val="28"/>
          <w:szCs w:val="28"/>
          <w:rtl/>
        </w:rPr>
        <w:t xml:space="preserve">وقد حَمَلْتُكَ سَبْعاً بعد سَبْعِيْنا</w:t>
      </w:r>
    </w:p>
    <w:p>
      <w:pPr>
        <w:pStyle w:val="BookText"/>
      </w:pPr>
      <w:r>
        <w:rPr>
          <w:rFonts w:ascii="IRNazanin" w:hAnsi="IRNazanin" w:eastAsia="IRNazanin" w:cs="IRNazanin"/>
          <w:lang w:bidi="fa-IR"/>
          <w:color w:val="111111"/>
          <w:sz w:val="28"/>
          <w:szCs w:val="28"/>
          <w:rtl/>
        </w:rPr>
        <w:t xml:space="preserve">ض</w:t>
      </w:r>
    </w:p>
    <w:p>
      <w:pPr>
        <w:pStyle w:val="Heading5"/>
      </w:pPr>
      <w:bookmarkStart w:id="2714" w:name="_Toc2215"/>
      <w:r>
        <w:t>الإِجهاض</w:t>
      </w:r>
      <w:bookmarkEnd w:id="2714"/>
    </w:p>
    <w:p>
      <w:pPr>
        <w:pStyle w:val="BookText"/>
      </w:pPr>
      <w:r>
        <w:rPr>
          <w:rFonts w:ascii="Amiri" w:hAnsi="Amiri" w:eastAsia="Amiri" w:cs="Amiri"/>
          <w:lang w:bidi="ar-SA"/>
          <w:color w:val="111111"/>
          <w:sz w:val="28"/>
          <w:szCs w:val="28"/>
          <w:rtl/>
        </w:rPr>
        <w:t xml:space="preserve">[الإِجهاض] : أجهضت الناقةُ : أي أزلفت وأَلْقَتْ ولدها.</w:t>
      </w:r>
    </w:p>
    <w:p>
      <w:pPr>
        <w:pStyle w:val="BookText"/>
      </w:pPr>
      <w:r>
        <w:rPr>
          <w:rFonts w:ascii="Amiri" w:hAnsi="Amiri" w:eastAsia="Amiri" w:cs="Amiri"/>
          <w:lang w:bidi="ar-SA"/>
          <w:color w:val="111111"/>
          <w:sz w:val="28"/>
          <w:szCs w:val="28"/>
          <w:rtl/>
        </w:rPr>
        <w:t xml:space="preserve">وأجهضه عن الأمر : أي أعجله.</w:t>
      </w:r>
    </w:p>
    <w:p>
      <w:pPr>
        <w:pStyle w:val="BookText"/>
      </w:pPr>
      <w:r>
        <w:rPr>
          <w:rFonts w:ascii="Amiri" w:hAnsi="Amiri" w:eastAsia="Amiri" w:cs="Amiri"/>
          <w:lang w:bidi="ar-SA"/>
          <w:color w:val="111111"/>
          <w:sz w:val="28"/>
          <w:szCs w:val="28"/>
          <w:rtl/>
        </w:rPr>
        <w:t xml:space="preserve">ويقال : صادَ الجارحةُ صَيْداً فأجهضه عنه فلانٌ : أي غلبه عليه ونحّاه عنه.</w:t>
      </w:r>
    </w:p>
    <w:p>
      <w:pPr>
        <w:pStyle w:val="BookText"/>
      </w:pPr>
      <w:r>
        <w:rPr>
          <w:rFonts w:ascii="IRNazanin" w:hAnsi="IRNazanin" w:eastAsia="IRNazanin" w:cs="IRNazanin"/>
          <w:lang w:bidi="fa-IR"/>
          <w:color w:val="111111"/>
          <w:sz w:val="28"/>
          <w:szCs w:val="28"/>
          <w:rtl/>
        </w:rPr>
        <w:t xml:space="preserve">ل</w:t>
      </w:r>
    </w:p>
    <w:p>
      <w:pPr>
        <w:pStyle w:val="Heading5"/>
      </w:pPr>
      <w:bookmarkStart w:id="2715" w:name="_Toc2216"/>
      <w:r>
        <w:t>الإِجهال</w:t>
      </w:r>
      <w:bookmarkEnd w:id="2715"/>
    </w:p>
    <w:p>
      <w:pPr>
        <w:pStyle w:val="BookText"/>
      </w:pPr>
      <w:r>
        <w:rPr>
          <w:rFonts w:ascii="Amiri" w:hAnsi="Amiri" w:eastAsia="Amiri" w:cs="Amiri"/>
          <w:lang w:bidi="ar-SA"/>
          <w:color w:val="111111"/>
          <w:sz w:val="28"/>
          <w:szCs w:val="28"/>
          <w:rtl/>
        </w:rPr>
        <w:t xml:space="preserve">[الإِجهال] : أجهلت الرجل : أي وجدته جاهلاً.</w:t>
      </w:r>
    </w:p>
    <w:p>
      <w:pPr>
        <w:pStyle w:val="BookText"/>
      </w:pPr>
      <w:r>
        <w:rPr>
          <w:rFonts w:ascii="IRNazanin" w:hAnsi="IRNazanin" w:eastAsia="IRNazanin" w:cs="IRNazanin"/>
          <w:lang w:bidi="fa-IR"/>
          <w:color w:val="111111"/>
          <w:sz w:val="28"/>
          <w:szCs w:val="28"/>
          <w:rtl/>
        </w:rPr>
        <w:t xml:space="preserve">و</w:t>
      </w:r>
    </w:p>
    <w:p>
      <w:pPr>
        <w:pStyle w:val="Heading5"/>
      </w:pPr>
      <w:bookmarkStart w:id="2716" w:name="_Toc2217"/>
      <w:r>
        <w:t>الإِجهاء</w:t>
      </w:r>
      <w:bookmarkEnd w:id="2716"/>
    </w:p>
    <w:p>
      <w:pPr>
        <w:pStyle w:val="BookText"/>
      </w:pPr>
      <w:r>
        <w:rPr>
          <w:rFonts w:ascii="Amiri" w:hAnsi="Amiri" w:eastAsia="Amiri" w:cs="Amiri"/>
          <w:lang w:bidi="ar-SA"/>
          <w:color w:val="111111"/>
          <w:sz w:val="28"/>
          <w:szCs w:val="28"/>
          <w:rtl/>
        </w:rPr>
        <w:t xml:space="preserve">[الإِجهاء] : أَجْهَتِ السماءُ : إِذا انقشع عنها الغيم.</w:t>
      </w:r>
    </w:p>
    <w:p>
      <w:pPr>
        <w:pStyle w:val="BookText"/>
      </w:pPr>
      <w:r>
        <w:rPr>
          <w:rFonts w:ascii="Amiri" w:hAnsi="Amiri" w:eastAsia="Amiri" w:cs="Amiri"/>
          <w:lang w:bidi="ar-SA"/>
          <w:color w:val="111111"/>
          <w:sz w:val="28"/>
          <w:szCs w:val="28"/>
          <w:rtl/>
        </w:rPr>
        <w:t xml:space="preserve">وأُجْهي القومُ : إِذا أَجْهَتْ عليهم السماءُ.</w:t>
      </w:r>
    </w:p>
    <w:p>
      <w:pPr>
        <w:pStyle w:val="BookText"/>
      </w:pPr>
      <w:r>
        <w:rPr>
          <w:rFonts w:ascii="Amiri" w:hAnsi="Amiri" w:eastAsia="Amiri" w:cs="Amiri"/>
          <w:lang w:bidi="ar-SA"/>
          <w:color w:val="111111"/>
          <w:sz w:val="28"/>
          <w:szCs w:val="28"/>
          <w:rtl/>
        </w:rPr>
        <w:t xml:space="preserve">وخِباءٌ مُجْهٍ : لا سِتْرَ عليه.</w:t>
      </w:r>
    </w:p>
    <w:p>
      <w:pPr>
        <w:pStyle w:val="BookText"/>
      </w:pPr>
      <w:r>
        <w:rPr>
          <w:rFonts w:ascii="Amiri" w:hAnsi="Amiri" w:eastAsia="Amiri" w:cs="Amiri"/>
          <w:lang w:bidi="ar-SA"/>
          <w:color w:val="111111"/>
          <w:sz w:val="28"/>
          <w:szCs w:val="28"/>
          <w:rtl/>
        </w:rPr>
        <w:t xml:space="preserve">وأجهى الطريقُ : أي وضَح.</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ز</w:t>
      </w:r>
    </w:p>
    <w:p>
      <w:pPr>
        <w:pStyle w:val="Heading5"/>
      </w:pPr>
      <w:bookmarkStart w:id="2717" w:name="_Toc2218"/>
      <w:r>
        <w:t>التجهيز</w:t>
      </w:r>
      <w:bookmarkEnd w:id="2717"/>
    </w:p>
    <w:p>
      <w:pPr>
        <w:pStyle w:val="BookText"/>
      </w:pPr>
      <w:r>
        <w:rPr>
          <w:rFonts w:ascii="Amiri" w:hAnsi="Amiri" w:eastAsia="Amiri" w:cs="Amiri"/>
          <w:lang w:bidi="ar-SA"/>
          <w:color w:val="111111"/>
          <w:sz w:val="28"/>
          <w:szCs w:val="28"/>
          <w:rtl/>
        </w:rPr>
        <w:t xml:space="preserve">[التجهيز] : جَهَّزت الرجلَ : إِذا هيأت له جَهاز سفره ، قال الله تعالى : ( فَلَمَّا جَهَّزَهُمْ بِجَهازِهِمْ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718" w:name="_Toc2219"/>
      <w:r>
        <w:t>التجهيل</w:t>
      </w:r>
      <w:bookmarkEnd w:id="2718"/>
    </w:p>
    <w:p>
      <w:pPr>
        <w:pStyle w:val="BookText"/>
      </w:pPr>
      <w:r>
        <w:rPr>
          <w:rFonts w:ascii="Amiri" w:hAnsi="Amiri" w:eastAsia="Amiri" w:cs="Amiri"/>
          <w:lang w:bidi="ar-SA"/>
          <w:color w:val="111111"/>
          <w:sz w:val="28"/>
          <w:szCs w:val="28"/>
          <w:rtl/>
        </w:rPr>
        <w:t xml:space="preserve">[التجهيل] : جَهَّله : إِذا نسبه إِلى الجهل.</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د</w:t>
      </w:r>
    </w:p>
    <w:p>
      <w:pPr>
        <w:pStyle w:val="Heading5"/>
      </w:pPr>
      <w:bookmarkStart w:id="2719" w:name="_Toc2220"/>
      <w:r>
        <w:t>المُجاهَدَة</w:t>
      </w:r>
      <w:bookmarkEnd w:id="2719"/>
    </w:p>
    <w:p>
      <w:pPr>
        <w:pStyle w:val="BookText"/>
      </w:pPr>
      <w:r>
        <w:rPr>
          <w:rFonts w:ascii="Amiri" w:hAnsi="Amiri" w:eastAsia="Amiri" w:cs="Amiri"/>
          <w:lang w:bidi="ar-SA"/>
          <w:color w:val="111111"/>
          <w:sz w:val="28"/>
          <w:szCs w:val="28"/>
          <w:rtl/>
        </w:rPr>
        <w:t xml:space="preserve">[المُجاهَدَة] : جاهَدَ في سبيل الله تعالى</w:t>
      </w:r>
    </w:p>
    <w:p>
      <w:pPr>
        <w:pStyle w:val="BookText"/>
      </w:pPr>
      <w:r>
        <w:rPr>
          <w:rFonts w:ascii="IRNazanin" w:hAnsi="IRNazanin" w:eastAsia="IRNazanin" w:cs="IRNazanin"/>
          <w:lang w:bidi="fa-IR"/>
          <w:color w:val="111111"/>
          <w:sz w:val="28"/>
          <w:szCs w:val="28"/>
          <w:rtl/>
        </w:rPr>
        <w:t xml:space="preserve">[شماره صفحه واقعی : 1205]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65" w:name="pg14428_153580"/>
    <w:bookmarkEnd w:id="465"/>
    <w:p>
      <w:pPr>
        <w:pStyle w:val="BookText"/>
      </w:pPr>
      <w:r>
        <w:rPr>
          <w:rFonts w:ascii="Amiri" w:hAnsi="Amiri" w:eastAsia="Amiri" w:cs="Amiri"/>
          <w:lang w:bidi="ar-SA"/>
          <w:color w:val="111111"/>
          <w:sz w:val="28"/>
          <w:szCs w:val="28"/>
          <w:rtl/>
        </w:rPr>
        <w:t xml:space="preserve">جهاداً ومجاهدةً. وفي الحديث </w:t>
      </w:r>
      <w:r>
        <w:rPr>
          <w:rStyle w:val="FootnoteReference"/>
        </w:rPr>
        <w:footnoteReference w:id="1267"/>
      </w:r>
      <w:r>
        <w:rPr>
          <w:rFonts w:ascii="Amiri" w:hAnsi="Amiri" w:eastAsia="Amiri" w:cs="Amiri"/>
          <w:lang w:bidi="ar-SA"/>
          <w:color w:val="111111"/>
          <w:sz w:val="28"/>
          <w:szCs w:val="28"/>
          <w:rtl/>
        </w:rPr>
        <w:t xml:space="preserve">قال علي ، رحمه‌الله تعالى : « الاكتساب من حلال جهادٌ ، وإِنفاقك إِياه على عيالك وأقاربك صَدَقة ».</w:t>
      </w:r>
    </w:p>
    <w:p>
      <w:pPr>
        <w:pStyle w:val="BookText"/>
      </w:pPr>
      <w:r>
        <w:rPr>
          <w:rFonts w:ascii="IRNazanin" w:hAnsi="IRNazanin" w:eastAsia="IRNazanin" w:cs="IRNazanin"/>
          <w:lang w:bidi="fa-IR"/>
          <w:color w:val="111111"/>
          <w:sz w:val="28"/>
          <w:szCs w:val="28"/>
          <w:rtl/>
        </w:rPr>
        <w:t xml:space="preserve">ر</w:t>
      </w:r>
    </w:p>
    <w:p>
      <w:pPr>
        <w:pStyle w:val="Heading5"/>
      </w:pPr>
      <w:bookmarkStart w:id="2720" w:name="_Toc2221"/>
      <w:r>
        <w:t>المجاهرة</w:t>
      </w:r>
      <w:bookmarkEnd w:id="2720"/>
    </w:p>
    <w:p>
      <w:pPr>
        <w:pStyle w:val="BookText"/>
      </w:pPr>
      <w:r>
        <w:rPr>
          <w:rFonts w:ascii="Amiri" w:hAnsi="Amiri" w:eastAsia="Amiri" w:cs="Amiri"/>
          <w:lang w:bidi="ar-SA"/>
          <w:color w:val="111111"/>
          <w:sz w:val="28"/>
          <w:szCs w:val="28"/>
          <w:rtl/>
        </w:rPr>
        <w:t xml:space="preserve">[المجاهرة] : جاهر بالعداوة : أي بادَى.</w:t>
      </w:r>
    </w:p>
    <w:p>
      <w:pPr>
        <w:pStyle w:val="BookText"/>
      </w:pPr>
      <w:r>
        <w:rPr>
          <w:rFonts w:ascii="IRNazanin" w:hAnsi="IRNazanin" w:eastAsia="IRNazanin" w:cs="IRNazanin"/>
          <w:lang w:bidi="fa-IR"/>
          <w:color w:val="111111"/>
          <w:sz w:val="28"/>
          <w:szCs w:val="28"/>
          <w:rtl/>
        </w:rPr>
        <w:t xml:space="preserve">ل</w:t>
      </w:r>
    </w:p>
    <w:p>
      <w:pPr>
        <w:pStyle w:val="Heading5"/>
      </w:pPr>
      <w:bookmarkStart w:id="2721" w:name="_Toc2222"/>
      <w:r>
        <w:t>المجاهلة</w:t>
      </w:r>
      <w:bookmarkEnd w:id="2721"/>
    </w:p>
    <w:p>
      <w:pPr>
        <w:pStyle w:val="BookText"/>
      </w:pPr>
      <w:r>
        <w:rPr>
          <w:rFonts w:ascii="Amiri" w:hAnsi="Amiri" w:eastAsia="Amiri" w:cs="Amiri"/>
          <w:lang w:bidi="ar-SA"/>
          <w:color w:val="111111"/>
          <w:sz w:val="28"/>
          <w:szCs w:val="28"/>
          <w:rtl/>
        </w:rPr>
        <w:t xml:space="preserve">[المجاهلة] : جاهله : من الجهل.</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722" w:name="_Toc2223"/>
      <w:r>
        <w:t>الاجتهاد</w:t>
      </w:r>
      <w:bookmarkEnd w:id="2722"/>
    </w:p>
    <w:p>
      <w:pPr>
        <w:pStyle w:val="BookText"/>
      </w:pPr>
      <w:r>
        <w:rPr>
          <w:rFonts w:ascii="Amiri" w:hAnsi="Amiri" w:eastAsia="Amiri" w:cs="Amiri"/>
          <w:lang w:bidi="ar-SA"/>
          <w:color w:val="111111"/>
          <w:sz w:val="28"/>
          <w:szCs w:val="28"/>
          <w:rtl/>
        </w:rPr>
        <w:t xml:space="preserve">[الاجتهاد] : اجتهد : بمعنى جَهَدَ ، ويقال : اجتهد رأيَه ، يكون لازماً ومتعدياً ؛ وفي الحديث </w:t>
      </w:r>
      <w:r>
        <w:rPr>
          <w:rStyle w:val="FootnoteReference"/>
        </w:rPr>
        <w:footnoteReference w:id="1268"/>
      </w:r>
    </w:p>
    <w:p>
      <w:pPr>
        <w:pStyle w:val="BookText"/>
      </w:pPr>
      <w:r>
        <w:rPr>
          <w:rFonts w:ascii="Amiri" w:hAnsi="Amiri" w:eastAsia="Amiri" w:cs="Amiri"/>
          <w:lang w:bidi="ar-SA"/>
          <w:color w:val="111111"/>
          <w:sz w:val="28"/>
          <w:szCs w:val="28"/>
          <w:rtl/>
        </w:rPr>
        <w:t xml:space="preserve">وفي مصنف عبد الرزاق الصنعاني : ( 4 / 21 ؛ 5 / 215 ) ؛ وانظر سيرة ابن إِسحاق : ( 3 / 236 ) ، طبقات ابن سعد : ( 3 / 583 ) والطبري : ( 3 / 121 ، 328 - 336 ؛ 4 / 60 ) ، ولأهمية الأخذ بهذا القول عند فقهاء الأصول انظر : ارشاد الفحول للشوكاني : (177). - وهو من أقوى الأدلة على وجوب الاجتهاد -.</w:t>
      </w:r>
    </w:p>
    <w:p>
      <w:pPr>
        <w:pStyle w:val="BookText"/>
      </w:pPr>
      <w:r>
        <w:rPr>
          <w:rFonts w:ascii="Amiri" w:hAnsi="Amiri" w:eastAsia="Amiri" w:cs="Amiri"/>
          <w:lang w:bidi="ar-SA"/>
          <w:color w:val="111111"/>
          <w:sz w:val="28"/>
          <w:szCs w:val="28"/>
          <w:rtl/>
        </w:rPr>
        <w:t xml:space="preserve">: « قال النبي عليه‌السلام لمعاذ حين بعثه إِلى اليمن : بماذا تَحْكُم؟ قال : بكتاب الله ، قال : فإِن لم تجد ، قال : فبسنة رسول الله صَلى الله عَليه وسلم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وفي مصنف عبد الرزاق الصنعاني : ( 4 / 21 ؛ 5 / 215 ) ؛ وانظر سيرة ابن إِسحاق : ( 3 / 236 ) ، طبقات ابن سعد : ( 3 / 583 ) والطبري : ( 3 / 121 ، 328 - 336 ؛ 4 / 60 ) ، ولأهمية الأخذ بهذا القول عند فقهاء الأصول انظر : ارشاد الفحول للشوكاني : (177). - وهو من أقوى الأدلة على وجوب الاجتهاد -.</w:t>
      </w:r>
    </w:p>
    <w:p>
      <w:pPr>
        <w:pStyle w:val="BookText"/>
      </w:pPr>
      <w:r>
        <w:rPr>
          <w:rFonts w:ascii="Amiri" w:hAnsi="Amiri" w:eastAsia="Amiri" w:cs="Amiri"/>
          <w:lang w:bidi="ar-SA"/>
          <w:color w:val="111111"/>
          <w:sz w:val="28"/>
          <w:szCs w:val="28"/>
          <w:rtl/>
        </w:rPr>
        <w:t xml:space="preserve">. قال : فإِن لم تجد ، قال : أجتهد رأيي ، ولا آلُو ، فقال صَلى الله عَليه وسلم : الحمد لله الذي وفَّق رسولَ رسولهِ لما وفَّقَ رسولَه ». قال الشافعي : يجب أن يكون القاضي من أهل الاجتهاد ، ولا يجوز أن يكون مقلداً. قال أبو حنيفة وأصحابه : الأَوْلَى أن يكون مجتهداً ، ويجوز أن يكون مقلداً.</w:t>
      </w:r>
    </w:p>
    <w:p>
      <w:pPr>
        <w:pStyle w:val="BookText"/>
      </w:pPr>
      <w:r>
        <w:rPr>
          <w:rFonts w:ascii="IRNazanin" w:hAnsi="IRNazanin" w:eastAsia="IRNazanin" w:cs="IRNazanin"/>
          <w:lang w:bidi="fa-IR"/>
          <w:color w:val="111111"/>
          <w:sz w:val="28"/>
          <w:szCs w:val="28"/>
          <w:rtl/>
        </w:rPr>
        <w:t xml:space="preserve">ر</w:t>
      </w:r>
    </w:p>
    <w:p>
      <w:pPr>
        <w:pStyle w:val="Heading5"/>
      </w:pPr>
      <w:bookmarkStart w:id="2723" w:name="_Toc2224"/>
      <w:r>
        <w:t>الاجتهار</w:t>
      </w:r>
      <w:bookmarkEnd w:id="2723"/>
    </w:p>
    <w:p>
      <w:pPr>
        <w:pStyle w:val="BookText"/>
      </w:pPr>
      <w:r>
        <w:rPr>
          <w:rFonts w:ascii="Amiri" w:hAnsi="Amiri" w:eastAsia="Amiri" w:cs="Amiri"/>
          <w:lang w:bidi="ar-SA"/>
          <w:color w:val="111111"/>
          <w:sz w:val="28"/>
          <w:szCs w:val="28"/>
          <w:rtl/>
        </w:rPr>
        <w:t xml:space="preserve">[الاجتهار] : اجتهر البئرَ : إِذا نقّاها ، قال العَجّاج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1206]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66" w:name="pg14428_153581"/>
    <w:bookmarkEnd w:id="466"/>
    <w:p>
      <w:pPr>
        <w:pStyle w:val="BookText"/>
      </w:pPr>
      <w:r>
        <w:rPr>
          <w:rFonts w:ascii="Amiri" w:hAnsi="Amiri" w:eastAsia="Amiri" w:cs="Amiri"/>
          <w:lang w:bidi="ar-SA"/>
          <w:color w:val="111111"/>
          <w:sz w:val="28"/>
          <w:szCs w:val="28"/>
          <w:rtl/>
        </w:rPr>
        <w:t xml:space="preserve">سَدَّ الرِّهاءَ والفِجاجَ واجْتَهَرْ</w:t>
      </w:r>
    </w:p>
    <w:p>
      <w:pPr>
        <w:pStyle w:val="BookText"/>
      </w:pPr>
      <w:r>
        <w:rPr>
          <w:rFonts w:ascii="Amiri" w:hAnsi="Amiri" w:eastAsia="Amiri" w:cs="Amiri"/>
          <w:lang w:bidi="ar-SA"/>
          <w:color w:val="111111"/>
          <w:sz w:val="28"/>
          <w:szCs w:val="28"/>
          <w:rtl/>
        </w:rPr>
        <w:t xml:space="preserve">بَطنَ العراقِ الجُبَّ منه والنَّهَرْ</w:t>
      </w:r>
    </w:p>
    <w:p>
      <w:pPr>
        <w:pStyle w:val="BookText"/>
      </w:pPr>
      <w:r>
        <w:rPr>
          <w:rFonts w:ascii="Amiri" w:hAnsi="Amiri" w:eastAsia="Amiri" w:cs="Amiri"/>
          <w:lang w:bidi="ar-SA"/>
          <w:color w:val="111111"/>
          <w:sz w:val="28"/>
          <w:szCs w:val="28"/>
          <w:rtl/>
        </w:rPr>
        <w:t xml:space="preserve">ويقال : اجتهرتُ الجيشَ وجَهَرْتُهم : إِذا كَثُروا في عينك حين تبصرهم.</w:t>
      </w:r>
    </w:p>
    <w:p>
      <w:pPr>
        <w:pStyle w:val="BookText"/>
      </w:pPr>
      <w:r>
        <w:rPr>
          <w:rFonts w:ascii="IRNazanin" w:hAnsi="IRNazanin" w:eastAsia="IRNazanin" w:cs="IRNazanin"/>
          <w:lang w:bidi="fa-IR"/>
          <w:color w:val="111111"/>
          <w:sz w:val="28"/>
          <w:szCs w:val="28"/>
          <w:rtl/>
        </w:rPr>
        <w:t xml:space="preserve">ف</w:t>
      </w:r>
    </w:p>
    <w:p>
      <w:pPr>
        <w:pStyle w:val="Heading5"/>
      </w:pPr>
      <w:bookmarkStart w:id="2724" w:name="_Toc2225"/>
      <w:r>
        <w:t>الاجتهاف</w:t>
      </w:r>
      <w:bookmarkEnd w:id="2724"/>
    </w:p>
    <w:p>
      <w:pPr>
        <w:pStyle w:val="BookText"/>
      </w:pPr>
      <w:r>
        <w:rPr>
          <w:rFonts w:ascii="Amiri" w:hAnsi="Amiri" w:eastAsia="Amiri" w:cs="Amiri"/>
          <w:lang w:bidi="ar-SA"/>
          <w:color w:val="111111"/>
          <w:sz w:val="28"/>
          <w:szCs w:val="28"/>
          <w:rtl/>
        </w:rPr>
        <w:t xml:space="preserve">[الاجتهاف] : يقال : اجتهفَ الشيءَ : إِذا أخذه أخذاً كثيراً.</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2725" w:name="_Toc2226"/>
      <w:r>
        <w:t>الاستجهال</w:t>
      </w:r>
      <w:bookmarkEnd w:id="2725"/>
    </w:p>
    <w:p>
      <w:pPr>
        <w:pStyle w:val="BookText"/>
      </w:pPr>
      <w:r>
        <w:rPr>
          <w:rFonts w:ascii="Amiri" w:hAnsi="Amiri" w:eastAsia="Amiri" w:cs="Amiri"/>
          <w:lang w:bidi="ar-SA"/>
          <w:color w:val="111111"/>
          <w:sz w:val="28"/>
          <w:szCs w:val="28"/>
          <w:rtl/>
        </w:rPr>
        <w:t xml:space="preserve">[الاستجهال] : استجهله : أي عَدَّه جاهلاً.</w:t>
      </w:r>
    </w:p>
    <w:p>
      <w:pPr>
        <w:pStyle w:val="BookText"/>
      </w:pPr>
      <w:r>
        <w:rPr>
          <w:rFonts w:ascii="Amiri" w:hAnsi="Amiri" w:eastAsia="Amiri" w:cs="Amiri"/>
          <w:lang w:bidi="ar-SA"/>
          <w:color w:val="111111"/>
          <w:sz w:val="28"/>
          <w:szCs w:val="28"/>
          <w:rtl/>
        </w:rPr>
        <w:t xml:space="preserve">واستجهلت الريحُ الغُصنَ : إِذا حركتْه فاضطربَ.</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ز</w:t>
      </w:r>
    </w:p>
    <w:p>
      <w:pPr>
        <w:pStyle w:val="Heading5"/>
      </w:pPr>
      <w:bookmarkStart w:id="2726" w:name="_Toc2227"/>
      <w:r>
        <w:t>التَّجَهُّز</w:t>
      </w:r>
      <w:bookmarkEnd w:id="2726"/>
    </w:p>
    <w:p>
      <w:pPr>
        <w:pStyle w:val="BookText"/>
      </w:pPr>
      <w:r>
        <w:rPr>
          <w:rFonts w:ascii="Amiri" w:hAnsi="Amiri" w:eastAsia="Amiri" w:cs="Amiri"/>
          <w:lang w:bidi="ar-SA"/>
          <w:color w:val="111111"/>
          <w:sz w:val="28"/>
          <w:szCs w:val="28"/>
          <w:rtl/>
        </w:rPr>
        <w:t xml:space="preserve">[التَّجَهُّز] : تَجَهَّزَ للأمر : أي تهيأ.</w:t>
      </w:r>
    </w:p>
    <w:p>
      <w:pPr>
        <w:pStyle w:val="BookText"/>
      </w:pPr>
      <w:r>
        <w:rPr>
          <w:rFonts w:ascii="IRNazanin" w:hAnsi="IRNazanin" w:eastAsia="IRNazanin" w:cs="IRNazanin"/>
          <w:lang w:bidi="fa-IR"/>
          <w:color w:val="111111"/>
          <w:sz w:val="28"/>
          <w:szCs w:val="28"/>
          <w:rtl/>
        </w:rPr>
        <w:t xml:space="preserve">م</w:t>
      </w:r>
    </w:p>
    <w:p>
      <w:pPr>
        <w:pStyle w:val="Heading5"/>
      </w:pPr>
      <w:bookmarkStart w:id="2727" w:name="_Toc2228"/>
      <w:r>
        <w:t>التَّجَهُّم</w:t>
      </w:r>
      <w:bookmarkEnd w:id="2727"/>
    </w:p>
    <w:p>
      <w:pPr>
        <w:pStyle w:val="BookText"/>
      </w:pPr>
      <w:r>
        <w:rPr>
          <w:rFonts w:ascii="Amiri" w:hAnsi="Amiri" w:eastAsia="Amiri" w:cs="Amiri"/>
          <w:lang w:bidi="ar-SA"/>
          <w:color w:val="111111"/>
          <w:sz w:val="28"/>
          <w:szCs w:val="28"/>
          <w:rtl/>
        </w:rPr>
        <w:t xml:space="preserve">[التَّجَهُّم] : تَجَهَّمَهُ : إِذا عَبَسَ في وجهه.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2728" w:name="_Toc2229"/>
      <w:r>
        <w:t>التجاهد</w:t>
      </w:r>
      <w:bookmarkEnd w:id="2728"/>
    </w:p>
    <w:p>
      <w:pPr>
        <w:pStyle w:val="BookText"/>
      </w:pPr>
      <w:r>
        <w:rPr>
          <w:rFonts w:ascii="Amiri" w:hAnsi="Amiri" w:eastAsia="Amiri" w:cs="Amiri"/>
          <w:lang w:bidi="ar-SA"/>
          <w:color w:val="111111"/>
          <w:sz w:val="28"/>
          <w:szCs w:val="28"/>
          <w:rtl/>
        </w:rPr>
        <w:t xml:space="preserve">[التجاهد] : تجاهدوا في العَدْوِ : أي اجتهدوا.</w:t>
      </w:r>
    </w:p>
    <w:p>
      <w:pPr>
        <w:pStyle w:val="BookText"/>
      </w:pPr>
      <w:r>
        <w:rPr>
          <w:rFonts w:ascii="IRNazanin" w:hAnsi="IRNazanin" w:eastAsia="IRNazanin" w:cs="IRNazanin"/>
          <w:lang w:bidi="fa-IR"/>
          <w:color w:val="111111"/>
          <w:sz w:val="28"/>
          <w:szCs w:val="28"/>
          <w:rtl/>
        </w:rPr>
        <w:t xml:space="preserve">ل</w:t>
      </w:r>
    </w:p>
    <w:p>
      <w:pPr>
        <w:pStyle w:val="Heading5"/>
      </w:pPr>
      <w:bookmarkStart w:id="2729" w:name="_Toc2230"/>
      <w:r>
        <w:t>التجاهل</w:t>
      </w:r>
      <w:bookmarkEnd w:id="2729"/>
    </w:p>
    <w:p>
      <w:pPr>
        <w:pStyle w:val="BookText"/>
      </w:pPr>
      <w:r>
        <w:rPr>
          <w:rFonts w:ascii="Amiri" w:hAnsi="Amiri" w:eastAsia="Amiri" w:cs="Amiri"/>
          <w:lang w:bidi="ar-SA"/>
          <w:color w:val="111111"/>
          <w:sz w:val="28"/>
          <w:szCs w:val="28"/>
          <w:rtl/>
        </w:rPr>
        <w:t xml:space="preserve">[التجاهل] : تجاهل : أي أرى من نفسه الجهل وليس بجاهل.</w:t>
      </w:r>
    </w:p>
    <w:p>
      <w:pPr>
        <w:pStyle w:val="BookText"/>
      </w:pPr>
      <w:r>
        <w:rPr>
          <w:rFonts w:ascii="IRNazanin" w:hAnsi="IRNazanin" w:eastAsia="IRNazanin" w:cs="IRNazanin"/>
          <w:lang w:bidi="fa-IR"/>
          <w:color w:val="111111"/>
          <w:sz w:val="28"/>
          <w:szCs w:val="28"/>
          <w:rtl/>
        </w:rPr>
        <w:t xml:space="preserve">[شماره صفحه واقعی : 1207]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1208]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67" w:name="pg14428_153583"/>
    <w:bookmarkEnd w:id="467"/>
    <w:p>
      <w:pPr>
        <w:pStyle w:val="Heading3"/>
      </w:pPr>
      <w:bookmarkStart w:id="2730" w:name="_Toc2231"/>
      <w:r>
        <w:t>باب الجيم والواو وما بعدهما</w:t>
      </w:r>
      <w:bookmarkEnd w:id="2730"/>
    </w:p>
    <w:p>
      <w:pPr>
        <w:pStyle w:val="Heading4"/>
      </w:pPr>
      <w:bookmarkStart w:id="2731" w:name="_Toc2232"/>
      <w:r>
        <w:t>الأسماء</w:t>
      </w:r>
      <w:bookmarkEnd w:id="2731"/>
    </w:p>
    <w:p>
      <w:pPr>
        <w:pStyle w:val="Heading5"/>
      </w:pPr>
      <w:bookmarkStart w:id="2732" w:name="_Toc2233"/>
      <w:r>
        <w:t>اشارة</w:t>
      </w:r>
      <w:bookmarkEnd w:id="273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733" w:name="_Toc2234"/>
      <w:r>
        <w:t>الجَوْب</w:t>
      </w:r>
      <w:bookmarkEnd w:id="2733"/>
    </w:p>
    <w:p>
      <w:pPr>
        <w:pStyle w:val="BookText"/>
      </w:pPr>
      <w:r>
        <w:rPr>
          <w:rFonts w:ascii="Amiri" w:hAnsi="Amiri" w:eastAsia="Amiri" w:cs="Amiri"/>
          <w:lang w:bidi="ar-SA"/>
          <w:color w:val="111111"/>
          <w:sz w:val="28"/>
          <w:szCs w:val="28"/>
          <w:rtl/>
        </w:rPr>
        <w:t xml:space="preserve">[الجَوْب] : التُّرس ، والجمع الأجواب.</w:t>
      </w:r>
    </w:p>
    <w:p>
      <w:pPr>
        <w:pStyle w:val="BookText"/>
      </w:pPr>
      <w:r>
        <w:rPr>
          <w:rFonts w:ascii="IRNazanin" w:hAnsi="IRNazanin" w:eastAsia="IRNazanin" w:cs="IRNazanin"/>
          <w:lang w:bidi="fa-IR"/>
          <w:color w:val="111111"/>
          <w:sz w:val="28"/>
          <w:szCs w:val="28"/>
          <w:rtl/>
        </w:rPr>
        <w:t xml:space="preserve">د</w:t>
      </w:r>
    </w:p>
    <w:p>
      <w:pPr>
        <w:pStyle w:val="Heading5"/>
      </w:pPr>
      <w:bookmarkStart w:id="2734" w:name="_Toc2235"/>
      <w:r>
        <w:t>الجَوْد</w:t>
      </w:r>
      <w:bookmarkEnd w:id="2734"/>
    </w:p>
    <w:p>
      <w:pPr>
        <w:pStyle w:val="BookText"/>
      </w:pPr>
      <w:r>
        <w:rPr>
          <w:rFonts w:ascii="Amiri" w:hAnsi="Amiri" w:eastAsia="Amiri" w:cs="Amiri"/>
          <w:lang w:bidi="ar-SA"/>
          <w:color w:val="111111"/>
          <w:sz w:val="28"/>
          <w:szCs w:val="28"/>
          <w:rtl/>
        </w:rPr>
        <w:t xml:space="preserve">[الجَوْد] : المطر البالغ يُرَوّي كل شيء.</w:t>
      </w:r>
    </w:p>
    <w:p>
      <w:pPr>
        <w:pStyle w:val="BookText"/>
      </w:pPr>
      <w:r>
        <w:rPr>
          <w:rFonts w:ascii="IRNazanin" w:hAnsi="IRNazanin" w:eastAsia="IRNazanin" w:cs="IRNazanin"/>
          <w:lang w:bidi="fa-IR"/>
          <w:color w:val="111111"/>
          <w:sz w:val="28"/>
          <w:szCs w:val="28"/>
          <w:rtl/>
        </w:rPr>
        <w:t xml:space="preserve">ز</w:t>
      </w:r>
    </w:p>
    <w:p>
      <w:pPr>
        <w:pStyle w:val="Heading5"/>
      </w:pPr>
      <w:bookmarkStart w:id="2735" w:name="_Toc2236"/>
      <w:r>
        <w:t>الجوز</w:t>
      </w:r>
      <w:bookmarkEnd w:id="2735"/>
    </w:p>
    <w:p>
      <w:pPr>
        <w:pStyle w:val="BookText"/>
      </w:pPr>
      <w:r>
        <w:rPr>
          <w:rFonts w:ascii="Amiri" w:hAnsi="Amiri" w:eastAsia="Amiri" w:cs="Amiri"/>
          <w:lang w:bidi="ar-SA"/>
          <w:color w:val="111111"/>
          <w:sz w:val="28"/>
          <w:szCs w:val="28"/>
          <w:rtl/>
        </w:rPr>
        <w:t xml:space="preserve">[الجوز] : شجر معروف ، واحدته جَوْزة ، بالهاء.</w:t>
      </w:r>
    </w:p>
    <w:p>
      <w:pPr>
        <w:pStyle w:val="BookText"/>
      </w:pPr>
      <w:r>
        <w:rPr>
          <w:rFonts w:ascii="Amiri" w:hAnsi="Amiri" w:eastAsia="Amiri" w:cs="Amiri"/>
          <w:lang w:bidi="ar-SA"/>
          <w:color w:val="111111"/>
          <w:sz w:val="28"/>
          <w:szCs w:val="28"/>
          <w:rtl/>
        </w:rPr>
        <w:t xml:space="preserve">وجَوْز كل شيء : وَسَطُه ، قال ذو الرمة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وخِافِق الرأْسِ فَوْقَ الرَّحْلِ قُلْتُ لَه</w:t>
      </w:r>
    </w:p>
    <w:p>
      <w:pPr>
        <w:pStyle w:val="BookText"/>
      </w:pPr>
      <w:r>
        <w:rPr>
          <w:rFonts w:ascii="Amiri" w:hAnsi="Amiri" w:eastAsia="Amiri" w:cs="Amiri"/>
          <w:lang w:bidi="ar-SA"/>
          <w:color w:val="111111"/>
          <w:sz w:val="28"/>
          <w:szCs w:val="28"/>
          <w:rtl/>
        </w:rPr>
        <w:t xml:space="preserve">زُعُ بالزِّمامِ وجَوْزُ الليلِ مَرْكُوم</w:t>
      </w:r>
    </w:p>
    <w:p>
      <w:pPr>
        <w:pStyle w:val="BookText"/>
      </w:pPr>
      <w:r>
        <w:rPr>
          <w:rFonts w:ascii="IRNazanin" w:hAnsi="IRNazanin" w:eastAsia="IRNazanin" w:cs="IRNazanin"/>
          <w:lang w:bidi="fa-IR"/>
          <w:color w:val="111111"/>
          <w:sz w:val="28"/>
          <w:szCs w:val="28"/>
          <w:rtl/>
        </w:rPr>
        <w:t xml:space="preserve">ش</w:t>
      </w:r>
    </w:p>
    <w:p>
      <w:pPr>
        <w:pStyle w:val="Heading5"/>
      </w:pPr>
      <w:bookmarkStart w:id="2736" w:name="_Toc2237"/>
      <w:r>
        <w:t>الجَوْش</w:t>
      </w:r>
      <w:bookmarkEnd w:id="2736"/>
    </w:p>
    <w:p>
      <w:pPr>
        <w:pStyle w:val="BookText"/>
      </w:pPr>
      <w:r>
        <w:rPr>
          <w:rFonts w:ascii="Amiri" w:hAnsi="Amiri" w:eastAsia="Amiri" w:cs="Amiri"/>
          <w:lang w:bidi="ar-SA"/>
          <w:color w:val="111111"/>
          <w:sz w:val="28"/>
          <w:szCs w:val="28"/>
          <w:rtl/>
        </w:rPr>
        <w:t xml:space="preserve">[الجَوْش] ، بالشين معجمةً : الطائفة من الليل.</w:t>
      </w:r>
    </w:p>
    <w:p>
      <w:pPr>
        <w:pStyle w:val="BookText"/>
      </w:pPr>
      <w:r>
        <w:rPr>
          <w:rFonts w:ascii="IRNazanin" w:hAnsi="IRNazanin" w:eastAsia="IRNazanin" w:cs="IRNazanin"/>
          <w:lang w:bidi="fa-IR"/>
          <w:color w:val="111111"/>
          <w:sz w:val="28"/>
          <w:szCs w:val="28"/>
          <w:rtl/>
        </w:rPr>
        <w:t xml:space="preserve">والجوْش : الجوشن ، وهو الصدر.</w:t>
      </w:r>
    </w:p>
    <w:p>
      <w:pPr>
        <w:pStyle w:val="BookText"/>
      </w:pPr>
      <w:r>
        <w:rPr>
          <w:rFonts w:ascii="IRNazanin" w:hAnsi="IRNazanin" w:eastAsia="IRNazanin" w:cs="IRNazanin"/>
          <w:lang w:bidi="fa-IR"/>
          <w:color w:val="111111"/>
          <w:sz w:val="28"/>
          <w:szCs w:val="28"/>
          <w:rtl/>
        </w:rPr>
        <w:t xml:space="preserve">ف</w:t>
      </w:r>
    </w:p>
    <w:p>
      <w:pPr>
        <w:pStyle w:val="Heading5"/>
      </w:pPr>
      <w:bookmarkStart w:id="2737" w:name="_Toc2238"/>
      <w:r>
        <w:t>الجوْف</w:t>
      </w:r>
      <w:bookmarkEnd w:id="2737"/>
    </w:p>
    <w:p>
      <w:pPr>
        <w:pStyle w:val="BookText"/>
      </w:pPr>
      <w:r>
        <w:rPr>
          <w:rFonts w:ascii="Amiri" w:hAnsi="Amiri" w:eastAsia="Amiri" w:cs="Amiri"/>
          <w:lang w:bidi="ar-SA"/>
          <w:color w:val="111111"/>
          <w:sz w:val="28"/>
          <w:szCs w:val="28"/>
          <w:rtl/>
        </w:rPr>
        <w:t xml:space="preserve">[الجوْف] : جوف الإِنسان وغيره : معروف.</w:t>
      </w:r>
    </w:p>
    <w:p>
      <w:pPr>
        <w:pStyle w:val="BookText"/>
      </w:pPr>
      <w:r>
        <w:rPr>
          <w:rFonts w:ascii="IRNazanin" w:hAnsi="IRNazanin" w:eastAsia="IRNazanin" w:cs="IRNazanin"/>
          <w:lang w:bidi="fa-IR"/>
          <w:color w:val="111111"/>
          <w:sz w:val="28"/>
          <w:szCs w:val="28"/>
          <w:rtl/>
        </w:rPr>
        <w:t xml:space="preserve">والجوف : المطمئن من الأرض.</w:t>
      </w:r>
    </w:p>
    <w:p>
      <w:pPr>
        <w:pStyle w:val="BookText"/>
      </w:pPr>
      <w:r>
        <w:rPr>
          <w:rFonts w:ascii="IRNazanin" w:hAnsi="IRNazanin" w:eastAsia="IRNazanin" w:cs="IRNazanin"/>
          <w:lang w:bidi="fa-IR"/>
          <w:color w:val="111111"/>
          <w:sz w:val="28"/>
          <w:szCs w:val="28"/>
          <w:rtl/>
        </w:rPr>
        <w:t xml:space="preserve">والجوف </w:t>
      </w:r>
      <w:r>
        <w:rPr>
          <w:rStyle w:val="FootnoteReference"/>
        </w:rPr>
        <w:footnoteReference w:id="1271"/>
      </w:r>
      <w:r>
        <w:rPr>
          <w:rFonts w:ascii="Amiri" w:hAnsi="Amiri" w:eastAsia="Amiri" w:cs="Amiri"/>
          <w:lang w:bidi="ar-SA"/>
          <w:color w:val="111111"/>
          <w:sz w:val="28"/>
          <w:szCs w:val="28"/>
          <w:rtl/>
        </w:rPr>
        <w:t xml:space="preserve">: اليمامة.</w:t>
      </w:r>
    </w:p>
    <w:p>
      <w:pPr>
        <w:pStyle w:val="BookText"/>
      </w:pPr>
      <w:r>
        <w:rPr>
          <w:rFonts w:ascii="IRNazanin" w:hAnsi="IRNazanin" w:eastAsia="IRNazanin" w:cs="IRNazanin"/>
          <w:lang w:bidi="fa-IR"/>
          <w:color w:val="111111"/>
          <w:sz w:val="28"/>
          <w:szCs w:val="28"/>
          <w:rtl/>
        </w:rPr>
        <w:t xml:space="preserve">[شماره صفحه واقعی : 1209]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68" w:name="pg14428_153584"/>
    <w:bookmarkEnd w:id="468"/>
    <w:p>
      <w:pPr>
        <w:pStyle w:val="BookText"/>
      </w:pPr>
      <w:r>
        <w:rPr>
          <w:rFonts w:ascii="Amiri" w:hAnsi="Amiri" w:eastAsia="Amiri" w:cs="Amiri"/>
          <w:lang w:bidi="ar-SA"/>
          <w:color w:val="111111"/>
          <w:sz w:val="28"/>
          <w:szCs w:val="28"/>
          <w:rtl/>
        </w:rPr>
        <w:t xml:space="preserve">والجوف : وادٍ باليمن </w:t>
      </w:r>
      <w:r>
        <w:rPr>
          <w:rStyle w:val="FootnoteReference"/>
        </w:rPr>
        <w:footnoteReference w:id="1272"/>
      </w:r>
      <w:r>
        <w:rPr>
          <w:rFonts w:ascii="Amiri" w:hAnsi="Amiri" w:eastAsia="Amiri" w:cs="Amiri"/>
          <w:lang w:bidi="ar-SA"/>
          <w:color w:val="111111"/>
          <w:sz w:val="28"/>
          <w:szCs w:val="28"/>
          <w:rtl/>
        </w:rPr>
        <w:t xml:space="preserve">تسكنه همدان </w:t>
      </w:r>
      <w:r>
        <w:rPr>
          <w:rStyle w:val="FootnoteReference"/>
        </w:rPr>
        <w:footnoteReference w:id="1273"/>
      </w:r>
      <w:r>
        <w:rPr>
          <w:rFonts w:ascii="Amiri" w:hAnsi="Amiri" w:eastAsia="Amiri" w:cs="Amiri"/>
          <w:lang w:bidi="ar-SA"/>
          <w:color w:val="111111"/>
          <w:sz w:val="28"/>
          <w:szCs w:val="28"/>
          <w:rtl/>
        </w:rPr>
        <w:t xml:space="preserve">، وهو الذي يقال له : « أخلى من جوف حمار » </w:t>
      </w:r>
      <w:r>
        <w:rPr>
          <w:rStyle w:val="FootnoteReference"/>
        </w:rPr>
        <w:footnoteReference w:id="1274"/>
      </w:r>
      <w:r>
        <w:rPr>
          <w:rFonts w:ascii="Amiri" w:hAnsi="Amiri" w:eastAsia="Amiri" w:cs="Amiri"/>
          <w:lang w:bidi="ar-SA"/>
          <w:color w:val="111111"/>
          <w:sz w:val="28"/>
          <w:szCs w:val="28"/>
          <w:rtl/>
        </w:rPr>
        <w:t xml:space="preserve">. نُسِبَ إِلى حمار ابن نصر بن الأزد ، وكان له بنون فماتوا ، فحلف لأُميْتَنَّ من أحياء الله عزوجل من أهل الجوف ، فقتل أهل الجوف حتى أفناهم ، وأخلى الجوف. فضربت به العرب المثل فقالوا : « أخلى من جوف حمار » ، و « وأكَفَرُ من حمار »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738" w:name="_Toc2239"/>
      <w:r>
        <w:t>الجوْل</w:t>
      </w:r>
      <w:bookmarkEnd w:id="2738"/>
    </w:p>
    <w:p>
      <w:pPr>
        <w:pStyle w:val="BookText"/>
      </w:pPr>
      <w:r>
        <w:rPr>
          <w:rFonts w:ascii="Amiri" w:hAnsi="Amiri" w:eastAsia="Amiri" w:cs="Amiri"/>
          <w:lang w:bidi="ar-SA"/>
          <w:color w:val="111111"/>
          <w:sz w:val="28"/>
          <w:szCs w:val="28"/>
          <w:rtl/>
        </w:rPr>
        <w:t xml:space="preserve">[الجوْل] : الشيء يُجتال : أي يختار.</w:t>
      </w:r>
    </w:p>
    <w:p>
      <w:pPr>
        <w:pStyle w:val="BookText"/>
      </w:pPr>
      <w:r>
        <w:rPr>
          <w:rFonts w:ascii="IRNazanin" w:hAnsi="IRNazanin" w:eastAsia="IRNazanin" w:cs="IRNazanin"/>
          <w:lang w:bidi="fa-IR"/>
          <w:color w:val="111111"/>
          <w:sz w:val="28"/>
          <w:szCs w:val="28"/>
          <w:rtl/>
        </w:rPr>
        <w:t xml:space="preserve">ن</w:t>
      </w:r>
    </w:p>
    <w:p>
      <w:pPr>
        <w:pStyle w:val="Heading5"/>
      </w:pPr>
      <w:bookmarkStart w:id="2739" w:name="_Toc2240"/>
      <w:r>
        <w:t>الجَوْن</w:t>
      </w:r>
      <w:bookmarkEnd w:id="2739"/>
    </w:p>
    <w:p>
      <w:pPr>
        <w:pStyle w:val="BookText"/>
      </w:pPr>
      <w:r>
        <w:rPr>
          <w:rFonts w:ascii="Amiri" w:hAnsi="Amiri" w:eastAsia="Amiri" w:cs="Amiri"/>
          <w:lang w:bidi="ar-SA"/>
          <w:color w:val="111111"/>
          <w:sz w:val="28"/>
          <w:szCs w:val="28"/>
          <w:rtl/>
        </w:rPr>
        <w:t xml:space="preserve">[الجَوْن] : الأسود.</w:t>
      </w:r>
    </w:p>
    <w:p>
      <w:pPr>
        <w:pStyle w:val="BookText"/>
      </w:pPr>
      <w:r>
        <w:rPr>
          <w:rFonts w:ascii="Amiri" w:hAnsi="Amiri" w:eastAsia="Amiri" w:cs="Amiri"/>
          <w:lang w:bidi="ar-SA"/>
          <w:color w:val="111111"/>
          <w:sz w:val="28"/>
          <w:szCs w:val="28"/>
          <w:rtl/>
        </w:rPr>
        <w:t xml:space="preserve">والجَوْن : الأبيض ، وهو من الأضداد.</w:t>
      </w:r>
    </w:p>
    <w:p>
      <w:pPr>
        <w:pStyle w:val="BookText"/>
      </w:pPr>
      <w:r>
        <w:rPr>
          <w:rFonts w:ascii="Amiri" w:hAnsi="Amiri" w:eastAsia="Amiri" w:cs="Amiri"/>
          <w:lang w:bidi="ar-SA"/>
          <w:color w:val="111111"/>
          <w:sz w:val="28"/>
          <w:szCs w:val="28"/>
          <w:rtl/>
        </w:rPr>
        <w:t xml:space="preserve">قال يصف شعر رأسه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تَقُولُ حَلِيلَتِي لما رَأَتْه</w:t>
      </w:r>
    </w:p>
    <w:p>
      <w:pPr>
        <w:pStyle w:val="BookText"/>
      </w:pPr>
      <w:r>
        <w:rPr>
          <w:rFonts w:ascii="Amiri" w:hAnsi="Amiri" w:eastAsia="Amiri" w:cs="Amiri"/>
          <w:lang w:bidi="ar-SA"/>
          <w:color w:val="111111"/>
          <w:sz w:val="28"/>
          <w:szCs w:val="28"/>
          <w:rtl/>
        </w:rPr>
        <w:t xml:space="preserve">شَرِيجاً بيْنَ مُبْيَضٍّ وجَوْنِ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[شماره صفحه واقعی : 1210]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69" w:name="pg14428_153585"/>
    <w:bookmarkEnd w:id="469"/>
    <w:p>
      <w:pPr>
        <w:pStyle w:val="BookText"/>
      </w:pPr>
      <w:r>
        <w:rPr>
          <w:rFonts w:ascii="IRNazanin" w:hAnsi="IRNazanin" w:eastAsia="IRNazanin" w:cs="IRNazanin"/>
          <w:lang w:bidi="fa-IR"/>
          <w:color w:val="111111"/>
          <w:sz w:val="28"/>
          <w:szCs w:val="28"/>
          <w:rtl/>
        </w:rPr>
        <w:t xml:space="preserve">ب</w:t>
      </w:r>
    </w:p>
    <w:p>
      <w:pPr>
        <w:pStyle w:val="Heading5"/>
      </w:pPr>
      <w:bookmarkStart w:id="2740" w:name="_Toc2241"/>
      <w:r>
        <w:t>الجَوْبة</w:t>
      </w:r>
      <w:bookmarkEnd w:id="2740"/>
    </w:p>
    <w:p>
      <w:pPr>
        <w:pStyle w:val="BookText"/>
      </w:pPr>
      <w:r>
        <w:rPr>
          <w:rFonts w:ascii="Amiri" w:hAnsi="Amiri" w:eastAsia="Amiri" w:cs="Amiri"/>
          <w:lang w:bidi="ar-SA"/>
          <w:color w:val="111111"/>
          <w:sz w:val="28"/>
          <w:szCs w:val="28"/>
          <w:rtl/>
        </w:rPr>
        <w:t xml:space="preserve">[الجَوْبة] : الفُرجة بين السحاب.</w:t>
      </w:r>
    </w:p>
    <w:p>
      <w:pPr>
        <w:pStyle w:val="BookText"/>
      </w:pPr>
      <w:r>
        <w:rPr>
          <w:rFonts w:ascii="Amiri" w:hAnsi="Amiri" w:eastAsia="Amiri" w:cs="Amiri"/>
          <w:lang w:bidi="ar-SA"/>
          <w:color w:val="111111"/>
          <w:sz w:val="28"/>
          <w:szCs w:val="28"/>
          <w:rtl/>
        </w:rPr>
        <w:t xml:space="preserve">والجوبة : موضع ينجاب في الحَرَّة.</w:t>
      </w:r>
    </w:p>
    <w:p>
      <w:pPr>
        <w:pStyle w:val="BookText"/>
      </w:pPr>
      <w:r>
        <w:rPr>
          <w:rFonts w:ascii="IRNazanin" w:hAnsi="IRNazanin" w:eastAsia="IRNazanin" w:cs="IRNazanin"/>
          <w:lang w:bidi="fa-IR"/>
          <w:color w:val="111111"/>
          <w:sz w:val="28"/>
          <w:szCs w:val="28"/>
          <w:rtl/>
        </w:rPr>
        <w:t xml:space="preserve">ن</w:t>
      </w:r>
    </w:p>
    <w:p>
      <w:pPr>
        <w:pStyle w:val="Heading5"/>
      </w:pPr>
      <w:bookmarkStart w:id="2741" w:name="_Toc2242"/>
      <w:r>
        <w:t>الجَوْنة</w:t>
      </w:r>
      <w:bookmarkEnd w:id="2741"/>
    </w:p>
    <w:p>
      <w:pPr>
        <w:pStyle w:val="BookText"/>
      </w:pPr>
      <w:r>
        <w:rPr>
          <w:rFonts w:ascii="Amiri" w:hAnsi="Amiri" w:eastAsia="Amiri" w:cs="Amiri"/>
          <w:lang w:bidi="ar-SA"/>
          <w:color w:val="111111"/>
          <w:sz w:val="28"/>
          <w:szCs w:val="28"/>
          <w:rtl/>
        </w:rPr>
        <w:t xml:space="preserve">[الجَوْنة] : من أسماء الشمس ، قيل : سميت لبياضها ، وقيل : لأنها إِذا غابت اسودّت عند المغيب ، والقول الأول أولى ، قال في وصف فرس </w:t>
      </w:r>
      <w:r>
        <w:rPr>
          <w:rStyle w:val="FootnoteReference"/>
        </w:rPr>
        <w:footnoteReference w:id="1277"/>
      </w:r>
    </w:p>
    <w:p>
      <w:pPr>
        <w:pStyle w:val="BookText"/>
      </w:pPr>
      <w:r>
        <w:rPr>
          <w:rFonts w:ascii="Amiri" w:hAnsi="Amiri" w:eastAsia="Amiri" w:cs="Amiri"/>
          <w:lang w:bidi="ar-SA"/>
          <w:color w:val="111111"/>
          <w:sz w:val="28"/>
          <w:szCs w:val="28"/>
          <w:rtl/>
        </w:rPr>
        <w:t xml:space="preserve">يادر الآثار أن تؤبا</w:t>
      </w:r>
    </w:p>
    <w:p>
      <w:pPr>
        <w:pStyle w:val="BookText"/>
      </w:pPr>
      <w:r>
        <w:rPr>
          <w:rFonts w:ascii="Amiri" w:hAnsi="Amiri" w:eastAsia="Amiri" w:cs="Amiri"/>
          <w:lang w:bidi="ar-SA"/>
          <w:color w:val="111111"/>
          <w:sz w:val="28"/>
          <w:szCs w:val="28"/>
          <w:rtl/>
        </w:rPr>
        <w:t xml:space="preserve">وحاجب الجونه أن يغيبا</w:t>
      </w:r>
    </w:p>
    <w:p>
      <w:pPr>
        <w:pStyle w:val="BookText"/>
      </w:pPr>
      <w:r>
        <w:rPr>
          <w:rFonts w:ascii="Amiri" w:hAnsi="Amiri" w:eastAsia="Amiri" w:cs="Amiri"/>
          <w:lang w:bidi="ar-SA"/>
          <w:color w:val="111111"/>
          <w:sz w:val="28"/>
          <w:szCs w:val="28"/>
          <w:rtl/>
        </w:rPr>
        <w:t xml:space="preserve">كالذئب يتلو طمعاً قريباً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يُبَادِرُ الجونةَ أن تَغِيبا</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742" w:name="_Toc2243"/>
      <w:r>
        <w:t>الجُوْد</w:t>
      </w:r>
      <w:bookmarkEnd w:id="2742"/>
    </w:p>
    <w:p>
      <w:pPr>
        <w:pStyle w:val="BookText"/>
      </w:pPr>
      <w:r>
        <w:rPr>
          <w:rFonts w:ascii="Amiri" w:hAnsi="Amiri" w:eastAsia="Amiri" w:cs="Amiri"/>
          <w:lang w:bidi="ar-SA"/>
          <w:color w:val="111111"/>
          <w:sz w:val="28"/>
          <w:szCs w:val="28"/>
          <w:rtl/>
        </w:rPr>
        <w:t xml:space="preserve">[الجُوْد] : نقيض البخل.</w:t>
      </w:r>
    </w:p>
    <w:p>
      <w:pPr>
        <w:pStyle w:val="BookText"/>
      </w:pPr>
      <w:r>
        <w:rPr>
          <w:rFonts w:ascii="Amiri" w:hAnsi="Amiri" w:eastAsia="Amiri" w:cs="Amiri"/>
          <w:lang w:bidi="ar-SA"/>
          <w:color w:val="111111"/>
          <w:sz w:val="28"/>
          <w:szCs w:val="28"/>
          <w:rtl/>
        </w:rPr>
        <w:t xml:space="preserve">والجُوْد : الجوع.</w:t>
      </w:r>
    </w:p>
    <w:p>
      <w:pPr>
        <w:pStyle w:val="BookText"/>
      </w:pPr>
      <w:r>
        <w:rPr>
          <w:rFonts w:ascii="IRNazanin" w:hAnsi="IRNazanin" w:eastAsia="IRNazanin" w:cs="IRNazanin"/>
          <w:lang w:bidi="fa-IR"/>
          <w:color w:val="111111"/>
          <w:sz w:val="28"/>
          <w:szCs w:val="28"/>
          <w:rtl/>
        </w:rPr>
        <w:t xml:space="preserve">س</w:t>
      </w:r>
    </w:p>
    <w:p>
      <w:pPr>
        <w:pStyle w:val="Heading5"/>
      </w:pPr>
      <w:bookmarkStart w:id="2743" w:name="_Toc2244"/>
      <w:r>
        <w:t>الجُوْس</w:t>
      </w:r>
      <w:bookmarkEnd w:id="2743"/>
    </w:p>
    <w:p>
      <w:pPr>
        <w:pStyle w:val="BookText"/>
      </w:pPr>
      <w:r>
        <w:rPr>
          <w:rFonts w:ascii="Amiri" w:hAnsi="Amiri" w:eastAsia="Amiri" w:cs="Amiri"/>
          <w:lang w:bidi="ar-SA"/>
          <w:color w:val="111111"/>
          <w:sz w:val="28"/>
          <w:szCs w:val="28"/>
          <w:rtl/>
        </w:rPr>
        <w:t xml:space="preserve">[الجُوْس] : الجوع.</w:t>
      </w:r>
    </w:p>
    <w:p>
      <w:pPr>
        <w:pStyle w:val="BookText"/>
      </w:pPr>
      <w:r>
        <w:rPr>
          <w:rFonts w:ascii="IRNazanin" w:hAnsi="IRNazanin" w:eastAsia="IRNazanin" w:cs="IRNazanin"/>
          <w:lang w:bidi="fa-IR"/>
          <w:color w:val="111111"/>
          <w:sz w:val="28"/>
          <w:szCs w:val="28"/>
          <w:rtl/>
        </w:rPr>
        <w:t xml:space="preserve">ل</w:t>
      </w:r>
    </w:p>
    <w:p>
      <w:pPr>
        <w:pStyle w:val="Heading5"/>
      </w:pPr>
      <w:bookmarkStart w:id="2744" w:name="_Toc2245"/>
      <w:r>
        <w:t>الجُوْل</w:t>
      </w:r>
      <w:bookmarkEnd w:id="2744"/>
    </w:p>
    <w:p>
      <w:pPr>
        <w:pStyle w:val="BookText"/>
      </w:pPr>
      <w:r>
        <w:rPr>
          <w:rFonts w:ascii="Amiri" w:hAnsi="Amiri" w:eastAsia="Amiri" w:cs="Amiri"/>
          <w:lang w:bidi="ar-SA"/>
          <w:color w:val="111111"/>
          <w:sz w:val="28"/>
          <w:szCs w:val="28"/>
          <w:rtl/>
        </w:rPr>
        <w:t xml:space="preserve">[الجُوْل] : ناحية البئر. قال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رماني بأمرٍ كنتُ منه ووالدي</w:t>
      </w:r>
    </w:p>
    <w:p>
      <w:pPr>
        <w:pStyle w:val="BookText"/>
      </w:pPr>
      <w:r>
        <w:rPr>
          <w:rFonts w:ascii="Amiri" w:hAnsi="Amiri" w:eastAsia="Amiri" w:cs="Amiri"/>
          <w:lang w:bidi="ar-SA"/>
          <w:color w:val="111111"/>
          <w:sz w:val="28"/>
          <w:szCs w:val="28"/>
          <w:rtl/>
        </w:rPr>
        <w:t xml:space="preserve">بريّاً ومن جُولِ الطَّوِيِّ رماني</w:t>
      </w:r>
    </w:p>
    <w:p>
      <w:pPr>
        <w:pStyle w:val="BookText"/>
      </w:pPr>
      <w:r>
        <w:rPr>
          <w:rFonts w:ascii="Amiri" w:hAnsi="Amiri" w:eastAsia="Amiri" w:cs="Amiri"/>
          <w:lang w:bidi="ar-SA"/>
          <w:color w:val="111111"/>
          <w:sz w:val="28"/>
          <w:szCs w:val="28"/>
          <w:rtl/>
        </w:rPr>
        <w:t xml:space="preserve">ويقال </w:t>
      </w:r>
      <w:r>
        <w:rPr>
          <w:rStyle w:val="FootnoteReference"/>
        </w:rPr>
        <w:footnoteReference w:id="1279"/>
      </w:r>
      <w:r>
        <w:rPr>
          <w:rFonts w:ascii="Amiri" w:hAnsi="Amiri" w:eastAsia="Amiri" w:cs="Amiri"/>
          <w:lang w:bidi="ar-SA"/>
          <w:color w:val="111111"/>
          <w:sz w:val="28"/>
          <w:szCs w:val="28"/>
          <w:rtl/>
        </w:rPr>
        <w:t xml:space="preserve">: ما له جُوْل ولا معقول : أي ما له عقل.</w:t>
      </w:r>
    </w:p>
    <w:p>
      <w:pPr>
        <w:pStyle w:val="BookText"/>
      </w:pPr>
      <w:r>
        <w:rPr>
          <w:rFonts w:ascii="IRNazanin" w:hAnsi="IRNazanin" w:eastAsia="IRNazanin" w:cs="IRNazanin"/>
          <w:lang w:bidi="fa-IR"/>
          <w:color w:val="111111"/>
          <w:sz w:val="28"/>
          <w:szCs w:val="28"/>
          <w:rtl/>
        </w:rPr>
        <w:t xml:space="preserve">[شماره صفحه واقعی : 1211]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70" w:name="pg14428_153586"/>
    <w:bookmarkEnd w:id="470"/>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لَهُ عنْدَ العَزائِمِ جُوْلُ</w:t>
      </w:r>
    </w:p>
    <w:p>
      <w:pPr>
        <w:pStyle w:val="BookText"/>
      </w:pPr>
      <w:r>
        <w:rPr>
          <w:rFonts w:ascii="IRNazanin" w:hAnsi="IRNazanin" w:eastAsia="IRNazanin" w:cs="IRNazanin"/>
          <w:lang w:bidi="fa-IR"/>
          <w:color w:val="111111"/>
          <w:sz w:val="28"/>
          <w:szCs w:val="28"/>
          <w:rtl/>
        </w:rPr>
        <w:t xml:space="preserve">ن</w:t>
      </w:r>
    </w:p>
    <w:p>
      <w:pPr>
        <w:pStyle w:val="Heading5"/>
      </w:pPr>
      <w:bookmarkStart w:id="2745" w:name="_Toc2246"/>
      <w:r>
        <w:t>الجُوْن</w:t>
      </w:r>
      <w:bookmarkEnd w:id="2745"/>
    </w:p>
    <w:p>
      <w:pPr>
        <w:pStyle w:val="BookText"/>
      </w:pPr>
      <w:r>
        <w:rPr>
          <w:rFonts w:ascii="Amiri" w:hAnsi="Amiri" w:eastAsia="Amiri" w:cs="Amiri"/>
          <w:lang w:bidi="ar-SA"/>
          <w:color w:val="111111"/>
          <w:sz w:val="28"/>
          <w:szCs w:val="28"/>
          <w:rtl/>
        </w:rPr>
        <w:t xml:space="preserve">[الجُوْن] : جمع جَوْن ، وهو الأسود ، وهو أيضاً الأبيض.</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2746" w:name="_Toc2247"/>
      <w:r>
        <w:t>الجوّة</w:t>
      </w:r>
      <w:bookmarkEnd w:id="2746"/>
    </w:p>
    <w:p>
      <w:pPr>
        <w:pStyle w:val="BookText"/>
      </w:pPr>
      <w:r>
        <w:rPr>
          <w:rFonts w:ascii="Amiri" w:hAnsi="Amiri" w:eastAsia="Amiri" w:cs="Amiri"/>
          <w:lang w:bidi="ar-SA"/>
          <w:color w:val="111111"/>
          <w:sz w:val="28"/>
          <w:szCs w:val="28"/>
          <w:rtl/>
        </w:rPr>
        <w:t xml:space="preserve">[الجوّة] : الرقعة في السقاء ونحوه ، وأصله : جُوْية فأدغم.</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د</w:t>
      </w:r>
    </w:p>
    <w:p>
      <w:pPr>
        <w:pStyle w:val="Heading5"/>
      </w:pPr>
      <w:bookmarkStart w:id="2747" w:name="_Toc2248"/>
      <w:r>
        <w:t>الجودي</w:t>
      </w:r>
      <w:bookmarkEnd w:id="2747"/>
    </w:p>
    <w:p>
      <w:pPr>
        <w:pStyle w:val="BookText"/>
      </w:pPr>
      <w:r>
        <w:rPr>
          <w:rFonts w:ascii="Amiri" w:hAnsi="Amiri" w:eastAsia="Amiri" w:cs="Amiri"/>
          <w:lang w:bidi="ar-SA"/>
          <w:color w:val="111111"/>
          <w:sz w:val="28"/>
          <w:szCs w:val="28"/>
          <w:rtl/>
        </w:rPr>
        <w:t xml:space="preserve">[الجودي] : جبل </w:t>
      </w:r>
      <w:r>
        <w:rPr>
          <w:rStyle w:val="FootnoteReference"/>
        </w:rPr>
        <w:footnoteReference w:id="1281"/>
      </w:r>
      <w:r>
        <w:rPr>
          <w:rFonts w:ascii="Amiri" w:hAnsi="Amiri" w:eastAsia="Amiri" w:cs="Amiri"/>
          <w:lang w:bidi="ar-SA"/>
          <w:color w:val="111111"/>
          <w:sz w:val="28"/>
          <w:szCs w:val="28"/>
          <w:rtl/>
        </w:rPr>
        <w:t xml:space="preserve">بالموصل استوت عليه سفينة نوح عليه‌السلام ، قال الله تعالى : ( وَاسْتَوَتْ عَلَى الْجُودِيِ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748" w:name="_Toc2249"/>
      <w:r>
        <w:t>الجار</w:t>
      </w:r>
      <w:bookmarkEnd w:id="2748"/>
    </w:p>
    <w:p>
      <w:pPr>
        <w:pStyle w:val="BookText"/>
      </w:pPr>
      <w:r>
        <w:rPr>
          <w:rFonts w:ascii="Amiri" w:hAnsi="Amiri" w:eastAsia="Amiri" w:cs="Amiri"/>
          <w:lang w:bidi="ar-SA"/>
          <w:color w:val="111111"/>
          <w:sz w:val="28"/>
          <w:szCs w:val="28"/>
          <w:rtl/>
        </w:rPr>
        <w:t xml:space="preserve">[الجار] : الذي يجاورك في المسكن.</w:t>
      </w:r>
    </w:p>
    <w:p>
      <w:pPr>
        <w:pStyle w:val="BookText"/>
      </w:pPr>
      <w:r>
        <w:rPr>
          <w:rFonts w:ascii="Amiri" w:hAnsi="Amiri" w:eastAsia="Amiri" w:cs="Amiri"/>
          <w:lang w:bidi="ar-SA"/>
          <w:color w:val="111111"/>
          <w:sz w:val="28"/>
          <w:szCs w:val="28"/>
          <w:rtl/>
        </w:rPr>
        <w:t xml:space="preserve">والجار : الذي استجارك في الذمة تجيره وتمنعه ، والجميع : الأجوار والجيران والجيرة ، قال الله تعالى : ( وَالْجارِ ذِي الْقُرْبى وَالْجارِ الْجُنُبِ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749" w:name="_Toc2250"/>
      <w:r>
        <w:t>الجال</w:t>
      </w:r>
      <w:bookmarkEnd w:id="2749"/>
    </w:p>
    <w:p>
      <w:pPr>
        <w:pStyle w:val="BookText"/>
      </w:pPr>
      <w:r>
        <w:rPr>
          <w:rFonts w:ascii="IRNazanin" w:hAnsi="IRNazanin" w:eastAsia="IRNazanin" w:cs="IRNazanin"/>
          <w:lang w:bidi="fa-IR"/>
          <w:color w:val="111111"/>
          <w:sz w:val="28"/>
          <w:szCs w:val="28"/>
          <w:rtl/>
        </w:rPr>
        <w:t xml:space="preserve">[الجال] : جانب البئر.</w:t>
      </w:r>
    </w:p>
    <w:p>
      <w:pPr>
        <w:pStyle w:val="BookText"/>
      </w:pPr>
      <w:r>
        <w:rPr>
          <w:rFonts w:ascii="Amiri" w:hAnsi="Amiri" w:eastAsia="Amiri" w:cs="Amiri"/>
          <w:lang w:bidi="ar-SA"/>
          <w:color w:val="111111"/>
          <w:sz w:val="28"/>
          <w:szCs w:val="28"/>
          <w:rtl/>
        </w:rPr>
        <w:t xml:space="preserve">وجالا الوادي : جانباه.</w:t>
      </w:r>
    </w:p>
    <w:p>
      <w:pPr>
        <w:pStyle w:val="BookText"/>
      </w:pPr>
      <w:r>
        <w:rPr>
          <w:rFonts w:ascii="Amiri" w:hAnsi="Amiri" w:eastAsia="Amiri" w:cs="Amiri"/>
          <w:lang w:bidi="ar-SA"/>
          <w:color w:val="111111"/>
          <w:sz w:val="28"/>
          <w:szCs w:val="28"/>
          <w:rtl/>
        </w:rPr>
        <w:t xml:space="preserve">وجالا البحر : شطاه ، وكذلك النهر ،</w:t>
      </w:r>
    </w:p>
    <w:p>
      <w:pPr>
        <w:pStyle w:val="BookText"/>
      </w:pPr>
      <w:r>
        <w:rPr>
          <w:rFonts w:ascii="IRNazanin" w:hAnsi="IRNazanin" w:eastAsia="IRNazanin" w:cs="IRNazanin"/>
          <w:lang w:bidi="fa-IR"/>
          <w:color w:val="111111"/>
          <w:sz w:val="28"/>
          <w:szCs w:val="28"/>
          <w:rtl/>
        </w:rPr>
        <w:t xml:space="preserve">[شماره صفحه واقعی : 1212]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71" w:name="pg14428_153587"/>
    <w:bookmarkEnd w:id="471"/>
    <w:p>
      <w:pPr>
        <w:pStyle w:val="BookText"/>
      </w:pPr>
      <w:r>
        <w:rPr>
          <w:rFonts w:ascii="Amiri" w:hAnsi="Amiri" w:eastAsia="Amiri" w:cs="Amiri"/>
          <w:lang w:bidi="ar-SA"/>
          <w:color w:val="111111"/>
          <w:sz w:val="28"/>
          <w:szCs w:val="28"/>
          <w:rtl/>
        </w:rPr>
        <w:t xml:space="preserve">والجميع : الأجوال. قال [ ذو الرمة ] </w:t>
      </w:r>
      <w:r>
        <w:rPr>
          <w:rStyle w:val="FootnoteReference"/>
        </w:rPr>
        <w:footnoteReference w:id="1284"/>
      </w:r>
    </w:p>
    <w:p>
      <w:pPr>
        <w:pStyle w:val="BookText"/>
      </w:pPr>
      <w:r>
        <w:rPr>
          <w:rFonts w:ascii="Amiri" w:hAnsi="Amiri" w:eastAsia="Amiri" w:cs="Amiri"/>
          <w:lang w:bidi="ar-SA"/>
          <w:color w:val="111111"/>
          <w:sz w:val="28"/>
          <w:szCs w:val="28"/>
          <w:rtl/>
        </w:rPr>
        <w:t xml:space="preserve">وراكد الشمس أجاج نصبت له</w:t>
      </w:r>
    </w:p>
    <w:p>
      <w:pPr>
        <w:pStyle w:val="BookText"/>
      </w:pPr>
      <w:r>
        <w:rPr>
          <w:rFonts w:ascii="Amiri" w:hAnsi="Amiri" w:eastAsia="Amiri" w:cs="Amiri"/>
          <w:lang w:bidi="ar-SA"/>
          <w:color w:val="111111"/>
          <w:sz w:val="28"/>
          <w:szCs w:val="28"/>
          <w:rtl/>
        </w:rPr>
        <w:t xml:space="preserve">حواجب القوم بامهرية العودج</w:t>
      </w:r>
    </w:p>
    <w:p>
      <w:pPr>
        <w:pStyle w:val="BookText"/>
      </w:pPr>
      <w:r>
        <w:rPr>
          <w:rFonts w:ascii="Amiri" w:hAnsi="Amiri" w:eastAsia="Amiri" w:cs="Amiri"/>
          <w:lang w:bidi="ar-SA"/>
          <w:color w:val="111111"/>
          <w:sz w:val="28"/>
          <w:szCs w:val="28"/>
          <w:rtl/>
        </w:rPr>
        <w:t xml:space="preserve">والمعنى : رب يومٍ راكدِ الشمس شديدِ الحرِّ استقبلته بمثل هؤلاء الرجال على مثل هذه الأبل والسراب - الحرّ - يتنازع جانبي مَجْهل من البلاد متراميَ الأطراف.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تنازعَ جالا مَجْهَلٍ قَذِفٍ</w:t>
      </w:r>
    </w:p>
    <w:p>
      <w:pPr>
        <w:pStyle w:val="BookText"/>
      </w:pPr>
      <w:r>
        <w:rPr>
          <w:rFonts w:ascii="Amiri" w:hAnsi="Amiri" w:eastAsia="Amiri" w:cs="Amiri"/>
          <w:lang w:bidi="ar-SA"/>
          <w:color w:val="111111"/>
          <w:sz w:val="28"/>
          <w:szCs w:val="28"/>
          <w:rtl/>
        </w:rPr>
        <w:t xml:space="preserve">أطرافَ مُطَّرِدٍ بالحرِّ مَنْسوجِ</w:t>
      </w:r>
    </w:p>
    <w:p>
      <w:pPr>
        <w:pStyle w:val="BookText"/>
      </w:pPr>
      <w:r>
        <w:rPr>
          <w:rFonts w:ascii="Amiri" w:hAnsi="Amiri" w:eastAsia="Amiri" w:cs="Amiri"/>
          <w:lang w:bidi="ar-SA"/>
          <w:color w:val="111111"/>
          <w:sz w:val="28"/>
          <w:szCs w:val="28"/>
          <w:rtl/>
        </w:rPr>
        <w:t xml:space="preserve">أي : تنازع جانباه السراب.</w:t>
      </w:r>
    </w:p>
    <w:p>
      <w:pPr>
        <w:pStyle w:val="BookText"/>
      </w:pPr>
      <w:r>
        <w:rPr>
          <w:rFonts w:ascii="IRNazanin" w:hAnsi="IRNazanin" w:eastAsia="IRNazanin" w:cs="IRNazanin"/>
          <w:lang w:bidi="fa-IR"/>
          <w:color w:val="111111"/>
          <w:sz w:val="28"/>
          <w:szCs w:val="28"/>
          <w:rtl/>
        </w:rPr>
        <w:t xml:space="preserve">م</w:t>
      </w:r>
    </w:p>
    <w:p>
      <w:pPr>
        <w:pStyle w:val="Heading5"/>
      </w:pPr>
      <w:bookmarkStart w:id="2750" w:name="_Toc2251"/>
      <w:r>
        <w:t>الجام</w:t>
      </w:r>
      <w:bookmarkEnd w:id="2750"/>
    </w:p>
    <w:p>
      <w:pPr>
        <w:pStyle w:val="BookText"/>
      </w:pPr>
      <w:r>
        <w:rPr>
          <w:rFonts w:ascii="Amiri" w:hAnsi="Amiri" w:eastAsia="Amiri" w:cs="Amiri"/>
          <w:lang w:bidi="ar-SA"/>
          <w:color w:val="111111"/>
          <w:sz w:val="28"/>
          <w:szCs w:val="28"/>
          <w:rtl/>
        </w:rPr>
        <w:t xml:space="preserve">[الجام] : من الزجاج ونحوه ، واحدته : جامة ، بالهاء ، والجمع جامات.</w:t>
      </w:r>
    </w:p>
    <w:p>
      <w:pPr>
        <w:pStyle w:val="BookText"/>
      </w:pPr>
      <w:r>
        <w:rPr>
          <w:rFonts w:ascii="IRNazanin" w:hAnsi="IRNazanin" w:eastAsia="IRNazanin" w:cs="IRNazanin"/>
          <w:lang w:bidi="fa-IR"/>
          <w:color w:val="111111"/>
          <w:sz w:val="28"/>
          <w:szCs w:val="28"/>
          <w:rtl/>
        </w:rPr>
        <w:t xml:space="preserve">ه-</w:t>
      </w:r>
    </w:p>
    <w:p>
      <w:pPr>
        <w:pStyle w:val="Heading5"/>
      </w:pPr>
      <w:bookmarkStart w:id="2751" w:name="_Toc2252"/>
      <w:r>
        <w:t>الجاه</w:t>
      </w:r>
      <w:bookmarkEnd w:id="2751"/>
    </w:p>
    <w:p>
      <w:pPr>
        <w:pStyle w:val="BookText"/>
      </w:pPr>
      <w:r>
        <w:rPr>
          <w:rFonts w:ascii="Amiri" w:hAnsi="Amiri" w:eastAsia="Amiri" w:cs="Amiri"/>
          <w:lang w:bidi="ar-SA"/>
          <w:color w:val="111111"/>
          <w:sz w:val="28"/>
          <w:szCs w:val="28"/>
          <w:rtl/>
        </w:rPr>
        <w:t xml:space="preserve">[الجاه] : القَدْر ، وأصله من الوجه فوضعت الواو موضع العين ، وتصغيره جُوَيْه.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752" w:name="_Toc2253"/>
      <w:r>
        <w:t>الجابة</w:t>
      </w:r>
      <w:bookmarkEnd w:id="2752"/>
    </w:p>
    <w:p>
      <w:pPr>
        <w:pStyle w:val="BookText"/>
      </w:pPr>
      <w:r>
        <w:rPr>
          <w:rFonts w:ascii="Amiri" w:hAnsi="Amiri" w:eastAsia="Amiri" w:cs="Amiri"/>
          <w:lang w:bidi="ar-SA"/>
          <w:color w:val="111111"/>
          <w:sz w:val="28"/>
          <w:szCs w:val="28"/>
          <w:rtl/>
        </w:rPr>
        <w:t xml:space="preserve">[الجابة] : الاسم من أجاب يجيب.</w:t>
      </w:r>
    </w:p>
    <w:p>
      <w:pPr>
        <w:pStyle w:val="BookText"/>
      </w:pPr>
      <w:r>
        <w:rPr>
          <w:rFonts w:ascii="Amiri" w:hAnsi="Amiri" w:eastAsia="Amiri" w:cs="Amiri"/>
          <w:lang w:bidi="ar-SA"/>
          <w:color w:val="111111"/>
          <w:sz w:val="28"/>
          <w:szCs w:val="28"/>
          <w:rtl/>
        </w:rPr>
        <w:t xml:space="preserve">يقال في المثل </w:t>
      </w:r>
      <w:r>
        <w:rPr>
          <w:rStyle w:val="FootnoteReference"/>
        </w:rPr>
        <w:footnoteReference w:id="1285"/>
      </w:r>
      <w:r>
        <w:rPr>
          <w:rFonts w:ascii="Amiri" w:hAnsi="Amiri" w:eastAsia="Amiri" w:cs="Amiri"/>
          <w:lang w:bidi="ar-SA"/>
          <w:color w:val="111111"/>
          <w:sz w:val="28"/>
          <w:szCs w:val="28"/>
          <w:rtl/>
        </w:rPr>
        <w:t xml:space="preserve">: « أساء سمعاً فأساء جابةً ».</w:t>
      </w:r>
    </w:p>
    <w:p>
      <w:pPr>
        <w:pStyle w:val="BookText"/>
      </w:pPr>
      <w:r>
        <w:rPr>
          <w:rFonts w:ascii="IRNazanin" w:hAnsi="IRNazanin" w:eastAsia="IRNazanin" w:cs="IRNazanin"/>
          <w:lang w:bidi="fa-IR"/>
          <w:color w:val="111111"/>
          <w:sz w:val="28"/>
          <w:szCs w:val="28"/>
          <w:rtl/>
        </w:rPr>
        <w:t xml:space="preserve">ر</w:t>
      </w:r>
    </w:p>
    <w:p>
      <w:pPr>
        <w:pStyle w:val="Heading5"/>
      </w:pPr>
      <w:bookmarkStart w:id="2753" w:name="_Toc2254"/>
      <w:r>
        <w:t>الجارَة</w:t>
      </w:r>
      <w:bookmarkEnd w:id="2753"/>
    </w:p>
    <w:p>
      <w:pPr>
        <w:pStyle w:val="BookText"/>
      </w:pPr>
      <w:r>
        <w:rPr>
          <w:rFonts w:ascii="Amiri" w:hAnsi="Amiri" w:eastAsia="Amiri" w:cs="Amiri"/>
          <w:lang w:bidi="ar-SA"/>
          <w:color w:val="111111"/>
          <w:sz w:val="28"/>
          <w:szCs w:val="28"/>
          <w:rtl/>
        </w:rPr>
        <w:t xml:space="preserve">[الجارَة] : المرأة المجاورة ، قال امرؤ القيس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أَجَارَتَنا إِنَّ الخُطوبَ تَنُوبُ</w:t>
      </w:r>
    </w:p>
    <w:p>
      <w:pPr>
        <w:pStyle w:val="BookText"/>
      </w:pPr>
      <w:r>
        <w:rPr>
          <w:rFonts w:ascii="Amiri" w:hAnsi="Amiri" w:eastAsia="Amiri" w:cs="Amiri"/>
          <w:lang w:bidi="ar-SA"/>
          <w:color w:val="111111"/>
          <w:sz w:val="28"/>
          <w:szCs w:val="28"/>
          <w:rtl/>
        </w:rPr>
        <w:t xml:space="preserve">وإِنّي مُقِيمٌ ما أَقَامَ عَسِيبُ</w:t>
      </w:r>
    </w:p>
    <w:p>
      <w:pPr>
        <w:pStyle w:val="BookText"/>
      </w:pPr>
      <w:r>
        <w:rPr>
          <w:rFonts w:ascii="Amiri" w:hAnsi="Amiri" w:eastAsia="Amiri" w:cs="Amiri"/>
          <w:lang w:bidi="ar-SA"/>
          <w:color w:val="111111"/>
          <w:sz w:val="28"/>
          <w:szCs w:val="28"/>
          <w:rtl/>
        </w:rPr>
        <w:t xml:space="preserve">وجارة الرجل : امرأته ، وفي الحديث </w:t>
      </w:r>
      <w:r>
        <w:rPr>
          <w:rStyle w:val="FootnoteReference"/>
        </w:rPr>
        <w:footnoteReference w:id="1287"/>
      </w:r>
      <w:r>
        <w:rPr>
          <w:rFonts w:ascii="Amiri" w:hAnsi="Amiri" w:eastAsia="Amiri" w:cs="Amiri"/>
          <w:lang w:bidi="ar-SA"/>
          <w:color w:val="111111"/>
          <w:sz w:val="28"/>
          <w:szCs w:val="28"/>
          <w:rtl/>
        </w:rPr>
        <w:t xml:space="preserve">: « كان ابن عباس ينام بين</w:t>
      </w:r>
    </w:p>
    <w:p>
      <w:pPr>
        <w:pStyle w:val="BookText"/>
      </w:pPr>
      <w:r>
        <w:rPr>
          <w:rFonts w:ascii="IRNazanin" w:hAnsi="IRNazanin" w:eastAsia="IRNazanin" w:cs="IRNazanin"/>
          <w:lang w:bidi="fa-IR"/>
          <w:color w:val="111111"/>
          <w:sz w:val="28"/>
          <w:szCs w:val="28"/>
          <w:rtl/>
        </w:rPr>
        <w:t xml:space="preserve">[شماره صفحه واقعی : 1213]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72" w:name="pg14428_153588"/>
    <w:bookmarkEnd w:id="472"/>
    <w:p>
      <w:pPr>
        <w:pStyle w:val="BookText"/>
      </w:pPr>
      <w:r>
        <w:rPr>
          <w:rFonts w:ascii="Amiri" w:hAnsi="Amiri" w:eastAsia="Amiri" w:cs="Amiri"/>
          <w:lang w:bidi="ar-SA"/>
          <w:color w:val="111111"/>
          <w:sz w:val="28"/>
          <w:szCs w:val="28"/>
          <w:rtl/>
        </w:rPr>
        <w:t xml:space="preserve">جارتيه ». قال </w:t>
      </w:r>
      <w:r>
        <w:rPr>
          <w:rStyle w:val="FootnoteReference"/>
        </w:rPr>
        <w:footnoteReference w:id="12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كذاك أمور الناس غاد وطارقه</w:t>
      </w:r>
    </w:p>
    <w:p>
      <w:pPr>
        <w:pStyle w:val="BookText"/>
      </w:pPr>
      <w:r>
        <w:rPr>
          <w:rFonts w:ascii="Amiri" w:hAnsi="Amiri" w:eastAsia="Amiri" w:cs="Amiri"/>
          <w:lang w:bidi="ar-SA"/>
          <w:color w:val="111111"/>
          <w:sz w:val="28"/>
          <w:szCs w:val="28"/>
          <w:rtl/>
        </w:rPr>
        <w:t xml:space="preserve">ورواية الشاهد في الصحاح ( جور ) : «أجارتنا» ، وروى اللسان عن ابن بري : «أيا جارتا».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أيا جارتي بيْني فإِنك طالقهْ</w:t>
      </w:r>
    </w:p>
    <w:p>
      <w:pPr>
        <w:pStyle w:val="BookText"/>
      </w:pPr>
      <w:r>
        <w:rPr>
          <w:rFonts w:ascii="IRNazanin" w:hAnsi="IRNazanin" w:eastAsia="IRNazanin" w:cs="IRNazanin"/>
          <w:lang w:bidi="fa-IR"/>
          <w:color w:val="111111"/>
          <w:sz w:val="28"/>
          <w:szCs w:val="28"/>
          <w:rtl/>
        </w:rPr>
        <w:t xml:space="preserve">المنسوب</w:t>
      </w:r>
    </w:p>
    <w:p>
      <w:pPr>
        <w:pStyle w:val="BookText"/>
      </w:pPr>
      <w:r>
        <w:rPr>
          <w:rFonts w:ascii="IRNazanin" w:hAnsi="IRNazanin" w:eastAsia="IRNazanin" w:cs="IRNazanin"/>
          <w:lang w:bidi="fa-IR"/>
          <w:color w:val="111111"/>
          <w:sz w:val="28"/>
          <w:szCs w:val="28"/>
          <w:rtl/>
        </w:rPr>
        <w:t xml:space="preserve">د</w:t>
      </w:r>
    </w:p>
    <w:p>
      <w:pPr>
        <w:pStyle w:val="Heading5"/>
      </w:pPr>
      <w:bookmarkStart w:id="2754" w:name="_Toc2255"/>
      <w:r>
        <w:t>الجادِيُ</w:t>
      </w:r>
      <w:bookmarkEnd w:id="2754"/>
    </w:p>
    <w:p>
      <w:pPr>
        <w:pStyle w:val="BookText"/>
      </w:pPr>
      <w:r>
        <w:rPr>
          <w:rFonts w:ascii="Amiri" w:hAnsi="Amiri" w:eastAsia="Amiri" w:cs="Amiri"/>
          <w:lang w:bidi="ar-SA"/>
          <w:color w:val="111111"/>
          <w:sz w:val="28"/>
          <w:szCs w:val="28"/>
          <w:rtl/>
        </w:rPr>
        <w:t xml:space="preserve">[الجادِيُ] : الزعفران.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w:t>
      </w:r>
    </w:p>
    <w:p>
      <w:pPr>
        <w:pStyle w:val="BookText"/>
      </w:pPr>
      <w:r>
        <w:rPr>
          <w:rFonts w:ascii="IRNazanin" w:hAnsi="IRNazanin" w:eastAsia="IRNazanin" w:cs="IRNazanin"/>
          <w:lang w:bidi="fa-IR"/>
          <w:color w:val="111111"/>
          <w:sz w:val="28"/>
          <w:szCs w:val="28"/>
          <w:rtl/>
        </w:rPr>
        <w:t xml:space="preserve">ز</w:t>
      </w:r>
    </w:p>
    <w:p>
      <w:pPr>
        <w:pStyle w:val="Heading5"/>
      </w:pPr>
      <w:bookmarkStart w:id="2755" w:name="_Toc2256"/>
      <w:r>
        <w:t>المجاز</w:t>
      </w:r>
      <w:bookmarkEnd w:id="2755"/>
    </w:p>
    <w:p>
      <w:pPr>
        <w:pStyle w:val="BookText"/>
      </w:pPr>
      <w:r>
        <w:rPr>
          <w:rFonts w:ascii="Amiri" w:hAnsi="Amiri" w:eastAsia="Amiri" w:cs="Amiri"/>
          <w:lang w:bidi="ar-SA"/>
          <w:color w:val="111111"/>
          <w:sz w:val="28"/>
          <w:szCs w:val="28"/>
          <w:rtl/>
        </w:rPr>
        <w:t xml:space="preserve">[المجاز] : نقيض الحقيقة.</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ز</w:t>
      </w:r>
    </w:p>
    <w:p>
      <w:pPr>
        <w:pStyle w:val="Heading5"/>
      </w:pPr>
      <w:bookmarkStart w:id="2756" w:name="_Toc2257"/>
      <w:r>
        <w:t>المجازة</w:t>
      </w:r>
      <w:bookmarkEnd w:id="2756"/>
    </w:p>
    <w:p>
      <w:pPr>
        <w:pStyle w:val="BookText"/>
      </w:pPr>
      <w:r>
        <w:rPr>
          <w:rFonts w:ascii="Amiri" w:hAnsi="Amiri" w:eastAsia="Amiri" w:cs="Amiri"/>
          <w:lang w:bidi="ar-SA"/>
          <w:color w:val="111111"/>
          <w:sz w:val="28"/>
          <w:szCs w:val="28"/>
          <w:rtl/>
        </w:rPr>
        <w:t xml:space="preserve">[المجازة] : أرضٌ مجازة : إِذا كانت تُجاز : أي يُسارُ فيها.</w:t>
      </w:r>
    </w:p>
    <w:p>
      <w:pPr>
        <w:pStyle w:val="BookText"/>
      </w:pPr>
      <w:r>
        <w:rPr>
          <w:rFonts w:ascii="IRNazanin" w:hAnsi="IRNazanin" w:eastAsia="IRNazanin" w:cs="IRNazanin"/>
          <w:lang w:bidi="fa-IR"/>
          <w:color w:val="111111"/>
          <w:sz w:val="28"/>
          <w:szCs w:val="28"/>
          <w:rtl/>
        </w:rPr>
        <w:t xml:space="preserve">ع</w:t>
      </w:r>
    </w:p>
    <w:p>
      <w:pPr>
        <w:pStyle w:val="Heading5"/>
      </w:pPr>
      <w:bookmarkStart w:id="2757" w:name="_Toc2258"/>
      <w:r>
        <w:t>المجاعة</w:t>
      </w:r>
      <w:bookmarkEnd w:id="2757"/>
    </w:p>
    <w:p>
      <w:pPr>
        <w:pStyle w:val="BookText"/>
      </w:pPr>
      <w:r>
        <w:rPr>
          <w:rFonts w:ascii="Amiri" w:hAnsi="Amiri" w:eastAsia="Amiri" w:cs="Amiri"/>
          <w:lang w:bidi="ar-SA"/>
          <w:color w:val="111111"/>
          <w:sz w:val="28"/>
          <w:szCs w:val="28"/>
          <w:rtl/>
        </w:rPr>
        <w:t xml:space="preserve">[المجاعة] : الجوع.</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ب</w:t>
      </w:r>
    </w:p>
    <w:p>
      <w:pPr>
        <w:pStyle w:val="Heading5"/>
      </w:pPr>
      <w:bookmarkStart w:id="2758" w:name="_Toc2259"/>
      <w:r>
        <w:t>المِجْوَب</w:t>
      </w:r>
      <w:bookmarkEnd w:id="2758"/>
    </w:p>
    <w:p>
      <w:pPr>
        <w:pStyle w:val="BookText"/>
      </w:pPr>
      <w:r>
        <w:rPr>
          <w:rFonts w:ascii="Amiri" w:hAnsi="Amiri" w:eastAsia="Amiri" w:cs="Amiri"/>
          <w:lang w:bidi="ar-SA"/>
          <w:color w:val="111111"/>
          <w:sz w:val="28"/>
          <w:szCs w:val="28"/>
          <w:rtl/>
        </w:rPr>
        <w:t xml:space="preserve">[المِجْوَب] : حديدة يجاب بها : أي يُخْصف.</w:t>
      </w:r>
    </w:p>
    <w:p>
      <w:pPr>
        <w:pStyle w:val="BookText"/>
      </w:pPr>
      <w:r>
        <w:rPr>
          <w:rFonts w:ascii="IRNazanin" w:hAnsi="IRNazanin" w:eastAsia="IRNazanin" w:cs="IRNazanin"/>
          <w:lang w:bidi="fa-IR"/>
          <w:color w:val="111111"/>
          <w:sz w:val="28"/>
          <w:szCs w:val="28"/>
          <w:rtl/>
        </w:rPr>
        <w:t xml:space="preserve">ل</w:t>
      </w:r>
    </w:p>
    <w:p>
      <w:pPr>
        <w:pStyle w:val="Heading5"/>
      </w:pPr>
      <w:bookmarkStart w:id="2759" w:name="_Toc2260"/>
      <w:r>
        <w:t>المِجْوَل</w:t>
      </w:r>
      <w:bookmarkEnd w:id="2759"/>
    </w:p>
    <w:p>
      <w:pPr>
        <w:pStyle w:val="BookText"/>
      </w:pPr>
      <w:r>
        <w:rPr>
          <w:rFonts w:ascii="Amiri" w:hAnsi="Amiri" w:eastAsia="Amiri" w:cs="Amiri"/>
          <w:lang w:bidi="ar-SA"/>
          <w:color w:val="111111"/>
          <w:sz w:val="28"/>
          <w:szCs w:val="28"/>
          <w:rtl/>
        </w:rPr>
        <w:t xml:space="preserve">[المِجْوَل] : ثوب صغير تجول فيه الجارية ، قال امرؤ القيس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مِثْلِها يَرْنُو الحَلِيمُ صَبابةً</w:t>
      </w:r>
    </w:p>
    <w:p>
      <w:pPr>
        <w:pStyle w:val="BookText"/>
      </w:pPr>
      <w:r>
        <w:rPr>
          <w:rFonts w:ascii="Amiri" w:hAnsi="Amiri" w:eastAsia="Amiri" w:cs="Amiri"/>
          <w:lang w:bidi="ar-SA"/>
          <w:color w:val="111111"/>
          <w:sz w:val="28"/>
          <w:szCs w:val="28"/>
          <w:rtl/>
        </w:rPr>
        <w:t xml:space="preserve">إِذا ما اسْبَكَرّتْ بينَ دِرْعٍ ومِجْوَلِ</w:t>
      </w:r>
    </w:p>
    <w:p>
      <w:pPr>
        <w:pStyle w:val="BookText"/>
      </w:pPr>
      <w:r>
        <w:rPr>
          <w:rFonts w:ascii="IRNazanin" w:hAnsi="IRNazanin" w:eastAsia="IRNazanin" w:cs="IRNazanin"/>
          <w:lang w:bidi="fa-IR"/>
          <w:color w:val="111111"/>
          <w:sz w:val="28"/>
          <w:szCs w:val="28"/>
          <w:rtl/>
        </w:rPr>
        <w:t xml:space="preserve">[شماره صفحه واقعی : 1214]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73" w:name="pg14428_153589"/>
    <w:bookmarkEnd w:id="473"/>
    <w:p>
      <w:pPr>
        <w:pStyle w:val="BookText"/>
      </w:pPr>
      <w:r>
        <w:rPr>
          <w:rFonts w:ascii="Amiri" w:hAnsi="Amiri" w:eastAsia="Amiri" w:cs="Amiri"/>
          <w:lang w:bidi="ar-SA"/>
          <w:color w:val="111111"/>
          <w:sz w:val="28"/>
          <w:szCs w:val="28"/>
          <w:rtl/>
        </w:rPr>
        <w:t xml:space="preserve">والمِجْوَل : الترس.</w:t>
      </w:r>
    </w:p>
    <w:p>
      <w:pPr>
        <w:pStyle w:val="BookText"/>
      </w:pPr>
      <w:r>
        <w:rPr>
          <w:rFonts w:ascii="Amiri" w:hAnsi="Amiri" w:eastAsia="Amiri" w:cs="Amiri"/>
          <w:lang w:bidi="ar-SA"/>
          <w:color w:val="111111"/>
          <w:sz w:val="28"/>
          <w:szCs w:val="28"/>
          <w:rtl/>
        </w:rPr>
        <w:t xml:space="preserve">والمِجْوَل : الغدير ، وبه تشبه الدرع فيقال : لونها كالمجول.</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760" w:name="_Toc2261"/>
      <w:r>
        <w:t>جَوّاب</w:t>
      </w:r>
      <w:bookmarkEnd w:id="2760"/>
    </w:p>
    <w:p>
      <w:pPr>
        <w:pStyle w:val="BookText"/>
      </w:pPr>
      <w:r>
        <w:rPr>
          <w:rFonts w:ascii="Amiri" w:hAnsi="Amiri" w:eastAsia="Amiri" w:cs="Amiri"/>
          <w:lang w:bidi="ar-SA"/>
          <w:color w:val="111111"/>
          <w:sz w:val="28"/>
          <w:szCs w:val="28"/>
          <w:rtl/>
        </w:rPr>
        <w:t xml:space="preserve">[جَوّاب] : اسم رجل.</w:t>
      </w:r>
    </w:p>
    <w:p>
      <w:pPr>
        <w:pStyle w:val="BookText"/>
      </w:pPr>
      <w:r>
        <w:rPr>
          <w:rFonts w:ascii="Amiri" w:hAnsi="Amiri" w:eastAsia="Amiri" w:cs="Amiri"/>
          <w:lang w:bidi="ar-SA"/>
          <w:color w:val="111111"/>
          <w:sz w:val="28"/>
          <w:szCs w:val="28"/>
          <w:rtl/>
        </w:rPr>
        <w:t xml:space="preserve">ويقال : رجلٌ جَوّاب ليلٍ : أي يقطع الليل سارياً لا ينام.</w:t>
      </w:r>
    </w:p>
    <w:p>
      <w:pPr>
        <w:pStyle w:val="BookText"/>
      </w:pPr>
      <w:r>
        <w:rPr>
          <w:rFonts w:ascii="IRNazanin" w:hAnsi="IRNazanin" w:eastAsia="IRNazanin" w:cs="IRNazanin"/>
          <w:lang w:bidi="fa-IR"/>
          <w:color w:val="111111"/>
          <w:sz w:val="28"/>
          <w:szCs w:val="28"/>
          <w:rtl/>
        </w:rPr>
        <w:t xml:space="preserve">ظ</w:t>
      </w:r>
    </w:p>
    <w:p>
      <w:pPr>
        <w:pStyle w:val="Heading5"/>
      </w:pPr>
      <w:bookmarkStart w:id="2761" w:name="_Toc2262"/>
      <w:r>
        <w:t>الجَوّاظ</w:t>
      </w:r>
      <w:bookmarkEnd w:id="2761"/>
    </w:p>
    <w:p>
      <w:pPr>
        <w:pStyle w:val="BookText"/>
      </w:pPr>
      <w:r>
        <w:rPr>
          <w:rFonts w:ascii="Amiri" w:hAnsi="Amiri" w:eastAsia="Amiri" w:cs="Amiri"/>
          <w:lang w:bidi="ar-SA"/>
          <w:color w:val="111111"/>
          <w:sz w:val="28"/>
          <w:szCs w:val="28"/>
          <w:rtl/>
        </w:rPr>
        <w:t xml:space="preserve">[الجَوّاظ] : بالظاء معجمةً : الكثير اللحم ، المختال في مشيته قال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يَعْلُو بهِ ذَا العَضَلِ الجَوّاظا</w:t>
      </w:r>
    </w:p>
    <w:p>
      <w:pPr>
        <w:pStyle w:val="BookText"/>
      </w:pPr>
      <w:r>
        <w:rPr>
          <w:rFonts w:ascii="Amiri" w:hAnsi="Amiri" w:eastAsia="Amiri" w:cs="Amiri"/>
          <w:lang w:bidi="ar-SA"/>
          <w:color w:val="111111"/>
          <w:sz w:val="28"/>
          <w:szCs w:val="28"/>
          <w:rtl/>
        </w:rPr>
        <w:t xml:space="preserve">ويقال : الجَوّاظ : الذي جمع ومنع ، وفي الحديث </w:t>
      </w:r>
      <w:r>
        <w:rPr>
          <w:rStyle w:val="FootnoteReference"/>
        </w:rPr>
        <w:footnoteReference w:id="1291"/>
      </w:r>
      <w:r>
        <w:rPr>
          <w:rFonts w:ascii="Amiri" w:hAnsi="Amiri" w:eastAsia="Amiri" w:cs="Amiri"/>
          <w:lang w:bidi="ar-SA"/>
          <w:color w:val="111111"/>
          <w:sz w:val="28"/>
          <w:szCs w:val="28"/>
          <w:rtl/>
        </w:rPr>
        <w:t xml:space="preserve">: « لا يدخل الجنة جَوّاظ ». ويقال : هو الفاجر.</w:t>
      </w:r>
    </w:p>
    <w:p>
      <w:pPr>
        <w:pStyle w:val="BookText"/>
      </w:pPr>
      <w:r>
        <w:rPr>
          <w:rFonts w:ascii="Amiri" w:hAnsi="Amiri" w:eastAsia="Amiri" w:cs="Amiri"/>
          <w:lang w:bidi="ar-SA"/>
          <w:color w:val="111111"/>
          <w:sz w:val="28"/>
          <w:szCs w:val="28"/>
          <w:rtl/>
        </w:rPr>
        <w:t xml:space="preserve">والجوّاظ : الأكول ، وهو الجواظة ، بالهاء أيضاً.</w:t>
      </w:r>
    </w:p>
    <w:p>
      <w:pPr>
        <w:pStyle w:val="BookText"/>
      </w:pPr>
      <w:r>
        <w:rPr>
          <w:rFonts w:ascii="Amiri" w:hAnsi="Amiri" w:eastAsia="Amiri" w:cs="Amiri"/>
          <w:lang w:bidi="ar-SA"/>
          <w:color w:val="111111"/>
          <w:sz w:val="28"/>
          <w:szCs w:val="28"/>
          <w:rtl/>
        </w:rPr>
        <w:t xml:space="preserve">فَعَال ، بالفتح والتخفيف</w:t>
      </w:r>
    </w:p>
    <w:p>
      <w:pPr>
        <w:pStyle w:val="BookText"/>
      </w:pPr>
      <w:r>
        <w:rPr>
          <w:rFonts w:ascii="IRNazanin" w:hAnsi="IRNazanin" w:eastAsia="IRNazanin" w:cs="IRNazanin"/>
          <w:lang w:bidi="fa-IR"/>
          <w:color w:val="111111"/>
          <w:sz w:val="28"/>
          <w:szCs w:val="28"/>
          <w:rtl/>
        </w:rPr>
        <w:t xml:space="preserve">ب</w:t>
      </w:r>
    </w:p>
    <w:p>
      <w:pPr>
        <w:pStyle w:val="Heading5"/>
      </w:pPr>
      <w:bookmarkStart w:id="2762" w:name="_Toc2263"/>
      <w:r>
        <w:t>الجواب</w:t>
      </w:r>
      <w:bookmarkEnd w:id="2762"/>
    </w:p>
    <w:p>
      <w:pPr>
        <w:pStyle w:val="BookText"/>
      </w:pPr>
      <w:r>
        <w:rPr>
          <w:rFonts w:ascii="Amiri" w:hAnsi="Amiri" w:eastAsia="Amiri" w:cs="Amiri"/>
          <w:lang w:bidi="ar-SA"/>
          <w:color w:val="111111"/>
          <w:sz w:val="28"/>
          <w:szCs w:val="28"/>
          <w:rtl/>
        </w:rPr>
        <w:t xml:space="preserve">[الجواب] : جواب الكلام رَديده ، والجمع أجوبة وجوابات.</w:t>
      </w:r>
    </w:p>
    <w:p>
      <w:pPr>
        <w:pStyle w:val="BookText"/>
      </w:pPr>
      <w:r>
        <w:rPr>
          <w:rFonts w:ascii="Amiri" w:hAnsi="Amiri" w:eastAsia="Amiri" w:cs="Amiri"/>
          <w:lang w:bidi="ar-SA"/>
          <w:color w:val="111111"/>
          <w:sz w:val="28"/>
          <w:szCs w:val="28"/>
          <w:rtl/>
        </w:rPr>
        <w:t xml:space="preserve">والأجوبة في العربية : كجواب الشرط ، والنفي ، والأمر ، والنهي ، والاستفهام ، والتمني. وأجوبتها مجزومةٌ إِلا جواب النفي والنهي فمرفوعان. تقول من ذلك : إِن تزرنا نَزُرْك ، وليت لي مالاً أُنْفِقْه ، ومتى تأتنا نأتِكَ ، وأسلفْنا نَقْضِك. ويجوز رفع جواب الأمر ، على القطع من الأول ، وتقول في جواب النهي والنفي : لا تَدِنْ</w:t>
      </w:r>
    </w:p>
    <w:p>
      <w:pPr>
        <w:pStyle w:val="BookText"/>
      </w:pPr>
      <w:r>
        <w:rPr>
          <w:rFonts w:ascii="IRNazanin" w:hAnsi="IRNazanin" w:eastAsia="IRNazanin" w:cs="IRNazanin"/>
          <w:lang w:bidi="fa-IR"/>
          <w:color w:val="111111"/>
          <w:sz w:val="28"/>
          <w:szCs w:val="28"/>
          <w:rtl/>
        </w:rPr>
        <w:t xml:space="preserve">[شماره صفحه واقعی : 1215]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74" w:name="pg14428_153590"/>
    <w:bookmarkEnd w:id="474"/>
    <w:p>
      <w:pPr>
        <w:pStyle w:val="BookText"/>
      </w:pPr>
      <w:r>
        <w:rPr>
          <w:rFonts w:ascii="Amiri" w:hAnsi="Amiri" w:eastAsia="Amiri" w:cs="Amiri"/>
          <w:lang w:bidi="ar-SA"/>
          <w:color w:val="111111"/>
          <w:sz w:val="28"/>
          <w:szCs w:val="28"/>
          <w:rtl/>
        </w:rPr>
        <w:t xml:space="preserve">بالتقليد يُهْلِكُك </w:t>
      </w:r>
      <w:r>
        <w:rPr>
          <w:rStyle w:val="FootnoteReference"/>
        </w:rPr>
        <w:footnoteReference w:id="1292"/>
      </w:r>
      <w:r>
        <w:rPr>
          <w:rFonts w:ascii="Amiri" w:hAnsi="Amiri" w:eastAsia="Amiri" w:cs="Amiri"/>
          <w:lang w:bidi="ar-SA"/>
          <w:color w:val="111111"/>
          <w:sz w:val="28"/>
          <w:szCs w:val="28"/>
          <w:rtl/>
        </w:rPr>
        <w:t xml:space="preserve">، وما لك عند الله عملُ بالتقليد ينفعُك. تقديره : فهو يهلكُك ، وهو ينفعك ، فإِن جئت بأو والواو وبالفاء في هذه الجوابات نصبتَها كُلَّها إِلا الشرط وحده فجوابه مرفوع ، وقد قلت في ذلك : </w:t>
      </w:r>
      <w:r>
        <w:rPr>
          <w:rStyle w:val="FootnoteReference"/>
        </w:rPr>
        <w:footnoteReference w:id="1293"/>
      </w:r>
    </w:p>
    <w:p>
      <w:pPr>
        <w:pStyle w:val="BookText"/>
      </w:pPr>
      <w:r>
        <w:rPr>
          <w:rFonts w:ascii="Amiri" w:hAnsi="Amiri" w:eastAsia="Amiri" w:cs="Amiri"/>
          <w:lang w:bidi="ar-SA"/>
          <w:color w:val="111111"/>
          <w:sz w:val="28"/>
          <w:szCs w:val="28"/>
          <w:rtl/>
        </w:rPr>
        <w:t xml:space="preserve">الواوُ والفاءُ ثُمَّ أَوْ تَنْ</w:t>
      </w:r>
    </w:p>
    <w:p>
      <w:pPr>
        <w:pStyle w:val="BookText"/>
      </w:pPr>
      <w:r>
        <w:rPr>
          <w:rFonts w:ascii="Amiri" w:hAnsi="Amiri" w:eastAsia="Amiri" w:cs="Amiri"/>
          <w:lang w:bidi="ar-SA"/>
          <w:color w:val="111111"/>
          <w:sz w:val="28"/>
          <w:szCs w:val="28"/>
          <w:rtl/>
        </w:rPr>
        <w:t xml:space="preserve">صبُ الجواباتِ في المقالِ</w:t>
      </w:r>
    </w:p>
    <w:p>
      <w:pPr>
        <w:pStyle w:val="BookText"/>
      </w:pPr>
      <w:r>
        <w:rPr>
          <w:rFonts w:ascii="Amiri" w:hAnsi="Amiri" w:eastAsia="Amiri" w:cs="Amiri"/>
          <w:lang w:bidi="ar-SA"/>
          <w:color w:val="111111"/>
          <w:sz w:val="28"/>
          <w:szCs w:val="28"/>
          <w:rtl/>
        </w:rPr>
        <w:t xml:space="preserve">في الأمرِ والنهي والتَّمَنِّيْ</w:t>
      </w:r>
    </w:p>
    <w:p>
      <w:pPr>
        <w:pStyle w:val="BookText"/>
      </w:pPr>
      <w:r>
        <w:rPr>
          <w:rFonts w:ascii="Amiri" w:hAnsi="Amiri" w:eastAsia="Amiri" w:cs="Amiri"/>
          <w:lang w:bidi="ar-SA"/>
          <w:color w:val="111111"/>
          <w:sz w:val="28"/>
          <w:szCs w:val="28"/>
          <w:rtl/>
        </w:rPr>
        <w:t xml:space="preserve">والعرضِ والجحدِ والسؤالِ</w:t>
      </w:r>
    </w:p>
    <w:p>
      <w:pPr>
        <w:pStyle w:val="BookText"/>
      </w:pPr>
      <w:r>
        <w:rPr>
          <w:rFonts w:ascii="Amiri" w:hAnsi="Amiri" w:eastAsia="Amiri" w:cs="Amiri"/>
          <w:lang w:bidi="ar-SA"/>
          <w:color w:val="111111"/>
          <w:sz w:val="28"/>
          <w:szCs w:val="28"/>
          <w:rtl/>
        </w:rPr>
        <w:t xml:space="preserve">ويجوز رفع هذه الأجوبة كلِّها على القطع من الأول.</w:t>
      </w:r>
    </w:p>
    <w:p>
      <w:pPr>
        <w:pStyle w:val="BookText"/>
      </w:pPr>
      <w:r>
        <w:rPr>
          <w:rFonts w:ascii="IRNazanin" w:hAnsi="IRNazanin" w:eastAsia="IRNazanin" w:cs="IRNazanin"/>
          <w:lang w:bidi="fa-IR"/>
          <w:color w:val="111111"/>
          <w:sz w:val="28"/>
          <w:szCs w:val="28"/>
          <w:rtl/>
        </w:rPr>
        <w:t xml:space="preserve">د</w:t>
      </w:r>
    </w:p>
    <w:p>
      <w:pPr>
        <w:pStyle w:val="Heading5"/>
      </w:pPr>
      <w:bookmarkStart w:id="2763" w:name="_Toc2264"/>
      <w:r>
        <w:t>الجواد</w:t>
      </w:r>
      <w:bookmarkEnd w:id="2763"/>
    </w:p>
    <w:p>
      <w:pPr>
        <w:pStyle w:val="BookText"/>
      </w:pPr>
      <w:r>
        <w:rPr>
          <w:rFonts w:ascii="Amiri" w:hAnsi="Amiri" w:eastAsia="Amiri" w:cs="Amiri"/>
          <w:lang w:bidi="ar-SA"/>
          <w:color w:val="111111"/>
          <w:sz w:val="28"/>
          <w:szCs w:val="28"/>
          <w:rtl/>
        </w:rPr>
        <w:t xml:space="preserve">[الجواد] : رجلٌ جواد : أي سمحٌ.</w:t>
      </w:r>
    </w:p>
    <w:p>
      <w:pPr>
        <w:pStyle w:val="BookText"/>
      </w:pPr>
      <w:r>
        <w:rPr>
          <w:rFonts w:ascii="Amiri" w:hAnsi="Amiri" w:eastAsia="Amiri" w:cs="Amiri"/>
          <w:lang w:bidi="ar-SA"/>
          <w:color w:val="111111"/>
          <w:sz w:val="28"/>
          <w:szCs w:val="28"/>
          <w:rtl/>
        </w:rPr>
        <w:t xml:space="preserve">وفرسٌ جواد : أي رائع.</w:t>
      </w:r>
    </w:p>
    <w:p>
      <w:pPr>
        <w:pStyle w:val="BookText"/>
      </w:pPr>
      <w:r>
        <w:rPr>
          <w:rFonts w:ascii="IRNazanin" w:hAnsi="IRNazanin" w:eastAsia="IRNazanin" w:cs="IRNazanin"/>
          <w:lang w:bidi="fa-IR"/>
          <w:color w:val="111111"/>
          <w:sz w:val="28"/>
          <w:szCs w:val="28"/>
          <w:rtl/>
        </w:rPr>
        <w:t xml:space="preserve">ر</w:t>
      </w:r>
    </w:p>
    <w:p>
      <w:pPr>
        <w:pStyle w:val="Heading5"/>
      </w:pPr>
      <w:bookmarkStart w:id="2764" w:name="_Toc2265"/>
      <w:r>
        <w:t>الجَوار</w:t>
      </w:r>
      <w:bookmarkEnd w:id="2764"/>
    </w:p>
    <w:p>
      <w:pPr>
        <w:pStyle w:val="BookText"/>
      </w:pPr>
      <w:r>
        <w:rPr>
          <w:rFonts w:ascii="IRNazanin" w:hAnsi="IRNazanin" w:eastAsia="IRNazanin" w:cs="IRNazanin"/>
          <w:lang w:bidi="fa-IR"/>
          <w:color w:val="111111"/>
          <w:sz w:val="28"/>
          <w:szCs w:val="28"/>
          <w:rtl/>
        </w:rPr>
        <w:t xml:space="preserve">[الجَوار] : جَوار الدار : فناؤها.</w:t>
      </w:r>
    </w:p>
    <w:p>
      <w:pPr>
        <w:pStyle w:val="BookText"/>
      </w:pPr>
      <w:r>
        <w:rPr>
          <w:rFonts w:ascii="IRNazanin" w:hAnsi="IRNazanin" w:eastAsia="IRNazanin" w:cs="IRNazanin"/>
          <w:lang w:bidi="fa-IR"/>
          <w:color w:val="111111"/>
          <w:sz w:val="28"/>
          <w:szCs w:val="28"/>
          <w:rtl/>
        </w:rPr>
        <w:t xml:space="preserve">ز</w:t>
      </w:r>
    </w:p>
    <w:p>
      <w:pPr>
        <w:pStyle w:val="Heading5"/>
      </w:pPr>
      <w:bookmarkStart w:id="2765" w:name="_Toc2266"/>
      <w:r>
        <w:t>الجواز</w:t>
      </w:r>
      <w:bookmarkEnd w:id="2765"/>
    </w:p>
    <w:p>
      <w:pPr>
        <w:pStyle w:val="BookText"/>
      </w:pPr>
      <w:r>
        <w:rPr>
          <w:rFonts w:ascii="IRNazanin" w:hAnsi="IRNazanin" w:eastAsia="IRNazanin" w:cs="IRNazanin"/>
          <w:lang w:bidi="fa-IR"/>
          <w:color w:val="111111"/>
          <w:sz w:val="28"/>
          <w:szCs w:val="28"/>
          <w:rtl/>
        </w:rPr>
        <w:t xml:space="preserve">[الجواز] </w:t>
      </w:r>
      <w:r>
        <w:rPr>
          <w:rStyle w:val="FootnoteReference"/>
        </w:rPr>
        <w:footnoteReference w:id="1294"/>
      </w:r>
      <w:r>
        <w:rPr>
          <w:rFonts w:ascii="Amiri" w:hAnsi="Amiri" w:eastAsia="Amiri" w:cs="Amiri"/>
          <w:lang w:bidi="ar-SA"/>
          <w:color w:val="111111"/>
          <w:sz w:val="28"/>
          <w:szCs w:val="28"/>
          <w:rtl/>
        </w:rPr>
        <w:t xml:space="preserve">: الصكُّ للمسافر ، والجمع : الأجوزة.</w:t>
      </w:r>
    </w:p>
    <w:p>
      <w:pPr>
        <w:pStyle w:val="BookText"/>
      </w:pPr>
      <w:r>
        <w:rPr>
          <w:rFonts w:ascii="Amiri" w:hAnsi="Amiri" w:eastAsia="Amiri" w:cs="Amiri"/>
          <w:lang w:bidi="ar-SA"/>
          <w:color w:val="111111"/>
          <w:sz w:val="28"/>
          <w:szCs w:val="28"/>
          <w:rtl/>
        </w:rPr>
        <w:t xml:space="preserve">والجواز : الماء الذي يُعطاه الرجل ليسقي ماشيتَه.</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766" w:name="_Toc2267"/>
      <w:r>
        <w:t>الجُواد</w:t>
      </w:r>
      <w:bookmarkEnd w:id="2766"/>
    </w:p>
    <w:p>
      <w:pPr>
        <w:pStyle w:val="BookText"/>
      </w:pPr>
      <w:r>
        <w:rPr>
          <w:rFonts w:ascii="Amiri" w:hAnsi="Amiri" w:eastAsia="Amiri" w:cs="Amiri"/>
          <w:lang w:bidi="ar-SA"/>
          <w:color w:val="111111"/>
          <w:sz w:val="28"/>
          <w:szCs w:val="28"/>
          <w:rtl/>
        </w:rPr>
        <w:t xml:space="preserve">[الجُواد] : العطش ، قالت امرأة من غسان :</w:t>
      </w:r>
    </w:p>
    <w:p>
      <w:pPr>
        <w:pStyle w:val="BookText"/>
      </w:pPr>
      <w:r>
        <w:rPr>
          <w:rFonts w:ascii="IRNazanin" w:hAnsi="IRNazanin" w:eastAsia="IRNazanin" w:cs="IRNazanin"/>
          <w:lang w:bidi="fa-IR"/>
          <w:color w:val="111111"/>
          <w:sz w:val="28"/>
          <w:szCs w:val="28"/>
          <w:rtl/>
        </w:rPr>
        <w:t xml:space="preserve">[شماره صفحه واقعی : 1216]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75" w:name="pg14428_153591"/>
    <w:bookmarkEnd w:id="475"/>
    <w:p>
      <w:pPr>
        <w:pStyle w:val="BookText"/>
      </w:pPr>
      <w:r>
        <w:rPr>
          <w:rFonts w:ascii="Amiri" w:hAnsi="Amiri" w:eastAsia="Amiri" w:cs="Amiri"/>
          <w:lang w:bidi="ar-SA"/>
          <w:color w:val="111111"/>
          <w:sz w:val="28"/>
          <w:szCs w:val="28"/>
          <w:rtl/>
        </w:rPr>
        <w:t xml:space="preserve">بأنقعَ مني إِذ شربْتُ دماءَهم</w:t>
      </w:r>
    </w:p>
    <w:p>
      <w:pPr>
        <w:pStyle w:val="BookText"/>
      </w:pPr>
      <w:r>
        <w:rPr>
          <w:rFonts w:ascii="Amiri" w:hAnsi="Amiri" w:eastAsia="Amiri" w:cs="Amiri"/>
          <w:lang w:bidi="ar-SA"/>
          <w:color w:val="111111"/>
          <w:sz w:val="28"/>
          <w:szCs w:val="28"/>
          <w:rtl/>
        </w:rPr>
        <w:t xml:space="preserve">فزايلَتِ النفسُ اللهيفُ جُوادَها</w:t>
      </w:r>
    </w:p>
    <w:p>
      <w:pPr>
        <w:pStyle w:val="BookText"/>
      </w:pPr>
      <w:r>
        <w:rPr>
          <w:rFonts w:ascii="Amiri" w:hAnsi="Amiri" w:eastAsia="Amiri" w:cs="Amiri"/>
          <w:lang w:bidi="ar-SA"/>
          <w:color w:val="111111"/>
          <w:sz w:val="28"/>
          <w:szCs w:val="28"/>
          <w:rtl/>
        </w:rPr>
        <w:t xml:space="preserve">وذلك أن ابناً له قتلته عَكّ ، فجاءت إِلى عوف بن عمرو بن عامر مزيقياء </w:t>
      </w:r>
      <w:r>
        <w:rPr>
          <w:rStyle w:val="FootnoteReference"/>
        </w:rPr>
        <w:footnoteReference w:id="1295"/>
      </w:r>
      <w:r>
        <w:rPr>
          <w:rFonts w:ascii="Amiri" w:hAnsi="Amiri" w:eastAsia="Amiri" w:cs="Amiri"/>
          <w:lang w:bidi="ar-SA"/>
          <w:color w:val="111111"/>
          <w:sz w:val="28"/>
          <w:szCs w:val="28"/>
          <w:rtl/>
        </w:rPr>
        <w:t xml:space="preserve">فاستعدته ، وكان جباراً لا يعلم ثأراً للأزد إِلا طلبه ، فأغار على عَكّ فأثخن فيهم ، وأتى كلُّ رجلٍ من جُنْده برجلٍ من عَكّ ، فسلَّم العكيين إِلى المرأة ، فوجأت أفئدتهم بسكينٍ ، وشربت من دمائهم وقالت في ذلك شعراً.</w:t>
      </w:r>
    </w:p>
    <w:p>
      <w:pPr>
        <w:pStyle w:val="BookText"/>
      </w:pPr>
      <w:r>
        <w:rPr>
          <w:rFonts w:ascii="IRNazanin" w:hAnsi="IRNazanin" w:eastAsia="IRNazanin" w:cs="IRNazanin"/>
          <w:lang w:bidi="fa-IR"/>
          <w:color w:val="111111"/>
          <w:sz w:val="28"/>
          <w:szCs w:val="28"/>
          <w:rtl/>
        </w:rPr>
        <w:t xml:space="preserve">ر</w:t>
      </w:r>
    </w:p>
    <w:p>
      <w:pPr>
        <w:pStyle w:val="Heading5"/>
      </w:pPr>
      <w:bookmarkStart w:id="2767" w:name="_Toc2268"/>
      <w:r>
        <w:t>الجُوار</w:t>
      </w:r>
      <w:bookmarkEnd w:id="2767"/>
    </w:p>
    <w:p>
      <w:pPr>
        <w:pStyle w:val="BookText"/>
      </w:pPr>
      <w:r>
        <w:rPr>
          <w:rFonts w:ascii="Amiri" w:hAnsi="Amiri" w:eastAsia="Amiri" w:cs="Amiri"/>
          <w:lang w:bidi="ar-SA"/>
          <w:color w:val="111111"/>
          <w:sz w:val="28"/>
          <w:szCs w:val="28"/>
          <w:rtl/>
        </w:rPr>
        <w:t xml:space="preserve">[الجُوار] : لغةٌ في الجِوار ، والكسر أفصح.</w:t>
      </w:r>
    </w:p>
    <w:p>
      <w:pPr>
        <w:pStyle w:val="BookText"/>
      </w:pPr>
      <w:r>
        <w:rPr>
          <w:rFonts w:ascii="IRNazanin" w:hAnsi="IRNazanin" w:eastAsia="IRNazanin" w:cs="IRNazanin"/>
          <w:lang w:bidi="fa-IR"/>
          <w:color w:val="111111"/>
          <w:sz w:val="28"/>
          <w:szCs w:val="28"/>
          <w:rtl/>
        </w:rPr>
        <w:t xml:space="preserve">ف</w:t>
      </w:r>
    </w:p>
    <w:p>
      <w:pPr>
        <w:pStyle w:val="Heading5"/>
      </w:pPr>
      <w:bookmarkStart w:id="2768" w:name="_Toc2269"/>
      <w:r>
        <w:t>الجُواف</w:t>
      </w:r>
      <w:bookmarkEnd w:id="2768"/>
    </w:p>
    <w:p>
      <w:pPr>
        <w:pStyle w:val="BookText"/>
      </w:pPr>
      <w:r>
        <w:rPr>
          <w:rFonts w:ascii="Amiri" w:hAnsi="Amiri" w:eastAsia="Amiri" w:cs="Amiri"/>
          <w:lang w:bidi="ar-SA"/>
          <w:color w:val="111111"/>
          <w:sz w:val="28"/>
          <w:szCs w:val="28"/>
          <w:rtl/>
        </w:rPr>
        <w:t xml:space="preserve">[الجُواف] : ضربٌ من السمك ، واحدته جُوافة ، بالهاء.</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769" w:name="_Toc2270"/>
      <w:r>
        <w:t>الجِوار</w:t>
      </w:r>
      <w:bookmarkEnd w:id="2769"/>
    </w:p>
    <w:p>
      <w:pPr>
        <w:pStyle w:val="BookText"/>
      </w:pPr>
      <w:r>
        <w:rPr>
          <w:rFonts w:ascii="Amiri" w:hAnsi="Amiri" w:eastAsia="Amiri" w:cs="Amiri"/>
          <w:lang w:bidi="ar-SA"/>
          <w:color w:val="111111"/>
          <w:sz w:val="28"/>
          <w:szCs w:val="28"/>
          <w:rtl/>
        </w:rPr>
        <w:t xml:space="preserve">[الجِوار] : مصدر الجار ، يقال : هو في جوار الله تعالى ، وأصله مصدر من جاوره.</w:t>
      </w:r>
    </w:p>
    <w:p>
      <w:pPr>
        <w:pStyle w:val="BookText"/>
      </w:pPr>
      <w:r>
        <w:rPr>
          <w:rFonts w:ascii="Amiri" w:hAnsi="Amiri" w:eastAsia="Amiri" w:cs="Amiri"/>
          <w:lang w:bidi="ar-SA"/>
          <w:color w:val="111111"/>
          <w:sz w:val="28"/>
          <w:szCs w:val="28"/>
          <w:rtl/>
        </w:rPr>
        <w:t xml:space="preserve">ي</w:t>
      </w:r>
    </w:p>
    <w:p>
      <w:pPr>
        <w:pStyle w:val="Heading5"/>
      </w:pPr>
      <w:bookmarkStart w:id="2770" w:name="_Toc2271"/>
      <w:r>
        <w:t>الجِواء</w:t>
      </w:r>
      <w:bookmarkEnd w:id="2770"/>
    </w:p>
    <w:p>
      <w:pPr>
        <w:pStyle w:val="BookText"/>
      </w:pPr>
      <w:r>
        <w:rPr>
          <w:rFonts w:ascii="Amiri" w:hAnsi="Amiri" w:eastAsia="Amiri" w:cs="Amiri"/>
          <w:lang w:bidi="ar-SA"/>
          <w:color w:val="111111"/>
          <w:sz w:val="28"/>
          <w:szCs w:val="28"/>
          <w:rtl/>
        </w:rPr>
        <w:t xml:space="preserve">[الجِواء] : اسم موضع ، قال عنترة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دارَ عَبْلَةَ بالجِواءِ تَكَلَّمي</w:t>
      </w:r>
    </w:p>
    <w:p>
      <w:pPr>
        <w:pStyle w:val="BookText"/>
      </w:pPr>
      <w:r>
        <w:rPr>
          <w:rFonts w:ascii="Amiri" w:hAnsi="Amiri" w:eastAsia="Amiri" w:cs="Amiri"/>
          <w:lang w:bidi="ar-SA"/>
          <w:color w:val="111111"/>
          <w:sz w:val="28"/>
          <w:szCs w:val="28"/>
          <w:rtl/>
        </w:rPr>
        <w:t xml:space="preserve">وعِمِيْ صباحاً دارَ عَبلةَ واسلمي</w:t>
      </w:r>
    </w:p>
    <w:p>
      <w:pPr>
        <w:pStyle w:val="BookText"/>
      </w:pPr>
      <w:r>
        <w:rPr>
          <w:rFonts w:ascii="Amiri" w:hAnsi="Amiri" w:eastAsia="Amiri" w:cs="Amiri"/>
          <w:lang w:bidi="ar-SA"/>
          <w:color w:val="111111"/>
          <w:sz w:val="28"/>
          <w:szCs w:val="28"/>
          <w:rtl/>
        </w:rPr>
        <w:t xml:space="preserve">والجِواء </w:t>
      </w:r>
      <w:r>
        <w:rPr>
          <w:rStyle w:val="FootnoteReference"/>
        </w:rPr>
        <w:footnoteReference w:id="1297"/>
      </w:r>
      <w:r>
        <w:rPr>
          <w:rFonts w:ascii="Amiri" w:hAnsi="Amiri" w:eastAsia="Amiri" w:cs="Amiri"/>
          <w:lang w:bidi="ar-SA"/>
          <w:color w:val="111111"/>
          <w:sz w:val="28"/>
          <w:szCs w:val="28"/>
          <w:rtl/>
        </w:rPr>
        <w:t xml:space="preserve">: الواسع من الأودية.</w:t>
      </w:r>
    </w:p>
    <w:p>
      <w:pPr>
        <w:pStyle w:val="BookText"/>
      </w:pPr>
      <w:r>
        <w:rPr>
          <w:rFonts w:ascii="Amiri" w:hAnsi="Amiri" w:eastAsia="Amiri" w:cs="Amiri"/>
          <w:lang w:bidi="ar-SA"/>
          <w:color w:val="111111"/>
          <w:sz w:val="28"/>
          <w:szCs w:val="28"/>
          <w:rtl/>
        </w:rPr>
        <w:t xml:space="preserve">والجِواء : الفرجة التي بين محلة القوم وسط البيوت. يقال : نزلنا في جِواءِ بني فلان ، والجمع الأجوية.</w:t>
      </w:r>
    </w:p>
    <w:p>
      <w:pPr>
        <w:pStyle w:val="BookText"/>
      </w:pPr>
      <w:r>
        <w:rPr>
          <w:rFonts w:ascii="IRNazanin" w:hAnsi="IRNazanin" w:eastAsia="IRNazanin" w:cs="IRNazanin"/>
          <w:lang w:bidi="fa-IR"/>
          <w:color w:val="111111"/>
          <w:sz w:val="28"/>
          <w:szCs w:val="28"/>
          <w:rtl/>
        </w:rPr>
        <w:t xml:space="preserve">[شماره صفحه واقعی : 1217]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76" w:name="pg14428_153592"/>
    <w:bookmarkEnd w:id="476"/>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ز</w:t>
      </w:r>
    </w:p>
    <w:p>
      <w:pPr>
        <w:pStyle w:val="Heading5"/>
      </w:pPr>
      <w:bookmarkStart w:id="2771" w:name="_Toc2272"/>
      <w:r>
        <w:t>الجَوزاء</w:t>
      </w:r>
      <w:bookmarkEnd w:id="2771"/>
    </w:p>
    <w:p>
      <w:pPr>
        <w:pStyle w:val="BookText"/>
      </w:pPr>
      <w:r>
        <w:rPr>
          <w:rFonts w:ascii="Amiri" w:hAnsi="Amiri" w:eastAsia="Amiri" w:cs="Amiri"/>
          <w:lang w:bidi="ar-SA"/>
          <w:color w:val="111111"/>
          <w:sz w:val="28"/>
          <w:szCs w:val="28"/>
          <w:rtl/>
        </w:rPr>
        <w:t xml:space="preserve">[الجَوزاء] : برجٌ من بروج السماء. قيل : إِنما سُميت جوزاء لاعتراضها في جَوْز السماء ، وهو وَسَطُها.</w:t>
      </w:r>
    </w:p>
    <w:p>
      <w:pPr>
        <w:pStyle w:val="BookText"/>
      </w:pPr>
      <w:r>
        <w:rPr>
          <w:rFonts w:ascii="Amiri" w:hAnsi="Amiri" w:eastAsia="Amiri" w:cs="Amiri"/>
          <w:lang w:bidi="ar-SA"/>
          <w:color w:val="111111"/>
          <w:sz w:val="28"/>
          <w:szCs w:val="28"/>
          <w:rtl/>
        </w:rPr>
        <w:t xml:space="preserve">والجَوزاء : الشاة التي ابيضَّ وسطها.</w:t>
      </w:r>
    </w:p>
    <w:p>
      <w:pPr>
        <w:pStyle w:val="BookText"/>
      </w:pPr>
      <w:r>
        <w:rPr>
          <w:rFonts w:ascii="IRNazanin" w:hAnsi="IRNazanin" w:eastAsia="IRNazanin" w:cs="IRNazanin"/>
          <w:lang w:bidi="fa-IR"/>
          <w:color w:val="111111"/>
          <w:sz w:val="28"/>
          <w:szCs w:val="28"/>
          <w:rtl/>
        </w:rPr>
        <w:t xml:space="preserve">فُعالى ، بضم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2772" w:name="_Toc2273"/>
      <w:r>
        <w:t>جُواثى</w:t>
      </w:r>
      <w:bookmarkEnd w:id="2772"/>
    </w:p>
    <w:p>
      <w:pPr>
        <w:pStyle w:val="BookText"/>
      </w:pPr>
      <w:r>
        <w:rPr>
          <w:rFonts w:ascii="IRNazanin" w:hAnsi="IRNazanin" w:eastAsia="IRNazanin" w:cs="IRNazanin"/>
          <w:lang w:bidi="fa-IR"/>
          <w:color w:val="111111"/>
          <w:sz w:val="28"/>
          <w:szCs w:val="28"/>
          <w:rtl/>
        </w:rPr>
        <w:t xml:space="preserve">[جُواثى] : اسم موضع </w:t>
      </w:r>
      <w:r>
        <w:rPr>
          <w:rStyle w:val="FootnoteReference"/>
        </w:rPr>
        <w:footnoteReference w:id="1298"/>
      </w:r>
      <w:r>
        <w:rPr>
          <w:rFonts w:ascii="Amiri" w:hAnsi="Amiri" w:eastAsia="Amiri" w:cs="Amiri"/>
          <w:lang w:bidi="ar-SA"/>
          <w:color w:val="111111"/>
          <w:sz w:val="28"/>
          <w:szCs w:val="28"/>
          <w:rtl/>
        </w:rPr>
        <w:t xml:space="preserve">، بالثاء معجمةً بثلاث.</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خ</w:t>
      </w:r>
    </w:p>
    <w:p>
      <w:pPr>
        <w:pStyle w:val="Heading5"/>
      </w:pPr>
      <w:bookmarkStart w:id="2773" w:name="_Toc2274"/>
      <w:r>
        <w:t>الجَوْخان</w:t>
      </w:r>
      <w:bookmarkEnd w:id="2773"/>
    </w:p>
    <w:p>
      <w:pPr>
        <w:pStyle w:val="BookText"/>
      </w:pPr>
      <w:r>
        <w:rPr>
          <w:rFonts w:ascii="Amiri" w:hAnsi="Amiri" w:eastAsia="Amiri" w:cs="Amiri"/>
          <w:lang w:bidi="ar-SA"/>
          <w:color w:val="111111"/>
          <w:sz w:val="28"/>
          <w:szCs w:val="28"/>
          <w:rtl/>
        </w:rPr>
        <w:t xml:space="preserve">[الجَوْخان] ، بالخاء معجمةً : الجرين ، وهو البيدر.</w:t>
      </w:r>
    </w:p>
    <w:p>
      <w:pPr>
        <w:pStyle w:val="BookText"/>
      </w:pPr>
      <w:r>
        <w:rPr>
          <w:rFonts w:ascii="IRNazanin" w:hAnsi="IRNazanin" w:eastAsia="IRNazanin" w:cs="IRNazanin"/>
          <w:lang w:bidi="fa-IR"/>
          <w:color w:val="111111"/>
          <w:sz w:val="28"/>
          <w:szCs w:val="28"/>
          <w:rtl/>
        </w:rPr>
        <w:t xml:space="preserve">ع</w:t>
      </w:r>
    </w:p>
    <w:p>
      <w:pPr>
        <w:pStyle w:val="Heading5"/>
      </w:pPr>
      <w:bookmarkStart w:id="2774" w:name="_Toc2275"/>
      <w:r>
        <w:t>الجَوْعان</w:t>
      </w:r>
      <w:bookmarkEnd w:id="2774"/>
    </w:p>
    <w:p>
      <w:pPr>
        <w:pStyle w:val="BookText"/>
      </w:pPr>
      <w:r>
        <w:rPr>
          <w:rFonts w:ascii="Amiri" w:hAnsi="Amiri" w:eastAsia="Amiri" w:cs="Amiri"/>
          <w:lang w:bidi="ar-SA"/>
          <w:color w:val="111111"/>
          <w:sz w:val="28"/>
          <w:szCs w:val="28"/>
          <w:rtl/>
        </w:rPr>
        <w:t xml:space="preserve">[الجَوْعان] : رجلٌ جَوْعان : أي جائع.</w:t>
      </w:r>
    </w:p>
    <w:p>
      <w:pPr>
        <w:pStyle w:val="BookText"/>
      </w:pPr>
      <w:r>
        <w:rPr>
          <w:rFonts w:ascii="IRNazanin" w:hAnsi="IRNazanin" w:eastAsia="IRNazanin" w:cs="IRNazanin"/>
          <w:lang w:bidi="fa-IR"/>
          <w:color w:val="111111"/>
          <w:sz w:val="28"/>
          <w:szCs w:val="28"/>
          <w:rtl/>
        </w:rPr>
        <w:t xml:space="preserve">ل</w:t>
      </w:r>
    </w:p>
    <w:p>
      <w:pPr>
        <w:pStyle w:val="Heading5"/>
      </w:pPr>
      <w:bookmarkStart w:id="2775" w:name="_Toc2276"/>
      <w:r>
        <w:t>الجَوْلان</w:t>
      </w:r>
      <w:bookmarkEnd w:id="2775"/>
    </w:p>
    <w:p>
      <w:pPr>
        <w:pStyle w:val="BookText"/>
      </w:pPr>
      <w:r>
        <w:rPr>
          <w:rFonts w:ascii="Amiri" w:hAnsi="Amiri" w:eastAsia="Amiri" w:cs="Amiri"/>
          <w:lang w:bidi="ar-SA"/>
          <w:color w:val="111111"/>
          <w:sz w:val="28"/>
          <w:szCs w:val="28"/>
          <w:rtl/>
        </w:rPr>
        <w:t xml:space="preserve">[الجَوْلان] : التراب الذي تجول به الريح على وجه الأرض.</w:t>
      </w:r>
    </w:p>
    <w:p>
      <w:pPr>
        <w:pStyle w:val="BookText"/>
      </w:pPr>
      <w:r>
        <w:rPr>
          <w:rFonts w:ascii="IRNazanin" w:hAnsi="IRNazanin" w:eastAsia="IRNazanin" w:cs="IRNazanin"/>
          <w:lang w:bidi="fa-IR"/>
          <w:color w:val="111111"/>
          <w:sz w:val="28"/>
          <w:szCs w:val="28"/>
          <w:rtl/>
        </w:rPr>
        <w:t xml:space="preserve">والجَولان : اسم جبل بالشام </w:t>
      </w:r>
      <w:r>
        <w:rPr>
          <w:rStyle w:val="FootnoteReference"/>
        </w:rPr>
        <w:footnoteReference w:id="1299"/>
      </w:r>
      <w:r>
        <w:rPr>
          <w:rFonts w:ascii="Amiri" w:hAnsi="Amiri" w:eastAsia="Amiri" w:cs="Amiri"/>
          <w:lang w:bidi="ar-SA"/>
          <w:color w:val="111111"/>
          <w:sz w:val="28"/>
          <w:szCs w:val="28"/>
          <w:rtl/>
        </w:rPr>
        <w:t xml:space="preserve">. قال النابغة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وآبَ مصلُّوْهُ بعينٍ جَلِيَّةٍ</w:t>
      </w:r>
    </w:p>
    <w:p>
      <w:pPr>
        <w:pStyle w:val="BookText"/>
      </w:pPr>
      <w:r>
        <w:rPr>
          <w:rFonts w:ascii="Amiri" w:hAnsi="Amiri" w:eastAsia="Amiri" w:cs="Amiri"/>
          <w:lang w:bidi="ar-SA"/>
          <w:color w:val="111111"/>
          <w:sz w:val="28"/>
          <w:szCs w:val="28"/>
          <w:rtl/>
        </w:rPr>
        <w:t xml:space="preserve">وغُوْدِرَ بالجَوْلانِ حَزْمٌ ونائل</w:t>
      </w:r>
    </w:p>
    <w:p>
      <w:pPr>
        <w:pStyle w:val="BookText"/>
      </w:pPr>
      <w:r>
        <w:rPr>
          <w:rFonts w:ascii="Amiri" w:hAnsi="Amiri" w:eastAsia="Amiri" w:cs="Amiri"/>
          <w:lang w:bidi="ar-SA"/>
          <w:color w:val="111111"/>
          <w:sz w:val="28"/>
          <w:szCs w:val="28"/>
          <w:rtl/>
        </w:rPr>
        <w:t xml:space="preserve">و [ فَعَلان ] ، بفتح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776" w:name="_Toc2277"/>
      <w:r>
        <w:t>الجَوَلان</w:t>
      </w:r>
      <w:bookmarkEnd w:id="2776"/>
    </w:p>
    <w:p>
      <w:pPr>
        <w:pStyle w:val="BookText"/>
      </w:pPr>
      <w:r>
        <w:rPr>
          <w:rFonts w:ascii="Amiri" w:hAnsi="Amiri" w:eastAsia="Amiri" w:cs="Amiri"/>
          <w:lang w:bidi="ar-SA"/>
          <w:color w:val="111111"/>
          <w:sz w:val="28"/>
          <w:szCs w:val="28"/>
          <w:rtl/>
        </w:rPr>
        <w:t xml:space="preserve">[الجَوَلان] : الجوْل.</w:t>
      </w:r>
    </w:p>
    <w:p>
      <w:pPr>
        <w:pStyle w:val="BookText"/>
      </w:pPr>
      <w:r>
        <w:rPr>
          <w:rFonts w:ascii="Amiri" w:hAnsi="Amiri" w:eastAsia="Amiri" w:cs="Amiri"/>
          <w:lang w:bidi="ar-SA"/>
          <w:color w:val="111111"/>
          <w:sz w:val="28"/>
          <w:szCs w:val="28"/>
          <w:rtl/>
        </w:rPr>
        <w:t xml:space="preserve">والجَوَلان : صغار المال.</w:t>
      </w:r>
    </w:p>
    <w:p>
      <w:pPr>
        <w:pStyle w:val="BookText"/>
      </w:pPr>
      <w:r>
        <w:rPr>
          <w:rFonts w:ascii="IRNazanin" w:hAnsi="IRNazanin" w:eastAsia="IRNazanin" w:cs="IRNazanin"/>
          <w:lang w:bidi="fa-IR"/>
          <w:color w:val="111111"/>
          <w:sz w:val="28"/>
          <w:szCs w:val="28"/>
          <w:rtl/>
        </w:rPr>
        <w:t xml:space="preserve">[شماره صفحه واقعی : 1218]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77" w:name="pg14428_153593"/>
    <w:bookmarkEnd w:id="477"/>
    <w:p>
      <w:pPr>
        <w:pStyle w:val="Heading4"/>
      </w:pPr>
      <w:bookmarkStart w:id="2777" w:name="_Toc2278"/>
      <w:r>
        <w:t>الأفعال</w:t>
      </w:r>
      <w:bookmarkEnd w:id="2777"/>
    </w:p>
    <w:p>
      <w:pPr>
        <w:pStyle w:val="Heading5"/>
      </w:pPr>
      <w:bookmarkStart w:id="2778" w:name="_Toc2279"/>
      <w:r>
        <w:t>اشارة</w:t>
      </w:r>
      <w:bookmarkEnd w:id="2778"/>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2779" w:name="_Toc2280"/>
      <w:r>
        <w:t>جابَ</w:t>
      </w:r>
      <w:bookmarkEnd w:id="2779"/>
    </w:p>
    <w:p>
      <w:pPr>
        <w:pStyle w:val="BookText"/>
      </w:pPr>
      <w:r>
        <w:rPr>
          <w:rFonts w:ascii="Amiri" w:hAnsi="Amiri" w:eastAsia="Amiri" w:cs="Amiri"/>
          <w:lang w:bidi="ar-SA"/>
          <w:color w:val="111111"/>
          <w:sz w:val="28"/>
          <w:szCs w:val="28"/>
          <w:rtl/>
        </w:rPr>
        <w:t xml:space="preserve">[جابَ] : جَوْبُ الأرض : قَطْعُها ، قال الله تعالى : ( جابُوا الصَّخْرَ بِالْوادِ )</w:t>
      </w:r>
      <w:r>
        <w:rPr>
          <w:rStyle w:val="FootnoteReference"/>
        </w:rPr>
        <w:footnoteReference w:id="1301"/>
      </w:r>
      <w:r>
        <w:rPr>
          <w:rFonts w:ascii="Amiri" w:hAnsi="Amiri" w:eastAsia="Amiri" w:cs="Amiri"/>
          <w:lang w:bidi="ar-SA"/>
          <w:color w:val="111111"/>
          <w:sz w:val="28"/>
          <w:szCs w:val="28"/>
          <w:rtl/>
        </w:rPr>
        <w:t xml:space="preserve">أي : نحتوا فيها بيوتاً.</w:t>
      </w:r>
    </w:p>
    <w:p>
      <w:pPr>
        <w:pStyle w:val="BookText"/>
      </w:pPr>
      <w:r>
        <w:rPr>
          <w:rFonts w:ascii="Amiri" w:hAnsi="Amiri" w:eastAsia="Amiri" w:cs="Amiri"/>
          <w:lang w:bidi="ar-SA"/>
          <w:color w:val="111111"/>
          <w:sz w:val="28"/>
          <w:szCs w:val="28"/>
          <w:rtl/>
        </w:rPr>
        <w:t xml:space="preserve">وجابَ الفلاةَ : أي قَطَعَها.</w:t>
      </w:r>
    </w:p>
    <w:p>
      <w:pPr>
        <w:pStyle w:val="BookText"/>
      </w:pPr>
      <w:r>
        <w:rPr>
          <w:rFonts w:ascii="Amiri" w:hAnsi="Amiri" w:eastAsia="Amiri" w:cs="Amiri"/>
          <w:lang w:bidi="ar-SA"/>
          <w:color w:val="111111"/>
          <w:sz w:val="28"/>
          <w:szCs w:val="28"/>
          <w:rtl/>
        </w:rPr>
        <w:t xml:space="preserve">وجابَ الليلَ : أي قَطَعَه سَيْراً ، قال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أتاكَ أبو لَيْلَى يَجُوبُ به الدُّجى</w:t>
      </w:r>
    </w:p>
    <w:p>
      <w:pPr>
        <w:pStyle w:val="BookText"/>
      </w:pPr>
      <w:r>
        <w:rPr>
          <w:rFonts w:ascii="Amiri" w:hAnsi="Amiri" w:eastAsia="Amiri" w:cs="Amiri"/>
          <w:lang w:bidi="ar-SA"/>
          <w:color w:val="111111"/>
          <w:sz w:val="28"/>
          <w:szCs w:val="28"/>
          <w:rtl/>
        </w:rPr>
        <w:t xml:space="preserve">دُجَى الليل جَوّابُ الفلاةِ عَثَمْثَمُ</w:t>
      </w:r>
    </w:p>
    <w:p>
      <w:pPr>
        <w:pStyle w:val="BookText"/>
      </w:pPr>
      <w:r>
        <w:rPr>
          <w:rFonts w:ascii="Amiri" w:hAnsi="Amiri" w:eastAsia="Amiri" w:cs="Amiri"/>
          <w:lang w:bidi="ar-SA"/>
          <w:color w:val="111111"/>
          <w:sz w:val="28"/>
          <w:szCs w:val="28"/>
          <w:rtl/>
        </w:rPr>
        <w:t xml:space="preserve">أي : شديد الوطء من الإِبل.</w:t>
      </w:r>
    </w:p>
    <w:p>
      <w:pPr>
        <w:pStyle w:val="BookText"/>
      </w:pPr>
      <w:r>
        <w:rPr>
          <w:rFonts w:ascii="Amiri" w:hAnsi="Amiri" w:eastAsia="Amiri" w:cs="Amiri"/>
          <w:lang w:bidi="ar-SA"/>
          <w:color w:val="111111"/>
          <w:sz w:val="28"/>
          <w:szCs w:val="28"/>
          <w:rtl/>
        </w:rPr>
        <w:t xml:space="preserve">وجَوْب القميص : تقوير جيبه.</w:t>
      </w:r>
    </w:p>
    <w:p>
      <w:pPr>
        <w:pStyle w:val="BookText"/>
      </w:pPr>
      <w:r>
        <w:rPr>
          <w:rFonts w:ascii="IRNazanin" w:hAnsi="IRNazanin" w:eastAsia="IRNazanin" w:cs="IRNazanin"/>
          <w:lang w:bidi="fa-IR"/>
          <w:color w:val="111111"/>
          <w:sz w:val="28"/>
          <w:szCs w:val="28"/>
          <w:rtl/>
        </w:rPr>
        <w:t xml:space="preserve">ح</w:t>
      </w:r>
    </w:p>
    <w:p>
      <w:pPr>
        <w:pStyle w:val="Heading5"/>
      </w:pPr>
      <w:bookmarkStart w:id="2780" w:name="_Toc2281"/>
      <w:r>
        <w:t>جاحَ</w:t>
      </w:r>
      <w:bookmarkEnd w:id="2780"/>
    </w:p>
    <w:p>
      <w:pPr>
        <w:pStyle w:val="BookText"/>
      </w:pPr>
      <w:r>
        <w:rPr>
          <w:rFonts w:ascii="Amiri" w:hAnsi="Amiri" w:eastAsia="Amiri" w:cs="Amiri"/>
          <w:lang w:bidi="ar-SA"/>
          <w:color w:val="111111"/>
          <w:sz w:val="28"/>
          <w:szCs w:val="28"/>
          <w:rtl/>
        </w:rPr>
        <w:t xml:space="preserve">[جاحَ] : جاحَتْهم الجائحة جَوْحاً وجياحةً : أي أصابتهم ، وفي الحديث </w:t>
      </w:r>
      <w:r>
        <w:rPr>
          <w:rStyle w:val="FootnoteReference"/>
        </w:rPr>
        <w:footnoteReference w:id="1303"/>
      </w:r>
      <w:r>
        <w:rPr>
          <w:rFonts w:ascii="Amiri" w:hAnsi="Amiri" w:eastAsia="Amiri" w:cs="Amiri"/>
          <w:lang w:bidi="ar-SA"/>
          <w:color w:val="111111"/>
          <w:sz w:val="28"/>
          <w:szCs w:val="28"/>
          <w:rtl/>
        </w:rPr>
        <w:t xml:space="preserve">عن النبي عليه‌السلام : « لا تحل المسألة إِلا لثلاثة : رجلٍ تحمَّل حمالةً ، ورجل جاحته جائحة فاجتاحت ماله ، ورجل أصابته فاقة ، وما عداهُنَّ من المسألة سُحْتٌ ».</w:t>
      </w:r>
    </w:p>
    <w:p>
      <w:pPr>
        <w:pStyle w:val="BookText"/>
      </w:pPr>
      <w:r>
        <w:rPr>
          <w:rFonts w:ascii="IRNazanin" w:hAnsi="IRNazanin" w:eastAsia="IRNazanin" w:cs="IRNazanin"/>
          <w:lang w:bidi="fa-IR"/>
          <w:color w:val="111111"/>
          <w:sz w:val="28"/>
          <w:szCs w:val="28"/>
          <w:rtl/>
        </w:rPr>
        <w:t xml:space="preserve">خ</w:t>
      </w:r>
    </w:p>
    <w:p>
      <w:pPr>
        <w:pStyle w:val="Heading5"/>
      </w:pPr>
      <w:bookmarkStart w:id="2781" w:name="_Toc2282"/>
      <w:r>
        <w:t>جاخ</w:t>
      </w:r>
      <w:bookmarkEnd w:id="2781"/>
    </w:p>
    <w:p>
      <w:pPr>
        <w:pStyle w:val="BookText"/>
      </w:pPr>
      <w:r>
        <w:rPr>
          <w:rFonts w:ascii="Amiri" w:hAnsi="Amiri" w:eastAsia="Amiri" w:cs="Amiri"/>
          <w:lang w:bidi="ar-SA"/>
          <w:color w:val="111111"/>
          <w:sz w:val="28"/>
          <w:szCs w:val="28"/>
          <w:rtl/>
        </w:rPr>
        <w:t xml:space="preserve">[جاخ] : جاخَ السيلُ الوادي : إِذا اقتلع أجرافه ، قاله ابن دريد </w:t>
      </w:r>
      <w:r>
        <w:rPr>
          <w:rStyle w:val="FootnoteReference"/>
        </w:rPr>
        <w:footnoteReference w:id="1304"/>
      </w:r>
      <w:r>
        <w:rPr>
          <w:rFonts w:ascii="IRNazanin" w:hAnsi="IRNazanin" w:eastAsia="IRNazanin" w:cs="IRNazanin"/>
          <w:lang w:bidi="fa-IR"/>
          <w:color w:val="111111"/>
          <w:sz w:val="28"/>
          <w:szCs w:val="28"/>
          <w:rtl/>
        </w:rPr>
        <w:t xml:space="preserve">. قال</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وللصَّخْرِ من جَوْخِ السُّيولِ وجَيبُ</w:t>
      </w:r>
    </w:p>
    <w:p>
      <w:pPr>
        <w:pStyle w:val="BookText"/>
      </w:pPr>
      <w:r>
        <w:rPr>
          <w:rFonts w:ascii="IRNazanin" w:hAnsi="IRNazanin" w:eastAsia="IRNazanin" w:cs="IRNazanin"/>
          <w:lang w:bidi="fa-IR"/>
          <w:color w:val="111111"/>
          <w:sz w:val="28"/>
          <w:szCs w:val="28"/>
          <w:rtl/>
        </w:rPr>
        <w:t xml:space="preserve">د</w:t>
      </w:r>
    </w:p>
    <w:p>
      <w:pPr>
        <w:pStyle w:val="Heading5"/>
      </w:pPr>
      <w:bookmarkStart w:id="2782" w:name="_Toc2283"/>
      <w:r>
        <w:t>جادَ</w:t>
      </w:r>
      <w:bookmarkEnd w:id="2782"/>
    </w:p>
    <w:p>
      <w:pPr>
        <w:pStyle w:val="BookText"/>
      </w:pPr>
      <w:r>
        <w:rPr>
          <w:rFonts w:ascii="Amiri" w:hAnsi="Amiri" w:eastAsia="Amiri" w:cs="Amiri"/>
          <w:lang w:bidi="ar-SA"/>
          <w:color w:val="111111"/>
          <w:sz w:val="28"/>
          <w:szCs w:val="28"/>
          <w:rtl/>
        </w:rPr>
        <w:t xml:space="preserve">[جادَ] : جاد عليه بماله جُوْداً.</w:t>
      </w:r>
    </w:p>
    <w:p>
      <w:pPr>
        <w:pStyle w:val="BookText"/>
      </w:pPr>
      <w:r>
        <w:rPr>
          <w:rFonts w:ascii="IRNazanin" w:hAnsi="IRNazanin" w:eastAsia="IRNazanin" w:cs="IRNazanin"/>
          <w:lang w:bidi="fa-IR"/>
          <w:color w:val="111111"/>
          <w:sz w:val="28"/>
          <w:szCs w:val="28"/>
          <w:rtl/>
        </w:rPr>
        <w:t xml:space="preserve">[شماره صفحه واقعی : 1219]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78" w:name="pg14428_153594"/>
    <w:bookmarkEnd w:id="478"/>
    <w:p>
      <w:pPr>
        <w:pStyle w:val="BookText"/>
      </w:pPr>
      <w:r>
        <w:rPr>
          <w:rFonts w:ascii="Amiri" w:hAnsi="Amiri" w:eastAsia="Amiri" w:cs="Amiri"/>
          <w:lang w:bidi="ar-SA"/>
          <w:color w:val="111111"/>
          <w:sz w:val="28"/>
          <w:szCs w:val="28"/>
          <w:rtl/>
        </w:rPr>
        <w:t xml:space="preserve">وجاد عليه المطر جَوْداً ، بالفتح ، وهو المطر الغزير.</w:t>
      </w:r>
    </w:p>
    <w:p>
      <w:pPr>
        <w:pStyle w:val="BookText"/>
      </w:pPr>
      <w:r>
        <w:rPr>
          <w:rFonts w:ascii="Amiri" w:hAnsi="Amiri" w:eastAsia="Amiri" w:cs="Amiri"/>
          <w:lang w:bidi="ar-SA"/>
          <w:color w:val="111111"/>
          <w:sz w:val="28"/>
          <w:szCs w:val="28"/>
          <w:rtl/>
        </w:rPr>
        <w:t xml:space="preserve">وجِيْدَت الأرضُ فهي مَجُودة.</w:t>
      </w:r>
    </w:p>
    <w:p>
      <w:pPr>
        <w:pStyle w:val="BookText"/>
      </w:pPr>
      <w:r>
        <w:rPr>
          <w:rFonts w:ascii="Amiri" w:hAnsi="Amiri" w:eastAsia="Amiri" w:cs="Amiri"/>
          <w:lang w:bidi="ar-SA"/>
          <w:color w:val="111111"/>
          <w:sz w:val="28"/>
          <w:szCs w:val="28"/>
          <w:rtl/>
        </w:rPr>
        <w:t xml:space="preserve">وجِيْدَ القومُ.</w:t>
      </w:r>
    </w:p>
    <w:p>
      <w:pPr>
        <w:pStyle w:val="BookText"/>
      </w:pPr>
      <w:r>
        <w:rPr>
          <w:rFonts w:ascii="Amiri" w:hAnsi="Amiri" w:eastAsia="Amiri" w:cs="Amiri"/>
          <w:lang w:bidi="ar-SA"/>
          <w:color w:val="111111"/>
          <w:sz w:val="28"/>
          <w:szCs w:val="28"/>
          <w:rtl/>
        </w:rPr>
        <w:t xml:space="preserve">وجاد الفرسُ جودةً. وفرسٌ جواد ، وخيلٌ جِياد.</w:t>
      </w:r>
    </w:p>
    <w:p>
      <w:pPr>
        <w:pStyle w:val="BookText"/>
      </w:pPr>
      <w:r>
        <w:rPr>
          <w:rFonts w:ascii="Amiri" w:hAnsi="Amiri" w:eastAsia="Amiri" w:cs="Amiri"/>
          <w:lang w:bidi="ar-SA"/>
          <w:color w:val="111111"/>
          <w:sz w:val="28"/>
          <w:szCs w:val="28"/>
          <w:rtl/>
        </w:rPr>
        <w:t xml:space="preserve">وجادَ الشيءُ جَوْدَةً : أي صار جيداً.</w:t>
      </w:r>
    </w:p>
    <w:p>
      <w:pPr>
        <w:pStyle w:val="BookText"/>
      </w:pPr>
      <w:r>
        <w:rPr>
          <w:rFonts w:ascii="Amiri" w:hAnsi="Amiri" w:eastAsia="Amiri" w:cs="Amiri"/>
          <w:lang w:bidi="ar-SA"/>
          <w:color w:val="111111"/>
          <w:sz w:val="28"/>
          <w:szCs w:val="28"/>
          <w:rtl/>
        </w:rPr>
        <w:t xml:space="preserve">وجِيْدَ الرجلُ جُواداً : إِذا عطش ، وهو مجود ، وجِيْدَ جَوْدَة : أي عطش مرةً ، قال ذو الرمة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تُعاطِيه أَحْياناً إِذا جِيْدَ جَوْدةً</w:t>
      </w:r>
    </w:p>
    <w:p>
      <w:pPr>
        <w:pStyle w:val="BookText"/>
      </w:pPr>
      <w:r>
        <w:rPr>
          <w:rFonts w:ascii="Amiri" w:hAnsi="Amiri" w:eastAsia="Amiri" w:cs="Amiri"/>
          <w:lang w:bidi="ar-SA"/>
          <w:color w:val="111111"/>
          <w:sz w:val="28"/>
          <w:szCs w:val="28"/>
          <w:rtl/>
        </w:rPr>
        <w:t xml:space="preserve">رُضاباً كَطَعْمِ الزَّنْجَبيلِ المعَسَّلِ</w:t>
      </w:r>
    </w:p>
    <w:p>
      <w:pPr>
        <w:pStyle w:val="BookText"/>
      </w:pPr>
      <w:r>
        <w:rPr>
          <w:rFonts w:ascii="Amiri" w:hAnsi="Amiri" w:eastAsia="Amiri" w:cs="Amiri"/>
          <w:lang w:bidi="ar-SA"/>
          <w:color w:val="111111"/>
          <w:sz w:val="28"/>
          <w:szCs w:val="28"/>
          <w:rtl/>
        </w:rPr>
        <w:t xml:space="preserve">ويقال : جاد فلانٌ بنفسه : إِذا مات.</w:t>
      </w:r>
    </w:p>
    <w:p>
      <w:pPr>
        <w:pStyle w:val="BookText"/>
      </w:pPr>
      <w:r>
        <w:rPr>
          <w:rFonts w:ascii="Amiri" w:hAnsi="Amiri" w:eastAsia="Amiri" w:cs="Amiri"/>
          <w:lang w:bidi="ar-SA"/>
          <w:color w:val="111111"/>
          <w:sz w:val="28"/>
          <w:szCs w:val="28"/>
          <w:rtl/>
        </w:rPr>
        <w:t xml:space="preserve">وفلانٌ يجاد إِلى كذا : أي يُساق إِليه ، وجاده الهوى : أي ساقه.</w:t>
      </w:r>
    </w:p>
    <w:p>
      <w:pPr>
        <w:pStyle w:val="BookText"/>
      </w:pPr>
      <w:r>
        <w:rPr>
          <w:rFonts w:ascii="IRNazanin" w:hAnsi="IRNazanin" w:eastAsia="IRNazanin" w:cs="IRNazanin"/>
          <w:lang w:bidi="fa-IR"/>
          <w:color w:val="111111"/>
          <w:sz w:val="28"/>
          <w:szCs w:val="28"/>
          <w:rtl/>
        </w:rPr>
        <w:t xml:space="preserve">ر</w:t>
      </w:r>
    </w:p>
    <w:p>
      <w:pPr>
        <w:pStyle w:val="Heading5"/>
      </w:pPr>
      <w:bookmarkStart w:id="2783" w:name="_Toc2284"/>
      <w:r>
        <w:t>جارَ</w:t>
      </w:r>
      <w:bookmarkEnd w:id="2783"/>
    </w:p>
    <w:p>
      <w:pPr>
        <w:pStyle w:val="BookText"/>
      </w:pPr>
      <w:r>
        <w:rPr>
          <w:rFonts w:ascii="Amiri" w:hAnsi="Amiri" w:eastAsia="Amiri" w:cs="Amiri"/>
          <w:lang w:bidi="ar-SA"/>
          <w:color w:val="111111"/>
          <w:sz w:val="28"/>
          <w:szCs w:val="28"/>
          <w:rtl/>
        </w:rPr>
        <w:t xml:space="preserve">[جارَ] : الجَوْر : الميل عن القصد.</w:t>
      </w:r>
    </w:p>
    <w:p>
      <w:pPr>
        <w:pStyle w:val="BookText"/>
      </w:pPr>
      <w:r>
        <w:rPr>
          <w:rFonts w:ascii="Amiri" w:hAnsi="Amiri" w:eastAsia="Amiri" w:cs="Amiri"/>
          <w:lang w:bidi="ar-SA"/>
          <w:color w:val="111111"/>
          <w:sz w:val="28"/>
          <w:szCs w:val="28"/>
          <w:rtl/>
        </w:rPr>
        <w:t xml:space="preserve">جار عن الطريق ، وجار عليه في الحكم.</w:t>
      </w:r>
    </w:p>
    <w:p>
      <w:pPr>
        <w:pStyle w:val="BookText"/>
      </w:pPr>
      <w:r>
        <w:rPr>
          <w:rFonts w:ascii="IRNazanin" w:hAnsi="IRNazanin" w:eastAsia="IRNazanin" w:cs="IRNazanin"/>
          <w:lang w:bidi="fa-IR"/>
          <w:color w:val="111111"/>
          <w:sz w:val="28"/>
          <w:szCs w:val="28"/>
          <w:rtl/>
        </w:rPr>
        <w:t xml:space="preserve">ز</w:t>
      </w:r>
    </w:p>
    <w:p>
      <w:pPr>
        <w:pStyle w:val="Heading5"/>
      </w:pPr>
      <w:bookmarkStart w:id="2784" w:name="_Toc2285"/>
      <w:r>
        <w:t>جازَ</w:t>
      </w:r>
      <w:bookmarkEnd w:id="2784"/>
    </w:p>
    <w:p>
      <w:pPr>
        <w:pStyle w:val="BookText"/>
      </w:pPr>
      <w:r>
        <w:rPr>
          <w:rFonts w:ascii="Amiri" w:hAnsi="Amiri" w:eastAsia="Amiri" w:cs="Amiri"/>
          <w:lang w:bidi="ar-SA"/>
          <w:color w:val="111111"/>
          <w:sz w:val="28"/>
          <w:szCs w:val="28"/>
          <w:rtl/>
        </w:rPr>
        <w:t xml:space="preserve">[جازَ] : جاز الموضعَ جَوْزاً ومَجازاً : إِذا سار فيه.</w:t>
      </w:r>
    </w:p>
    <w:p>
      <w:pPr>
        <w:pStyle w:val="BookText"/>
      </w:pPr>
      <w:r>
        <w:rPr>
          <w:rFonts w:ascii="Amiri" w:hAnsi="Amiri" w:eastAsia="Amiri" w:cs="Amiri"/>
          <w:lang w:bidi="ar-SA"/>
          <w:color w:val="111111"/>
          <w:sz w:val="28"/>
          <w:szCs w:val="28"/>
          <w:rtl/>
        </w:rPr>
        <w:t xml:space="preserve">وجازَ الشيءُ جوازاً : نقيض حَرُم.</w:t>
      </w:r>
    </w:p>
    <w:p>
      <w:pPr>
        <w:pStyle w:val="BookText"/>
      </w:pPr>
      <w:r>
        <w:rPr>
          <w:rFonts w:ascii="IRNazanin" w:hAnsi="IRNazanin" w:eastAsia="IRNazanin" w:cs="IRNazanin"/>
          <w:lang w:bidi="fa-IR"/>
          <w:color w:val="111111"/>
          <w:sz w:val="28"/>
          <w:szCs w:val="28"/>
          <w:rtl/>
        </w:rPr>
        <w:t xml:space="preserve">س</w:t>
      </w:r>
    </w:p>
    <w:p>
      <w:pPr>
        <w:pStyle w:val="Heading5"/>
      </w:pPr>
      <w:bookmarkStart w:id="2785" w:name="_Toc2286"/>
      <w:r>
        <w:t>جاسَ</w:t>
      </w:r>
      <w:bookmarkEnd w:id="2785"/>
    </w:p>
    <w:p>
      <w:pPr>
        <w:pStyle w:val="BookText"/>
      </w:pPr>
      <w:r>
        <w:rPr>
          <w:rFonts w:ascii="Amiri" w:hAnsi="Amiri" w:eastAsia="Amiri" w:cs="Amiri"/>
          <w:lang w:bidi="ar-SA"/>
          <w:color w:val="111111"/>
          <w:sz w:val="28"/>
          <w:szCs w:val="28"/>
          <w:rtl/>
        </w:rPr>
        <w:t xml:space="preserve">[جاسَ] : الجَوْس : التخلل في الديار ، وطلب ما فيها ، قال الله تعالى : ( فَجاسُوا خِلالَ الدِّيارِ )</w:t>
      </w:r>
      <w:r>
        <w:rPr>
          <w:rStyle w:val="FootnoteReference"/>
        </w:rPr>
        <w:footnoteReference w:id="1307"/>
      </w:r>
      <w:r>
        <w:rPr>
          <w:rFonts w:ascii="Amiri" w:hAnsi="Amiri" w:eastAsia="Amiri" w:cs="Amiri"/>
          <w:lang w:bidi="ar-SA"/>
          <w:color w:val="111111"/>
          <w:sz w:val="28"/>
          <w:szCs w:val="28"/>
          <w:rtl/>
        </w:rPr>
        <w:t xml:space="preserve">: أي طلبوا هل يجدون أحداً لم يقتلوه. قال :</w:t>
      </w:r>
    </w:p>
    <w:p>
      <w:pPr>
        <w:pStyle w:val="BookText"/>
      </w:pPr>
      <w:r>
        <w:rPr>
          <w:rFonts w:ascii="Amiri" w:hAnsi="Amiri" w:eastAsia="Amiri" w:cs="Amiri"/>
          <w:lang w:bidi="ar-SA"/>
          <w:color w:val="111111"/>
          <w:sz w:val="28"/>
          <w:szCs w:val="28"/>
          <w:rtl/>
        </w:rPr>
        <w:t xml:space="preserve">فَجُسْنَا دِيارَهُمُ عَنْوَةً</w:t>
      </w:r>
    </w:p>
    <w:p>
      <w:pPr>
        <w:pStyle w:val="BookText"/>
      </w:pPr>
      <w:r>
        <w:rPr>
          <w:rFonts w:ascii="Amiri" w:hAnsi="Amiri" w:eastAsia="Amiri" w:cs="Amiri"/>
          <w:lang w:bidi="ar-SA"/>
          <w:color w:val="111111"/>
          <w:sz w:val="28"/>
          <w:szCs w:val="28"/>
          <w:rtl/>
        </w:rPr>
        <w:t xml:space="preserve">وأُبْنا بسَادَاتِهِمْ مُوْثقينا</w:t>
      </w:r>
    </w:p>
    <w:p>
      <w:pPr>
        <w:pStyle w:val="BookText"/>
      </w:pPr>
      <w:r>
        <w:rPr>
          <w:rFonts w:ascii="Amiri" w:hAnsi="Amiri" w:eastAsia="Amiri" w:cs="Amiri"/>
          <w:lang w:bidi="ar-SA"/>
          <w:color w:val="111111"/>
          <w:sz w:val="28"/>
          <w:szCs w:val="28"/>
          <w:rtl/>
        </w:rPr>
        <w:t xml:space="preserve">وقيل : إِن الجوسَ الدَّوْس ، ومنه قوله :</w:t>
      </w:r>
    </w:p>
    <w:p>
      <w:pPr>
        <w:pStyle w:val="BookText"/>
      </w:pPr>
      <w:r>
        <w:rPr>
          <w:rFonts w:ascii="Amiri" w:hAnsi="Amiri" w:eastAsia="Amiri" w:cs="Amiri"/>
          <w:lang w:bidi="ar-SA"/>
          <w:color w:val="111111"/>
          <w:sz w:val="28"/>
          <w:szCs w:val="28"/>
          <w:rtl/>
        </w:rPr>
        <w:t xml:space="preserve">إِليك جُسْنا الليلَ بالمطيِ</w:t>
      </w:r>
    </w:p>
    <w:p>
      <w:pPr>
        <w:pStyle w:val="BookText"/>
      </w:pPr>
      <w:r>
        <w:rPr>
          <w:rFonts w:ascii="IRNazanin" w:hAnsi="IRNazanin" w:eastAsia="IRNazanin" w:cs="IRNazanin"/>
          <w:lang w:bidi="fa-IR"/>
          <w:color w:val="111111"/>
          <w:sz w:val="28"/>
          <w:szCs w:val="28"/>
          <w:rtl/>
        </w:rPr>
        <w:t xml:space="preserve">[شماره صفحه واقعی : 1220]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79" w:name="pg14428_153595"/>
    <w:bookmarkEnd w:id="479"/>
    <w:p>
      <w:pPr>
        <w:pStyle w:val="BookText"/>
      </w:pPr>
      <w:r>
        <w:rPr>
          <w:rFonts w:ascii="Amiri" w:hAnsi="Amiri" w:eastAsia="Amiri" w:cs="Amiri"/>
          <w:lang w:bidi="ar-SA"/>
          <w:color w:val="111111"/>
          <w:sz w:val="28"/>
          <w:szCs w:val="28"/>
          <w:rtl/>
        </w:rPr>
        <w:t xml:space="preserve">وقيل : الجَوْس : القهر ، ومنه قول حسان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ومنَّا الذي لاقى بسيفِ محمدٍ</w:t>
      </w:r>
    </w:p>
    <w:p>
      <w:pPr>
        <w:pStyle w:val="BookText"/>
      </w:pPr>
      <w:r>
        <w:rPr>
          <w:rFonts w:ascii="Amiri" w:hAnsi="Amiri" w:eastAsia="Amiri" w:cs="Amiri"/>
          <w:lang w:bidi="ar-SA"/>
          <w:color w:val="111111"/>
          <w:sz w:val="28"/>
          <w:szCs w:val="28"/>
          <w:rtl/>
        </w:rPr>
        <w:t xml:space="preserve">فجاسَ بهِ الأعداءَ عُرْضَ العساكرِ</w:t>
      </w:r>
    </w:p>
    <w:p>
      <w:pPr>
        <w:pStyle w:val="BookText"/>
      </w:pPr>
      <w:r>
        <w:rPr>
          <w:rFonts w:ascii="IRNazanin" w:hAnsi="IRNazanin" w:eastAsia="IRNazanin" w:cs="IRNazanin"/>
          <w:lang w:bidi="fa-IR"/>
          <w:color w:val="111111"/>
          <w:sz w:val="28"/>
          <w:szCs w:val="28"/>
          <w:rtl/>
        </w:rPr>
        <w:t xml:space="preserve">ظ</w:t>
      </w:r>
    </w:p>
    <w:p>
      <w:pPr>
        <w:pStyle w:val="Heading5"/>
      </w:pPr>
      <w:bookmarkStart w:id="2786" w:name="_Toc2287"/>
      <w:r>
        <w:t>جاظَ</w:t>
      </w:r>
      <w:bookmarkEnd w:id="2786"/>
    </w:p>
    <w:p>
      <w:pPr>
        <w:pStyle w:val="BookText"/>
      </w:pPr>
      <w:r>
        <w:rPr>
          <w:rFonts w:ascii="Amiri" w:hAnsi="Amiri" w:eastAsia="Amiri" w:cs="Amiri"/>
          <w:lang w:bidi="ar-SA"/>
          <w:color w:val="111111"/>
          <w:sz w:val="28"/>
          <w:szCs w:val="28"/>
          <w:rtl/>
        </w:rPr>
        <w:t xml:space="preserve">[جاظَ] : عن أبي زيد : جاظ جَوْظاً : إِذا اختال في مشيته ، ورجلٌ جَوّاظ.</w:t>
      </w:r>
    </w:p>
    <w:p>
      <w:pPr>
        <w:pStyle w:val="BookText"/>
      </w:pPr>
      <w:r>
        <w:rPr>
          <w:rFonts w:ascii="IRNazanin" w:hAnsi="IRNazanin" w:eastAsia="IRNazanin" w:cs="IRNazanin"/>
          <w:lang w:bidi="fa-IR"/>
          <w:color w:val="111111"/>
          <w:sz w:val="28"/>
          <w:szCs w:val="28"/>
          <w:rtl/>
        </w:rPr>
        <w:t xml:space="preserve">ع</w:t>
      </w:r>
    </w:p>
    <w:p>
      <w:pPr>
        <w:pStyle w:val="Heading5"/>
      </w:pPr>
      <w:bookmarkStart w:id="2787" w:name="_Toc2288"/>
      <w:r>
        <w:t>جاعَ</w:t>
      </w:r>
      <w:bookmarkEnd w:id="2787"/>
    </w:p>
    <w:p>
      <w:pPr>
        <w:pStyle w:val="BookText"/>
      </w:pPr>
      <w:r>
        <w:rPr>
          <w:rFonts w:ascii="Amiri" w:hAnsi="Amiri" w:eastAsia="Amiri" w:cs="Amiri"/>
          <w:lang w:bidi="ar-SA"/>
          <w:color w:val="111111"/>
          <w:sz w:val="28"/>
          <w:szCs w:val="28"/>
          <w:rtl/>
        </w:rPr>
        <w:t xml:space="preserve">[جاعَ] : الجوع : نقيض الشِّبَع ، رجلٌ جائع ، وقومٌ جُوَّع وجِياع.</w:t>
      </w:r>
    </w:p>
    <w:p>
      <w:pPr>
        <w:pStyle w:val="BookText"/>
      </w:pPr>
      <w:r>
        <w:rPr>
          <w:rFonts w:ascii="IRNazanin" w:hAnsi="IRNazanin" w:eastAsia="IRNazanin" w:cs="IRNazanin"/>
          <w:lang w:bidi="fa-IR"/>
          <w:color w:val="111111"/>
          <w:sz w:val="28"/>
          <w:szCs w:val="28"/>
          <w:rtl/>
        </w:rPr>
        <w:t xml:space="preserve">ف</w:t>
      </w:r>
    </w:p>
    <w:p>
      <w:pPr>
        <w:pStyle w:val="Heading5"/>
      </w:pPr>
      <w:bookmarkStart w:id="2788" w:name="_Toc2289"/>
      <w:r>
        <w:t>جافَ</w:t>
      </w:r>
      <w:bookmarkEnd w:id="2788"/>
    </w:p>
    <w:p>
      <w:pPr>
        <w:pStyle w:val="BookText"/>
      </w:pPr>
      <w:r>
        <w:rPr>
          <w:rFonts w:ascii="Amiri" w:hAnsi="Amiri" w:eastAsia="Amiri" w:cs="Amiri"/>
          <w:lang w:bidi="ar-SA"/>
          <w:color w:val="111111"/>
          <w:sz w:val="28"/>
          <w:szCs w:val="28"/>
          <w:rtl/>
        </w:rPr>
        <w:t xml:space="preserve">[جافَ] : جافَه بالطعنة : أي بلغ بها جَوْفَه.</w:t>
      </w:r>
    </w:p>
    <w:p>
      <w:pPr>
        <w:pStyle w:val="BookText"/>
      </w:pPr>
      <w:r>
        <w:rPr>
          <w:rFonts w:ascii="IRNazanin" w:hAnsi="IRNazanin" w:eastAsia="IRNazanin" w:cs="IRNazanin"/>
          <w:lang w:bidi="fa-IR"/>
          <w:color w:val="111111"/>
          <w:sz w:val="28"/>
          <w:szCs w:val="28"/>
          <w:rtl/>
        </w:rPr>
        <w:t xml:space="preserve">ل</w:t>
      </w:r>
    </w:p>
    <w:p>
      <w:pPr>
        <w:pStyle w:val="Heading5"/>
      </w:pPr>
      <w:bookmarkStart w:id="2789" w:name="_Toc2290"/>
      <w:r>
        <w:t>جالَ</w:t>
      </w:r>
      <w:bookmarkEnd w:id="2789"/>
    </w:p>
    <w:p>
      <w:pPr>
        <w:pStyle w:val="BookText"/>
      </w:pPr>
      <w:r>
        <w:rPr>
          <w:rFonts w:ascii="Amiri" w:hAnsi="Amiri" w:eastAsia="Amiri" w:cs="Amiri"/>
          <w:lang w:bidi="ar-SA"/>
          <w:color w:val="111111"/>
          <w:sz w:val="28"/>
          <w:szCs w:val="28"/>
          <w:rtl/>
        </w:rPr>
        <w:t xml:space="preserve">[جالَ] : أي دار ، جَوْلاً وجَولاناً ، وفي الحديث </w:t>
      </w:r>
      <w:r>
        <w:rPr>
          <w:rStyle w:val="FootnoteReference"/>
        </w:rPr>
        <w:footnoteReference w:id="1309"/>
      </w:r>
      <w:r>
        <w:rPr>
          <w:rFonts w:ascii="Amiri" w:hAnsi="Amiri" w:eastAsia="Amiri" w:cs="Amiri"/>
          <w:lang w:bidi="ar-SA"/>
          <w:color w:val="111111"/>
          <w:sz w:val="28"/>
          <w:szCs w:val="28"/>
          <w:rtl/>
        </w:rPr>
        <w:t xml:space="preserve">: « كان النبي عليه‌السلام إِذا وُضع الطعام أكل مما يليه ، وإِذا وُضع التمر جالت يده في الإِناء ».</w:t>
      </w:r>
    </w:p>
    <w:p>
      <w:pPr>
        <w:pStyle w:val="BookText"/>
      </w:pPr>
      <w:r>
        <w:rPr>
          <w:rFonts w:ascii="IRNazanin" w:hAnsi="IRNazanin" w:eastAsia="IRNazanin" w:cs="IRNazanin"/>
          <w:lang w:bidi="fa-IR"/>
          <w:color w:val="111111"/>
          <w:sz w:val="28"/>
          <w:szCs w:val="28"/>
          <w:rtl/>
        </w:rPr>
        <w:t xml:space="preserve">ه-</w:t>
      </w:r>
    </w:p>
    <w:p>
      <w:pPr>
        <w:pStyle w:val="Heading5"/>
      </w:pPr>
      <w:bookmarkStart w:id="2790" w:name="_Toc2291"/>
      <w:r>
        <w:t>جاهَ</w:t>
      </w:r>
      <w:bookmarkEnd w:id="2790"/>
    </w:p>
    <w:p>
      <w:pPr>
        <w:pStyle w:val="BookText"/>
      </w:pPr>
      <w:r>
        <w:rPr>
          <w:rFonts w:ascii="Amiri" w:hAnsi="Amiri" w:eastAsia="Amiri" w:cs="Amiri"/>
          <w:lang w:bidi="ar-SA"/>
          <w:color w:val="111111"/>
          <w:sz w:val="28"/>
          <w:szCs w:val="28"/>
          <w:rtl/>
        </w:rPr>
        <w:t xml:space="preserve">[جاهَ] : يقال : جاهَهُ بما يكره : إِذا استقبله ، وأصله من الوجه ، فوُضعت الواو منه موضع العين.</w:t>
      </w:r>
    </w:p>
    <w:p>
      <w:pPr>
        <w:pStyle w:val="BookText"/>
      </w:pPr>
      <w:r>
        <w:rPr>
          <w:rFonts w:ascii="Amiri" w:hAnsi="Amiri" w:eastAsia="Amiri" w:cs="Amiri"/>
          <w:lang w:bidi="ar-SA"/>
          <w:color w:val="111111"/>
          <w:sz w:val="28"/>
          <w:szCs w:val="28"/>
          <w:rtl/>
        </w:rPr>
        <w:t xml:space="preserve">فَعِل بكسر العين يَفْعَل بفتحها</w:t>
      </w:r>
    </w:p>
    <w:p>
      <w:pPr>
        <w:pStyle w:val="BookText"/>
      </w:pPr>
      <w:r>
        <w:rPr>
          <w:rFonts w:ascii="IRNazanin" w:hAnsi="IRNazanin" w:eastAsia="IRNazanin" w:cs="IRNazanin"/>
          <w:lang w:bidi="fa-IR"/>
          <w:color w:val="111111"/>
          <w:sz w:val="28"/>
          <w:szCs w:val="28"/>
          <w:rtl/>
        </w:rPr>
        <w:t xml:space="preserve">ث</w:t>
      </w:r>
    </w:p>
    <w:p>
      <w:pPr>
        <w:pStyle w:val="Heading5"/>
      </w:pPr>
      <w:bookmarkStart w:id="2791" w:name="_Toc2292"/>
      <w:r>
        <w:t>جاثَ</w:t>
      </w:r>
      <w:bookmarkEnd w:id="2791"/>
    </w:p>
    <w:p>
      <w:pPr>
        <w:pStyle w:val="BookText"/>
      </w:pPr>
      <w:r>
        <w:rPr>
          <w:rFonts w:ascii="Amiri" w:hAnsi="Amiri" w:eastAsia="Amiri" w:cs="Amiri"/>
          <w:lang w:bidi="ar-SA"/>
          <w:color w:val="111111"/>
          <w:sz w:val="28"/>
          <w:szCs w:val="28"/>
          <w:rtl/>
        </w:rPr>
        <w:t xml:space="preserve">[جاثَ] : الجَوَث : عِظَمُ البطنِ واسترخاؤه : بالثاء بثلاث نقطات.</w:t>
      </w:r>
    </w:p>
    <w:p>
      <w:pPr>
        <w:pStyle w:val="BookText"/>
      </w:pPr>
      <w:r>
        <w:rPr>
          <w:rFonts w:ascii="Amiri" w:hAnsi="Amiri" w:eastAsia="Amiri" w:cs="Amiri"/>
          <w:lang w:bidi="ar-SA"/>
          <w:color w:val="111111"/>
          <w:sz w:val="28"/>
          <w:szCs w:val="28"/>
          <w:rtl/>
        </w:rPr>
        <w:t xml:space="preserve">ورجلٌ أجوث ، وامرأة جَوْثاء ، والجمع جُوْث.</w:t>
      </w:r>
    </w:p>
    <w:p>
      <w:pPr>
        <w:pStyle w:val="BookText"/>
      </w:pPr>
      <w:r>
        <w:rPr>
          <w:rFonts w:ascii="IRNazanin" w:hAnsi="IRNazanin" w:eastAsia="IRNazanin" w:cs="IRNazanin"/>
          <w:lang w:bidi="fa-IR"/>
          <w:color w:val="111111"/>
          <w:sz w:val="28"/>
          <w:szCs w:val="28"/>
          <w:rtl/>
        </w:rPr>
        <w:t xml:space="preserve">ف</w:t>
      </w:r>
    </w:p>
    <w:p>
      <w:pPr>
        <w:pStyle w:val="Heading5"/>
      </w:pPr>
      <w:bookmarkStart w:id="2792" w:name="_Toc2293"/>
      <w:r>
        <w:t>جافَ</w:t>
      </w:r>
      <w:bookmarkEnd w:id="2792"/>
    </w:p>
    <w:p>
      <w:pPr>
        <w:pStyle w:val="BookText"/>
      </w:pPr>
      <w:r>
        <w:rPr>
          <w:rFonts w:ascii="Amiri" w:hAnsi="Amiri" w:eastAsia="Amiri" w:cs="Amiri"/>
          <w:lang w:bidi="ar-SA"/>
          <w:color w:val="111111"/>
          <w:sz w:val="28"/>
          <w:szCs w:val="28"/>
          <w:rtl/>
        </w:rPr>
        <w:t xml:space="preserve">[جافَ] : شجرةٌ جوفاء : أي ذات جوف خالٍ ، وعُودٌ أجوف : خالي الجوف.</w:t>
      </w:r>
    </w:p>
    <w:p>
      <w:pPr>
        <w:pStyle w:val="BookText"/>
      </w:pPr>
      <w:r>
        <w:rPr>
          <w:rFonts w:ascii="IRNazanin" w:hAnsi="IRNazanin" w:eastAsia="IRNazanin" w:cs="IRNazanin"/>
          <w:lang w:bidi="fa-IR"/>
          <w:color w:val="111111"/>
          <w:sz w:val="28"/>
          <w:szCs w:val="28"/>
          <w:rtl/>
        </w:rPr>
        <w:t xml:space="preserve">[شماره صفحه واقعی : 1221]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80" w:name="pg14428_153596"/>
    <w:bookmarkEnd w:id="480"/>
    <w:p>
      <w:pPr>
        <w:pStyle w:val="BookText"/>
      </w:pPr>
      <w:r>
        <w:rPr>
          <w:rFonts w:ascii="Amiri" w:hAnsi="Amiri" w:eastAsia="Amiri" w:cs="Amiri"/>
          <w:lang w:bidi="ar-SA"/>
          <w:color w:val="111111"/>
          <w:sz w:val="28"/>
          <w:szCs w:val="28"/>
          <w:rtl/>
        </w:rPr>
        <w:t xml:space="preserve">ي</w:t>
      </w:r>
    </w:p>
    <w:p>
      <w:pPr>
        <w:pStyle w:val="Heading5"/>
      </w:pPr>
      <w:bookmarkStart w:id="2793" w:name="_Toc2294"/>
      <w:r>
        <w:t>جَوِي</w:t>
      </w:r>
      <w:bookmarkEnd w:id="2793"/>
    </w:p>
    <w:p>
      <w:pPr>
        <w:pStyle w:val="BookText"/>
      </w:pPr>
      <w:r>
        <w:rPr>
          <w:rFonts w:ascii="Amiri" w:hAnsi="Amiri" w:eastAsia="Amiri" w:cs="Amiri"/>
          <w:lang w:bidi="ar-SA"/>
          <w:color w:val="111111"/>
          <w:sz w:val="28"/>
          <w:szCs w:val="28"/>
          <w:rtl/>
        </w:rPr>
        <w:t xml:space="preserve">[جَوِي] : الجوَى : داء القلب ، رجلٌ جَوٍ ، وامرأة جَوِيَةٌ.</w:t>
      </w:r>
    </w:p>
    <w:p>
      <w:pPr>
        <w:pStyle w:val="BookText"/>
      </w:pPr>
      <w:r>
        <w:rPr>
          <w:rFonts w:ascii="Amiri" w:hAnsi="Amiri" w:eastAsia="Amiri" w:cs="Amiri"/>
          <w:lang w:bidi="ar-SA"/>
          <w:color w:val="111111"/>
          <w:sz w:val="28"/>
          <w:szCs w:val="28"/>
          <w:rtl/>
        </w:rPr>
        <w:t xml:space="preserve">والجَوى : داء يأخذ في البطن لا يُستمرأ منه الطعام ويقال : جَوِيَتْ نفسُه من البلاد : إِذا لم توافقه ، قال زهير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بَسَأْت بِنِيِّهَا وجَوِيْتَ منها</w:t>
      </w:r>
    </w:p>
    <w:p>
      <w:pPr>
        <w:pStyle w:val="BookText"/>
      </w:pPr>
      <w:r>
        <w:rPr>
          <w:rFonts w:ascii="Amiri" w:hAnsi="Amiri" w:eastAsia="Amiri" w:cs="Amiri"/>
          <w:lang w:bidi="ar-SA"/>
          <w:color w:val="111111"/>
          <w:sz w:val="28"/>
          <w:szCs w:val="28"/>
          <w:rtl/>
        </w:rPr>
        <w:t xml:space="preserve">وعندكَ لو أردتَ لها دواءُ</w:t>
      </w:r>
    </w:p>
    <w:p>
      <w:pPr>
        <w:pStyle w:val="BookText"/>
      </w:pPr>
      <w:r>
        <w:rPr>
          <w:rFonts w:ascii="Amiri" w:hAnsi="Amiri" w:eastAsia="Amiri" w:cs="Amiri"/>
          <w:lang w:bidi="ar-SA"/>
          <w:color w:val="111111"/>
          <w:sz w:val="28"/>
          <w:szCs w:val="28"/>
          <w:rtl/>
        </w:rPr>
        <w:t xml:space="preserve">بسأتُ : أي أَنِسْتُ وجَوِيَ السقاءُ : أي أَنْتَنَ.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794" w:name="_Toc2295"/>
      <w:r>
        <w:t>الإِجابة</w:t>
      </w:r>
      <w:bookmarkEnd w:id="2794"/>
    </w:p>
    <w:p>
      <w:pPr>
        <w:pStyle w:val="BookText"/>
      </w:pPr>
      <w:r>
        <w:rPr>
          <w:rFonts w:ascii="Amiri" w:hAnsi="Amiri" w:eastAsia="Amiri" w:cs="Amiri"/>
          <w:lang w:bidi="ar-SA"/>
          <w:color w:val="111111"/>
          <w:sz w:val="28"/>
          <w:szCs w:val="28"/>
          <w:rtl/>
        </w:rPr>
        <w:t xml:space="preserve">[الإِجابة] : أجابه بجوابٍ إِجابةً ، والله تعالى هو القريب المجيب : أي مستجيب الدعاء من أوليائه ، قال تعالى : ( أَمَّنْ يُجِيبُ الْمُضْطَرَّ إِذا دَعاهُ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w:t>
      </w:r>
    </w:p>
    <w:p>
      <w:pPr>
        <w:pStyle w:val="Heading5"/>
      </w:pPr>
      <w:bookmarkStart w:id="2795" w:name="_Toc2296"/>
      <w:r>
        <w:t>الإِجاحه</w:t>
      </w:r>
      <w:bookmarkEnd w:id="2795"/>
    </w:p>
    <w:p>
      <w:pPr>
        <w:pStyle w:val="BookText"/>
      </w:pPr>
      <w:r>
        <w:rPr>
          <w:rFonts w:ascii="Amiri" w:hAnsi="Amiri" w:eastAsia="Amiri" w:cs="Amiri"/>
          <w:lang w:bidi="ar-SA"/>
          <w:color w:val="111111"/>
          <w:sz w:val="28"/>
          <w:szCs w:val="28"/>
          <w:rtl/>
        </w:rPr>
        <w:t xml:space="preserve">[الإِجاحه] : أجاح الله تعالى مالَه : لغةٌ في جاحَ.</w:t>
      </w:r>
    </w:p>
    <w:p>
      <w:pPr>
        <w:pStyle w:val="BookText"/>
      </w:pPr>
      <w:r>
        <w:rPr>
          <w:rFonts w:ascii="IRNazanin" w:hAnsi="IRNazanin" w:eastAsia="IRNazanin" w:cs="IRNazanin"/>
          <w:lang w:bidi="fa-IR"/>
          <w:color w:val="111111"/>
          <w:sz w:val="28"/>
          <w:szCs w:val="28"/>
          <w:rtl/>
        </w:rPr>
        <w:t xml:space="preserve">د</w:t>
      </w:r>
    </w:p>
    <w:p>
      <w:pPr>
        <w:pStyle w:val="Heading5"/>
      </w:pPr>
      <w:bookmarkStart w:id="2796" w:name="_Toc2297"/>
      <w:r>
        <w:t>الإِجادة</w:t>
      </w:r>
      <w:bookmarkEnd w:id="2796"/>
    </w:p>
    <w:p>
      <w:pPr>
        <w:pStyle w:val="BookText"/>
      </w:pPr>
      <w:r>
        <w:rPr>
          <w:rFonts w:ascii="Amiri" w:hAnsi="Amiri" w:eastAsia="Amiri" w:cs="Amiri"/>
          <w:lang w:bidi="ar-SA"/>
          <w:color w:val="111111"/>
          <w:sz w:val="28"/>
          <w:szCs w:val="28"/>
          <w:rtl/>
        </w:rPr>
        <w:t xml:space="preserve">[الإِجادة] : أجاد في فعله : إِذا أتى بالجيد ، وأجدتُ الشيءَ فجادَ ، يقال : أَجَدْتُه درهماً أي أعطيته درهماً جيداً.</w:t>
      </w:r>
    </w:p>
    <w:p>
      <w:pPr>
        <w:pStyle w:val="BookText"/>
      </w:pPr>
      <w:r>
        <w:rPr>
          <w:rFonts w:ascii="Amiri" w:hAnsi="Amiri" w:eastAsia="Amiri" w:cs="Amiri"/>
          <w:lang w:bidi="ar-SA"/>
          <w:color w:val="111111"/>
          <w:sz w:val="28"/>
          <w:szCs w:val="28"/>
          <w:rtl/>
        </w:rPr>
        <w:t xml:space="preserve">وأجاد الرجل : إِذا كان معه دابةٌ جواد.</w:t>
      </w:r>
    </w:p>
    <w:p>
      <w:pPr>
        <w:pStyle w:val="BookText"/>
      </w:pPr>
      <w:r>
        <w:rPr>
          <w:rFonts w:ascii="IRNazanin" w:hAnsi="IRNazanin" w:eastAsia="IRNazanin" w:cs="IRNazanin"/>
          <w:lang w:bidi="fa-IR"/>
          <w:color w:val="111111"/>
          <w:sz w:val="28"/>
          <w:szCs w:val="28"/>
          <w:rtl/>
        </w:rPr>
        <w:t xml:space="preserve">ر</w:t>
      </w:r>
    </w:p>
    <w:p>
      <w:pPr>
        <w:pStyle w:val="Heading5"/>
      </w:pPr>
      <w:bookmarkStart w:id="2797" w:name="_Toc2298"/>
      <w:r>
        <w:t>الإِجارة</w:t>
      </w:r>
      <w:bookmarkEnd w:id="2797"/>
    </w:p>
    <w:p>
      <w:pPr>
        <w:pStyle w:val="BookText"/>
      </w:pPr>
      <w:r>
        <w:rPr>
          <w:rFonts w:ascii="Amiri" w:hAnsi="Amiri" w:eastAsia="Amiri" w:cs="Amiri"/>
          <w:lang w:bidi="ar-SA"/>
          <w:color w:val="111111"/>
          <w:sz w:val="28"/>
          <w:szCs w:val="28"/>
          <w:rtl/>
        </w:rPr>
        <w:t xml:space="preserve">[الإِجارة] : أجاره : أي منعه.</w:t>
      </w:r>
    </w:p>
    <w:p>
      <w:pPr>
        <w:pStyle w:val="BookText"/>
      </w:pPr>
      <w:r>
        <w:rPr>
          <w:rFonts w:ascii="Amiri" w:hAnsi="Amiri" w:eastAsia="Amiri" w:cs="Amiri"/>
          <w:lang w:bidi="ar-SA"/>
          <w:color w:val="111111"/>
          <w:sz w:val="28"/>
          <w:szCs w:val="28"/>
          <w:rtl/>
        </w:rPr>
        <w:t xml:space="preserve">وأجاره عن الطريق : أي أَضَلَّه.</w:t>
      </w:r>
    </w:p>
    <w:p>
      <w:pPr>
        <w:pStyle w:val="BookText"/>
      </w:pPr>
      <w:r>
        <w:rPr>
          <w:rFonts w:ascii="IRNazanin" w:hAnsi="IRNazanin" w:eastAsia="IRNazanin" w:cs="IRNazanin"/>
          <w:lang w:bidi="fa-IR"/>
          <w:color w:val="111111"/>
          <w:sz w:val="28"/>
          <w:szCs w:val="28"/>
          <w:rtl/>
        </w:rPr>
        <w:t xml:space="preserve">ز</w:t>
      </w:r>
    </w:p>
    <w:p>
      <w:pPr>
        <w:pStyle w:val="Heading5"/>
      </w:pPr>
      <w:bookmarkStart w:id="2798" w:name="_Toc2299"/>
      <w:r>
        <w:t>الإِجازة</w:t>
      </w:r>
      <w:bookmarkEnd w:id="2798"/>
    </w:p>
    <w:p>
      <w:pPr>
        <w:pStyle w:val="BookText"/>
      </w:pPr>
      <w:r>
        <w:rPr>
          <w:rFonts w:ascii="Amiri" w:hAnsi="Amiri" w:eastAsia="Amiri" w:cs="Amiri"/>
          <w:lang w:bidi="ar-SA"/>
          <w:color w:val="111111"/>
          <w:sz w:val="28"/>
          <w:szCs w:val="28"/>
          <w:rtl/>
        </w:rPr>
        <w:t xml:space="preserve">[الإِجازة] : أجازه بكذا : من الجائزة.</w:t>
      </w:r>
    </w:p>
    <w:p>
      <w:pPr>
        <w:pStyle w:val="BookText"/>
      </w:pPr>
      <w:r>
        <w:rPr>
          <w:rFonts w:ascii="IRNazanin" w:hAnsi="IRNazanin" w:eastAsia="IRNazanin" w:cs="IRNazanin"/>
          <w:lang w:bidi="fa-IR"/>
          <w:color w:val="111111"/>
          <w:sz w:val="28"/>
          <w:szCs w:val="28"/>
          <w:rtl/>
        </w:rPr>
        <w:t xml:space="preserve">[شماره صفحه واقعی : 1222]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81" w:name="pg14428_153597"/>
    <w:bookmarkEnd w:id="481"/>
    <w:p>
      <w:pPr>
        <w:pStyle w:val="BookText"/>
      </w:pPr>
      <w:r>
        <w:rPr>
          <w:rFonts w:ascii="Amiri" w:hAnsi="Amiri" w:eastAsia="Amiri" w:cs="Amiri"/>
          <w:lang w:bidi="ar-SA"/>
          <w:color w:val="111111"/>
          <w:sz w:val="28"/>
          <w:szCs w:val="28"/>
          <w:rtl/>
        </w:rPr>
        <w:t xml:space="preserve">وأجاز الموضعَ : إِذا قطعه وخلَّفه وراءه ، قال امرؤ القيس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أَجَزْنا ساحةَ الحيِّ وانْتحى</w:t>
      </w:r>
    </w:p>
    <w:p>
      <w:pPr>
        <w:pStyle w:val="BookText"/>
      </w:pPr>
      <w:r>
        <w:rPr>
          <w:rFonts w:ascii="Amiri" w:hAnsi="Amiri" w:eastAsia="Amiri" w:cs="Amiri"/>
          <w:lang w:bidi="ar-SA"/>
          <w:color w:val="111111"/>
          <w:sz w:val="28"/>
          <w:szCs w:val="28"/>
          <w:rtl/>
        </w:rPr>
        <w:t xml:space="preserve">بنا بطنُ خَبْتٍ ذي قفَافٍ عقنقل</w:t>
      </w:r>
    </w:p>
    <w:p>
      <w:pPr>
        <w:pStyle w:val="BookText"/>
      </w:pPr>
      <w:r>
        <w:rPr>
          <w:rFonts w:ascii="Amiri" w:hAnsi="Amiri" w:eastAsia="Amiri" w:cs="Amiri"/>
          <w:lang w:bidi="ar-SA"/>
          <w:color w:val="111111"/>
          <w:sz w:val="28"/>
          <w:szCs w:val="28"/>
          <w:rtl/>
        </w:rPr>
        <w:t xml:space="preserve">وأجازه : أي أنفذه. قال </w:t>
      </w:r>
      <w:r>
        <w:rPr>
          <w:rStyle w:val="FootnoteReference"/>
        </w:rPr>
        <w:footnoteReference w:id="1313"/>
      </w:r>
    </w:p>
    <w:p>
      <w:pPr>
        <w:pStyle w:val="BookText"/>
      </w:pPr>
      <w:r>
        <w:rPr>
          <w:rFonts w:ascii="Amiri" w:hAnsi="Amiri" w:eastAsia="Amiri" w:cs="Amiri"/>
          <w:lang w:bidi="ar-SA"/>
          <w:color w:val="111111"/>
          <w:sz w:val="28"/>
          <w:szCs w:val="28"/>
          <w:rtl/>
        </w:rPr>
        <w:t xml:space="preserve">ولا يريمون في التعريف موضعهم</w:t>
      </w:r>
    </w:p>
    <w:p>
      <w:pPr>
        <w:pStyle w:val="BookText"/>
      </w:pPr>
      <w:r>
        <w:rPr>
          <w:rFonts w:ascii="Amiri" w:hAnsi="Amiri" w:eastAsia="Amiri" w:cs="Amiri"/>
          <w:lang w:bidi="ar-SA"/>
          <w:color w:val="111111"/>
          <w:sz w:val="28"/>
          <w:szCs w:val="28"/>
          <w:rtl/>
        </w:rPr>
        <w:t xml:space="preserve">والتعريف : الوقوف بعرفة ، وآل صوفة : حي من تميم كانوا يجيزون الحاج في الجاهلية.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يُقالَ أَجِيزُوا آلَ صُوفَانا</w:t>
      </w:r>
    </w:p>
    <w:p>
      <w:pPr>
        <w:pStyle w:val="BookText"/>
      </w:pPr>
      <w:r>
        <w:rPr>
          <w:rFonts w:ascii="Amiri" w:hAnsi="Amiri" w:eastAsia="Amiri" w:cs="Amiri"/>
          <w:lang w:bidi="ar-SA"/>
          <w:color w:val="111111"/>
          <w:sz w:val="28"/>
          <w:szCs w:val="28"/>
          <w:rtl/>
        </w:rPr>
        <w:t xml:space="preserve">أي إِنهم يجيزون الحاج.</w:t>
      </w:r>
    </w:p>
    <w:p>
      <w:pPr>
        <w:pStyle w:val="BookText"/>
      </w:pPr>
      <w:r>
        <w:rPr>
          <w:rFonts w:ascii="Amiri" w:hAnsi="Amiri" w:eastAsia="Amiri" w:cs="Amiri"/>
          <w:lang w:bidi="ar-SA"/>
          <w:color w:val="111111"/>
          <w:sz w:val="28"/>
          <w:szCs w:val="28"/>
          <w:rtl/>
        </w:rPr>
        <w:t xml:space="preserve">والإِجازة في الشعر : أن تكون القافية طاءً والأخرى دالاً ونحو ذلك.</w:t>
      </w:r>
    </w:p>
    <w:p>
      <w:pPr>
        <w:pStyle w:val="BookText"/>
      </w:pPr>
      <w:r>
        <w:rPr>
          <w:rFonts w:ascii="Amiri" w:hAnsi="Amiri" w:eastAsia="Amiri" w:cs="Amiri"/>
          <w:lang w:bidi="ar-SA"/>
          <w:color w:val="111111"/>
          <w:sz w:val="28"/>
          <w:szCs w:val="28"/>
          <w:rtl/>
        </w:rPr>
        <w:t xml:space="preserve">وأجاز له الشيءَ : أي جَوَّزه.</w:t>
      </w:r>
    </w:p>
    <w:p>
      <w:pPr>
        <w:pStyle w:val="BookText"/>
      </w:pPr>
      <w:r>
        <w:rPr>
          <w:rFonts w:ascii="Amiri" w:hAnsi="Amiri" w:eastAsia="Amiri" w:cs="Amiri"/>
          <w:lang w:bidi="ar-SA"/>
          <w:color w:val="111111"/>
          <w:sz w:val="28"/>
          <w:szCs w:val="28"/>
          <w:rtl/>
        </w:rPr>
        <w:t xml:space="preserve">والمجيز : الولي ، وفي حديث </w:t>
      </w:r>
      <w:r>
        <w:rPr>
          <w:rStyle w:val="FootnoteReference"/>
        </w:rPr>
        <w:footnoteReference w:id="1314"/>
      </w:r>
      <w:r>
        <w:rPr>
          <w:rFonts w:ascii="Amiri" w:hAnsi="Amiri" w:eastAsia="Amiri" w:cs="Amiri"/>
          <w:lang w:bidi="ar-SA"/>
          <w:color w:val="111111"/>
          <w:sz w:val="28"/>
          <w:szCs w:val="28"/>
          <w:rtl/>
        </w:rPr>
        <w:t xml:space="preserve">شُرَيح : « إِذا باع المجيزان فالبيع للأول ، وإِذا أنكح المجيزان فالنكاح للأول ».</w:t>
      </w:r>
    </w:p>
    <w:p>
      <w:pPr>
        <w:pStyle w:val="BookText"/>
      </w:pPr>
      <w:r>
        <w:rPr>
          <w:rFonts w:ascii="IRNazanin" w:hAnsi="IRNazanin" w:eastAsia="IRNazanin" w:cs="IRNazanin"/>
          <w:lang w:bidi="fa-IR"/>
          <w:color w:val="111111"/>
          <w:sz w:val="28"/>
          <w:szCs w:val="28"/>
          <w:rtl/>
        </w:rPr>
        <w:t xml:space="preserve">ع</w:t>
      </w:r>
    </w:p>
    <w:p>
      <w:pPr>
        <w:pStyle w:val="Heading5"/>
      </w:pPr>
      <w:bookmarkStart w:id="2799" w:name="_Toc2300"/>
      <w:r>
        <w:t>الإِجاعة</w:t>
      </w:r>
      <w:bookmarkEnd w:id="2799"/>
    </w:p>
    <w:p>
      <w:pPr>
        <w:pStyle w:val="BookText"/>
      </w:pPr>
      <w:r>
        <w:rPr>
          <w:rFonts w:ascii="Amiri" w:hAnsi="Amiri" w:eastAsia="Amiri" w:cs="Amiri"/>
          <w:lang w:bidi="ar-SA"/>
          <w:color w:val="111111"/>
          <w:sz w:val="28"/>
          <w:szCs w:val="28"/>
          <w:rtl/>
        </w:rPr>
        <w:t xml:space="preserve">[الإِجاعة] : أجاعه فجاعَ ، يقال في المثل </w:t>
      </w:r>
      <w:r>
        <w:rPr>
          <w:rStyle w:val="FootnoteReference"/>
        </w:rPr>
        <w:footnoteReference w:id="1315"/>
      </w:r>
      <w:r>
        <w:rPr>
          <w:rFonts w:ascii="Amiri" w:hAnsi="Amiri" w:eastAsia="Amiri" w:cs="Amiri"/>
          <w:lang w:bidi="ar-SA"/>
          <w:color w:val="111111"/>
          <w:sz w:val="28"/>
          <w:szCs w:val="28"/>
          <w:rtl/>
        </w:rPr>
        <w:t xml:space="preserve">: « أَجِعْ كلبَك يَتْبَعْك ».</w:t>
      </w:r>
    </w:p>
    <w:p>
      <w:pPr>
        <w:pStyle w:val="BookText"/>
      </w:pPr>
      <w:r>
        <w:rPr>
          <w:rFonts w:ascii="IRNazanin" w:hAnsi="IRNazanin" w:eastAsia="IRNazanin" w:cs="IRNazanin"/>
          <w:lang w:bidi="fa-IR"/>
          <w:color w:val="111111"/>
          <w:sz w:val="28"/>
          <w:szCs w:val="28"/>
          <w:rtl/>
        </w:rPr>
        <w:t xml:space="preserve">ف</w:t>
      </w:r>
    </w:p>
    <w:p>
      <w:pPr>
        <w:pStyle w:val="Heading5"/>
      </w:pPr>
      <w:bookmarkStart w:id="2800" w:name="_Toc2301"/>
      <w:r>
        <w:t>الإِجافة</w:t>
      </w:r>
      <w:bookmarkEnd w:id="2800"/>
    </w:p>
    <w:p>
      <w:pPr>
        <w:pStyle w:val="BookText"/>
      </w:pPr>
      <w:r>
        <w:rPr>
          <w:rFonts w:ascii="Amiri" w:hAnsi="Amiri" w:eastAsia="Amiri" w:cs="Amiri"/>
          <w:lang w:bidi="ar-SA"/>
          <w:color w:val="111111"/>
          <w:sz w:val="28"/>
          <w:szCs w:val="28"/>
          <w:rtl/>
        </w:rPr>
        <w:t xml:space="preserve">[الإِجافة] : أجافَه الطعنةَ : أي بلغ بها جوفَه.</w:t>
      </w:r>
    </w:p>
    <w:p>
      <w:pPr>
        <w:pStyle w:val="BookText"/>
      </w:pPr>
      <w:r>
        <w:rPr>
          <w:rFonts w:ascii="Amiri" w:hAnsi="Amiri" w:eastAsia="Amiri" w:cs="Amiri"/>
          <w:lang w:bidi="ar-SA"/>
          <w:color w:val="111111"/>
          <w:sz w:val="28"/>
          <w:szCs w:val="28"/>
          <w:rtl/>
        </w:rPr>
        <w:t xml:space="preserve">وأجافَ البابَ : أي رَدَّه.</w:t>
      </w:r>
    </w:p>
    <w:p>
      <w:pPr>
        <w:pStyle w:val="BookText"/>
      </w:pPr>
      <w:r>
        <w:rPr>
          <w:rFonts w:ascii="IRNazanin" w:hAnsi="IRNazanin" w:eastAsia="IRNazanin" w:cs="IRNazanin"/>
          <w:lang w:bidi="fa-IR"/>
          <w:color w:val="111111"/>
          <w:sz w:val="28"/>
          <w:szCs w:val="28"/>
          <w:rtl/>
        </w:rPr>
        <w:t xml:space="preserve">ل</w:t>
      </w:r>
    </w:p>
    <w:p>
      <w:pPr>
        <w:pStyle w:val="Heading5"/>
      </w:pPr>
      <w:bookmarkStart w:id="2801" w:name="_Toc2302"/>
      <w:r>
        <w:t>الإِجالة</w:t>
      </w:r>
      <w:bookmarkEnd w:id="2801"/>
    </w:p>
    <w:p>
      <w:pPr>
        <w:pStyle w:val="BookText"/>
      </w:pPr>
      <w:r>
        <w:rPr>
          <w:rFonts w:ascii="Amiri" w:hAnsi="Amiri" w:eastAsia="Amiri" w:cs="Amiri"/>
          <w:lang w:bidi="ar-SA"/>
          <w:color w:val="111111"/>
          <w:sz w:val="28"/>
          <w:szCs w:val="28"/>
          <w:rtl/>
        </w:rPr>
        <w:t xml:space="preserve">[الإِجالة] : الإِدارة ، يقال : أجال السهامَ في الميسر وأجالوا الرأي بينهم ، ونحوه.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[شماره صفحه واقعی : 1223]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82" w:name="pg14428_153598"/>
    <w:bookmarkEnd w:id="482"/>
    <w:p>
      <w:pPr>
        <w:pStyle w:val="BookText"/>
      </w:pPr>
      <w:r>
        <w:rPr>
          <w:rFonts w:ascii="IRNazanin" w:hAnsi="IRNazanin" w:eastAsia="IRNazanin" w:cs="IRNazanin"/>
          <w:lang w:bidi="fa-IR"/>
          <w:color w:val="111111"/>
          <w:sz w:val="28"/>
          <w:szCs w:val="28"/>
          <w:rtl/>
        </w:rPr>
        <w:t xml:space="preserve">د</w:t>
      </w:r>
    </w:p>
    <w:p>
      <w:pPr>
        <w:pStyle w:val="Heading5"/>
      </w:pPr>
      <w:bookmarkStart w:id="2802" w:name="_Toc2303"/>
      <w:r>
        <w:t>التجويد</w:t>
      </w:r>
      <w:bookmarkEnd w:id="2802"/>
    </w:p>
    <w:p>
      <w:pPr>
        <w:pStyle w:val="BookText"/>
      </w:pPr>
      <w:r>
        <w:rPr>
          <w:rFonts w:ascii="Amiri" w:hAnsi="Amiri" w:eastAsia="Amiri" w:cs="Amiri"/>
          <w:lang w:bidi="ar-SA"/>
          <w:color w:val="111111"/>
          <w:sz w:val="28"/>
          <w:szCs w:val="28"/>
          <w:rtl/>
        </w:rPr>
        <w:t xml:space="preserve">[التجويد] : جَوَّد في أمره : إِذا أتى بالجيد.</w:t>
      </w:r>
    </w:p>
    <w:p>
      <w:pPr>
        <w:pStyle w:val="BookText"/>
      </w:pPr>
      <w:r>
        <w:rPr>
          <w:rFonts w:ascii="IRNazanin" w:hAnsi="IRNazanin" w:eastAsia="IRNazanin" w:cs="IRNazanin"/>
          <w:lang w:bidi="fa-IR"/>
          <w:color w:val="111111"/>
          <w:sz w:val="28"/>
          <w:szCs w:val="28"/>
          <w:rtl/>
        </w:rPr>
        <w:t xml:space="preserve">ر</w:t>
      </w:r>
    </w:p>
    <w:p>
      <w:pPr>
        <w:pStyle w:val="Heading5"/>
      </w:pPr>
      <w:bookmarkStart w:id="2803" w:name="_Toc2304"/>
      <w:r>
        <w:t>التجوير</w:t>
      </w:r>
      <w:bookmarkEnd w:id="2803"/>
    </w:p>
    <w:p>
      <w:pPr>
        <w:pStyle w:val="BookText"/>
      </w:pPr>
      <w:r>
        <w:rPr>
          <w:rFonts w:ascii="Amiri" w:hAnsi="Amiri" w:eastAsia="Amiri" w:cs="Amiri"/>
          <w:lang w:bidi="ar-SA"/>
          <w:color w:val="111111"/>
          <w:sz w:val="28"/>
          <w:szCs w:val="28"/>
          <w:rtl/>
        </w:rPr>
        <w:t xml:space="preserve">[التجوير] : جَوَّره : أي نسبه إِلى الجَوْر.</w:t>
      </w:r>
    </w:p>
    <w:p>
      <w:pPr>
        <w:pStyle w:val="BookText"/>
      </w:pPr>
      <w:r>
        <w:rPr>
          <w:rFonts w:ascii="Amiri" w:hAnsi="Amiri" w:eastAsia="Amiri" w:cs="Amiri"/>
          <w:lang w:bidi="ar-SA"/>
          <w:color w:val="111111"/>
          <w:sz w:val="28"/>
          <w:szCs w:val="28"/>
          <w:rtl/>
        </w:rPr>
        <w:t xml:space="preserve">ويقال : طعنه فجوَّره : أي صرعه.</w:t>
      </w:r>
    </w:p>
    <w:p>
      <w:pPr>
        <w:pStyle w:val="BookText"/>
      </w:pPr>
      <w:r>
        <w:rPr>
          <w:rFonts w:ascii="IRNazanin" w:hAnsi="IRNazanin" w:eastAsia="IRNazanin" w:cs="IRNazanin"/>
          <w:lang w:bidi="fa-IR"/>
          <w:color w:val="111111"/>
          <w:sz w:val="28"/>
          <w:szCs w:val="28"/>
          <w:rtl/>
        </w:rPr>
        <w:t xml:space="preserve">ز</w:t>
      </w:r>
    </w:p>
    <w:p>
      <w:pPr>
        <w:pStyle w:val="Heading5"/>
      </w:pPr>
      <w:bookmarkStart w:id="2804" w:name="_Toc2305"/>
      <w:r>
        <w:t>التجويز</w:t>
      </w:r>
      <w:bookmarkEnd w:id="2804"/>
    </w:p>
    <w:p>
      <w:pPr>
        <w:pStyle w:val="BookText"/>
      </w:pPr>
      <w:r>
        <w:rPr>
          <w:rFonts w:ascii="Amiri" w:hAnsi="Amiri" w:eastAsia="Amiri" w:cs="Amiri"/>
          <w:lang w:bidi="ar-SA"/>
          <w:color w:val="111111"/>
          <w:sz w:val="28"/>
          <w:szCs w:val="28"/>
          <w:rtl/>
        </w:rPr>
        <w:t xml:space="preserve">[التجويز] : جَوَّز له ما صنع : أي سَوَّغه له.</w:t>
      </w:r>
    </w:p>
    <w:p>
      <w:pPr>
        <w:pStyle w:val="BookText"/>
      </w:pPr>
      <w:r>
        <w:rPr>
          <w:rFonts w:ascii="Amiri" w:hAnsi="Amiri" w:eastAsia="Amiri" w:cs="Amiri"/>
          <w:lang w:bidi="ar-SA"/>
          <w:color w:val="111111"/>
          <w:sz w:val="28"/>
          <w:szCs w:val="28"/>
          <w:rtl/>
        </w:rPr>
        <w:t xml:space="preserve">والمجوزة من الغنم : التي في صدرها لونٌ يخالف لونَها.</w:t>
      </w:r>
    </w:p>
    <w:p>
      <w:pPr>
        <w:pStyle w:val="BookText"/>
      </w:pPr>
      <w:r>
        <w:rPr>
          <w:rFonts w:ascii="IRNazanin" w:hAnsi="IRNazanin" w:eastAsia="IRNazanin" w:cs="IRNazanin"/>
          <w:lang w:bidi="fa-IR"/>
          <w:color w:val="111111"/>
          <w:sz w:val="28"/>
          <w:szCs w:val="28"/>
          <w:rtl/>
        </w:rPr>
        <w:t xml:space="preserve">ع</w:t>
      </w:r>
    </w:p>
    <w:p>
      <w:pPr>
        <w:pStyle w:val="Heading5"/>
      </w:pPr>
      <w:bookmarkStart w:id="2805" w:name="_Toc2306"/>
      <w:r>
        <w:t>التجويع</w:t>
      </w:r>
      <w:bookmarkEnd w:id="2805"/>
    </w:p>
    <w:p>
      <w:pPr>
        <w:pStyle w:val="BookText"/>
      </w:pPr>
      <w:r>
        <w:rPr>
          <w:rFonts w:ascii="Amiri" w:hAnsi="Amiri" w:eastAsia="Amiri" w:cs="Amiri"/>
          <w:lang w:bidi="ar-SA"/>
          <w:color w:val="111111"/>
          <w:sz w:val="28"/>
          <w:szCs w:val="28"/>
          <w:rtl/>
        </w:rPr>
        <w:t xml:space="preserve">[التجويع] : جَوَّعَه : أي أجاعه.</w:t>
      </w:r>
    </w:p>
    <w:p>
      <w:pPr>
        <w:pStyle w:val="BookText"/>
      </w:pPr>
      <w:r>
        <w:rPr>
          <w:rFonts w:ascii="IRNazanin" w:hAnsi="IRNazanin" w:eastAsia="IRNazanin" w:cs="IRNazanin"/>
          <w:lang w:bidi="fa-IR"/>
          <w:color w:val="111111"/>
          <w:sz w:val="28"/>
          <w:szCs w:val="28"/>
          <w:rtl/>
        </w:rPr>
        <w:t xml:space="preserve">ف</w:t>
      </w:r>
    </w:p>
    <w:p>
      <w:pPr>
        <w:pStyle w:val="Heading5"/>
      </w:pPr>
      <w:bookmarkStart w:id="2806" w:name="_Toc2307"/>
      <w:r>
        <w:t>التجويف</w:t>
      </w:r>
      <w:bookmarkEnd w:id="2806"/>
    </w:p>
    <w:p>
      <w:pPr>
        <w:pStyle w:val="BookText"/>
      </w:pPr>
      <w:r>
        <w:rPr>
          <w:rFonts w:ascii="Amiri" w:hAnsi="Amiri" w:eastAsia="Amiri" w:cs="Amiri"/>
          <w:lang w:bidi="ar-SA"/>
          <w:color w:val="111111"/>
          <w:sz w:val="28"/>
          <w:szCs w:val="28"/>
          <w:rtl/>
        </w:rPr>
        <w:t xml:space="preserve">[التجويف] : شيءٌ مجوَّف : أي أجوف.</w:t>
      </w:r>
    </w:p>
    <w:p>
      <w:pPr>
        <w:pStyle w:val="BookText"/>
      </w:pPr>
      <w:r>
        <w:rPr>
          <w:rFonts w:ascii="Amiri" w:hAnsi="Amiri" w:eastAsia="Amiri" w:cs="Amiri"/>
          <w:lang w:bidi="ar-SA"/>
          <w:color w:val="111111"/>
          <w:sz w:val="28"/>
          <w:szCs w:val="28"/>
          <w:rtl/>
        </w:rPr>
        <w:t xml:space="preserve">والمجوَّف من الدواب : الذي بلغ البياضُ جَوْفَه.</w:t>
      </w:r>
    </w:p>
    <w:p>
      <w:pPr>
        <w:pStyle w:val="BookText"/>
      </w:pPr>
      <w:r>
        <w:rPr>
          <w:rFonts w:ascii="Amiri" w:hAnsi="Amiri" w:eastAsia="Amiri" w:cs="Amiri"/>
          <w:lang w:bidi="ar-SA"/>
          <w:color w:val="111111"/>
          <w:sz w:val="28"/>
          <w:szCs w:val="28"/>
          <w:rtl/>
        </w:rPr>
        <w:t xml:space="preserve">ورجلٌ مجوَّف : لا لُبَّ له ، قال حسان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أبلغ أبا سفيان عني</w:t>
      </w:r>
    </w:p>
    <w:p>
      <w:pPr>
        <w:pStyle w:val="BookText"/>
      </w:pPr>
      <w:r>
        <w:rPr>
          <w:rFonts w:ascii="Amiri" w:hAnsi="Amiri" w:eastAsia="Amiri" w:cs="Amiri"/>
          <w:lang w:bidi="ar-SA"/>
          <w:color w:val="111111"/>
          <w:sz w:val="28"/>
          <w:szCs w:val="28"/>
          <w:rtl/>
        </w:rPr>
        <w:t xml:space="preserve">فأنت مجوَّفٌ نَخِبٌ هواءُ</w:t>
      </w:r>
    </w:p>
    <w:p>
      <w:pPr>
        <w:pStyle w:val="BookText"/>
      </w:pPr>
      <w:r>
        <w:rPr>
          <w:rFonts w:ascii="IRNazanin" w:hAnsi="IRNazanin" w:eastAsia="IRNazanin" w:cs="IRNazanin"/>
          <w:lang w:bidi="fa-IR"/>
          <w:color w:val="111111"/>
          <w:sz w:val="28"/>
          <w:szCs w:val="28"/>
          <w:rtl/>
        </w:rPr>
        <w:t xml:space="preserve">ل</w:t>
      </w:r>
    </w:p>
    <w:p>
      <w:pPr>
        <w:pStyle w:val="Heading5"/>
      </w:pPr>
      <w:bookmarkStart w:id="2807" w:name="_Toc2308"/>
      <w:r>
        <w:t>التجويل</w:t>
      </w:r>
      <w:bookmarkEnd w:id="2807"/>
    </w:p>
    <w:p>
      <w:pPr>
        <w:pStyle w:val="BookText"/>
      </w:pPr>
      <w:r>
        <w:rPr>
          <w:rFonts w:ascii="Amiri" w:hAnsi="Amiri" w:eastAsia="Amiri" w:cs="Amiri"/>
          <w:lang w:bidi="ar-SA"/>
          <w:color w:val="111111"/>
          <w:sz w:val="28"/>
          <w:szCs w:val="28"/>
          <w:rtl/>
        </w:rPr>
        <w:t xml:space="preserve">[التجويل] : جوَّل في البلاد : أي طوَّف.</w:t>
      </w:r>
    </w:p>
    <w:p>
      <w:pPr>
        <w:pStyle w:val="BookText"/>
      </w:pPr>
      <w:r>
        <w:rPr>
          <w:rFonts w:ascii="Amiri" w:hAnsi="Amiri" w:eastAsia="Amiri" w:cs="Amiri"/>
          <w:lang w:bidi="ar-SA"/>
          <w:color w:val="111111"/>
          <w:sz w:val="28"/>
          <w:szCs w:val="28"/>
          <w:rtl/>
        </w:rPr>
        <w:t xml:space="preserve">ي</w:t>
      </w:r>
    </w:p>
    <w:p>
      <w:pPr>
        <w:pStyle w:val="Heading5"/>
      </w:pPr>
      <w:bookmarkStart w:id="2808" w:name="_Toc2309"/>
      <w:r>
        <w:t>التجوية</w:t>
      </w:r>
      <w:bookmarkEnd w:id="2808"/>
    </w:p>
    <w:p>
      <w:pPr>
        <w:pStyle w:val="BookText"/>
      </w:pPr>
      <w:r>
        <w:rPr>
          <w:rFonts w:ascii="Amiri" w:hAnsi="Amiri" w:eastAsia="Amiri" w:cs="Amiri"/>
          <w:lang w:bidi="ar-SA"/>
          <w:color w:val="111111"/>
          <w:sz w:val="28"/>
          <w:szCs w:val="28"/>
          <w:rtl/>
        </w:rPr>
        <w:t xml:space="preserve">[التجوية] : جوَّيتُ السقاءَ : أي رقعته.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2809" w:name="_Toc2310"/>
      <w:r>
        <w:t>المجاوبة</w:t>
      </w:r>
      <w:bookmarkEnd w:id="2809"/>
    </w:p>
    <w:p>
      <w:pPr>
        <w:pStyle w:val="BookText"/>
      </w:pPr>
      <w:r>
        <w:rPr>
          <w:rFonts w:ascii="Amiri" w:hAnsi="Amiri" w:eastAsia="Amiri" w:cs="Amiri"/>
          <w:lang w:bidi="ar-SA"/>
          <w:color w:val="111111"/>
          <w:sz w:val="28"/>
          <w:szCs w:val="28"/>
          <w:rtl/>
        </w:rPr>
        <w:t xml:space="preserve">[المجاوبة] : جاوبه : من الجواب.</w:t>
      </w:r>
    </w:p>
    <w:p>
      <w:pPr>
        <w:pStyle w:val="BookText"/>
      </w:pPr>
      <w:r>
        <w:rPr>
          <w:rFonts w:ascii="IRNazanin" w:hAnsi="IRNazanin" w:eastAsia="IRNazanin" w:cs="IRNazanin"/>
          <w:lang w:bidi="fa-IR"/>
          <w:color w:val="111111"/>
          <w:sz w:val="28"/>
          <w:szCs w:val="28"/>
          <w:rtl/>
        </w:rPr>
        <w:t xml:space="preserve">د</w:t>
      </w:r>
    </w:p>
    <w:p>
      <w:pPr>
        <w:pStyle w:val="Heading5"/>
      </w:pPr>
      <w:bookmarkStart w:id="2810" w:name="_Toc2311"/>
      <w:r>
        <w:t>المجاودة</w:t>
      </w:r>
      <w:bookmarkEnd w:id="2810"/>
    </w:p>
    <w:p>
      <w:pPr>
        <w:pStyle w:val="BookText"/>
      </w:pPr>
      <w:r>
        <w:rPr>
          <w:rFonts w:ascii="Amiri" w:hAnsi="Amiri" w:eastAsia="Amiri" w:cs="Amiri"/>
          <w:lang w:bidi="ar-SA"/>
          <w:color w:val="111111"/>
          <w:sz w:val="28"/>
          <w:szCs w:val="28"/>
          <w:rtl/>
        </w:rPr>
        <w:t xml:space="preserve">[المجاودة] : جاوده : من الجود.</w:t>
      </w:r>
    </w:p>
    <w:p>
      <w:pPr>
        <w:pStyle w:val="BookText"/>
      </w:pPr>
      <w:r>
        <w:rPr>
          <w:rFonts w:ascii="IRNazanin" w:hAnsi="IRNazanin" w:eastAsia="IRNazanin" w:cs="IRNazanin"/>
          <w:lang w:bidi="fa-IR"/>
          <w:color w:val="111111"/>
          <w:sz w:val="28"/>
          <w:szCs w:val="28"/>
          <w:rtl/>
        </w:rPr>
        <w:t xml:space="preserve">ر</w:t>
      </w:r>
    </w:p>
    <w:p>
      <w:pPr>
        <w:pStyle w:val="Heading5"/>
      </w:pPr>
      <w:bookmarkStart w:id="2811" w:name="_Toc2312"/>
      <w:r>
        <w:t>المجاورة</w:t>
      </w:r>
      <w:bookmarkEnd w:id="2811"/>
    </w:p>
    <w:p>
      <w:pPr>
        <w:pStyle w:val="BookText"/>
      </w:pPr>
      <w:r>
        <w:rPr>
          <w:rFonts w:ascii="Amiri" w:hAnsi="Amiri" w:eastAsia="Amiri" w:cs="Amiri"/>
          <w:lang w:bidi="ar-SA"/>
          <w:color w:val="111111"/>
          <w:sz w:val="28"/>
          <w:szCs w:val="28"/>
          <w:rtl/>
        </w:rPr>
        <w:t xml:space="preserve">[المجاورة] : جاوره : من الجوار.</w:t>
      </w:r>
    </w:p>
    <w:p>
      <w:pPr>
        <w:pStyle w:val="BookText"/>
      </w:pPr>
      <w:r>
        <w:rPr>
          <w:rFonts w:ascii="IRNazanin" w:hAnsi="IRNazanin" w:eastAsia="IRNazanin" w:cs="IRNazanin"/>
          <w:lang w:bidi="fa-IR"/>
          <w:color w:val="111111"/>
          <w:sz w:val="28"/>
          <w:szCs w:val="28"/>
          <w:rtl/>
        </w:rPr>
        <w:t xml:space="preserve">[شماره صفحه واقعی : 1224]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83" w:name="pg14428_153599"/>
    <w:bookmarkEnd w:id="483"/>
    <w:p>
      <w:pPr>
        <w:pStyle w:val="BookText"/>
      </w:pPr>
      <w:r>
        <w:rPr>
          <w:rFonts w:ascii="IRNazanin" w:hAnsi="IRNazanin" w:eastAsia="IRNazanin" w:cs="IRNazanin"/>
          <w:lang w:bidi="fa-IR"/>
          <w:color w:val="111111"/>
          <w:sz w:val="28"/>
          <w:szCs w:val="28"/>
          <w:rtl/>
        </w:rPr>
        <w:t xml:space="preserve">ز</w:t>
      </w:r>
    </w:p>
    <w:p>
      <w:pPr>
        <w:pStyle w:val="Heading5"/>
      </w:pPr>
      <w:bookmarkStart w:id="2812" w:name="_Toc2313"/>
      <w:r>
        <w:t>المجاوزة</w:t>
      </w:r>
      <w:bookmarkEnd w:id="2812"/>
    </w:p>
    <w:p>
      <w:pPr>
        <w:pStyle w:val="BookText"/>
      </w:pPr>
      <w:r>
        <w:rPr>
          <w:rFonts w:ascii="Amiri" w:hAnsi="Amiri" w:eastAsia="Amiri" w:cs="Amiri"/>
          <w:lang w:bidi="ar-SA"/>
          <w:color w:val="111111"/>
          <w:sz w:val="28"/>
          <w:szCs w:val="28"/>
          <w:rtl/>
        </w:rPr>
        <w:t xml:space="preserve">[المجاوزة] : جاوزه إِلى غيره ، قال الله تعالى : ( فَلَمَّا جاوَزا )</w:t>
      </w:r>
      <w:r>
        <w:rPr>
          <w:rStyle w:val="FootnoteReference"/>
        </w:rPr>
        <w:footnoteReference w:id="1317"/>
      </w:r>
      <w:r>
        <w:rPr>
          <w:rFonts w:ascii="Amiri" w:hAnsi="Amiri" w:eastAsia="Amiri" w:cs="Amiri"/>
          <w:lang w:bidi="ar-SA"/>
          <w:color w:val="111111"/>
          <w:sz w:val="28"/>
          <w:szCs w:val="28"/>
          <w:rtl/>
        </w:rPr>
        <w:t xml:space="preserve">: أي خَلَّفا مكان الحوت بعدهما.</w:t>
      </w:r>
    </w:p>
    <w:p>
      <w:pPr>
        <w:pStyle w:val="BookText"/>
      </w:pPr>
      <w:r>
        <w:rPr>
          <w:rFonts w:ascii="IRNazanin" w:hAnsi="IRNazanin" w:eastAsia="IRNazanin" w:cs="IRNazanin"/>
          <w:lang w:bidi="fa-IR"/>
          <w:color w:val="111111"/>
          <w:sz w:val="28"/>
          <w:szCs w:val="28"/>
          <w:rtl/>
        </w:rPr>
        <w:t xml:space="preserve">ل</w:t>
      </w:r>
    </w:p>
    <w:p>
      <w:pPr>
        <w:pStyle w:val="Heading5"/>
      </w:pPr>
      <w:bookmarkStart w:id="2813" w:name="_Toc2314"/>
      <w:r>
        <w:t>المجاولة</w:t>
      </w:r>
      <w:bookmarkEnd w:id="2813"/>
    </w:p>
    <w:p>
      <w:pPr>
        <w:pStyle w:val="BookText"/>
      </w:pPr>
      <w:r>
        <w:rPr>
          <w:rFonts w:ascii="Amiri" w:hAnsi="Amiri" w:eastAsia="Amiri" w:cs="Amiri"/>
          <w:lang w:bidi="ar-SA"/>
          <w:color w:val="111111"/>
          <w:sz w:val="28"/>
          <w:szCs w:val="28"/>
          <w:rtl/>
        </w:rPr>
        <w:t xml:space="preserve">[المجاولة] في الحرب </w:t>
      </w:r>
      <w:r>
        <w:rPr>
          <w:rStyle w:val="FootnoteReference"/>
        </w:rPr>
        <w:footnoteReference w:id="1318"/>
      </w:r>
      <w:r>
        <w:rPr>
          <w:rFonts w:ascii="Amiri" w:hAnsi="Amiri" w:eastAsia="Amiri" w:cs="Amiri"/>
          <w:lang w:bidi="ar-SA"/>
          <w:color w:val="111111"/>
          <w:sz w:val="28"/>
          <w:szCs w:val="28"/>
          <w:rtl/>
        </w:rPr>
        <w:t xml:space="preserve">: من الجَوْل.</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814" w:name="_Toc2315"/>
      <w:r>
        <w:t>الاجتياب</w:t>
      </w:r>
      <w:bookmarkEnd w:id="2814"/>
    </w:p>
    <w:p>
      <w:pPr>
        <w:pStyle w:val="BookText"/>
      </w:pPr>
      <w:r>
        <w:rPr>
          <w:rFonts w:ascii="Amiri" w:hAnsi="Amiri" w:eastAsia="Amiri" w:cs="Amiri"/>
          <w:lang w:bidi="ar-SA"/>
          <w:color w:val="111111"/>
          <w:sz w:val="28"/>
          <w:szCs w:val="28"/>
          <w:rtl/>
        </w:rPr>
        <w:t xml:space="preserve">[الاجتياب] : اجتاب الفلاةَ : أي قطعها ، قال الطرماح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اجتابَها الخِرِّيْتُ قالَ لنفسِهِ</w:t>
      </w:r>
    </w:p>
    <w:p>
      <w:pPr>
        <w:pStyle w:val="BookText"/>
      </w:pPr>
      <w:r>
        <w:rPr>
          <w:rFonts w:ascii="Amiri" w:hAnsi="Amiri" w:eastAsia="Amiri" w:cs="Amiri"/>
          <w:lang w:bidi="ar-SA"/>
          <w:color w:val="111111"/>
          <w:sz w:val="28"/>
          <w:szCs w:val="28"/>
          <w:rtl/>
        </w:rPr>
        <w:t xml:space="preserve">أتاكِ برجْلَيْ حائنٍ كل حائن</w:t>
      </w:r>
    </w:p>
    <w:p>
      <w:pPr>
        <w:pStyle w:val="BookText"/>
      </w:pPr>
      <w:r>
        <w:rPr>
          <w:rFonts w:ascii="IRNazanin" w:hAnsi="IRNazanin" w:eastAsia="IRNazanin" w:cs="IRNazanin"/>
          <w:lang w:bidi="fa-IR"/>
          <w:color w:val="111111"/>
          <w:sz w:val="28"/>
          <w:szCs w:val="28"/>
          <w:rtl/>
        </w:rPr>
        <w:t xml:space="preserve">ح</w:t>
      </w:r>
    </w:p>
    <w:p>
      <w:pPr>
        <w:pStyle w:val="Heading5"/>
      </w:pPr>
      <w:bookmarkStart w:id="2815" w:name="_Toc2316"/>
      <w:r>
        <w:t>الاجتياح</w:t>
      </w:r>
      <w:bookmarkEnd w:id="2815"/>
    </w:p>
    <w:p>
      <w:pPr>
        <w:pStyle w:val="BookText"/>
      </w:pPr>
      <w:r>
        <w:rPr>
          <w:rFonts w:ascii="Amiri" w:hAnsi="Amiri" w:eastAsia="Amiri" w:cs="Amiri"/>
          <w:lang w:bidi="ar-SA"/>
          <w:color w:val="111111"/>
          <w:sz w:val="28"/>
          <w:szCs w:val="28"/>
          <w:rtl/>
        </w:rPr>
        <w:t xml:space="preserve">[الاجتياح] : اجتاحت مالَه الجائحة : أي استأصلته.</w:t>
      </w:r>
    </w:p>
    <w:p>
      <w:pPr>
        <w:pStyle w:val="BookText"/>
      </w:pPr>
      <w:r>
        <w:rPr>
          <w:rFonts w:ascii="IRNazanin" w:hAnsi="IRNazanin" w:eastAsia="IRNazanin" w:cs="IRNazanin"/>
          <w:lang w:bidi="fa-IR"/>
          <w:color w:val="111111"/>
          <w:sz w:val="28"/>
          <w:szCs w:val="28"/>
          <w:rtl/>
        </w:rPr>
        <w:t xml:space="preserve">ز</w:t>
      </w:r>
    </w:p>
    <w:p>
      <w:pPr>
        <w:pStyle w:val="Heading5"/>
      </w:pPr>
      <w:bookmarkStart w:id="2816" w:name="_Toc2317"/>
      <w:r>
        <w:t>الاجتياز</w:t>
      </w:r>
      <w:bookmarkEnd w:id="2816"/>
    </w:p>
    <w:p>
      <w:pPr>
        <w:pStyle w:val="BookText"/>
      </w:pPr>
      <w:r>
        <w:rPr>
          <w:rFonts w:ascii="Amiri" w:hAnsi="Amiri" w:eastAsia="Amiri" w:cs="Amiri"/>
          <w:lang w:bidi="ar-SA"/>
          <w:color w:val="111111"/>
          <w:sz w:val="28"/>
          <w:szCs w:val="28"/>
          <w:rtl/>
        </w:rPr>
        <w:t xml:space="preserve">[الاجتياز] : اجتاز الطريق : أي جازه.</w:t>
      </w:r>
    </w:p>
    <w:p>
      <w:pPr>
        <w:pStyle w:val="BookText"/>
      </w:pPr>
      <w:r>
        <w:rPr>
          <w:rFonts w:ascii="IRNazanin" w:hAnsi="IRNazanin" w:eastAsia="IRNazanin" w:cs="IRNazanin"/>
          <w:lang w:bidi="fa-IR"/>
          <w:color w:val="111111"/>
          <w:sz w:val="28"/>
          <w:szCs w:val="28"/>
          <w:rtl/>
        </w:rPr>
        <w:t xml:space="preserve">ف</w:t>
      </w:r>
    </w:p>
    <w:p>
      <w:pPr>
        <w:pStyle w:val="Heading5"/>
      </w:pPr>
      <w:bookmarkStart w:id="2817" w:name="_Toc2318"/>
      <w:r>
        <w:t>الاجتياف</w:t>
      </w:r>
      <w:bookmarkEnd w:id="2817"/>
    </w:p>
    <w:p>
      <w:pPr>
        <w:pStyle w:val="BookText"/>
      </w:pPr>
      <w:r>
        <w:rPr>
          <w:rFonts w:ascii="Amiri" w:hAnsi="Amiri" w:eastAsia="Amiri" w:cs="Amiri"/>
          <w:lang w:bidi="ar-SA"/>
          <w:color w:val="111111"/>
          <w:sz w:val="28"/>
          <w:szCs w:val="28"/>
          <w:rtl/>
        </w:rPr>
        <w:t xml:space="preserve">[الاجتياف] : اجتافه : أي بلغ جوفه ، يقال : اجتاف الثورُ الكِناسَ : إِذا دخل جوفَه.</w:t>
      </w:r>
    </w:p>
    <w:p>
      <w:pPr>
        <w:pStyle w:val="BookText"/>
      </w:pPr>
      <w:r>
        <w:rPr>
          <w:rFonts w:ascii="IRNazanin" w:hAnsi="IRNazanin" w:eastAsia="IRNazanin" w:cs="IRNazanin"/>
          <w:lang w:bidi="fa-IR"/>
          <w:color w:val="111111"/>
          <w:sz w:val="28"/>
          <w:szCs w:val="28"/>
          <w:rtl/>
        </w:rPr>
        <w:t xml:space="preserve">ل</w:t>
      </w:r>
    </w:p>
    <w:p>
      <w:pPr>
        <w:pStyle w:val="Heading5"/>
      </w:pPr>
      <w:bookmarkStart w:id="2818" w:name="_Toc2319"/>
      <w:r>
        <w:t>الاجتيال</w:t>
      </w:r>
      <w:bookmarkEnd w:id="2818"/>
    </w:p>
    <w:p>
      <w:pPr>
        <w:pStyle w:val="BookText"/>
      </w:pPr>
      <w:r>
        <w:rPr>
          <w:rFonts w:ascii="Amiri" w:hAnsi="Amiri" w:eastAsia="Amiri" w:cs="Amiri"/>
          <w:lang w:bidi="ar-SA"/>
          <w:color w:val="111111"/>
          <w:sz w:val="28"/>
          <w:szCs w:val="28"/>
          <w:rtl/>
        </w:rPr>
        <w:t xml:space="preserve">[الاجتيال] : اجتالَ : أي جالَ.</w:t>
      </w:r>
    </w:p>
    <w:p>
      <w:pPr>
        <w:pStyle w:val="BookText"/>
      </w:pPr>
      <w:r>
        <w:rPr>
          <w:rFonts w:ascii="Amiri" w:hAnsi="Amiri" w:eastAsia="Amiri" w:cs="Amiri"/>
          <w:lang w:bidi="ar-SA"/>
          <w:color w:val="111111"/>
          <w:sz w:val="28"/>
          <w:szCs w:val="28"/>
          <w:rtl/>
        </w:rPr>
        <w:t xml:space="preserve">ويقال : اجْتَلْتُ منهم جَوْلاً : أي اخترت.</w:t>
      </w:r>
    </w:p>
    <w:p>
      <w:pPr>
        <w:pStyle w:val="BookText"/>
      </w:pPr>
      <w:r>
        <w:rPr>
          <w:rFonts w:ascii="IRNazanin" w:hAnsi="IRNazanin" w:eastAsia="IRNazanin" w:cs="IRNazanin"/>
          <w:lang w:bidi="fa-IR"/>
          <w:color w:val="111111"/>
          <w:sz w:val="28"/>
          <w:szCs w:val="28"/>
          <w:rtl/>
        </w:rPr>
        <w:t xml:space="preserve">ومما جاء على أصله</w:t>
      </w:r>
    </w:p>
    <w:p>
      <w:pPr>
        <w:pStyle w:val="BookText"/>
      </w:pPr>
      <w:r>
        <w:rPr>
          <w:rFonts w:ascii="IRNazanin" w:hAnsi="IRNazanin" w:eastAsia="IRNazanin" w:cs="IRNazanin"/>
          <w:lang w:bidi="fa-IR"/>
          <w:color w:val="111111"/>
          <w:sz w:val="28"/>
          <w:szCs w:val="28"/>
          <w:rtl/>
        </w:rPr>
        <w:t xml:space="preserve">ر</w:t>
      </w:r>
    </w:p>
    <w:p>
      <w:pPr>
        <w:pStyle w:val="Heading5"/>
      </w:pPr>
      <w:bookmarkStart w:id="2819" w:name="_Toc2320"/>
      <w:r>
        <w:t>الاجتوار</w:t>
      </w:r>
      <w:bookmarkEnd w:id="2819"/>
    </w:p>
    <w:p>
      <w:pPr>
        <w:pStyle w:val="BookText"/>
      </w:pPr>
      <w:r>
        <w:rPr>
          <w:rFonts w:ascii="Amiri" w:hAnsi="Amiri" w:eastAsia="Amiri" w:cs="Amiri"/>
          <w:lang w:bidi="ar-SA"/>
          <w:color w:val="111111"/>
          <w:sz w:val="28"/>
          <w:szCs w:val="28"/>
          <w:rtl/>
        </w:rPr>
        <w:t xml:space="preserve">[الاجتوار] : اجتور القوم : أي تجاوروا.</w:t>
      </w:r>
    </w:p>
    <w:p>
      <w:pPr>
        <w:pStyle w:val="BookText"/>
      </w:pPr>
      <w:r>
        <w:rPr>
          <w:rFonts w:ascii="Amiri" w:hAnsi="Amiri" w:eastAsia="Amiri" w:cs="Amiri"/>
          <w:lang w:bidi="ar-SA"/>
          <w:color w:val="111111"/>
          <w:sz w:val="28"/>
          <w:szCs w:val="28"/>
          <w:rtl/>
        </w:rPr>
        <w:t xml:space="preserve">قال محمد بن يزيد المبرد : إِنما ظهرت الواو في هذا الجنس ونحوه ، لأن الأصل</w:t>
      </w:r>
    </w:p>
    <w:p>
      <w:pPr>
        <w:pStyle w:val="BookText"/>
      </w:pPr>
      <w:r>
        <w:rPr>
          <w:rFonts w:ascii="IRNazanin" w:hAnsi="IRNazanin" w:eastAsia="IRNazanin" w:cs="IRNazanin"/>
          <w:lang w:bidi="fa-IR"/>
          <w:color w:val="111111"/>
          <w:sz w:val="28"/>
          <w:szCs w:val="28"/>
          <w:rtl/>
        </w:rPr>
        <w:t xml:space="preserve">[شماره صفحه واقعی : 1225]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84" w:name="pg14428_153600"/>
    <w:bookmarkEnd w:id="484"/>
    <w:p>
      <w:pPr>
        <w:pStyle w:val="BookText"/>
      </w:pPr>
      <w:r>
        <w:rPr>
          <w:rFonts w:ascii="Amiri" w:hAnsi="Amiri" w:eastAsia="Amiri" w:cs="Amiri"/>
          <w:lang w:bidi="ar-SA"/>
          <w:color w:val="111111"/>
          <w:sz w:val="28"/>
          <w:szCs w:val="28"/>
          <w:rtl/>
        </w:rPr>
        <w:t xml:space="preserve">التفاعل. اجتوروا ، أصله تجاوروا تجاوُرا ، وكذلك ما شاكله.</w:t>
      </w:r>
    </w:p>
    <w:p>
      <w:pPr>
        <w:pStyle w:val="BookText"/>
      </w:pPr>
      <w:r>
        <w:rPr>
          <w:rFonts w:ascii="Amiri" w:hAnsi="Amiri" w:eastAsia="Amiri" w:cs="Amiri"/>
          <w:lang w:bidi="ar-SA"/>
          <w:color w:val="111111"/>
          <w:sz w:val="28"/>
          <w:szCs w:val="28"/>
          <w:rtl/>
        </w:rPr>
        <w:t xml:space="preserve">ي</w:t>
      </w:r>
    </w:p>
    <w:p>
      <w:pPr>
        <w:pStyle w:val="Heading5"/>
      </w:pPr>
      <w:bookmarkStart w:id="2820" w:name="_Toc2321"/>
      <w:r>
        <w:t>الاجتواء</w:t>
      </w:r>
      <w:bookmarkEnd w:id="2820"/>
    </w:p>
    <w:p>
      <w:pPr>
        <w:pStyle w:val="BookText"/>
      </w:pPr>
      <w:r>
        <w:rPr>
          <w:rFonts w:ascii="Amiri" w:hAnsi="Amiri" w:eastAsia="Amiri" w:cs="Amiri"/>
          <w:lang w:bidi="ar-SA"/>
          <w:color w:val="111111"/>
          <w:sz w:val="28"/>
          <w:szCs w:val="28"/>
          <w:rtl/>
        </w:rPr>
        <w:t xml:space="preserve">[الاجتواء] : اجتوى الموضع : إِذا كره المقام به وإِن كان في نعمة ، واجتوى الشيءَ : كرهه ، قال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جعلَتْ أكبادُنا تَجْتَوِيْكُمُ</w:t>
      </w:r>
    </w:p>
    <w:p>
      <w:pPr>
        <w:pStyle w:val="BookText"/>
      </w:pPr>
      <w:r>
        <w:rPr>
          <w:rFonts w:ascii="Amiri" w:hAnsi="Amiri" w:eastAsia="Amiri" w:cs="Amiri"/>
          <w:lang w:bidi="ar-SA"/>
          <w:color w:val="111111"/>
          <w:sz w:val="28"/>
          <w:szCs w:val="28"/>
          <w:rtl/>
        </w:rPr>
        <w:t xml:space="preserve">كما تَجْتِوي سوقُ العضاهِ الكرازِنا</w:t>
      </w:r>
    </w:p>
    <w:p>
      <w:pPr>
        <w:pStyle w:val="BookText"/>
      </w:pPr>
      <w:r>
        <w:rPr>
          <w:rFonts w:ascii="Amiri" w:hAnsi="Amiri" w:eastAsia="Amiri" w:cs="Amiri"/>
          <w:lang w:bidi="ar-SA"/>
          <w:color w:val="111111"/>
          <w:sz w:val="28"/>
          <w:szCs w:val="28"/>
          <w:rtl/>
        </w:rPr>
        <w:t xml:space="preserve">جمع كَرْزَن ، وهو الفأس.</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821" w:name="_Toc2322"/>
      <w:r>
        <w:t>الانجياب</w:t>
      </w:r>
      <w:bookmarkEnd w:id="2821"/>
    </w:p>
    <w:p>
      <w:pPr>
        <w:pStyle w:val="BookText"/>
      </w:pPr>
      <w:r>
        <w:rPr>
          <w:rFonts w:ascii="Amiri" w:hAnsi="Amiri" w:eastAsia="Amiri" w:cs="Amiri"/>
          <w:lang w:bidi="ar-SA"/>
          <w:color w:val="111111"/>
          <w:sz w:val="28"/>
          <w:szCs w:val="28"/>
          <w:rtl/>
        </w:rPr>
        <w:t xml:space="preserve">[الانجياب] : انجابت السحابة : إِذا انكشفت ، وانجابت الظُّلمة ، قال الفرزدق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بني شمسِ النهارِ وكلِّ بدرٍ</w:t>
      </w:r>
    </w:p>
    <w:p>
      <w:pPr>
        <w:pStyle w:val="BookText"/>
      </w:pPr>
      <w:r>
        <w:rPr>
          <w:rFonts w:ascii="Amiri" w:hAnsi="Amiri" w:eastAsia="Amiri" w:cs="Amiri"/>
          <w:lang w:bidi="ar-SA"/>
          <w:color w:val="111111"/>
          <w:sz w:val="28"/>
          <w:szCs w:val="28"/>
          <w:rtl/>
        </w:rPr>
        <w:t xml:space="preserve">إِذا انجابتْ دُجُنَّتُه انْجِيابا</w:t>
      </w:r>
    </w:p>
    <w:p>
      <w:pPr>
        <w:pStyle w:val="BookText"/>
      </w:pPr>
      <w:r>
        <w:rPr>
          <w:rFonts w:ascii="IRNazanin" w:hAnsi="IRNazanin" w:eastAsia="IRNazanin" w:cs="IRNazanin"/>
          <w:lang w:bidi="fa-IR"/>
          <w:color w:val="111111"/>
          <w:sz w:val="28"/>
          <w:szCs w:val="28"/>
          <w:rtl/>
        </w:rPr>
        <w:t xml:space="preserve">ل</w:t>
      </w:r>
    </w:p>
    <w:p>
      <w:pPr>
        <w:pStyle w:val="Heading5"/>
      </w:pPr>
      <w:bookmarkStart w:id="2822" w:name="_Toc2323"/>
      <w:r>
        <w:t>الانجيال</w:t>
      </w:r>
      <w:bookmarkEnd w:id="2822"/>
    </w:p>
    <w:p>
      <w:pPr>
        <w:pStyle w:val="BookText"/>
      </w:pPr>
      <w:r>
        <w:rPr>
          <w:rFonts w:ascii="Amiri" w:hAnsi="Amiri" w:eastAsia="Amiri" w:cs="Amiri"/>
          <w:lang w:bidi="ar-SA"/>
          <w:color w:val="111111"/>
          <w:sz w:val="28"/>
          <w:szCs w:val="28"/>
          <w:rtl/>
        </w:rPr>
        <w:t xml:space="preserve">[الانجيال] : انجال : أي جال ، قال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وأبي الذي وردَ الكُلابَ مسوِّماً</w:t>
      </w:r>
    </w:p>
    <w:p>
      <w:pPr>
        <w:pStyle w:val="BookText"/>
      </w:pPr>
      <w:r>
        <w:rPr>
          <w:rFonts w:ascii="Amiri" w:hAnsi="Amiri" w:eastAsia="Amiri" w:cs="Amiri"/>
          <w:lang w:bidi="ar-SA"/>
          <w:color w:val="111111"/>
          <w:sz w:val="28"/>
          <w:szCs w:val="28"/>
          <w:rtl/>
        </w:rPr>
        <w:t xml:space="preserve">بالخيل تحت عجاجِها المنجالِ</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823" w:name="_Toc2324"/>
      <w:r>
        <w:t>الاستجابة</w:t>
      </w:r>
      <w:bookmarkEnd w:id="2823"/>
    </w:p>
    <w:p>
      <w:pPr>
        <w:pStyle w:val="BookText"/>
      </w:pPr>
      <w:r>
        <w:rPr>
          <w:rFonts w:ascii="Amiri" w:hAnsi="Amiri" w:eastAsia="Amiri" w:cs="Amiri"/>
          <w:lang w:bidi="ar-SA"/>
          <w:color w:val="111111"/>
          <w:sz w:val="28"/>
          <w:szCs w:val="28"/>
          <w:rtl/>
        </w:rPr>
        <w:t xml:space="preserve">[الاستجابة] : استجاب له ، واستجابه : أي أجابه ، قال الله تعالى : ( فَلْيَسْتَجِيبُوا لِي )</w:t>
      </w:r>
      <w:r>
        <w:rPr>
          <w:rStyle w:val="FootnoteReference"/>
        </w:rPr>
        <w:footnoteReference w:id="1323"/>
      </w:r>
      <w:r>
        <w:rPr>
          <w:rFonts w:ascii="Amiri" w:hAnsi="Amiri" w:eastAsia="Amiri" w:cs="Amiri"/>
          <w:lang w:bidi="ar-SA"/>
          <w:color w:val="111111"/>
          <w:sz w:val="28"/>
          <w:szCs w:val="28"/>
          <w:rtl/>
        </w:rPr>
        <w:t xml:space="preserve">وقال تعالى : ( وَيَسْتَجِيبُ الَّذِينَ آمَنُوا )</w:t>
      </w:r>
      <w:r>
        <w:rPr>
          <w:rStyle w:val="FootnoteReference"/>
        </w:rPr>
        <w:footnoteReference w:id="1324"/>
      </w:r>
      <w:r>
        <w:rPr>
          <w:rFonts w:ascii="Amiri" w:hAnsi="Amiri" w:eastAsia="Amiri" w:cs="Amiri"/>
          <w:lang w:bidi="ar-SA"/>
          <w:color w:val="111111"/>
          <w:sz w:val="28"/>
          <w:szCs w:val="28"/>
          <w:rtl/>
        </w:rPr>
        <w:t xml:space="preserve">أي : ويستجيب للذين آمنوا</w:t>
      </w:r>
    </w:p>
    <w:p>
      <w:pPr>
        <w:pStyle w:val="BookText"/>
      </w:pPr>
      <w:r>
        <w:rPr>
          <w:rFonts w:ascii="IRNazanin" w:hAnsi="IRNazanin" w:eastAsia="IRNazanin" w:cs="IRNazanin"/>
          <w:lang w:bidi="fa-IR"/>
          <w:color w:val="111111"/>
          <w:sz w:val="28"/>
          <w:szCs w:val="28"/>
          <w:rtl/>
        </w:rPr>
        <w:t xml:space="preserve">[شماره صفحه واقعی : 1226]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85" w:name="pg14428_153601"/>
    <w:bookmarkEnd w:id="485"/>
    <w:p>
      <w:pPr>
        <w:pStyle w:val="BookText"/>
      </w:pPr>
      <w:r>
        <w:rPr>
          <w:rFonts w:ascii="Amiri" w:hAnsi="Amiri" w:eastAsia="Amiri" w:cs="Amiri"/>
          <w:lang w:bidi="ar-SA"/>
          <w:color w:val="111111"/>
          <w:sz w:val="28"/>
          <w:szCs w:val="28"/>
          <w:rtl/>
        </w:rPr>
        <w:t xml:space="preserve">كقوله : ( وَإِذا كالُوهُمْ أَوْ وَزَنُوهُمْ )</w:t>
      </w:r>
      <w:r>
        <w:rPr>
          <w:rStyle w:val="FootnoteReference"/>
        </w:rPr>
        <w:footnoteReference w:id="1325"/>
      </w:r>
      <w:r>
        <w:rPr>
          <w:rFonts w:ascii="Amiri" w:hAnsi="Amiri" w:eastAsia="Amiri" w:cs="Amiri"/>
          <w:lang w:bidi="ar-SA"/>
          <w:color w:val="111111"/>
          <w:sz w:val="28"/>
          <w:szCs w:val="28"/>
          <w:rtl/>
        </w:rPr>
        <w:t xml:space="preserve">وأنشد الأصمعي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وداعٍ دعا يا مَنْ يُجِيْبُ إِلى النَّدَى</w:t>
      </w:r>
    </w:p>
    <w:p>
      <w:pPr>
        <w:pStyle w:val="BookText"/>
      </w:pPr>
      <w:r>
        <w:rPr>
          <w:rFonts w:ascii="Amiri" w:hAnsi="Amiri" w:eastAsia="Amiri" w:cs="Amiri"/>
          <w:lang w:bidi="ar-SA"/>
          <w:color w:val="111111"/>
          <w:sz w:val="28"/>
          <w:szCs w:val="28"/>
          <w:rtl/>
        </w:rPr>
        <w:t xml:space="preserve">فلم يستجبْهُ عندَ ذاكَ مجيبُ</w:t>
      </w:r>
    </w:p>
    <w:p>
      <w:pPr>
        <w:pStyle w:val="BookText"/>
      </w:pPr>
      <w:r>
        <w:rPr>
          <w:rFonts w:ascii="IRNazanin" w:hAnsi="IRNazanin" w:eastAsia="IRNazanin" w:cs="IRNazanin"/>
          <w:lang w:bidi="fa-IR"/>
          <w:color w:val="111111"/>
          <w:sz w:val="28"/>
          <w:szCs w:val="28"/>
          <w:rtl/>
        </w:rPr>
        <w:t xml:space="preserve">د</w:t>
      </w:r>
    </w:p>
    <w:p>
      <w:pPr>
        <w:pStyle w:val="Heading5"/>
      </w:pPr>
      <w:bookmarkStart w:id="2824" w:name="_Toc2325"/>
      <w:r>
        <w:t>الاستجادة</w:t>
      </w:r>
      <w:bookmarkEnd w:id="2824"/>
    </w:p>
    <w:p>
      <w:pPr>
        <w:pStyle w:val="BookText"/>
      </w:pPr>
      <w:r>
        <w:rPr>
          <w:rFonts w:ascii="Amiri" w:hAnsi="Amiri" w:eastAsia="Amiri" w:cs="Amiri"/>
          <w:lang w:bidi="ar-SA"/>
          <w:color w:val="111111"/>
          <w:sz w:val="28"/>
          <w:szCs w:val="28"/>
          <w:rtl/>
        </w:rPr>
        <w:t xml:space="preserve">[الاستجادة] : استجاده : أي عَدَّه جيداً.</w:t>
      </w:r>
    </w:p>
    <w:p>
      <w:pPr>
        <w:pStyle w:val="BookText"/>
      </w:pPr>
      <w:r>
        <w:rPr>
          <w:rFonts w:ascii="IRNazanin" w:hAnsi="IRNazanin" w:eastAsia="IRNazanin" w:cs="IRNazanin"/>
          <w:lang w:bidi="fa-IR"/>
          <w:color w:val="111111"/>
          <w:sz w:val="28"/>
          <w:szCs w:val="28"/>
          <w:rtl/>
        </w:rPr>
        <w:t xml:space="preserve">ر</w:t>
      </w:r>
    </w:p>
    <w:p>
      <w:pPr>
        <w:pStyle w:val="Heading5"/>
      </w:pPr>
      <w:bookmarkStart w:id="2825" w:name="_Toc2326"/>
      <w:r>
        <w:t>الاستجارة</w:t>
      </w:r>
      <w:bookmarkEnd w:id="2825"/>
    </w:p>
    <w:p>
      <w:pPr>
        <w:pStyle w:val="BookText"/>
      </w:pPr>
      <w:r>
        <w:rPr>
          <w:rFonts w:ascii="Amiri" w:hAnsi="Amiri" w:eastAsia="Amiri" w:cs="Amiri"/>
          <w:lang w:bidi="ar-SA"/>
          <w:color w:val="111111"/>
          <w:sz w:val="28"/>
          <w:szCs w:val="28"/>
          <w:rtl/>
        </w:rPr>
        <w:t xml:space="preserve">[الاستجارة] : استجار به من فلان ، واستجاره ، قال الله تعالى : اسْتَجارَكَ فَأَجِرْهُ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w:t>
      </w:r>
    </w:p>
    <w:p>
      <w:pPr>
        <w:pStyle w:val="Heading5"/>
      </w:pPr>
      <w:bookmarkStart w:id="2826" w:name="_Toc2327"/>
      <w:r>
        <w:t>الاستجازة</w:t>
      </w:r>
      <w:bookmarkEnd w:id="2826"/>
    </w:p>
    <w:p>
      <w:pPr>
        <w:pStyle w:val="BookText"/>
      </w:pPr>
      <w:r>
        <w:rPr>
          <w:rFonts w:ascii="Amiri" w:hAnsi="Amiri" w:eastAsia="Amiri" w:cs="Amiri"/>
          <w:lang w:bidi="ar-SA"/>
          <w:color w:val="111111"/>
          <w:sz w:val="28"/>
          <w:szCs w:val="28"/>
          <w:rtl/>
        </w:rPr>
        <w:t xml:space="preserve">[الاستجازة] : استجاز الشيءَ : أي استحلَّه.</w:t>
      </w:r>
    </w:p>
    <w:p>
      <w:pPr>
        <w:pStyle w:val="BookText"/>
      </w:pPr>
      <w:r>
        <w:rPr>
          <w:rFonts w:ascii="Amiri" w:hAnsi="Amiri" w:eastAsia="Amiri" w:cs="Amiri"/>
          <w:lang w:bidi="ar-SA"/>
          <w:color w:val="111111"/>
          <w:sz w:val="28"/>
          <w:szCs w:val="28"/>
          <w:rtl/>
        </w:rPr>
        <w:t xml:space="preserve">واستجاز الأميرَ : أي طلب منه الجائزة.</w:t>
      </w:r>
    </w:p>
    <w:p>
      <w:pPr>
        <w:pStyle w:val="BookText"/>
      </w:pPr>
      <w:r>
        <w:rPr>
          <w:rFonts w:ascii="Amiri" w:hAnsi="Amiri" w:eastAsia="Amiri" w:cs="Amiri"/>
          <w:lang w:bidi="ar-SA"/>
          <w:color w:val="111111"/>
          <w:sz w:val="28"/>
          <w:szCs w:val="28"/>
          <w:rtl/>
        </w:rPr>
        <w:t xml:space="preserve">واستجاز فلانٌ فلاناً : إِذا سأله الجواز ، وهو الماء يطلبه لسقي ماشيته ، قال القطامي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وقالوا فُقَيْمٌ قيِّمُ الماءِ فاستجزْ</w:t>
      </w:r>
    </w:p>
    <w:p>
      <w:pPr>
        <w:pStyle w:val="BookText"/>
      </w:pPr>
      <w:r>
        <w:rPr>
          <w:rFonts w:ascii="Amiri" w:hAnsi="Amiri" w:eastAsia="Amiri" w:cs="Amiri"/>
          <w:lang w:bidi="ar-SA"/>
          <w:color w:val="111111"/>
          <w:sz w:val="28"/>
          <w:szCs w:val="28"/>
          <w:rtl/>
        </w:rPr>
        <w:t xml:space="preserve">عُبَادةَ إِنَ المستجيزَ على قُتْرِ</w:t>
      </w:r>
    </w:p>
    <w:p>
      <w:pPr>
        <w:pStyle w:val="BookText"/>
      </w:pPr>
      <w:r>
        <w:rPr>
          <w:rFonts w:ascii="Amiri" w:hAnsi="Amiri" w:eastAsia="Amiri" w:cs="Amiri"/>
          <w:lang w:bidi="ar-SA"/>
          <w:color w:val="111111"/>
          <w:sz w:val="28"/>
          <w:szCs w:val="28"/>
          <w:rtl/>
        </w:rPr>
        <w:t xml:space="preserve">أي على جانب.</w:t>
      </w:r>
    </w:p>
    <w:p>
      <w:pPr>
        <w:pStyle w:val="BookText"/>
      </w:pPr>
      <w:r>
        <w:rPr>
          <w:rFonts w:ascii="IRNazanin" w:hAnsi="IRNazanin" w:eastAsia="IRNazanin" w:cs="IRNazanin"/>
          <w:lang w:bidi="fa-IR"/>
          <w:color w:val="111111"/>
          <w:sz w:val="28"/>
          <w:szCs w:val="28"/>
          <w:rtl/>
        </w:rPr>
        <w:t xml:space="preserve">ع</w:t>
      </w:r>
    </w:p>
    <w:p>
      <w:pPr>
        <w:pStyle w:val="Heading5"/>
      </w:pPr>
      <w:bookmarkStart w:id="2827" w:name="_Toc2328"/>
      <w:r>
        <w:t>الاستجاعة</w:t>
      </w:r>
      <w:bookmarkEnd w:id="2827"/>
    </w:p>
    <w:p>
      <w:pPr>
        <w:pStyle w:val="BookText"/>
      </w:pPr>
      <w:r>
        <w:rPr>
          <w:rFonts w:ascii="Amiri" w:hAnsi="Amiri" w:eastAsia="Amiri" w:cs="Amiri"/>
          <w:lang w:bidi="ar-SA"/>
          <w:color w:val="111111"/>
          <w:sz w:val="28"/>
          <w:szCs w:val="28"/>
          <w:rtl/>
        </w:rPr>
        <w:t xml:space="preserve">[الاستجاعة] : رجلٌ مستجيعٌ : يُري الناسَ أنه جائع.</w:t>
      </w:r>
    </w:p>
    <w:p>
      <w:pPr>
        <w:pStyle w:val="BookText"/>
      </w:pPr>
      <w:r>
        <w:rPr>
          <w:rFonts w:ascii="Amiri" w:hAnsi="Amiri" w:eastAsia="Amiri" w:cs="Amiri"/>
          <w:lang w:bidi="ar-SA"/>
          <w:color w:val="111111"/>
          <w:sz w:val="28"/>
          <w:szCs w:val="28"/>
          <w:rtl/>
        </w:rPr>
        <w:t xml:space="preserve">اللفيف</w:t>
      </w:r>
    </w:p>
    <w:p>
      <w:pPr>
        <w:pStyle w:val="BookText"/>
      </w:pPr>
      <w:r>
        <w:rPr>
          <w:rFonts w:ascii="Amiri" w:hAnsi="Amiri" w:eastAsia="Amiri" w:cs="Amiri"/>
          <w:lang w:bidi="ar-SA"/>
          <w:color w:val="111111"/>
          <w:sz w:val="28"/>
          <w:szCs w:val="28"/>
          <w:rtl/>
        </w:rPr>
        <w:t xml:space="preserve">ي</w:t>
      </w:r>
    </w:p>
    <w:p>
      <w:pPr>
        <w:pStyle w:val="Heading5"/>
      </w:pPr>
      <w:bookmarkStart w:id="2828" w:name="_Toc2329"/>
      <w:r>
        <w:t>الاستجواء</w:t>
      </w:r>
      <w:bookmarkEnd w:id="2828"/>
    </w:p>
    <w:p>
      <w:pPr>
        <w:pStyle w:val="BookText"/>
      </w:pPr>
      <w:r>
        <w:rPr>
          <w:rFonts w:ascii="Amiri" w:hAnsi="Amiri" w:eastAsia="Amiri" w:cs="Amiri"/>
          <w:lang w:bidi="ar-SA"/>
          <w:color w:val="111111"/>
          <w:sz w:val="28"/>
          <w:szCs w:val="28"/>
          <w:rtl/>
        </w:rPr>
        <w:t xml:space="preserve">[الاستجواء] : استجوى الطعامَ : أي اجتواه.</w:t>
      </w:r>
    </w:p>
    <w:p>
      <w:pPr>
        <w:pStyle w:val="BookText"/>
      </w:pPr>
      <w:r>
        <w:rPr>
          <w:rFonts w:ascii="IRNazanin" w:hAnsi="IRNazanin" w:eastAsia="IRNazanin" w:cs="IRNazanin"/>
          <w:lang w:bidi="fa-IR"/>
          <w:color w:val="111111"/>
          <w:sz w:val="28"/>
          <w:szCs w:val="28"/>
          <w:rtl/>
        </w:rPr>
        <w:t xml:space="preserve">[شماره صفحه واقعی : 1227]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86" w:name="pg14428_153602"/>
    <w:bookmarkEnd w:id="486"/>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خ</w:t>
      </w:r>
    </w:p>
    <w:p>
      <w:pPr>
        <w:pStyle w:val="Heading5"/>
      </w:pPr>
      <w:bookmarkStart w:id="2829" w:name="_Toc2330"/>
      <w:r>
        <w:t>التَّجَوُّخ</w:t>
      </w:r>
      <w:bookmarkEnd w:id="2829"/>
    </w:p>
    <w:p>
      <w:pPr>
        <w:pStyle w:val="BookText"/>
      </w:pPr>
      <w:r>
        <w:rPr>
          <w:rFonts w:ascii="Amiri" w:hAnsi="Amiri" w:eastAsia="Amiri" w:cs="Amiri"/>
          <w:lang w:bidi="ar-SA"/>
          <w:color w:val="111111"/>
          <w:sz w:val="28"/>
          <w:szCs w:val="28"/>
          <w:rtl/>
        </w:rPr>
        <w:t xml:space="preserve">[التَّجَوُّخ] : تَجَوَّخَتِ البئرُ ، بالخاء معجمةً : أي انهارت.</w:t>
      </w:r>
    </w:p>
    <w:p>
      <w:pPr>
        <w:pStyle w:val="BookText"/>
      </w:pPr>
      <w:r>
        <w:rPr>
          <w:rFonts w:ascii="IRNazanin" w:hAnsi="IRNazanin" w:eastAsia="IRNazanin" w:cs="IRNazanin"/>
          <w:lang w:bidi="fa-IR"/>
          <w:color w:val="111111"/>
          <w:sz w:val="28"/>
          <w:szCs w:val="28"/>
          <w:rtl/>
        </w:rPr>
        <w:t xml:space="preserve">ع</w:t>
      </w:r>
    </w:p>
    <w:p>
      <w:pPr>
        <w:pStyle w:val="Heading5"/>
      </w:pPr>
      <w:bookmarkStart w:id="2830" w:name="_Toc2331"/>
      <w:r>
        <w:t>التجوُّع</w:t>
      </w:r>
      <w:bookmarkEnd w:id="2830"/>
    </w:p>
    <w:p>
      <w:pPr>
        <w:pStyle w:val="BookText"/>
      </w:pPr>
      <w:r>
        <w:rPr>
          <w:rFonts w:ascii="Amiri" w:hAnsi="Amiri" w:eastAsia="Amiri" w:cs="Amiri"/>
          <w:lang w:bidi="ar-SA"/>
          <w:color w:val="111111"/>
          <w:sz w:val="28"/>
          <w:szCs w:val="28"/>
          <w:rtl/>
        </w:rPr>
        <w:t xml:space="preserve">[التجوُّع] : تجوَّع : إِذا تعمَّد الجوعَ.</w:t>
      </w:r>
    </w:p>
    <w:p>
      <w:pPr>
        <w:pStyle w:val="BookText"/>
      </w:pPr>
      <w:r>
        <w:rPr>
          <w:rFonts w:ascii="IRNazanin" w:hAnsi="IRNazanin" w:eastAsia="IRNazanin" w:cs="IRNazanin"/>
          <w:lang w:bidi="fa-IR"/>
          <w:color w:val="111111"/>
          <w:sz w:val="28"/>
          <w:szCs w:val="28"/>
          <w:rtl/>
        </w:rPr>
        <w:t xml:space="preserve">ف</w:t>
      </w:r>
    </w:p>
    <w:p>
      <w:pPr>
        <w:pStyle w:val="Heading5"/>
      </w:pPr>
      <w:bookmarkStart w:id="2831" w:name="_Toc2332"/>
      <w:r>
        <w:t>التجوُّف</w:t>
      </w:r>
      <w:bookmarkEnd w:id="2831"/>
    </w:p>
    <w:p>
      <w:pPr>
        <w:pStyle w:val="BookText"/>
      </w:pPr>
      <w:r>
        <w:rPr>
          <w:rFonts w:ascii="Amiri" w:hAnsi="Amiri" w:eastAsia="Amiri" w:cs="Amiri"/>
          <w:lang w:bidi="ar-SA"/>
          <w:color w:val="111111"/>
          <w:sz w:val="28"/>
          <w:szCs w:val="28"/>
          <w:rtl/>
        </w:rPr>
        <w:t xml:space="preserve">[التجوُّف] : تجوَّفه : إِذا بلغ جوفه.</w:t>
      </w:r>
    </w:p>
    <w:p>
      <w:pPr>
        <w:pStyle w:val="BookText"/>
      </w:pPr>
      <w:r>
        <w:rPr>
          <w:rFonts w:ascii="Amiri" w:hAnsi="Amiri" w:eastAsia="Amiri" w:cs="Amiri"/>
          <w:lang w:bidi="ar-SA"/>
          <w:color w:val="111111"/>
          <w:sz w:val="28"/>
          <w:szCs w:val="28"/>
          <w:rtl/>
        </w:rPr>
        <w:t xml:space="preserve">يقال : تجوّفت الخوصةُ الشجرة : وذلك قبل أن تخرج.</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2832" w:name="_Toc2333"/>
      <w:r>
        <w:t>التجاوب</w:t>
      </w:r>
      <w:bookmarkEnd w:id="2832"/>
    </w:p>
    <w:p>
      <w:pPr>
        <w:pStyle w:val="BookText"/>
      </w:pPr>
      <w:r>
        <w:rPr>
          <w:rFonts w:ascii="IRNazanin" w:hAnsi="IRNazanin" w:eastAsia="IRNazanin" w:cs="IRNazanin"/>
          <w:lang w:bidi="fa-IR"/>
          <w:color w:val="111111"/>
          <w:sz w:val="28"/>
          <w:szCs w:val="28"/>
          <w:rtl/>
        </w:rPr>
        <w:t xml:space="preserve">[التجاوب] : تجاوب القوم : إِذا أجاب بعضهم بعضاً.</w:t>
      </w:r>
    </w:p>
    <w:p>
      <w:pPr>
        <w:pStyle w:val="BookText"/>
      </w:pPr>
      <w:r>
        <w:rPr>
          <w:rFonts w:ascii="IRNazanin" w:hAnsi="IRNazanin" w:eastAsia="IRNazanin" w:cs="IRNazanin"/>
          <w:lang w:bidi="fa-IR"/>
          <w:color w:val="111111"/>
          <w:sz w:val="28"/>
          <w:szCs w:val="28"/>
          <w:rtl/>
        </w:rPr>
        <w:t xml:space="preserve">ر</w:t>
      </w:r>
    </w:p>
    <w:p>
      <w:pPr>
        <w:pStyle w:val="Heading5"/>
      </w:pPr>
      <w:bookmarkStart w:id="2833" w:name="_Toc2334"/>
      <w:r>
        <w:t>التجاور</w:t>
      </w:r>
      <w:bookmarkEnd w:id="2833"/>
    </w:p>
    <w:p>
      <w:pPr>
        <w:pStyle w:val="BookText"/>
      </w:pPr>
      <w:r>
        <w:rPr>
          <w:rFonts w:ascii="Amiri" w:hAnsi="Amiri" w:eastAsia="Amiri" w:cs="Amiri"/>
          <w:lang w:bidi="ar-SA"/>
          <w:color w:val="111111"/>
          <w:sz w:val="28"/>
          <w:szCs w:val="28"/>
          <w:rtl/>
        </w:rPr>
        <w:t xml:space="preserve">[التجاور] : تجاوروا : أي جاور بعضهم بعضاً.</w:t>
      </w:r>
    </w:p>
    <w:p>
      <w:pPr>
        <w:pStyle w:val="BookText"/>
      </w:pPr>
      <w:r>
        <w:rPr>
          <w:rFonts w:ascii="IRNazanin" w:hAnsi="IRNazanin" w:eastAsia="IRNazanin" w:cs="IRNazanin"/>
          <w:lang w:bidi="fa-IR"/>
          <w:color w:val="111111"/>
          <w:sz w:val="28"/>
          <w:szCs w:val="28"/>
          <w:rtl/>
        </w:rPr>
        <w:t xml:space="preserve">ز</w:t>
      </w:r>
    </w:p>
    <w:p>
      <w:pPr>
        <w:pStyle w:val="Heading5"/>
      </w:pPr>
      <w:bookmarkStart w:id="2834" w:name="_Toc2335"/>
      <w:r>
        <w:t>التجاوز</w:t>
      </w:r>
      <w:bookmarkEnd w:id="2834"/>
    </w:p>
    <w:p>
      <w:pPr>
        <w:pStyle w:val="BookText"/>
      </w:pPr>
      <w:r>
        <w:rPr>
          <w:rFonts w:ascii="Amiri" w:hAnsi="Amiri" w:eastAsia="Amiri" w:cs="Amiri"/>
          <w:lang w:bidi="ar-SA"/>
          <w:color w:val="111111"/>
          <w:sz w:val="28"/>
          <w:szCs w:val="28"/>
          <w:rtl/>
        </w:rPr>
        <w:t xml:space="preserve">[التجاوز] : تجاوزه إِلى غيره ، وتجاوز عنه : إِذا صفح عنه ، قال الله تعالى : ويتجاوز عن سيّئاتهم </w:t>
      </w:r>
      <w:r>
        <w:rPr>
          <w:rStyle w:val="FootnoteReference"/>
        </w:rPr>
        <w:footnoteReference w:id="1329"/>
      </w:r>
      <w:r>
        <w:rPr>
          <w:rFonts w:ascii="Amiri" w:hAnsi="Amiri" w:eastAsia="Amiri" w:cs="Amiri"/>
          <w:lang w:bidi="ar-SA"/>
          <w:color w:val="111111"/>
          <w:sz w:val="28"/>
          <w:szCs w:val="28"/>
          <w:rtl/>
        </w:rPr>
        <w:t xml:space="preserve">قرأ حمزة والكسائي بالنون مفتوحةً ، والباقون بالياء مضمومة ، على ما لم يُسَمَّ فاعلُه. وكذلك في قوله : يتقبّل عنهم أحسن ما عملوا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835" w:name="_Toc2336"/>
      <w:r>
        <w:t>التجاول</w:t>
      </w:r>
      <w:bookmarkEnd w:id="2835"/>
    </w:p>
    <w:p>
      <w:pPr>
        <w:pStyle w:val="BookText"/>
      </w:pPr>
      <w:r>
        <w:rPr>
          <w:rFonts w:ascii="Amiri" w:hAnsi="Amiri" w:eastAsia="Amiri" w:cs="Amiri"/>
          <w:lang w:bidi="ar-SA"/>
          <w:color w:val="111111"/>
          <w:sz w:val="28"/>
          <w:szCs w:val="28"/>
          <w:rtl/>
        </w:rPr>
        <w:t xml:space="preserve">[التجاول] : تجاولوا في الحرب : أي جال بعضهم على بعض.</w:t>
      </w:r>
    </w:p>
    <w:p>
      <w:pPr>
        <w:pStyle w:val="BookText"/>
      </w:pPr>
      <w:r>
        <w:rPr>
          <w:rFonts w:ascii="IRNazanin" w:hAnsi="IRNazanin" w:eastAsia="IRNazanin" w:cs="IRNazanin"/>
          <w:lang w:bidi="fa-IR"/>
          <w:color w:val="111111"/>
          <w:sz w:val="28"/>
          <w:szCs w:val="28"/>
          <w:rtl/>
        </w:rPr>
        <w:t xml:space="preserve">[شماره صفحه واقعی : 1228]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87" w:name="pg14428_153603"/>
    <w:bookmarkEnd w:id="487"/>
    <w:p>
      <w:pPr>
        <w:pStyle w:val="Heading3"/>
      </w:pPr>
      <w:bookmarkStart w:id="2836" w:name="_Toc2337"/>
      <w:r>
        <w:t>باب الجيم والياء وما بعدهما</w:t>
      </w:r>
      <w:bookmarkEnd w:id="2836"/>
    </w:p>
    <w:p>
      <w:pPr>
        <w:pStyle w:val="Heading4"/>
      </w:pPr>
      <w:bookmarkStart w:id="2837" w:name="_Toc2338"/>
      <w:r>
        <w:t>الأسماء</w:t>
      </w:r>
      <w:bookmarkEnd w:id="2837"/>
    </w:p>
    <w:p>
      <w:pPr>
        <w:pStyle w:val="Heading5"/>
      </w:pPr>
      <w:bookmarkStart w:id="2838" w:name="_Toc2339"/>
      <w:r>
        <w:t>اشارة</w:t>
      </w:r>
      <w:bookmarkEnd w:id="283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839" w:name="_Toc2340"/>
      <w:r>
        <w:t>الجيب</w:t>
      </w:r>
      <w:bookmarkEnd w:id="2839"/>
    </w:p>
    <w:p>
      <w:pPr>
        <w:pStyle w:val="BookText"/>
      </w:pPr>
      <w:r>
        <w:rPr>
          <w:rFonts w:ascii="Amiri" w:hAnsi="Amiri" w:eastAsia="Amiri" w:cs="Amiri"/>
          <w:lang w:bidi="ar-SA"/>
          <w:color w:val="111111"/>
          <w:sz w:val="28"/>
          <w:szCs w:val="28"/>
          <w:rtl/>
        </w:rPr>
        <w:t xml:space="preserve">[الجيب] : جيب القميص معروف ، قال الله تعالى : ( وَلْيَضْرِبْنَ بِخُمُرِهِنَّ عَلى جُيُوبِهِنَ )</w:t>
      </w:r>
      <w:r>
        <w:rPr>
          <w:rStyle w:val="FootnoteReference"/>
        </w:rPr>
        <w:footnoteReference w:id="1331"/>
      </w:r>
      <w:r>
        <w:rPr>
          <w:rFonts w:ascii="Amiri" w:hAnsi="Amiri" w:eastAsia="Amiri" w:cs="Amiri"/>
          <w:lang w:bidi="ar-SA"/>
          <w:color w:val="111111"/>
          <w:sz w:val="28"/>
          <w:szCs w:val="28"/>
          <w:rtl/>
        </w:rPr>
        <w:t xml:space="preserve">: أي لئلا تبدو صدورهن وأعناقهن. قرأ أبو عمرو ونافع ويعقوب بضم الجيم ، وهو اختيار أبي عُبيد ، وقرأ الباقون بكسر الجيم.</w:t>
      </w:r>
    </w:p>
    <w:p>
      <w:pPr>
        <w:pStyle w:val="BookText"/>
      </w:pPr>
      <w:r>
        <w:rPr>
          <w:rFonts w:ascii="Amiri" w:hAnsi="Amiri" w:eastAsia="Amiri" w:cs="Amiri"/>
          <w:lang w:bidi="ar-SA"/>
          <w:color w:val="111111"/>
          <w:sz w:val="28"/>
          <w:szCs w:val="28"/>
          <w:rtl/>
        </w:rPr>
        <w:t xml:space="preserve">ويقال للرجل إِذا كان ناصحاً : هو ناصح الجيب.</w:t>
      </w:r>
    </w:p>
    <w:p>
      <w:pPr>
        <w:pStyle w:val="BookText"/>
      </w:pPr>
      <w:r>
        <w:rPr>
          <w:rFonts w:ascii="IRNazanin" w:hAnsi="IRNazanin" w:eastAsia="IRNazanin" w:cs="IRNazanin"/>
          <w:lang w:bidi="fa-IR"/>
          <w:color w:val="111111"/>
          <w:sz w:val="28"/>
          <w:szCs w:val="28"/>
          <w:rtl/>
        </w:rPr>
        <w:t xml:space="preserve">ر</w:t>
      </w:r>
    </w:p>
    <w:p>
      <w:pPr>
        <w:pStyle w:val="Heading5"/>
      </w:pPr>
      <w:bookmarkStart w:id="2840" w:name="_Toc2341"/>
      <w:r>
        <w:t>جَيْرِ</w:t>
      </w:r>
      <w:bookmarkEnd w:id="2840"/>
    </w:p>
    <w:p>
      <w:pPr>
        <w:pStyle w:val="BookText"/>
      </w:pPr>
      <w:r>
        <w:rPr>
          <w:rFonts w:ascii="Amiri" w:hAnsi="Amiri" w:eastAsia="Amiri" w:cs="Amiri"/>
          <w:lang w:bidi="ar-SA"/>
          <w:color w:val="111111"/>
          <w:sz w:val="28"/>
          <w:szCs w:val="28"/>
          <w:rtl/>
        </w:rPr>
        <w:t xml:space="preserve">[جَيْرِ] : بمعنى حَقَّاً ، مبنية على الكسر ، يقال : جَيْرِ لآتينَّكَ ؛ وهي يمينُ للعرب. قال :</w:t>
      </w:r>
    </w:p>
    <w:p>
      <w:pPr>
        <w:pStyle w:val="BookText"/>
      </w:pPr>
      <w:r>
        <w:rPr>
          <w:rFonts w:ascii="Amiri" w:hAnsi="Amiri" w:eastAsia="Amiri" w:cs="Amiri"/>
          <w:lang w:bidi="ar-SA"/>
          <w:color w:val="111111"/>
          <w:sz w:val="28"/>
          <w:szCs w:val="28"/>
          <w:rtl/>
        </w:rPr>
        <w:t xml:space="preserve">إِن الذي أغناك يُغنينا جَيْرْ</w:t>
      </w:r>
    </w:p>
    <w:p>
      <w:pPr>
        <w:pStyle w:val="BookText"/>
      </w:pPr>
      <w:r>
        <w:rPr>
          <w:rFonts w:ascii="Amiri" w:hAnsi="Amiri" w:eastAsia="Amiri" w:cs="Amiri"/>
          <w:lang w:bidi="ar-SA"/>
          <w:color w:val="111111"/>
          <w:sz w:val="28"/>
          <w:szCs w:val="28"/>
          <w:rtl/>
        </w:rPr>
        <w:t xml:space="preserve">والله نفاح اليدين بالخيرْ</w:t>
      </w:r>
    </w:p>
    <w:p>
      <w:pPr>
        <w:pStyle w:val="BookText"/>
      </w:pPr>
      <w:r>
        <w:rPr>
          <w:rFonts w:ascii="IRNazanin" w:hAnsi="IRNazanin" w:eastAsia="IRNazanin" w:cs="IRNazanin"/>
          <w:lang w:bidi="fa-IR"/>
          <w:color w:val="111111"/>
          <w:sz w:val="28"/>
          <w:szCs w:val="28"/>
          <w:rtl/>
        </w:rPr>
        <w:t xml:space="preserve">ش</w:t>
      </w:r>
    </w:p>
    <w:p>
      <w:pPr>
        <w:pStyle w:val="Heading5"/>
      </w:pPr>
      <w:bookmarkStart w:id="2841" w:name="_Toc2342"/>
      <w:r>
        <w:t>الجَيْشُ</w:t>
      </w:r>
      <w:bookmarkEnd w:id="2841"/>
    </w:p>
    <w:p>
      <w:pPr>
        <w:pStyle w:val="BookText"/>
      </w:pPr>
      <w:r>
        <w:rPr>
          <w:rFonts w:ascii="Amiri" w:hAnsi="Amiri" w:eastAsia="Amiri" w:cs="Amiri"/>
          <w:lang w:bidi="ar-SA"/>
          <w:color w:val="111111"/>
          <w:sz w:val="28"/>
          <w:szCs w:val="28"/>
          <w:rtl/>
        </w:rPr>
        <w:t xml:space="preserve">[الجَيْشُ] : معروف.</w:t>
      </w:r>
    </w:p>
    <w:p>
      <w:pPr>
        <w:pStyle w:val="BookText"/>
      </w:pPr>
      <w:r>
        <w:rPr>
          <w:rFonts w:ascii="Amiri" w:hAnsi="Amiri" w:eastAsia="Amiri" w:cs="Amiri"/>
          <w:lang w:bidi="ar-SA"/>
          <w:color w:val="111111"/>
          <w:sz w:val="28"/>
          <w:szCs w:val="28"/>
          <w:rtl/>
        </w:rPr>
        <w:t xml:space="preserve">والجَيْشُ : مَصْدَرٌ ، من جاشَتِ القِدْرُ.</w:t>
      </w:r>
    </w:p>
    <w:p>
      <w:pPr>
        <w:pStyle w:val="BookText"/>
      </w:pPr>
      <w:r>
        <w:rPr>
          <w:rFonts w:ascii="Amiri" w:hAnsi="Amiri" w:eastAsia="Amiri" w:cs="Amiri"/>
          <w:lang w:bidi="ar-SA"/>
          <w:color w:val="111111"/>
          <w:sz w:val="28"/>
          <w:szCs w:val="28"/>
          <w:rtl/>
        </w:rPr>
        <w:t xml:space="preserve">( ولم يأت في هذا الباب سين )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842" w:name="_Toc2343"/>
      <w:r>
        <w:t>الجِيْد</w:t>
      </w:r>
      <w:bookmarkEnd w:id="2842"/>
    </w:p>
    <w:p>
      <w:pPr>
        <w:pStyle w:val="BookText"/>
      </w:pPr>
      <w:r>
        <w:rPr>
          <w:rFonts w:ascii="Amiri" w:hAnsi="Amiri" w:eastAsia="Amiri" w:cs="Amiri"/>
          <w:lang w:bidi="ar-SA"/>
          <w:color w:val="111111"/>
          <w:sz w:val="28"/>
          <w:szCs w:val="28"/>
          <w:rtl/>
        </w:rPr>
        <w:t xml:space="preserve">[الجِيْد] : العنق. قال الله تعالى : ( فِي جِيدِها حَبْلٌ مِنْ مَسَدٍ )</w:t>
      </w:r>
      <w:r>
        <w:rPr>
          <w:rStyle w:val="FootnoteReference"/>
        </w:rPr>
        <w:footnoteReference w:id="1333"/>
      </w:r>
      <w:r>
        <w:rPr>
          <w:rFonts w:ascii="Amiri" w:hAnsi="Amiri" w:eastAsia="Amiri" w:cs="Amiri"/>
          <w:lang w:bidi="ar-SA"/>
          <w:color w:val="111111"/>
          <w:sz w:val="28"/>
          <w:szCs w:val="28"/>
          <w:rtl/>
        </w:rPr>
        <w:t xml:space="preserve">، والجمع الأجياد ، قال ذو الرمة </w:t>
      </w:r>
      <w:r>
        <w:rPr>
          <w:rStyle w:val="FootnoteReference"/>
        </w:rPr>
        <w:footnoteReference w:id="1334"/>
      </w:r>
      <w:r>
        <w:rPr>
          <w:rFonts w:ascii="Amiri" w:hAnsi="Amiri" w:eastAsia="Amiri" w:cs="Amiri"/>
          <w:lang w:bidi="ar-SA"/>
          <w:color w:val="111111"/>
          <w:sz w:val="28"/>
          <w:szCs w:val="28"/>
          <w:rtl/>
        </w:rPr>
        <w:t xml:space="preserve">في الظبية ، شبَّه المرأة بها :</w:t>
      </w:r>
    </w:p>
    <w:p>
      <w:pPr>
        <w:pStyle w:val="BookText"/>
      </w:pPr>
      <w:r>
        <w:rPr>
          <w:rFonts w:ascii="IRNazanin" w:hAnsi="IRNazanin" w:eastAsia="IRNazanin" w:cs="IRNazanin"/>
          <w:lang w:bidi="fa-IR"/>
          <w:color w:val="111111"/>
          <w:sz w:val="28"/>
          <w:szCs w:val="28"/>
          <w:rtl/>
        </w:rPr>
        <w:t xml:space="preserve">[شماره صفحه واقعی : 1229]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88" w:name="pg14428_153604"/>
    <w:bookmarkEnd w:id="488"/>
    <w:p>
      <w:pPr>
        <w:pStyle w:val="BookText"/>
      </w:pPr>
      <w:r>
        <w:rPr>
          <w:rFonts w:ascii="Amiri" w:hAnsi="Amiri" w:eastAsia="Amiri" w:cs="Amiri"/>
          <w:lang w:bidi="ar-SA"/>
          <w:color w:val="111111"/>
          <w:sz w:val="28"/>
          <w:szCs w:val="28"/>
          <w:rtl/>
        </w:rPr>
        <w:t xml:space="preserve">فعيناكِ عيناها ولونك لونُها</w:t>
      </w:r>
    </w:p>
    <w:p>
      <w:pPr>
        <w:pStyle w:val="BookText"/>
      </w:pPr>
      <w:r>
        <w:rPr>
          <w:rFonts w:ascii="Amiri" w:hAnsi="Amiri" w:eastAsia="Amiri" w:cs="Amiri"/>
          <w:lang w:bidi="ar-SA"/>
          <w:color w:val="111111"/>
          <w:sz w:val="28"/>
          <w:szCs w:val="28"/>
          <w:rtl/>
        </w:rPr>
        <w:t xml:space="preserve">وجِيدُك إِلا أنها غير عاطل</w:t>
      </w:r>
    </w:p>
    <w:p>
      <w:pPr>
        <w:pStyle w:val="BookText"/>
      </w:pPr>
      <w:r>
        <w:rPr>
          <w:rFonts w:ascii="Amiri" w:hAnsi="Amiri" w:eastAsia="Amiri" w:cs="Amiri"/>
          <w:lang w:bidi="ar-SA"/>
          <w:color w:val="111111"/>
          <w:sz w:val="28"/>
          <w:szCs w:val="28"/>
          <w:rtl/>
        </w:rPr>
        <w:t xml:space="preserve">أي : عيناك كعينيها.</w:t>
      </w:r>
    </w:p>
    <w:p>
      <w:pPr>
        <w:pStyle w:val="BookText"/>
      </w:pPr>
      <w:r>
        <w:rPr>
          <w:rFonts w:ascii="Amiri" w:hAnsi="Amiri" w:eastAsia="Amiri" w:cs="Amiri"/>
          <w:lang w:bidi="ar-SA"/>
          <w:color w:val="111111"/>
          <w:sz w:val="28"/>
          <w:szCs w:val="28"/>
          <w:rtl/>
        </w:rPr>
        <w:t xml:space="preserve">والجِيد : جمع جَيداء : أي طويلة الجِيْد.</w:t>
      </w:r>
    </w:p>
    <w:p>
      <w:pPr>
        <w:pStyle w:val="BookText"/>
      </w:pPr>
      <w:r>
        <w:rPr>
          <w:rFonts w:ascii="IRNazanin" w:hAnsi="IRNazanin" w:eastAsia="IRNazanin" w:cs="IRNazanin"/>
          <w:lang w:bidi="fa-IR"/>
          <w:color w:val="111111"/>
          <w:sz w:val="28"/>
          <w:szCs w:val="28"/>
          <w:rtl/>
        </w:rPr>
        <w:t xml:space="preserve">ز</w:t>
      </w:r>
    </w:p>
    <w:p>
      <w:pPr>
        <w:pStyle w:val="Heading5"/>
      </w:pPr>
      <w:bookmarkStart w:id="2843" w:name="_Toc2344"/>
      <w:r>
        <w:t>الجِيْز</w:t>
      </w:r>
      <w:bookmarkEnd w:id="2843"/>
    </w:p>
    <w:p>
      <w:pPr>
        <w:pStyle w:val="BookText"/>
      </w:pPr>
      <w:r>
        <w:rPr>
          <w:rFonts w:ascii="Amiri" w:hAnsi="Amiri" w:eastAsia="Amiri" w:cs="Amiri"/>
          <w:lang w:bidi="ar-SA"/>
          <w:color w:val="111111"/>
          <w:sz w:val="28"/>
          <w:szCs w:val="28"/>
          <w:rtl/>
        </w:rPr>
        <w:t xml:space="preserve">[الجِيْز] : جمع جيزة ، بالزاي ، وهي ناحية الوادي.</w:t>
      </w:r>
    </w:p>
    <w:p>
      <w:pPr>
        <w:pStyle w:val="BookText"/>
      </w:pPr>
      <w:r>
        <w:rPr>
          <w:rFonts w:ascii="IRNazanin" w:hAnsi="IRNazanin" w:eastAsia="IRNazanin" w:cs="IRNazanin"/>
          <w:lang w:bidi="fa-IR"/>
          <w:color w:val="111111"/>
          <w:sz w:val="28"/>
          <w:szCs w:val="28"/>
          <w:rtl/>
        </w:rPr>
        <w:t xml:space="preserve">ل</w:t>
      </w:r>
    </w:p>
    <w:p>
      <w:pPr>
        <w:pStyle w:val="Heading5"/>
      </w:pPr>
      <w:bookmarkStart w:id="2844" w:name="_Toc2345"/>
      <w:r>
        <w:t>الجِيل</w:t>
      </w:r>
      <w:bookmarkEnd w:id="2844"/>
    </w:p>
    <w:p>
      <w:pPr>
        <w:pStyle w:val="BookText"/>
      </w:pPr>
      <w:r>
        <w:rPr>
          <w:rFonts w:ascii="Amiri" w:hAnsi="Amiri" w:eastAsia="Amiri" w:cs="Amiri"/>
          <w:lang w:bidi="ar-SA"/>
          <w:color w:val="111111"/>
          <w:sz w:val="28"/>
          <w:szCs w:val="28"/>
          <w:rtl/>
        </w:rPr>
        <w:t xml:space="preserve">[الجِيل] : كل صنفٍ من الناس ، والجميع الأجيال ، والصين جيل ، والهند جيل ، ونحو ذلك.</w:t>
      </w:r>
    </w:p>
    <w:p>
      <w:pPr>
        <w:pStyle w:val="BookText"/>
      </w:pPr>
      <w:r>
        <w:rPr>
          <w:rFonts w:ascii="IRNazanin" w:hAnsi="IRNazanin" w:eastAsia="IRNazanin" w:cs="IRNazanin"/>
          <w:lang w:bidi="fa-IR"/>
          <w:color w:val="111111"/>
          <w:sz w:val="28"/>
          <w:szCs w:val="28"/>
          <w:rtl/>
        </w:rPr>
        <w:t xml:space="preserve">م</w:t>
      </w:r>
    </w:p>
    <w:p>
      <w:pPr>
        <w:pStyle w:val="Heading5"/>
      </w:pPr>
      <w:bookmarkStart w:id="2845" w:name="_Toc2346"/>
      <w:r>
        <w:t>الجيم</w:t>
      </w:r>
      <w:bookmarkEnd w:id="2845"/>
    </w:p>
    <w:p>
      <w:pPr>
        <w:pStyle w:val="BookText"/>
      </w:pPr>
      <w:r>
        <w:rPr>
          <w:rFonts w:ascii="Amiri" w:hAnsi="Amiri" w:eastAsia="Amiri" w:cs="Amiri"/>
          <w:lang w:bidi="ar-SA"/>
          <w:color w:val="111111"/>
          <w:sz w:val="28"/>
          <w:szCs w:val="28"/>
          <w:rtl/>
        </w:rPr>
        <w:t xml:space="preserve">[الجيم] : هذا الحرف.</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846" w:name="_Toc2347"/>
      <w:r>
        <w:t>الجِيْبَة</w:t>
      </w:r>
      <w:bookmarkEnd w:id="2846"/>
    </w:p>
    <w:p>
      <w:pPr>
        <w:pStyle w:val="BookText"/>
      </w:pPr>
      <w:r>
        <w:rPr>
          <w:rFonts w:ascii="Amiri" w:hAnsi="Amiri" w:eastAsia="Amiri" w:cs="Amiri"/>
          <w:lang w:bidi="ar-SA"/>
          <w:color w:val="111111"/>
          <w:sz w:val="28"/>
          <w:szCs w:val="28"/>
          <w:rtl/>
        </w:rPr>
        <w:t xml:space="preserve">[الجِيْبَة] : يقال : هو حسن الجِيْبَة : من الجواب.</w:t>
      </w:r>
    </w:p>
    <w:p>
      <w:pPr>
        <w:pStyle w:val="BookText"/>
      </w:pPr>
      <w:r>
        <w:rPr>
          <w:rFonts w:ascii="IRNazanin" w:hAnsi="IRNazanin" w:eastAsia="IRNazanin" w:cs="IRNazanin"/>
          <w:lang w:bidi="fa-IR"/>
          <w:color w:val="111111"/>
          <w:sz w:val="28"/>
          <w:szCs w:val="28"/>
          <w:rtl/>
        </w:rPr>
        <w:t xml:space="preserve">ر</w:t>
      </w:r>
    </w:p>
    <w:p>
      <w:pPr>
        <w:pStyle w:val="Heading5"/>
      </w:pPr>
      <w:bookmarkStart w:id="2847" w:name="_Toc2348"/>
      <w:r>
        <w:t>الجِيْرة</w:t>
      </w:r>
      <w:bookmarkEnd w:id="2847"/>
    </w:p>
    <w:p>
      <w:pPr>
        <w:pStyle w:val="BookText"/>
      </w:pPr>
      <w:r>
        <w:rPr>
          <w:rFonts w:ascii="Amiri" w:hAnsi="Amiri" w:eastAsia="Amiri" w:cs="Amiri"/>
          <w:lang w:bidi="ar-SA"/>
          <w:color w:val="111111"/>
          <w:sz w:val="28"/>
          <w:szCs w:val="28"/>
          <w:rtl/>
        </w:rPr>
        <w:t xml:space="preserve">[الجِيْرة] : جمع جار ، وهي من الواو.</w:t>
      </w:r>
    </w:p>
    <w:p>
      <w:pPr>
        <w:pStyle w:val="BookText"/>
      </w:pPr>
      <w:r>
        <w:rPr>
          <w:rFonts w:ascii="IRNazanin" w:hAnsi="IRNazanin" w:eastAsia="IRNazanin" w:cs="IRNazanin"/>
          <w:lang w:bidi="fa-IR"/>
          <w:color w:val="111111"/>
          <w:sz w:val="28"/>
          <w:szCs w:val="28"/>
          <w:rtl/>
        </w:rPr>
        <w:t xml:space="preserve">ز</w:t>
      </w:r>
    </w:p>
    <w:p>
      <w:pPr>
        <w:pStyle w:val="Heading5"/>
      </w:pPr>
      <w:bookmarkStart w:id="2848" w:name="_Toc2349"/>
      <w:r>
        <w:t>الجِيْزَة</w:t>
      </w:r>
      <w:bookmarkEnd w:id="2848"/>
    </w:p>
    <w:p>
      <w:pPr>
        <w:pStyle w:val="BookText"/>
      </w:pPr>
      <w:r>
        <w:rPr>
          <w:rFonts w:ascii="Amiri" w:hAnsi="Amiri" w:eastAsia="Amiri" w:cs="Amiri"/>
          <w:lang w:bidi="ar-SA"/>
          <w:color w:val="111111"/>
          <w:sz w:val="28"/>
          <w:szCs w:val="28"/>
          <w:rtl/>
        </w:rPr>
        <w:t xml:space="preserve">[الجِيْزَة] : الناحية من النهر والوادي وغيرهما.</w:t>
      </w:r>
    </w:p>
    <w:p>
      <w:pPr>
        <w:pStyle w:val="BookText"/>
      </w:pPr>
      <w:r>
        <w:rPr>
          <w:rFonts w:ascii="IRNazanin" w:hAnsi="IRNazanin" w:eastAsia="IRNazanin" w:cs="IRNazanin"/>
          <w:lang w:bidi="fa-IR"/>
          <w:color w:val="111111"/>
          <w:sz w:val="28"/>
          <w:szCs w:val="28"/>
          <w:rtl/>
        </w:rPr>
        <w:t xml:space="preserve">ف</w:t>
      </w:r>
    </w:p>
    <w:p>
      <w:pPr>
        <w:pStyle w:val="Heading5"/>
      </w:pPr>
      <w:bookmarkStart w:id="2849" w:name="_Toc2350"/>
      <w:r>
        <w:t>الجيفة</w:t>
      </w:r>
      <w:bookmarkEnd w:id="2849"/>
    </w:p>
    <w:p>
      <w:pPr>
        <w:pStyle w:val="BookText"/>
      </w:pPr>
      <w:r>
        <w:rPr>
          <w:rFonts w:ascii="Amiri" w:hAnsi="Amiri" w:eastAsia="Amiri" w:cs="Amiri"/>
          <w:lang w:bidi="ar-SA"/>
          <w:color w:val="111111"/>
          <w:sz w:val="28"/>
          <w:szCs w:val="28"/>
          <w:rtl/>
        </w:rPr>
        <w:t xml:space="preserve">[الجيفة] : معروفة.</w:t>
      </w:r>
    </w:p>
    <w:p>
      <w:pPr>
        <w:pStyle w:val="BookText"/>
      </w:pPr>
      <w:r>
        <w:rPr>
          <w:rFonts w:ascii="Amiri" w:hAnsi="Amiri" w:eastAsia="Amiri" w:cs="Amiri"/>
          <w:lang w:bidi="ar-SA"/>
          <w:color w:val="111111"/>
          <w:sz w:val="28"/>
          <w:szCs w:val="28"/>
          <w:rtl/>
        </w:rPr>
        <w:t xml:space="preserve">ي</w:t>
      </w:r>
    </w:p>
    <w:p>
      <w:pPr>
        <w:pStyle w:val="Heading5"/>
      </w:pPr>
      <w:bookmarkStart w:id="2850" w:name="_Toc2351"/>
      <w:r>
        <w:t>الجِيَّة</w:t>
      </w:r>
      <w:bookmarkEnd w:id="2850"/>
    </w:p>
    <w:p>
      <w:pPr>
        <w:pStyle w:val="BookText"/>
      </w:pPr>
      <w:r>
        <w:rPr>
          <w:rFonts w:ascii="Amiri" w:hAnsi="Amiri" w:eastAsia="Amiri" w:cs="Amiri"/>
          <w:lang w:bidi="ar-SA"/>
          <w:color w:val="111111"/>
          <w:sz w:val="28"/>
          <w:szCs w:val="28"/>
          <w:rtl/>
        </w:rPr>
        <w:t xml:space="preserve">[الجِيَّة] : مجتمع الماء ، ويقال : هو الجِيْئَةُ ، بالهمز</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851" w:name="_Toc2352"/>
      <w:r>
        <w:t>الجَيّار</w:t>
      </w:r>
      <w:bookmarkEnd w:id="2851"/>
    </w:p>
    <w:p>
      <w:pPr>
        <w:pStyle w:val="BookText"/>
      </w:pPr>
      <w:r>
        <w:rPr>
          <w:rFonts w:ascii="Amiri" w:hAnsi="Amiri" w:eastAsia="Amiri" w:cs="Amiri"/>
          <w:lang w:bidi="ar-SA"/>
          <w:color w:val="111111"/>
          <w:sz w:val="28"/>
          <w:szCs w:val="28"/>
          <w:rtl/>
        </w:rPr>
        <w:t xml:space="preserve">[الجَيّار] : الصاروج ، قال الأعشى </w:t>
      </w:r>
      <w:r>
        <w:rPr>
          <w:rStyle w:val="FootnoteReference"/>
        </w:rPr>
        <w:footnoteReference w:id="1335"/>
      </w:r>
    </w:p>
    <w:p>
      <w:pPr>
        <w:pStyle w:val="BookText"/>
      </w:pPr>
      <w:r>
        <w:rPr>
          <w:rFonts w:ascii="Amiri" w:hAnsi="Amiri" w:eastAsia="Amiri" w:cs="Amiri"/>
          <w:lang w:bidi="ar-SA"/>
          <w:color w:val="111111"/>
          <w:sz w:val="28"/>
          <w:szCs w:val="28"/>
          <w:rtl/>
        </w:rPr>
        <w:t xml:space="preserve">فأصحبت كبنيان التهامي شاده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بِطينٍ وجَيّارٍ وكلسٍ وقرمد</w:t>
      </w:r>
    </w:p>
    <w:p>
      <w:pPr>
        <w:pStyle w:val="BookText"/>
      </w:pPr>
      <w:r>
        <w:rPr>
          <w:rFonts w:ascii="IRNazanin" w:hAnsi="IRNazanin" w:eastAsia="IRNazanin" w:cs="IRNazanin"/>
          <w:lang w:bidi="fa-IR"/>
          <w:color w:val="111111"/>
          <w:sz w:val="28"/>
          <w:szCs w:val="28"/>
          <w:rtl/>
        </w:rPr>
        <w:t xml:space="preserve">[شماره صفحه واقعی : 1230]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89" w:name="pg14428_153605"/>
    <w:bookmarkEnd w:id="489"/>
    <w:p>
      <w:pPr>
        <w:pStyle w:val="BookText"/>
      </w:pPr>
      <w:r>
        <w:rPr>
          <w:rFonts w:ascii="IRNazanin" w:hAnsi="IRNazanin" w:eastAsia="IRNazanin" w:cs="IRNazanin"/>
          <w:lang w:bidi="fa-IR"/>
          <w:color w:val="111111"/>
          <w:sz w:val="28"/>
          <w:szCs w:val="28"/>
          <w:rtl/>
        </w:rPr>
        <w:t xml:space="preserve">ش</w:t>
      </w:r>
    </w:p>
    <w:p>
      <w:pPr>
        <w:pStyle w:val="Heading5"/>
      </w:pPr>
      <w:bookmarkStart w:id="2852" w:name="_Toc2353"/>
      <w:r>
        <w:t>جَيّاش</w:t>
      </w:r>
      <w:bookmarkEnd w:id="2852"/>
    </w:p>
    <w:p>
      <w:pPr>
        <w:pStyle w:val="BookText"/>
      </w:pPr>
      <w:r>
        <w:rPr>
          <w:rFonts w:ascii="Amiri" w:hAnsi="Amiri" w:eastAsia="Amiri" w:cs="Amiri"/>
          <w:lang w:bidi="ar-SA"/>
          <w:color w:val="111111"/>
          <w:sz w:val="28"/>
          <w:szCs w:val="28"/>
          <w:rtl/>
        </w:rPr>
        <w:t xml:space="preserve">[جَيّاش] : من أسماء الرجال.</w:t>
      </w:r>
    </w:p>
    <w:p>
      <w:pPr>
        <w:pStyle w:val="BookText"/>
      </w:pPr>
      <w:r>
        <w:rPr>
          <w:rFonts w:ascii="Amiri" w:hAnsi="Amiri" w:eastAsia="Amiri" w:cs="Amiri"/>
          <w:lang w:bidi="ar-SA"/>
          <w:color w:val="111111"/>
          <w:sz w:val="28"/>
          <w:szCs w:val="28"/>
          <w:rtl/>
        </w:rPr>
        <w:t xml:space="preserve">وليس في هذا الباب سين.</w:t>
      </w:r>
    </w:p>
    <w:p>
      <w:pPr>
        <w:pStyle w:val="BookText"/>
      </w:pPr>
      <w:r>
        <w:rPr>
          <w:rFonts w:ascii="Amiri" w:hAnsi="Amiri" w:eastAsia="Amiri" w:cs="Amiri"/>
          <w:lang w:bidi="ar-SA"/>
          <w:color w:val="111111"/>
          <w:sz w:val="28"/>
          <w:szCs w:val="28"/>
          <w:rtl/>
        </w:rPr>
        <w:t xml:space="preserve">فَيْعِل ، بكسر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853" w:name="_Toc2354"/>
      <w:r>
        <w:t>الجَيِّدُ</w:t>
      </w:r>
      <w:bookmarkEnd w:id="2853"/>
    </w:p>
    <w:p>
      <w:pPr>
        <w:pStyle w:val="BookText"/>
      </w:pPr>
      <w:r>
        <w:rPr>
          <w:rFonts w:ascii="Amiri" w:hAnsi="Amiri" w:eastAsia="Amiri" w:cs="Amiri"/>
          <w:lang w:bidi="ar-SA"/>
          <w:color w:val="111111"/>
          <w:sz w:val="28"/>
          <w:szCs w:val="28"/>
          <w:rtl/>
        </w:rPr>
        <w:t xml:space="preserve">[الجَيِّدُ] : أصل الجَيِّدِ جيْوِد ، فانقلبت الواو ياءً لثقلها وثقل الكسرة عليها ؛ وإِنما قُلبت ياءً لأن الياء أخت الكسرة.</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ز</w:t>
      </w:r>
    </w:p>
    <w:p>
      <w:pPr>
        <w:pStyle w:val="Heading5"/>
      </w:pPr>
      <w:bookmarkStart w:id="2854" w:name="_Toc2355"/>
      <w:r>
        <w:t>الجائز</w:t>
      </w:r>
      <w:bookmarkEnd w:id="2854"/>
    </w:p>
    <w:p>
      <w:pPr>
        <w:pStyle w:val="BookText"/>
      </w:pPr>
      <w:r>
        <w:rPr>
          <w:rFonts w:ascii="Amiri" w:hAnsi="Amiri" w:eastAsia="Amiri" w:cs="Amiri"/>
          <w:lang w:bidi="ar-SA"/>
          <w:color w:val="111111"/>
          <w:sz w:val="28"/>
          <w:szCs w:val="28"/>
          <w:rtl/>
        </w:rPr>
        <w:t xml:space="preserve">[الجائز] : جائز البيت ، بالزاي : الذي يُوضع عليه أطراف الخشب.</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855" w:name="_Toc2356"/>
      <w:r>
        <w:t>الجائبة</w:t>
      </w:r>
      <w:bookmarkEnd w:id="2855"/>
    </w:p>
    <w:p>
      <w:pPr>
        <w:pStyle w:val="BookText"/>
      </w:pPr>
      <w:r>
        <w:rPr>
          <w:rFonts w:ascii="Amiri" w:hAnsi="Amiri" w:eastAsia="Amiri" w:cs="Amiri"/>
          <w:lang w:bidi="ar-SA"/>
          <w:color w:val="111111"/>
          <w:sz w:val="28"/>
          <w:szCs w:val="28"/>
          <w:rtl/>
        </w:rPr>
        <w:t xml:space="preserve">[الجائبة] : يقال : هل عندكم جائبةُ خبر؟ أي : ما يأتي من الأخبار ويجوب البلاد ، والجميع الجوائب ، قال أبو زُبيد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فاصْدِقُوني وقد خَبِرْتُم وَقد ثا</w:t>
      </w:r>
    </w:p>
    <w:p>
      <w:pPr>
        <w:pStyle w:val="BookText"/>
      </w:pPr>
      <w:r>
        <w:rPr>
          <w:rFonts w:ascii="Amiri" w:hAnsi="Amiri" w:eastAsia="Amiri" w:cs="Amiri"/>
          <w:lang w:bidi="ar-SA"/>
          <w:color w:val="111111"/>
          <w:sz w:val="28"/>
          <w:szCs w:val="28"/>
          <w:rtl/>
        </w:rPr>
        <w:t xml:space="preserve">بَتْ إِليكُمْ جَوائِبُ الأنباءِ</w:t>
      </w:r>
    </w:p>
    <w:p>
      <w:pPr>
        <w:pStyle w:val="BookText"/>
      </w:pPr>
      <w:r>
        <w:rPr>
          <w:rFonts w:ascii="IRNazanin" w:hAnsi="IRNazanin" w:eastAsia="IRNazanin" w:cs="IRNazanin"/>
          <w:lang w:bidi="fa-IR"/>
          <w:color w:val="111111"/>
          <w:sz w:val="28"/>
          <w:szCs w:val="28"/>
          <w:rtl/>
        </w:rPr>
        <w:t xml:space="preserve">ح</w:t>
      </w:r>
    </w:p>
    <w:p>
      <w:pPr>
        <w:pStyle w:val="Heading5"/>
      </w:pPr>
      <w:bookmarkStart w:id="2856" w:name="_Toc2357"/>
      <w:r>
        <w:t>الجائحة</w:t>
      </w:r>
      <w:bookmarkEnd w:id="2856"/>
    </w:p>
    <w:p>
      <w:pPr>
        <w:pStyle w:val="BookText"/>
      </w:pPr>
      <w:r>
        <w:rPr>
          <w:rFonts w:ascii="Amiri" w:hAnsi="Amiri" w:eastAsia="Amiri" w:cs="Amiri"/>
          <w:lang w:bidi="ar-SA"/>
          <w:color w:val="111111"/>
          <w:sz w:val="28"/>
          <w:szCs w:val="28"/>
          <w:rtl/>
        </w:rPr>
        <w:t xml:space="preserve">[الجائحة] : الشدة التي تجتاح المال : أي تذهب به من سنةٍ أو فتنة ، وفي الحديث </w:t>
      </w:r>
      <w:r>
        <w:rPr>
          <w:rStyle w:val="FootnoteReference"/>
        </w:rPr>
        <w:footnoteReference w:id="1337"/>
      </w:r>
      <w:r>
        <w:rPr>
          <w:rFonts w:ascii="Amiri" w:hAnsi="Amiri" w:eastAsia="Amiri" w:cs="Amiri"/>
          <w:lang w:bidi="ar-SA"/>
          <w:color w:val="111111"/>
          <w:sz w:val="28"/>
          <w:szCs w:val="28"/>
          <w:rtl/>
        </w:rPr>
        <w:t xml:space="preserve">عن النبي عليه‌السلام : « إِن بعت من أخيك ثمراً فأصابته جائحة فلا تأخذ منه شيئاً » يعني قبل القبض.</w:t>
      </w:r>
    </w:p>
    <w:p>
      <w:pPr>
        <w:pStyle w:val="BookText"/>
      </w:pPr>
      <w:r>
        <w:rPr>
          <w:rFonts w:ascii="IRNazanin" w:hAnsi="IRNazanin" w:eastAsia="IRNazanin" w:cs="IRNazanin"/>
          <w:lang w:bidi="fa-IR"/>
          <w:color w:val="111111"/>
          <w:sz w:val="28"/>
          <w:szCs w:val="28"/>
          <w:rtl/>
        </w:rPr>
        <w:t xml:space="preserve">ز</w:t>
      </w:r>
    </w:p>
    <w:p>
      <w:pPr>
        <w:pStyle w:val="Heading5"/>
      </w:pPr>
      <w:bookmarkStart w:id="2857" w:name="_Toc2358"/>
      <w:r>
        <w:t>الجائزة</w:t>
      </w:r>
      <w:bookmarkEnd w:id="2857"/>
    </w:p>
    <w:p>
      <w:pPr>
        <w:pStyle w:val="BookText"/>
      </w:pPr>
      <w:r>
        <w:rPr>
          <w:rFonts w:ascii="Amiri" w:hAnsi="Amiri" w:eastAsia="Amiri" w:cs="Amiri"/>
          <w:lang w:bidi="ar-SA"/>
          <w:color w:val="111111"/>
          <w:sz w:val="28"/>
          <w:szCs w:val="28"/>
          <w:rtl/>
        </w:rPr>
        <w:t xml:space="preserve">[الجائزة] : واحدة الجوائز ، وهي العطايا.</w:t>
      </w:r>
    </w:p>
    <w:p>
      <w:pPr>
        <w:pStyle w:val="BookText"/>
      </w:pPr>
      <w:r>
        <w:rPr>
          <w:rFonts w:ascii="IRNazanin" w:hAnsi="IRNazanin" w:eastAsia="IRNazanin" w:cs="IRNazanin"/>
          <w:lang w:bidi="fa-IR"/>
          <w:color w:val="111111"/>
          <w:sz w:val="28"/>
          <w:szCs w:val="28"/>
          <w:rtl/>
        </w:rPr>
        <w:t xml:space="preserve">[شماره صفحه واقعی : 1231]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90" w:name="pg14428_153606"/>
    <w:bookmarkEnd w:id="490"/>
    <w:p>
      <w:pPr>
        <w:pStyle w:val="BookText"/>
      </w:pPr>
      <w:r>
        <w:rPr>
          <w:rFonts w:ascii="Amiri" w:hAnsi="Amiri" w:eastAsia="Amiri" w:cs="Amiri"/>
          <w:lang w:bidi="ar-SA"/>
          <w:color w:val="111111"/>
          <w:sz w:val="28"/>
          <w:szCs w:val="28"/>
          <w:rtl/>
        </w:rPr>
        <w:t xml:space="preserve">وأصل الجائزة أنَّ قَطَن بن عبد عوف بن أصرم من بني هلال بن عامر بن صعصعة ولي فارس لعبد الله بن عامر فمر به الأحنف في جيشه غازياً إِلى خراسان ، فوقف لهم على قنطرة هنالك ، فجعل ينسب الرجل ويعطيه على قدر حسبه ، وكان يعطيهَم مئة مئة ، فلما كثروا عليه قال : أجيزوهم فأُجيزوا ، فهو أول من سنَ الجوائز ، قال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فِدىً للأَكْرَمِينَ بَني هِلالٍ</w:t>
      </w:r>
    </w:p>
    <w:p>
      <w:pPr>
        <w:pStyle w:val="BookText"/>
      </w:pPr>
      <w:r>
        <w:rPr>
          <w:rFonts w:ascii="Amiri" w:hAnsi="Amiri" w:eastAsia="Amiri" w:cs="Amiri"/>
          <w:lang w:bidi="ar-SA"/>
          <w:color w:val="111111"/>
          <w:sz w:val="28"/>
          <w:szCs w:val="28"/>
          <w:rtl/>
        </w:rPr>
        <w:t xml:space="preserve">عَلَى عِلَّاتِهم عَمِّي وخَالي</w:t>
      </w:r>
    </w:p>
    <w:p>
      <w:pPr>
        <w:pStyle w:val="BookText"/>
      </w:pPr>
      <w:r>
        <w:rPr>
          <w:rFonts w:ascii="Amiri" w:hAnsi="Amiri" w:eastAsia="Amiri" w:cs="Amiri"/>
          <w:lang w:bidi="ar-SA"/>
          <w:color w:val="111111"/>
          <w:sz w:val="28"/>
          <w:szCs w:val="28"/>
          <w:rtl/>
        </w:rPr>
        <w:t xml:space="preserve">هُمُ سَنُّوا الجَوائزَ في مَعَدٍّ</w:t>
      </w:r>
    </w:p>
    <w:p>
      <w:pPr>
        <w:pStyle w:val="BookText"/>
      </w:pPr>
      <w:r>
        <w:rPr>
          <w:rFonts w:ascii="Amiri" w:hAnsi="Amiri" w:eastAsia="Amiri" w:cs="Amiri"/>
          <w:lang w:bidi="ar-SA"/>
          <w:color w:val="111111"/>
          <w:sz w:val="28"/>
          <w:szCs w:val="28"/>
          <w:rtl/>
        </w:rPr>
        <w:t xml:space="preserve">فصَارَتْ سُنَّةً أخْرَى اللّيالي</w:t>
      </w:r>
    </w:p>
    <w:p>
      <w:pPr>
        <w:pStyle w:val="BookText"/>
      </w:pPr>
      <w:r>
        <w:rPr>
          <w:rFonts w:ascii="IRNazanin" w:hAnsi="IRNazanin" w:eastAsia="IRNazanin" w:cs="IRNazanin"/>
          <w:lang w:bidi="fa-IR"/>
          <w:color w:val="111111"/>
          <w:sz w:val="28"/>
          <w:szCs w:val="28"/>
          <w:rtl/>
        </w:rPr>
        <w:t xml:space="preserve">ف</w:t>
      </w:r>
    </w:p>
    <w:p>
      <w:pPr>
        <w:pStyle w:val="Heading5"/>
      </w:pPr>
      <w:bookmarkStart w:id="2858" w:name="_Toc2359"/>
      <w:r>
        <w:t>الجائفة</w:t>
      </w:r>
      <w:bookmarkEnd w:id="2858"/>
    </w:p>
    <w:p>
      <w:pPr>
        <w:pStyle w:val="BookText"/>
      </w:pPr>
      <w:r>
        <w:rPr>
          <w:rFonts w:ascii="Amiri" w:hAnsi="Amiri" w:eastAsia="Amiri" w:cs="Amiri"/>
          <w:lang w:bidi="ar-SA"/>
          <w:color w:val="111111"/>
          <w:sz w:val="28"/>
          <w:szCs w:val="28"/>
          <w:rtl/>
        </w:rPr>
        <w:t xml:space="preserve">[الجائفة] : الطعنة التي تبلغ الجوف ، وقد تكون التي تخالط الجوف ، والتي تنفذ أيضاً ؛ وفي الحديث </w:t>
      </w:r>
      <w:r>
        <w:rPr>
          <w:rStyle w:val="FootnoteReference"/>
        </w:rPr>
        <w:footnoteReference w:id="1339"/>
      </w:r>
      <w:r>
        <w:rPr>
          <w:rFonts w:ascii="Amiri" w:hAnsi="Amiri" w:eastAsia="Amiri" w:cs="Amiri"/>
          <w:lang w:bidi="ar-SA"/>
          <w:color w:val="111111"/>
          <w:sz w:val="28"/>
          <w:szCs w:val="28"/>
          <w:rtl/>
        </w:rPr>
        <w:t xml:space="preserve">عن النبي عليه‌السلام : « في الجائفة ثلث الدية ». وأصل ذلك كله من الواو.</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859" w:name="_Toc2360"/>
      <w:r>
        <w:t>الجِياد</w:t>
      </w:r>
      <w:bookmarkEnd w:id="2859"/>
    </w:p>
    <w:p>
      <w:pPr>
        <w:pStyle w:val="BookText"/>
      </w:pPr>
      <w:r>
        <w:rPr>
          <w:rFonts w:ascii="Amiri" w:hAnsi="Amiri" w:eastAsia="Amiri" w:cs="Amiri"/>
          <w:lang w:bidi="ar-SA"/>
          <w:color w:val="111111"/>
          <w:sz w:val="28"/>
          <w:szCs w:val="28"/>
          <w:rtl/>
        </w:rPr>
        <w:t xml:space="preserve">[الجِياد] : جَمْعُ جَيّد من الأشياء ، وجواد من الخيل.</w:t>
      </w:r>
    </w:p>
    <w:p>
      <w:pPr>
        <w:pStyle w:val="BookText"/>
      </w:pPr>
      <w:r>
        <w:rPr>
          <w:rFonts w:ascii="IRNazanin" w:hAnsi="IRNazanin" w:eastAsia="IRNazanin" w:cs="IRNazanin"/>
          <w:lang w:bidi="fa-IR"/>
          <w:color w:val="111111"/>
          <w:sz w:val="28"/>
          <w:szCs w:val="28"/>
          <w:rtl/>
        </w:rPr>
        <w:t xml:space="preserve">ع</w:t>
      </w:r>
    </w:p>
    <w:p>
      <w:pPr>
        <w:pStyle w:val="Heading5"/>
      </w:pPr>
      <w:bookmarkStart w:id="2860" w:name="_Toc2361"/>
      <w:r>
        <w:t>الجياع</w:t>
      </w:r>
      <w:bookmarkEnd w:id="2860"/>
    </w:p>
    <w:p>
      <w:pPr>
        <w:pStyle w:val="BookText"/>
      </w:pPr>
      <w:r>
        <w:rPr>
          <w:rFonts w:ascii="Amiri" w:hAnsi="Amiri" w:eastAsia="Amiri" w:cs="Amiri"/>
          <w:lang w:bidi="ar-SA"/>
          <w:color w:val="111111"/>
          <w:sz w:val="28"/>
          <w:szCs w:val="28"/>
          <w:rtl/>
        </w:rPr>
        <w:t xml:space="preserve">[الجياع] : جمع جائع.</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861" w:name="_Toc2362"/>
      <w:r>
        <w:t>الجِيابة</w:t>
      </w:r>
      <w:bookmarkEnd w:id="2861"/>
    </w:p>
    <w:p>
      <w:pPr>
        <w:pStyle w:val="BookText"/>
      </w:pPr>
      <w:r>
        <w:rPr>
          <w:rFonts w:ascii="Amiri" w:hAnsi="Amiri" w:eastAsia="Amiri" w:cs="Amiri"/>
          <w:lang w:bidi="ar-SA"/>
          <w:color w:val="111111"/>
          <w:sz w:val="28"/>
          <w:szCs w:val="28"/>
          <w:rtl/>
        </w:rPr>
        <w:t xml:space="preserve">[الجِيابة] : الجَوْب.</w:t>
      </w:r>
    </w:p>
    <w:p>
      <w:pPr>
        <w:pStyle w:val="BookText"/>
      </w:pPr>
      <w:r>
        <w:rPr>
          <w:rFonts w:ascii="IRNazanin" w:hAnsi="IRNazanin" w:eastAsia="IRNazanin" w:cs="IRNazanin"/>
          <w:lang w:bidi="fa-IR"/>
          <w:color w:val="111111"/>
          <w:sz w:val="28"/>
          <w:szCs w:val="28"/>
          <w:rtl/>
        </w:rPr>
        <w:t xml:space="preserve">[شماره صفحه واقعی : 1232]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91" w:name="pg14428_153607"/>
    <w:bookmarkEnd w:id="491"/>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862" w:name="_Toc2363"/>
      <w:r>
        <w:t>جَيْدان</w:t>
      </w:r>
      <w:bookmarkEnd w:id="2862"/>
    </w:p>
    <w:p>
      <w:pPr>
        <w:pStyle w:val="BookText"/>
      </w:pPr>
      <w:r>
        <w:rPr>
          <w:rFonts w:ascii="Amiri" w:hAnsi="Amiri" w:eastAsia="Amiri" w:cs="Amiri"/>
          <w:lang w:bidi="ar-SA"/>
          <w:color w:val="111111"/>
          <w:sz w:val="28"/>
          <w:szCs w:val="28"/>
          <w:rtl/>
        </w:rPr>
        <w:t xml:space="preserve">[جَيْدان] : ملكٌ من ملوك حمير </w:t>
      </w:r>
      <w:r>
        <w:rPr>
          <w:rStyle w:val="FootnoteReference"/>
        </w:rPr>
        <w:footnoteReference w:id="1340"/>
      </w:r>
      <w:r>
        <w:rPr>
          <w:rFonts w:ascii="Amiri" w:hAnsi="Amiri" w:eastAsia="Amiri" w:cs="Amiri"/>
          <w:lang w:bidi="ar-SA"/>
          <w:color w:val="111111"/>
          <w:sz w:val="28"/>
          <w:szCs w:val="28"/>
          <w:rtl/>
        </w:rPr>
        <w:t xml:space="preserve">، ( وهو جَيْدان بن قطن بن عريب بن زهير ابن أيمن بن الهميسع ابن حمير الأكبر بن سبأ الأكبر )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863" w:name="_Toc2364"/>
      <w:r>
        <w:t>جَيْلان</w:t>
      </w:r>
      <w:bookmarkEnd w:id="2863"/>
    </w:p>
    <w:p>
      <w:pPr>
        <w:pStyle w:val="BookText"/>
      </w:pPr>
      <w:r>
        <w:rPr>
          <w:rFonts w:ascii="Amiri" w:hAnsi="Amiri" w:eastAsia="Amiri" w:cs="Amiri"/>
          <w:lang w:bidi="ar-SA"/>
          <w:color w:val="111111"/>
          <w:sz w:val="28"/>
          <w:szCs w:val="28"/>
          <w:rtl/>
        </w:rPr>
        <w:t xml:space="preserve">[جَيْلان] : حي من عبد القيس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864" w:name="_Toc2365"/>
      <w:r>
        <w:t>الجِيران</w:t>
      </w:r>
      <w:bookmarkEnd w:id="2864"/>
    </w:p>
    <w:p>
      <w:pPr>
        <w:pStyle w:val="BookText"/>
      </w:pPr>
      <w:r>
        <w:rPr>
          <w:rFonts w:ascii="Amiri" w:hAnsi="Amiri" w:eastAsia="Amiri" w:cs="Amiri"/>
          <w:lang w:bidi="ar-SA"/>
          <w:color w:val="111111"/>
          <w:sz w:val="28"/>
          <w:szCs w:val="28"/>
          <w:rtl/>
        </w:rPr>
        <w:t xml:space="preserve">[الجِيران] : جمع جار ، وهو من الواو.</w:t>
      </w:r>
    </w:p>
    <w:p>
      <w:pPr>
        <w:pStyle w:val="BookText"/>
      </w:pPr>
      <w:r>
        <w:rPr>
          <w:rFonts w:ascii="IRNazanin" w:hAnsi="IRNazanin" w:eastAsia="IRNazanin" w:cs="IRNazanin"/>
          <w:lang w:bidi="fa-IR"/>
          <w:color w:val="111111"/>
          <w:sz w:val="28"/>
          <w:szCs w:val="28"/>
          <w:rtl/>
        </w:rPr>
        <w:t xml:space="preserve">[شماره صفحه واقعی : 1233]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92" w:name="pg14428_153608"/>
    <w:bookmarkEnd w:id="492"/>
    <w:p>
      <w:pPr>
        <w:pStyle w:val="Heading4"/>
      </w:pPr>
      <w:bookmarkStart w:id="2865" w:name="_Toc2366"/>
      <w:r>
        <w:t>الأفعال</w:t>
      </w:r>
      <w:bookmarkEnd w:id="2865"/>
    </w:p>
    <w:p>
      <w:pPr>
        <w:pStyle w:val="Heading5"/>
      </w:pPr>
      <w:bookmarkStart w:id="2866" w:name="_Toc2367"/>
      <w:r>
        <w:t>اشارة</w:t>
      </w:r>
      <w:bookmarkEnd w:id="2866"/>
    </w:p>
    <w:p>
      <w:pPr>
        <w:pStyle w:val="BookText"/>
      </w:pPr>
      <w:r>
        <w:rPr>
          <w:rFonts w:ascii="Amiri" w:hAnsi="Amiri" w:eastAsia="Amiri" w:cs="Amiri"/>
          <w:lang w:bidi="ar-SA"/>
          <w:color w:val="111111"/>
          <w:sz w:val="28"/>
          <w:szCs w:val="28"/>
          <w:rtl/>
        </w:rPr>
        <w:t xml:space="preserve">[ المجرّد ]</w:t>
      </w:r>
    </w:p>
    <w:p>
      <w:pPr>
        <w:pStyle w:val="BookText"/>
      </w:pPr>
      <w:r>
        <w:rPr>
          <w:rFonts w:ascii="Amiri" w:hAnsi="Amiri" w:eastAsia="Amiri" w:cs="Amiri"/>
          <w:lang w:bidi="ar-SA"/>
          <w:color w:val="111111"/>
          <w:sz w:val="28"/>
          <w:szCs w:val="28"/>
          <w:rtl/>
        </w:rPr>
        <w:t xml:space="preserve">فَعَلَ بفتح العين ، يَفْعِلُ بكسرها</w:t>
      </w:r>
    </w:p>
    <w:p>
      <w:pPr>
        <w:pStyle w:val="BookText"/>
      </w:pPr>
      <w:r>
        <w:rPr>
          <w:rFonts w:ascii="IRNazanin" w:hAnsi="IRNazanin" w:eastAsia="IRNazanin" w:cs="IRNazanin"/>
          <w:lang w:bidi="fa-IR"/>
          <w:color w:val="111111"/>
          <w:sz w:val="28"/>
          <w:szCs w:val="28"/>
          <w:rtl/>
        </w:rPr>
        <w:t xml:space="preserve">ب</w:t>
      </w:r>
    </w:p>
    <w:p>
      <w:pPr>
        <w:pStyle w:val="Heading5"/>
      </w:pPr>
      <w:bookmarkStart w:id="2867" w:name="_Toc2368"/>
      <w:r>
        <w:t>جاب يَجِيْبُ</w:t>
      </w:r>
      <w:bookmarkEnd w:id="2867"/>
    </w:p>
    <w:p>
      <w:pPr>
        <w:pStyle w:val="BookText"/>
      </w:pPr>
      <w:r>
        <w:rPr>
          <w:rFonts w:ascii="Amiri" w:hAnsi="Amiri" w:eastAsia="Amiri" w:cs="Amiri"/>
          <w:lang w:bidi="ar-SA"/>
          <w:color w:val="111111"/>
          <w:sz w:val="28"/>
          <w:szCs w:val="28"/>
          <w:rtl/>
        </w:rPr>
        <w:t xml:space="preserve">[جاب يَجِيْبُ] : لغةٌ في جاب يجوب.</w:t>
      </w:r>
    </w:p>
    <w:p>
      <w:pPr>
        <w:pStyle w:val="BookText"/>
      </w:pPr>
      <w:r>
        <w:rPr>
          <w:rFonts w:ascii="IRNazanin" w:hAnsi="IRNazanin" w:eastAsia="IRNazanin" w:cs="IRNazanin"/>
          <w:lang w:bidi="fa-IR"/>
          <w:color w:val="111111"/>
          <w:sz w:val="28"/>
          <w:szCs w:val="28"/>
          <w:rtl/>
        </w:rPr>
        <w:t xml:space="preserve">ش</w:t>
      </w:r>
    </w:p>
    <w:p>
      <w:pPr>
        <w:pStyle w:val="Heading5"/>
      </w:pPr>
      <w:bookmarkStart w:id="2868" w:name="_Toc2369"/>
      <w:r>
        <w:t>جاش</w:t>
      </w:r>
      <w:bookmarkEnd w:id="2868"/>
    </w:p>
    <w:p>
      <w:pPr>
        <w:pStyle w:val="BookText"/>
      </w:pPr>
      <w:r>
        <w:rPr>
          <w:rFonts w:ascii="Amiri" w:hAnsi="Amiri" w:eastAsia="Amiri" w:cs="Amiri"/>
          <w:lang w:bidi="ar-SA"/>
          <w:color w:val="111111"/>
          <w:sz w:val="28"/>
          <w:szCs w:val="28"/>
          <w:rtl/>
        </w:rPr>
        <w:t xml:space="preserve">[جاش] : جاشت القدر جيشاً وجيشاناً : إِذا غَلَتْ ، وكل شيء يغلي فهو يجيش.</w:t>
      </w:r>
    </w:p>
    <w:p>
      <w:pPr>
        <w:pStyle w:val="BookText"/>
      </w:pPr>
      <w:r>
        <w:rPr>
          <w:rFonts w:ascii="Amiri" w:hAnsi="Amiri" w:eastAsia="Amiri" w:cs="Amiri"/>
          <w:lang w:bidi="ar-SA"/>
          <w:color w:val="111111"/>
          <w:sz w:val="28"/>
          <w:szCs w:val="28"/>
          <w:rtl/>
        </w:rPr>
        <w:t xml:space="preserve">وجاشت نفسُه بالهمّ والغضب والخوف : إِذا ارتفعت ، قال عمرو بن معديكرب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فجاشت إِليَّ النفسُ أول مرةٍ</w:t>
      </w:r>
    </w:p>
    <w:p>
      <w:pPr>
        <w:pStyle w:val="BookText"/>
      </w:pPr>
      <w:r>
        <w:rPr>
          <w:rFonts w:ascii="Amiri" w:hAnsi="Amiri" w:eastAsia="Amiri" w:cs="Amiri"/>
          <w:lang w:bidi="ar-SA"/>
          <w:color w:val="111111"/>
          <w:sz w:val="28"/>
          <w:szCs w:val="28"/>
          <w:rtl/>
        </w:rPr>
        <w:t xml:space="preserve">فرُدَّت على مكروهها فاستقرتِ</w:t>
      </w:r>
    </w:p>
    <w:p>
      <w:pPr>
        <w:pStyle w:val="BookText"/>
      </w:pPr>
      <w:r>
        <w:rPr>
          <w:rFonts w:ascii="Amiri" w:hAnsi="Amiri" w:eastAsia="Amiri" w:cs="Amiri"/>
          <w:lang w:bidi="ar-SA"/>
          <w:color w:val="111111"/>
          <w:sz w:val="28"/>
          <w:szCs w:val="28"/>
          <w:rtl/>
        </w:rPr>
        <w:t xml:space="preserve">ويقال : جاشت نفسُه جيشاً : إِذا طلعت للغثيان.</w:t>
      </w:r>
    </w:p>
    <w:p>
      <w:pPr>
        <w:pStyle w:val="BookText"/>
      </w:pPr>
      <w:r>
        <w:rPr>
          <w:rFonts w:ascii="Amiri" w:hAnsi="Amiri" w:eastAsia="Amiri" w:cs="Amiri"/>
          <w:lang w:bidi="ar-SA"/>
          <w:color w:val="111111"/>
          <w:sz w:val="28"/>
          <w:szCs w:val="28"/>
          <w:rtl/>
        </w:rPr>
        <w:t xml:space="preserve">وجاش الوادي بسيله : أي زخر.</w:t>
      </w:r>
    </w:p>
    <w:p>
      <w:pPr>
        <w:pStyle w:val="BookText"/>
      </w:pPr>
      <w:r>
        <w:rPr>
          <w:rFonts w:ascii="Amiri" w:hAnsi="Amiri" w:eastAsia="Amiri" w:cs="Amiri"/>
          <w:lang w:bidi="ar-SA"/>
          <w:color w:val="111111"/>
          <w:sz w:val="28"/>
          <w:szCs w:val="28"/>
          <w:rtl/>
        </w:rPr>
        <w:t xml:space="preserve">وجاش البحر : إِذا هاج فلم يُقدر على المشي فيه.</w:t>
      </w:r>
    </w:p>
    <w:p>
      <w:pPr>
        <w:pStyle w:val="BookText"/>
      </w:pPr>
      <w:r>
        <w:rPr>
          <w:rFonts w:ascii="Amiri" w:hAnsi="Amiri" w:eastAsia="Amiri" w:cs="Amiri"/>
          <w:lang w:bidi="ar-SA"/>
          <w:color w:val="111111"/>
          <w:sz w:val="28"/>
          <w:szCs w:val="28"/>
          <w:rtl/>
        </w:rPr>
        <w:t xml:space="preserve">وجاش الفرس : إِذا تدافع في جريه.</w:t>
      </w:r>
    </w:p>
    <w:p>
      <w:pPr>
        <w:pStyle w:val="BookText"/>
      </w:pPr>
      <w:r>
        <w:rPr>
          <w:rFonts w:ascii="IRNazanin" w:hAnsi="IRNazanin" w:eastAsia="IRNazanin" w:cs="IRNazanin"/>
          <w:lang w:bidi="fa-IR"/>
          <w:color w:val="111111"/>
          <w:sz w:val="28"/>
          <w:szCs w:val="28"/>
          <w:rtl/>
        </w:rPr>
        <w:t xml:space="preserve">ض</w:t>
      </w:r>
    </w:p>
    <w:p>
      <w:pPr>
        <w:pStyle w:val="Heading5"/>
      </w:pPr>
      <w:bookmarkStart w:id="2869" w:name="_Toc2370"/>
      <w:r>
        <w:t>جاضَ</w:t>
      </w:r>
      <w:bookmarkEnd w:id="2869"/>
    </w:p>
    <w:p>
      <w:pPr>
        <w:pStyle w:val="BookText"/>
      </w:pPr>
      <w:r>
        <w:rPr>
          <w:rFonts w:ascii="Amiri" w:hAnsi="Amiri" w:eastAsia="Amiri" w:cs="Amiri"/>
          <w:lang w:bidi="ar-SA"/>
          <w:color w:val="111111"/>
          <w:sz w:val="28"/>
          <w:szCs w:val="28"/>
          <w:rtl/>
        </w:rPr>
        <w:t xml:space="preserve">[جاضَ] عنه جيضاً ، بالضاد معجمةً : إِذا عَدَلَ.</w:t>
      </w:r>
    </w:p>
    <w:p>
      <w:pPr>
        <w:pStyle w:val="BookText"/>
      </w:pPr>
      <w:r>
        <w:rPr>
          <w:rFonts w:ascii="Amiri" w:hAnsi="Amiri" w:eastAsia="Amiri" w:cs="Amiri"/>
          <w:lang w:bidi="ar-SA"/>
          <w:color w:val="111111"/>
          <w:sz w:val="28"/>
          <w:szCs w:val="28"/>
          <w:rtl/>
        </w:rPr>
        <w:t xml:space="preserve">ويقال : الجَيْض أيضاً : مِشْيَةٌ فيها اختيال.</w:t>
      </w:r>
    </w:p>
    <w:p>
      <w:pPr>
        <w:pStyle w:val="BookText"/>
      </w:pPr>
      <w:r>
        <w:rPr>
          <w:rFonts w:ascii="Amiri" w:hAnsi="Amiri" w:eastAsia="Amiri" w:cs="Amiri"/>
          <w:lang w:bidi="ar-SA"/>
          <w:color w:val="111111"/>
          <w:sz w:val="28"/>
          <w:szCs w:val="28"/>
          <w:rtl/>
        </w:rPr>
        <w:t xml:space="preserve">همزة</w:t>
      </w:r>
    </w:p>
    <w:p>
      <w:pPr>
        <w:pStyle w:val="Heading5"/>
      </w:pPr>
      <w:bookmarkStart w:id="2870" w:name="_Toc2371"/>
      <w:r>
        <w:t>جاءه</w:t>
      </w:r>
      <w:bookmarkEnd w:id="2870"/>
    </w:p>
    <w:p>
      <w:pPr>
        <w:pStyle w:val="BookText"/>
      </w:pPr>
      <w:r>
        <w:rPr>
          <w:rFonts w:ascii="Amiri" w:hAnsi="Amiri" w:eastAsia="Amiri" w:cs="Amiri"/>
          <w:lang w:bidi="ar-SA"/>
          <w:color w:val="111111"/>
          <w:sz w:val="28"/>
          <w:szCs w:val="28"/>
          <w:rtl/>
        </w:rPr>
        <w:t xml:space="preserve">[جاءه] : جيئةً ومجيئاً : إِذا أتى إِليه.</w:t>
      </w:r>
    </w:p>
    <w:p>
      <w:pPr>
        <w:pStyle w:val="BookText"/>
      </w:pPr>
      <w:r>
        <w:rPr>
          <w:rFonts w:ascii="Amiri" w:hAnsi="Amiri" w:eastAsia="Amiri" w:cs="Amiri"/>
          <w:lang w:bidi="ar-SA"/>
          <w:color w:val="111111"/>
          <w:sz w:val="28"/>
          <w:szCs w:val="28"/>
          <w:rtl/>
        </w:rPr>
        <w:t xml:space="preserve">قال الله تعالى : ( حَتَّى إِذا جاءَنا قالَ يا لَيْتَ بَيْنِي وَبَيْنَكَ ... ) الآية </w:t>
      </w:r>
      <w:r>
        <w:rPr>
          <w:rStyle w:val="FootnoteReference"/>
        </w:rPr>
        <w:footnoteReference w:id="1344"/>
      </w:r>
      <w:r>
        <w:rPr>
          <w:rFonts w:ascii="Amiri" w:hAnsi="Amiri" w:eastAsia="Amiri" w:cs="Amiri"/>
          <w:lang w:bidi="ar-SA"/>
          <w:color w:val="111111"/>
          <w:sz w:val="28"/>
          <w:szCs w:val="28"/>
          <w:rtl/>
        </w:rPr>
        <w:t xml:space="preserve">قرأ أبو عمرو وحمزة والكسائي ويعقوب ( إِذا جاءَنا ) على الإِخبار عن واحد ، أي جاء هو وقرينه كما تقول العرب في حذف مثل ذلك : رأت عيني ، وسمعت أذني ، وقرأ</w:t>
      </w:r>
    </w:p>
    <w:p>
      <w:pPr>
        <w:pStyle w:val="BookText"/>
      </w:pPr>
      <w:r>
        <w:rPr>
          <w:rFonts w:ascii="IRNazanin" w:hAnsi="IRNazanin" w:eastAsia="IRNazanin" w:cs="IRNazanin"/>
          <w:lang w:bidi="fa-IR"/>
          <w:color w:val="111111"/>
          <w:sz w:val="28"/>
          <w:szCs w:val="28"/>
          <w:rtl/>
        </w:rPr>
        <w:t xml:space="preserve">[شماره صفحه واقعی : 1234]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93" w:name="pg14428_153609"/>
    <w:bookmarkEnd w:id="493"/>
    <w:p>
      <w:pPr>
        <w:pStyle w:val="BookText"/>
      </w:pPr>
      <w:r>
        <w:rPr>
          <w:rFonts w:ascii="Amiri" w:hAnsi="Amiri" w:eastAsia="Amiri" w:cs="Amiri"/>
          <w:lang w:bidi="ar-SA"/>
          <w:color w:val="111111"/>
          <w:sz w:val="28"/>
          <w:szCs w:val="28"/>
          <w:rtl/>
        </w:rPr>
        <w:t xml:space="preserve">الباقون جاءانا على التثنية ، وقرأ ابن عامر والكسائي وجيء بالنّبيّين </w:t>
      </w:r>
      <w:r>
        <w:rPr>
          <w:rStyle w:val="FootnoteReference"/>
        </w:rPr>
        <w:footnoteReference w:id="1345"/>
      </w:r>
      <w:r>
        <w:rPr>
          <w:rFonts w:ascii="Amiri" w:hAnsi="Amiri" w:eastAsia="Amiri" w:cs="Amiri"/>
          <w:lang w:bidi="ar-SA"/>
          <w:color w:val="111111"/>
          <w:sz w:val="28"/>
          <w:szCs w:val="28"/>
          <w:rtl/>
        </w:rPr>
        <w:t xml:space="preserve">بإِشمام الضمة. وكذلك جيء يومئذ بجهنّم </w:t>
      </w:r>
      <w:r>
        <w:rPr>
          <w:rStyle w:val="FootnoteReference"/>
        </w:rPr>
        <w:footnoteReference w:id="1346"/>
      </w:r>
      <w:r>
        <w:rPr>
          <w:rFonts w:ascii="Amiri" w:hAnsi="Amiri" w:eastAsia="Amiri" w:cs="Amiri"/>
          <w:lang w:bidi="ar-SA"/>
          <w:color w:val="111111"/>
          <w:sz w:val="28"/>
          <w:szCs w:val="28"/>
          <w:rtl/>
        </w:rPr>
        <w:t xml:space="preserve">ونحو ذلك في القرآن ، والباقون بكسر الجيم ، وكان أبو عمرو يقرأ بتخفيف الهمزة في جيت وجيتمونا في القرآن. وقرأ الباقون بإِثباتها.</w:t>
      </w:r>
    </w:p>
    <w:p>
      <w:pPr>
        <w:pStyle w:val="BookText"/>
      </w:pPr>
      <w:r>
        <w:rPr>
          <w:rFonts w:ascii="Amiri" w:hAnsi="Amiri" w:eastAsia="Amiri" w:cs="Amiri"/>
          <w:lang w:bidi="ar-SA"/>
          <w:color w:val="111111"/>
          <w:sz w:val="28"/>
          <w:szCs w:val="28"/>
          <w:rtl/>
        </w:rPr>
        <w:t xml:space="preserve">ويقال : جاءني فُلانٌ فجئته : أي غالبني المجيء ، فغلبته.</w:t>
      </w:r>
    </w:p>
    <w:p>
      <w:pPr>
        <w:pStyle w:val="BookText"/>
      </w:pPr>
      <w:r>
        <w:rPr>
          <w:rFonts w:ascii="Amiri" w:hAnsi="Amiri" w:eastAsia="Amiri" w:cs="Amiri"/>
          <w:lang w:bidi="ar-SA"/>
          <w:color w:val="111111"/>
          <w:sz w:val="28"/>
          <w:szCs w:val="28"/>
          <w:rtl/>
        </w:rPr>
        <w:t xml:space="preserve">فَعِل بكسر العين ، يَفْعَل بفتحها</w:t>
      </w:r>
    </w:p>
    <w:p>
      <w:pPr>
        <w:pStyle w:val="BookText"/>
      </w:pPr>
      <w:r>
        <w:rPr>
          <w:rFonts w:ascii="IRNazanin" w:hAnsi="IRNazanin" w:eastAsia="IRNazanin" w:cs="IRNazanin"/>
          <w:lang w:bidi="fa-IR"/>
          <w:color w:val="111111"/>
          <w:sz w:val="28"/>
          <w:szCs w:val="28"/>
          <w:rtl/>
        </w:rPr>
        <w:t xml:space="preserve">د</w:t>
      </w:r>
    </w:p>
    <w:p>
      <w:pPr>
        <w:pStyle w:val="Heading5"/>
      </w:pPr>
      <w:bookmarkStart w:id="2871" w:name="_Toc2372"/>
      <w:r>
        <w:t>جَيِدَ</w:t>
      </w:r>
      <w:bookmarkEnd w:id="2871"/>
    </w:p>
    <w:p>
      <w:pPr>
        <w:pStyle w:val="BookText"/>
      </w:pPr>
      <w:r>
        <w:rPr>
          <w:rFonts w:ascii="Amiri" w:hAnsi="Amiri" w:eastAsia="Amiri" w:cs="Amiri"/>
          <w:lang w:bidi="ar-SA"/>
          <w:color w:val="111111"/>
          <w:sz w:val="28"/>
          <w:szCs w:val="28"/>
          <w:rtl/>
        </w:rPr>
        <w:t xml:space="preserve">[جَيِدَ] : الجَيَدُ : طول الجِيْد ، وهو العنق ، رجلٌ أجْيَدُ ، وامرأةُ جَيْداء.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2872" w:name="_Toc2373"/>
      <w:r>
        <w:t>الإِجافة</w:t>
      </w:r>
      <w:bookmarkEnd w:id="2872"/>
    </w:p>
    <w:p>
      <w:pPr>
        <w:pStyle w:val="BookText"/>
      </w:pPr>
      <w:r>
        <w:rPr>
          <w:rFonts w:ascii="Amiri" w:hAnsi="Amiri" w:eastAsia="Amiri" w:cs="Amiri"/>
          <w:lang w:bidi="ar-SA"/>
          <w:color w:val="111111"/>
          <w:sz w:val="28"/>
          <w:szCs w:val="28"/>
          <w:rtl/>
        </w:rPr>
        <w:t xml:space="preserve">[الإِجافة] : أجافت الجيفة : خَبُثَت ريحُها.</w:t>
      </w:r>
    </w:p>
    <w:p>
      <w:pPr>
        <w:pStyle w:val="BookText"/>
      </w:pPr>
      <w:r>
        <w:rPr>
          <w:rFonts w:ascii="Amiri" w:hAnsi="Amiri" w:eastAsia="Amiri" w:cs="Amiri"/>
          <w:lang w:bidi="ar-SA"/>
          <w:color w:val="111111"/>
          <w:sz w:val="28"/>
          <w:szCs w:val="28"/>
          <w:rtl/>
        </w:rPr>
        <w:t xml:space="preserve">همزة</w:t>
      </w:r>
    </w:p>
    <w:p>
      <w:pPr>
        <w:pStyle w:val="Heading5"/>
      </w:pPr>
      <w:bookmarkStart w:id="2873" w:name="_Toc2374"/>
      <w:r>
        <w:t>الإِجاءة</w:t>
      </w:r>
      <w:bookmarkEnd w:id="2873"/>
    </w:p>
    <w:p>
      <w:pPr>
        <w:pStyle w:val="BookText"/>
      </w:pPr>
      <w:r>
        <w:rPr>
          <w:rFonts w:ascii="Amiri" w:hAnsi="Amiri" w:eastAsia="Amiri" w:cs="Amiri"/>
          <w:lang w:bidi="ar-SA"/>
          <w:color w:val="111111"/>
          <w:sz w:val="28"/>
          <w:szCs w:val="28"/>
          <w:rtl/>
        </w:rPr>
        <w:t xml:space="preserve">[الإِجاءة] : أجأتُه فجاء : أي حملته على أن جاء.</w:t>
      </w:r>
    </w:p>
    <w:p>
      <w:pPr>
        <w:pStyle w:val="BookText"/>
      </w:pPr>
      <w:r>
        <w:rPr>
          <w:rFonts w:ascii="Amiri" w:hAnsi="Amiri" w:eastAsia="Amiri" w:cs="Amiri"/>
          <w:lang w:bidi="ar-SA"/>
          <w:color w:val="111111"/>
          <w:sz w:val="28"/>
          <w:szCs w:val="28"/>
          <w:rtl/>
        </w:rPr>
        <w:t xml:space="preserve">وأجأتُه إِليه : أي ألجأتُه ، يقال في المثل </w:t>
      </w:r>
      <w:r>
        <w:rPr>
          <w:rStyle w:val="FootnoteReference"/>
        </w:rPr>
        <w:footnoteReference w:id="1347"/>
      </w:r>
      <w:r>
        <w:rPr>
          <w:rFonts w:ascii="Amiri" w:hAnsi="Amiri" w:eastAsia="Amiri" w:cs="Amiri"/>
          <w:lang w:bidi="ar-SA"/>
          <w:color w:val="111111"/>
          <w:sz w:val="28"/>
          <w:szCs w:val="28"/>
          <w:rtl/>
        </w:rPr>
        <w:t xml:space="preserve">: « شر ما يجيئك إِلى مخّةٍ عرقوبٌ » قال الله تعالى : ( فَأَجاءَهَا الْمَخاضُ إِلى جِذْعِ النَّخْلَةِ )</w:t>
      </w:r>
      <w:r>
        <w:rPr>
          <w:rStyle w:val="FootnoteReference"/>
        </w:rPr>
        <w:footnoteReference w:id="1348"/>
      </w:r>
      <w:r>
        <w:rPr>
          <w:rFonts w:ascii="Amiri" w:hAnsi="Amiri" w:eastAsia="Amiri" w:cs="Amiri"/>
          <w:lang w:bidi="ar-SA"/>
          <w:color w:val="111111"/>
          <w:sz w:val="28"/>
          <w:szCs w:val="28"/>
          <w:rtl/>
        </w:rPr>
        <w:t xml:space="preserve">قال زهير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وجارٍ سار مُعْتَمِداً إِليكم</w:t>
      </w:r>
    </w:p>
    <w:p>
      <w:pPr>
        <w:pStyle w:val="BookText"/>
      </w:pPr>
      <w:r>
        <w:rPr>
          <w:rFonts w:ascii="Amiri" w:hAnsi="Amiri" w:eastAsia="Amiri" w:cs="Amiri"/>
          <w:lang w:bidi="ar-SA"/>
          <w:color w:val="111111"/>
          <w:sz w:val="28"/>
          <w:szCs w:val="28"/>
          <w:rtl/>
        </w:rPr>
        <w:t xml:space="preserve">أجاءته المخافةُ والرجاء</w:t>
      </w:r>
    </w:p>
    <w:p>
      <w:pPr>
        <w:pStyle w:val="BookText"/>
      </w:pPr>
      <w:r>
        <w:rPr>
          <w:rFonts w:ascii="IRNazanin" w:hAnsi="IRNazanin" w:eastAsia="IRNazanin" w:cs="IRNazanin"/>
          <w:lang w:bidi="fa-IR"/>
          <w:color w:val="111111"/>
          <w:sz w:val="28"/>
          <w:szCs w:val="28"/>
          <w:rtl/>
        </w:rPr>
        <w:t xml:space="preserve">[شماره صفحه واقعی : 1235]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94" w:name="pg14428_153610"/>
    <w:bookmarkEnd w:id="494"/>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874" w:name="_Toc2375"/>
      <w:r>
        <w:t>التجييب</w:t>
      </w:r>
      <w:bookmarkEnd w:id="2874"/>
    </w:p>
    <w:p>
      <w:pPr>
        <w:pStyle w:val="BookText"/>
      </w:pPr>
      <w:r>
        <w:rPr>
          <w:rFonts w:ascii="Amiri" w:hAnsi="Amiri" w:eastAsia="Amiri" w:cs="Amiri"/>
          <w:lang w:bidi="ar-SA"/>
          <w:color w:val="111111"/>
          <w:sz w:val="28"/>
          <w:szCs w:val="28"/>
          <w:rtl/>
        </w:rPr>
        <w:t xml:space="preserve">[التجييب] : جَيَّبْتُ القميصَ : جعلتُ له جَيْباً.</w:t>
      </w:r>
    </w:p>
    <w:p>
      <w:pPr>
        <w:pStyle w:val="BookText"/>
      </w:pPr>
      <w:r>
        <w:rPr>
          <w:rFonts w:ascii="IRNazanin" w:hAnsi="IRNazanin" w:eastAsia="IRNazanin" w:cs="IRNazanin"/>
          <w:lang w:bidi="fa-IR"/>
          <w:color w:val="111111"/>
          <w:sz w:val="28"/>
          <w:szCs w:val="28"/>
          <w:rtl/>
        </w:rPr>
        <w:t xml:space="preserve">ش</w:t>
      </w:r>
    </w:p>
    <w:p>
      <w:pPr>
        <w:pStyle w:val="Heading5"/>
      </w:pPr>
      <w:bookmarkStart w:id="2875" w:name="_Toc2376"/>
      <w:r>
        <w:t>التجييش</w:t>
      </w:r>
      <w:bookmarkEnd w:id="2875"/>
    </w:p>
    <w:p>
      <w:pPr>
        <w:pStyle w:val="BookText"/>
      </w:pPr>
      <w:r>
        <w:rPr>
          <w:rFonts w:ascii="Amiri" w:hAnsi="Amiri" w:eastAsia="Amiri" w:cs="Amiri"/>
          <w:lang w:bidi="ar-SA"/>
          <w:color w:val="111111"/>
          <w:sz w:val="28"/>
          <w:szCs w:val="28"/>
          <w:rtl/>
        </w:rPr>
        <w:t xml:space="preserve">[التجييش] : جَيَّش الجيوش : مثل جَنَّدَ الجنودَ.</w:t>
      </w:r>
    </w:p>
    <w:p>
      <w:pPr>
        <w:pStyle w:val="BookText"/>
      </w:pPr>
      <w:r>
        <w:rPr>
          <w:rFonts w:ascii="IRNazanin" w:hAnsi="IRNazanin" w:eastAsia="IRNazanin" w:cs="IRNazanin"/>
          <w:lang w:bidi="fa-IR"/>
          <w:color w:val="111111"/>
          <w:sz w:val="28"/>
          <w:szCs w:val="28"/>
          <w:rtl/>
        </w:rPr>
        <w:t xml:space="preserve">ف</w:t>
      </w:r>
    </w:p>
    <w:p>
      <w:pPr>
        <w:pStyle w:val="Heading5"/>
      </w:pPr>
      <w:bookmarkStart w:id="2876" w:name="_Toc2377"/>
      <w:r>
        <w:t>التجييف</w:t>
      </w:r>
      <w:bookmarkEnd w:id="2876"/>
    </w:p>
    <w:p>
      <w:pPr>
        <w:pStyle w:val="BookText"/>
      </w:pPr>
      <w:r>
        <w:rPr>
          <w:rFonts w:ascii="Amiri" w:hAnsi="Amiri" w:eastAsia="Amiri" w:cs="Amiri"/>
          <w:lang w:bidi="ar-SA"/>
          <w:color w:val="111111"/>
          <w:sz w:val="28"/>
          <w:szCs w:val="28"/>
          <w:rtl/>
        </w:rPr>
        <w:t xml:space="preserve">[التجييف] : جَيَّفَتِ الجيفةُ : أي أَنْتَنَتْ.</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ش</w:t>
      </w:r>
    </w:p>
    <w:p>
      <w:pPr>
        <w:pStyle w:val="Heading5"/>
      </w:pPr>
      <w:bookmarkStart w:id="2877" w:name="_Toc2378"/>
      <w:r>
        <w:t>الاستجاشة</w:t>
      </w:r>
      <w:bookmarkEnd w:id="2877"/>
    </w:p>
    <w:p>
      <w:pPr>
        <w:pStyle w:val="BookText"/>
      </w:pPr>
      <w:r>
        <w:rPr>
          <w:rFonts w:ascii="Amiri" w:hAnsi="Amiri" w:eastAsia="Amiri" w:cs="Amiri"/>
          <w:lang w:bidi="ar-SA"/>
          <w:color w:val="111111"/>
          <w:sz w:val="28"/>
          <w:szCs w:val="28"/>
          <w:rtl/>
        </w:rPr>
        <w:t xml:space="preserve">[الاستجاشة] : استجاشه : من الجيش.</w:t>
      </w:r>
    </w:p>
    <w:p>
      <w:pPr>
        <w:pStyle w:val="BookText"/>
      </w:pPr>
      <w:r>
        <w:rPr>
          <w:rFonts w:ascii="IRNazanin" w:hAnsi="IRNazanin" w:eastAsia="IRNazanin" w:cs="IRNazanin"/>
          <w:lang w:bidi="fa-IR"/>
          <w:color w:val="111111"/>
          <w:sz w:val="28"/>
          <w:szCs w:val="28"/>
          <w:rtl/>
        </w:rPr>
        <w:t xml:space="preserve">[شماره صفحه واقعی : 1236]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95" w:name="pg14428_153611"/>
    <w:bookmarkEnd w:id="495"/>
    <w:p>
      <w:pPr>
        <w:pStyle w:val="Heading3"/>
      </w:pPr>
      <w:bookmarkStart w:id="2878" w:name="_Toc2379"/>
      <w:r>
        <w:t>باب الجيم والهمزة وما بعدهما</w:t>
      </w:r>
      <w:bookmarkEnd w:id="2878"/>
    </w:p>
    <w:p>
      <w:pPr>
        <w:pStyle w:val="Heading4"/>
      </w:pPr>
      <w:bookmarkStart w:id="2879" w:name="_Toc2380"/>
      <w:r>
        <w:t>الأسماء</w:t>
      </w:r>
      <w:bookmarkEnd w:id="2879"/>
    </w:p>
    <w:p>
      <w:pPr>
        <w:pStyle w:val="Heading5"/>
      </w:pPr>
      <w:bookmarkStart w:id="2880" w:name="_Toc2381"/>
      <w:r>
        <w:t>اشارة</w:t>
      </w:r>
      <w:bookmarkEnd w:id="288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881" w:name="_Toc2382"/>
      <w:r>
        <w:t>الجأب</w:t>
      </w:r>
      <w:bookmarkEnd w:id="2881"/>
    </w:p>
    <w:p>
      <w:pPr>
        <w:pStyle w:val="BookText"/>
      </w:pPr>
      <w:r>
        <w:rPr>
          <w:rFonts w:ascii="Amiri" w:hAnsi="Amiri" w:eastAsia="Amiri" w:cs="Amiri"/>
          <w:lang w:bidi="ar-SA"/>
          <w:color w:val="111111"/>
          <w:sz w:val="28"/>
          <w:szCs w:val="28"/>
          <w:rtl/>
        </w:rPr>
        <w:t xml:space="preserve">[الجأب] : الحمار الوحشي الشديد ، والجميع : الجُؤوب.</w:t>
      </w:r>
    </w:p>
    <w:p>
      <w:pPr>
        <w:pStyle w:val="BookText"/>
      </w:pPr>
      <w:r>
        <w:rPr>
          <w:rFonts w:ascii="IRNazanin" w:hAnsi="IRNazanin" w:eastAsia="IRNazanin" w:cs="IRNazanin"/>
          <w:lang w:bidi="fa-IR"/>
          <w:color w:val="111111"/>
          <w:sz w:val="28"/>
          <w:szCs w:val="28"/>
          <w:rtl/>
        </w:rPr>
        <w:t xml:space="preserve">ش</w:t>
      </w:r>
    </w:p>
    <w:p>
      <w:pPr>
        <w:pStyle w:val="Heading5"/>
      </w:pPr>
      <w:bookmarkStart w:id="2882" w:name="_Toc2383"/>
      <w:r>
        <w:t>الجأش</w:t>
      </w:r>
      <w:bookmarkEnd w:id="2882"/>
    </w:p>
    <w:p>
      <w:pPr>
        <w:pStyle w:val="BookText"/>
      </w:pPr>
      <w:r>
        <w:rPr>
          <w:rFonts w:ascii="Amiri" w:hAnsi="Amiri" w:eastAsia="Amiri" w:cs="Amiri"/>
          <w:lang w:bidi="ar-SA"/>
          <w:color w:val="111111"/>
          <w:sz w:val="28"/>
          <w:szCs w:val="28"/>
          <w:rtl/>
        </w:rPr>
        <w:t xml:space="preserve">[الجأش] ، بالشين معجمةً : القلب.</w:t>
      </w:r>
    </w:p>
    <w:p>
      <w:pPr>
        <w:pStyle w:val="BookText"/>
      </w:pPr>
      <w:r>
        <w:rPr>
          <w:rFonts w:ascii="Amiri" w:hAnsi="Amiri" w:eastAsia="Amiri" w:cs="Amiri"/>
          <w:lang w:bidi="ar-SA"/>
          <w:color w:val="111111"/>
          <w:sz w:val="28"/>
          <w:szCs w:val="28"/>
          <w:rtl/>
        </w:rPr>
        <w:t xml:space="preserve">ويقال : هو رابط الجأش : إِذا ثبت ، وقد تُخفف ، قال لبيد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رابطُ الجاشِ على فَرْجِهِمْ</w:t>
      </w:r>
    </w:p>
    <w:p>
      <w:pPr>
        <w:pStyle w:val="BookText"/>
      </w:pPr>
      <w:r>
        <w:rPr>
          <w:rFonts w:ascii="Amiri" w:hAnsi="Amiri" w:eastAsia="Amiri" w:cs="Amiri"/>
          <w:lang w:bidi="ar-SA"/>
          <w:color w:val="111111"/>
          <w:sz w:val="28"/>
          <w:szCs w:val="28"/>
          <w:rtl/>
        </w:rPr>
        <w:t xml:space="preserve">أَعْطِفُ الجَوْنَ بِمَرْبُوعٍ ، مِتَلّ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2883" w:name="_Toc2384"/>
      <w:r>
        <w:t>الجأجة</w:t>
      </w:r>
      <w:bookmarkEnd w:id="2883"/>
    </w:p>
    <w:p>
      <w:pPr>
        <w:pStyle w:val="BookText"/>
      </w:pPr>
      <w:r>
        <w:rPr>
          <w:rFonts w:ascii="Amiri" w:hAnsi="Amiri" w:eastAsia="Amiri" w:cs="Amiri"/>
          <w:lang w:bidi="ar-SA"/>
          <w:color w:val="111111"/>
          <w:sz w:val="28"/>
          <w:szCs w:val="28"/>
          <w:rtl/>
        </w:rPr>
        <w:t xml:space="preserve">[الجأجة] خرزة وضيعة ، قال الهذلي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فجاءت كخاصِي العَيْرِ لم تَحْلَ عاجَةً</w:t>
      </w:r>
    </w:p>
    <w:p>
      <w:pPr>
        <w:pStyle w:val="BookText"/>
      </w:pPr>
      <w:r>
        <w:rPr>
          <w:rFonts w:ascii="Amiri" w:hAnsi="Amiri" w:eastAsia="Amiri" w:cs="Amiri"/>
          <w:lang w:bidi="ar-SA"/>
          <w:color w:val="111111"/>
          <w:sz w:val="28"/>
          <w:szCs w:val="28"/>
          <w:rtl/>
        </w:rPr>
        <w:t xml:space="preserve">ولا جأجةً منها تلوحُ على وشْمِ</w:t>
      </w:r>
    </w:p>
    <w:p>
      <w:pPr>
        <w:pStyle w:val="BookText"/>
      </w:pPr>
      <w:r>
        <w:rPr>
          <w:rFonts w:ascii="IRNazanin" w:hAnsi="IRNazanin" w:eastAsia="IRNazanin" w:cs="IRNazanin"/>
          <w:lang w:bidi="fa-IR"/>
          <w:color w:val="111111"/>
          <w:sz w:val="28"/>
          <w:szCs w:val="28"/>
          <w:rtl/>
        </w:rPr>
        <w:t xml:space="preserve">و</w:t>
      </w:r>
    </w:p>
    <w:p>
      <w:pPr>
        <w:pStyle w:val="Heading5"/>
      </w:pPr>
      <w:bookmarkStart w:id="2884" w:name="_Toc2385"/>
      <w:r>
        <w:t>الجأوة</w:t>
      </w:r>
      <w:bookmarkEnd w:id="2884"/>
    </w:p>
    <w:p>
      <w:pPr>
        <w:pStyle w:val="BookText"/>
      </w:pPr>
      <w:r>
        <w:rPr>
          <w:rFonts w:ascii="Amiri" w:hAnsi="Amiri" w:eastAsia="Amiri" w:cs="Amiri"/>
          <w:lang w:bidi="ar-SA"/>
          <w:color w:val="111111"/>
          <w:sz w:val="28"/>
          <w:szCs w:val="28"/>
          <w:rtl/>
        </w:rPr>
        <w:t xml:space="preserve">[الجأوة] : الشيء يوضع عليه القِدْر ، جلداً كان أو خصفة ، وفي حديث </w:t>
      </w:r>
      <w:r>
        <w:rPr>
          <w:rStyle w:val="FootnoteReference"/>
        </w:rPr>
        <w:footnoteReference w:id="1352"/>
      </w:r>
      <w:r>
        <w:rPr>
          <w:rFonts w:ascii="Amiri" w:hAnsi="Amiri" w:eastAsia="Amiri" w:cs="Amiri"/>
          <w:lang w:bidi="ar-SA"/>
          <w:color w:val="111111"/>
          <w:sz w:val="28"/>
          <w:szCs w:val="28"/>
          <w:rtl/>
        </w:rPr>
        <w:t xml:space="preserve">علي : « لأنْ أطلَى بجياء قِدْر أحبُّ إِليَّ من أن أطلَى بزعفران » ، قيل : هو جمع جأوة.</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[شماره صفحه واقعی : 1237]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96" w:name="pg14428_153612"/>
    <w:bookmarkEnd w:id="496"/>
    <w:p>
      <w:pPr>
        <w:pStyle w:val="BookText"/>
      </w:pPr>
      <w:r>
        <w:rPr>
          <w:rFonts w:ascii="IRNazanin" w:hAnsi="IRNazanin" w:eastAsia="IRNazanin" w:cs="IRNazanin"/>
          <w:lang w:bidi="fa-IR"/>
          <w:color w:val="111111"/>
          <w:sz w:val="28"/>
          <w:szCs w:val="28"/>
          <w:rtl/>
        </w:rPr>
        <w:t xml:space="preserve">ن</w:t>
      </w:r>
    </w:p>
    <w:p>
      <w:pPr>
        <w:pStyle w:val="Heading5"/>
      </w:pPr>
      <w:bookmarkStart w:id="2885" w:name="_Toc2386"/>
      <w:r>
        <w:t>الجُؤنة</w:t>
      </w:r>
      <w:bookmarkEnd w:id="2885"/>
    </w:p>
    <w:p>
      <w:pPr>
        <w:pStyle w:val="BookText"/>
      </w:pPr>
      <w:r>
        <w:rPr>
          <w:rFonts w:ascii="Amiri" w:hAnsi="Amiri" w:eastAsia="Amiri" w:cs="Amiri"/>
          <w:lang w:bidi="ar-SA"/>
          <w:color w:val="111111"/>
          <w:sz w:val="28"/>
          <w:szCs w:val="28"/>
          <w:rtl/>
        </w:rPr>
        <w:t xml:space="preserve">[الجُؤنة] : سلةٌ صغيرةٌ مغشاة أدماً يجعل فيها العطارون العطر ، وجمعها : جُؤنٌ قال الأعشى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هُنَّ نازَلْنَ أقْرَانَهُنّ</w:t>
      </w:r>
    </w:p>
    <w:p>
      <w:pPr>
        <w:pStyle w:val="BookText"/>
      </w:pPr>
      <w:r>
        <w:rPr>
          <w:rFonts w:ascii="Amiri" w:hAnsi="Amiri" w:eastAsia="Amiri" w:cs="Amiri"/>
          <w:lang w:bidi="ar-SA"/>
          <w:color w:val="111111"/>
          <w:sz w:val="28"/>
          <w:szCs w:val="28"/>
          <w:rtl/>
        </w:rPr>
        <w:t xml:space="preserve">كَانَ المَصاعُ بما في الجُؤَن</w:t>
      </w:r>
    </w:p>
    <w:p>
      <w:pPr>
        <w:pStyle w:val="BookText"/>
      </w:pPr>
      <w:r>
        <w:rPr>
          <w:rFonts w:ascii="IRNazanin" w:hAnsi="IRNazanin" w:eastAsia="IRNazanin" w:cs="IRNazanin"/>
          <w:lang w:bidi="fa-IR"/>
          <w:color w:val="111111"/>
          <w:sz w:val="28"/>
          <w:szCs w:val="28"/>
          <w:rtl/>
        </w:rPr>
        <w:t xml:space="preserve">و</w:t>
      </w:r>
    </w:p>
    <w:p>
      <w:pPr>
        <w:pStyle w:val="Heading5"/>
      </w:pPr>
      <w:bookmarkStart w:id="2886" w:name="_Toc2387"/>
      <w:r>
        <w:t>الجُؤْوة</w:t>
      </w:r>
      <w:bookmarkEnd w:id="2886"/>
    </w:p>
    <w:p>
      <w:pPr>
        <w:pStyle w:val="BookText"/>
      </w:pPr>
      <w:r>
        <w:rPr>
          <w:rFonts w:ascii="Amiri" w:hAnsi="Amiri" w:eastAsia="Amiri" w:cs="Amiri"/>
          <w:lang w:bidi="ar-SA"/>
          <w:color w:val="111111"/>
          <w:sz w:val="28"/>
          <w:szCs w:val="28"/>
          <w:rtl/>
        </w:rPr>
        <w:t xml:space="preserve">[الجُؤْوة] : لونُ الأَجْأَى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الأصمعي : الجُؤْوَةُ القطعة من الأرض الغليظة الحمراء في سواد.</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887" w:name="_Toc2388"/>
      <w:r>
        <w:t>الجُؤَر</w:t>
      </w:r>
      <w:bookmarkEnd w:id="2887"/>
    </w:p>
    <w:p>
      <w:pPr>
        <w:pStyle w:val="BookText"/>
      </w:pPr>
      <w:r>
        <w:rPr>
          <w:rFonts w:ascii="Amiri" w:hAnsi="Amiri" w:eastAsia="Amiri" w:cs="Amiri"/>
          <w:lang w:bidi="ar-SA"/>
          <w:color w:val="111111"/>
          <w:sz w:val="28"/>
          <w:szCs w:val="28"/>
          <w:rtl/>
        </w:rPr>
        <w:t xml:space="preserve">[الجُؤَر] : غيثٌ جؤر : أي غَزِير ، قال </w:t>
      </w:r>
      <w:r>
        <w:rPr>
          <w:rStyle w:val="FootnoteReference"/>
        </w:rPr>
        <w:footnoteReference w:id="1355"/>
      </w:r>
    </w:p>
    <w:p>
      <w:pPr>
        <w:pStyle w:val="BookText"/>
      </w:pPr>
      <w:r>
        <w:rPr>
          <w:rFonts w:ascii="Amiri" w:hAnsi="Amiri" w:eastAsia="Amiri" w:cs="Amiri"/>
          <w:lang w:bidi="ar-SA"/>
          <w:color w:val="111111"/>
          <w:sz w:val="28"/>
          <w:szCs w:val="28"/>
          <w:rtl/>
        </w:rPr>
        <w:t xml:space="preserve">يا رب ّربّ المسلمين بالسور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تسقه صَيِّبَ عَزّافٍ جُؤَر</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نب</w:t>
      </w:r>
    </w:p>
    <w:p>
      <w:pPr>
        <w:pStyle w:val="Heading5"/>
      </w:pPr>
      <w:bookmarkStart w:id="2888" w:name="_Toc2389"/>
      <w:r>
        <w:t>الجَأْنَب</w:t>
      </w:r>
      <w:bookmarkEnd w:id="2888"/>
    </w:p>
    <w:p>
      <w:pPr>
        <w:pStyle w:val="BookText"/>
      </w:pPr>
      <w:r>
        <w:rPr>
          <w:rFonts w:ascii="Amiri" w:hAnsi="Amiri" w:eastAsia="Amiri" w:cs="Amiri"/>
          <w:lang w:bidi="ar-SA"/>
          <w:color w:val="111111"/>
          <w:sz w:val="28"/>
          <w:szCs w:val="28"/>
          <w:rtl/>
        </w:rPr>
        <w:t xml:space="preserve">[الجَأْنَب] : القصير ، قال :</w:t>
      </w:r>
    </w:p>
    <w:p>
      <w:pPr>
        <w:pStyle w:val="BookText"/>
      </w:pPr>
      <w:r>
        <w:rPr>
          <w:rFonts w:ascii="Amiri" w:hAnsi="Amiri" w:eastAsia="Amiri" w:cs="Amiri"/>
          <w:lang w:bidi="ar-SA"/>
          <w:color w:val="111111"/>
          <w:sz w:val="28"/>
          <w:szCs w:val="28"/>
          <w:rtl/>
        </w:rPr>
        <w:t xml:space="preserve">ولا ذاتِ خَلْقٍ إِن تأمّلت جأنبِ</w:t>
      </w:r>
    </w:p>
    <w:p>
      <w:pPr>
        <w:pStyle w:val="BookText"/>
      </w:pPr>
      <w:r>
        <w:rPr>
          <w:rFonts w:ascii="Amiri" w:hAnsi="Amiri" w:eastAsia="Amiri" w:cs="Amiri"/>
          <w:lang w:bidi="ar-SA"/>
          <w:color w:val="111111"/>
          <w:sz w:val="28"/>
          <w:szCs w:val="28"/>
          <w:rtl/>
        </w:rPr>
        <w:t xml:space="preserve">فَيْعَل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889" w:name="_Toc2390"/>
      <w:r>
        <w:t>الجَيْأَل</w:t>
      </w:r>
      <w:bookmarkEnd w:id="2889"/>
    </w:p>
    <w:p>
      <w:pPr>
        <w:pStyle w:val="BookText"/>
      </w:pPr>
      <w:r>
        <w:rPr>
          <w:rFonts w:ascii="Amiri" w:hAnsi="Amiri" w:eastAsia="Amiri" w:cs="Amiri"/>
          <w:lang w:bidi="ar-SA"/>
          <w:color w:val="111111"/>
          <w:sz w:val="28"/>
          <w:szCs w:val="28"/>
          <w:rtl/>
        </w:rPr>
        <w:t xml:space="preserve">[الجَيْأَل] : الضَّبُع ، وجمعها جَيائل ، قال</w:t>
      </w:r>
    </w:p>
    <w:p>
      <w:pPr>
        <w:pStyle w:val="BookText"/>
      </w:pPr>
      <w:r>
        <w:rPr>
          <w:rFonts w:ascii="IRNazanin" w:hAnsi="IRNazanin" w:eastAsia="IRNazanin" w:cs="IRNazanin"/>
          <w:lang w:bidi="fa-IR"/>
          <w:color w:val="111111"/>
          <w:sz w:val="28"/>
          <w:szCs w:val="28"/>
          <w:rtl/>
        </w:rPr>
        <w:t xml:space="preserve">[شماره صفحه واقعی : 1238]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97" w:name="pg14428_153613"/>
    <w:bookmarkEnd w:id="497"/>
    <w:p>
      <w:pPr>
        <w:pStyle w:val="BookText"/>
      </w:pPr>
      <w:r>
        <w:rPr>
          <w:rFonts w:ascii="IRNazanin" w:hAnsi="IRNazanin" w:eastAsia="IRNazanin" w:cs="IRNazanin"/>
          <w:lang w:bidi="fa-IR"/>
          <w:color w:val="111111"/>
          <w:sz w:val="28"/>
          <w:szCs w:val="28"/>
          <w:rtl/>
        </w:rPr>
        <w:t xml:space="preserve">الشنفرى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 دُونَكم أَهْلونَ سِيدُ عَمَلَّسٌ</w:t>
      </w:r>
    </w:p>
    <w:p>
      <w:pPr>
        <w:pStyle w:val="BookText"/>
      </w:pPr>
      <w:r>
        <w:rPr>
          <w:rFonts w:ascii="Amiri" w:hAnsi="Amiri" w:eastAsia="Amiri" w:cs="Amiri"/>
          <w:lang w:bidi="ar-SA"/>
          <w:color w:val="111111"/>
          <w:sz w:val="28"/>
          <w:szCs w:val="28"/>
          <w:rtl/>
        </w:rPr>
        <w:t xml:space="preserve">وأْرْقَطُ زُهْلولٌ وعَرْفاءُ جَيْأَلِ</w:t>
      </w:r>
    </w:p>
    <w:p>
      <w:pPr>
        <w:pStyle w:val="BookText"/>
      </w:pPr>
      <w:r>
        <w:rPr>
          <w:rFonts w:ascii="Amiri" w:hAnsi="Amiri" w:eastAsia="Amiri" w:cs="Amiri"/>
          <w:lang w:bidi="ar-SA"/>
          <w:color w:val="111111"/>
          <w:sz w:val="28"/>
          <w:szCs w:val="28"/>
          <w:rtl/>
        </w:rPr>
        <w:t xml:space="preserve">فُعْلَل ، بضم الفاء وفتح اللام</w:t>
      </w:r>
    </w:p>
    <w:p>
      <w:pPr>
        <w:pStyle w:val="BookText"/>
      </w:pPr>
      <w:r>
        <w:rPr>
          <w:rFonts w:ascii="IRNazanin" w:hAnsi="IRNazanin" w:eastAsia="IRNazanin" w:cs="IRNazanin"/>
          <w:lang w:bidi="fa-IR"/>
          <w:color w:val="111111"/>
          <w:sz w:val="28"/>
          <w:szCs w:val="28"/>
          <w:rtl/>
        </w:rPr>
        <w:t xml:space="preserve">ذر</w:t>
      </w:r>
    </w:p>
    <w:p>
      <w:pPr>
        <w:pStyle w:val="Heading5"/>
      </w:pPr>
      <w:bookmarkStart w:id="2890" w:name="_Toc2391"/>
      <w:r>
        <w:t>الجُؤْذَرُ</w:t>
      </w:r>
      <w:bookmarkEnd w:id="2890"/>
    </w:p>
    <w:p>
      <w:pPr>
        <w:pStyle w:val="BookText"/>
      </w:pPr>
      <w:r>
        <w:rPr>
          <w:rFonts w:ascii="Amiri" w:hAnsi="Amiri" w:eastAsia="Amiri" w:cs="Amiri"/>
          <w:lang w:bidi="ar-SA"/>
          <w:color w:val="111111"/>
          <w:sz w:val="28"/>
          <w:szCs w:val="28"/>
          <w:rtl/>
        </w:rPr>
        <w:t xml:space="preserve">[الجُؤْذَرُ] ، بالذال معجمةً : ولد البقرة الوحشية ، قال امرؤ القيس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رَمَتْني بعيْنَيْ جؤذرٍ ورميتُها</w:t>
      </w:r>
    </w:p>
    <w:p>
      <w:pPr>
        <w:pStyle w:val="BookText"/>
      </w:pPr>
      <w:r>
        <w:rPr>
          <w:rFonts w:ascii="Amiri" w:hAnsi="Amiri" w:eastAsia="Amiri" w:cs="Amiri"/>
          <w:lang w:bidi="ar-SA"/>
          <w:color w:val="111111"/>
          <w:sz w:val="28"/>
          <w:szCs w:val="28"/>
          <w:rtl/>
        </w:rPr>
        <w:t xml:space="preserve">بعَيْنَي قُطاميٍّ على مَرقَبٍ عالِ</w:t>
      </w:r>
    </w:p>
    <w:p>
      <w:pPr>
        <w:pStyle w:val="BookText"/>
      </w:pPr>
      <w:r>
        <w:rPr>
          <w:rFonts w:ascii="IRNazanin" w:hAnsi="IRNazanin" w:eastAsia="IRNazanin" w:cs="IRNazanin"/>
          <w:lang w:bidi="fa-IR"/>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2891" w:name="_Toc2392"/>
      <w:r>
        <w:t>الجؤشوش</w:t>
      </w:r>
      <w:bookmarkEnd w:id="2891"/>
    </w:p>
    <w:p>
      <w:pPr>
        <w:pStyle w:val="BookText"/>
      </w:pPr>
      <w:r>
        <w:rPr>
          <w:rFonts w:ascii="Amiri" w:hAnsi="Amiri" w:eastAsia="Amiri" w:cs="Amiri"/>
          <w:lang w:bidi="ar-SA"/>
          <w:color w:val="111111"/>
          <w:sz w:val="28"/>
          <w:szCs w:val="28"/>
          <w:rtl/>
        </w:rPr>
        <w:t xml:space="preserve">[الجؤشوش] ، بتكرير الشين معجمةً : الصدر</w:t>
      </w:r>
    </w:p>
    <w:p>
      <w:pPr>
        <w:pStyle w:val="BookText"/>
      </w:pPr>
      <w:r>
        <w:rPr>
          <w:rFonts w:ascii="IRNazanin" w:hAnsi="IRNazanin" w:eastAsia="IRNazanin" w:cs="IRNazanin"/>
          <w:lang w:bidi="fa-IR"/>
          <w:color w:val="111111"/>
          <w:sz w:val="28"/>
          <w:szCs w:val="28"/>
          <w:rtl/>
        </w:rPr>
        <w:t xml:space="preserve">[شماره صفحه واقعی : 1239]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98" w:name="pg14428_153614"/>
    <w:bookmarkEnd w:id="498"/>
    <w:p>
      <w:pPr>
        <w:pStyle w:val="Heading4"/>
      </w:pPr>
      <w:bookmarkStart w:id="2892" w:name="_Toc2393"/>
      <w:r>
        <w:t>الأفعال</w:t>
      </w:r>
      <w:bookmarkEnd w:id="2892"/>
    </w:p>
    <w:p>
      <w:pPr>
        <w:pStyle w:val="Heading5"/>
      </w:pPr>
      <w:bookmarkStart w:id="2893" w:name="_Toc2394"/>
      <w:r>
        <w:t>اشارة</w:t>
      </w:r>
      <w:bookmarkEnd w:id="2893"/>
    </w:p>
    <w:p>
      <w:pPr>
        <w:pStyle w:val="BookText"/>
      </w:pPr>
      <w:r>
        <w:rPr>
          <w:rFonts w:ascii="Amiri" w:hAnsi="Amiri" w:eastAsia="Amiri" w:cs="Amiri"/>
          <w:lang w:bidi="ar-SA"/>
          <w:color w:val="111111"/>
          <w:sz w:val="28"/>
          <w:szCs w:val="28"/>
          <w:rtl/>
        </w:rPr>
        <w:t xml:space="preserve">فَعَلَ يَفْعَل ، بفتح العين فيهما</w:t>
      </w:r>
    </w:p>
    <w:p>
      <w:pPr>
        <w:pStyle w:val="BookText"/>
      </w:pPr>
      <w:r>
        <w:rPr>
          <w:rFonts w:ascii="IRNazanin" w:hAnsi="IRNazanin" w:eastAsia="IRNazanin" w:cs="IRNazanin"/>
          <w:lang w:bidi="fa-IR"/>
          <w:color w:val="111111"/>
          <w:sz w:val="28"/>
          <w:szCs w:val="28"/>
          <w:rtl/>
        </w:rPr>
        <w:t xml:space="preserve">ب</w:t>
      </w:r>
    </w:p>
    <w:p>
      <w:pPr>
        <w:pStyle w:val="Heading5"/>
      </w:pPr>
      <w:bookmarkStart w:id="2894" w:name="_Toc2395"/>
      <w:r>
        <w:t>جأب</w:t>
      </w:r>
      <w:bookmarkEnd w:id="2894"/>
    </w:p>
    <w:p>
      <w:pPr>
        <w:pStyle w:val="BookText"/>
      </w:pPr>
      <w:r>
        <w:rPr>
          <w:rFonts w:ascii="Amiri" w:hAnsi="Amiri" w:eastAsia="Amiri" w:cs="Amiri"/>
          <w:lang w:bidi="ar-SA"/>
          <w:color w:val="111111"/>
          <w:sz w:val="28"/>
          <w:szCs w:val="28"/>
          <w:rtl/>
        </w:rPr>
        <w:t xml:space="preserve">[جأب] جَأْباً : أي كَسَبَ قال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رَائِي عَمَلِي وجَأْبي</w:t>
      </w:r>
    </w:p>
    <w:p>
      <w:pPr>
        <w:pStyle w:val="BookText"/>
      </w:pPr>
      <w:r>
        <w:rPr>
          <w:rFonts w:ascii="IRNazanin" w:hAnsi="IRNazanin" w:eastAsia="IRNazanin" w:cs="IRNazanin"/>
          <w:lang w:bidi="fa-IR"/>
          <w:color w:val="111111"/>
          <w:sz w:val="28"/>
          <w:szCs w:val="28"/>
          <w:rtl/>
        </w:rPr>
        <w:t xml:space="preserve">ث</w:t>
      </w:r>
    </w:p>
    <w:p>
      <w:pPr>
        <w:pStyle w:val="Heading5"/>
      </w:pPr>
      <w:bookmarkStart w:id="2895" w:name="_Toc2396"/>
      <w:r>
        <w:t>جأث</w:t>
      </w:r>
      <w:bookmarkEnd w:id="2895"/>
    </w:p>
    <w:p>
      <w:pPr>
        <w:pStyle w:val="BookText"/>
      </w:pPr>
      <w:r>
        <w:rPr>
          <w:rFonts w:ascii="Amiri" w:hAnsi="Amiri" w:eastAsia="Amiri" w:cs="Amiri"/>
          <w:lang w:bidi="ar-SA"/>
          <w:color w:val="111111"/>
          <w:sz w:val="28"/>
          <w:szCs w:val="28"/>
          <w:rtl/>
        </w:rPr>
        <w:t xml:space="preserve">[جأث] : الجأْث : الإِفزاع ، جُئِثَ : إِذا أُفزع فهو مجؤوث ، بالثاء معجمةً بثلاث.</w:t>
      </w:r>
    </w:p>
    <w:p>
      <w:pPr>
        <w:pStyle w:val="BookText"/>
      </w:pPr>
      <w:r>
        <w:rPr>
          <w:rFonts w:ascii="IRNazanin" w:hAnsi="IRNazanin" w:eastAsia="IRNazanin" w:cs="IRNazanin"/>
          <w:lang w:bidi="fa-IR"/>
          <w:color w:val="111111"/>
          <w:sz w:val="28"/>
          <w:szCs w:val="28"/>
          <w:rtl/>
        </w:rPr>
        <w:t xml:space="preserve">ر</w:t>
      </w:r>
    </w:p>
    <w:p>
      <w:pPr>
        <w:pStyle w:val="Heading5"/>
      </w:pPr>
      <w:bookmarkStart w:id="2896" w:name="_Toc2397"/>
      <w:r>
        <w:t>جأر</w:t>
      </w:r>
      <w:bookmarkEnd w:id="2896"/>
    </w:p>
    <w:p>
      <w:pPr>
        <w:pStyle w:val="BookText"/>
      </w:pPr>
      <w:r>
        <w:rPr>
          <w:rFonts w:ascii="Amiri" w:hAnsi="Amiri" w:eastAsia="Amiri" w:cs="Amiri"/>
          <w:lang w:bidi="ar-SA"/>
          <w:color w:val="111111"/>
          <w:sz w:val="28"/>
          <w:szCs w:val="28"/>
          <w:rtl/>
        </w:rPr>
        <w:t xml:space="preserve">[جأر] الثور جأراً وجُؤاراً : إِذا رفع صوته.</w:t>
      </w:r>
    </w:p>
    <w:p>
      <w:pPr>
        <w:pStyle w:val="BookText"/>
      </w:pPr>
      <w:r>
        <w:rPr>
          <w:rFonts w:ascii="Amiri" w:hAnsi="Amiri" w:eastAsia="Amiri" w:cs="Amiri"/>
          <w:lang w:bidi="ar-SA"/>
          <w:color w:val="111111"/>
          <w:sz w:val="28"/>
          <w:szCs w:val="28"/>
          <w:rtl/>
        </w:rPr>
        <w:t xml:space="preserve">وجأر القوم إِلى الله عزوجل جُؤاراً : إِذا دَعَوْه وعجُّوا إِليه برفع أصواتهم. قال الله تعالى : ( ثُمَّ إِذا مَسَّكُمُ الضُّرُّ فَإِلَيْهِ تَجْئَرُونَ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2897" w:name="_Toc2398"/>
      <w:r>
        <w:t>جَأَفَ</w:t>
      </w:r>
      <w:bookmarkEnd w:id="2897"/>
    </w:p>
    <w:p>
      <w:pPr>
        <w:pStyle w:val="BookText"/>
      </w:pPr>
      <w:r>
        <w:rPr>
          <w:rFonts w:ascii="Amiri" w:hAnsi="Amiri" w:eastAsia="Amiri" w:cs="Amiri"/>
          <w:lang w:bidi="ar-SA"/>
          <w:color w:val="111111"/>
          <w:sz w:val="28"/>
          <w:szCs w:val="28"/>
          <w:rtl/>
        </w:rPr>
        <w:t xml:space="preserve">[جَأَفَ] : جأفه : أي أفزعه.</w:t>
      </w:r>
    </w:p>
    <w:p>
      <w:pPr>
        <w:pStyle w:val="BookText"/>
      </w:pPr>
      <w:r>
        <w:rPr>
          <w:rFonts w:ascii="Amiri" w:hAnsi="Amiri" w:eastAsia="Amiri" w:cs="Amiri"/>
          <w:lang w:bidi="ar-SA"/>
          <w:color w:val="111111"/>
          <w:sz w:val="28"/>
          <w:szCs w:val="28"/>
          <w:rtl/>
        </w:rPr>
        <w:t xml:space="preserve">وجأفَه : أي صرعه.</w:t>
      </w:r>
    </w:p>
    <w:p>
      <w:pPr>
        <w:pStyle w:val="BookText"/>
      </w:pPr>
      <w:r>
        <w:rPr>
          <w:rFonts w:ascii="Amiri" w:hAnsi="Amiri" w:eastAsia="Amiri" w:cs="Amiri"/>
          <w:lang w:bidi="ar-SA"/>
          <w:color w:val="111111"/>
          <w:sz w:val="28"/>
          <w:szCs w:val="28"/>
          <w:rtl/>
        </w:rPr>
        <w:t xml:space="preserve">ورجلٌ مجؤوف : شديد الجأف : أي جائع.</w:t>
      </w:r>
    </w:p>
    <w:p>
      <w:pPr>
        <w:pStyle w:val="BookText"/>
      </w:pPr>
      <w:r>
        <w:rPr>
          <w:rFonts w:ascii="Amiri" w:hAnsi="Amiri" w:eastAsia="Amiri" w:cs="Amiri"/>
          <w:lang w:bidi="ar-SA"/>
          <w:color w:val="111111"/>
          <w:sz w:val="28"/>
          <w:szCs w:val="28"/>
          <w:rtl/>
        </w:rPr>
        <w:t xml:space="preserve">ي</w:t>
      </w:r>
    </w:p>
    <w:p>
      <w:pPr>
        <w:pStyle w:val="Heading5"/>
      </w:pPr>
      <w:bookmarkStart w:id="2898" w:name="_Toc2399"/>
      <w:r>
        <w:t>جأَى</w:t>
      </w:r>
      <w:bookmarkEnd w:id="2898"/>
    </w:p>
    <w:p>
      <w:pPr>
        <w:pStyle w:val="BookText"/>
      </w:pPr>
      <w:r>
        <w:rPr>
          <w:rFonts w:ascii="Amiri" w:hAnsi="Amiri" w:eastAsia="Amiri" w:cs="Amiri"/>
          <w:lang w:bidi="ar-SA"/>
          <w:color w:val="111111"/>
          <w:sz w:val="28"/>
          <w:szCs w:val="28"/>
          <w:rtl/>
        </w:rPr>
        <w:t xml:space="preserve">[جأَى] عليه جَأْياً : إِذا عَضَّ ، يقال : سقاءٌ لا يَجْأَى شيئاً : أي لا يمسكه.</w:t>
      </w:r>
    </w:p>
    <w:p>
      <w:pPr>
        <w:pStyle w:val="BookText"/>
      </w:pPr>
      <w:r>
        <w:rPr>
          <w:rFonts w:ascii="Amiri" w:hAnsi="Amiri" w:eastAsia="Amiri" w:cs="Amiri"/>
          <w:lang w:bidi="ar-SA"/>
          <w:color w:val="111111"/>
          <w:sz w:val="28"/>
          <w:szCs w:val="28"/>
          <w:rtl/>
        </w:rPr>
        <w:t xml:space="preserve">وأحمق لا يَجْأَى مَرْغَهُ </w:t>
      </w:r>
      <w:r>
        <w:rPr>
          <w:rStyle w:val="FootnoteReference"/>
        </w:rPr>
        <w:footnoteReference w:id="1360"/>
      </w:r>
      <w:r>
        <w:rPr>
          <w:rFonts w:ascii="Amiri" w:hAnsi="Amiri" w:eastAsia="Amiri" w:cs="Amiri"/>
          <w:lang w:bidi="ar-SA"/>
          <w:color w:val="111111"/>
          <w:sz w:val="28"/>
          <w:szCs w:val="28"/>
          <w:rtl/>
        </w:rPr>
        <w:t xml:space="preserve">: أي لا يمسك ريقَه.</w:t>
      </w:r>
    </w:p>
    <w:p>
      <w:pPr>
        <w:pStyle w:val="BookText"/>
      </w:pPr>
      <w:r>
        <w:rPr>
          <w:rFonts w:ascii="Amiri" w:hAnsi="Amiri" w:eastAsia="Amiri" w:cs="Amiri"/>
          <w:lang w:bidi="ar-SA"/>
          <w:color w:val="111111"/>
          <w:sz w:val="28"/>
          <w:szCs w:val="28"/>
          <w:rtl/>
        </w:rPr>
        <w:t xml:space="preserve">فَعِلَ بكسر العين ، يَفْعَل ، بفتحها</w:t>
      </w:r>
    </w:p>
    <w:p>
      <w:pPr>
        <w:pStyle w:val="BookText"/>
      </w:pPr>
      <w:r>
        <w:rPr>
          <w:rFonts w:ascii="IRNazanin" w:hAnsi="IRNazanin" w:eastAsia="IRNazanin" w:cs="IRNazanin"/>
          <w:lang w:bidi="fa-IR"/>
          <w:color w:val="111111"/>
          <w:sz w:val="28"/>
          <w:szCs w:val="28"/>
          <w:rtl/>
        </w:rPr>
        <w:t xml:space="preserve">ز</w:t>
      </w:r>
    </w:p>
    <w:p>
      <w:pPr>
        <w:pStyle w:val="Heading5"/>
      </w:pPr>
      <w:bookmarkStart w:id="2899" w:name="_Toc2400"/>
      <w:r>
        <w:t>جَئِز</w:t>
      </w:r>
      <w:bookmarkEnd w:id="2899"/>
    </w:p>
    <w:p>
      <w:pPr>
        <w:pStyle w:val="BookText"/>
      </w:pPr>
      <w:r>
        <w:rPr>
          <w:rFonts w:ascii="Amiri" w:hAnsi="Amiri" w:eastAsia="Amiri" w:cs="Amiri"/>
          <w:lang w:bidi="ar-SA"/>
          <w:color w:val="111111"/>
          <w:sz w:val="28"/>
          <w:szCs w:val="28"/>
          <w:rtl/>
        </w:rPr>
        <w:t xml:space="preserve">[جَئِز] : الجأز : الغُصَّة ، بالزاي ، يقال : جَئِزَ بالماء : إِذا غُصّ به.</w:t>
      </w:r>
    </w:p>
    <w:p>
      <w:pPr>
        <w:pStyle w:val="BookText"/>
      </w:pPr>
      <w:r>
        <w:rPr>
          <w:rFonts w:ascii="IRNazanin" w:hAnsi="IRNazanin" w:eastAsia="IRNazanin" w:cs="IRNazanin"/>
          <w:lang w:bidi="fa-IR"/>
          <w:color w:val="111111"/>
          <w:sz w:val="28"/>
          <w:szCs w:val="28"/>
          <w:rtl/>
        </w:rPr>
        <w:t xml:space="preserve">[شماره صفحه واقعی : 1240]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99" w:name="pg14428_153615"/>
    <w:bookmarkEnd w:id="499"/>
    <w:p>
      <w:pPr>
        <w:pStyle w:val="BookText"/>
      </w:pPr>
      <w:r>
        <w:rPr>
          <w:rFonts w:ascii="Amiri" w:hAnsi="Amiri" w:eastAsia="Amiri" w:cs="Amiri"/>
          <w:lang w:bidi="ar-SA"/>
          <w:color w:val="111111"/>
          <w:sz w:val="28"/>
          <w:szCs w:val="28"/>
          <w:rtl/>
        </w:rPr>
        <w:t xml:space="preserve">وجَئِزَ بالغيظ : كذلك ، وهو جَئِزٌ ، قال </w:t>
      </w:r>
      <w:r>
        <w:rPr>
          <w:rStyle w:val="FootnoteReference"/>
        </w:rPr>
        <w:footnoteReference w:id="1361"/>
      </w:r>
    </w:p>
    <w:p>
      <w:pPr>
        <w:pStyle w:val="BookText"/>
      </w:pPr>
      <w:r>
        <w:rPr>
          <w:rFonts w:ascii="Amiri" w:hAnsi="Amiri" w:eastAsia="Amiri" w:cs="Amiri"/>
          <w:lang w:bidi="ar-SA"/>
          <w:color w:val="111111"/>
          <w:sz w:val="28"/>
          <w:szCs w:val="28"/>
          <w:rtl/>
        </w:rPr>
        <w:t xml:space="preserve">إلى تميمٍ حرزي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يَسْقِي العِدا غَيْظاً طَويلَ الجَأْزِ</w:t>
      </w:r>
    </w:p>
    <w:p>
      <w:pPr>
        <w:pStyle w:val="BookText"/>
      </w:pPr>
      <w:r>
        <w:rPr>
          <w:rFonts w:ascii="IRNazanin" w:hAnsi="IRNazanin" w:eastAsia="IRNazanin" w:cs="IRNazanin"/>
          <w:lang w:bidi="fa-IR"/>
          <w:color w:val="111111"/>
          <w:sz w:val="28"/>
          <w:szCs w:val="28"/>
          <w:rtl/>
        </w:rPr>
        <w:t xml:space="preserve">و</w:t>
      </w:r>
    </w:p>
    <w:p>
      <w:pPr>
        <w:pStyle w:val="Heading5"/>
      </w:pPr>
      <w:bookmarkStart w:id="2900" w:name="_Toc2401"/>
      <w:r>
        <w:t>الجأى</w:t>
      </w:r>
      <w:bookmarkEnd w:id="2900"/>
    </w:p>
    <w:p>
      <w:pPr>
        <w:pStyle w:val="BookText"/>
      </w:pPr>
      <w:r>
        <w:rPr>
          <w:rFonts w:ascii="Amiri" w:hAnsi="Amiri" w:eastAsia="Amiri" w:cs="Amiri"/>
          <w:lang w:bidi="ar-SA"/>
          <w:color w:val="111111"/>
          <w:sz w:val="28"/>
          <w:szCs w:val="28"/>
          <w:rtl/>
        </w:rPr>
        <w:t xml:space="preserve">[الجأى] : لونُ الأجأى ، وهو الأسود في غُبرة وحمرة. يقال : عَيْرٌ أَجأى : أي كَدِرُ اللون قال :</w:t>
      </w:r>
    </w:p>
    <w:p>
      <w:pPr>
        <w:pStyle w:val="BookText"/>
      </w:pPr>
      <w:r>
        <w:rPr>
          <w:rFonts w:ascii="Amiri" w:hAnsi="Amiri" w:eastAsia="Amiri" w:cs="Amiri"/>
          <w:lang w:bidi="ar-SA"/>
          <w:color w:val="111111"/>
          <w:sz w:val="28"/>
          <w:szCs w:val="28"/>
          <w:rtl/>
        </w:rPr>
        <w:t xml:space="preserve">من كل أجأى مُعْدِمٍ عَضاضِ</w:t>
      </w:r>
    </w:p>
    <w:p>
      <w:pPr>
        <w:pStyle w:val="BookText"/>
      </w:pPr>
      <w:r>
        <w:rPr>
          <w:rFonts w:ascii="Amiri" w:hAnsi="Amiri" w:eastAsia="Amiri" w:cs="Amiri"/>
          <w:lang w:bidi="ar-SA"/>
          <w:color w:val="111111"/>
          <w:sz w:val="28"/>
          <w:szCs w:val="28"/>
          <w:rtl/>
        </w:rPr>
        <w:t xml:space="preserve">وكتيبةٌ جأواء : أي كدرة اللون لصدأ الحديد ، قال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بِجَأْواء جونٍ كلون السماء</w:t>
      </w:r>
    </w:p>
    <w:p>
      <w:pPr>
        <w:pStyle w:val="BookText"/>
      </w:pPr>
      <w:r>
        <w:rPr>
          <w:rFonts w:ascii="Amiri" w:hAnsi="Amiri" w:eastAsia="Amiri" w:cs="Amiri"/>
          <w:lang w:bidi="ar-SA"/>
          <w:color w:val="111111"/>
          <w:sz w:val="28"/>
          <w:szCs w:val="28"/>
          <w:rtl/>
        </w:rPr>
        <w:t xml:space="preserve">تَرُدُّ الحديدَ قَليلاً فَلِيْلاً</w:t>
      </w:r>
    </w:p>
    <w:p>
      <w:pPr>
        <w:pStyle w:val="BookText"/>
      </w:pPr>
      <w:r>
        <w:rPr>
          <w:rFonts w:ascii="IRNazanin" w:hAnsi="IRNazanin" w:eastAsia="IRNazanin" w:cs="IRNazanin"/>
          <w:lang w:bidi="fa-IR"/>
          <w:color w:val="111111"/>
          <w:sz w:val="28"/>
          <w:szCs w:val="28"/>
          <w:rtl/>
        </w:rPr>
        <w:t xml:space="preserve">[شماره صفحه واقعی : 1241]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أيضاً : التلال عند العرب : الروابي المخلوقة : انظر اللسان ( تلل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صحيح لجابر بن عبد الله أخرجه مسلم في كتاب الحج باب : أن حصى الجمار سبع رقم (1300) ، والتو : هو الوتر أي الفرد كما ذكر المؤلف.</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نجدها عند أبي محمد الحسن بن أحمد الهمداني في ( صفة جزيرة العرب ) ، ولا عند القاضي محمد الحجري في كتابه ( معجم بلدان اليمن وقبائله ). وجاء في معجم ياقوت : التَّوُّ بفتح التاء وتشديد الواو ، مِن قرى صنعاء اليمن ، من مخلاف صُدَّاء! ومخلاف صداء اليوم يقع في محافظة البيضاء.</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ترر ) أنه أعجمي.</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صدر بيت للراعي ديوانه : (222) ، واللسانَ ( تمم ) ، وعجزه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وتجمع على تِكك أيضاً ولم يذكر اللسان غيرَها. والتكَّة : رباط السراويل. ( اللسان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(186) ، واللسان ( تلل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40 / 37.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تذييل ديوانه : (819) ، وروايته : « لما عملوا » ، وصوابه ( عُرادة ) مكان ( عرابة ) وهو عرادة النميري الذي هجاه جرير.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لامرئ القيس ديوانه : (158) واللسان ( تمم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لامرئ القيس ديوانه : (268) وهو صدر بيت عجزه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3 ) ، والمفضليات : (422) ، وجمهرة أشعار العرب : ( 2 / 683 ) ، وهو البيت السادس في مرثاته المشهورة لأولاده الذين ماتوا بالطاعون زمن الخليفة عمر ، ومطلعها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 ( 4 / 156 ) وبمعناه عند ابن ماجه. كتاب الطب ، باب : تعليق التمائم ، رقم : (3530).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الترتور في المجمل وديوان الأدب والاشتقاق وفي اللسان جاء التُّؤْرور في ( تأر ) والأُتْرُوْر في ( ترر ) وفي المقاييس : ( 1 / 338 ) ، ولم يذكرا الترتور ، وجاء ذكر الترتور في المعجم الوسيط.</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للدهناء امرأة العجاج كما في اللسان ( ترر ) ، وانظر المقاييس : ( 1 / 338 ).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(45) ، واللسان ( ترر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( 37 / 103 ).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المسد : ( 111 / 1 ).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المتقاطر من بحور الشعر هو : المتدارك ، وله أسماء أخرى.</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لرجل من بني الجرماز كما في اللسان ( طلفح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عجز البيت إلا في الأصل ( س ) وفي ( لين ) واكتفت بقية النسخ بالصدر الذي فيه الشاهد ، وهكذا جاءت رواية البيت كاملاً في اللسان ( بتت ، شزر ) والواقع أن هذا العجزَ عجزُ بيتٍ قبله ، وصحة الرواية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 (61) من الآية 8 ، وانظر في قراءتها فتح القدير : ( 5 / 221 ).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من الآية 196.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101.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واللسان ( تمم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ماجه في الصدقات ، باب : لصاحب الحق سلطان رقم (2426) بلفظ : « لا قدست أمة لا يأخذ الضعيف فيها حظه غير متعتع » وإِسناده صحيح.</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لأعشى همدان كما في التاج ( تعع ) وهو في اللسان ( تعع ، خبر ) دون عزو.</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 « التَغْتَغَةُ : إِخفاءُ الضحكِ ». وهذا أقرب إِلى ما في اللهجات اليمنية ، فالتغتغة فيها هي : ضَحِكُ السخرية يتغتغها شخص أو أشخاص على آخر أو آخرين سخرية.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ص 1257 ) ، والرواية فيه : « أنفاس المطايا » ، وروايته في اللسان ( تلل ، غوج ) كما جاء عند المؤلف. والغَوْجُ من الخيل : عريض الصدر - وانظر اللسان ( غوج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تأتأ بالتيس وتأتأهُ : إذا دعاه لينزو. انظر اللسان ( تأتأ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أُحجيَّةٍ لأبي المقدام الخزاعي كما في اللسان ( دجج ، عجز ) ، والمراد بالنهار هنا : فرخ الكروان أو فرخ الحُبَارى.</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14 / 21 ، وغافر : 40 / 47.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111 ( قالُوا أَنُؤْمِنُ لَكَ وَاتَّبَعَكَ الْأَرْذَلُونَ ) وقرأ الجمهور : ( وَاتَّبَعَكَ ) وانظر قراءتها في فتح القدير : ( 4 / 109 ) وأثبتها الإِمام الشوكاني بقراءة الجمهور وقال : « وقرأ ابن مسعود والضحاك ويعقوب الحضرمي وأتباعك الأرذلون قال النحاس : وهي قراءة حسنة ، لأن هذه الواو تتبعُها الأسماء كثيراً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(91) ، وفي إِحدى رواياته : « ودهرٌ مفنِدٌ خبِلُ » وانظر المقاييس : ( 1 / 363 ) واللسان ( تبل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التبت : بلد ودولة شبه مستقلة معروفة اليوم ، وتنطق بكسر التاء والباء المخففة ، وهي اليوم تابعة للصين وتتمتع بنوع من الحكم الذاتي. انظر الموسوعة العربية : ( 1 / 488 - 489 ).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بعض الدارسين المحدثين أن هناك بعض التأثيرات العربية البيولوجية والأنثروبيولوجية بين بعض الأقوام في التبت ، ولكنهم لا يحددون تاريخاً لهذه الظاهرة وهل هي من قبل الإسلام؟ أم من بعده؟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المؤلف في هذه الفقرة الموجزة ، إلى ما يأتي في كتب التاريخ العربي التقليدية من الأخبار التي تشتمل على الحقائق - وخاصة عند الهمداني - كما تشتمل على الأساطير عند جميع المؤرخين بمن فيهم المؤرخون اليمنيون.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الحاشية رقم (4) في الصفحة السابقة.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من دامغته أو قحطانيته التي رد بها على ( المذهبة ) للكميت بن زيد ، وفي رواية الشاهد هنا تداخل بين بيتين كما جاء في ديوانه : (256)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كلمة : « الجهنية » في الأصل ( س ) وفي ( لين ) وعند ( تس ، والجرافي ) ولم تأت في بقية النسخ ، وهي سُعْدَى بنت الشمردل الجهنية ، والبيت من قصيدة لها في الأصمعيات : ( 41 - 43 ) ، والبيت لها في المقاييس : ( 1 / 363 ) ، واللسان ( تبع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الأول في ديوانه : (56) ، والأبيات في شرح النشوانية أيضاً : (21).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البيت في مجموع شعره ، والبيت في الإكليل : ( 2 / 203 ) وفي شرح النشوانية : (21).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أسعد الكامل هو ابن ملكي كرب يهأمِن كما تذكر نقوش المسند ، وملكي كرب هو كما في النقوش بن ثأران يهنعم ( وهو تبع الأكبر في كتب المؤرخين ) ، وثأران هو كما في النقوش ابن ذمار على يهبر ( وهو تبع الأقرن في روايات المؤرخين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 44 / 37.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 50 / 14.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هو قوله صلى الله عَليه وسلم : « لا تسبّوا تُبَّعاً فإِنّه كان قد أسلم » أخرجه أحمد في مسنده : ( 5 / 340 ).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في شرح النشوانية أيضاً : (112) والإِكليل ( 2 / 280 ) وهي فيه أربعة أبيات.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في الروض الأنف : ( 1 / 40 ) وفي كتاب التيجان ( 472 - 473 ) مع اختلاف في بعض ألفاظها.</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في قوله تعالى : ( وَيَسْئَلُونَكَ عَنْ ذِي الْقَرْنَيْنِ قُلْ سَأَتْلُوا عَلَيْكُمْ مِنْهُ ذِكْراً ) الآية 83 وما بعدها من سورة الكهف 18 ، وشرح النشوانية : ( 134 - 135 ).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في اللسان أيضاً : « التُّبَّانُ : سراويل صغير مقدار شبرٍ .. ». إلخ والسراويل يُذكر ويؤنث ، والتّبان يذكر فحسب ، انظر اللسان ( تبن ، سرل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بقية قول عمّار كما في النهاية لابن الأثير : ( 1 / 181 ) « ... وقال إِني ممثون » أي يشتكي مثانته ، وقد أفرد البخاري باباً للصلاة « في القميص والسراويل والتُّبان والقَباءِ » فكان فيما جاء قول عمر من حديث لأبي هريرة : « صلّى رجل في إِزار ورداء .. في تبان وقباء ، في تبان وقميص ... » في الصلاة في الثياب ، باب : الصلاة في القميص والسراويل والتبان والقباء ، رقم (358). وراجع شرح ابن حجر عليه : ( 1 / 475 ).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مواد ( تبت ، تبه ، توب ) في لسان العرب.</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248.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 71 / 28.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أبان بن ميمون الخنفري : ( 50 - 195 ه - 670 - 811 م ). هذا ما في أعلام الزر كلي وفيه نظر لأن معنى ذلك أنه عاش نحو مئة وأربعين سنة. شاعر فحل ونبيل شجاع معمَّر من بني الهميسع بن حمير ، ذكر الهمداني أنه لم يكن في عصره مثله : « نجدة وفصاحة وكرماً وذماماً وحسن جوار ولين عريكة مع شدة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معاذ حين أرسله صلى الله عَليه وسلم إلى اليمن ، أخرجه أبو داود في الزكاة ، باب : زكاة السائمة ، رقم ( 1587 - 1578 ) والترمذي في الزكاة ، باب : ما جاء في زكاة البقر رقم (623) والنسائي في الزكاة ، باب : زكاة البقر ( 5 / 25 و 26 ) وابن ماجه في الزكاة ، باب : صدقة البقر رقم (1803) والحديث حسن بشواهده.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69.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193 ، 320 وانظر في قراءتها فتح القدير : ( 2 / 277 ).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224 وانظر قراءتها أيضاً فتح القدير : ( 4 / 121 ).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 52 / 21 وقرأ الجمهور ( وَاتَّبَعَتْهُمْ ) انظر فتح القدير : ( 5 / 97 ).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78.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أبي هريرة وأوله : « مَطْلُ الغنيّ ظلمٌ » أخرجه البخاري في الحوالات ، باب : في الحوالة ، وهل يرجع في الحوالة ، رقم (2166) ومسلم في المساقاة باب : تحريم مطل الغني وصحة الحوالة ، رقم (1564) وغيرهما من أصحاب السنن.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139.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قطرب : هو العالم اللغوي محمد بن المستنير أبو علي النحوي : ( ت 206 ه ) تلميذ سيبويه ومانحه لقب قطرب الذي اشتهر به. وقوله الذي ذكره له المؤلف في معظم كتب التفسير عنه ومنها تفسير الآية عند الشوكاني في تفسيره فتح القدير : ( 3 / 210 ) مع شاهد الشعر.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واقد الليثي : صحابي فاضل ( ت 68 ه ) وقوله بلفظه في النهاية لابن الأثير : ( 1 / 180 ) وهو كذلك في غريب الحديث لأبي عبيد وبِه قوله الذي ذكره المصنف : ( 4 / 172 ).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58.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89 ، 92 ، وانظر في قراءة هاتين والتي قبلهما فتح القدير : ( 3 / 308 ).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60.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89. وانظر هذه القراءة وغيرها في فتح القدير : ( 2 / 469 ).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للقطامي ، ديوانه : (89) وهو عمير بن شييم.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 73 / 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مادة ( تبل ) بأبنية صيغها المختلفة في أماكنها ، ونعلق عليها هنا ببعض ما جاء في ( المصطلحات العلمية ليوسف خياط ونديم مرعشلي : ( ص 86 ) قالا : « توابل (condiments) مفردها تابل. وهي تضاف إلى الأطعمة فتزيد الشهوة لأكلها ، ونباتات التوابل كثيرة كالكمون والصعتر والطرخون والفلفل والقرفة وغيرها ». وهي أكثر مما ذكرا ، وفي اليمن تُستعمل أنواع كثيرة من التوابل ، ومنها ما هو من النباتات البرية.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44 ، وانظر فتح القدير : ( 3 / 485 ) ط. دار الفكر.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 مَتْجَرة أيضاً.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وحدها : « أهل بضاعات » وهو وجيه ، وفي الأصل ( س ) وبقية النسخ : « أهل صناعات » فأثبتناه وهو أقل وجاهة إِذ لا شهرة لقريش في هذا.</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282 ، ونص الإِمام الشوكاني على أن ( تَكُونَ ) تامة فلا تنصب تجارة خبراً لها ، انظر فتح القدير : ( 1 / 302 ).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النساء 4 ( إِلَّا أَنْ تَكُونَ تِجارَةً عَنْ تَراضٍ مِنْكُمْ ...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الترمذي بهذا اللفظ : في الزكاة ، باب : ما جاء في زكاة اليتيم ، رقم (641) والحديث ضعيف لأن في إِسناده المثنى بن الصباح وهو ضعيف ولكن الحديث حسن بشواهده. وذكر بعده ما ذكره المؤلف من بعض آراء الفقهاء : ( 2 / 76 ) ؛ والحديث في موطأ مالك باختلاف في اللفظ « باب زكاة أموال اليتامى والتجارة لهم فيها » وأن عمر بن الخطاب قال : « اتجروا في أموال اليتامى لا تأكلها الزكاة » قال مالك : لا بأس بالتجارة في أموال اليتامى لهم ، إِذا كان الولي مأذوناً فلا أرى عليه ضماناً. ( الموطأ : 1 / 251 ).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24 ، وانظر تفسيرها وقراءتها في فتح القدير : ( 3 / 329 ).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الصحاح والأمهات ، وقد استشهد به ابن فارس في المقاييس : ( 1 / 342 ) وكذا ابن الأثير في النهاية : ( 1 / 182 ).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لسان اليمن الهمداني بلدة يمنية في جبل الصِّلْوِ من المعافر باسم ( إِتْحَم ) بكسر فسكون فحاء مفتوحة وكان قياس النسبة إِليها الإِتْحَمِيّ ، ولا ندري إِن كانت نسبة هذه الثياب إِليها أم لا! وذكرها القاضي إِسماعيل الأكوع هِجْرةً من هِجَر العلم في جبل الصِّلْو ، ولكنه ذكر أنها لم تعد معروفة ولعلها اندثرت أو تغير اسمها. انظر صفة جزيرة العرب للهمداني : (126) ، وكتاب هِجَر العلم ومعاقله في اليمن : ( 1 / 54 ).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 منسوباً إِلى حسان في حاشية الأصل ( س ) ومتن ( لين ) ولم تنسبه بقية النسخ ، وهو ليس في ديوانه ، والبيت لأبي قيس صرمة بن أبي أنس كما في سيرة ابن هشام : ( 2 / 185 ) - تحقيق الإبياري وآخرين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 حديث عن الإِمام علي وابن عباس في مسند أحمد : ( 1 / 108 ، 217 ، 309 ، 317 ).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77 ، وانظر قراءتها في فتح القدير : ( 3 / 303 ).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 31 / 6 ، واقرأ اعرابها في فتح القدير : ( 4 / 234 ).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 63 ، وانظر في قراءتها فتح القدير : ( 4 / 442 ).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جبل ووادٍ وبلدةٌ في جبال السراة بين بيشة وتثليث.</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(191) ، واللسان ( ترك ) ، والمقاييس : ( 1 / 345 ).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أيضاً في اللسان ( ترك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من حديث أبي هريرة عند أحمد في مسنده : ( 2 / 360 ، 412 ، 450 ، 534 ) ؛ وعن أنس : أخرج ابن ماجه أن « أحداً على ترعة من ترع الجنة .. » في المناسك ، باب : فضل المدينة ، رقم (3115) والحديث عند ابن ماجه ضعيف لأن في إِسناده محمد بن إِسحاق وهو مدلس وقد عنعنه ، وشيخه عبد الله بن مكنف في حديثه نظر كما قال البخاري.</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37.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(431).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19 ) ، وروايته :مكان وقد سبق الاستشهاد به في ( البارح ) وصدره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 ديوانه : (92) ، واللسان ( ترع ) ، وروايته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التُّرْفَة : هَنَةٌ ناتئة وسط الشفةِ العليا خلقة.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البلد : 90 / 16.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سراقة البارقي ، ديوانه : (78) ، وشرح شواهد المغني ( 2 / 678 ) وصدره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دون عزو في المقاييس : ( 1 / 346 ) واللسان ( تره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لهدبة بن الخشرم العامري القضاعي - شعره (71) - والبيت الثالث منسوب إِليه في اللسان ( ترع ) ، والأبيات دون عزو في المقاييس : ( 1 / 344 ) ، وكان والي المدينة سعيد بن العاص قد اعتقله ثم أعدمه عام : ( 50 ه ) ، ولهدبة ترجمة في الأغاني : ( 21 / 253 - 274 ) ؛ والبيت الأول في وصف القيد ، وكلمة « حديدٌ » في أول البيت الثاني تعود إِلى البيت الأول نعتٌ ل- « محكمٌ » ، أما قوله : « ومرصوص » ففي وصف جدران السجن وبنائه ، ثم في قسوة حارس السجن.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لطفيل بن يزيد الحارثي كما في خزانة الأدب للبغداي : ( 2 / 179 و 5 / 133 ، 139 ، 142 ) ، وكما في اللسان ( ترك ) وبعده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 89 / 19.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 ج ) وحدها : « قال الأعشى » والبيت ليس له ولا له في ديوانه شعر على هذا الروي والقافية ، والبيت دون عزو في اللسان والتاج ( ترب ) والرواية فيهما : «ليس له غضون».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المقاييس : ( 1 / 344 ) واللسان ( ترص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الأعشى : ديوانه : (377). وتريم : إِحدى مدينتي حضرموت - شبام وتريم - وهي اليوم مدينة مزدهرة بالقرب من سيؤون ، ووصفها الهمداني في الصفة : (174) بأنها مدينة عظيمة ، وفي الإِكليل : ( 2 / 46 ) جاء ذكرها ، وعلق القاضي محمد بن علي الأكوع قائلاً : « وتريم مدينة مشهورة ، وسكانها قرابة سبعين ألفاً وفيها مساجد كثيرة تزيد على المئة ». وذكرها القاضي محمد الحجري باستيفاء في كتابه ( مجموع بلدان اليمن وقبائلها ) وهي أيضاً مذكورة في ( الموسوعة اليمنية ) وانظر معجم البلدان : ( 2 / 28 ) ، ومادة ( ر ي م ) في لغة المسند تعني العلو ، فاسم المدينة ( تريم ) بمعنى تعلو وترتفع ، وعلوها ليس من قبل موقعها ، ولعله من اشتهارها بعلو مبانيها التي تبلغ طوابق متعددة مع أن مادة بنائها من الطين وحده ، حتى لقد أطلق على مبانيها ( ناطحات السحاب الطينية ) ولعراقة المدينة ومبانيها ذات الخصوصية المدهشة تبنتها هيئة اليونسكو مدينة مشمولة بالحماية.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الطارق : 86 / 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(15) وصدره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ديوانه : (125) وصدره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البصري ، وقد تقدمت ترجمته ؛ أورد هذا في النهاية في غريب الحديث والأثر : ( 1 / 188 ).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ذكر هذا الموضع باسم ( تَيْرَب ) عند ابن قتيبة في عيون الأخبار : ( 3 / 147 ) وقال : « هكذا قرأته على البصريين » وجاء بهذا الاسم عند الزمخشري في كتابه « الجبال والأمكنة والمياه » : (40) ، ونصا على أنه مكان قريب من اليمامة. وجاء هذا الموضع كثيراً باسم ( يَتْرَب ) كما في معجم ياقوت : ( 2 / 65 ) وقال : « قال الزمخشري وتلميذه العمراني ( تيرب ) وأخشى أن يكون ( يترب ). » ويترب هي الأشهر ، وانظر كتاب الزمخشري السابق : (232).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لزيد بن عبيد الأشجعي المشهور ب- ( جبيهاء - ويقال جبهاء - ) انظر المصادر السابقة ، وصدره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75 / 26.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مثل ، انظر جمهرة الأمثال : ( 2 / 283 ) ، واللسان والتاج ( رخم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عند لسان اليمن أبي محمد الحسن بن أحمد الهمداني هو : ذو تَرْخُم بن يريم ذي الرمحين بن يعفر بن عجرد ابن سليم بن شرحبيل : انظر الإِكليل : ( 2 / 289 - 290 ). ونسبه عند نشوان في شرح النشوانية كنسبه عند الهمداني ، وذكر الهمداني أن مما قيل فيه قول حسان أو غيره من الشعراء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لبني ذي تُرخمُ : « التَّراخِم » ، وكتب التراث اليمني المؤلفة بعد الإِسلام ، تعد التراخم من أكرم الأُسَر اليمنية قبل الإِسلام وبعده ، فالهمداني يقول في الإِكليل : ( 2 / 91 ) : « والتراخم من أشراف اليمن » ، وذكر العبارة الجارية على الألسن في اليمن إِلى اليوم حيث يقولون للمتعظِّم : أنت تُتَرْخِمُ علينا ، وذكر هذا نشوان ومعناها في شرح النشوانية أنه يتظاهر بالعظمة كأنه من التراخم وهو ليس عظيماً مثلهم. وذكر الهمداني ونشوان القول الدائر على الألسن والذي يقول : جاعت التَّراخِمُ حتى أكلوا أو كادوا يأكلون البر ، والعلس وإِن كان ضرباً من البر إِلا أنه كان أجودها زاداً وألذها مذاقاً ولم يكن يزرعه إِلا الأغنياء المترفون لأنه لم يكن يصلح إِلا في أجود الأراضي والأغنياء هم ملاكها عادة.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العلس ضرب ممتاز من البر ، لم تنقطع زراعته في حقل قتاب إِلا منذ مدة قصيرة ، وأحسن ما جاء في تعريفه في اللسان في مادة ( علس ) بعد قليل كذا وقيل كيت قوله : « العلس هو ضرب من القمح جيد ... ويكون بناحية اليمن ، وهو طعام أهل صنعاء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ملحق ديوان رؤبة ( ما نسب إليه ) ( ص 170 ).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الترياق : كل دواء يُتخذ لدفع السموم ، وهي فارسية معربة - انظر اللسان ( ترق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 الثوم ترياق البدو » أتت في الأصل ( س ) حاشية وفي ( لين ) و ( المختصر ) متنا ، ولم تأت في بقية النسخ.</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 29 / 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جابر أخرجه مسلم في الإِيمان ، باب : بيان إِطلاق اسم الكفر على من ترك الصلاة ، رقم (82) وأبو داود في السنة ، باب : في رد الإِرجاء ، رقم (4678) والترمذي في الإِيمان ، باب : ما جاء في ترك الصلاة ، رقم (2622) ولفظ مسلم : « بين الرجل وبين الشرك ترك الصلاة ». وما بين المعقوفتين ليس في ( س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(183) وصدره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عند ابن ماجه : في كتاب الرهون ، باب : الرجل يستقي كل دلو بتمرة ، رقم (2448) وإسناده ضعيف لضعف حنش واسمه حسين بن قيس. وفيه مكان عبارة ( ليس له تارزة ) : « ... واشترط الأنصاري ألّا يأخذ خَدرة ولا تارِزة ولا حَشفة ، ولا يأخذ إِلَّا جَلِدَة ...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(37) وعجزه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17 / 16.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لذي الأصبع العدواني كما في المفضليات : (154) والصحاح واللسان ( ترص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س ) وفي ( لين ) وعند ( قس ) و ( الجرافي ). وليست في بقية النسخ.</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الترخمة : هي من المفردات اليمنية الخاصة ، وتُذكر في المراجع اليمنية ، ولا تذكر في المعجمات العربية ، وانظر ما سبق في بناء ( فُعْلُل ) ( تُرْخُم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12 وسياقها ( وَأَدْخِلْ يَدَكَ فِي جَيْبِكَ تَخْرُجْ بَيْضاءَ مِنْ غَيْرِ سُوءٍ فِي تِسْعِ آياتٍ ...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امرئ القيس في الأصل ( س ) وجميع النسخ عدا ( ج ) والبيت له في ديوانه : (27).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تفسيرها فتح القدير : ( 4 / 127 - 128 ).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تَعَس وتَعِس.</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(1173). ورواية الديوان واللسان ( تعب )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المقاييس : ( 1 / 348 ) ، والمجمل : (148). ومُتَالع : جبل بالبادية.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22 / 29 ، وانظر فتح القدير : ( 3 / 449 ) ط. دار الفكر.</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 فيما طبع من ( العين ) للخليل.</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لأمية بن أبي الصلت ديوانه : (518).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(30) ، وفي روايته : ( انفتلت ) مكان ( انصرفت ) وروايته في لسان العرب ( تَفل ) ملفقة بين صدر بيت سابق وهذا العجز.</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بهذا اللفظ ابن الأثير في النهاية : ( 1 / 192 ) ؛ وفي المقاييس : ( 1 / 349 ) بلفظ « كانت اليد لا تقطع في الشيء التّافِه » وقد ورد عنها بمعناه ، أما لفظه عندها : « كان يقطع في ربع دينار فصاعداً » أخرجه البخاري في الحدود ، باب : قول الله تعالى : ( وَالسَّارِقُ وَالسَّارِقَةُ فَاقْطَعُوا أَيْدِيَهُما ) رقم (6407) ومسلم في الحدود ، باب : حد السرقة ونصابها ، رقم (1684) وغيرهما من أصحاب السنن.</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امرؤ القيس ، ديوانه : (21) وصدره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الرمة ، ديوانه : ( 3 / 1487 ) ؛ وهو في المقاييس : ( 1 / 349 ) ولم ينسبه.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أبي هريرة عند أبي داود في الصلاة ، باب : ما جاء في خروج النساء إلى المساجد ، رقم (565) وأحمد ( 2 / 438 و 475 و 538 ). وفيه « ولكن ليخرجن ..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في المقاييس واللسان ( ت ف ل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حديث الإِمام علي في النهاية : ( 1 / 191 ) واللسان ( تفل ) : « قم عن الشمس فإنها تتفل الريح » ، وفيهما أيضاً في ( جَفَر ) : « .. قم عنها فإِنها مجفرة » أي تذهب شهوة النكاح ؛ ونقل الجاحظ عن أعرابي أن « نومة الضحى مَجْعَرة مَجْفَرة مبخرة » البيان والتبيين ( تحقيق السندوبي ط. دار الإِحياء بيروت 1993 ) : ( 1 / 438 ).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تقن ) وهو الخامس من خمسة أبيات من الرجز. والرواية : « يرمي » بدل « أرمي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28 ).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الليل ( 92 / 17 ).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18 ).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قبل قليل في الصفحة السابقة.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197 ).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لأوس بن حجر كما في اللسان ( وقى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88 ).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31 ).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( 52 / 20 ).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ارتفع منها. ( المحيط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المعاجم العربية تورد هذه الكلمة مضبوطة بفتحتين ، أي « التَّلَمُ » ، وينص كثير منها على أنها من كلام أهل اليمن أو اليمن والغور ، وينفرد نشوان بإِيراد صيغتها بالكسر فالسكون وهي الصيغة الحية المستعملة في اليمن حتى اليوم ، ومن الملاحظ أن نشوان أهمل الصيغة الأخرى واطرحها ولم يشر إِليها لا هنا استطرداً ولا في بابها من هذا الباب ، في بناء ( فَعَل ) بفتحتين وهو بهذا يقدم ما سمعه حياً مستعملاً على ما يأتي إِليه مدوناً إِذا هو لم يقتنع به. وجمع ( التِّلْم في اللهجات اليمنية أَتْلام أيضاً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 وبعضهم يقول : تِلام » أي للتِّلِمْ الواحد ، فيها إِضعاف لهذا القول لقصره على البعض ، والأرجح أن الضمير في « بعضهم » يعود إِلى بعض اللغويين أصحاب المراجع التي كانت بين يديه ، لأن هذه المراجع اللغوية تقول ، ما خلاصته : التَّلَمُ وجمعه أتْلام والتِّلام وجمعه تُلُم هو : خط الحارث ، أو مشقُّ المحراث ، أَو خطّ اللُّومَة ... إِلخ فيكون نشوان قد سجلها لأنها جاءت في المعاجم وكتب اللغة ، لا لأنه سمعها من الناس الذين أخذ منهم صيغة التِّلْم التي انفرد بها.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البيت في مادة ( بلقيس ) ( ص 272 ).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جبل في نجد كما في معجم ياقوت ( 5 / 52 - 53 ).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المقاييس : ليس في ديوانه ، وهو له في المقاييس : ( 1 / 351 ) ، واللسان ( تلو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(67) صنعة ثعلب تحقيق فخر الدين قباوة ط 2. دار الفكر : (1996).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بلفظه من حديثه : في تفسير سورة الأنبياء ، رقم (4462) ، وقد درج المفسرون على ذكر هذا الحديث في بداية بعض تلك السور. وانظر الدر المنثور للسيوطي ( سورة الأنبياء ) : ( 5 / 615 ).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(49). وهذه إِحدى روايتيه ، وصدره في الرواية الأخرى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جرير ، انظر ديوانه : ( 1 / 187 ).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تَلَد وتَلِدَ.</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المؤلف هنا للإِشارة إلى أن مضارعها قد يكون ( يَتْلُم ) بضم اللام وأن ماضِيهَا هو ( تَلَمَ ) وهاتان الصيغتان غير مذكورتين في المعاجم ، ومادة ( تَلَمَ ) مصرفة تصريفاً كاملاً في اللهجات اليمنية وماضيها هو ( تَلَمَ ) أما مضارعها فلا يقولونه إِلا بكسر اللام ، وسيذكرها المؤلف.</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 ( 91 / 2 ).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( 10 / 30 ).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( 3 / 164 ).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( 2 / 121 ).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ليس تكراراً ولكنه للإِشارة إِلى أن مضارعها يأتي بكسر اللام ، وهي الصيغة الجارية على ألسنة أهل اليمن اليوم.</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طرف حديث لفروة بن مسيك المرادي ، قال : « قلت : يا رسول الله إِن أرضاً عندنا يقال لها أرض أبين وهي أرض ميرتنا وإِنها وبئة ، فقال صَلى الله عَليه وسلم : دعها عنك فإِن من القرف التلف » أخرجه أبو داود : في الطيرة ، باب : في الطيرة ، رقم (3923) وأحمد ( 1 / 451 ) وإِسناده ضعيف.</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اسم رؤبة في الأصل ( س ) حاشية ، وفي ( لين ) متناً ولم يأت في بقية النسخ ، والشاهد له في ديوانه (167) ، وروايته : « مِيْلَهِ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حميد بن ثور ، ديوانه : (56).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اللهجات اليمنية تأتي كلمة « مُتْلِيَة » نعتاً للأتان ما دام لها تلْوٌ ، وذلك لأن الأتان هي أقوى الحيوانات أُمُوْمَةً ، وفي الفولكلور الشعبي حكايات عن الأتان المتلية وما تتجشمه من المخاطر والمشاق في سبيل تلوها.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 (29) من مرثيته المشهورة وهي الأولى في ديوان الهذليين ، وموضع الشاهد متفق عليه ، أما عبارة فجاء فيها وانظر المفضليات : (424) وجمهرة أشعار العرب للقرشي : ( 2 / 689 ) ، واللسان ( تلع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التُّمْرَة : ومن أسمائه مصَّاص العسل تطلق على أنواع مختلفة من جنس Nectarinia وجنس Cinnyris من رتبة العصفوريات ، ومن أشهرها تُمَيْر وادي النيل ( معجم المصطلحات العلمية والفنية ليوسف خياط ونديم مرعشلي ) ( ص 92 ) وفي المعاجم : سمي تُمرَة لأنه لا يكاد يرى إلا وفي منقاره تمرة. ومن مصّاص العسل ضرب في اليمن ذكرُه أزرق براق وأنثاه رمادية ويسمى عصفور السَّنف ، والسنف شجيرة شائكة جداً حتى إِن هذا العصفور لا يستطيع أن يحط عليها ، وفي زهرها رحيق غزير فيثبت هذا العصفور في الهواء مرفرفاً بجناحيه ومدخلا منقارَه الطويل في الزهر ليمتص رحيقها.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يَتْمَهُ لبنها : يتغير طعمه وريحه. ( المحيط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للحطيئة ، ديوانه : (168) ، والمقاييس : ( 1 / 354 ) والصحاح واللسان والتاج ( أمر ، تمر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لأوس بن حجر ، ديوانه : (47) واللسان ( تمر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ربيعة بن مقروم الضبي ، الأغاني : ( 22 / 102 ) وعنه في الخزانة : ( 3 / 566 ) وروايتهما.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40 ، والمؤمنون : 23 / 27.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س ) حاشية وفي ( لين ) متناً ، وليست في بقية النسخ.</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المؤلف في كتابه ( الحور العين ) (351) : إِن تنوخاً هو : مالك بن فهم. إلخ ، وكذلك جاء في ( النسب الكبير ) لابن الكلبي تحقيق محمود فردوس العظم ( 1 / 169 ، 2 / 403 ).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تحقيق عدنان زكي درويش ط. دار الفكر العربي - بيروت ، ولا في ديوانه تحقيق فوزي عطوي ط. دار صعب - بيروت. ويلاحظ مما سبق ومما سيأتي أن المؤلف يستشهد بأبيات من فائية جميل بن معمر ليست في طبعات ديوانه ، مما يدل على أن هناك روايات لهذه القصيدة مختلفة في عدد أبياتها ، ولا أدل على ذلك من أن عدد أبياتها في الديوان الأول المشار إِليه بلغ (72) بيتاً ، بينما لم تبلغ إِلا (33) بيتاً في الثاني بعد جمع جُزْأيها اللذين نشرا فيه بعنوانين. أما المؤلف فيعتمد في استشهاداته منها على قصيدة أطول.</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لابن أحمر الباهلي ، ديوانه : (65) ، والمقاييس : ( 1 / 355 ). والمفازة : الفلاة لا ماء فيها. ( المحيط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للنابغة الجعدي ، ديوانه : (82) ، وصدره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ابن الأثير في « تنأ » عن عمر حديثاً بمعنى الإِقامة ، وأضاف عن ابن سيرين « ليس للتَّائنة شيء » ( النهاية : 1 / 198 ) وعن شرح المؤلف لحديث عمر انظر : كتاب الأموال لأبي عبيد القاسم بن سلام ( ط. دار الشروق 1989 ) : ص (248) وما بعدها.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تهم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تهامة : اسم ساحل باليمن ، يقع بين جبال السراة وشرقاً والبحر الأحمر غرباً ويطلق في الغالب على ذلك الشريط الساحلي الممتد من الليث شمالاً حتى باب المندب جنوباً.</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للممزّق العبدي كما في المجمل : (151) ، والمقاييس : ( 1 / 356 ) واللسان ( تهم ) ، ويروى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40 / 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 66 / 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( 2 / 14 ) ، وعنه في المجمل : (151) ، ونقله عن ابن فارس في المقاييس : ( 1 / 357 ) وقال : « وذكر ابن دريد كلمة لو أعرض عنها كان أحسن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الصحاح واللسان ( تور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( 1 / 399 ) من حديث ابن مسعود.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435 ) وجاء فيه : « أفنانه » بدل « أفنائه » وفسرها بنواحيه ، وكلمة أفنائه أنسب للنواحي.</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من حديثه عند أبي داود : في الطب ، باب : في تعليق التمائم ، رقم (3883) وابن ماجه في الطب ، باب : تعليق التمائم ، رقم (3530) والحاكم في مستدركه ( 4 / 217 ) وصححه ووافقه الذهبي. والحديث حسن.</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160.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222.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الجهاد ، باب : فضل النفقة في سبيل الله ، رقم (2686) ومسلم في الزكاة ، باب : من جميع الصدقة وأعمال البر ، رقم (1027).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لعامر بن كثير المحاربي كما في اللسان والتاج ( شقذ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طاحَ يطوحُ طَوْحاً ، بمعنى : هلك.</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الإِمام زيد بن علي في مسنده فيما يرويه عن أبيه عن جده علي رضي‌الله‌عنه باب : المرتد ص (318).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نسب تيم بن مرة ومن ظهر منهم من الأعلام جمهرة النسب لابن الكلبي : (94) وما بعدها تحقيق محمود فردوس العظم.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التين : 95 / 1 ، وانظر في تفسيرها ( الدر المنثور ) للسيوطي : ( 8 / 553 ).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تحقيق عدنان زكي درويش ، ولا في ديوانه تحقيق فوزي عطوي ، وانظر التعليق (4) في صفحة (348) من هذا الباب.</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بهذه الألفاظ ذكره ابن الأثير في الغاية : ( 1 / 202 - 203 ) وهو بمعناه في « زكاة الغنم » في الأمهات كما في البخاري : في الزكاة ، باب : زكاة الغنم ، رقم (1386) وأبو داود في الزكاة ، باب زكاة السائمة والنسائي في الزكاة ، باب : في زكاة السائمة ( 5 / 18 - 23 ) وكلهم بدون لفظ ( التيعة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 ( 41 / 10 ).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( 43 / 16 ).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 ( 66 / 5 ).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 ( 45 / 22 ).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( 12 / 73 ).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( 17 / 69 ) ، وسورة طه : ( 20 / 55 ).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للراعي ، ديوانه : (34).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لعدي بن زيد ، ديوانه : (45) ، وصدره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القطامي هو : عُمَير بن شُيَيْم التغلبي ، شاعر إِسلامي مجيد من العصر الأموي ، انظر ترجمته في الشعر والشعراء : ( 453 - 459 ) والبيت له في ديوانه : (44). والمجمل : (152) ، واللسان ( تيز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إِن « تيماء » من أعمال دمشق في جَنُوبِها.</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(215).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من قصيدة في الإِكليل : ( 8 / 283 ).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( 5 / 26 ).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(117) واللسان ( تيم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بلفظ « تتابعوا » بدل « تتايعوا » ( 6 / 454 ) وقد أخرج أبو داود في الطلاق ، باب : نسخ المراجعة بعد التطليقات الثلاث رقم (2199) ما لفظه : كان الرجل إِذا طلق امرأته ثلاثاً قبل أن يدخل بها جعلوها واحدة على عهد رسول الله صَلى الله عَليه وسلم وأبي بكر وصدراً من إِمارة عمر ، فلما رأى الناس قد تتابعوا فيها قال : أجيزوهن عليهم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كما أخرجه الترمذي : في البر ، باب : ما جاء في التأني والعجلة ، رقم (2011). عن عبد الله بن سَرْجَس المزني بلفظ : « التؤدة والاقتصاد والسمت الحسن جزءٌ من أربعة عشر جزءاً من النبوّة » وهو حديث حسن كما قال الترمذي.</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س ) حاشية ، وجاء متناً في ( لين ) كما جاء عند الجرافي ، ولم يأت في بقية النسخ.</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دون عزو في الصحاح واللسان ( تأم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وتُنطق في اليمن بالتسهيل تالَب وتالَبة ويكثر التألب في بعض المناطق الجبلية في اليمن.</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وأصلها واويّ أي ( وَوْأَم ) كما ذُكر عن الخليل وانظر اللسان ( تأم ، وأم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(212) واللسان ( تأم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في جمهرة الأمثال : ( 1 / 106 ) ومجمع الأمثال : ( 1 / 47 ).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للكميت ، ديوانه : ( 1 / 176 ) ، وهو في اللسان ( تأر ) دون عزو ، وانظر الكامل : (320).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 ( 1 / 178 ) ، وأضاف شارحاً « أي أحدّه إِليه وحقَّقه ». ولعل أقرب ما ورد في الأمهات بمعنى هذا الحديث - دون لفظ الاستشهاد - ما أخرجه أبو داود من حديث عبد الله بن عمرو : (4049) : « .. فسلم عليه فلم يرد عليه النبي صَلى الله عَليه وسلم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للعجّاج وهو في ديوانه ( 2 / 324 ) ( ملحقات ) وهو في المجمل (153) واللسان والتاج ( تأم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حاشيةً في الأصل ( س ) ومتنافي ( لين ) ولم يأت في بقية النسخ ، وفي أول حاشية الأصل ( جمه ) رمز ناسخها وفي آخر الحاشية ( صح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64.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(196) وروايته : بدل ، فلا شاهد فيه على هذه الرواية.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المقاييس : ( 1 / 368 ) واللسان ( ثلل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عبس : 80 / 20.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العين : ( 8 / 218 ) ، والأول منهما منسوب إِلى رؤبة في ملحقات ديوانه : (183).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39.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السيدة آمنة أم النبي صَلى الله عَليه وسلم لمّا حملت به ، بلفظه عند ابن الأثير واللسان في « ثنن » ( النهاية : 1 / 224 ) ولم يذكره ابن هشام فيما ذكر عنها حين حملها ( انظر السيرة : 1 / 157 وما بعدها ) وقارن مع دلائل النبوة للبيهقي : ( 1 / 63 - 107 ).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حاشية في الأصل ( س ) ومتناً في ( لين ) وعند ( تس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البيت الثالث من خمسة نسبها اللسان ( ثنن ) عن ابن بري إِلى الأخوص بن عبد الله الرياحي ، وروايته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قول الحسن البصري في صفة ابن عباس في النهاية : ( 1 / 207 ) وبلفظه ذكره عنه الجاحظ في البيان والتبيين : ( 1 / 312 ، 1113 ) ؛ وكذلك من حديث طويل للحسن ضمّنه وصفاً في ابن عباس لعمر بن الخطاب بنفس المعنى منه أن : « ... له لسان سؤؤل وقلب عقول. » سير أعلام النبلاء للذهبي : ( 1 / 244 - 245 ).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الصيغة لم تتطرق إِليها المعاجم ، وفيها ثَلَلْت الرجل أَثُلُّه ثلًّا وثللاً ، أي : أهلكته ، اللسان ( ث ل ل ) ، والشاهد يثبت هذه الصيغة التي أوردها المؤلف رحمه‌الله.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عند أحمد في مسنده : ( 2 / 369 ) « ألا أنبئكم بشراركم ، فقال هم : الثرثارون المتشدقون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مشهور بالجزيرة في العراق بين سنجار وتكريت ، وعليه اليوم سد كبير.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ابن عمر أخرجه الترمذي في الحج ، باب : ما جاء في فضل التلبية والنحر ، رقم (827) وابن ماجه في المناسك ، باب : ما يوجب الحج ، رقم (2896).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صنعة ثعلب تحقيق قباوة ( ص 91 ) ، وفي روايته : « الأحلاف » بدل « عبساً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ورددون عزو في اللسان والتاج ( ثلل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(193) ، واللسان ( ثلل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 78 / 14.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ورد في اللسان ( ثحح ) دون عزو.</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المجمل : (156) واللسان ( ثأثأ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س ) وسائر النسخ عدا ( لين ) ففيها « لا يَزُل » وهو أحسن ، وانظر المجمل : (166).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أرجوزة للعجاج ، ديوانه : ( 1 / 50 ) ، والمجمل : (166) ، واللسان ( ثبت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الغَدَرُ من الأرضِ : كل موضعٍ صعبِ الاجتياز ، ومنه جاءت هذه الكناية عن الفصيح قويِّ الحُجَّة.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الثَّبْرَةُ في نقوش المسند اليمنيّ هي : الثَّلَّةُ في البِناءِ ، وخاصَّةً في البناء الحافظ للماء كالسدِّ ونحوه ، وانظر المعجم السبئي (149) والمعجم اليمنيّ ( ثبر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ياقوت ( ثبر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غريب الحديث كما في النهاية : ( 1 / 206 ) ؛ وذكره الهيثمي في مجمع الزوائد ( 10 / 17 ) وعزاه للطبراني في معجمه الكبير من حديث عبد الله السعدي وفيه يزيد بن ربيعة وهو متروك.</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71.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المعلقات العشر : (92).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45.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102 ، وقول ابن عباس دون نسبته إِليه في كتب التفسير كما هو في فتح القدير : ( 3 / 263 ).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فتح القدير : ( 3 / 263 ).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174 ).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(80) واللسان ( ثبت ، هبت ) وصدره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13 / 39 وانظر قراءتها في فتح القدير : ( 3 / 89 ).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30 وانظر فتح القدير : ( 2 / 303 ).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 27.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46.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للبيد ، ديوانه : (8).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94 ، والحجرات : 49 / 6 ، وانظر فتح القدير : ( 1 / 501 ).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 فَتَبَيَّنُوا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للعجاج ديوانه : 2 / 63 يصف حماراً وحشياً وأتانا.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محققا لسان العرب على الأَثجلين بقولهما : « قال الميداني ( معجم الأمثال : 1 / 433 ) : الأثجلين يروى بالتثنية ، والصواب الجمع كالأَقْوَرَيْن للدواهي ، والعرب تجمع أسماء الدواهي على هذا الوجه للتأكيد والتهويل والتعظيم » والأثجلين من الأثجل وهو : القطعة الضخمة من الليل.</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أرجوزته اللامية ، وهو في المقاييس : ( 1 / 371 ) واللسان ( ثجل ) ، وقبله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المقاييس : ( 1 / 371 ) واللسان ( ثجل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الجمهرة : ( 2 / 32 ) ، وعنه في المقاييس : ( 1 / 372 ) ، وذكر ابن دريد في كتابه الآخر الاشتقاق : ( 552 - 553 ) في نسب ( مَهْرَة بن حيدان ) : « ... ومَهْرَة انقطعوا بالشِّحْر ، فبقيت لغتهم الأولى الحميرية لهم يتكلمون بها إِلى هذا اليوم » - توفي ابن دريد سنة : ( 321 ه ) وقارن هذا بما جاء عند معاصره الهمداني في الإكليل : ( 1 / 264 ) تحقيق محمد بن علي الأكوع ( ط. بغداد سنة 1986 و 1 / 189 - 191 ط. القاهرة ) - ، وانظر نسب مهرة في كتاب الميم باب الميم والهاء بناء ( فَعْلَة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مما أنفرد به ابن فارس في المقاييس : ( 1 / 372 ) ، وأضاف معللاً : « لأن حركته تقلُّ خوفاً على نفسه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صيغة المتعدِّي من ثَخُن ، ولم تذكرها المعاجم.</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8 من الآية 67.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47 من الآية 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الأمثال : ( 1 / 122 ) ويروى « بِثَدْييها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لحاجب بن حبيب الأسدي كما ذكر محقق المقاييس في الحاشية : 1 / 373 ، وهو أيضاً في اللسان ( ثدق ) وثادق : اسم فرسه.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من حديث أبي بكرة عن أبيه ، كما أخرجه أبو داود في الحدود ، باب : المرأة التي أمر النبي صَلى الله عَليه وسلم برجمها من جهينة ، رقم (4443 و 4444).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لأبي عبيد : ( 3 / 466 ) ؛ وذكر العبارة في « ثدن » ابن الأثير في النهاية : ( 1 / 608 ) ؛ وخبر « ذي الثدية » المعروف أيضاً « بالمُخْدَج » وحديث الإِمام علي عنه بطوله في أخبار الخوارج من كتاب الكامل للمبرد : ( 2 / 162 - 163 ) وفيه قول عليّ بعد إِبلاغه مقتل المخدج ، واصِفاً يده : « سيماه أن يده كالثَّدْي عليها شعرات كشارب السِّنَّوْر ، إِيتوني بيده المُخْدَجةِ ، فأتوه بها فنصبها ». ( ط. مكتبة المعارف بيروت د. ت ) ؛ والحديث أخرجه أحمد في مسنده ( 1 / 98 و 95 و 139 و 141 ) من حديث علي باختلاف يسير.</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الثَّرْبَةُ : هي الاسم الشائع للأَلية في اللهجات اليمنية حتى اليوم ، وتجمع على ثراب كما ذكر المؤلف. ولم يأت هذا في المعجمات.</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طفيل بن عوف الغَنَويّ ، يقال له طفيل الخيل لإِجادته وصف الخيل ، وسُمِّي المحبر لحسن شعره ، وعنه انظر معجم الشعراء للمرزباني ، والبيت له في ديوانه : (30) والمقاييس : ( 1 / 374 ) واللسان ( ثرى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ما شاء الله بن أثرى اليهودي البصري حكيم فلكي مشارك في علوم أخرى عاش إلى أيام المأمون انظر الفهرست : ( 1 / 373 ) ومعجم المؤلفين : ( 8 / 167 ) وتاريخ الأدب العربي لبروكلمان : ( 4 / 196 ).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المثرد : لم يذكر في المعاجم ، وهو اسم الأداة من ( ثرد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تسمية تقال للتكثير.</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لعلقمة الفحل ، ديوانه : (36) ، واللسان ( ثرا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الثريد والثريدة : طعام يتخذ من الخبز يُهشم ويبل بماء القدر ونحوه.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الثُّريا : وهي مجموعة بنات نعش لها أهمية خاصة في التوقيت الزراعي في اليمن لأن مقارنة الثريا للقمر منذ طلوعه إلى غروبه يُعَدُّ أولَ يوم من أيام الشهر الزراعي اليمني.</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ثرتم ) وعُزي في التاج إلى عنترة وليس في ديوانه.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البيت في اللسان والتاج ( عرض ) إلى ابن مقبل وليس في ديوانه ، ورواية اللسان والتاج : «قد ثَرِم».</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(421).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92.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أبي هريرة ، أخرجه البخاري في البيوع ، باب : بيع العبد الزاني ، رقم (2045) ومسلم في الحدود ، باب : رجم اليهود أهل الذمة في الزنا ، رقم (1703) ولكن بلفظ « أمة » بدل « خادمة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الإِكليل : ( 8 / 258 - 260 ) من قصيدة طويلة ، وهو في اللسان ( ث ر ب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عنه في سنن أبي داود في الأضاحي ، باب : في المبالغة في الذبح ، رقم (2826) ومالك في الموطأ في الذبائح ، باب : ما يجوز من الذكاة في حال الضرورة ( 2 / 489 ) وليس فيهما لفظ الشاهد « غير مثرد » ، لكنه بلفظ المؤلف في النهاية : ( 1 / 209 ) وفي الموطأ بألفاظ « ليست بها بأس فكلوها » و « لا بأس بها فكلوها » ونحوهما ؛ وفي هذا الباب « ما يجوز من الذكاة في حال الضرورة » رأي الإِمام مالك الذي أشار إِليه المؤلف : ( 2 / 489 ) ؛ وقارن برأي الإِمام الشافعي وغيره في شرح ابن حجر للأحاديث الواردة في باب النحر والذبح : (376) عند البخاري : ( 9 / 640 - 642 ) فتح الباري.</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من حديث سُويد بن النّعمان الذي كان معه صَلى الله عَليه وسلم في عام خيبر ، فدعا بالأزواد فلم يؤت إِلا بالسَّويق - أي الدقيق - فأمر به ... الحديث أخرجه البخاري في الوضوء ، باب : من مضمض من السويق ولم يتوضأ رقم (206) ومالك في الطهارة ( 1 / 26 ).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الكامل : (77).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الأشهر في المعاجم بسكون العين.</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 حديث لعبد الله بن مسعود أخرجه البخاري في الجهاد ، باب : عزم الإمام على الناس فيما يطيقون ، رقم (2803) و « ثعب » فيه : ثغب بالغين المعجمة : وهو الغدير : وقيل ما يحتفره السيل في الأرض المنخفضة وقيل غير ذلك ، انظر شرحه في فتح القدير : ( 6 / 119 - 120 ) والنهاية ( ثغب ) : ( 1 / 213 ).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(60) والرواية فيه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ثعب ). وهو الوجه الضخم أيضاً.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10 ، والشعراء : 26 / 32.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الإِمام الشافعي من طريقين عن ابن جريج وهو قوله كما ذكر المؤلف ( انظر : الأم - باب الثعلب - 2 / 212 ).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المثل في مجمع الأمثال : ( 1 / 317 ).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النسب الكبير لابن الكلبي تحقيق محمود فردوس العظم : ( 1 / 181 ، 182 ) وابن دريد الاشتقاق : ( 380 - 381 ).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س ) حاشية في أولها رمز ناسخها ( جمه ) وفي آخرها ( صح ) وجاء في ( لين ) متنا ولم يأت في بقية النسخ.</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العنصل : البصل البرِّي ويعمل منه خلُّ هو أشد أنواع الخلِّ حموضة.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والقُنْبُ أيضاً : وعاء قضيب الحيوان.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جاء في الأصل ( س ) حاشية في آخرها ( صح ) وفي ( لين ) متنا ، سماه الرسول صَلى الله عَليه وسلم بذلك ، وكان اسمه كما قيل غاوي بن ظالم ، وينسب البيت إِلى غيره انظر شرح شواهد المغني : ( 2 / 304 - 309 ).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الهمداني نسبه في الإِكليل : ( 2 / 284 - 287 ) وهو من ( آل ذي سَحْر ) وسيأتي ذكر المثامنة في مكانه من كتاب الثاء.</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الهمداني نسبه في الإِكليل : ( 2 / 284 - 287 ) وهو من ( آل ذي سَحْر ) وسيأتي ذكر المثامنة في مكانه من كتاب الثاء.</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البيت كاملاً في ( أشر ) ، وصدره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المقاييس : ( 1 / 377 ) ، واللسان ( ث ع م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( 349 ، 353 ) والأصل فيه سجعات جاءت على لسانه وهو صغير.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المثل جمهرة الأمثال : ( 2 / 267 ).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(506) والمجمل : (160) والمقاييس : ( 1 / 381 ) والصحاح واللسان ( ثفر ) ورواية الديوان : « وعَبْدَة » مكان « وفروة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للعجاج ، ديوانه : ( 2 / 199 - 201 ) والمقاييس : ( 1 / 381 ) والصحاح واللسان ( ثفن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 الصحابي الجليل عويمر بن زيد الأنصاري ، أبو الدرداء ( ت 32 ه ) بعلمه وفضله وعبادته حتى إِنه ترك التجارة إِلى العبادة لأن جمعها - كما قال - لم يستقم معه! ، وحديثه المذكور يدل على عمق الإِيمان والتقوى فقد كره مثل تلك الثفنة في الرجل خوفاً من الرّياء بها كما علق ابن الأثير في النهاية : ( 1 / 216 ) وانظر ط. ابن سعد : ( 7 / 391 ) والمعارف : (268) ( ط. دار المعارف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وهب الراسبي الأزدي ، بايعه الخوارج في 10 شوال سنة ( 37 ه ) ؛ كان ذا رأي ولسان وفهم وشجاعة عرف بذي الثفنات كما ذكر المؤلف انظر : المبرد : الكامل ( 2 / 121 ) والطبري : ( 4 / 37 ؛ 5 / 74 ) وما بعدها ؛ ومن أشهر من عرف بهذا اللقب زين العابدين علي بن الحسين بن علي بن أبي طالب لكثرة ركوعه وتعبده.</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الدابة : يقع على المذكر والمؤنث.</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الحُرْف في كتاب الحاء باب الحاء والراء وما بعدهما من الحروف.</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لمسكين الدارمي ربيعة بن عامر بن أنيف الدارمي ( ت 89 ه ) والبيت من أبيات له في البيان والتبيين : ( 1 / 329 ) ط دار إِحياء العلوم.</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للنابغة الذبياني ، ديوانه : (202) تحت عنوان : أبيات مفردة ، وهو له في اللسان ( ثفر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الزلزلة : 99 / 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ديوانها : (120) وهو لها في المقاييس : ( 1 / 382 ) ، وشرحه بقوله : « أي : زَيَّنت موتاها بهِ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كتب فوق قال بين السطرين اسم لبيد ، وجاء ذلك متناً في ( لين ) وعند ( تس ) و ( الجرافي ) والبيت ليس له ، والصواب أن البيت لثعلبة بن صعير المازني كما في المفضليات : (619) واللسان ( ثقل ، ذكا ، رثد ، كفر ) ويصف بالبيت الظليم والنعامة ، والثقل الرثيد بيضهما.</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31.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31 من الآية 16 ، وانظر قراءتها في فتح القدير ( 4 / 239 ). وأثبت الإِمام الشوكاني قراءة نافع.</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للأعشى ، ديوانه (349) ط. دار الكتاب.</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هذا الحديث بهذا اللفظ أو بمعناه أبو داود في الزكاة ، باب : ما تجب فيه الزكاة ، رقم (1558) وابن ماجه في الزكاة ، باب : زكاة الوَرِق والذهب ، رقم (1791) ومالك في الموطأ ( 1 / 245 وما بعدها ) والإِمام زيد في مسنده (170) وبه قول الفقهاء انظر الأم للشافعي ( 2 / 42 و 43 ) والبحر الزخار للمرتضى ( 2 / 148 ) والسيل الجرار للشوكاني ( 2 / 18 وما بعدها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المثقِّب العبدي : شاعر جاهلي من الفحول ( ت نحو 35 ق ه ) انظر ترجمته في الشعر والشعراء ( 233 - 335 ) ومعجم الشعراء للمرزباني (303) ، وطبقات فحول الشعراء لابن سلام الجمحي ( 271 - 274 ) ، والشاهد عجز بيت له من نونيته المشهورة ، وصدره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حاشية في الأصل ( س ) ومتناً في ( لين ) وليس في بقية النسخ.</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الطارق 86 الآيتان 2 ، 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قسي أما ثقيف فلقب له.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حاشية في الأصل ( س ) ومتناً في ( لين ) والبيتان له من أرجوزة طويلة في الأغاني : ( 6 / 68 ) يمدح بها عبد الرحمن بن محمد بن الأشعث بن قيس الكندي في ثورته على بني أمية ويذم الحجاج.</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37 من الآية 10.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لإِيضاح المثل.</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8 من الآية 57.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لعمرو ذي الكلب الهذلي ، وهو عمرو بن العجلان بن عامر ينتهي نسبه إلى هذيل ، شاعر مقدام مغوار ، انظر البيت في ديوان الهذليين : ( 3 / 114 ).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35 من الآية 18.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 من الآية 189.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جميل بن معمر (124) تحقيق عدنان زكي درويش ط. دار الفكر العربي - بيروت.</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(364) ط. دار الكتاب ، وروايته : « يُسَافِعُ » بدل يطارد ، وكذلك في المقاييس ( 1 / 384 ) واللسان ( ثكن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عند ابن الأثير في النهاية ( 1 / 218 ) ولم يعْثر عليه بلفظة الشاهد ( ثكنهم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الهمزة بدل من العين في عثكال مثل الإِجْل في العِجْل ، وفي هذه الحالة تكون الهمزة أصلية غير مزيدة. والشمراخ : من النخلة كالعنقود في الكرمة ، يكون فيه البسر والتمر.</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أم سلمة أوردها ابن الأثير في النهاية ( 1 / 217 ).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الثلج Neige : واحدته ثلجة والجمع ثلوج : ماء جامد يسقط رُضابا. وهو يقي الزرع أضرار الجَمَد ، وسَنَةٌ أرضُها مثلوجةٌ خيرٌ من سنةٍ أرضُها مَصْقُوعَةٌ بلا ثلج. معجم المصطلحات العلمية والفنية ليوسف خياط ونديم مرعشلي ملحقات لسان العرب مجلد : ( 1 ص 100 )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 73 / 20 ، وانظر في قراءتها فتح القدير : ( 5 / 321 ).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بن سويد النخعي ، من تابعي الكوفة ، قوله هذا مأخوذ من الحديث الشريف الذي « نهى صَلى الله عَليه وسلم عن الشُّرب من ثلمة القدح .. » أي موضع الكسر فيه ، وهو من طريق أبي سعيد الخدري أخرجه أبو داود في الأشربة ، باب : في الشرب من ثلمة القدح ، رقم (3722) بسند حسن.</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عمرو بن شعيب عن أبيه عن جده عنه صَلى الله عَليه وسلم من حديث جاء فيه « .. الولد للفراش ولِلعَاهِر الأَثْلَب. قالوا وما الأَثْلب؟ قال : الحجر. ». أخرجه أحمد في مسنده ( 2 / 179 و 207 ).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ديوان الشعر المنسوب إِلى الإِمام علي : (123). ويروى البيت : «إِلخ » غير مخروم.</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نيل الأوطار للشوكاني ( باب شرب العصير ) : ( 10 / 152 ) وما بعدها ؛ موطأ مالك ( باب ما ينبذ فيه ) ( 2 / 843 ). ومسند الإِمام الشافعي من كتاب الأشربة ( 281 - 287 ).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المعارف ( ثلاثة أسماء في نسق واحد ) (590) ، وعن الحسن هذا في المعارف أيضاً : ( 112 ؛ 212 ) ؛ وانظر قطرب فيما تقدم.</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المعارف ( ثلاثة أسماء في نسق واحد ) (590) ، وعن الحسن هذا في المعارف أيضاً : ( 112 ؛ 212 ) ؛ وانظر قطرب فيما تقدم.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(101) ط. دار صادر - بيروت ، وفيه : « لا يقبل » بدل « لا يعرف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الحيد النادر من الجبل : القطعة البارزة منه.</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تذكرها المعاجم ، وتذكرها كتب الفلك.</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58 ، وانظر قراءتها فتح القدير : ( 4 / 51 ) وذكر أن قراءة الرفع هي قراءة الجمهور.</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3 ؛ وسورة فاطر : 35 / 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الثَّلَثُوث » ، وكذلك بقية النسخ عدا ( لين ) ففيها : « الثَّلَثُو » آخرها تاء مثناة ، وكلاهما لم نجده في المعاجم ، والذي فيها هو : « الثَّلُوث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المثل في مجمع الأمثال : ( 2 / 235 ).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الإِمام علي ورد بمعناه عند الترمذي في « أبواب الطهارة » وورد بلفظه في مادة « ثلط » في النهاية ( 1 / 220 ) وبه رأي بعض من ذكرهم المؤلف وغيرهم ، وعن قولي الشافعي : انظر الأم ، باب : الاستنجاء ، ( 1 / 36 و 37 ) ويتفق مع نقاش الشوكاني لصاحب الأزهار في السيل الجرار ( 1 / 71 و 72 ).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النابغة الذبياني ، ديوانه : (54) تحقيق حنا نصر الحِتِّي ط. دار الكتاب العربي.</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( 55 - 56 ).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99.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34 وانظر قراءتها في فتح القدير : ( 3 / 286 ).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42 وانظر فتح القدير : ( 3 / 286 ، 288 ).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 41 / 47 وانظر قراءتها في فتح القدير : ( 4 / 521 ).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 ( 20 ، 22 ) من أرجوزة طويلة نسبها الأصمعي إِلى صخر بن عمير التميمي ، ولم يعثر محققا الأصمعيات على ترجمة له كما ذكرا في هوامش التحقيق ، انظر الأصمعيات : ( ط 5 ) : ( 234 - 238 ).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العين : ( 8 / 229 ).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34 وتقدمت في بناء ( فَعَل ) من هذا الباب.</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42 وتقدمت في بناء ( فَعَل ) من هذا الباب.</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99 وتقدمت في بناء ( فعل ) من هذا الباب.</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141.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35.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أنس عند أبي داود : في الصوم ، باب : الكحل عند النوم للصائم ، رقم (2378) بدون لفظ « الإِثمد » وقد ورد لفظ « الإِثمد » عند أبي داود في الحديث الذي قبله « أنه أمر بالإِثمد المروح عند النوم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النابغة الذبياني ، ديوانه : (72) تحقيق حنا نصر الحِتّي ط. دار الكتاب العربي.</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جزء من بيت لكعب بن زهير ، ديوانه : (57) وهو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والتاج ( ثمر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البيت إِلى الملك يوسف ذي نواس لما ندم على قتل من قتلهم في الأخدود ، وسيأتي في بناء ( افعول ) في مكانه من باب الخاء مع الدال ، وانظر الإِكليل ( 2 / 82 ).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لمزرد بن ضرار الذبياني أخو الشمّاخ ، وانظر ترجمته في الشعر والشعراء : (117) وبعض أخباره في طبقات فحول الشعراء لابن سلام الجمحي : ( 105 ، 132 - 133 ) والبيت له في اللسان والتاج ( خرش ، ثمل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البيتان إِلى عبد الصمد بن المعذل كما في سمط اللآلي : (339) والتنبيهات : (144) ويقال : إِن محمد ابن يزيد المبرد أوحى بهما إِلى عبد الصمد ليثبت نسبه في الأزد ، وقيل : إِنه خشي أن يُهْجَى بقبيلته المغمورة فسبق هو إِلى ذلك.</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 (37) من قصيدة طويلة تجاورت المئة ، ذكر ابن هشام أنها من « شعر أبي طالب في استعطاف قريش » وفي نهايتها قال ابن هشام : « هذا ما صح لي من هذه القصيدة وبعض أهل العلم بالشعر ينكر أكثرها » انظر السيرة : ( 1 / 272 - 281 ) ط. القاهرة : (1955) ، والبيت في المقاييس : ( 1 / 390 ) واللسان ( ثمل ) والخزانة : ( 1 / 251 ).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73 ، وهود : 11 / 61 ، وانظر فتح القدير : ( 2 / 219 ، 507 ).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68.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68 ، وانظر فتح القدير : ( 2 / 509 ) وانظر فيه تفسير آية سورة الأعراف : (73) السابقة.</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25 / 38 ، والعنكبوت : 29 / 38.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53 / 51.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وخش ) عن أبي عبيد ليزيد بن الطثرية.</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27.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 17.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الإِكليل وشرح النشوانية في هذا البيت وما بعدهُ في ( ص 400 ).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لضمرة بن ضمرة النهشلي التميمي كما في التاج ( ثمغ ) وهو دون عزو في المقاييس : ( 1 / 389 ) والمجمل : (163) واللسان ( ثمغ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(282) ط. دار الكتاب العربي.</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الحور العين للمؤلف : (191) وحاشية المحقق.</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استشهد به ابن فارس في المقاييس : ( 1 / 391 ) وابن الأثير في النهاية : ( 1 / 224 ) وهو بمعناه عند الترمذي في الزكاة ، باب : لا زكاة على المال حتى يحول عليه الحول ، رقم (631 و 632) ومالك في الموطأ ، في الزكاة باب : الزكاة في العين من الذهب والورق ( 1 / 246 ) وفي مسند الشافعي (91) من حديث ابن عمر « لا تجب زكاة في مال حتى يحول عليه الحول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(128) وهو له في اللسان ( ثنى ) وعزي في المقاييس : ( 1 / 391 ) والمجمل : (163) إلى معن بن أوس وليس في ديوانه.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لأوس بن مغراء القريعي التميمي ، وتقدم في كتاب الباء والدال بنا ( فَعْل ) ، وهو في اللسان والتاج ( ثنى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 35 / 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(161) ط. دار الكتاب العربي ، واللسان ( ثنى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23.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 مما ورد من شعر صفية في طبقات ابن سعد وسيرة ابن هشام ، وهو لها في تفسير القرطبي : ( 1 / 114 ).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 87.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(466) ط. دار صادر.</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لأعشى همدان كما في تفسير القرطبي : ( 1 / 114 ).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في النهاية : ( 1 / 225 - 226 ) وذكر أيضاً كتاب « المثناه » لأحبار بني إِسرائيل في البخاري « باب ما يجوز من الاشتراط والثنيا » : ( 5 / 354 ) ، وشاهد الحديث الذي ذكره المؤلف لم نجده في الأمهات ، وهو من حديث طويل عن أبي ضرار ذكره صاحب كنز العمال وفيه « لا تشترها » بدل « لا تقربها » (10002) وراجع الأم للشافعي : ( 5 / 68 ) وبعدها.</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المقاييس : ( 1 / 391 ) والصحاح واللسان ( ثني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العلامة الكاتب عبد الله بن مسلم بن قتيبة الدينوري صاحب المعارف وغريب الحديث وعيون الأخبار المطبوعة : ( ت 276 ه ) ، ويقال له القُتَيْبي والقُتَبى نسبة إِلى جده قتيبة ، انظر مقدمة محقق غريب الحديث لابن قتيبة : (13).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من حديث عن علي رضي‌الله‌عنه في مسند الإِمام زيد : ( 217 - 218 ) وبمعناه عند أبي داود : في الأضاحي ، باب : ما يجوز من السن في الضحايا ، رقم (2799). وانظر الموطأ : ( 2 / 380 ) وفيه من حديث ابن عمر « ... الثني فما فوقه .. » ؛ السيل الجرار.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 حديث لجابر بن عبد الله ، أخرجه مسلم في البيوع ، باب : النهي عن المحاقلة والمزابنة ، رقم (1536) وأبو داود في البيوع ، باب : في بيع المخابرة ، رقم (3404 و 3405) والترمذي في البيوع ، باب : ما جاء في النهي عن الثُّنْيا ، رقم (1290).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الصُّبْرَةُ : الكُدْس من الطعام لم يعاير بكيل ولا وزن.</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مالك في الموطأ في البيوع ( باب ما يجوز في استثناء الثمر ) : ( 2 / 622 ) وقارن الأم للشافعي : والبحر الزخار لصاحب الأزهار : ( 3 / 296 ).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البيت في كتاب الباء باب الباء والدال بناء ( فَعْل ) وفي كتاب الثاء باب الثاء والنون بنا ، ( فِعال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معجم ياقوت بنيان فحسب وفي معجم ما استعجم ذكره البكري في بنيان ثم قال : « وقد روي بثنيان ... فلا أدري ما صحة هذه الرواية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(125) وفيه « ركايا » بالجمع بدل « رَكِيَّيْ » بالتثنية و « بِنْيان » بدل « ثنيان » وآخره « تَسَلَّفوا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5. وانظر في تفسيرها فتح القدير : ( 2 / 481 ).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40.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 68 / 18.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249.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66.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قصيدته المشهورة التي مطلعها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(47) ط. دار الكتاب العربي.</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الرجز إِلى جران العود النميري كما في الخزانة : ( 4 / 197 ).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والتاج ( عسلج ) وروايتهما : « تَأَوّد » مكان « تَثَنَّى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جبل لبني عامر بن صعصعة كما في معجم ياقوت ( ثهلان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ثهمد : في ديار بني عامر ، وثهمد أيضاً في ديار غَفِىّ ، انظر معجم ياقوت.</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لليلى الأخيلية كما في أساس البلاغة ( ثوب ) ، وهو في اللسان والتاج ( ثوب ) دون عزو ، والضمير في رموها يعود على الإِبل.</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74 / 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منسوب إلى غيلان بن سلمة العجلي ، وهو شاعر حكيم إِسلامي له قصة مع الخليفة عمر وعاش إِلى خلافة الوليد انظر طبقات الشعراء : ( 101 ، 104 ) والبيان والتبيين : ( 2 / 501 ) والبيت في تفسير الطبري والقرطبي وفتح القدير للشوكاني : ( 5 / 324 ).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معلقته ، ديوانه : (26) ط. دار صادر.</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المقدام الخزاعي ، والبيت من أبيات له ضمنها بيتان في اللسان ( دجج ) وبيت فيه ( عجز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ثور عند الهمداني : هو ناعط أيضاً كما في الإِكليل : ( 10 / 51 ) ونسبه هو « ثور بن سفيان بن علهان نهفان بن أَسْنَع يَمْتَنِع بن ذي بتع بن موهب إِل بن بتع بن حاشد بن جشم » وأهل اليمن أقعد بأنسابهم ، ولهذا جاء في كلام الهمداني ردٌّ وتوضيح لأسباب الاختلاف حول هذا مشيراً إِلى ما حصل في النسب الكبير لابن الكلبي : ( 2 / 240 ، 253 ) ، وغيره حيث يقول : « قال أبو محمد - الهمداني - : أما ما كان من المرانيين بالعراق فإنهم يقولون : أولد مرثد بن جشم بن حاشدٍ ربيعةَ وهو ناعط بطنٌ فأولد ناعطٌ مرثداً وشراحيل ... قال أبو محمد : وقد قصروا عدة آباءٍ ، وكذلك سبيل نسَّاب العراق والشام يقصِّرون في أنساب كهلان ومالك بن حمير ليضاهوا عدَّة الآباء من ولد إِسمعيل عليه‌السلام ، وامتنعت عليهم أنساب ولد الهميسع إِذ كانت مزبورة في خزائن حمير ، وكذلك أنساب الملوك من ولد عمرو بن همدان فأهملوها كي لا يقاس بها أنساب باقي همدان ، وكذلك خالفوا - في نسب ناعط ، والمرانيون باليمن ينكرون هذا التدريج ، ويعملون على ما قيّده آباؤهم من نسبهم وحفظوه كابراً عن كابر ، ورأيته عندهم بخط أبي عَلْكَمٍ المراني ، وكان علامة اليمن في عصره ، وكان في خلافة هارون » - الإِكليل : ( 10 / 49 ) واقرأ في تسلسل نسب ثور وهو ناعط من ص (43) وما بعدها ، وكان الهمداني قد عرض هذا الرأي في الجزء الثامن من الإِكليل : ( 8 / 170 - 171 ) وعاد إلى بسطه في هذه الصفحات من الإِكليل الجزء العاشر.</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دريد جمهرة أنساب العرب : (198) ، والاشتقاق له : ( 180 - 183 ) وفيه ذكر سفيان الثوري والربيع ابن خثيم الثوري كلاهما من كبار وخيار التابعين.</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أشهرها الجبل المعروف بمكة ، انظر معجم ياقوت ( ثور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لأنس بن مدرك الخثعمي ، من قصيدة قالها بعد قتله للشاعر الصعلوك السليك بن سلكة نحو سنة : ( 17 ق. ه- ). انظر الشعر والشعراء : (217) ، ومعجم الشعراء : (137) ، والأغاني : ( 20 / 400 ) ط. دار الفكر ، وصدر البيت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البيت ، وللأعشى ( ديوانه 42 ط. دار الكتاب العربي ) بيتان في قصيدة له هما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ذؤيب الهذلي ، ديوان الهذليين : ( 1 / 78 ).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ثَاتُ : معروفة اليوم باسمها ومكانها بالقرب من رداع ، وهي بلدة كبيرة وواديها خصيب يُزرع فيه ضروبٌ من الفواكه والغلال ، وجاء ذكرها في نقوش المسند وذكرها الهمداني في الصفة في عدة مواضع - وانظر ( ص 271 ) فيها وتعليق محققها القاضي محمد الأكوع وإِشارته إِلى أنها تنطق اليوم ( تاه ) بالهاء. وذكرها القاضي محمد الحجري في معجمه : ( 1 / 163 - 165 ) ، وذكر شيئاً مما جاء عن ثات عند الهمداني ، وأورد أبياتاً من قصيدتين ( حُمَيْنِيَّتَيْن ) للشاعر الكبير عبد الرحمن الآنسي ذكر فيها ( ثاث ) ، جاء في إِحداهن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المقاييس : ( 1 / 394 ) وكذلك في الصحاح واللسان والتاج ( ثوب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جاء ، والصحيح هو : متى تذهب لتطلع على الحبالة المنصوبة لعله قد نشب فيها وعلٌ صفته كما ذكر.</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طالب كما في سيرة ابن هشام واللسان والتاج ( ثوب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 47 / 19.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النهاية لإبن الأثير : ( 1 / 230 ).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125.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النهاية لإبن الأثير : ( 1 / 227 ).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(48) والمقاييس : ( 1 / 394 ) ، والمجمل : (164) ، واللسان والتاج ( ثوب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60.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في مجمع الأمثال : ( 1 / 441 ) والصحاح واللسان ( ثوب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للأخنس بن شهاب التغلبي ، شاعر جاهلي وفارس من شعراء المفضليات ، والبيت له في الصحاح واللسان ( ثوب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المقاييس : ( 1 / 394 ) والتاج ( ثوب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النهاية لابن الأثير : ( 1 / 227 ) وفيه « ... كيف تجدك ، فقال ... » أي أَضْعفُ ولا أرجع إِلى الصّحَّةِ.</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المقاييس : ( 1 / 394 ) والتكملة والتاج ( ثوب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45.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(99) وهو من تائيته المشهورة.</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من الآية 85.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قول لأم سلمة بلفظه من قولها لعائشة حين أرادت الخروج للأخذ بدم الخليفة عثمان كما ورد في النهاية لابن الأثير : ( 1 / 227 ) وتعني أنه « لا يعاد إِلى استوائه » ؛ وقد أثبت ابن عبد ربه كتاب أم سلمة إِلى عائشة ورد الأخيرة عليه وفيه ما استشهد به المؤلف وابن الأثير وغيرهما في ( العقد الفريد : 4 / 316 - 317 ) ؛ وحول موقف أم سلمة من خروج عائشة ( انظر الطبري : 4 / 447 - 451 ).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 83 / 36.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 29 / 58 ، وانظر هذه القراءة وغيرها في فتح القدير : ( 4 / 210 ).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ثيل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ابن عباس ، أخرجه مسلم في النكاح ، باب : استئذان الثيب في النكاح ... ، رقم (1421) وأبو داود في النكاح ، باب : في الثيب ، رقم (2098) والنسائي في النكاح ، باب : استئذان البكر في نفسها ... ( 6 / 84 ) وأحمد في مسنده ( 1 / 219 و 334 ) ؛ وحول رأي الشافعي وغيره انظر الأم : ( 5 / 18 - 20 ) والبحر الزخار : ( 3 / 28 ) ؛ والسيل الجرار : ( 2 / 271 ).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نباتاً بهذا الاسم في اليمن اليوم ، وانظر ( ثيل ) في اللسان.</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طويلة منسوبة إِليه في الإِكليل : ( 8 / 260 ) ، ومنها أبيات في شرح النشوانية : (171) ونسب البيت في اللسان ( ثأط ) و ( حرمد ) إِلى أمية بن أبي الصلت ، وجاء فيه بدل ونسب صدره في المقاييس : ( 1 / 154 ) إِلى أمية أيضاً وفيه.</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في مجمع الأمثال : ( 1 / 153 ) واللسان ( ثأط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التكملة واللسان ( ثأو ، غذمر ) وروايته فيهما : « تغذرمها » وهو الأصل ، ويقال : « تغذمرها » وهو من باب القلب ، وانظر اللسان ( غذرم ، غذمر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للشويعر الجعفي واسمه محمد بن حمران بن أبي حمران ، انظر اللسان والتاج ( عهب ) واللسان ( ثأر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يُسمّى في اللهجات اليمنية اليوم : الأَثْأَب والأثَب واللَّثَب.</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الثاني وفيه الشاهد في اللسان ( ثأب ) دون عزو.</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للكميت ، ديوانه : ( 1 / 176 ) وإِصلاح المنطق : ( 221 - 222 ) واللسان ( ثأَد ) وهو دون عزو في المقاييس : ( 1 / 399 ).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دون عزو في المقاييس : ( 1 / 399 ) ، واللسان ( ثأي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المقاييس : ( 1 / 398 ) واللسان ( ثأر ، وأي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 72 / 3 وانظر تفسيرها في فتح القدير للإِمام الشوكاني : ( 5 / 304 ).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الصحيحين وبقية الأمهات من حديث المغيرة بن شعبة ، ومن عدة طرق : أخرجه البخاري في صفة الصلاة ، باب : الذكر بعد الصلاة ، رقم (808) ومسلم في المساجد ومواضع الصلاة ، باب : استحباب الذكر بعد الصلاة وبيان صفته ، رقم (593) وانظر فتح الباري : ( 2 / 325 - 333 ).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للمعلوط بن بَدَل القريعي ، وينسب إِلى سويد بن خذاق العبدي ، وإِلى المخبل السعدي ، وانظر في ذلك اللسان والتاج ( حظظ ) والخزانة : ( 1 / 536 - 537 ) ، وهو في الحماسة بشرح التبريزي : ( 3 / 88 ) لرجل من بني قريع.</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المقاييس : ( 1 / 140 ) والصحاح واللسان والتاج ( جرر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من حديث عبد الله بن عمر ولفظه عنده : « أهل النار كل جعظري جوّاظ مستكبر ... » : ( 2 / 214 ) ؛ والحاكم في مستدركه : ( 2 / 499 ) بنفس اللفظ عند أحمد ، وبلفظ المؤلف في النهاية : ( 1 / 276 ).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عمير بن شييم وشهرته القطامي والبيت له في ديوانه : (70) والمقاييس : ( 1 / 418 ) ، والمجمل : (173) واللسان ( جلل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 89 / 20.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البيت في العين : ( 6 / 196 ) واللسان ( جوو ) دون عزو.</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لزهير بن أبي سلمى ديوانه : (41) تحقيق فخر الدين قباوة.</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10 ، 15.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ديوانه : (349) تحقيق حنا نصر الحتِّي ط. دار الكتاب العربي.</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(180) وفيه : مكان وبدل ، وروايته في اللسان ( جدد ) كرواية المؤلف.</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بكر الزبيدي صاحب كتاب أبنية كتاب سيبويه.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والتاج ( ولع ) وفي اللسان ( جفف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(100) ط. دار الكتاب العربي ، وروايته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دون عزو في العين : ( 6 / 23 ) واللسان والتاج ( جفف ، قفف ) والجمهرة : ( 1 / 53 ، 339 ).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في « جمم » عند ابن الأثير في النهاية : ( 1 / 300 ) ولم تورده الأمهات وانظر اللسان « جمم » أيضاً.</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للمرار بن منقذ التميمي من قصيدة له أوردها صاحب المفضليات مع شرحها من ص : ( 400 - 441 ) ، والشاهد ملفق من صدر بيت وعجز بيت بعده وهما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 35 / 27.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في مجمع الأمثال : ( 4 / 339 ) واللسان ( جرر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45 ) تحقيق عبد الحفيظ السطلي ، والعين : ( 6 / 3 ) واللسان ( جشش ) ، والرواية فيها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لأبي محمد الفقعسي كما في اللسان ( جمم ) وهو دون عزو في المجمل : (174) والمقاييس : ( 1 / 420 ).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اللفظ ، وانظر إِصلاح المنطق : ( 22 - 23 ) واللسان والتاج ( جدد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في مجمع الأمثال للميداني : ( 2 / 232 ).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للنمر بن تولب كما في المجمل : (173) والمقاييس : ( 1 / 417 ).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الناس : 114 / 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158.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في مجمع الأمثال : ( 2 / 306 ).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(121) ط. دار كرم بدمشق ، وصدره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لجميل بثينة ، ديوانه : (179) واللسان ( جلل ) ، وصواب روايته بدون ( الواو ) في أول صدره وأول عجزه ، وزيادة الواو تجعله من بحر المنسرح والقصيدة على ضرب من الخفيف.</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ديوان الأدب : ( 3 / 46 ) والمجمل : (538) ومقاييس اللغة : ( 1 / 76 ، 3 / 299 ) واللسان والتاج ( جنن ) ، وفي ديوان الأدب واللسان وفي الجميع «زهاها»</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العين : ( 6 / 14 ).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مدح بني جفنة وهو في ديوانه : (34) تحقيق نصر حنا الحتِّي ط. دار الكتاب العربي ، وروايته : بالحاء المهملة ، وقال محققه « ويروى ، فربما يقصد مجلتهم الكتاب الذي يؤمنون به وهو الإِنجيل لأنهم كانوا نصارى ، وذات الإِله ، أي : كلامه لأنه صادر عن الذات ». وروايته في اللسان ( جلل ) : وقال : « يريد الصحيفة لأنهم كانوا نصارى فعنى الإِنجيل ، ومن روى أراد الأرض المقدسة وناحية الشام والبيت المقدس ، وهناك كان بنو جفنة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(56) ط. دار كرم.</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الأمثال : ( 2 / 101 ).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المجمل : (170) والمقاييس : ( 1 / 411 ) والتاج ( جرر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بلفظه عند أبي داود في الأطعمة ، باب : النهي عن أكل الجلالة وألبانها ، رقم (3785 و 3787) والترمذي في الأطعمة ، باب : ما جاء في أكل لحوم الجلالة وألبانها ، رقم (1825) ومن حديث ابن عباس ، رقم (1826) ، وقال : حديث حسن صحيح. وأحمد في مسنده : ( 1 / 226 ، 241 ، 339 ).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ديوانه : (123) والمقاييس : ( 1 / 408 ) وديوان الأدب : ( 3 / 57 ) واللسان ( جدد ) وفي هذا الأخير جاء قبل البيت قوله : « قال الأعشى يصف حماراً » ولعله تصحيف من النساخ أو خطأ مطبعي والصحيح يصف خمّاراً ، - انظر القصيدة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ليس في ديوانه ، وليس له فيه شعر على هذا الوزن والروي ، وهو له في التاج ( خوش ) وروايته مع صدره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(398) والمجمل : (170) والمقاييس : ( 1 / 409 ) والتكملة واللسان ( جدد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15.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10 ، وسورة القصص : 28 / 31.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وبقية كلام المؤلف في شرحه في النهاية لابن الأثير : ( 1 / 258 ) ؛ وفي السنن الكبرى للبيهقي : ( 4 / 116 ) وأخرجه أبو داود بلفظ « ليس في الإِبل العوامل صدقة » في الزكاة ، باب : في زكاة السائمة ، رقم (1572 و 1573).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( 6 / 5 ) وعنه في المقاييس : ( 1 / 414 ) وأضاف عن ابن دريد : « وقد يكون الجس بالعين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58 ، وانظر قراآتها في فتح القدير : ( 3 / 413 ).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78 ، وانظر في هذه القراءة فتح القدير : ( 5 / 144 ).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أَصْبارُ المكيالِ : حَوَافُّهُ العليا ، والمكيال : ( المُصَبَّر ) باللهجات اليمنية هو : المكيال الخشبي الذي طُوِّقَت حوافُّه العليا بطوق من الحديد يحفظ هذه الحَوافَّ من التآكل والنقص.</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نعرف قائله ولا عجزه.</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لدريد بن الصمة كما في الأصمعيات : ( 111 - 113 ) وهو له كما في الأغاني في ترجمته : ( 10 / 16 ) ط. دار الفكر ، وانظر البيت في المجمل : (175) والمقاييس : ( 1 / 422 ) وديوان الأدب : ( 3 / 66 ).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لها في أشعار النساء : (47).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لأبي محمد الفقعسي كما في اللسان ( عصب ) ، ودون عزو في المقاييس : ( 1 / 424 ).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58 ، وانظر ما سبق في التعليق : (1) من هذا الباب.</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(498) ط. دار صادر ، وفي روايته لآخره : بالدال وهو خطأ ، والصحيح بالراء.</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البيهقي في سننه ( 9 / 290 ) والخطيب البغدادي في تاريخه ( 12 / 372 ) وهو في النهاية : ( 1 / 244 ).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للشماخ بن ضراز ، ديوانه : (175) وصدره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58 ، وانظر قراءتها في فتح القدير : ( 3 / 413 ).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دون عزو في اللسان والتاج ( جبب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لذي الرمة في ديوانه : ( 1 / 351 ).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عينيته المشهورة في رثاء أولاده ، ديوان الهذليين : ( 1 / 4 ).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موضع في ديار بني تميم ، انظر معجم ياقوت : ( 2 / 114 ).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للنمر بن تولب كما في المجمل : (174) والمقاييس : ( 1 / 420 ) واللسان ( جمم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المقاييس : ( 1 / 407 ) واللسان ( جدد ) ، وصدره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العين : ( 6 / 8 ) والثاني منهما في المقاييس : ( 1 / 408 ).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لابن الأثير : ( 1 / 259 ) ؛ وعن جرير بن عبد الله البجلي اليماني : ( ت 51 ه / 671 م ) انظر : ط. ابن سعد : ( 6 / 22 ) ط. خليفة : ( 1 / 257 ) ، سير أعلام النبلاء : ( 2 / 530 - 537 ).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الذهبي من حديث إِبراهيم بن جرير ( سير أعلام النبلاء : 2 / 535 ).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من حديثه : ( 4 / 359 - 360 ؛ 364 ).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الحور العين : ( 202 - 207 ) ؛ وذكر الشهرستاني ص (202) الحزيرية ليست الجريرية بدليل اختلاف الرأي أنها تسمى « السليمانية » نسبة إلى رئيسها المذكور ، ثم يسوق ما ذكره المؤلف من إِثباتهم إِمامة الشيخين وشورى الإِمامة .. ( الملل والنحل : 1 / 159 ).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بلال بن رباح رضي‌الله‌عنه ، والبيت له في سيرة ابن هشام : ( 2 / 239 ) واللسان والتاج ( جلل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519 ) وروايته : « رعت » بدل « رعى » و « آنفتها » بدل « آلفته » وهو في وصف إبل.</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سعيد الخدري في الأضاحي ، بابب : في ذكاة الجنين رقم (2827) والترمذي في الأطعمة ، باب : ما جاء في ذكاة الجنين ، رقم (1476). وحسّنه ذاكراً أن « العمل على هذا عند أهل العلم من الصحابة .. وهو قول سفيان وابن المبارك والشافعي وأحمد وإِسحاق » : ( 3 / 19 ) ؛ وحول قول من ذكر المؤلف : انظر موطأ مالك : ( 2 / 482 ) ، مسند أحمد : ( 3 / 39 ، 45 ، 3 / 53 ) ؛ ابن ماجه : (3199) ؛ مسند الإِمام زيد : ( باب في الجنين ) : (222) ؛ الشافعي : الأم : ( 2 / 256 - 263 ) ؛ المرتضى : البحر الزخار : ( 4 / 301 ).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133.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 57 / 21.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في الأضاحي ، باب : في ذكاة الجنين ( 2 / 490 ) ، وراجع مصادر الحاشية : (3) في الصفحة السابقة.</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لأبي النجم العجلي كما في اللسان ( جرر ، جرا ) ، والثاني مع أبيات أخرى من شواهد النحويين ، انظر شرح شواهد المغني : ( 1 / 193 ).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(41) ط. دار كرم - دمشق ، والمجمل : (169) وهو بلا نسبة في المقايس : ( 1 / 408 ).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233 ) وروايته بحسب ما قبله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الأصمعيات : (141) ، واللسان ( جنن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والجُلْجُل هو : الجرس الصغير ، والجُلْجُل في اللهجات اليمنية هو : السِّمْسِمُ ، يُسمّى الجُلْجُلان والجلجل.</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المجمل : (175).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تعد هذه التسمية معروفة على ما نعلم ، والاسم الشائع للطبل اليوم هو : المَرْفَع.</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ويسمى في اليمن القِلَّا.</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(107) وفيه : « أشداقها » بدل « أفواهها » و « صفراً » بالفتح ، وكذلك في الجمهرة : ( 1 / 133 ) واللسان والتاج ( جرر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(78) والمقاييس : ( 1 / 416 ) ، والمفضليات : ( 3 / 1236 ) واللسان والتاج ( جعع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التجفاف : هو ما يوضع على الخيل في الحرب ليقيها الجراح.</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للعجّاج ، في ديوانه : ( 1 / 531 ) وروايته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فيما بين أيدينا من المراجع اللغوية.</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جُلاجل : جبل من جبال الدهناء كما في معجم ياقوت : ( 2 / 149 ).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جاء في حاشية الأصل ( س ) وفي أوله رمز ناسخها ( جمه ) وفي آخره ( صح ) وجاء في ( ب ) متنا ، وليس في بقية النسخ ، والبيت في ديوان ذي الرمة : ( 2 / 767 ).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الجُلْجُلان : مذكور في المعاجم ، ولكن في ذكره اضطراب إِذْ يُخلط فيها بين السمسم وحبّ الكزبرة أو يُخصص بالسمسم قبل حصده أو وهو لا يزال في قشره - انظر اللسان ( جلل ) - ولا اسم للسمسم في اليمن إِلا الجُلجُلان ويقال فيه الجُلجُل أيضاً ، وهو يطلق عليه نباتاً وحباً.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المجمل : (175) والمقاييس : ( 1 / 423 ) والجمهرة : ( 1 / 23 ) واللسان والتاج ( جبب ، سبب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المستعمل في اللهجات اليمنية اليوم للسحب والجرّ على وجه الأرض هو : الجَحْب ، أما الجَحُّ فيها فيستعمل لحصاد العدس - وهو البِلْسن في اليمن. يقولون : جَحَّ الناسُ البِلْسِن يجحونه جحًّا ، والعدس لا يحصد بالمناجل وإِنما ينزعونه بالأيدي نزعا يشبه السحب. انظر المعجم اليمني : ( جحب 123 ) و ( جح 123 ).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في مسند أحمد : ( 3 / 120 ) ، واستشهد به في المقاييس : ( 1 / 406 ) وأضاف شارحاً « أي عظم في صدورنا » وقول نشوان من المعنى الأخير أي الحَظّ.</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الأفعال للسرقسطي : ( 2 / 254 ).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(827) في مجمع الأمثال : ( 1 / 159 ).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من الآية : (108).</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معلقته ، انظر شرح المعلقات العشر للزوزني وآخرين ، وفيه « نجدّ » بالدال المهملة ، و « من غير بِرٍّ ». وجاء في النسخة ( ب ) ومطبوع ( الجرافي ) « من غير وِترٍ » ، ويندر أن تخالف ( ب ) نسخة الأصل ( س ) ، ويروى : « نحز » بدل « نجذ ، نجد » و « في غير شيءٍ » بدل « في غير حق ، في غير وتر ، في غير برّ ، في غير نسك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للقليط بن يعمر الإِيادي ، في ديوانه : (37) والجمهرة : ( 1 / 51 ) والمقاييس : ( 1 / 410 ).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هذا المعنى فيما بين أيدينا من المعاجم والمراجع رغم صحته كما في المثل الذي ضربه المؤلف من الحديث الشريف.</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من طرف حديث له رضي‌الله‌عنه أخرجه الدارمي في الفرائض باب : حقّ جرِّ الولاء ، وفي الباب أيضاً عن علي وعمر وزيد قالوا : « الوالد يجرُّ ولاء ولده » : ( 2 / 399 - 400 ).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هذه الفقرة التي أنشأها المؤلف رحمه‌الله لإِعمال حروف الجر ، تتجلَّى شخصيته الدينية القويمة وإِيمانه بالعدل المطلق وتنزيه الذات الإِلهية والمساواة بين الناس ، والالتزام بالاجتهاد.</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لعبيد بن أيوب العنبري كما في الجمهرة : ( 1 / 52 ) وعجزه فيها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رفعت الطاحِنة علْوِ المطحنِ بواسطة القطب إِلى أقصى حدِّ فطحينها جريش ، وإِذا خفضته قليلاً فطحينها جشوش ، وإِذا خفضته أكثر فطحينها حثيث ، أما إِذا خفضته إِلى أدنى درجة فإِن طحينها دقيق ، انظر المعجم اليمني : ( حثث ص 164 ).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123 ) ، والبيت في وصف القبر ، والذّفاف : الماء القليل.</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76.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للبُريق الهذلي واسمه عياض بن خويلد ، ديوان الهذليين : ( 3 / 56 ) ، وفي رواية الديوان : بدل ، وذكر محقق الديوان رواية ثالثة بدلهما وهي : «قبيل الصباح».</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53 / 15.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تعبير الأحلام.</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من حديث البراء أخرجه النسائي في الافتتاح : باب صفة السجود : ( 2 / 212 ) وفي حاشية شرح الجلال السيوطي عليه قال : « جخَّى : أي فتح عضديه وجافاهما عن جنبيه ورفع بطنه » ؛ وهو عنه بمعناه عند أبي داود عن ابن عباس : رقم (899) « .. وهو مجخّ قد فرج يديه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بهذا اللفظ أبو داود في الأدب باب من يأخذ الشيء على المِزاح رقم (5003) من طريق عبد الله بن السائب بن يزيد عن أبيه عن جده.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(170) والذِّناب : الأطراف ، وانظر اللسان ( جبب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(144) ، والمقاييس : (415).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(317) وفيه : « للقاء الحروب » بدل « لقراع الكماة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مفاعلتن إِذا عُقِل صار مفاعلن وإِذا خرم صار فاعلن ، ويسمى أجَمّ.</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شواهد العروضين وهو من الوافر ، وروايته في العقد الفريد : ( 5 / 481 ) كما هنا أما في اللسان ( جمم ) فرواية قافيته : « وأُمَّا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في العين : ( 6 / 8 ) ، ولم نعثر على عجزه.</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لامرئ القيس ، ديوانه : تحقيق محمد أبو الفضل إِبراهيم (162) ، وهو في وصف الصراع بين ثور وحشي وكلب صيد.</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ط. مجمع اللغة بدمشق (73) ، وانظر الحماسة : ( 1 / 45 ).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(50) ، والمِعْبَلَة : النصل العريض ، والوقيع : المحددة والمحدد.</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المقاييس : ( 1 / 412 ) واللسان ( جرر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للمرار الفقعسي كما في التاج ( جلل ) وهو دون عزو في المقاييس : ( 1 / 418 ، 2 / 258 ) وفي المجمل : (174) وعجزه في اللسان ( جلل ) وفي بعض ألفاظه اختلاف.</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ديوان الأدب : ( 3 / 164 ) واللسان ( جمم ، حمم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الأول له في اللسان ( لقح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العين : ( 6 / 25 ) والرواية : «تأملها .. منها».</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الأفعال للسرقسطي : ( 2 / 282 ).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جابر أخرجه مسلم في الجنائز ، باب : النهي عن تجصيص القبر والبناء عليه ، رقم (970) والترمذي في الجنائز ، باب : ما جاء في كراهية تجصيص القبر ، رقم (1052) والنسائي في الجنائز ، باب الزيادة على القبر ، وباب البناء على القبر ، وباب تجصيص القبور ( 4 / 86 ) ، قد روي من غير وجه عن جابر ، ورخّص بعض أهل العلم ، منهم الحسن البصري في تطيين القبور ، وقال الشافعي : لا بأس أن يُطيَّن القبر » ( 2 / 258 ).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من الآية (26).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شواهد العروضيين كما في العقد الفريد : ( 5 / 493 ) والحور العين : (120).</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لمضرس بن ربعي الأسديّ شاعر أموي فحل ، وانظر اللسان والتاج ( جزز ) وذكر أنه يروى و، وانظر شرح شواهد المغني : ( 2 / 198 ).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ابن الأثير حديثها هذا بعد أن بلغها أن الأحنف قال شعراً يلومها فيه. النهاية : ( 1 / 301 ) ، وكان الأحنف ابن قيس ممن اعتزل محنة الجمل.</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 (49) من الآية : (12).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( 1 / 240 ) واللسان « جحح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بهذه الرواية في اللسان ( جحح ) دون عزو.</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بهذه الرواية في المقاييس : ( 1 / 406 ) ، واللسان ( جخخ ) ونسبه إِلى الأغلب العجلي.</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في الأصل ( س ) وفي ( ن ) ما نصه : « هذا القول من رجز للأغلب العجلي مصروف عن جهته ، وصحته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هذا مما أوردته المعاجم التي بين أيدينا.</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من رجز نسب في اللسان ( جرر ) والتاج ( جعع ) إلى الأغلب العجلي ، ونسبه الصاغاني في التكملة ( جرر ) إِليه ثم صحح نسبته إِلى دُكَين الفقيمي. والحُبّ بالحاء : الخابية.</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وفي ( ب ) و ( تس ) و ( ت ) و ( م ) و ( الجرافي ) ( كالجب - بالجيم - ) وفي ( ج ) بالحاء - وهما روايتان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(75) في مجمع الأمثال : ( 1 / 24 ) وله روايتان : « إِن ضجَّ فزِدْهُ وِقْراً » و « إِن جرجر فزده وقراً » ، ولم يُذكر العَوْدُ ، ولكنه قال : « وأصل هذا في الإِبل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أم سَلمة في الصحيحين وغيرهما ، وأوله « الذي يشرب في إِناء الفضة إِنما .. » البخاري في الأشربة ، باب : آنية الفضة ، رقم (5311) ومسلم في اللباس والزينة ، باب : تحريم استعمال أواني الذهب والفضة في الشرب ، رقم (2065) ، وكلاهما من طريق مالك من حديثها ؛ وهو عنده بلفظه في الموطأ ( كتاب صفة النبي صَلى الله عَليه وسلم ) : ( 2 / 924 - 925 ).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لأوس بن حجر ، ديوانه : (51) ، وصدره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للأغلب العجليّ كما في اللسان ( جعع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من كتاب الأمير عبيد الله بن زياد بن أبيه حين كان الحسين بن علي قد وصل إِلى نينوى في طريقه إِلى الكوفة ( الطبري : 5 / 408 ) في سياق خبر خروج الحسين بطوله واستشهاده في كربلاء في العاشر من محرم سنة ( 61 ه ) : ( 5 / 400 - 470 ) ، وانظر العقد الفريد : ( 4 / 347 - 376 ).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جاء في الأصل ( س ) وجاء في ( ج ) : « جَهْجَهْتُ السبعَ وجهجهت به » أي على تعدي الفعل بنفسه أو بالباء.</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9 ).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ثلاثة أبيات منسوبة إِلى أعرابي في اللسان : ( جفف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هذه الدلالة لمادة ( جبر ) فيما بين أيدينا من المعاجم والمراجع.</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ويجمع على جِبَأة أيضاً كما في المعاجم.</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من حديث وائل بن حجر في الصلاة ، باب : كيف يضع ركبتيه قبل يديه ، رقم (838).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لابن الأثير حديثان الأول « ليس في الجبهة صدقة » والثاني « قد أراحكم الله من الجبهة والسَّجّة والبجّة » ( 1 / 237 ) وحاشية المحقق على الحديث.</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أبي يوسف مبسوط في كتابه الخراج : ( 76 - 77 ) ؛ والشافعي في الأم : ( باب أن لا زكاة في الخيل ) : ( 2 / 28 ).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62 وانظر في هذه القراءة وغيرها فتح القدير : ( 4 / 377 ).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تُروى كلمة الجبْح بفتح الجيم وضمها وكسرها كما في اللسان ( جبح ) إِلا أنه جعله للمكان غير المصنوع والذي تعسل فيه النحل في الجبال ، أما في اللهجات اليمنية فإِن الجَبح ليس فيه إِلا فتح الجيم ويجمع على أجباح ، وانظر المعجم اليمني ( جبح ص 117 ) وانظر في الأماكن التي تعسل فيها النحل في الجبال المعجم اليمني مادة ( دخل ص 281 ) فمثل هذه الأماكن اسمها ( الدَّخْلَة ) بالخاء ، وتحرفت في المعاجم إلى ( الدجلة ) بالجيم. ولعل نشوان هو اللغوي الوحيد الذي نص على أن الجبح هو العود المصنوع أي القفير أو الخلية وهو ما في اللهجات اليمنية إِلى اليوم.</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رجز قيل في الاجتياز المشهور لخالد بن الوليد من العراق إِلى الشام سنة 12 ه ، والرجز ينسب إِلى خالد نفسه ، كما ينسب إِلى عميرة الطائي في مدح رافع الطائي الذي كان دليل خالد في هذا الاجتياز ، ورواية الرجز في اللسان ( سوى ) هي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الألفاظ : (7) والرجز دون عزو في الصحاح واللسان ( جبل ، كردس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لفظ أول البيت والنسخ ملتبساً بين « وصاحبٍ » و « حاجبٍ » والثاني هو الصحيح والمراد : حاجب بن زرارة التميمي ، انظر اللسان ( جبل ) وتهذيب الألفاظ.</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الصحاح واللسان والتهذيب : «حتى افتدي»</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يُكتب الجُبا والجَبَى.</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لمضرس بن ربعيّ الأسدي كما في اللسان والتاج ( جبى ) ، وهو أيضاً في البيان والتبيين بتحقيق عبد السلام هارون : ( 3 / 40 ) والرواية : « بأرجاءِ عذبِ .. » فلا شاهد فيه على هذه الرواية.</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دلالة ( جبى ) على هذا المعنى فيما بين أيدينا من المعاجم والمراجع.</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سفينة أخرجه بهذا اللفظ دون لفظة « جبرية » : أبو داود في السنة ، باب : في الخلفاء ، رقم</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62 وتمامها : ( ... أَفَلَمْ تَكُونُوا تَعْقِلُونَ ). وتقرأ الكلمة موضع الشاهد : جُبُلاً وجُبْلاً وجُبُلًّا وجِبِلاً وجِبْلاً وجِبَلاً و ( جِبِلًّا ) ، وانظر في قراءتها فتح القدير : ( 4 / 377 ) ، وانظر اللسان ( جبل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بالمال هنا : الإِبل ، وأهل الوبر يطلقون اسم المال على الإِبل ، وأهل المدر يطلقونه على الأرض الزراعية ، انظر المعجم اليمني : ( مول ص 839 - 840 ).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لمفروق بن عمرو الشيباني وهو شاعر فارس من سادة قومه ، انظر معجم الشعراء : (142) والبيت في تهذيب الألفاظ : (177) ، وانظر أيضاً الصحاح واللسان والتاج ( جبء ) ، وجاء اسم الشاعر في الصحاح ( معروف ) وهو تحريف.</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 59 / 23.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22.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للأعشى في ديوانه : (45) - ط. دار الكتاب العربي بتحقيق د. حنا نصر الحِتِّي.</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 جُبَّاعة أيضاً.</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 جُبَّاعة أيضاً.</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لمغلِّس بن لقيط الأسدي ، وهو شاعر جاهلي مجهول التاريخ ، وذكر البغدادي في الخزانة : ( 5 / 312 ) أنه سعدي لا أسدي ، والبيت الشاهد له في تهذيب الألفاظ : (156) واللسان ( جبر ، غطرف ) وهو بلا عزو في المجمل : (205) والمقاييس : ( 1 / 501 ).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ويسمى أيضا : جابراً ، وجابَر بن حبَّة. انظر اللسان ( جبر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 13.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(237) وفي روايته « السيح » بالسين والحاء المهملتين ، وانظر تخريجه في الكامل : ( 9 / 888 ) ، قال محققه : السيح : نهر العراق.</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موضع بالشام ، وهي قرية من أعمال دمشق في الجولان ، وانظر معجم ياقوت : ( 2 / 91 ).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أبي هريرة في الصحيحين وكتب السنن ولفظه « العَجماءُ جُبَار والبئر جُبار ، والمَعْدِنُ جُبارٌ ، وفي الركاز الخُمس » : البخاري في الزكاة ، باب : في الركاز الخمس ، رقم (1428) ومسلم في الحدود ، باب : جرح العجماء جبار والمعدن والبئر جبار ، رقم (1710) وأبو داود في السنة ، باب : العجماء والمعدن والبئر جبار ، رقم (4593) ، قال أبو داود : « العجماء المتفلتة التي لا يكون معها أحد ، وتكون بالنهار ولا تكون بالليل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أيضاً بلفظتيه « الرِّجل جبارُ » عند أبي داود في السنة ، باب : الدابة تنضح برجلها ، رقم (4592) وقال : الدابة تضرب برجلها وهو راكب.</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أيضاً بلفظتيه « الرِّجل جبارُ » عند أبي داود في السنة ، باب : الدابة تنضح برجلها ، رقم (4592) وقال : الدابة تضرب برجلها وهو راكب.</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بسنده ولفظه عن الإِمام علي أخرجه الإِمام زيد في مسنده ( باب المسح على الخفين والجبائر ) : ( 74 - 75 ).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62 وتقدمت في ( ص 443 ).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184.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لاميته في الطرائف الأدبية : (61) وهو في اللسان ( جنبل ) دون عزو.</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رواية الأصمعي وشرحه ، تحقيق عبد الحفيظ السطلي : ( 1 / 2 ).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ضعيف عن ابن مسعود أخرجه أبو نعيم في الحلية ( 4 / 121 ) والخطيب في تاريخه ( 4 / 277 و 11 / 94 ) وابن عدي في الكامل في الضعفاء ( 2 / 701 ).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57.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( 1 / 233 ). « جَبَؤوا علينا من » بزيادة علينا ولبست في بقية النسخ.</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المسيب ورد في غريب الحديث لابن قتيبة : ( 2 / 15 - 16 ).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وانظره أيضاً بلفظه في « نفس » عند ابن الأثير في النهاية : ( 5 / - 95 ).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تكتبها المعجمات مقصورة وتنص على أن أصلها مهموز ، وأورد المؤلف فعلها بالمقصور ومصدرها بالهمز إِشارة إِلى ذلك. انظر اللسان ( ج ب ى ) والمقاييس : ( 1 / 504 ).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في المقاييس : ( 1 / 504 ) وقال : إِن أَجْبأت في ( أجبأ ) هو مما شَذّ وبعضهم يقوله بلا همزٍ ومنه هذا الحديث ؛ وفي النهاية : ( 1 / 237 ) في كتاب وائل بن حُجْر ، وقد أضاف ابن الأثير في المعنى - غير بيع الزرع قبل أن يبدو صلاحه - بأنه قيل هو أن يُغيِّب إِبله عن المصدّق ، من أجبأتُه إِذا واريته ؛ وانظر مسلم ( كتاب البيوع والمساقاة ) باب : النهي عن بيع الثمار قبل بدو صلاحها ... ، رقم (1534) والشافعي الأم : ( 3 / 90 ) وما بعدها.</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خولة بنت حكيم السلمية ( وهي إحدى خالات النبي صَلى الله عَليه وسلم ) ، أخرجه ( أحمد ) ، من طريق عمر ابن عبد العزيز قال : « زعمت المرأة الصالحة خولة بنت حكيم أن رسول الله صَلى الله عَليه وسلم خرج محتضناً أحد ابني ابنته ، وهو يقول والله » وساق الحديث ، وبقيته : « وإِنكم لَمِن ريحان الله » المسند : ( 6 / 409 ) وهو بنفس سنده ولفظه عند الترمذي في البر والصلة ، باب : ما جاء في حب الولد ، رقم (1911) الذي قال : « ولا نعرف لعمر بن عبد العزيز سماعاً من خولة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عنه في النهاية لابن الأثير : ( 1 / 238 ).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لعثمان بن أبي العاص طرفه « .. فقال صَلى الله عَليه وسلم : لكم أن لا تحشروا ولا تعشروا ، ولا خير في دين لا ركوع فيه » : أخرجه أبو داود في الخراج والإِمارة ، باب : ما جاء في خبر الطائف ، رقم (3026) وأحمد في مسنده ( 4 / 218 ).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كلثوم ، ديوانه : (60) ، وبعده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58.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203.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 « بنفسك » وفي الأصل والنسخ « لنفسك » وأثبتنا ما في المختصر لا تفاقه مع ما في المراجع.</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للحادرة في ملحقات ديوانه : (104) والحادرة : هو قطبة بن أوس الذبياني شاعر جاهلي مجهول التاريخ ، والبيت بلا نسبة في اللسان ( جثل ، ذمم ، مزن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طرفة بن العبد ، ديوانه : (36) وهو البيت (63) من معلقته المشهورة انظر : شروح المعلقات وصنعة ابن النحاس منها : ( 10 / 83 ).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في الذبائح والصيد : باب ما يكره من المثلة والمسبورة والمجثمة ؛ انظر فتح الباري : ( 9 / 642 ) ؛ وهو من حديث ابن عباس عند أبي داود : في الأطعمة ، باب : النهي عن أكل الجلّالة وألبانها ، رقم (3786) والترمذي في الأطعمة ، باب : ما جاء في أكل لحوم الجّلالة وألبانها ، رقم (1826) والنسائي في الضحايا ، باب : النهي عن لبن الجلّالة ( 7 / 240 ) وأحمد في مسنده ( 1 / 226 و 241 و 323 و 339 ) وفيه تقديم وتأخير للسياق ففيه : « نهى عن لبن الشاة الجلّالة وعن المجثمة ... » وكذا ما رواه عن أبي هريرة : ( 2 / 366 ).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 45 / 28.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68 ولم يذكر الإِمام الشوكاني قراءة كسر الجيم.</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تزال كلمة الجَحْر والجَحرة في اللهجات اليمنية ويطلقونها على الشدة المضرة بالزراعة والمراعي وموارد الماء بسبب انقطاع المطر وارتفاع حرارة الجو ، انظر المعجم اليمني : ( جحر 123 ).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الجمهرة : ( 2 / 59 ) والمقاييس والمجمل : (177) واللسان ( جحم ) وفي روايته غير مخروم وبالتثنية ، وليس بهذه الكلمة بهذه الدلالة وجود في اللهجات اليمنية اليوم في علمنا. والبيت هو الأول من أبيات بينة الصنعة والتكلف.</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جحد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لسعد بن مالك بن ضبيعة ، وكان شاعراً جاهلياً مجيداً وفارساً من سادات بكر بن وائل ، انظر الحماسة بشرح التبريزي : ( 1 / 192 ).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ط. دار المعارف (164) وروايته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دون عزو في الصحاح واللسان والتاج ( جحف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دون عزو في اللسان ( حجل ) والحجال فيه بضم الحاء ، وهو بلا نسبة أيضاً في المقاييس : ( 1 / 429 ).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للأعشى ، ديوانه : (159) - ط. دار الكتاب العربي - وعجزه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 جحر ) قوله : « رواه بعض الناس بكسر النون على التثنية يريد الفرج والدُّبُر والمعنى أحدهما محرم قبل الحيض فإِذا حاضت حرما معاً » ، وانظر المعجم اليمني : ( جحر ص 124 - 125 ).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عنها ابن الأثير بلفظه في النهاية : ( 1 / 240 ) ، وفي شرحه عبارة اللسان كما في الحاشية السابقة.</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 جِحلان ) في اللسان والتاج بضم الجيم ، ولكن جمع ( فَعْل ) بفتح الفاء على ( فِعْلان ) بكسرها معروف في اللغة كما في ( جَحْش ) و ( جِحْشان ) التي ذكرها المؤلف والمعاجم و ( عَبد ) و ( عِبدان ) وغيرهما ، انظر اللسان والتاج ( جحش ) و ( عبد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لزهير في ديوانه صنعة ثعلب ط. دار الفكر : (106) ، وصدره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له في اللسان والتاج ( جحل ) وهو من لاميته في الطرائف الأدبية : (60).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الجِعِنْبار في التاج ( جعبر ) وهو مما استدركه على الصحاح واللسان والقاموس.</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14.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ط. دار المعارف بمصر : (329) ، وهو في وصف ناقة ، وصدره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حريم الدألاني الحاشدي الهمداني : شاعر همدان وفارسها وصاحب مغازيها قبيل الإسلام ، كما كان ابنه الأجدع من بعده من قادة همدان وفرسانها ( يوم الرزم سنة 2 ه - 624 م ) بين همدان ومذحج ، ترجمة الهمداني باعتباره « أحد وصافي العرب للخيول ، ومن فحول الشعراء .. » ذاكراً أنَّ له أخباراً جمّة ومناقب كثيرة ، وقد أورد له المحقق الأكوع في حواشي الإِكليل من تحقيقه ، بعضاً من شعره وقصائده ( انظر الإِكليل : 10 / 100 - 105 ) وانظر كتاب شعر همدان وأخبارها لحسين أبو ياسين ( 289 - 301 ) وأورد له المؤلف شعراً كثيراً منه مقطوعتان على هذا الوزن والروي وليس البيت فيهما.</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الهاشميات : 166 ، والمقاييس : 1 / 429 ، واللسان ( جحل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جاء في الأصل ( س ) وبقية النسخ ، وهذه الرواية : « والجحاس » بإِضافة الواو وسكون السين في كلمة القافية جعلت الشاهد من البحر السريع ، وهو من الرجز ، بيت من ثلاثة أبيات جاءت في اللسان : ( جحس ) وهي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رسالة السقيفة ، انفرد بروايتها أبو حيان التوحيدي ، وعنه أخذها الناس بين مُنكِر ومُثبِت ، وهي بأساليب أبي حيان البلاغية أشبه. انظر : رسائل التوحيدي : ( 13 - 38 ) وشرح نهج البلاغة لابن أبي الحديد ( 10 / 271 - 285 ).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وفي ( لين ، تو ) : « يَتَنَصَّح له » وفي ( بر 1 ) : « يَنْتَصِح » وعند الجرافي و ( ج ) : « يَنْتضِحُ به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وبضم الجيم أيضاً.</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اللسان ( جخدب ) : الضخم الغليظ من الرجال والجمال.</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بلا نسبة في اللسان والتاج ( جخدب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مالك في الموطأ في الطهارة ، باب : وضوء النائم إِذا قام إِلى الصلاة ، ( 1 / 22 ) بسند صحيح ، إِنما بدون لفظ الشاهد.</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الصحاح واللسان ( جخا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رواية ابن الزبير في المساقاة ، باب : سكر الأنهار ، رقم (2231 و 2232) ومسلم في الفضائل باب : وجوب اتباعه « صَلى الله عَليه وسلم » رقم (2357).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(111) ، ورواية أوله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54 / 7 ، والمعارج : 70 / 43.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حمص وسلمية في بلاد الشام. انظر معجم البلدان.</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معبد بن سعنة الضبي ، انظر التكملة ( فهج ) واللسان ( فهج ، جدر ) ، وروايته : « - كما هنا - » إِلا في اللسان ( فهج ) ففيه : «ألا يا اصبحاني».</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أقوال المؤلف ابن الأثير في شرحه لحديث عن عمر رضي‌الله‌عنه في جَدَف ( النهاية : 1 / 247 ). وفي سنن أبي داود : في الأدب ، باب : في الخذف ، رقم (5270) من حديث عبد الله بن مغفل ، قال : « نهى صَلى الله عَليه وسلم عن الخذف » بالخاء والذال.</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54.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ذي جدن : أسرة من الأقيال والقادة استمر دورهم من العصر السبئي الأول إِلى أواخر العصر الحميري فهم مذكورون في نقوش ( يلا ) و ( العقل ) : ( 3 ، 2 ، 20 ) من أوائل عصر المكربين ، كما إِنهم مذكورون في النقوش ( جام 565 ، 665 ، 737 ) و ( إِرياني ( 39 ، 69 ) وغيرها ، وتعود إِلى العصور التالية.</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الأجدع هذا : هو غير الأجدع بن مالك بن حريم السابق الذكر ، وانظر نسب الأجدع للعمري في الإِكليل : ( 10 / 91 - 93 ) والهمداني أقعد بالأنساب وقد أخرج أبو داود في الأدب ، باب : في تغيير الاسم القبيح ، رقم (4957) قول عمر سمعت النبي صَلى الله عَليه وسلم يقول : « الأجدع شيطان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ترجمة المعان بن روق والأبيات التي منها الشاهد في الإكليل : ( 10 / 95 - 96 ) ورواية البيت فيه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شرح النشوانية : (134).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لدرهم بن زيد الأنصاري كما في اللسان ( جدح ، طعن ) وبعده جواب الشرط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 إِن الجادب هو : العائب ، والخادب - بالخاء المعجمة - هو : الكاذب ، انظر اللسان ( ج د ب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بلفظه في اللسان « جوس » ؛ والنهاية لابن الأثير : ( 1 / 246 ) ، والجمع : جوادس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حنبل الطائي وهو جارية بن مر شاعر جاهلي ، انظر الشعر والشعراء : (45) والمحبر : ( 352 - 353 ) واللسان ( جدع ). وجاء اسم الشاعر في ( ج ) القطامي وهو تحريف.</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85.</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المخبل السعدي ، شعره في عشرة شعراء مقلين : (270) وديوان الأدب : ( 1 / 382 ) وانظر اللسان ( ج د ل ) ، وهو بلا نسبة في المقاييس : ( 1 / 434 ). وصدره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الأصل ( س ) وفي ( المختصر ، ب ، ل 3 ) : الغِنى ، وأثبتنا ما في ( ج ) فهو الصواب.</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له في اللسان ( جدا ) وبلا نسبة في المقاييس : ( 1 / 435 ).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الشاهد إِلى العجاج ، وهو في ملحقات ديوان : ( 2 / 315 ).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 في الأدب ، باب : كيف الاستئذان ، رقم (5176) من حديث كلدة بن حنبل ، أن صفوان بن أمية بعثه إِلى رسول الله صَلى الله عَليه وسلم « بلبن وجداية وضغابيس .. » والضغابيس : صغار القثاء.</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جميل ، في ديوانه ط. دار الفكر العربي : (206).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ربيعة بن مقروم الضبي. انظر اللسان ( ج د ع ) ، وصدره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 59 / 14 ، انظر قراءتها في فتح القدير : ( 5 / 204 ).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 بذلك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الأعشى ، ديوانه : (133) ، وصدره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2 ) « عابر » ، وفي ( ن ) وعند ( تس ) « غاثر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ح ، م 2 ، م 3 ) « منتصراً » ، وأثبتنا « مستنصرا » من ( م ، ن ). وعند الجرافي « منتذراً به » وهو خطأ.</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 ج ) وفي بقية النسخ « بجنود كثيرة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تحقيق حنّا نصر الحتي ط. دار الكتاب العربي : (200) ، وفي روايته : بدل. والذئبي : سطيح الأزدي ، كاهن جاهلي معمّر.</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صيغة مشتقة من ( ج د ل ) وكل ما جُدِلَ. فهو جَدِيلٌ وجديلة وإِن لم تذكرها المعجمات للسير المجدول.</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النسخ عدا ( ج ) ففيها « من الأدم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والتاج ( جدى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جدف ) : الجُدافى بضم الجيم ، أما مفتوحها فالجَدافاة والجدافاء.</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الخبر نفسه أيضاً في الحور العين للمؤلف : (237) ، والنسب الكبير : ( 2 / 195 ).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جنادبة الأزد في سياق ابن دريد للخبر في الاشتقاق : (425) ، وفي ترجمة الذهبي لجندب بن عبد الله الأزدي « سير أعلام النبلاء » : ( 76 - 77 ).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3 » « بين يدي » وفي الحور العين والنسب الكبير : « يلعب للوليد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ن » « يريه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 ج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اللغويين من يرى أن النون زائدة ومنهم من يراها أصلية وصاحب اللسان اعتبرها زائدة وذكرها في ( ج د ع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 ج » وفي بقية النسخ « جَدْواً » وكلاهما صواب ففي اللسان « جَداً » وفي القاموس والتاج « جدواً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834 ).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جميعها ومطبوع الجرافي « جدب عمر .. » والحديث كما عند ابن ماجه في الصلاة ، باب : النهي عن النوم قبل صلاة العشاء ... ، رقم : (703) وأحمد في مسنده : ( 1 / 389 ، 410 ) عن عبد الله بن مسعود ؛ قال : « جدب لنا رسول الله السّمر بعد العشاء » وعلق محقق المقاييس في ( جدب ) على الحديث بأن روايته المشهورة : « جدب لنا عمر السمر بعد عتمة » حاشية : الطباع.</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 م 2 » وهو لفظ الحديث ، وفي بقية النسخ « السهر » وهو تصحيف.</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بلا نسبة ، وصدره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ج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والتاج ( ج د ف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اللسان والتاج ( ج ذ ع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أوس بن حجر ، ديوانه : (55).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 إِنه عيسى بن جعفر ، وقيل : سليمان بن علي الهاشمي وكلهم من الأمراء والبلغاء المعاصرين للعالمَيْن المفضل الضبي : ( ت 178 ه ) وأبي سعيد عبد الملك بن قريب الأصمعي : ( ت 216 ه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الأصل.</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الإِمام علي ؛ قال : « نهى رسول الله صَلى الله عَليه وسلم عن أن يُضَحَّى بمُقابَلَة أو مُدَابرَة .. أو جَدْعاءَ ». ابن ماجه : في الأضاحي ، باب : ما يكره أن يضحى به ، رقم (3142) ؛ أحمد في مسنده : ( 1 / 80 ).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 ج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(151) ؛ والأغاني : ( 16 / 45 ). ( ط. دار الفكر : 16 / 23 ). والبيت من قصيدته المشهورة التي قالها بعد أن بلغه هجو الأخطل للأنصار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ترجمة كعب الأحبار ، وقوله هذا في النهاية لابن الأثير : ( 1 / 247 ).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6.</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في الصحيحين وغيرهما ، البخاري في الرقاق ، باب : رفع الأمانة ، رقم (6132) ومسلم في الإِيمان ، باب : رفع الأمانة والإِيمان من بعض القلوب ، رقم (143) ، وأحمد في مسنده : ( 5 / 383 ).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29.</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29.</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71.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 جذع بن عمرو ، كما في مجمع الأمثال.</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جمهرة الأمثال : ( 1 / 421 ) ، ومجمع الأمثال : ( 1 / 231 ).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المعقَّفات ليس في « ج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المعقَّفات ليس في « ج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 ما ترى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هي رواية للخبر ، وله - ككثير من الأخبار القديمة - عدة روايات في كتب التاريخ والأدب وبخاصة كتب الأمثال لمجيء المثل « خذ من جذْع ما أعطاك » فيها.</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خبر السقيفة سيرة ابن هشام : ( 4 / 335 - 340 ) تحقيق محمد محيي الدين عبد الحميد - ، وتاريخ الطبري : ( 3 / 218 - 223 ). وانظر في عبارة الحباب بن المنذر الإِصابة : ( 1 / 302 ) ، ومجمع الأمثال : ( 1 / 31 ) في آخر « حديث السقيفة » فيما أخرجه أحمد عن ابن عباس في مسنده : ( 1 / 55 - 56 ) ؛ وفي ترجمته في الإِصابة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ن ) وعند ( تس ) والجرافي وفي المختصر « شجرة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(188) ، وصدره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29.</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الأخطل ، ديوانه : (365).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(46) ، وهو في النسخ « لقيط بن معمر » وهو تحريف ، وقد ذكرهُ نشوان باسمه لقيط بن يَعمر في الحور العين : (80) ، وهو ما تذكره المراجع الأخرى كالأغاني : ( 22 / 354 - 358 ) أما في النسب الكبير لابن الكلبي تحقيق محمد فردوس العظم فقد جاء « لقيط بن معبد » وهو تحريف أيضاً.</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المثقب العبدي ، ديوانه : (9).</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تَنْسَلّ » في « ن » وعند « تس » و « الجرافي » وهو الصواب ، وجاء في النسخ الأخرى « تستل » و « تسيل » وسقطت المادة في « م 3 » وأضاف في الهامش « ف. مجداف السفينة معروف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 أَحسَّ منك ما يكره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جندب الهذلي ، ديوان الهذليين : ( 3 / 94 ) ، وصدره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الشماخ بن ضرار ، ديوانه : (175) ، وصدره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سلف بهذه الرواية « الجداد » ص : (428).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الحطيئة ، ديوانه : (278).</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سهم بن حنظلة الغنوي ، انظر التكملة واللسان ( ج ذ ا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الصحاح ( ج ذ ا ) وفي المجمل : (182) ، وفي المقاييس : ( 1 / 440 ) « مبخَّل » كما هنا ، ولكنه في المراجع الأخرى ومنها اللسان « مُجَذَّرِ » وهو الصواب لأنه من قصيده رائيه لسهم بن حنظلة يعرِّض فيها بابن الزبير الذي عرف بشدة بخله.</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مالك من حديث سعيد بن المسيب عن عمر - رضي‌الله‌عنه - بلفظه : في الموطأ : كتاب النكاح ؛ باب ما جاء في الصداق ، وقول مالك ذكره بعد نص الحديث : ( 2 / 526 - 527 ) ؛ وعن مالك يروي الشافعي الحديث نفسه في نقاشه للمسألة ( في العيب بالمنكوحة ) : الأم : ( 5 / 90 - 92 ).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ونسب جذام عند الهمداني في الإِكليل : ( 10 / 30 ) وما بعدها هو نفس هذا النسب بصيغة التسلسل من الأعلى إِلى الأدنى فهو يقول : « وأولد كهلانُ بن سبأ زيداً ، وأولد زيدٌ عُرَيْباً ، وأولد عريبٌ عمراً ، وأولد عَمْروٌ زيداً ، وأولد زيدٌ أدداً ، وأولد أددٌ مُرَّة ، وأولد مرةٌ الحارثَ ، وأولد الحارثُ عديًّا ، وأولد عديُّ عمراً وهو جذام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الإِكليل : ( 2 / 148 - 149 ).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الإِكليل : ( 2 / 149 ) تحقيق محمد بن علي الأكوع.</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في الإكليل : ( 2 / 128 ) ، تحقيق القاضي محمد الأكوع. وفيه « عمرو بن علقمة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في « ن » و « ص » ما نصه : فعلى بفتح الفاء ( م ) الجَذْمى : جمع أجذم ، وهو المجذوم الذي ذهبت أصابع كفيه من داء الجذام ، مثل الحَمْقَى : جمع أحمق.</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في غريب الحديث : ( 2 / 124 ).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 ص » و « ج » وفي بقية النسخ « ويقال » - بواو ، كذا الأصل و ( الخلع ) والبقية ، ويقال : بواو.</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المعجمات « أجذى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النجم ، انظر اللسان ( جدب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 ص » وبقية النسخ عدا « ج » ففيها « قال » فحسب ، والبيت للأعشى ، ديوانه : ( 351 ، 214 ) ط. دار الكتاب العربي - وتمامُه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197 ).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سعد بن عبادة عند أبي داود في الصلاة ، باب : استحباب الترتيل في القراءة ، رقم (1474) ؛ الدارمي : باب من تعلم القرآن ثم نسيه : ( 2 / 437 ) ؛ أحمد في مسنده : ( 5 / 285 ، 323 ) وأوله فيها : « ما من امرئ يقرأ القرآن ثم ينساه ..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المقاييس : ( 1 / 439 ) ، واللسان ( ج ذ م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من حديث أبي هريرة عند أبي داود في الأدب ، باب : في الخطبة ، رقم : (4841) ؛ وأحمد في مسنده : ( 2 / 302 ؛ 343 ).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حديثه في مسند الإِمام زيد : (279) ؛ وحديث عمر في الموطأ : ( 2 / 526 ) ، وقد تقدم قبل قليل.</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الأعشى ، ديوانه : ( 71 ، 311 ) ط. دار الكتاب العربي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الغريب النصري كما في اللسان ( ج ذ و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( 1 / 260 ) وفيه زيادة لفظة « صوت » بعد ( فيسمعون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 ص » و « ن » وعند « تس » و « الجرافي » ، وفي بقية النسخ « الحروف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 انظر المقاييس : ( 1 / 443 ).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109.</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جمهرة الأمثال : ( 1 / 115 ) ، ومجمع الأمثال : ( 2 / 69 ) ، والصحاح واللسان ( ج ر ع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قول الفراء في المجمل : (184).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الإِمام علي ذكره بهذا اللفظ الشوكاني عن جماعة من أئمة أهل البيت ، نيل الأوطار : ( 4 / 61 - ط 1978 ) ؛ وحول الخلاف في إِجزاء إِمامة الفاسق ( انظر : الأم للشافعي ) : ( 1 / 181 ) وما بعدها ؛ البحر الزخار للمرتضى : ( 1 / 312 ) ، ضوء النهار للجلال : ( 2 / 00 ) ؛ السيل الجرار للشوكاني : ( 1 / 247 ).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الجبار بن أحمد الهَمَذَاني آحد آخر كبار العلماء من المعتزلة : ( ت 415 ه / 1024 م ) ، وصاحب ( المغني في أبواب التوحيد والعدل ) ، وكان كتابه مفقوداً حتى عثر عليه في اليمن عام (1956).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الأصل وبقية النسخ عدا « ج » فليس فيها « ومن وافقهم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ويجمع أيضاً على : جُرُز كما في اللسان والتاج ( جرز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بلفظه وقول الأصمعي في النهاية لابن الأثير : ( 1 / 260 ) ؛ وشعبة بن الحجاج العتكي الأزدي ( ت : 160 ه / 00 م ) : من أئمة رجال الحديث سكن البصرة وكان عالماً بالأدب والشعر ( التقريب : 1 / 351 ).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طويل عن جابر بن عبد الله الذي أتى النبي صَلى الله عَليه وسلم بجرو القثاء ( الموطأ : 2 / 910 ).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النظَّار بن هاشم الفقعسي ، انظر روايته في الاختيار بين : ( 301 - 316 ) وفي المعاني الكبير : ( 1 / 345 ) وفي المجمل : (185).</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و « ن » وعند « تس » و « الجرافي » « ذي جران ». والصواب ما أثبتناه من بقية النسخ.</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بشر بن أبي خازم الأسدي ، ديوانه : (14).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 ص » والنسخ عدا « ج » ففيها « من الليل » وهو تحريف.</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ط. دار المعارف (43).</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استشهد اللسان بعجز هذا البيت في ( ج ر ب ) على الجِرْبَةِ بمعنى المزرعة ، وبالبيت في ( ج ر م ) على الجِرْمَة بمعنى : القوم يجترمون النخل ، أي : يصرمون ، وفي التاج أن الجرمة هنا ما جُرم وصُرم من البسر ، وهو أفضل ، والصحيح : الجِرْبَةُ ، أيّ : المزرعة وانظر المعجم اليمني ص 129 - ص 135.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استعمل نشوان « القى » وتستعمل المعاجم « ضرب » في مثل هذا المثل ، والدلالة هنا واحدة.</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عند مسلم : في اللباس ، باب : كراهة الكلب والجرس في السفر ، رقم (2113 و 2114) وأبو داود في الجهاد ، باب : في تعليق الأجراس رقم (2555 و 2556) والترمذي في الجهاد ، باب : ما جاء من يستعمل على الحرب ، رقم (1703) وأحمد في مسنده : ( 6 / 326 ).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كذلك أهمله الجوهري ، وليس منه في التكملة واللسان والتاج إِلا « الجُراصِيَةُ » وهو : العظيم من الرجال. وليس عندهم عليه إِلّا شاهد واحد.</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مما أوردته المعجمات. وفي « ج » « القصارة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62.</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أسماء بن الضريبة ، وقيل عطية بن عفيف ، انظر أدب الكاتب : (62) وسيأتي بتمامه في ص : (485) ، وصدره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ديوانه : (958).</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باختلاف في بعض ألفاظه ، بلا نسبة في اللسان ( جرل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الأصل ( س ) وجميع النسخ عدا « ج » فلم يرد فيها « فليس بها نبات والجمع أجراز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 32 / 27.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109.</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أجردان وجريدان بمعنى : تامان.</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 في ديوانه ، وهو بلا نسبة في العين ، وهو لعباس بن مرداس في السيرة : ( 4 / 493 ) ، والأغاني : ( 14 / 308 ).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اشتهرت رواية البيت هكذا عن العين ، أما روايته في السيرة فهي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مهاصر النهشلي كما في اللسان ( قصص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في « ص » حاشية فيها ما نصه : « ( جمع أفاعل بفتح الهمزة ) : أجارد : موضع في بلاد قيس عن الصغاني قال وبضمها في بلد سليم ه-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41.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(196) ، واللسان ( ج ر ز ) ، وصدره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(123) ، واللسان ( ج ر ن ) ، وصدره : - يصف جلداً عُمِل منه دلو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الأصل ( س ) والنسخ عدا « ج » ففيها « وجميع الطير والسباع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 11.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 42 / 32.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بلا نسبة في الإِصابة : ( 1 / 216 ) ، وصدره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الحور العين للمؤلف : ( 207 - 208 ) والملل والنحل : للشهرستاني : ( 1 / 157 - 159 ).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في ( س ) حاشية وفي ( ن ) متناً ما نصه « زياد بن أبي زياد الخراساني. عن الجوهري » ، وما بين القوسين من « ن » وهو كذلك في حاشية الأصل ، وهو اسم أبي الجارود. انظر الملل والنحل : ( 1 / 157 ) والصحاح للجوهري وهو في اللسان ( جرد ) : زياد بن أبي زياد - دون نسبة - وفي أعلام الزركلي : زياد بن المنذر الهمذاني الخراساني.</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54 / 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بني تميم كما في كتب الأنساب.</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للأعشى : ديوانه (117) ، وصدره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مالك عن يحيى بن سعيد أن رجلاً جاء إِلى عمر بن الخطاب ، فسأله عن جرادات قتلها وهو مُحرمٌ فقال عمر لكعب : تعالَ حتى نَحْكُمَ : فقال كعبٌ : دِرْهَمٌ. فقال عمر لكعب : إِنك لتَجِدُ الدراهمَ ؛ لَتَمْرَةٌ خيرٌ من جرادَةٍ ؛ ( الموطأ : في الحج - باب من أصاب شيئاً من الجراد وهو محرم - ) : ( 1 / 416 ).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بالفتح كما هنا في معجم ما استعجم ، ومعجم البلدان ، وأما في اللسان والتاج فبالضم.</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ويطلق اسماً على أفراس بأعينها.</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(558) ، واللسان ( جرف ) ، وصدره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بالفتح أيضاً ، وجاء في الجرام بمعنى النوى : أنها جمع جريم كما في المعاجم.</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لجران العَوْد واسمه عامر بن الحارث النميري ، وأحال محقق المجمل : ( ص 185 ) على ديوانه ( ص 9 ) ، وهو في المقاييس : ( 1 / 447 ) واللسان ( جرن ) وصدره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(16). وصدره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قولها هذا في النهاية لابن الأثير : ( 1 / 263 ) ، ولها في أبيها عند قبره حديث طويل في عيون الأخبار : ( 2 / 313 - 414 ).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بلا عجز في المراجع ، انظر اللسان ( جرا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حديثه رواية من طريق زيد بن علي ( مسند الإِمام زيد : باب الديات ) : (307) ، وانظر في الموضوع : الأم للشافعي : ( 6 / 27 ) ، والبحر الزخار : ( 5 / 261 ) ؛ ورأي مالك في ( باب ما جاء في دية جراح العبد ) ، الموطأ : ( 2 / 862 - 864 ).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تورده المعجمات ، ولكنه من كلام أهل اليمن ، قال الهمداني في ذكر ما بقي من قصر غُمدان بعد هدم عثمان له : لم يبق من بنائه إِلّا جزؤ ذو جُرُوْبٍ متلاحكةٍ عجيبة - الإِكليل : ( 8 / 47 ) وجاء في غمدان من شعر علقمة ابن ذي جدن - في الإِكليل : ( 8 / 54 )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تامان ، كما في المعاجم.</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 ص » والنسخ عدا « ن » ففيها « .. وفي المثل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المثل جمهرة الأمثال : ( 1 / 359 ) ، ومجمع الأمثال : ( 1 / 191 ).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(23) ، وعجزه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(113) وفي الأصل ( س ) و ( ن ) « قال الأخطل » وهو سهو.</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خراش الهذلي ، ديوان الهذليين : ( 2 / 133 ).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ن ) « لها جرب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الرمة ، ديوانه : ( 1 / 559 ).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 البكري وياقوتاً فلم يذكراه ، وذُكر في التكملة والتاج ( جرد ) ، وهو معروف باسمه اليوم في محافظة شبوة ، ويشتهر بالعسل فيقال : عسل جرداني ، وذكره الهمداني في الصفة : (147) وعدّه من أهم وديان اليمن الشرقية ، وعلق محقق الصفة القاضي محمد الأكوع على كلام الهمداني فقال في الحاشية : « ... وهو واد مشهور معروف عامر بالقرى والسكن ، وعسل جردان له شهرة تتناقل جودته العرب ، ويسميه أهله : بلاد الدولة ، وقد ورد ذكره في المساند الأوسانية ، كما جاء اسمه في خبر الوفود ، وأن سبرة الجعفي طلب من النبي صَلى الله عَليه وسلم وادي قومه جردان » وذكره الهمداني في الصفة : ( 99 - 100 ) ، فقال : « جردان وادٍ عظيم فيه قرى كثيرة لجعف » وعلق القاضي محمد الأكوع فقال : من قراه عمد وعمقين. وذكره الحجري في مجموعه ص ( 183 - 184 ).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(59) واللسان ( جرب ). وصدره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مدرك بن حصن الأسدي ، وهذا واحد من ثلاثة أبيات جاءت مفرقة في اللسان ( ج ر ش ، ر م ل ، خ ن ن ، ع ر ن ) وهي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النسخة الأصل.</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بلا نسبة في اللسان ( ظلل ، نعل » ، وفي « ج » « وانتعل الرجل » وهو خطأ.</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 ن » زيادة « من الرجال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وكانوا سادة مكة قبل خزاعة ، ولجرهم ذكر في نقوش المسند وانظر الإِكليل : ( 1 / 190 ) والتاج ( جرهم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( 185 ، 189 ) - ط دار الكتاب العربي - ، وهو في الصحاح واللسان ( جرل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طويلة له في الإِكليل : ( 8 / 282 ).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بضم الجيم أيضاً.</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 ج ر د ب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والنسخ « ومن المنسوب » وفي « ج » « المنسوب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والنسخ « ومن المنسوب » وفي « ج » « المنسوب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الجَرَنْدق ويقال أبو الجرندق ، هو : معقل بن عبد خير بن يحمد بن خولي ، شاعر مخضرم بين الدولتين الأموية والعباسية ، وكان يهاجي أعشى همدان ، وكان أبوه عبد خير من أصحاب علي. انظر الإِكليل : ( 10 / 112 ) ، والنسب الكبير : ( 2 / 252 ) الاشتقاق : (529) ؛ والأعلام للزركلي : (395) وجمهرة أنساب العرب لابن حزم.</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الصَّيَد - بفتحتين خفيفتين - : قبيل وبلد من حاشد ثم من همدان ، ينتسبون إِلى الصائد وهو كعب بن شرحبيل ابن شراحيل بن عمرو بن جشم بن حاشد ، ويُنسب أحدهم فيقال : الصائدي ومنهم أعلام في الإِسلام ، ويطلق على جمعهم اسم الصّيد ، وهم حلال الخارف وناعط وناعط وريدة شمال صنعاء على بعد نحو 70 كم ، ولهم مما جاور ريدة إلى وادي ورور ، وورور من وديانهم وهو من روافد الخارد في الجوف ، ولا يزال للصّيد ذكر حتى اليوم ، انظر الإكليل : ( 10 / 111 ، 129 ) ، والصفة : ( 244 - 245 ، 157 ).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 الجروب التبي سبق التعليق عليها في : ( ص 480 ) والجَرْب بمعنى القطع لا يزال في بعض لهجات اليمن إلى اليوم وخاصة في اللهجة التهامية.</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في « س » حاشية « عقيبة الأسدي » وتبعتها « ن » والبيت له ، انظر سمط اللآلي : (149).</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 س » والنسخ ، وفي « ج » « اكله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طبعات ديوانه.</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77 ).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الهَيْرُدان السعدي ، انظر اللسان ( جرم ) ، وهو فيه :إِلخ.</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2 ، 8.</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89.</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بلا نسبة في أساس البلاغة ( جرم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أسماء بن الضريبة ، ونُسب لغيره ، وقد سبق في ( الجَرَم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المعتمد.</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60.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 في المقاييس : ( 1 / 450 ).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أبي هريرة ومعاذ بن جبل عند الترمذي : في صفة الجنة ، باب : ما جاء في صفة ثياب أهل الجنة ، رقم (2542) ؛ للدارمي : ( 2 / 335 ) وأحمد عنهما : ( 5 / 295 ، 343 ؛ 5 / 232 ؛ 240 ) والدارمي : باب في أهل الجنة ونعيمها ، عن أبي هريرة.</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بيت من الرجز لم نجده.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لجندل بن مثنى الطهوي الحارثي ، انظر اللسان ( جرس ، عنظ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191 ) ، والمقاييس : ( 1 / 442 ).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35.</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41.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حديثه في النهاية لابن الأثير : ( 1 / 264 ).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أنس أخرجه البخاري في الوضوء ، باب : يهريق الماء على البول رقم (219) ومسلم في الطهارة ، باب : وجوب غسل البول رقم (284).</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في غريب الحديث لأبي عبيد الهروي : ( 2 / 188 ) وعنه نقل ابن الأثير في النهاية : ( 1 / 256 ).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( 2 / 188 - 189 ) وانظر الفائق للزمخشري : ( 1 / 182 - 186 ) وموضح أوهام الجمع التفريق للبغدادي ( 1 / 51 ).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 س » والنسخ عدا « ن » ففيها « أحكمها » وفي « ج » « حكمته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336 ) ، واللسان ( ج ر س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 فيما جمعه مُحَقِّقو ديوانه من فائيته.</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 45 / 21.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ط دار الكتاب العربي - : ( 275 ، 91 ).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عبيد الهروي : غريب الحديث : ( 2 / 449 ) وفيه أيضاً ذكر قول ابن عون ، وهو الفقيه المحدث المشهور عبد الله بن عون البصري.</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( 4 / 25 ) من حديث مطرف بن عبد الله بن الشخير عن أبيه الذي وفد عليه صَلى الله عَليه وسلم مع رهط من قومه بني عامر وساق الحديث.</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 ليست في « ج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تَنَغَّمَ.</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 17.</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تذكره المعجمات ولكنه أحد تصريفات المادة.</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تذكره المعاجم ، وهو استعمال سليم.</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كتب الأمثال.</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بلا نسبة في شرح القصيدة النشوانية : ( 166 - 167 ).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جُلُّ بالجيم المعجمة المضمومة وهو الصواب ، ويُعْفِر هو بضم فسكون فكسر وهكذا أكثر الأسماء اليمنية القديمة التي على وزن المضارع.</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 س » و « ن » و « م 3 » وهو الصواب أما في « م ، وم 2 » فجاء « أبان » بالباء المعجمة بواحدة من تحت وهو خطأ. وجبل أتان بالتاء المعجمة باثنتين من فوق مذكور عند الهمداني في الصفة : (315) من أوطان المراشي ، وعلق القاضي محمد الأكوع فقال : « وأتان : هو ما يسمى تان بحذف الألف أول الكلمة وهو جبل في المراشي » وهو مذكور بهذا الضبط في شرح النشوانية أصلاً وحاشية (166) ، ولعل الأبيات للمؤلفِ نفسِه.</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وادي غُرَق : من وديان المراشي المفضية إلى الجوف ، ويطلق اسم غُرَق على الجوف الأعلى ، وهو يدل على واد ومنطقة ومدينةِ ، وكان فيه سوق مهم لبكيل يسمى : سوق غُرَق ثم سمي سوق الدعام باسم الدعام بن إِبراهيم ، ويسمى اليوم سوق دعام بدون أداة التعريف.</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 ص » و « ن » ، وعند « تس » و « الجرافي » ، أما في « م ، وم 2 ، وم 3 » فجاء « الخولاني » وهو خطأ فاحش وكذلك في « ج » إلا أنه لم يعجم الحاء فجاء « الحولاني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الحاشية رقم (6) من الصفحة السابقة.</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المراشي : معروفة باسمها إِلى الآن ، وهي من جبل برط ، تقع إلى الشمال الشرقي من حرف سفيان ، وذكرها الهمداني في الصفة : ( 160 ، 242 ، 315 ) وعلق القاضي محمد الأكوع ، على ص (160) بقوله : « والمراشي : جبل معاند لبرط من جهة الشرق ، وهو جبل خصيب فيه العنب الذي يؤتي أكله في السنة مرتين ، وكان مسكن أجداد الهمداني لسان اليمن ويسكنه اليوم آل جزيلان .. » وجبل المراشي وإِن كان قائماً بذاته يُعد من جبل برط كما جاء في الإِكليل : ( 10 / 154 ) وحاشيتها.</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أمية بن عائذ الهذلي ، ديوان الهذليين : ( 2 / 175 ). وعجزه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مما أوردته المعاجم.</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 س » والنسخ عدا « ج » ففيها « الوحشُ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359 ) ، واللسان ( جرمز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(53) ، واللسان والتاج ( جزع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( 277 ، 92 ) - ط دار الكتاب العربي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يعزى الرجز إِلى أمية بن أبي الصلت ، وإِلى أبي خراش الهذلي.</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260.</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(301) وهو البيت الخامس عشر من معلقته ، انظرها أيضاً في شرح ابن النحاس : ( 1 / 137 ).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 والأثل » وهو خطأ.</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طرف من حديث لأبي بكرة الثقفي في الصحاح عنه صَلى الله عَليه وسلم في « حجة الوداع .. ؛ » قال : « ثم انكفأ إِلى كبشين. أملحين فذبحهما ، وإلى جُزَيْعة من الغنم فقسمها بيننا .. » أخرجه مسلم في القسامة ، باب : تغليظ تحريم الدماء ... ، رقم (1679).</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29.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حول الاتفاق ( الإِجماع ) أو الاختلاف فيما أورده المؤلف : « كتاب الجزية » ( من كتاب اختلاف الفقهاء ) لأبي جعفر الطبري ( نشرة يوسف شخت ) ليدن : (1933) ، ص : ( 199 - 211 ) ؛ والخراج لأبي يوسف : ( 22 / 122 ). والأم للشافعي : ( 8 / 384 ، 4 / 181 ) وما بعدها.</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عند أبي داود : في الزكاة ، باب : في زكاة السائمة ، رقم : (1576) وبدون لفظ الشاهد ، وأحمد في مسنده : ( 4 / 341 ) ؛ وانظر كتاب الأموال لأبي عبيد : (99) وما بعدها ؛ والخراج : ( فصل في العشور ) : ( 132 - 137 ) ، ومسند الشافعي : ( 207 - 210 ).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 س » والنسخ عدا « ج » فإن عبارة « في تأويل الرؤيا » ليست فيها. وانظر في الموضوع تفسير الأحلام الكبير لابن سيرين ( ط. دار الكتب العلمية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أَجْزأ عنه مَجْزأَه ، ومُجْزَأته ، ومُجْزَأه ، ومُجْزَأته - انظر اللسان ( جزأ )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أبو عبيد الهروي عن شيخ صحب أبا هريرة ( غريب الحديث : 2 / 284 ) وأضاف وبعضهم يرويه : ( المجزِّع ) بكسر الزاي ، وهو في الفائق للزمخشري : ( 1 / 192 ) والنهاية لابن الأثير : ( 1 / 269 ).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 الجازي ) في بعض لهجات اليمن ، الصنعانية : الغليظ ، القاسي والقوي ، عكس النحيف والناعم أو الضعيف.</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العين : ( 6 / 163 ).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وستأتي بعد قليل الجُزارة أيضاً وهو ما في المعاجم.</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مما ذكره جامعو ديوانه ، وله قصيدة طويلة بهذا الوزن والروي وليس الشاهد فيها. وهو بلا نسبة في البارع : (656).</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النجم كما في الجمهرة : ( 2 / 90 ).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ابن عباس هذا رواه الإِمام الشافعي ، في الأم ( 3 / 118 ) وما بعدها وفي إِسناده إِبراهيم بن أبي يحيى وهو ضعيف ، وأخرج مالك من حديث سعيد بن المسيب أنه صَلى الله عَليه وسلم « نهى عن بيع الحيوان باللحم » والموطأ : ( البيوع ) : ( 1 / 655 ) ؛ وانظر البحر الزخار : ( 3 / 337 ) ؛ ونيل الأوطار : ( 6 / 357 - 358 ).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التكملة واللسان والتاج ( جزر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بهذه الرواية وبقريب منها أخرجه البخاري في الجزية ، باب : إِخراج اليهود من جزيرة العرب ، رقم (2997) من حديث ابن عباس ومسلم في الجهاد ، وباب : إِخراج اليهود والنصارى من جزيرة العرب ، رقم (1767) من حديث جابر ، و ( انظر ) فتح الباري : ( 6 / 270 ) ؛ والدارمي : ( 2 / 233 ) ؛ ومسند أحمد : ( 1 / 29 ، 87 ، 195 ؛ 2 / 451 ؛ 3 / 345 ، 4 / 274 ) ؛ وانظر في الموضوع البحر الزخار : ( 4 / 456 ) ؛ والمقبلي المنار : ( 2 / 503 ) ؛ والسيل الجرار : ( 4 / 569 - 571 ).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من حديث جابر بن عبد الله في الأطعمة باب : في أكل الطافي من السمك ، رقم (3815) وبقيته : « .. وما مات فيه وطفا فلا تأكلوه ». وفيه « فكلوه » بدل : ( فكل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 و « ن » ، وعند « تس » و « الجرافي » ما نصه : « وحذف النون من فعل الاثنين والجمع والمؤنث كذلك ، نحو : لم يقوما ولم يقوموا ولم تقومى ، والأصل : يقومان ويقومون وتقومين » ولم تأت في بقية النسخ ، وقد جعلناها في الحاشية لأنها كما يبدو زيادة من بعض من وقف على الكتاب.</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( 3 / 104 ).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( 2 / 36 ) والمقاييس : ( 1 / 454 ) واللسان ( ج ز م ، خ ل ف ، ط ر ق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بنحوه وبدون لفظ الشاهد عند ابن عبد البر في التمهيد « كانت قراءته صَلى الله عَليه وسلم حرفاً حرفاً » ( 6 / 222 ).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إِبراهيم بن يزيد النخعي ( ت 596 ه ) إِمام مجتهد من كبار التابعين ( التهذيب : 1 / 177 ) وحديثه هذا في الفائق للزمخشري : ( 1 / 212 ) والنهاية لابن الأثير : ( 1 / 270 ).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 35 / 36.</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 45 / 14. وانظر هذه القراءات وتفصيلها في فتح القدير : ( 5 / 6 ).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48 ، 123. وانظر فتح القدير : ( 1 / 81 ؛ 136 ) وما بعدها.</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95 ؛ فتح القدير : ( 2 / 76 - 80 ).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(45) ، واللسان ( ج ز ح ) ، وصدره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المعجمات : جَزْعاً.</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(222) - ط دار الكتاب العربي - ، وفيه « العتيق » و « رقاق » بدل « العقيق » و « رفاق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الحور العين : (114) وهو من شواهد العروضيين.</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جعله المؤلف في الحور العين : (115) من الأول.</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شواهد العروضيين أيضا ، وكأنه مأخود من شاهد عروضي آخر يقول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مزاحم العقيلي ، شعره : (125) ، وروايته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العُكُوم بضم العين والكاف كما في « ص » ولكنها ليست بمعنى اللزوم ، بل بمعنى المُنْصَرَف والمَعْدِل ، أي : لم يبق منصرف عن ورد المياه.</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حنبل - محير الجراد - جارية بن مر الطائي. انظر الشعر والشعراء : (118). وروايته : « لأن الغدر » لأن قبله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من لاميته في الطرائف الأدبية : (63) ، والمقاييس : ( 1 / 454 ) واللسان « جَزل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ص » و « ج » : « أكثرها » وفي بقية النسخ « كثَّرها » وهما واحد.</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إِبراهيم النخعي ، الإِمام ، التابعي المتقدم ذكره - قبل قليل - أورد حديثه هذا ابن قتيبة في غريب الحديث : ( 2 / 629 ) وابن الأثير في النهاية : ( 1 / 190 ) وفيهما بعض ما قيل وذكره المؤلف ، وانظر في الموضوع ( العدد ) الأم للشافعي : ( 5 / 224 ) وما بعدها والسيل الجرار للشوكاني : ( 2 / 378 ).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بكسر الزاي وفتحها.</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المقاييس : ( 1 / 455 ) ، والصحاح واللسان ( ج ز م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17 وعن القراءات انظرها في فتح القدير : ( 4 / 319 - 323 ).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ن » : « حرصها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الأعشى ، ديوانه : (316) - ط دار الكتاب العربي - ، وهو بتمامه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عند الهمداني في الإِكليل : ( 1 / 255 - 261 ) « جسر بن شيع الله بن أسد بن وبرة بن تغلب .. إِلخ » وكذا الجمهرة لابن حزم : (453) ، وهو عند الهمداني في النسب الكبير لابن الكلبي : ( 2 / 407 ) - تحقيق محمود فردوس العظم - ولكنه جعل [ ابن وبرة ] هكذا بين معقوفتين وقبلها في ص : (703) أسد بن وبرة ، ولم يضع ابن وبرة بين معقوفتين.</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في الأصل.</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34.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88.</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8.</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العين : ( 6 / 48 ، 2 / 269 ) وفي الصحاح واللسان ( جسد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وفتح العين » : ليست في « ج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في اللسان ( جسم » ، والسَّوْهَقُ : الطويل والطويلة.</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العجز في اللسان ( جسد ) ، وصدره غير معروف.</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وجَسْواً.</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لاميته في الطرائف الأدبية : (70).</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7 ) ، والعين : ( 6 / 159 ) ، واللسان ( جشأ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زُبيد الطائي ، ديوانه ( شعراء إِسلاميون : 588 ) واللسان ( جشب ) ، وصدره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بن العَجَّاج : ديوانه (185).</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إِلى الفرزدق في الصحاح واللسان والتاج ( ج ش ر ) وهو بلا نسبة في مراجع أخرى.</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جوشن بن وديعة الطائي.</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وشرحه في غريب الحديث لأبي عبيد الهروي : ( 2 / 121 ) ؛ والفائق للزمخشري : ( 1 / 156 ) ، والنهاية لابن الأثير : ( 1 / 393 ).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في المعجمات وهو في لهجات اليمن إِلى اليوم. انظر المعجم اليمني ص (138).</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تحقيق محمد أبو الفضل إبراهيم ص (136) وروايته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أبيات مشهورةٍ له ، انظر حاشية محمود فردوس العظم في النسب الكبير ( 2 / 445 - 446 ).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 أكْلفه » وهو سهو من الناسخ.</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اللسان ( جعد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(405) ، واللسان ( ج ع د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ملحق ديوانه : (1867) واللسان ( حطب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النجو : ما يخرج من البطن من ريح أو غائط.</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الجمهرة : ( 1 / 101 ) ، والمقاييس : ( 1 / 460 ) ( بعل ، جثث ، جعل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إِلى عبيد بن الأبرص ، وأشار المعري في رسالة الغفران : (513) إلى أنه ليس في نسخ ديوانه كلها ، واللسان ( طلى ) وروايته كما هنا ، و ( جعد ) وروايته « وقالوا هي الخمر تُكْنى الطلاء ..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الرِّخل والرخلة : لا تزال في لهجاتنا للأنثى الصغيرة من ولد الضأن.</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جُعْف ويقال جُعْفي ، والأول هو الأصل ، والثاني أشهر ، وقد سبقت جعف في ( جَرْدان ) ونسبه هو : جعف أو جعفيّ بن سعد العشيرة بن مذحج بن أدد بن زيد بن يشجب بن عريب بن زيد بن كهلان - انظر مجموع الحجري - وقال القاضي محمد الأكوع : جعفي ككرسي ويقال لهم جُعْف : بطن من مذحج مساكنها وادي جردان ومنهم فرقة بنجران - انظر الوثائق اليمنية : (89) - وفي اللسان والتاج ( جعف ) جاءت الصيغتان في بيت شعر واحد غير منسوب هو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و « ج » « الجُعلان » وفي بقية النسخ « جُعلان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 من حديث لأبي هريرة عند أبي داود ( كتاب الأدب ) في الأدب ، باب : في التفاخر بالأحساب ، رقم : (5116).</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حَرْفا الوركين المشرفان على الفخذ كما في المعاجم.</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البيت إِلى النابغة الجعدي ، انظر ملحقات شعره : (220).</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عن مسروق بن الأجدع والحسن البصري : ( انظرهما فيما تقدم ) في النهاية لابن الأثير : ( 1 / 276 ) والفائق للزمخشري : ( 1 / 218 ).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الجمهرة : ( 2 / 79 ).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في المقاييس : ( 1 / 463 ) ، واللسان والتاج ( جعر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في المعاجم.</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 وعزي في اللسان ( جعل ) إلى طفيل الغندي ، وعن اللساب في ملحق ديوانه : (109).</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الجمهرة : ( 2 / 101 ) ، وروايته فيها « بلا جِعالِها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في « ص » حاشيةً وفي « ن » متنا « وجعال من أسماء الرجال » و « بنو جعال .. إِلخ » ليست في « ج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(1178) في مجمع الأمثال ( 1 / 219 ).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الصمة ، والبيت له في التكملة والتاج ( جعر ) ، وصدره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بهذا اللفظ وقريب منه أخرجه أحمد في مسنده من حديث ابن عمر : ( 2 / 214 ) والحاكم في مستدركه : ( 2 / 499 ) وتقدم ذكر الخلاف اللفظي.</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 س » « والنسخ » عدا « ج » ففيها « متكبر » ، وقد ورد الحديث بهما في بعض الروايات.</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 في ديوانه : (121) ، والتكملة واللسان ( جعبر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واللام » ليست في « ج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أيضاً » ليست في « ج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الزكاة ، باب : ما لا يجوز من الثمرة في الصدقة ، رقم (1607) وبلفظ : « نهى صَلى الله عَليه وسلم على الجعرور ... » وأخرجه مالك من حديث ابن شهاب الزهري بلفظ « لا يؤخذ في صدقة النخل الجعرور .. » وفي الموطأ في الزكاة : ( 1 / 270 - 271 ) ؛ ومن طريقه عن أبي أمامة بن سهل ، عن أبيه قال : « نهى رسول الله صَلى الله عَليه وسلم عن الجعرور ولون الحبيق ، أن يؤخذا في الصدقة ، قال الزهري : لونين من تمر المدينة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لابن الأثير : ( 1 / 276 ).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العجاج ، في ديوانه : ( 1 / 450 ) ، واللسان ( جعشم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في الصحاح واللسان ( جنعظ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مما لم تذكره المعاجم ، ولا يزال للجعف في لهجاتنا استعمال بهذه الدلالة في البئر وغيره.</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96.</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124.</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43 / 19.</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في المقاييس : ( 1 / 462 ) ، واللسان ( جعد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 من حديث لكعب بن مالك أخرجه بهذا اللفظ أحمد في مسنده ( 3 / 54 ) والدارمي في الرقاق ( 2 / 310 ) وأول الحديث : « مثل المؤمن مثل الخامة من الزرع ... ومثل الكافر كمثل الأرزة ..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الكلمتان لا تزالان على السنتنا ، ودلالتهما هي الدحرجة ، والمعجمات لم تورد هذه الدلالة للجعدلة ، أما الجحدلة فقد أوردت لها هذه الدلالة وتذكر أنه جاء في الحديث : « رأيت في المنام أن رأسي قد قُطع فهو يَتَجَحْدَلُ وأنا أتبعه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(894).</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حاملا » ليست في « ج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مالك في الموطأ في الحج ( باب : فدية ما أصيب من الطير والوحش ) : ( 1 / 414 ).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جفنة بن عمرو - مزيقياء - بن عامر - ماء السماء - بن حارثة الغطريف بن امرئ القيس بن ثعلبة بن مازن ابن الأزد بن الغوث بن نبت بن مالك بن زيد بن كهلان بن سبأ. وهو أول من تولى قيادة الغسانيين إِلى أطراف الشام الجنوبية ، ينسب الغساسنة فيقال لهم : آل جفنة وأولاد جفنة قال حسان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النابغة الجعدي مجموع شعره : (89) ، والصحاح واللسان والتاج ( ج ف ر ). وينسب أيضاً للبيد.</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دريد : الجمهرة : ( 2 / 93 ).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 العجل » وهو خطأ.</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سعد بن أبي وقاص عند البخاري : بنحوه وبدون لفظ الشاهد في النكاح ، باب : ما يكره من التبتل والخصاء ، رقم (4786) وانظر شرحه في فتح الباري : ( 9 / 117 ). وقد ورد بمعناه عند أحمد في مسنده : ( 3 / 378 ؛ 382 ) ، وبلفظه وشرحه في النهاية لابن الأثير ( 1 / 278 ).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(1520).</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13 / 17.</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حماسة أبي تمام : (270) - المرزوقي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ترجمته في ص : (455) ، والبيت من قصيدة طويلة له في الإِكليل : ( 10 / 102 - 104 ) ، وروايته فيه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جاءت « المطايا » بدل « الركاب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الإِصابة : ( 1 / 302 - 303 ).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(65). واللسان ( جفل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مما لم تورده المعجمات.</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زيد ، سعيد بن أوس الأنصاري ( ت 215 ه - 1514 م ) إمام ، نحوي ، لغوي كبير.</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شطر من المتقارب ورد في العين : ( 6 / 29 ).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من حديث ميمونة في الصلاة ، باب : صفة السجود ، رقم (898) والنسائي في الافتتاح ، باب التجافي في السجود ( 2 / 213 ).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المقاييس : ( 1 / 466 ) والتكملة ( جفأ ) وهو بلا نسبة.</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 32 / 16.</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الأفعال للسرقسطي : ( 2 / 276 ).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عند الزمخشري في الفائق : ( 1 / 228 ) ؛ وبلسان الإِمام علي في النهاية لابن الأثير : ( 1 / 285 ) بقوله : « كنت أدلو بتمرة اشترطها جلدة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الفائق للزمخشري : ( 1 / 228 ) والنهاية لابن الأثير : ( 1 / 285 ) وانظر الخبر بطوله في سيرة ابن هشام : ( 1 / 484 ) وما بعدها.</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وجُلْمَته وجَلَمَته.</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المعلقة : (299).</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ميادة ، شعره : (237) ، واللسان ( جلذ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(174) ، واللسان والتاج ( جلب ، عزل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عمران بن حصين عند النسائي في النكاح ، باب : الشغار ( 6 / 111 ) ولفظه : « لا جلب ولا جنب » وبلفظ المؤلف من حديث أنس عند أحمد في مسنده : ( 3 / 196 ).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في حديث أبي هريرة عند ابن ماجه في التجارات ، باب : النهي عن تلقي الجلب ، رقم : (2178) وعن ابن عمر بلفظ « نهى رسول الله صَلى الله عَليه وسلم عن تلقي الجَلَب » رقم : (2179) وهو عند أحمد في مسنده : ( 2 / 284 ؛ 403 ؛ 410 ؛ 488 ).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 ، ابن السكيت ، و (15) الأعلم ، وصدره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العجاج ، ديوانه : ( 1 / 225 ) ، واللسان ( جلد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العجاج ، ديوانه : ( 1 / 536 ) ، واللسان ( جلد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ص » « قال سحيم بن وثيل » في الحاشية ، وفي « ن » و « تس » و « الجرافي » « قال سخيم بن وثيل الرياحي ، في المتن ». والبيت مطلع أصمعيته ، وهو في المقاييس : ( 1 / 468 ) ، واللسان ( جلو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 58 / 11 ؛ ولهذه القراءات وغيرها انظر : فتح القدير للشوكاني : ( 5 / 188 - 189 ).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الفرزدق ، ديوانه : (317) والمقاييس : ( 1 / 471 ) ، وعجزه : «وجالت عليهن الكتبة الصفر».</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الأخطل ، ديوانه : (98) ، والمقاييس : ( 1 / 472 ، 161 ). والبيت دون عزو في اللسان ( جلد ) وروايته : « أَلٌّ » بدل « آلٌّ » ، قال في مادة « ألل » : الأَلُّ : السرعة.</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جَلَم : وهو الجدي.</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أم سلمة وغيرها ومن طرق مختلفة عند أبي داود في الطلاق : باب فيما تجتنب المعتدة رقم : (2305) ؛ وعنها عند مالك في ( الموطأ ) في الطلاق : ( 2 / 598 ).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(65) ، والتكملة ( ج ل ب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يذكره ابن الكلبي في كتاب ( الأصنام ) ، وذكره باختصار محقق الكتاب ( ص 108 ) ، وتطرقت المعاجم العربية إِلى ذكره في مادة ( جسد ) ، وتستشهد على ذكره بقول الشاعر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ذلك النسب الكبير - نسب معد واليمن الكبير لابن الكلبي تحقيق محمود فردوس العظم ( 1 / 61 ) وانظر معجم قبائل العرب ( 2 / 689 ) حاشية.</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بهذا اللفظ البيهقي في سننه ( 10 / 210 ) ، والخطيب في تاريخه ( 4 / 171 و 8 / 438 ). بسند ضعيف جداً.</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جلب ) وفي روايته : « داج » مكان « راخ » ولعله تصحيف.</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 لا غير » في جميع النسخ المعتمدة الأصل ( س ) و ( تو ، لين ، نش ، صن ، بر 1 ) ولم يظهر ما المراد بهذا الاستنثاء. وجاء في اللسان ( جلحب ) : رجل جلحاب ، وشيخ جلحاب.</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جلخ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الحديث كما ورد في الفائق للزمخشري : ( 1 / 224 ) : « أخذني جبريل وميكائيل ، فصَعِدا بي ، فإِذا بِنَهْرَين جِلْوَاخين ، قُلت يا جبريل : ما هذان النهران؟ قال : سُقْيا أهل الدنيا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الفائق : ( 1 / 327 ) بلفظ : « لا تزوّجن حَنّانة ولا منانة » ولم ينسبه إِلى لقمان.</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المقاييس : ( 2 / 481 ، 3 / 167 ) والجمهرة : ( 1 / 265 ) واللسان والتاج ( جلفع ، ربع ، شظظ ) والشِّظاظ : العود الذي يدخل في عروة الجوالق ، والمربعة : خشبة قصيرة يُرفَع بها العدل على ظهر البعير ، والوسق : مكيلة معروفة وقيل هو : حمل البعير.</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جلندح ، وجلندد ، وجلنفع.</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جلب ) ، وروايته : « مِن قروحٍ » والنتوض : خروج داء على الجلد يثير القُوْبَاء.</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الجِلاء : لا يزال بهذا الاسم أحد أيام حفلات العرس في اليمن ، وفيه تُجلى العروس الفتاة للناظرات إِليها من النساء لأنها في طريقها إِلى أن تُجلى لزوجها ، فهن يستجلينها وزوجها بعدهن يجتليها.</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59 من الآية 3 : ( وَلَوْ لا أَنْ كَتَبَ اللهُ عَلَيْهِمُ الْجَلاءَ لَعَذَّبَهُمْ ... ) الآية.</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ذؤيب الهذلي يصف النحل والعاسل ، ديوان الهذليين ( 1 / 79 ) ، وروايته : « اجتلاها » وروايته في اللسان ( جلا ايم ) : « جلاها » ، وثُبَات : جماعات.</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(3433) في مجمع الأمثال للميداني ( 2 / 203 ).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الجُلْبة : القشرة أو القشيرة كما تقدم في بناء ( فَعَلَ ) قبل قليل.</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من الآية 2 ( الزَّانِيَةُ وَالزَّانِي فَاجْلِدُوا ... ) الآية انظر تفسير فتح القدير ( 4 / 3 - 4 ).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من من الآية 4 : ( وَالَّذِينَ يَرْمُونَ الْمُحْصَناتِ ثُمَّ لَمْ يَأْتُوا بِأَرْبَعَةِ شُهَداءَ فَاجْلِدُوهُمْ ... ) وانظر في تفسيرها فتح القدير ( 4 / 6 - 7 ).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أخرجه أبو داود في الحدود ، باب : إِذا تتابع في شرب الخمر ، رقم (4484) والنسائي في الأشربة ، باب ذكر الروايات المغلظات في شرب الخمر ( 8 / 314 ) وابن ماجه في الحدود ، باب : من شرب الخمر مراراً ، رقم (2572) وأحمد في مسنده ( 2 / 291 و 504 ) والحديث لا بأس به له شواهد يتقوى بها.</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العلباء : عصب العنق ، وهما علباوان عن يمين وشمال.</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الحديث الترمذي في الصلاة ، باب : ما جاء في وصف الصلاة ، رقم (302) والنسائي في الافتتاح ، باب الرخصة في ترك الذكر في الركوع ( 2 / 193 ) وهو حديث حسن. وفي صفة السجود في الصلاة : الأم للشافعي : ( 1 / 125 ) وما بعدها ؛ البحر الزخار : ( 1 / 265 - 276 ).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للمعطل الهذلي ، ديوان الهذليين : ( 3 / 46 ) وروايته «لا تزال تزورنا» ، ومعجم ياقوت : (2/152) وروايته : «لا تكاد تزورنا».</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لمروان بن الحكم ، وينسب إلى عبد الله بن الزبير ، انظر المقاييس : ( 1 / 474 ) والجمهرة : ( 2 / 94 ) ، واللسان والتاج ( جلس ) وياقوت : ( 2 / 153 ).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المقص الذي يُجَزُّ به صوف الأنعام وشعرها ، ولا يزال هذا هو اسمه في اللهجات اليمنية لا يقال الجَلَم إِلا لما يُقص به صوف الغنم.</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بالمال : الإِبل وغيرها من الأنعام التي ترعى الشجر.</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جلح ، سحم ) وهو ثاني ثلاثة أبيات فيه.</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(165) ، والصحاح واللسان ( جله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الجلادة والجَلَد : الشدة والصلابة والصبر. والجليد والجلْد : الشديد الصلب الصبور.</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من الآية 64 ( وَاسْتَفْزِزْ مَنِ اسْتَطَعْتَ مِنْهُمْ بِصَوْتِكَ وَأَجْلِبْ عَلَيْهِمْ ... ) الآية.</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بمعناه وبلفظ : « لا جَلَب ولا جَنَب ولا شِغار في الإسلام » أخرجه النسائي في النكاح ، باب : الشغار ( 6 / 111 ) والحديث حسن لغيره. وفي غريب الحديث : ( 1 / 424 ) والفائق : ( 1 / 224 ) ، والمعنى فيهما : « في السباق أن يتبع فرسه رَجُلاً يَجْلب عليه ويزجره وأن يَجْنُب إِلى فرسه فَرَساً عُرْياً ، فإِذا شارف الغاية انتقل إِليه ؛ لأنه أودَع فيسبق عليه ..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للنابغة الجعدي كما في اللسان ( جلب ) ، وفي روايته : « من » بدل « عن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26 ) ، وروايته : « مُجَرَّف » ، ورواية : « مُجَلَّف » أشهر ، انظر الخزانة : ( 5 / 144 ) ، والمقاييس : ( 1 / 475 ) ، والجمهرة : ( 1 / 107 ) ، والصحاح واللسان والتاج ( جلف ، سحت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91 الآية 3. وانظر تفسيرها وقول الفراء في فتح القدير : ( 5 / 448 ).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(147) ، واللسان ( جلا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المقاييس : ( 1 / 474 ) ، والصحاح والتاج ( جلع ). والمجالع في بعض اللهجات اليمنية : المضارب من جَلَع بمعنى ضرب ، أما المنازع فيها فهو : المقالع.</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الحاشية المتقدمة في الأفعال بناء ( فعل - جلا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(100) وشرح المعلقات العشر لابن النحاس وآخرين : (21).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الليل : 92 الآية 2.</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من الآية 143.</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جلب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قوله في التكملة وزاد « وكتمانك إِياهُ » ، وراجع الاشتقاق : (352).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الجِلْواز في الرباعي من هذا الباب بناء ( فِعْوال ) والجِلْواز هو الشرطي ، والضمير في خِفَّتِهِ يعود عليه إِذ إِن الجلواز يجلوز بخفَّة أمام العامل أو الآمر في ذهابه وإِيابه - انظر اللسان والتاج ( جلز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لبسه أو تغطَّى به.</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أَخَذَت » في الأصل ( س ) وفي ( صن ) وجاء في ( تو ، نش ) : « جَدَّت » وجاء في ( بر 3 ) : « أجَدَّت » وهي في ( بر 2 ) مطموسة بالتصوير.</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للعجاج ، ديوانه : ( 2 / 131 ) ، واللسان ( جلخم ) والرواية فيهما : « جَمْعَيْهمْ ». وفي الأصل : « جميعهم » صوبناه.</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 جَمِيْعَهُم » في الأصل ( الأسكوريال ) وكذلك في ( تو ، نش ، صن ، لين ) وجاء في ( بر 3 ) : « جَمْعَهُم » وهي في ( بر 2 ) مطموسة بالتصوير.</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التغابن : 64 من الآية 9 ، وانظر قراءتها في فتح القدير : ( 5 / 236 - 237 ).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العاديات 100 الآية 5.</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مزدلفة : مبيت للحجاج ومجمع إِذا صدروا عن عرفة ، انظر ياقوت : ( 5 / 120 - 121 ).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من أبيات لقيس بن ذَرِيح كما في معجم ياقوت ( سلع ) : ( 3 / 237 ) ، والأبيات دون عزو في الأغاني : ( 15 / 138 ) وهي مما غني له ، ولم يذكرها في ترجمته وما غُنّي من شعره : ( 9 / 180 - 220 ).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كتاب الحج ، باب حجة النبي صَلى الله عَليه وسلم : (1218) ؛ وانظر : الشافعي ( الأم ) : ( 2 / 234 ) ؛ الموطأ لمالك : ( 1 / 406 - 409 ).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جمرات العرب الخزانة : ( 1 / 74 ) وأم جمرات العرب واحدة وهي امرأة من اليمن انظر اللسان والتاج ( جمر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طريق عبد الله بن عبد الله بن جَابر بن عَتيك أخرجه ابن ماجه في الجهاد ، باب : ما يرجى فيه الشهادة ، رقم (2803) وأحمد في مسنده ( 5 / 315 و 446 ) ، وغريب الحديث : ( 1 / 82 ) وفيه الوجهان من تفسير الحديث.</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اللهجات اليمنية : جَمَز يَجْمَز : قبض الشيء وجمَّعه بين أصابعه. وجمَّز يجمَّز بتضعيف الميم : شدَّد القبضة عليه. وليس في المعجمات أفعال من هذه المادة بهذه الدلالة.</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 62 من الآية 9. وانظر في قراءتها فتح القدير : ( 5 / 221 ).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أجده في مجمع الأمثال. والمثل حي في اللهجات اليمنية بعبارته أو بقولهم « حقد جمل » ويروون قصة لبيان ذلك فيقولون إِن جملاً حقد على صاحبه لأنه ضربه فأخذ يترقب به الدوائر لينتقم وعرف منه صاحبه ذلك فتظاهر أمامه يوماً بأنه سينام ثم أنسل من مرقده ووضع مكانه تحت الدثار حزمةً من قصب الذرة فجاء الجمل وبرك عليها وأخذ يطحنها بكلكله طحناً ثم إِنه رأى صاحبه قادماً فمات مكانه قهراً.</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 بنو جمل بن كنانة بن ناجية بن مراد بن مذحج ، انظر معجم قبائل العرب : ( 1 / 205 ).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الأصل ( س ) ولا في ( لين ) وهو في بقية النسخ - ( تو ، نش ، صن ، بر 2 ، بر 3 )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(112) ، وروايته وجاءت في النسخ كلها : «تجاهدون»</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 62 من الآية 9.</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طارق بن شهاب عند أبي داود في الصلاة ، باب الجمعة للمملوك والمرأة ، رقم : (1067) ، وليس فيه عبارة « من كان يؤمن بالله ... » وهو حديث منقطع ، إِذ إِن طارقاً - كما قال أبو داود : رأى النبي صَلى الله عَليه وسلم ولم يسمع منه شيئاً ؛ غير أن الحاكم في « المستدرك » : ( 1 / 288 ) أخرجه عنه موصولاً عن أبي موسى الأشعري وصحّحه ووافقه الذهبي في الحاشية ؛ وللخلاف والاتفاق فيما ذكر المؤلف انظر : الأم : ( 1 / 217 ) ؛ البحر الزخار : ( 2 / 3 / 20 ) ، وفيه أيضاً الحديث بلفظه عند المؤلف عن جابر بن عبد الله ؛ مسند الإِمام زيد : 126 - 127 ).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الآية 30 ، وانظر في تفسيرها وإِعرابها فتح القدير : ( 3 / 125 ط. دار الفكر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حافرٌ وقاحٌ : صُلْبٌ باقٍ على الحجارة.</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س ) حاشية في أولها ( جمه ) رمز ناسخها وليس في آخره ( صح ) ولم يأت في بقية النسخ ، والبيت من معلقة امرئ القيس ، ديوانه : (105) وروايته « الأغثاء » وهو تحريف. وجاء في شرح المعلقات : (7) وياقوت : ( 5 / 59 ) وروايته : « الغثاء » كما هنا.</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س ) حاشية في أولها ( جمه ) رمز ناسخها وليس في آخره ( صح ) ولم يأت في بقية النسخ ، والبيت من معلقة امرئ القيس ، ديوانه : (105) وروايته « الأغثاء » وهو تحريف. وجاء في شرح المعلقات : (7) وياقوت : ( 5 / 59 ) وروايته : « الغثاء » كما هنا.</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لحميد بن ثور ، ديوانه : (101) ، والصحاح واللسان والتاج ( جمر ، وقص ) ، واليَلَنْجُوْج : عود يتبخر به ، والوَقْص : دقاق الحطب ، يقال : وقّصْ على نارك - انظر اللسان والتاج ( لجج ، لنج ، وقص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 من الآية 40 ، وانظر هذه القراءة وغيرها في فتح القدير : ( 2 / 205 ).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دون عزو في اللسان ( جمح ) وفيه « هَيْقٌ » بدل « هقل » وكلاهما بمعنى : ذكر النعام.</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الأصل ( س ) ولا في ( تو ) ، وكتبه ابن نشوان في نسخته ( نش ) ثم مر عليه بالقلم ، وهو مثبت في بقية النسخ وأضيف منها.</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قيس لقبُه ، واختُلِف في اسمه ، والأشهر أنه صيفي بن عامر الأسلت بن جشم بن وائل الأوسي ، وكان رأس الأوس وفارسها وشاعرها وخطيبها ، وكان على دين إِبراهيم ، ولما ظهر الإِسلام التقى برسول الله صَلى الله عَليه وسلم ولكنه توفي عام ( 1 ه ) ولم يسلم ، والبيت من قصيدة له في المفضليات : ( 3 / 1241 ) ، وهو في اللسان والتاج ( جمع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(125) ، ورواية أوله فيه : « أتاك بقول ... » ، وهو برواية : « وذلك أمر ... » في الخزانة : ( 2 / 464 ) ، وفي الجمهرة وعجزه في اللسان والتاج ( جمع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ضرب من البقر ، فارسي معرب كما في اللسان ( جمس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مطلع قصيدة له في ديوان الهذليين : ( 1 / 68 ).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الدرداء عند أبي داود : في الصلاة ، باب : في التشديد في ترك الجماعة ، رقم : (547) ؛ الحاكم : ( 1 / 211 ) وصححه واللفظ فيهما : « ما من ثلاثة في قرية ولا بدو ...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في مدح قيس بن معدي كرب الكندي ، وفي نسبتها اختلاف بين الأعشى وخاله المسيب بن علس - وكان الأعشى راويته - وانظر في هذا الخلاف الخزانة : ( 3 / 236 - 241 ) وحواشيها لمحققها عبد السلام هارون. وانظر الشعر والشعراء : (82) وشرح شواهد المغني : ( 2 / 878 ) ، وديوان المسيب بن علس تحقيق رودلف غير.</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جمانة بن شُريح بن مرة الجعفي كما في النسب الكبير : ( 1 / 310 ).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المرسلات 77 الآية 33 وانظر في قراءتها وتفسيرها فتح القدير : ( 5 / 349 ).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المرسلات 77 الآية 33 وانظر في قراءتها وتفسيرها فتح القدير : ( 5 / 349 ).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المرسلات 77 الآية 33 وانظر في قراءتها وتفسيرها فتح القدير : ( 5 / 349 ).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رجز لرؤبة بن العجاج ، ديوانه : (78) والجمهرة : ( 2 / 97 ) والمقاييس : ( 1 / 479 ) والصحاح واللسان والتاج ( جمش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لأمية بن أبي عائذ الهذلي ، ديوان الهذليين : ( 2 / 175 ) ، والجازئ من الوحش : المستغني عن الماء بالرَّطب.</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أخرجه البخاري في الجنائز ، باب : إذا أسلم الصبي فمات ... ، رقم (1292 و 1293) ومسلم في القدر ، باب : معنى : كل مولود يولد على الفطرة ... ، رقم (2658).</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 جمهرة اللغة ) لأبي بكر محمد بن الحسن بن دريد الأزدي ، من أهم كتب اللغة التي اعتمد عليها المؤلف.</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قصيدة له في ديوانه : ( 2 / 1332 ) ، ومعجم ياقوت : ( 2 / 255 - 256 ).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لذي الرمة ، ديوانه : ( 2 / 1141 ) ، وصدره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أبو عبيد في غريب الحديث : ( 2 / 322 ) عن معمر بن أبان عن راشد مولى قريش عن ابن عمر ؛ وبلفظه عنه في الفائق : ( 3 / 397 ) وهو في اللسان والتاج ( جمس ) عن عمر ( رضي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جمح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التوية : 9 من الآية 57.</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75 الآية 9 وانظر قراءتها في فتح القدير : ( 5 / 327 ).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20 من الآية 64 وتمامها ( .... وَقَدْ أَفْلَحَ الْيَوْمَ مَنِ اسْتَعْلى ) وانظر في قراءتها فتح القدير : ( 3 / 374 ).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(140) واللسان والتاج ( جمر ) وروايته فيها « أوْقرابي » مكان « وركابي » وفي الديوان « عَدْوُ » بالضم.</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الثاني دون عزو في اللسان والتاج ( جمر ) وفيهما : « وجمرتنا » ويروى « وأجمرتنا » ورواية نشوان أصح باعتبار البيت الذي قبله.</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10 من الآية 71. وانظر في قراءتها فتح القدير 2 / 462.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بعده في الأصل ( س ) وحدها حاشية ليس في أولها ( جمه ) ولا في آخرها ( صح ) ونصها : « قال النبي صَلى الله عَليه وسلم : علي مني كهارون من موسى ، وقد حكى الله تعالى قول موسى لهارون : ( اخْلُفْنِي فِي قَوْمِي ) وقال النبي صَلى الله عَليه وسلم لعلي : أنت قاضي ديني ومنجز وعدي والجامعة من بعدي. وقال : الحسن والحسين إِماما حق قاما أو قعدا وأبوهما خير منهما .... » ثم نحو خمس كلمات غير بينة. - وخط الحاشية شبيه بخط الناسخ.</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المثل الذي ضربه المؤلف للإِجماع نابع من الجدل الفكري والسياسي الذي كان دائراً في عصره وكان المؤلف في قلب معتركه وأراد به تأكيد رأيه في وجه من كانوا يقولون بأحقية علي في الإمامه بعده صَلى الله عَليه وسلم وهنالك ما يمكن أن يستشهد به على حالة الإِجماع المطلق الذي لا لبس فيه مثل وجوب الصلاة تبعاً للنص أو كيفية الصلاة بالإِجماع على ذلك مع عدم وجود النص.</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 جمر ) والفائق : ( 1 / 233 ).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الهمزة 104 من الآية 2 وأولها : ( الَّذِي ... ) الآية ، وانظر قراءتها في فتح القدير : ( 5 / 493 ).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بالمعنى دون اللفظ مالك في الموطأ في الحج ، باب : هدي المحرم إِذا أصاب أهله ( 1 / 381 و 382 ) وانظر الحديث بهذا اللفظ ومختلف أقوال الفقهاء في المسألة : البحر الزخّار : ( 2 / 323 ) ؛ الأم : ( 2 / 239 ).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 من حديث طويل من طريق أنس عن أبي بكر. أخرجه البخاري في الزكاة ، باب : لا يجمع بين متفرق ... ، رقم (1382) وأبو داود في الزكاة ، باب : في زكاة السائمة ، رقم (1568) والنسائي في الزكاة ، باب : زكاة الإِبل ( 5 / 18 - 23 ) والعمل عليه عند عامة الفقهاء. وانظر قول الإِمام الشافعي في الأم ( باب صدقة الخلطاء ) : ( 2 / 14 ).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عباس أخرجه البخاري في البيوع ، باب : لا يذاب شحم الميتة ... رقم (2110) ومسلم في المساقاة ، باب : تحريم بيع الخمر والميتة والخنزير والأصنام ، رقم (1582).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(140) ، وهو مع ما قبله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الشحم المذاب كما تقدم.</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الصحيحين وغيرهما : أخرجه البخاري في الوضوء ، باب : الاستنثار في الوضوء ، رقم (159) ومسلم في الطهارة ، باب : الإِيتار في الاستنثار والاستجمار ، رقم (237).</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الصحاح واللسان والتاج ( جمع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العباب والتاج ( جمع ). - انظر أبيات صخر بن الجعد في الأغاني 22 / 35.</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لعبد قيس بن خُفَاف البُرْجُمِي من قصيدة له في المفضليات : ( ص 1555 - 1561 ) وصدر البيت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الكسائي هذا في اللسان والتاج ( جمهر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كتابه ( غريب الحديث : 2 / 335 ) وأضاف أبو عبيد : « والأصل من هذا جماهير الرّمل ، واحدها جمهور وجَمهرة » ؛ وموسى بن طلحة ، هو أبو عيسى التيمي ، تابعي ، كان من أفصح أهل عصره ، توفي سنة ( 106 ه / 724 م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من الآية 103 ؛ وانظر قول الشافعي في الأم : ( 1 / 100 ). وفسرها الشوكاني في الفتح ( 1 / 472 ) بصلاة الخوف فقط.</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نسبهم النسب الكبير لابن الكلبي : ( 1 / 305 ) ، وفي منازلهم : الصفة : ( 118 ، 126 ، 166 ) ، ( 251 - 252 ) ونبه الهمداني في ( ص 191 ) على من انتقل منهم إِلى أواسط اليمن في مخلاف رداع ، ونبه القاضي محمد الأكوع عليهم وعلى ديارهم في هراب واللسى ومغرب عنس في حاشيتيه على ( ص 118 ، 149 ). وانظر مجموع الحجري : ( 1 / 192 - 194 ). ولم تذكر المراجع الأخرى إِلا منازلهم في شمال اليمن - انظر ( جنب ) في معجم ياقوت ، ومعجم ما استعجم للبكري وغيرهما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جنب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من الآية 35.</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والراعي هو : عبيد بن حصين ، والبيت من قصيدة له في التظلم من عسف الولاة ، انظر ديوانه والخزانة : ( 3 / 147 - 148 ) ، وشرح شواهد المغني : ( 2 / 736 ). والبيت في الصحاح واللسان والتاج ( ضيف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حديث صحيح أخرجه البخاري : من حديث عائشة في الأنبياء ، باب : الأرواح جنود مجندة ، رقم (3158) ومسلم من حديث أبي هريرة في البر والصلة ، باب : الأرواح جنود مجندة ، رقم (2638) وبقيته : « .. فما تعارف منها ائتلف ، وما تناكر منها اختلف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(146) ، واللسان ( جنث ) ، وعوراتُ الدرع : فتوقُها ، والحرباء هنا : المسمارُ في الدرع.</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ثاني بيتين دون عزو في اللسان ( جنث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الجند اليوم : قرية صغيرة إلى الشرق من تعز على بعد نحو عشرة كيلو مترات وكانت قديماً مدينة كبيرة ومن أهم مراكز اليمن في الإِسلام ، حيث عقد الرسول صَلى الله عَليه وسلم على اليمن لثلاثة ولاة ، والٍ على الجَنَد وهو أعظم ولايات اليمن ، ووال على صنعاء ، ووال على حضرموت ، وكان والي الرسول صَلى الله عَليه وسلم على الجند معاذ بن جبل الذي بنى في الجند أول مسجد جامع في اليمن ، ولا يزال جامع معاذ هو أَهم معالم الجند اليوم. وانظر مجموع الحجري في كلامه عن تعز ( 1 / 145 - 155 ) ، ومعجم ياقوت ( 2 / 168 - 170 ).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للفرزدق من قصيدته في علي بن الحسين بن علي ، ديوانه : ( 2 / 179 ) وروايته : « خَيْزران » بدل « جَنَهِيّ » وعجزه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جنى ) وذكر استشهاد الإِمام علي به.</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من الآية 6.</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من الآية 36 ؛ وراجع آراء الفقهاء في البحر الزخّار : ( 2 / 323 ) والموطأ : ( 1 / 384 ).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والمَجْنَبُ في بعض اللهجات اليمنية : ضرب من المصدات التي تبنى لحماية المزارع من اجتراف السيل لها ، والحماية دلالة مشتركة بينهما.</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20 من الآية 22 وتمامها ( .... تَخْرُجْ بَيْضاءَ مِنْ غَيْرِ سُوءٍ آيَةً أُخْرى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لصخر بن عمرو بن الشريد أخو الخنساء ، وهو له في المقاييس : ( 1 / 485 ) ؛ والتاج والتكملة ( جنز ) ، وفي اللسان ( جنز ) دون عزو. وهو له من أبيات في الأغاني : ( 15 / 78 ).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من الآية 236.</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نجدهم ، وأشهر عَلَمٍ يمني باسم جنادة هو : جنادة بن شريح بن عامر وكان على ربع المعافر بمصر. النسب الكبير 1 / 374.</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الخبر عن علي وما قيل له من مشي أبي بكر وعمر - رضي‌الله‌عنهم جميعاً - أمام الجنائز هو من حديث ابن عمر عند أبي داود في الجنائز ، باب : المشي أمام الجنازة ، رقم (3179) والترمذي في الجنائز ، باب : ما جاء في المشي أمام الجنازة ، رقم (1007 و 1008) والنسائي في الجنائز ، باب : مكان الماشي في الجنازة ( 4 / 56 ) وفيه ما ذكره المؤلف في أي المشي أفضل في الجنازة.</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19 من الآية 25.</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14 من الآية 35 وأولها ( وَإِذْ قالَ إِبْراهِيمُ رَبِّ اجْعَلْ هَذَا الْبَلَدَ آمِناً وَاجْنُبْنِي ... ) الآية.</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ماجه في الجهاد ، باب : ما يرجى في الشهادة رقم (2803) وأحمد في مسنده ( 5 / 315 و 446 ).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طرف من حديث من طريق عبد الله بن عبد الله بن جابر عند ابن ماجه في الجهاد ، باب ما يرجى فيه الشهادة : رقم : (2803) وأحمد في مسنده : ( 2 / 441 - 442 ) ولفظه « .. والمجنوب شهادة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جنى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جنى ) دون عزو.</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8 من الآية 61 وتمامها ( .... وَتَوَكَّلْ عَلَى اللهِ إِنَّهُ هُوَ السَّمِيعُ الْعَلِيمُ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لكثير عزة ، كما في الأغاني ( 12 / 177 ) واللسان ( جنأ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من الآية 182.</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(156) واللسان والتاج ( جنف ) وجاء في روايتهما « خصومي » والقصيدة مضمومة القافية.</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(98).</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عن طريق ابن سيرين عن أبي هريرة عند أبي داود : في الطهارة ، باب : الغسل من الجنابة ، رقم (248) والترمذي في الطهارة ، باب : ما جاء أن تحت كل شعرة جنابة ، رقم (106) وابن ماجه في الطهارة باب : تحت كل شعرة جنابة ، رقم (598) وأحمد في مسنده ( 1 / 94 و 101 و 133 ) والحديث ضعيف.</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للجُمَيْحِ بن منقذ يذكر امرأته كما في اللسان ( جنب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الصحيحين : أخرجه البخاري في الأنبياء ، باب : الأرواح جنود مجندة ، رقم (3158) ومسلم في البر والصلة ، باب : الأرواح جنود مجندة ، رقم (2638).</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من حديث ابن عمر والبخاري في المحاربين ، باب : الرجم في البلاط رقم (6433) ومسلم في الحدود ، باب : رجم اليهود أهل الذمة في الزنى ، رقم (1699) ، وقال : « - إِنه لم يجانئ عليها - أي اليهودي - إِلَّا وهما في حُفرة واحدة ؛ وقوله : يجانئ عليها : يعني ينحني » ( غريب الحديث : 2 / 62 ).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من الآية 3.</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من الآية 153.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 أول مآخير الليل كما سيأتي.</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السافلة هنا : الاست.</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والهَجْمَة هي : القطعة الضخمة من الإبل.</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من الآية 79</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عن أحمد بن حنبل من حديث عبد الله بن حبشي الخثعمي ، أنه صَلى الله عَليه وسلم سئل أي الأعمال أفضل؟ قال : « طول القيام » ، قيل : فأي الصدقة أفضل؟ قال : « جُهْد المُقِلِّ » ، ( كتاب الصلاة باب فضل التطوع في الليل ، رقم : (1449) ؛ وأحمد في مسنده : ( 2 / 358 ؛ 5 / 178 ، 179 ، 265 ).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للأسود بن يعفر ، كما في اللسان ( جهم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 فيه حديث نبوي شريف يقول : « الولد مبخلة مجبنة ». أخرجه ابن ماجه في الأدب ، باب : بر الوالد والإِحسان إِلى البنات ، رقم (3666) وأحمد في مسنده ( 4 / 172 ) والطبراني في معجمه الكبير ( 22 / 275 ) بسند صحيح.</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48 من الآية 26</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الأم للشافعي : ( 2 / 119 ) ؛ البحر الزخار : ( 2 / 278 ) ، والوارد أنه من مات ولم يحج حجّ عنه ولده أو قريبه أو غيره. واختلف الفقهاء في المسألة. وراجع : نيل الأوطار للشوكاني : ( 5 / 18 ) وما بعدها. ونصب الراية للزيلعي ( 4 / 412 ).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12 من الآية 70.</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71 الآية 8.</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جهم ) ، وبعده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(1172) في مجمع الأمثال.</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ذكره في الصفة : (269) بصفته موضعاً كثير الجن وانظر اللسان ( جهم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ذكره في الصفة : (269) بصفته موضعاً كثير الجن وانظر اللسان ( جهم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جيهم ، ولامرئ القيس في ديوانه : ( 44 - 52 ) قصيدة طويلة على هذا الوزن والروي وليس البيت فيها.</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19 من الآية 68 ( فَوَ رَبِّكَ لَنَحْشُرَنَّهُمْ وَالشَّياطِينَ ثُمَّ لَنُحْضِرَنَّهُمْ حَوْلَ جَهَنَّمَ جِثِيًّا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س ) حاشية وليس في بقية النسخ - كلها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اللهجات اليمنية يطلق على من يأكل فلا يشبع ويشرب فلا يرتوي - كالمصاب بداء السكري - اسم : مُجَوْهِد.</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17 من الآية 110.</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الآية 30 من سورة النمل 27 وهي : ( إِنَّهُ مِنْ سُلَيْمانَ وَإِنَّهُ بِسْمِ اللهِ الرَّحْمنِ الرَّحِيمِ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أقوالهم في الأم للشافعي : ( 1 / 129 ) وما بعدها ؛ ضوء النهار للجلال : ( 1 / 491 ) وفي الحاشية رأي العلّامة محمد بن إسماعيل الأمير.</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دون عزو في الصحاح والتكملة واللسان والتاج ( جهر ) ، وصححه وأضاف إليه في التكملة فقال : وهو إِنشاد مختل وقع في كتب المتقدمين ، والرواية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من عبوس الوجه وكلوحِه ، والمعنى : استقبلتُه بوجهٍ كالحٍ - وستأتي - وانظر اللسان ( جهم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الذي لا يبصر في الشمس إِذ يعشو بصره ، ومادة جهر في اللهجات اليمنية أوسع استعمالاً بمختلف صيغها وبأفعالها المخففة الهاء ومثقلتها.</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العيال الهذلي ، ديوان الهذليين : ( 2 / 263 ) وفي روايته : بدل وانظر الأغاني : ( 24 / 202 ) وروايته « ولا من » وفي الصحاح واللسان والتاج ( جهر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النجم العجلي كما في المقاييس : ( 1 / 488 ) والصحاح واللسان والتاج ( جهر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ديوانه : (225) وأول بيتين في نسبتهما إِليه شك ، وفي روايته : « الموتَ » بدل « النفس » ، والبيت في : « النفس » في الجمهرة : ( 2 / 78 ) والمقاييس : ( 1 / 489 ) والصحاح واللسان والتاج ( جهش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12 من الآية 59.</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القول وحديثه صَلى الله عَليه وسلم لمعاذ عند أبي داود في الأقضية ( باب اجتهاد الرأي في القضاء ) رقم : (3592 و 3593) ؛ الترمذي في الأحكام : ( باب ما جاء في القاضي ، كيف يقضي ) رقم : (1327 و 1328) ؛ وأحمد في مسنده : ( 1 / 37 ؛ 5 / 230 ، 236 ، 242 ).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79 ) ، وهو في وصف جيشٍ ، والرِّهاء : الأرض المستوية الملساء الواسعة. والجُبّ : البئر.</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420 ) والعباب والتكملة واللسان والتاج ( زوع ) وروايتها : « مثل السيف » بدل « فوق الرحل » واختلف الشراح في ضبط وشرح قوله « زع » وهي في اللهجات اليمنية تعني : الرفع والحمل والإنهاض بقوة.</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 « الجوف : اليمامة » في الصحاح واللسان ( جوف ) وفي التاج : « الجوف : اسم لليمامة » ، وذكر ياقوت في ترجمة ( الجوف ) جوف بَهْدا في اليمامة وقال : إِنه ذكره في ترجمة ( اليمامة ) ولم نجده فيها ، ويبدو أنه ليس في اليمامة موضع يسمى الجوف ، ولم يذكر ابن خميس جوف اليمامة وهو مَن فصل الحديث عن اليمامة أيما تفصيل في معجم من ثلاثة مجلدات ، ولم نجد أيضاً أن اليمامة كانت تسمى الجوف ، ولعل لبسا وتحريفاً قد حدث بين اسم اليمامة القديم ( جو ) وبين كلمة ( جوف ) ولكن ابن خميس لم يشر إِلى هذا.</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جوف اليمن : معروف باسمه ، وهو محافظة من محافظات اليمن اليوم ، وقاعدته الحزم ، بينها وبين صنعاء نحو (100) كم ، وهو من أغنى بقاع اليمن بالمواقع الأثرية المهمة ، وخير من فصل في ذكره الهمداني في الصفة : ( 152 - 166 ، 314 ) وما بعدها ، وانظر له الإِكليل : ( 8 / 175 - 178 ) وبقية مؤلفاته التي لا تخلو من ذكر الجوف ، وانظر مجموع الحجري : ( 1 / 195 - 201 ) ، والموسوعة اليمنية : ( 1 / 329 ) ومعجم ياقوت : ( 1 / 187 - 188 ).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سكان الجوف قديماً هم المعينيون والسبئيون ثم نسل سبأ من حمير ومن كهلان - همدانها ومذحجها وكندتها - ثم صار لمذحج ومراد منهم خاصة ، وأخرجتهم همدان منه في وقعة يوم الرَّزْم التي حدثت في السنة الثانية من الهجرة معاصرةً لوقعة بدر ، وأشهر مسميات الجوف هي ( جوف مراد ) و ( جوف المَحُوْرَة ) انظر الاكليل : ( 10 / 96 ) أما تسمية ( جوف همدان ) فمستحدثة و ( جوف حمار ) قليلة الاستعمال ، ولم يستعملها الهمداني في تفاصيل حديثه عن الجوف.</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(1364) في مجمع الأمثال ، والقصة هناك برواية فيها اختلافات فصاحب المثل هنا هو رجل من عاد.</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(3203) وقصته هنا أقرب إِلى ما ذكره المؤلف.</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جون ) وفيه : « لما رأتني » بدل « لما رأته » ، وهو شاهد على الأسود.</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الشاهد دون عزو بهذه الرواية في الصحاح ( جون ) ونقل في اللسان عن ابن بري أنه للخَطِيم الضَّبابي وصحح روايته ، أما الصغاني في التكملة ( جون ) فصحح نسبته وروايته فقال : « وهذا الإِنشاد - إِنشاد الجوهري - مختل والرجز للأجلح بن قاسط الضبابي » ثم أورد الشاهد في سياقه صمن أحد عشر بيتاً من الرجز ، وهو في وصف الفرس وسياق الشاهد هو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جول ) وعزاه عن ابن بري إِلى ابن أحمر ، وقيل للأزرق بن طرفة الفراصي ، وقد يكونان واحداً ، انظر الأغاني : ( 8 / 234 ) - وليس لابن أحمر الباهلي المعروف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(3962) في مجمع الميداني.</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دون عزو في اللسان ( جول ) ولم نجد صدره.</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ياقوت : ( 2 / 179 ) قال : « وهو مطلٌ على جزيرة ابن عمر في الجانب الشرقي من « دجلة » وذكر قصة نوح بتفصيل أكثر.</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 من الآية 44.</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من الآية 36.</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ليس في الأصل ( س ) ولا في ( نش ، لين ) أثبتناه من بقية النسخ ( الجامع ، بر 2 ، بر 3 ) ، والبيت له في ديوانه : ( 2 / 989 ) ، وقبله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(1773) في مجمع الأمثال للميداني.</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الفائق للزمخشري : ( 1 / 241 ) والمقصود بين زوجتيه أو امرأتيه : قال : « كنّوا عن الضَرّة بالجارة تطيراً من الضرر » وقد ذكر أبو عبيد عن ابن سيرين بأنهم « كانوا يكرهون أن يقولوا : ضرّة ... ويقولون : جارة ، ( غريب الحديث : 1 / 110 ).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من أبيات للأعشى ، ديوانه : (216) ، وعجزه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(100) والصحاح واللسان والتاج ( جول ، سبكر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الشاهد إِلى العجاج وإِلى ابنه رؤبة ، انظر ملحقات ديوان العجاج : (349) ، وانظر الجمهرة : ( 3 / 225 ) وانظر الصحاح واللسان والتاج ( جوظ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الأدب ، باب : في حسن الخلق ، رقم : (4801) من حديث حارثة بن وهب ، وأحمد في مسنده : ( 4 / 227 ).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إِنشاء نشوان لهذين المثلين ينبئ عن مذهبه في نبذ التقليد ، كما ينبئ عن عراقة الاجتهاد والأخذ به في اليمن.</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من مخلع البسيط : (مستفعلن فعلن فعولن مستفعلن فاعلن فعول)</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هي التسمية العربية لكراسة الأوراق التي يحملها المسافر للدخول القانوني إِلى مختلف البلدان ، وهي تغني عن كلمة ( الباسبورت ) التي أصبحت شائعة في أكثر اللهجات العربية ، وفي اليمن لا تُستعمل إِلا كلمة الجواز ولكنك في بعض الأقطار العربية تلاقي بعض الاستغراب إِذ يظنونك تتحدث عن الزّواج بمعنى الاقتران لأنهم ينطقونه الجواز. وانظر لمحة عن الجواز - صك المسافر - في الموسوعة العربية ( 2 / 655 ) ، ولعل أول ورود لكلمة الجواز بهذه الدلالة في المعجمات جاء عند الخليل ، ابن دريد ، الفارابي ... إِلخ. وعنه أخذت المعجمات الأخرى ، والكلمة في اللسان والقاموس ( جوز ) وليست في التاج ، وانظر البيان والتبيين ( 2 / 135 ) تحقيق عبد السلام هارون.</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صوابه عوف بن عمرو مزيقاء ، ابن عامر ماء السماء ، انظر النسب الكبير تحقيق العظم ( 2 / 3 ، 20 ، 21 ) ولم نجد الشاهد.</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الثاني من معلقته في ديوانه : (15) وروايته « بالجواء » بفتح الجيم ، وكسرها أصح سواء كان اسم مكان بعينه أم جمع جَوّ ، وشرح المعلقات : (101).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والجَواء : جمع جَوّ وهو البطن من الأرض. وسيأتي - وانظر المعجمات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الهمداني أنه موضع في البحرين - الصفة : ( 30 ، 394 ) ، وذكره ياقوت : ( 2 / 174 ) بلفظ جُواثاء بالمد ، وهو حصن في البحرين لعبد القيس فتحه العلاء بن الحضرمي ، وذكره بدون مد أيضاً.</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هضبة مشهورة ، وذكر الهمداني الجولان باعتباره من منازل العرب ولخم خاصة كما في الصفة : ( 271 ، 273 ) وانظر ياقوت : ( 2 / 188 - 189 ).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(142) ، وروايته « فآب ». وهو من قصيدة في رثاء النعمان بن الحارث الغساني.</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89 من الآية 9 ( وَثَمُودَ الَّذِينَ جابُوا الصَّخْرَ بِالْوادِ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للنابغة الجعدي ، كما في الأغاني : ( 5 / 28 ) ، واللسان ( عثم ) والبيت في مدح عبد الله بن الزبير ، وأبو ليلى هو النابغة الجعدي.</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وبقريب منه من حديث قبيصة بن مخارق الهلالي عند مسلم : في الزكاة باب : النهي عن المسألة : رقم : (1037) ؛ وعند أبي داود في الزكاة ، باب : ما تجوز فيه المسألة ، رقم : (1640) ؛ وأحمد في مسنده : ( 3 / 477 ؛ 5 / 60 ).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قول ابن دريد وينظر الشاهد فيه والشاهد دون عزو في اللسان ( جوخ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قول ابن دريد وينظر الشاهد فيه والشاهد دون عزو في اللسان ( جوخ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( 3 / 1470 ) ، وروايته كما هنا ، وكذلك في اللسان ( جود ) وله روايات أخرى بتغيير في بعض ألفاظه كما في إِصلاح المنطق والصحاح ( جود ) : أما في الجمهرة فتغير صدره كله : «إذا أخذت مسواكها ميحت به».</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17 من الآية 5.</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لحسان في ديوانه مقطوعتان على هذا الوزن والروي : ( 124 - 126 ) وكلاهما في الفخر بقومه الأنصار وليس البيت فيهما.</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بلفظ الشاهد ، إِنما أخرجه الترمذي بمعناه في الأطعمة ، باب : ما جاء في التسمية في الطعام ، رقم (1849) بسند ضعيف.</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(73) شرح أبي العباس ثعلب ، وأورده بروايتين إِحداهما كروايته هنا ، والثانية جاء فيها : « غَصِصْتَ » مكان « بسأْتُ » و « فَبَشِمْتَ » مكان « وجويت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27 من الآية 62.</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(98) ، والخزانة : ( 11 / 43 ) ، والمقاييس : ( 1 / 494 ) والصحاح واللسان والتاج ( جوز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لأوس بن مغراء التميمي شاعر شهد الجاهلية وعاش طويلاً في الإِسلام حتى توفي عام ( 55 ه ) والبيت له في المقاييس : ( 1 / 494 ) والعباب واللسان والتاج ( جوز ) ، وصدره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البيهقي في سننه ( 7 / 141 ) وعبد الرزاق في مصنفه ، رقم (10630).</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(868) في مجمع الأمثال ، وذكر أوله بروايتين « أَجِعْ » و « جَوَّعْ » وهو بهذه الصيغة الأخيرة حي شائع على السنة اليمنيين.</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(20) ، والصحاح واللسان والتاج ( جوف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18 من الآية 62 ( فَلَمَّا جاوَزا قالَ لِفَتاهُ آتِنا غَداءَنا لَقَدْ لَقِينا مِنْ سَفَرِنا هذا نَصَباً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نش ، تو ، بر 3 ) : « الحروب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(489) ، وعجزه ينظر إِلى المثل القائل « أتتكَ بحائن رجلاه » وهو المثل رقم : (57) في مجمع الأمثال ، وله قصة.</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وجاء برواية : « الكرازما » في « جوى » وبرواية : « الكرازنا » في ( كرزن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100 ) ورواية أوله : « بنو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للفرزدق أيضا ، ديوانه : ( 2 / 166 ) وروايته : « والخيلُ » بدل « بالخيل » وروايته « بالخيل » في اللسان ( جول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من الآية 186.</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 42 / 26.</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83 من الآية 3.</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لكعب بن سعد الغنوي من قصيدة مشهورة له في رثاء أخيه أبي المغوار شبيب بن سعد ، والقصيدة في الخزانة ( 10 / 434 - 436 ) ، وجمهرة أشعار العرب : (250) ، والأصمعيات : (98) ، وانظر شرح شواهد المغني : ( 2 / 691 - 692 ) ، وشرح ابن عقيل : ( 2 / 4 ).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من الآية 6 ( وَإِنْ أَحَدٌ مِنَ الْمُشْرِكِينَ اسْتَجارَكَ فَأَجِرْهُ ... ) الآية.</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(86) ، والمقاييس : ( 1 / 494 ) ، والصحاح واللسان والتاج ( جوز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46 من الآية 16 ( أُولئِكَ الَّذِينَ نَتَقَبَّلُ عَنْهُمْ أَحْسَنَ ما عَمِلُوا وَنَتَجاوَزُ عَنْ سَيِّئاتِهِمْ فِي أَصْحابِ الْجَنَّةِ وَعْدَ الصِّدْقِ الَّذِي كانُوا يُوعَدُونَ ) وانظر في قراءتها فتح القدير : ( 5 / 18 ).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قبلها. سورة الأحقاف 46 / 16.</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من الآية 31 ، وانظر هذه القراءة وغيرها في فتح القدير : ( 4 / 22 ).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س ) حاشية وفي آخرها ( صح ) ، وجاء في ( لين ) متنا ، وليس في بقية النسخ.</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المسد 111 الآية 5.</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1341 ) ، والأغاني : 18 / 24 ) ، والخزانة : ( 11 / 68 ).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(131) وهو في وصف ناقته ، وصدره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زُبَيْد الطائي ، ديوانه : (30) وشرح شواهد المغني : ( 2 / 640 ) ، والخزانة : ( 4 / 189 ).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جابر بن عبد الله ، أخرجه مسلم في المساقاة ، باب : وضع الحوائج ، رقم (1554) وأبو داود في البيوع ، باب : في وضع الجائحة ، رقم (3470) وأحمد في مسنده ( 3 / 309 ).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لعمير بن الحباب السلمي كما في العباب ( جوز ) وهما دون عزو في الصحاح واللسان والتاج ( جوز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طويل في ( الديات ) من طريق عمرو بن شعيب ، عن أبيه عن جده أخرجه أبو داود في الديات ، باب : ديات الأعضاء ، رقم (4574) وفيه « .. وفي المأمومة ثلث العقل .. والجائفة مثلها .. » وهو عند أحمد في مسنده ( 2 / 217 ) ؛ وفي الموطأ لمالك في العقول ( 2 / 849 ) من طريق عمرو بن حزم بمثله.</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وهكذا جاء نسبه عند الهمداني في الإِكليل : ( 2 / 39 ) ونص على أن أوله جيم ، وجاء ذكره في النسب الكبير : ( 2 / 367 ) وجعل أوله حاء وهو وهم ، كما أسقط من نسبه اسم أبيه قطن وجعله ابن عريب.</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س ) حاشية في آخرها ( صح ) وجاء في ( لين ) وعند الجرافي متنا ، وليس في بقية النسخ.</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ذكرهم في معجم قبائل العرب : ( 1 / 224 ) عما هنا ، ولم يرد ذكرهم في النسب الكبير.</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طبعة العراق - هاشم الطعان ، والحماسة : ( 1 / 44 ) والخزانة : ( 2 / 439 ) ، وشرح شواهد المغني : ( 1 / 418 ).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43 من الآية 38 وتمامها : ( ... بُعْدَ الْمَشْرِقَيْنِ فَبِئْسَ الْقَرِينُ ) وانظر قراءتها في فتح القدير : ( 4 / 556 ).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39 من الآية 69.</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89 من الآية 23.</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(1917) في مجم الأمثال : ( 1 / 358 ).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19 من الآية 23 ، وانظر قراءتها فتح القدير : ( 3 / 328 ).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(68) شرح ثعلب ، واللسان ( جيء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(144) ، واللسان ( تلل ) ، والجون : فرسه ، والمربوع : الرمح المعتدل : والمِتَلّ : الشديد.</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خراش الهذلي ، ديوان الهذليين : ( 2 / 129 ) ، وروايته بتقديم : « جأجة » على « عاجة » وكذلك روايته في التكملة ( عوج ) وجاء في اللسان ( جوج ، عوج ) كرواية المؤلف ، وجاءت فيها ( جاجة ) بالتسهيل.</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غريب الحديث عنه : ( 2 / 130 ) ؛ الفائق : ( 1 / 246 ) ؛ النهاية : ( 1 / 220 ).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(361) ، واللسان ( جون ) ، وتجيء همزة الجؤنة والجؤن مسهلة ، وترد الكلمة في المعاجم في ( جأن ) و ( جون ). والجُوْنَة في اللهجات اليمنية : إِناء فخاري يُقَدم فيه الطعام والجمع جُوَن.</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الجُؤْوَة مثل الجُعْوَة : لون من ألوان الخيل والأبل ، انظر اللسان ( جأى ) ، وهو الأسود في غُبرة وحمرة كما سيأتي في هذا الباب.</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لجندل بن المثنى ، وهو في الصحاح واللسان والتاج ( جأر ) وجاء في المقاييس دون عزو ، وصدره في اللسان والتاج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مالك الأزدي ، من قحطان ، شاعر جاهلي يماني من فحول طبقته ، توفي نحو ( 70 ق. ه- ) والبيت من لاميته المشهورة المعروفة بلامية العرب وشرحها الزمخشري في كتابه ( أعجب العجب ) ، والبيت في هذا الشرح عن التاج : (10) وفي اللسان والتاج ( عرف ) ، والخزانة : ( 3 / 340 ).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طبعة دار كرم ولم أجده ، ينظر ديوان الأدب والمجمل والعين والجمهرة والاشتقاق.</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الشاهد إِلى رؤبة كما في اللسان ( جأب ) وهو في ملحقات ديوانه : (169) ، وروايته « راعٍ » بدل « رائي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16 من الآية 53.</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أحمق ما يَجْأَى مرغه هو المثل رقم : (1109) في مجمع الأمثال : ( 1 / 209 ).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 ديوانه : (64) وفيه « نسقي » وكذلك في العباب ( جأز ) وفي اللسان والتاج ( جأر ) رواية « يسقى » والصحيح ما في الديوان والعباب لأن قبله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لدريد بن الصمة كما في اللسان ( جأى ) ، وروايته : « فليلا كليلا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636720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شمس العلوم و دواء کلام العرب من الکلوم جلد 2</dc:title>
  <dc:description/>
  <dc:subject/>
  <cp:keywords/>
  <cp:category/>
  <cp:lastModifiedBy/>
  <dcterms:created xsi:type="dcterms:W3CDTF">2026-08-28T14:08:03+03:30</dcterms:created>
  <dcterms:modified xsi:type="dcterms:W3CDTF">2026-08-28T14:08:03+03:30</dcterms:modified>
</cp:coreProperties>
</file>

<file path=docProps/custom.xml><?xml version="1.0" encoding="utf-8"?>
<Properties xmlns="http://schemas.openxmlformats.org/officeDocument/2006/custom-properties" xmlns:vt="http://schemas.openxmlformats.org/officeDocument/2006/docPropsVTypes"/>
</file>